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FC2" w:rsidRPr="009543CA" w:rsidRDefault="00EE0FC2" w:rsidP="00EE0FC2">
      <w:pPr>
        <w:pStyle w:val="Article"/>
        <w:jc w:val="center"/>
      </w:pPr>
      <w:r w:rsidRPr="009543CA">
        <w:t xml:space="preserve">Control, </w:t>
      </w:r>
      <w:r w:rsidR="00F9777B" w:rsidRPr="009543CA">
        <w:t>F</w:t>
      </w:r>
      <w:r w:rsidRPr="009543CA">
        <w:t xml:space="preserve">ear and </w:t>
      </w:r>
      <w:r w:rsidR="00F9777B" w:rsidRPr="009543CA">
        <w:t>S</w:t>
      </w:r>
      <w:r w:rsidRPr="009543CA">
        <w:t xml:space="preserve">uppression: </w:t>
      </w:r>
      <w:r w:rsidR="00F9777B" w:rsidRPr="009543CA">
        <w:t>A</w:t>
      </w:r>
      <w:r w:rsidRPr="009543CA">
        <w:t xml:space="preserve"> political ecology of voice study into resource extraction industry</w:t>
      </w:r>
      <w:r w:rsidR="00F9777B" w:rsidRPr="009543CA">
        <w:t>-</w:t>
      </w:r>
      <w:r w:rsidRPr="009543CA">
        <w:t>community engagement in Peru’s Loreto Region</w:t>
      </w:r>
    </w:p>
    <w:p w:rsidR="005075E9" w:rsidRPr="005075E9" w:rsidRDefault="005075E9" w:rsidP="005075E9">
      <w:pPr>
        <w:pStyle w:val="dx-doi"/>
        <w:spacing w:before="0" w:after="0"/>
        <w:rPr>
          <w:szCs w:val="28"/>
          <w:lang w:val="en-US"/>
        </w:rPr>
      </w:pPr>
      <w:r w:rsidRPr="005075E9">
        <w:rPr>
          <w:szCs w:val="28"/>
          <w:lang w:val="en-US"/>
        </w:rPr>
        <w:t xml:space="preserve">Postprint acknowledgement: The Version of Record of this manuscript has been published and is available in </w:t>
      </w:r>
      <w:r w:rsidRPr="005075E9">
        <w:rPr>
          <w:i/>
          <w:szCs w:val="28"/>
          <w:lang w:val="en-US"/>
        </w:rPr>
        <w:t>Extractive Industries and Society</w:t>
      </w:r>
      <w:r w:rsidRPr="005075E9">
        <w:rPr>
          <w:szCs w:val="28"/>
          <w:lang w:val="en-US"/>
        </w:rPr>
        <w:t>,</w:t>
      </w:r>
      <w:r>
        <w:rPr>
          <w:szCs w:val="28"/>
          <w:lang w:val="en-US"/>
        </w:rPr>
        <w:t xml:space="preserve"> 2018,</w:t>
      </w:r>
      <w:bookmarkStart w:id="0" w:name="_GoBack"/>
      <w:bookmarkEnd w:id="0"/>
      <w:r w:rsidRPr="005075E9">
        <w:rPr>
          <w:szCs w:val="28"/>
          <w:lang w:val="en-US"/>
        </w:rPr>
        <w:t xml:space="preserve"> 5(3):319-329. </w:t>
      </w:r>
      <w:hyperlink r:id="rId8" w:history="1">
        <w:r w:rsidRPr="005075E9">
          <w:rPr>
            <w:rStyle w:val="Hyperlink"/>
            <w:szCs w:val="28"/>
          </w:rPr>
          <w:t>https://doi.org/10.1016/j.exis.2018.03.010</w:t>
        </w:r>
      </w:hyperlink>
    </w:p>
    <w:p w:rsidR="00EE0FC2" w:rsidRPr="009543CA" w:rsidRDefault="00EE0FC2" w:rsidP="00EE0FC2">
      <w:pPr>
        <w:pStyle w:val="Article"/>
        <w:rPr>
          <w:b/>
        </w:rPr>
      </w:pPr>
      <w:r w:rsidRPr="009543CA">
        <w:rPr>
          <w:b/>
        </w:rPr>
        <w:t>Abstract</w:t>
      </w:r>
    </w:p>
    <w:p w:rsidR="00EE0FC2" w:rsidRPr="009543CA" w:rsidRDefault="00EE0FC2" w:rsidP="00EE0FC2">
      <w:pPr>
        <w:pStyle w:val="Article"/>
      </w:pPr>
    </w:p>
    <w:p w:rsidR="00EE0FC2" w:rsidRPr="009543CA" w:rsidRDefault="00EE0FC2" w:rsidP="00EE0FC2">
      <w:pPr>
        <w:pStyle w:val="Article"/>
      </w:pPr>
      <w:r w:rsidRPr="009543CA">
        <w:t>This article studies</w:t>
      </w:r>
      <w:r w:rsidR="00F9777B" w:rsidRPr="009543CA">
        <w:t xml:space="preserve"> </w:t>
      </w:r>
      <w:r w:rsidRPr="009543CA">
        <w:t>resource extraction industry</w:t>
      </w:r>
      <w:r w:rsidR="00F9777B" w:rsidRPr="009543CA">
        <w:t>-</w:t>
      </w:r>
      <w:r w:rsidRPr="009543CA">
        <w:t>community engagement and meaningful participation through a focus on</w:t>
      </w:r>
      <w:r w:rsidR="00F9777B" w:rsidRPr="009543CA">
        <w:t xml:space="preserve"> the ability and willingness of</w:t>
      </w:r>
      <w:r w:rsidRPr="009543CA">
        <w:t xml:space="preserve"> local citizens to report environmental pollution incidents. This is conducted through the political ecology of voice (PEV) theoretical framework which comprises investigation into economic, political, social and geographical factors over an explicit </w:t>
      </w:r>
      <w:r w:rsidR="00B40649" w:rsidRPr="009543CA">
        <w:t>period</w:t>
      </w:r>
      <w:r w:rsidRPr="009543CA">
        <w:t xml:space="preserve"> and their impact on different actors’ voices. The case</w:t>
      </w:r>
      <w:r w:rsidR="00B40649">
        <w:t>-</w:t>
      </w:r>
      <w:r w:rsidRPr="009543CA">
        <w:t xml:space="preserve">study was </w:t>
      </w:r>
      <w:r w:rsidR="00796939" w:rsidRPr="009543CA">
        <w:t>centred</w:t>
      </w:r>
      <w:r w:rsidRPr="009543CA">
        <w:t xml:space="preserve"> </w:t>
      </w:r>
      <w:r w:rsidR="00237A24" w:rsidRPr="009543CA">
        <w:t>around</w:t>
      </w:r>
      <w:r w:rsidRPr="009543CA">
        <w:t xml:space="preserve"> Peru’s Loreto </w:t>
      </w:r>
      <w:r w:rsidR="00AA664D" w:rsidRPr="009543CA">
        <w:t>R</w:t>
      </w:r>
      <w:r w:rsidRPr="009543CA">
        <w:t>egion</w:t>
      </w:r>
      <w:r w:rsidR="00B169E5" w:rsidRPr="009543CA">
        <w:t>,</w:t>
      </w:r>
      <w:r w:rsidRPr="009543CA">
        <w:t xml:space="preserve"> the state-run oil company </w:t>
      </w:r>
      <w:r w:rsidR="00B46B26">
        <w:t>Petroperú</w:t>
      </w:r>
      <w:r w:rsidRPr="009543CA">
        <w:t xml:space="preserve"> and the interview testimonies of two communities affected by </w:t>
      </w:r>
      <w:r w:rsidR="00B40649">
        <w:t xml:space="preserve">Petroperú </w:t>
      </w:r>
      <w:r w:rsidRPr="009543CA">
        <w:t xml:space="preserve">pollution incidents. This PEV study finds that the community relationships are strictly controlled by </w:t>
      </w:r>
      <w:r w:rsidR="00B46B26">
        <w:t>Petroperú</w:t>
      </w:r>
      <w:r w:rsidRPr="009543CA">
        <w:t xml:space="preserve"> who, wherever possible, avoid citizen dialogue and engagement which raises significant difficulties for citizens wishing to report environmental contamination events. However, through deliberate threats to their provision of important community economic and development opportunities, </w:t>
      </w:r>
      <w:r w:rsidR="00B46B26">
        <w:t>Petroperú</w:t>
      </w:r>
      <w:r w:rsidRPr="009543CA">
        <w:t xml:space="preserve"> generated a climate of fear which sought to silence </w:t>
      </w:r>
      <w:r w:rsidR="00237A24" w:rsidRPr="009543CA">
        <w:t xml:space="preserve">the willingness of </w:t>
      </w:r>
      <w:r w:rsidRPr="009543CA">
        <w:t>citizen</w:t>
      </w:r>
      <w:r w:rsidR="00237A24" w:rsidRPr="009543CA">
        <w:t>s</w:t>
      </w:r>
      <w:r w:rsidRPr="009543CA">
        <w:t xml:space="preserve"> to report contamination events or the company’s poor and abusive post-spill response. This suppression of voice was only overcome through the actions of strong, independent citizens</w:t>
      </w:r>
      <w:r w:rsidR="00237A24" w:rsidRPr="009543CA">
        <w:t>,</w:t>
      </w:r>
      <w:r w:rsidRPr="009543CA">
        <w:t xml:space="preserve"> and </w:t>
      </w:r>
      <w:r w:rsidR="00237A24" w:rsidRPr="009543CA">
        <w:t xml:space="preserve">the </w:t>
      </w:r>
      <w:r w:rsidRPr="009543CA">
        <w:t>accessibility to exterior community-based organi</w:t>
      </w:r>
      <w:r w:rsidR="00187332" w:rsidRPr="009543CA">
        <w:t>s</w:t>
      </w:r>
      <w:r w:rsidRPr="009543CA">
        <w:t xml:space="preserve">ations. However, the latter’s involvement does not always outweigh the powerful influence which companies like </w:t>
      </w:r>
      <w:r w:rsidR="00B46B26">
        <w:t>Petroperú</w:t>
      </w:r>
      <w:r w:rsidRPr="009543CA">
        <w:t xml:space="preserve"> wield over citizens and their voice. </w:t>
      </w:r>
    </w:p>
    <w:p w:rsidR="00EE0FC2" w:rsidRPr="009543CA" w:rsidRDefault="00EE0FC2" w:rsidP="00EE0FC2">
      <w:pPr>
        <w:pStyle w:val="Article"/>
      </w:pPr>
    </w:p>
    <w:p w:rsidR="00EE0FC2" w:rsidRPr="009543CA" w:rsidRDefault="00EE0FC2" w:rsidP="00EE0FC2">
      <w:pPr>
        <w:pStyle w:val="Article"/>
      </w:pPr>
      <w:r w:rsidRPr="009543CA">
        <w:t>Key words: extractive industries; indigenous peoples; oil pollution; political ecology of voice</w:t>
      </w:r>
      <w:r w:rsidR="009F11FA">
        <w:t xml:space="preserve">; meaningful participation </w:t>
      </w:r>
      <w:r w:rsidRPr="009543CA">
        <w:t xml:space="preserve"> </w:t>
      </w:r>
    </w:p>
    <w:p w:rsidR="004A75A9" w:rsidRPr="009543CA" w:rsidRDefault="004A75A9" w:rsidP="004A75A9">
      <w:pPr>
        <w:pStyle w:val="Article"/>
      </w:pPr>
    </w:p>
    <w:p w:rsidR="000D7434" w:rsidRPr="009543CA" w:rsidRDefault="000D7434" w:rsidP="00EE6538">
      <w:pPr>
        <w:pStyle w:val="Heading2"/>
        <w:spacing w:before="0" w:line="276" w:lineRule="auto"/>
        <w:rPr>
          <w:rFonts w:ascii="Times New Roman" w:hAnsi="Times New Roman"/>
          <w:b/>
          <w:color w:val="auto"/>
          <w:sz w:val="24"/>
          <w:szCs w:val="22"/>
        </w:rPr>
      </w:pPr>
      <w:r w:rsidRPr="009543CA">
        <w:rPr>
          <w:rFonts w:ascii="Times New Roman" w:hAnsi="Times New Roman"/>
          <w:b/>
          <w:color w:val="auto"/>
          <w:sz w:val="24"/>
          <w:szCs w:val="22"/>
        </w:rPr>
        <w:t xml:space="preserve">1. </w:t>
      </w:r>
      <w:r w:rsidR="008609CB">
        <w:rPr>
          <w:rFonts w:ascii="Times New Roman" w:hAnsi="Times New Roman"/>
          <w:b/>
          <w:color w:val="auto"/>
          <w:sz w:val="24"/>
          <w:szCs w:val="22"/>
        </w:rPr>
        <w:t xml:space="preserve">Introduction:  </w:t>
      </w:r>
      <w:r w:rsidRPr="009543CA">
        <w:rPr>
          <w:rFonts w:ascii="Times New Roman" w:hAnsi="Times New Roman"/>
          <w:b/>
          <w:color w:val="auto"/>
          <w:sz w:val="24"/>
          <w:szCs w:val="22"/>
        </w:rPr>
        <w:t xml:space="preserve">Exploring </w:t>
      </w:r>
      <w:r w:rsidR="00187332" w:rsidRPr="009543CA">
        <w:rPr>
          <w:rFonts w:ascii="Times New Roman" w:hAnsi="Times New Roman"/>
          <w:b/>
          <w:color w:val="auto"/>
          <w:sz w:val="24"/>
          <w:szCs w:val="22"/>
        </w:rPr>
        <w:t>O</w:t>
      </w:r>
      <w:r w:rsidRPr="009543CA">
        <w:rPr>
          <w:rFonts w:ascii="Times New Roman" w:hAnsi="Times New Roman"/>
          <w:b/>
          <w:color w:val="auto"/>
          <w:sz w:val="24"/>
          <w:szCs w:val="22"/>
        </w:rPr>
        <w:t xml:space="preserve">il </w:t>
      </w:r>
      <w:r w:rsidR="00187332" w:rsidRPr="009543CA">
        <w:rPr>
          <w:rFonts w:ascii="Times New Roman" w:hAnsi="Times New Roman"/>
          <w:b/>
          <w:color w:val="auto"/>
          <w:sz w:val="24"/>
          <w:szCs w:val="22"/>
        </w:rPr>
        <w:t>C</w:t>
      </w:r>
      <w:r w:rsidRPr="009543CA">
        <w:rPr>
          <w:rFonts w:ascii="Times New Roman" w:hAnsi="Times New Roman"/>
          <w:b/>
          <w:color w:val="auto"/>
          <w:sz w:val="24"/>
          <w:szCs w:val="22"/>
        </w:rPr>
        <w:t xml:space="preserve">ompany </w:t>
      </w:r>
      <w:r w:rsidR="00187332" w:rsidRPr="009543CA">
        <w:rPr>
          <w:rFonts w:ascii="Times New Roman" w:hAnsi="Times New Roman"/>
          <w:b/>
          <w:color w:val="auto"/>
          <w:sz w:val="24"/>
          <w:szCs w:val="22"/>
        </w:rPr>
        <w:t>D</w:t>
      </w:r>
      <w:r w:rsidRPr="009543CA">
        <w:rPr>
          <w:rFonts w:ascii="Times New Roman" w:hAnsi="Times New Roman"/>
          <w:b/>
          <w:color w:val="auto"/>
          <w:sz w:val="24"/>
          <w:szCs w:val="22"/>
        </w:rPr>
        <w:t xml:space="preserve">ialogue and </w:t>
      </w:r>
      <w:r w:rsidR="00187332" w:rsidRPr="009543CA">
        <w:rPr>
          <w:rFonts w:ascii="Times New Roman" w:hAnsi="Times New Roman"/>
          <w:b/>
          <w:color w:val="auto"/>
          <w:sz w:val="24"/>
          <w:szCs w:val="22"/>
        </w:rPr>
        <w:t>E</w:t>
      </w:r>
      <w:r w:rsidRPr="009543CA">
        <w:rPr>
          <w:rFonts w:ascii="Times New Roman" w:hAnsi="Times New Roman"/>
          <w:b/>
          <w:color w:val="auto"/>
          <w:sz w:val="24"/>
          <w:szCs w:val="22"/>
        </w:rPr>
        <w:t xml:space="preserve">ngagement </w:t>
      </w:r>
      <w:r w:rsidR="00475BB8" w:rsidRPr="009543CA">
        <w:rPr>
          <w:rFonts w:ascii="Times New Roman" w:hAnsi="Times New Roman"/>
          <w:b/>
          <w:color w:val="auto"/>
          <w:sz w:val="24"/>
          <w:szCs w:val="22"/>
        </w:rPr>
        <w:t xml:space="preserve">with </w:t>
      </w:r>
      <w:r w:rsidR="00187332" w:rsidRPr="009543CA">
        <w:rPr>
          <w:rFonts w:ascii="Times New Roman" w:hAnsi="Times New Roman"/>
          <w:b/>
          <w:color w:val="auto"/>
          <w:sz w:val="24"/>
          <w:szCs w:val="22"/>
        </w:rPr>
        <w:t>S</w:t>
      </w:r>
      <w:r w:rsidR="00475BB8" w:rsidRPr="009543CA">
        <w:rPr>
          <w:rFonts w:ascii="Times New Roman" w:hAnsi="Times New Roman"/>
          <w:b/>
          <w:color w:val="auto"/>
          <w:sz w:val="24"/>
          <w:szCs w:val="22"/>
        </w:rPr>
        <w:t>takeholders</w:t>
      </w:r>
      <w:r w:rsidR="0003662A" w:rsidRPr="009543CA">
        <w:rPr>
          <w:rFonts w:ascii="Times New Roman" w:hAnsi="Times New Roman"/>
          <w:b/>
          <w:color w:val="auto"/>
          <w:sz w:val="24"/>
          <w:szCs w:val="22"/>
        </w:rPr>
        <w:t xml:space="preserve"> through the </w:t>
      </w:r>
      <w:r w:rsidR="00187332" w:rsidRPr="009543CA">
        <w:rPr>
          <w:rFonts w:ascii="Times New Roman" w:hAnsi="Times New Roman"/>
          <w:b/>
          <w:color w:val="auto"/>
          <w:sz w:val="24"/>
          <w:szCs w:val="22"/>
        </w:rPr>
        <w:t>P</w:t>
      </w:r>
      <w:r w:rsidR="0003662A" w:rsidRPr="009543CA">
        <w:rPr>
          <w:rFonts w:ascii="Times New Roman" w:hAnsi="Times New Roman"/>
          <w:b/>
          <w:color w:val="auto"/>
          <w:sz w:val="24"/>
          <w:szCs w:val="22"/>
        </w:rPr>
        <w:t xml:space="preserve">olitical </w:t>
      </w:r>
      <w:r w:rsidR="00187332" w:rsidRPr="009543CA">
        <w:rPr>
          <w:rFonts w:ascii="Times New Roman" w:hAnsi="Times New Roman"/>
          <w:b/>
          <w:color w:val="auto"/>
          <w:sz w:val="24"/>
          <w:szCs w:val="22"/>
        </w:rPr>
        <w:t>E</w:t>
      </w:r>
      <w:r w:rsidR="0003662A" w:rsidRPr="009543CA">
        <w:rPr>
          <w:rFonts w:ascii="Times New Roman" w:hAnsi="Times New Roman"/>
          <w:b/>
          <w:color w:val="auto"/>
          <w:sz w:val="24"/>
          <w:szCs w:val="22"/>
        </w:rPr>
        <w:t xml:space="preserve">cology of </w:t>
      </w:r>
      <w:r w:rsidR="00187332" w:rsidRPr="009543CA">
        <w:rPr>
          <w:rFonts w:ascii="Times New Roman" w:hAnsi="Times New Roman"/>
          <w:b/>
          <w:color w:val="auto"/>
          <w:sz w:val="24"/>
          <w:szCs w:val="22"/>
        </w:rPr>
        <w:t>V</w:t>
      </w:r>
      <w:r w:rsidR="0003662A" w:rsidRPr="009543CA">
        <w:rPr>
          <w:rFonts w:ascii="Times New Roman" w:hAnsi="Times New Roman"/>
          <w:b/>
          <w:color w:val="auto"/>
          <w:sz w:val="24"/>
          <w:szCs w:val="22"/>
        </w:rPr>
        <w:t xml:space="preserve">oice (PEV) </w:t>
      </w:r>
      <w:r w:rsidR="00187332" w:rsidRPr="009543CA">
        <w:rPr>
          <w:rFonts w:ascii="Times New Roman" w:hAnsi="Times New Roman"/>
          <w:b/>
          <w:color w:val="auto"/>
          <w:sz w:val="24"/>
          <w:szCs w:val="22"/>
        </w:rPr>
        <w:t>L</w:t>
      </w:r>
      <w:r w:rsidR="0003662A" w:rsidRPr="009543CA">
        <w:rPr>
          <w:rFonts w:ascii="Times New Roman" w:hAnsi="Times New Roman"/>
          <w:b/>
          <w:color w:val="auto"/>
          <w:sz w:val="24"/>
          <w:szCs w:val="22"/>
        </w:rPr>
        <w:t>e</w:t>
      </w:r>
      <w:r w:rsidR="004A75A9" w:rsidRPr="009543CA">
        <w:rPr>
          <w:rFonts w:ascii="Times New Roman" w:hAnsi="Times New Roman"/>
          <w:b/>
          <w:color w:val="auto"/>
          <w:sz w:val="24"/>
          <w:szCs w:val="22"/>
        </w:rPr>
        <w:t>n</w:t>
      </w:r>
      <w:r w:rsidR="0003662A" w:rsidRPr="009543CA">
        <w:rPr>
          <w:rFonts w:ascii="Times New Roman" w:hAnsi="Times New Roman"/>
          <w:b/>
          <w:color w:val="auto"/>
          <w:sz w:val="24"/>
          <w:szCs w:val="22"/>
        </w:rPr>
        <w:t>s</w:t>
      </w:r>
    </w:p>
    <w:p w:rsidR="000D7434" w:rsidRPr="009543CA" w:rsidRDefault="000D7434" w:rsidP="000D7434">
      <w:pPr>
        <w:pStyle w:val="Article"/>
      </w:pPr>
    </w:p>
    <w:p w:rsidR="002A42F7" w:rsidRPr="009543CA" w:rsidRDefault="00864F6C" w:rsidP="00247803">
      <w:pPr>
        <w:pStyle w:val="Article"/>
      </w:pPr>
      <w:bookmarkStart w:id="1" w:name="_Hlk506905210"/>
      <w:r w:rsidRPr="009543CA">
        <w:t>Natural resource</w:t>
      </w:r>
      <w:r w:rsidR="00591F65" w:rsidRPr="009543CA">
        <w:t xml:space="preserve"> extraction </w:t>
      </w:r>
      <w:r w:rsidRPr="009543CA">
        <w:t xml:space="preserve">lead to interactions between local communities on the one hand and resource extraction industries (REIs) on the other. </w:t>
      </w:r>
      <w:r w:rsidR="00E472DC" w:rsidRPr="009543CA">
        <w:t xml:space="preserve">Studies have explored the wider </w:t>
      </w:r>
      <w:r w:rsidR="00187332" w:rsidRPr="009543CA">
        <w:t>‘</w:t>
      </w:r>
      <w:r w:rsidR="00E472DC" w:rsidRPr="009543CA">
        <w:t>living environment</w:t>
      </w:r>
      <w:r w:rsidR="00187332" w:rsidRPr="009543CA">
        <w:t>’</w:t>
      </w:r>
      <w:r w:rsidR="00E472DC" w:rsidRPr="009543CA">
        <w:t xml:space="preserve"> surrounding extraction sites (Rodrigues 2017)</w:t>
      </w:r>
      <w:r w:rsidR="002756BC" w:rsidRPr="009543CA">
        <w:t>, extractive industry</w:t>
      </w:r>
      <w:r w:rsidR="00187332" w:rsidRPr="009543CA">
        <w:t>-</w:t>
      </w:r>
      <w:r w:rsidR="004D72F5" w:rsidRPr="009543CA">
        <w:t>community</w:t>
      </w:r>
      <w:r w:rsidR="002756BC" w:rsidRPr="009543CA">
        <w:t xml:space="preserve"> relations (Owen and Kemp 2014) and </w:t>
      </w:r>
      <w:r w:rsidRPr="009543CA">
        <w:t>how these companies can withhold and control citizen access</w:t>
      </w:r>
      <w:r w:rsidR="00AE5B54" w:rsidRPr="009543CA">
        <w:t>ibility</w:t>
      </w:r>
      <w:r w:rsidRPr="009543CA">
        <w:t xml:space="preserve"> to state and non-state decision making mechanisms</w:t>
      </w:r>
      <w:r w:rsidR="009466DE" w:rsidRPr="009543CA">
        <w:t xml:space="preserve"> (Himley 2008)</w:t>
      </w:r>
      <w:r w:rsidR="001D1FB6" w:rsidRPr="009543CA">
        <w:t xml:space="preserve">. </w:t>
      </w:r>
      <w:bookmarkEnd w:id="1"/>
      <w:r w:rsidR="002A42F7" w:rsidRPr="009543CA">
        <w:t xml:space="preserve">In the </w:t>
      </w:r>
      <w:r w:rsidR="00187332" w:rsidRPr="009543CA">
        <w:t>20</w:t>
      </w:r>
      <w:r w:rsidR="002A42F7" w:rsidRPr="009543CA">
        <w:t xml:space="preserve">th century, these companies acted in an infrastructural and engagement capacity like </w:t>
      </w:r>
      <w:r w:rsidR="00187332" w:rsidRPr="009543CA">
        <w:t>‘</w:t>
      </w:r>
      <w:r w:rsidR="002A42F7" w:rsidRPr="009543CA">
        <w:t>enclaves</w:t>
      </w:r>
      <w:r w:rsidR="00187332" w:rsidRPr="009543CA">
        <w:t>’</w:t>
      </w:r>
      <w:r w:rsidR="002A42F7" w:rsidRPr="009543CA">
        <w:t xml:space="preserve"> (Phelps et al. 2015) or </w:t>
      </w:r>
      <w:r w:rsidR="00187332" w:rsidRPr="009543CA">
        <w:t>‘</w:t>
      </w:r>
      <w:r w:rsidR="002A42F7" w:rsidRPr="009543CA">
        <w:t>gated communities</w:t>
      </w:r>
      <w:r w:rsidR="00187332" w:rsidRPr="009543CA">
        <w:t>’</w:t>
      </w:r>
      <w:r w:rsidR="002A42F7" w:rsidRPr="009543CA">
        <w:t xml:space="preserve"> whose accessibility </w:t>
      </w:r>
      <w:r w:rsidR="00EA4550" w:rsidRPr="009543CA">
        <w:t>wa</w:t>
      </w:r>
      <w:r w:rsidR="002A42F7" w:rsidRPr="009543CA">
        <w:t xml:space="preserve">s ‘rigorously controlled’ (Rossi and Vanolo 2012 p. 115). </w:t>
      </w:r>
    </w:p>
    <w:p w:rsidR="002A42F7" w:rsidRPr="009543CA" w:rsidRDefault="002A42F7" w:rsidP="002A42F7">
      <w:pPr>
        <w:pStyle w:val="Article"/>
        <w:ind w:firstLine="720"/>
      </w:pPr>
    </w:p>
    <w:p w:rsidR="002F1C3F" w:rsidRPr="009543CA" w:rsidRDefault="00D466E7" w:rsidP="002F1C3F">
      <w:pPr>
        <w:pStyle w:val="Article"/>
        <w:ind w:firstLine="720"/>
      </w:pPr>
      <w:bookmarkStart w:id="2" w:name="_Hlk507076237"/>
      <w:bookmarkStart w:id="3" w:name="_Hlk507092970"/>
      <w:r w:rsidRPr="009543CA">
        <w:t>Since the 1990s, corporate scandals</w:t>
      </w:r>
      <w:r w:rsidR="00AC0C7F" w:rsidRPr="009543CA">
        <w:t xml:space="preserve"> and</w:t>
      </w:r>
      <w:r w:rsidRPr="009543CA">
        <w:t xml:space="preserve"> pressure from NGO actors and social movements</w:t>
      </w:r>
      <w:r w:rsidR="00AC0C7F" w:rsidRPr="009543CA">
        <w:t xml:space="preserve"> ha</w:t>
      </w:r>
      <w:r w:rsidR="00187332" w:rsidRPr="009543CA">
        <w:t>ve</w:t>
      </w:r>
      <w:r w:rsidR="00AC0C7F" w:rsidRPr="009543CA">
        <w:t xml:space="preserve"> transformed the operational environment of extractive industries</w:t>
      </w:r>
      <w:r w:rsidRPr="009543CA">
        <w:t xml:space="preserve"> (Gonzalez </w:t>
      </w:r>
      <w:r w:rsidRPr="009543CA">
        <w:lastRenderedPageBreak/>
        <w:t>2016 p. 514)</w:t>
      </w:r>
      <w:r w:rsidR="00AC0C7F" w:rsidRPr="009543CA">
        <w:t xml:space="preserve">. </w:t>
      </w:r>
      <w:bookmarkEnd w:id="2"/>
      <w:r w:rsidR="00596167" w:rsidRPr="009543CA">
        <w:t>A s</w:t>
      </w:r>
      <w:r w:rsidR="00B56767" w:rsidRPr="009543CA">
        <w:t>ignificant change ha</w:t>
      </w:r>
      <w:r w:rsidR="00596167" w:rsidRPr="009543CA">
        <w:t>s</w:t>
      </w:r>
      <w:r w:rsidR="00B56767" w:rsidRPr="009543CA">
        <w:t xml:space="preserve"> </w:t>
      </w:r>
      <w:r w:rsidR="002304FF" w:rsidRPr="009543CA">
        <w:t>b</w:t>
      </w:r>
      <w:r w:rsidR="00B56767" w:rsidRPr="009543CA">
        <w:t>een the implementation of corporate social responsibility (CSR) initiatives which are designed to tackle social issues</w:t>
      </w:r>
      <w:r w:rsidR="002304FF" w:rsidRPr="009543CA">
        <w:t>,</w:t>
      </w:r>
      <w:r w:rsidR="00B56767" w:rsidRPr="009543CA">
        <w:t xml:space="preserve"> though questions have been raised about </w:t>
      </w:r>
      <w:r w:rsidR="002304FF" w:rsidRPr="009543CA">
        <w:t>CSR</w:t>
      </w:r>
      <w:r w:rsidR="00B56767" w:rsidRPr="009543CA">
        <w:t xml:space="preserve"> effectiveness (</w:t>
      </w:r>
      <w:r w:rsidR="00EA4550" w:rsidRPr="009543CA">
        <w:t>ibid.</w:t>
      </w:r>
      <w:r w:rsidR="00B56767" w:rsidRPr="009543CA">
        <w:t xml:space="preserve">). </w:t>
      </w:r>
      <w:bookmarkEnd w:id="3"/>
      <w:r w:rsidR="00D75FBB" w:rsidRPr="009543CA">
        <w:t xml:space="preserve">Efforts have also been made to develop more </w:t>
      </w:r>
      <w:r w:rsidR="00187332" w:rsidRPr="009543CA">
        <w:t>‘</w:t>
      </w:r>
      <w:r w:rsidR="00D75FBB" w:rsidRPr="009543CA">
        <w:t>meaningful</w:t>
      </w:r>
      <w:r w:rsidR="00B46B26">
        <w:t>’</w:t>
      </w:r>
      <w:r w:rsidR="00D75FBB" w:rsidRPr="009543CA">
        <w:t xml:space="preserve"> community engagement in the extractive industries, a term that has started to appear in different </w:t>
      </w:r>
      <w:r w:rsidR="00EA4550" w:rsidRPr="009543CA">
        <w:t xml:space="preserve">extractive industry </w:t>
      </w:r>
      <w:r w:rsidR="00D75FBB" w:rsidRPr="009543CA">
        <w:t xml:space="preserve">international standards (Wilson et al. 2016). </w:t>
      </w:r>
      <w:bookmarkStart w:id="4" w:name="_Hlk506984098"/>
      <w:r w:rsidR="002F1C3F" w:rsidRPr="009543CA">
        <w:t xml:space="preserve">The Organisation for Economic Co-operation and Development (OECD) has defined </w:t>
      </w:r>
      <w:r w:rsidR="00B35614" w:rsidRPr="009543CA">
        <w:t>this kind of engagement</w:t>
      </w:r>
      <w:r w:rsidR="002F1C3F" w:rsidRPr="009543CA">
        <w:t xml:space="preserve"> as ‘ongoing engagement with stakeholders that is two-way [sharing opinions and perspectives], conducted in good faith [active and honest participation to find common ground] and responsive [companies appropriately addressing adverse impacts through remedial action]’ (OECD 2015 p. 9).</w:t>
      </w:r>
    </w:p>
    <w:bookmarkEnd w:id="4"/>
    <w:p w:rsidR="00174B94" w:rsidRPr="009543CA" w:rsidRDefault="00174B94" w:rsidP="0025680B">
      <w:pPr>
        <w:pStyle w:val="Article"/>
      </w:pPr>
    </w:p>
    <w:p w:rsidR="008E47CE" w:rsidRPr="009543CA" w:rsidRDefault="00174B94" w:rsidP="009C39C7">
      <w:pPr>
        <w:pStyle w:val="Article"/>
        <w:ind w:firstLine="720"/>
      </w:pPr>
      <w:bookmarkStart w:id="5" w:name="_Hlk507093492"/>
      <w:r w:rsidRPr="009543CA">
        <w:t xml:space="preserve">This study </w:t>
      </w:r>
      <w:r w:rsidR="009C39C7" w:rsidRPr="009543CA">
        <w:t>explore</w:t>
      </w:r>
      <w:r w:rsidR="002304FF" w:rsidRPr="009543CA">
        <w:t>s</w:t>
      </w:r>
      <w:r w:rsidR="009C39C7" w:rsidRPr="009543CA">
        <w:t xml:space="preserve"> the reality of </w:t>
      </w:r>
      <w:r w:rsidR="00187332" w:rsidRPr="009543CA">
        <w:t>‘</w:t>
      </w:r>
      <w:r w:rsidR="009C39C7" w:rsidRPr="009543CA">
        <w:t>meaningful participation.</w:t>
      </w:r>
      <w:r w:rsidR="00187332" w:rsidRPr="009543CA">
        <w:t>’</w:t>
      </w:r>
      <w:r w:rsidR="009C39C7" w:rsidRPr="009543CA">
        <w:t xml:space="preserve"> It will investigate oil company</w:t>
      </w:r>
      <w:r w:rsidR="00B35614" w:rsidRPr="009543CA">
        <w:t>-</w:t>
      </w:r>
      <w:r w:rsidR="009C39C7" w:rsidRPr="009543CA">
        <w:t xml:space="preserve">community engagement, specifically industry accessibility for local people and their impact upon peoples’ ability and willingness to </w:t>
      </w:r>
      <w:r w:rsidR="00591F65" w:rsidRPr="009543CA">
        <w:t>report</w:t>
      </w:r>
      <w:r w:rsidR="009C39C7" w:rsidRPr="009543CA">
        <w:t xml:space="preserve"> environmental pollution incidents.</w:t>
      </w:r>
      <w:r w:rsidR="00082E5E" w:rsidRPr="009543CA">
        <w:t xml:space="preserve"> </w:t>
      </w:r>
      <w:r w:rsidR="00475BB8" w:rsidRPr="009543CA">
        <w:t>It</w:t>
      </w:r>
      <w:r w:rsidR="000C4153" w:rsidRPr="009543CA">
        <w:t xml:space="preserve"> </w:t>
      </w:r>
      <w:r w:rsidR="00FC101D" w:rsidRPr="009543CA">
        <w:t>utili</w:t>
      </w:r>
      <w:r w:rsidR="00796939">
        <w:t>s</w:t>
      </w:r>
      <w:r w:rsidR="00FC101D" w:rsidRPr="009543CA">
        <w:t>es</w:t>
      </w:r>
      <w:r w:rsidR="000D7434" w:rsidRPr="009543CA">
        <w:t xml:space="preserve"> the political ecology of voice (PEV</w:t>
      </w:r>
      <w:r w:rsidR="00AA664D" w:rsidRPr="009543CA">
        <w:t>)</w:t>
      </w:r>
      <w:r w:rsidR="000D7434" w:rsidRPr="009543CA">
        <w:t xml:space="preserve"> theoretical framework </w:t>
      </w:r>
      <w:r w:rsidR="00BC4D69" w:rsidRPr="009543CA">
        <w:t>set out within a 2015 paper (</w:t>
      </w:r>
      <w:r w:rsidR="0075741B" w:rsidRPr="009543CA">
        <w:t>Gonzalez</w:t>
      </w:r>
      <w:r w:rsidR="00BC4D69" w:rsidRPr="009543CA">
        <w:t xml:space="preserve"> 2015). </w:t>
      </w:r>
      <w:r w:rsidR="00600572" w:rsidRPr="009543CA">
        <w:t xml:space="preserve">PEV has integrated the political ecology framework, an interdisciplinary approach which refers to the politics and the ‘relations of power’ surrounding environmental problems (Robbins 2004 p. 12) </w:t>
      </w:r>
      <w:r w:rsidR="00600572" w:rsidRPr="009543CA">
        <w:rPr>
          <w:szCs w:val="20"/>
        </w:rPr>
        <w:t>with Albert Hirschman</w:t>
      </w:r>
      <w:r w:rsidR="002304FF" w:rsidRPr="009543CA">
        <w:rPr>
          <w:szCs w:val="20"/>
        </w:rPr>
        <w:t>’s voice theory</w:t>
      </w:r>
      <w:r w:rsidR="00600572" w:rsidRPr="009543CA">
        <w:rPr>
          <w:szCs w:val="20"/>
        </w:rPr>
        <w:t>.</w:t>
      </w:r>
      <w:r w:rsidR="00D25C0E" w:rsidRPr="009543CA">
        <w:rPr>
          <w:szCs w:val="20"/>
        </w:rPr>
        <w:t xml:space="preserve"> </w:t>
      </w:r>
      <w:bookmarkEnd w:id="5"/>
      <w:r w:rsidR="00D25C0E" w:rsidRPr="009543CA">
        <w:rPr>
          <w:szCs w:val="20"/>
        </w:rPr>
        <w:t>In a 1970 book, Hirschman desc</w:t>
      </w:r>
      <w:r w:rsidR="00803E41" w:rsidRPr="009543CA">
        <w:rPr>
          <w:szCs w:val="20"/>
        </w:rPr>
        <w:t>ribed two consumer actions</w:t>
      </w:r>
      <w:r w:rsidR="00D25C0E" w:rsidRPr="009543CA">
        <w:rPr>
          <w:szCs w:val="20"/>
        </w:rPr>
        <w:t xml:space="preserve"> they could take in response to unsatisfactory situations stemming from economic actors. The first, exit </w:t>
      </w:r>
      <w:r w:rsidR="00503733" w:rsidRPr="009543CA">
        <w:rPr>
          <w:szCs w:val="20"/>
        </w:rPr>
        <w:t xml:space="preserve">(i.e. consumers stop buying a firm’s products) is normally a silent, private decision and activity (Hirschman </w:t>
      </w:r>
      <w:r w:rsidR="00FC101D" w:rsidRPr="009543CA">
        <w:rPr>
          <w:szCs w:val="20"/>
        </w:rPr>
        <w:t>1995 p. 34). The second is</w:t>
      </w:r>
      <w:r w:rsidR="008E47CE" w:rsidRPr="009543CA">
        <w:rPr>
          <w:szCs w:val="20"/>
        </w:rPr>
        <w:t xml:space="preserve"> voic</w:t>
      </w:r>
      <w:r w:rsidR="0075741B" w:rsidRPr="009543CA">
        <w:rPr>
          <w:szCs w:val="20"/>
        </w:rPr>
        <w:t>e, described as a public, messy</w:t>
      </w:r>
      <w:r w:rsidR="008E47CE" w:rsidRPr="009543CA">
        <w:rPr>
          <w:szCs w:val="20"/>
        </w:rPr>
        <w:t xml:space="preserve"> action </w:t>
      </w:r>
      <w:r w:rsidR="0075741B" w:rsidRPr="009543CA">
        <w:rPr>
          <w:szCs w:val="20"/>
        </w:rPr>
        <w:t>(due to the different levels that encompass it</w:t>
      </w:r>
      <w:r w:rsidR="00B35614" w:rsidRPr="009543CA">
        <w:rPr>
          <w:szCs w:val="20"/>
        </w:rPr>
        <w:t>,</w:t>
      </w:r>
      <w:r w:rsidR="0075741B" w:rsidRPr="009543CA">
        <w:rPr>
          <w:szCs w:val="20"/>
        </w:rPr>
        <w:t xml:space="preserve"> i.e. from faint grumbling up to violent protest) </w:t>
      </w:r>
      <w:r w:rsidR="008E47CE" w:rsidRPr="009543CA">
        <w:rPr>
          <w:szCs w:val="20"/>
        </w:rPr>
        <w:t>that can be used individually or collectively</w:t>
      </w:r>
      <w:r w:rsidR="008E47CE" w:rsidRPr="009543CA">
        <w:t xml:space="preserve"> (Hirschman 1970 p. 16). It’s predominantly considered an active action, although it can occur passively, e.g. muted remarks (Zuindeau 2009 p. 154) through horizontal and vertical scenarios (talking with one’s peers and discussions with higher level actors</w:t>
      </w:r>
      <w:r w:rsidR="00B35614" w:rsidRPr="009543CA">
        <w:t>,</w:t>
      </w:r>
      <w:r w:rsidR="008E47CE" w:rsidRPr="009543CA">
        <w:t xml:space="preserve"> respectively) (O’Donnell 1986). </w:t>
      </w:r>
      <w:bookmarkStart w:id="6" w:name="_Hlk507093593"/>
      <w:r w:rsidR="008E47CE" w:rsidRPr="009543CA">
        <w:t>In situations affecting public happiness</w:t>
      </w:r>
      <w:r w:rsidR="00B35614" w:rsidRPr="009543CA">
        <w:t>,</w:t>
      </w:r>
      <w:r w:rsidR="008E47CE" w:rsidRPr="009543CA">
        <w:t xml:space="preserve"> </w:t>
      </w:r>
      <w:r w:rsidR="00A80A47" w:rsidRPr="009543CA">
        <w:t>like an</w:t>
      </w:r>
      <w:r w:rsidR="008E47CE" w:rsidRPr="009543CA">
        <w:t xml:space="preserve"> automobile safety problem, food hazard (Hirschman 1981 p. 217) or, as PEV argues</w:t>
      </w:r>
      <w:r w:rsidR="00B35614" w:rsidRPr="009543CA">
        <w:t>,</w:t>
      </w:r>
      <w:r w:rsidR="008E47CE" w:rsidRPr="009543CA">
        <w:t xml:space="preserve"> an environmental issue, ‘one can understand voice as an active expression of protest against a disagreeable issue’ (</w:t>
      </w:r>
      <w:r w:rsidR="0068244D" w:rsidRPr="009543CA">
        <w:t>Gonzalez</w:t>
      </w:r>
      <w:r w:rsidR="00FC101D" w:rsidRPr="009543CA">
        <w:t xml:space="preserve"> 201</w:t>
      </w:r>
      <w:r w:rsidR="00E46839" w:rsidRPr="009543CA">
        <w:t xml:space="preserve">8 p. </w:t>
      </w:r>
      <w:r w:rsidR="00265B3C">
        <w:t>650</w:t>
      </w:r>
      <w:r w:rsidR="008E47CE" w:rsidRPr="009543CA">
        <w:t>)</w:t>
      </w:r>
      <w:r w:rsidR="0068244D" w:rsidRPr="009543CA">
        <w:t>.</w:t>
      </w:r>
    </w:p>
    <w:bookmarkEnd w:id="6"/>
    <w:p w:rsidR="008E47CE" w:rsidRPr="009543CA" w:rsidRDefault="008E47CE" w:rsidP="000D7434">
      <w:pPr>
        <w:pStyle w:val="Article"/>
      </w:pPr>
    </w:p>
    <w:p w:rsidR="006525C8" w:rsidRPr="009543CA" w:rsidRDefault="009864DD" w:rsidP="00596167">
      <w:pPr>
        <w:pStyle w:val="Article"/>
        <w:ind w:firstLine="567"/>
      </w:pPr>
      <w:r w:rsidRPr="009543CA">
        <w:t xml:space="preserve">PEV is ‘the </w:t>
      </w:r>
      <w:r w:rsidR="000D7434" w:rsidRPr="009543CA">
        <w:t>study of a specific temporal, economic, political, social and geographical environment in which various stakeholders (e.g. c</w:t>
      </w:r>
      <w:r w:rsidR="000C4153" w:rsidRPr="009543CA">
        <w:t>itizens, communi</w:t>
      </w:r>
      <w:r w:rsidR="00FC101D" w:rsidRPr="009543CA">
        <w:t>ty</w:t>
      </w:r>
      <w:r w:rsidR="000C40EA" w:rsidRPr="009543CA">
        <w:t>-</w:t>
      </w:r>
      <w:r w:rsidR="00FC101D" w:rsidRPr="009543CA">
        <w:t>based organi</w:t>
      </w:r>
      <w:r w:rsidR="00796939">
        <w:t>s</w:t>
      </w:r>
      <w:r w:rsidR="000D7434" w:rsidRPr="009543CA">
        <w:t>ations (CB</w:t>
      </w:r>
      <w:r w:rsidR="00FC101D" w:rsidRPr="009543CA">
        <w:t>Os) and non-governmental organi</w:t>
      </w:r>
      <w:r w:rsidRPr="009543CA">
        <w:t>s</w:t>
      </w:r>
      <w:r w:rsidR="00FC101D" w:rsidRPr="009543CA">
        <w:t>ations (NGOs) utili</w:t>
      </w:r>
      <w:r w:rsidRPr="009543CA">
        <w:t>s</w:t>
      </w:r>
      <w:r w:rsidR="000D7434" w:rsidRPr="009543CA">
        <w:t>e their voice over an environmental issue’ (</w:t>
      </w:r>
      <w:r w:rsidR="0075741B" w:rsidRPr="009543CA">
        <w:t>Gonzalez</w:t>
      </w:r>
      <w:r w:rsidR="0068244D" w:rsidRPr="009543CA">
        <w:t xml:space="preserve"> 2015 p. 466</w:t>
      </w:r>
      <w:r w:rsidR="000D7434" w:rsidRPr="009543CA">
        <w:t>). Th</w:t>
      </w:r>
      <w:r w:rsidR="00B35614" w:rsidRPr="009543CA">
        <w:t>is</w:t>
      </w:r>
      <w:r w:rsidR="000D7434" w:rsidRPr="009543CA">
        <w:t xml:space="preserve"> 201</w:t>
      </w:r>
      <w:r w:rsidR="00ED1C2B" w:rsidRPr="009543CA">
        <w:t>5 paper summari</w:t>
      </w:r>
      <w:r w:rsidRPr="009543CA">
        <w:t>s</w:t>
      </w:r>
      <w:r w:rsidR="000D7434" w:rsidRPr="009543CA">
        <w:t>es the contextual influences surrounding stakeholder voice application and their amalgamation with four themes within political ecology (</w:t>
      </w:r>
      <w:r w:rsidR="004B5FA2" w:rsidRPr="009543CA">
        <w:t>space,</w:t>
      </w:r>
      <w:r w:rsidR="000D7434" w:rsidRPr="009543CA">
        <w:t xml:space="preserve"> power, scale and time) (</w:t>
      </w:r>
      <w:r w:rsidR="0075741B" w:rsidRPr="009543CA">
        <w:t>ibid</w:t>
      </w:r>
      <w:r w:rsidR="00F926E7" w:rsidRPr="009543CA">
        <w:t>.</w:t>
      </w:r>
      <w:r w:rsidR="000D7434" w:rsidRPr="009543CA">
        <w:t xml:space="preserve">). </w:t>
      </w:r>
      <w:r w:rsidR="00822A28" w:rsidRPr="009543CA">
        <w:t xml:space="preserve">The focus is on </w:t>
      </w:r>
      <w:r w:rsidR="00CB18E4" w:rsidRPr="009543CA">
        <w:t xml:space="preserve">citizen use of </w:t>
      </w:r>
      <w:r w:rsidR="00822A28" w:rsidRPr="009543CA">
        <w:t>orthodox formal voice ‘defined as legal or socially acceptable forms of non-violent voice action in horizontal/vertical situations</w:t>
      </w:r>
      <w:r w:rsidR="00E46839" w:rsidRPr="009543CA">
        <w:t>, for example, electoral voting, petitions, discussions, debates, lectures</w:t>
      </w:r>
      <w:r w:rsidR="00822A28" w:rsidRPr="009543CA">
        <w:t>’ (Gonzalez 201</w:t>
      </w:r>
      <w:r w:rsidR="00E46839" w:rsidRPr="009543CA">
        <w:t xml:space="preserve">8 p. </w:t>
      </w:r>
      <w:r w:rsidR="00265B3C">
        <w:t>650</w:t>
      </w:r>
      <w:r w:rsidR="00822A28" w:rsidRPr="009543CA">
        <w:t>).</w:t>
      </w:r>
      <w:r w:rsidR="006525C8" w:rsidRPr="009543CA">
        <w:t xml:space="preserve"> Here, formal voice is explored through citizen</w:t>
      </w:r>
      <w:r w:rsidR="00B35614" w:rsidRPr="009543CA">
        <w:t>-</w:t>
      </w:r>
      <w:r w:rsidR="006525C8" w:rsidRPr="009543CA">
        <w:t>oil company dialogue and the fea</w:t>
      </w:r>
      <w:r w:rsidR="0098288B" w:rsidRPr="009543CA">
        <w:t>si</w:t>
      </w:r>
      <w:r w:rsidR="006525C8" w:rsidRPr="009543CA">
        <w:t>bility of citizens to report</w:t>
      </w:r>
      <w:r w:rsidR="002304FF" w:rsidRPr="009543CA">
        <w:t xml:space="preserve"> </w:t>
      </w:r>
      <w:r w:rsidR="006525C8" w:rsidRPr="009543CA">
        <w:t>an environmental pollution issue</w:t>
      </w:r>
      <w:r w:rsidR="00596167" w:rsidRPr="009543CA">
        <w:t>, an indicator of whether meaningful community engagement</w:t>
      </w:r>
      <w:r w:rsidR="00F926E7" w:rsidRPr="009543CA">
        <w:t xml:space="preserve"> and responsiveness to </w:t>
      </w:r>
      <w:r w:rsidR="002F1C3F" w:rsidRPr="009543CA">
        <w:t xml:space="preserve">addressing </w:t>
      </w:r>
      <w:r w:rsidR="00F926E7" w:rsidRPr="009543CA">
        <w:t>adverse issues</w:t>
      </w:r>
      <w:r w:rsidR="00596167" w:rsidRPr="009543CA">
        <w:t xml:space="preserve"> is occurring</w:t>
      </w:r>
      <w:r w:rsidR="006525C8" w:rsidRPr="009543CA">
        <w:t xml:space="preserve">. </w:t>
      </w:r>
    </w:p>
    <w:p w:rsidR="00395ABE" w:rsidRPr="009543CA" w:rsidRDefault="00395ABE" w:rsidP="00395ABE">
      <w:pPr>
        <w:pStyle w:val="Article"/>
      </w:pPr>
    </w:p>
    <w:p w:rsidR="00FB4A62" w:rsidRPr="009543CA" w:rsidRDefault="004A59E1" w:rsidP="00C31C3D">
      <w:pPr>
        <w:pStyle w:val="Article"/>
        <w:ind w:firstLine="567"/>
      </w:pPr>
      <w:bookmarkStart w:id="7" w:name="_Hlk507163510"/>
      <w:r w:rsidRPr="009543CA">
        <w:lastRenderedPageBreak/>
        <w:t xml:space="preserve">PEV offers several advantages over other theoretical approaches when studying firm-community relations. </w:t>
      </w:r>
      <w:r w:rsidR="00EA4550" w:rsidRPr="009543CA">
        <w:t>For example, the generali</w:t>
      </w:r>
      <w:r w:rsidR="009864DD" w:rsidRPr="009543CA">
        <w:t>s</w:t>
      </w:r>
      <w:r w:rsidR="00EA4550" w:rsidRPr="009543CA">
        <w:t xml:space="preserve">ed nature of participatory governance necessitates </w:t>
      </w:r>
      <w:r w:rsidR="00E54C97" w:rsidRPr="009543CA">
        <w:t xml:space="preserve">further placement ‘within the contours of place-based institutional and environmental histories’ as ‘institutional factors shape outcomes and these vary across a wide spectrum’ (Bixler et al. 2015 p. 177). </w:t>
      </w:r>
      <w:r w:rsidR="00FB4A62" w:rsidRPr="009543CA">
        <w:t>PEV</w:t>
      </w:r>
      <w:r w:rsidR="00C31C3D" w:rsidRPr="009543CA">
        <w:t xml:space="preserve"> research</w:t>
      </w:r>
      <w:r w:rsidR="00FB4A62" w:rsidRPr="009543CA">
        <w:t xml:space="preserve"> incorporates the study of macro influences</w:t>
      </w:r>
      <w:r w:rsidR="00B35614" w:rsidRPr="009543CA">
        <w:t>,</w:t>
      </w:r>
      <w:r w:rsidR="00FB4A62" w:rsidRPr="009543CA">
        <w:t xml:space="preserve"> such as </w:t>
      </w:r>
      <w:r w:rsidR="002304FF" w:rsidRPr="009543CA">
        <w:t>political freedom</w:t>
      </w:r>
      <w:r w:rsidR="00FB4A62" w:rsidRPr="009543CA">
        <w:t xml:space="preserve"> and societal discrimination </w:t>
      </w:r>
      <w:r w:rsidR="00CB18E4" w:rsidRPr="009543CA">
        <w:t>(</w:t>
      </w:r>
      <w:r w:rsidR="00E46839" w:rsidRPr="009543CA">
        <w:t xml:space="preserve">see </w:t>
      </w:r>
      <w:r w:rsidR="0065742E" w:rsidRPr="009543CA">
        <w:t>G</w:t>
      </w:r>
      <w:r w:rsidR="00E46839" w:rsidRPr="009543CA">
        <w:t>onzalez</w:t>
      </w:r>
      <w:r w:rsidR="0065742E" w:rsidRPr="009543CA">
        <w:t xml:space="preserve"> 2018</w:t>
      </w:r>
      <w:r w:rsidR="00CB18E4" w:rsidRPr="009543CA">
        <w:t>)</w:t>
      </w:r>
      <w:r w:rsidR="00FB4A62" w:rsidRPr="009543CA">
        <w:t xml:space="preserve"> as well as locali</w:t>
      </w:r>
      <w:r w:rsidR="009864DD" w:rsidRPr="009543CA">
        <w:t>s</w:t>
      </w:r>
      <w:r w:rsidR="00FB4A62" w:rsidRPr="009543CA">
        <w:t>ed factors that include the power relationships between different actors. PEV</w:t>
      </w:r>
      <w:r w:rsidR="00B35614" w:rsidRPr="009543CA">
        <w:t>’</w:t>
      </w:r>
      <w:r w:rsidR="00974156" w:rsidRPr="009543CA">
        <w:t>s</w:t>
      </w:r>
      <w:r w:rsidR="00FB4A62" w:rsidRPr="009543CA">
        <w:t xml:space="preserve"> stronger theoretical approach can </w:t>
      </w:r>
      <w:r w:rsidR="0065742E" w:rsidRPr="009543CA">
        <w:t xml:space="preserve">connect and examine </w:t>
      </w:r>
      <w:r w:rsidR="00FB4A62" w:rsidRPr="009543CA">
        <w:t>these influences and their impact on participation.</w:t>
      </w:r>
      <w:r w:rsidR="002A69E9" w:rsidRPr="009543CA">
        <w:t xml:space="preserve"> </w:t>
      </w:r>
    </w:p>
    <w:bookmarkEnd w:id="7"/>
    <w:p w:rsidR="00642C64" w:rsidRPr="009543CA" w:rsidRDefault="00642C64" w:rsidP="00FB4A62">
      <w:pPr>
        <w:pStyle w:val="Article"/>
      </w:pPr>
    </w:p>
    <w:p w:rsidR="00822A28" w:rsidRPr="009543CA" w:rsidRDefault="00C31C3D" w:rsidP="00FB4A62">
      <w:pPr>
        <w:pStyle w:val="Article"/>
        <w:ind w:firstLine="567"/>
      </w:pPr>
      <w:r w:rsidRPr="009543CA">
        <w:t>PEV</w:t>
      </w:r>
      <w:r w:rsidR="00B35614" w:rsidRPr="009543CA">
        <w:t>’</w:t>
      </w:r>
      <w:r w:rsidRPr="009543CA">
        <w:t xml:space="preserve">s </w:t>
      </w:r>
      <w:r w:rsidR="00E54C97" w:rsidRPr="009543CA">
        <w:t>contextual specificity</w:t>
      </w:r>
      <w:r w:rsidRPr="009543CA">
        <w:t xml:space="preserve">, </w:t>
      </w:r>
      <w:r w:rsidR="00E54C97" w:rsidRPr="009543CA">
        <w:t xml:space="preserve">in this case </w:t>
      </w:r>
      <w:r w:rsidR="00E815C4" w:rsidRPr="009543CA">
        <w:t>exploring</w:t>
      </w:r>
      <w:r w:rsidR="00E54C97" w:rsidRPr="009543CA">
        <w:t xml:space="preserve"> firm-community relation</w:t>
      </w:r>
      <w:r w:rsidR="00C05182" w:rsidRPr="009543CA">
        <w:t>s</w:t>
      </w:r>
      <w:r w:rsidR="00B35614" w:rsidRPr="009543CA">
        <w:t>,</w:t>
      </w:r>
      <w:r w:rsidR="00E54C97" w:rsidRPr="009543CA">
        <w:t xml:space="preserve"> is </w:t>
      </w:r>
      <w:r w:rsidR="00FB4A62" w:rsidRPr="009543CA">
        <w:t>also</w:t>
      </w:r>
      <w:r w:rsidR="00E54C97" w:rsidRPr="009543CA">
        <w:t xml:space="preserve"> invaluable. Judging </w:t>
      </w:r>
      <w:r w:rsidR="00B35614" w:rsidRPr="009543CA">
        <w:t xml:space="preserve">the </w:t>
      </w:r>
      <w:r w:rsidR="00E54C97" w:rsidRPr="009543CA">
        <w:t xml:space="preserve">social and environmental performances of all </w:t>
      </w:r>
      <w:r w:rsidR="00EC66E7" w:rsidRPr="009543CA">
        <w:t xml:space="preserve">oil </w:t>
      </w:r>
      <w:r w:rsidR="00E54C97" w:rsidRPr="009543CA">
        <w:t xml:space="preserve">companies in the same way fails to consider their </w:t>
      </w:r>
      <w:r w:rsidR="00A80A47" w:rsidRPr="009543CA">
        <w:t xml:space="preserve">different </w:t>
      </w:r>
      <w:r w:rsidR="00E54C97" w:rsidRPr="009543CA">
        <w:t xml:space="preserve">individual operating styles </w:t>
      </w:r>
      <w:r w:rsidR="00A80A47" w:rsidRPr="009543CA">
        <w:t xml:space="preserve">and </w:t>
      </w:r>
      <w:r w:rsidR="00E54C97" w:rsidRPr="009543CA">
        <w:t>incorporation of environmental and social safeguards (Vasquez 2014 pp. 123-124). Therefore, the REI</w:t>
      </w:r>
      <w:r w:rsidRPr="009543CA">
        <w:t xml:space="preserve"> </w:t>
      </w:r>
      <w:r w:rsidRPr="009543CA">
        <w:rPr>
          <w:i/>
        </w:rPr>
        <w:t>type</w:t>
      </w:r>
      <w:r w:rsidR="00E54C97" w:rsidRPr="009543CA">
        <w:t xml:space="preserve"> can impact upon citizen voice, something which PEV has accommodated through a </w:t>
      </w:r>
      <w:r w:rsidR="00187332" w:rsidRPr="009543CA">
        <w:t>‘</w:t>
      </w:r>
      <w:r w:rsidR="00E54C97" w:rsidRPr="009543CA">
        <w:t>typology of REIs</w:t>
      </w:r>
      <w:r w:rsidR="00187332" w:rsidRPr="009543CA">
        <w:t>’</w:t>
      </w:r>
      <w:r w:rsidR="00E54C97" w:rsidRPr="009543CA">
        <w:t xml:space="preserve"> (Gonzalez 2015 p. 475)</w:t>
      </w:r>
      <w:r w:rsidR="00FB4A62" w:rsidRPr="009543CA">
        <w:t xml:space="preserve"> to help increase the accuracy of the findings and prevent conclusions being generali</w:t>
      </w:r>
      <w:r w:rsidR="009864DD" w:rsidRPr="009543CA">
        <w:t>s</w:t>
      </w:r>
      <w:r w:rsidR="00FB4A62" w:rsidRPr="009543CA">
        <w:t>ed across the entire extractive industry</w:t>
      </w:r>
      <w:r w:rsidR="00E54C97" w:rsidRPr="009543CA">
        <w:t xml:space="preserve">. </w:t>
      </w:r>
      <w:r w:rsidR="00EC66E7" w:rsidRPr="009543CA">
        <w:t>Here</w:t>
      </w:r>
      <w:r w:rsidR="00E54C97" w:rsidRPr="009543CA">
        <w:t xml:space="preserve">, the focus is on state-run </w:t>
      </w:r>
      <w:r w:rsidR="00B46B26">
        <w:t>Petroperú</w:t>
      </w:r>
      <w:r w:rsidR="00E54C97" w:rsidRPr="009543CA">
        <w:t>, defined</w:t>
      </w:r>
      <w:r w:rsidR="00805924" w:rsidRPr="009543CA">
        <w:t xml:space="preserve"> </w:t>
      </w:r>
      <w:r w:rsidR="00E54C97" w:rsidRPr="009543CA">
        <w:t xml:space="preserve">as a </w:t>
      </w:r>
      <w:r w:rsidR="00187332" w:rsidRPr="009543CA">
        <w:t>‘</w:t>
      </w:r>
      <w:r w:rsidR="00E54C97" w:rsidRPr="009543CA">
        <w:t xml:space="preserve">state </w:t>
      </w:r>
      <w:r w:rsidR="006210B9" w:rsidRPr="009543CA">
        <w:t>controlled</w:t>
      </w:r>
      <w:r w:rsidR="00E54C97" w:rsidRPr="009543CA">
        <w:t xml:space="preserve"> national resource extraction industry</w:t>
      </w:r>
      <w:r w:rsidR="00187332" w:rsidRPr="009543CA">
        <w:t>’</w:t>
      </w:r>
      <w:r w:rsidR="00E54C97" w:rsidRPr="009543CA">
        <w:t xml:space="preserve"> (S</w:t>
      </w:r>
      <w:r w:rsidR="006210B9" w:rsidRPr="009543CA">
        <w:t>C</w:t>
      </w:r>
      <w:r w:rsidR="00E54C97" w:rsidRPr="009543CA">
        <w:t>NREI)</w:t>
      </w:r>
      <w:r w:rsidR="006210B9" w:rsidRPr="009543CA">
        <w:t xml:space="preserve"> (Gonzalez 2017 p. 78).</w:t>
      </w:r>
      <w:r w:rsidR="003D06A9" w:rsidRPr="009543CA">
        <w:rPr>
          <w:rStyle w:val="FootnoteReference"/>
        </w:rPr>
        <w:footnoteReference w:id="1"/>
      </w:r>
      <w:r w:rsidR="00E815C4" w:rsidRPr="009543CA">
        <w:t xml:space="preserve"> </w:t>
      </w:r>
    </w:p>
    <w:p w:rsidR="00A61856" w:rsidRPr="009543CA" w:rsidRDefault="00A61856" w:rsidP="000D7434">
      <w:pPr>
        <w:pStyle w:val="Article"/>
      </w:pPr>
    </w:p>
    <w:p w:rsidR="000D7434" w:rsidRPr="009543CA" w:rsidRDefault="000D7434" w:rsidP="000D7434">
      <w:pPr>
        <w:pStyle w:val="Heading2"/>
        <w:spacing w:before="0"/>
        <w:rPr>
          <w:rFonts w:ascii="Times New Roman" w:hAnsi="Times New Roman"/>
          <w:b/>
          <w:color w:val="auto"/>
          <w:sz w:val="24"/>
        </w:rPr>
      </w:pPr>
      <w:r w:rsidRPr="009543CA">
        <w:rPr>
          <w:rFonts w:ascii="Times New Roman" w:hAnsi="Times New Roman"/>
          <w:b/>
          <w:color w:val="auto"/>
          <w:sz w:val="24"/>
        </w:rPr>
        <w:t xml:space="preserve">2. Methodology </w:t>
      </w:r>
    </w:p>
    <w:p w:rsidR="000D7434" w:rsidRPr="009543CA" w:rsidRDefault="000D7434" w:rsidP="000D7434">
      <w:pPr>
        <w:pStyle w:val="Article"/>
      </w:pPr>
    </w:p>
    <w:p w:rsidR="000D7434" w:rsidRPr="009543CA" w:rsidRDefault="00ED1C2B" w:rsidP="000D7434">
      <w:pPr>
        <w:pStyle w:val="Article"/>
        <w:rPr>
          <w:i/>
        </w:rPr>
      </w:pPr>
      <w:r w:rsidRPr="009543CA">
        <w:rPr>
          <w:i/>
        </w:rPr>
        <w:t>2.1 Study r</w:t>
      </w:r>
      <w:r w:rsidR="000D7434" w:rsidRPr="009543CA">
        <w:rPr>
          <w:i/>
        </w:rPr>
        <w:t>egion and study sites</w:t>
      </w:r>
    </w:p>
    <w:p w:rsidR="000D7434" w:rsidRPr="009543CA" w:rsidRDefault="000D7434" w:rsidP="000D7434">
      <w:pPr>
        <w:pStyle w:val="Article"/>
      </w:pPr>
    </w:p>
    <w:p w:rsidR="000D7434" w:rsidRPr="009543CA" w:rsidRDefault="000D7434" w:rsidP="000D7434">
      <w:pPr>
        <w:pStyle w:val="Article"/>
      </w:pPr>
      <w:bookmarkStart w:id="8" w:name="_Hlk507156998"/>
      <w:r w:rsidRPr="009543CA">
        <w:t xml:space="preserve">In 2015, </w:t>
      </w:r>
      <w:r w:rsidR="00FC101D" w:rsidRPr="009543CA">
        <w:t>four months</w:t>
      </w:r>
      <w:r w:rsidR="00B35614" w:rsidRPr="009543CA">
        <w:t>’</w:t>
      </w:r>
      <w:r w:rsidRPr="009543CA">
        <w:t xml:space="preserve"> fieldwork was conducted in Peru’s Loreto </w:t>
      </w:r>
      <w:r w:rsidR="009864DD" w:rsidRPr="009543CA">
        <w:t>R</w:t>
      </w:r>
      <w:r w:rsidRPr="009543CA">
        <w:t>egion</w:t>
      </w:r>
      <w:r w:rsidR="004021F3" w:rsidRPr="009543CA">
        <w:t xml:space="preserve"> (</w:t>
      </w:r>
      <w:r w:rsidR="00E5665E">
        <w:t>Figure 1</w:t>
      </w:r>
      <w:r w:rsidR="004021F3" w:rsidRPr="009543CA">
        <w:t>)</w:t>
      </w:r>
      <w:r w:rsidRPr="009543CA">
        <w:t xml:space="preserve">. The discovery of significant oil reserves here by </w:t>
      </w:r>
      <w:r w:rsidR="00B46B26">
        <w:t>Petroperú</w:t>
      </w:r>
      <w:r w:rsidRPr="009543CA">
        <w:t xml:space="preserve"> in the 1970s coupled with the decline of north-west oil field production in </w:t>
      </w:r>
      <w:r w:rsidR="00E74220" w:rsidRPr="009543CA">
        <w:t xml:space="preserve">the </w:t>
      </w:r>
      <w:r w:rsidRPr="009543CA">
        <w:t>Piura Region have meant that Loreto has been integral to onshore oil operations (</w:t>
      </w:r>
      <w:r w:rsidR="000423F5" w:rsidRPr="009543CA">
        <w:t>Philip 1984 p. 4</w:t>
      </w:r>
      <w:r w:rsidRPr="009543CA">
        <w:t xml:space="preserve">). </w:t>
      </w:r>
      <w:r w:rsidR="00CD2B6C" w:rsidRPr="009543CA">
        <w:t>Loreto</w:t>
      </w:r>
      <w:r w:rsidR="00FC101D" w:rsidRPr="009543CA">
        <w:t xml:space="preserve"> now houses Peru’s</w:t>
      </w:r>
      <w:r w:rsidRPr="009543CA">
        <w:t xml:space="preserve"> largest proven onshore oil reserves (1.4 billion barrels) (The Oil &amp; Gas Year</w:t>
      </w:r>
      <w:r w:rsidR="002D4ECA">
        <w:t>,</w:t>
      </w:r>
      <w:r w:rsidRPr="009543CA">
        <w:t xml:space="preserve"> </w:t>
      </w:r>
      <w:r w:rsidR="002D4ECA">
        <w:t>n.d.</w:t>
      </w:r>
      <w:r w:rsidRPr="009543CA">
        <w:t>) predominantly within Blocks 8 and 192 (formerly Block 1AB).</w:t>
      </w:r>
    </w:p>
    <w:bookmarkEnd w:id="8"/>
    <w:p w:rsidR="00E74220" w:rsidRPr="009543CA" w:rsidRDefault="00E74220" w:rsidP="000D7434">
      <w:pPr>
        <w:pStyle w:val="Article"/>
      </w:pPr>
    </w:p>
    <w:p w:rsidR="00F66C76" w:rsidRPr="009543CA" w:rsidRDefault="000D7434" w:rsidP="00CD2B6C">
      <w:pPr>
        <w:pStyle w:val="Article"/>
        <w:ind w:firstLine="720"/>
      </w:pPr>
      <w:r w:rsidRPr="009543CA">
        <w:t xml:space="preserve">In Loreto, </w:t>
      </w:r>
      <w:r w:rsidR="00B46B26">
        <w:t>Petroperú</w:t>
      </w:r>
      <w:r w:rsidRPr="009543CA">
        <w:t xml:space="preserve">’s infrastructural presence is extensive. </w:t>
      </w:r>
      <w:r w:rsidR="00B35614" w:rsidRPr="009543CA">
        <w:t>In</w:t>
      </w:r>
      <w:r w:rsidRPr="009543CA">
        <w:t xml:space="preserve"> Iquitos, Loreto’s </w:t>
      </w:r>
      <w:r w:rsidR="005074E7" w:rsidRPr="009543CA">
        <w:t>r</w:t>
      </w:r>
      <w:r w:rsidRPr="009543CA">
        <w:t xml:space="preserve">egional </w:t>
      </w:r>
      <w:r w:rsidR="005074E7" w:rsidRPr="009543CA">
        <w:t>c</w:t>
      </w:r>
      <w:r w:rsidRPr="009543CA">
        <w:t xml:space="preserve">apital, </w:t>
      </w:r>
      <w:r w:rsidR="00B46B26">
        <w:t>Petroperú</w:t>
      </w:r>
      <w:r w:rsidRPr="009543CA">
        <w:t xml:space="preserve"> has a fuel supply plant which is connected to a refinery located 14 </w:t>
      </w:r>
      <w:r w:rsidR="009543CA" w:rsidRPr="009543CA">
        <w:t>kilometres</w:t>
      </w:r>
      <w:r w:rsidRPr="009543CA">
        <w:t xml:space="preserve"> downriver </w:t>
      </w:r>
      <w:r w:rsidR="00B35614" w:rsidRPr="009543CA">
        <w:t xml:space="preserve">in the village of </w:t>
      </w:r>
      <w:r w:rsidRPr="009543CA">
        <w:t>Barrio Florido (</w:t>
      </w:r>
      <w:r w:rsidR="00B46B26">
        <w:t>Petroperú</w:t>
      </w:r>
      <w:r w:rsidR="00351DC2" w:rsidRPr="009543CA">
        <w:t>,</w:t>
      </w:r>
      <w:r w:rsidRPr="009543CA">
        <w:t xml:space="preserve"> </w:t>
      </w:r>
      <w:r w:rsidR="00B46B26">
        <w:t>n.d.</w:t>
      </w:r>
      <w:r w:rsidR="002D4ECA">
        <w:t>a</w:t>
      </w:r>
      <w:r w:rsidRPr="009543CA">
        <w:t xml:space="preserve">). </w:t>
      </w:r>
      <w:r w:rsidR="00C31C3D" w:rsidRPr="009543CA">
        <w:t>It</w:t>
      </w:r>
      <w:r w:rsidR="00561249" w:rsidRPr="009543CA">
        <w:t xml:space="preserve"> runs two connected pipelines</w:t>
      </w:r>
      <w:r w:rsidR="00ED2054" w:rsidRPr="009543CA">
        <w:t>:</w:t>
      </w:r>
      <w:r w:rsidR="00561249" w:rsidRPr="009543CA">
        <w:t xml:space="preserve"> the North Peruvian and Ramal Norte. </w:t>
      </w:r>
      <w:r w:rsidR="00CD2B6C" w:rsidRPr="009543CA">
        <w:t xml:space="preserve">The first, with a total length of 854 </w:t>
      </w:r>
      <w:r w:rsidR="009543CA" w:rsidRPr="009543CA">
        <w:t>kilometres</w:t>
      </w:r>
      <w:r w:rsidR="00CD2B6C" w:rsidRPr="009543CA">
        <w:t xml:space="preserve"> runs from Station 1 at San José de Saramuro (Urarinas District, Loreto Province) to Station 5 (Borja, Manseriche District, Date</w:t>
      </w:r>
      <w:r w:rsidR="00ED2054" w:rsidRPr="009543CA">
        <w:t>m</w:t>
      </w:r>
      <w:r w:rsidR="00CD2B6C" w:rsidRPr="009543CA">
        <w:t xml:space="preserve"> Del Mara</w:t>
      </w:r>
      <w:r w:rsidR="00CD2B6C" w:rsidRPr="009543CA">
        <w:rPr>
          <w:rStyle w:val="Emphasis"/>
          <w:bCs/>
          <w:i w:val="0"/>
          <w:shd w:val="clear" w:color="auto" w:fill="FFFFFF"/>
        </w:rPr>
        <w:t>ñ</w:t>
      </w:r>
      <w:r w:rsidR="00CD2B6C" w:rsidRPr="009543CA">
        <w:t xml:space="preserve">ón Province) where it joins the second pipeline, a 252-kilometre extension which transports crude </w:t>
      </w:r>
      <w:r w:rsidR="00ED2054" w:rsidRPr="009543CA">
        <w:t xml:space="preserve">oil </w:t>
      </w:r>
      <w:r w:rsidR="00CD2B6C" w:rsidRPr="009543CA">
        <w:t xml:space="preserve">from </w:t>
      </w:r>
      <w:r w:rsidR="00ED2054" w:rsidRPr="009543CA">
        <w:t xml:space="preserve">the </w:t>
      </w:r>
      <w:r w:rsidR="00CD2B6C" w:rsidRPr="009543CA">
        <w:t>Andoas oilfield area before continuing to the coast (</w:t>
      </w:r>
      <w:r w:rsidR="00B46B26">
        <w:t>Petroperú</w:t>
      </w:r>
      <w:r w:rsidR="00CD2B6C" w:rsidRPr="009543CA">
        <w:t xml:space="preserve">, </w:t>
      </w:r>
      <w:r w:rsidR="002D4ECA">
        <w:t>n.d.b</w:t>
      </w:r>
      <w:r w:rsidR="00CD2B6C" w:rsidRPr="009543CA">
        <w:t>).</w:t>
      </w:r>
      <w:r w:rsidR="00561249" w:rsidRPr="009543CA">
        <w:t xml:space="preserve"> </w:t>
      </w:r>
      <w:r w:rsidR="00AC0BC2" w:rsidRPr="009543CA">
        <w:rPr>
          <w:shd w:val="clear" w:color="auto" w:fill="FFFFFF"/>
        </w:rPr>
        <w:t>T</w:t>
      </w:r>
      <w:r w:rsidRPr="009543CA">
        <w:rPr>
          <w:shd w:val="clear" w:color="auto" w:fill="FFFFFF"/>
        </w:rPr>
        <w:t>he</w:t>
      </w:r>
      <w:r w:rsidR="009017F1" w:rsidRPr="009543CA">
        <w:rPr>
          <w:shd w:val="clear" w:color="auto" w:fill="FFFFFF"/>
        </w:rPr>
        <w:t>se</w:t>
      </w:r>
      <w:r w:rsidRPr="009543CA">
        <w:rPr>
          <w:shd w:val="clear" w:color="auto" w:fill="FFFFFF"/>
        </w:rPr>
        <w:t xml:space="preserve"> pipelines </w:t>
      </w:r>
      <w:r w:rsidR="00CD2B6C" w:rsidRPr="009543CA">
        <w:rPr>
          <w:shd w:val="clear" w:color="auto" w:fill="FFFFFF"/>
        </w:rPr>
        <w:t>are</w:t>
      </w:r>
      <w:r w:rsidRPr="009543CA">
        <w:rPr>
          <w:shd w:val="clear" w:color="auto" w:fill="FFFFFF"/>
        </w:rPr>
        <w:t xml:space="preserve"> a </w:t>
      </w:r>
      <w:r w:rsidR="00094CF0" w:rsidRPr="009543CA">
        <w:rPr>
          <w:shd w:val="clear" w:color="auto" w:fill="FFFFFF"/>
        </w:rPr>
        <w:t xml:space="preserve">huge source of social and </w:t>
      </w:r>
      <w:r w:rsidRPr="009543CA">
        <w:rPr>
          <w:shd w:val="clear" w:color="auto" w:fill="FFFFFF"/>
        </w:rPr>
        <w:t>environmental damage</w:t>
      </w:r>
      <w:r w:rsidR="002304FF" w:rsidRPr="009543CA">
        <w:rPr>
          <w:shd w:val="clear" w:color="auto" w:fill="FFFFFF"/>
        </w:rPr>
        <w:t xml:space="preserve"> </w:t>
      </w:r>
      <w:r w:rsidRPr="009543CA">
        <w:t>due to their age and poor maintenance</w:t>
      </w:r>
      <w:r w:rsidR="00E36458" w:rsidRPr="009543CA">
        <w:t xml:space="preserve">, </w:t>
      </w:r>
      <w:r w:rsidR="0025680B" w:rsidRPr="009543CA">
        <w:t xml:space="preserve">evident in </w:t>
      </w:r>
      <w:r w:rsidR="00ED2054" w:rsidRPr="009543CA">
        <w:t>p</w:t>
      </w:r>
      <w:r w:rsidR="0025680B" w:rsidRPr="009543CA">
        <w:t>hotograph 2.1</w:t>
      </w:r>
      <w:r w:rsidRPr="009543CA">
        <w:t xml:space="preserve">. </w:t>
      </w:r>
      <w:r w:rsidR="001A6B02" w:rsidRPr="009543CA">
        <w:t xml:space="preserve">In 2016, the North Peruvian pipeline caused seven spills in Loreto and </w:t>
      </w:r>
      <w:r w:rsidR="009543CA" w:rsidRPr="009543CA">
        <w:lastRenderedPageBreak/>
        <w:t>neighbouring</w:t>
      </w:r>
      <w:r w:rsidR="001A6B02" w:rsidRPr="009543CA">
        <w:t xml:space="preserve"> </w:t>
      </w:r>
      <w:r w:rsidR="00ED2054" w:rsidRPr="009543CA">
        <w:t>r</w:t>
      </w:r>
      <w:r w:rsidR="001A6B02" w:rsidRPr="009543CA">
        <w:t xml:space="preserve">egions, spilling an estimated 10,000 barrels of oil (Law in Action, </w:t>
      </w:r>
      <w:r w:rsidR="002D4ECA">
        <w:t>n.d.</w:t>
      </w:r>
      <w:r w:rsidR="001A6B02" w:rsidRPr="009543CA">
        <w:t>).</w:t>
      </w:r>
    </w:p>
    <w:p w:rsidR="00561249" w:rsidRPr="009543CA" w:rsidRDefault="00561249" w:rsidP="00561249">
      <w:pPr>
        <w:pStyle w:val="Article"/>
      </w:pPr>
    </w:p>
    <w:p w:rsidR="00E601C1" w:rsidRPr="009543CA" w:rsidRDefault="00E601C1" w:rsidP="00EE0FC2">
      <w:pPr>
        <w:pStyle w:val="Article"/>
        <w:ind w:firstLine="720"/>
      </w:pPr>
      <w:r w:rsidRPr="009543CA">
        <w:t xml:space="preserve">Indigenous protests have forced the government </w:t>
      </w:r>
      <w:r w:rsidR="002304FF" w:rsidRPr="009543CA">
        <w:t xml:space="preserve">to </w:t>
      </w:r>
      <w:r w:rsidR="00F66C76" w:rsidRPr="009543CA">
        <w:t>sign</w:t>
      </w:r>
      <w:r w:rsidRPr="009543CA">
        <w:t xml:space="preserve"> several negotiated agreements </w:t>
      </w:r>
      <w:r w:rsidR="005074E7" w:rsidRPr="009543CA">
        <w:t xml:space="preserve">(2006 Dorissa Accords, 2011 Pastaza Accord, 2012 Accord of Topal, 2016 Saramurillo Accord) </w:t>
      </w:r>
      <w:r w:rsidR="00F66C76" w:rsidRPr="009543CA">
        <w:t xml:space="preserve">surrounding REI practices, </w:t>
      </w:r>
      <w:r w:rsidR="00ED2054" w:rsidRPr="009543CA">
        <w:t xml:space="preserve">for </w:t>
      </w:r>
      <w:r w:rsidR="00F66C76" w:rsidRPr="009543CA">
        <w:t xml:space="preserve">remediation and development </w:t>
      </w:r>
      <w:r w:rsidR="00730A5B" w:rsidRPr="009543CA">
        <w:t xml:space="preserve">and </w:t>
      </w:r>
      <w:r w:rsidR="00ED2054" w:rsidRPr="009543CA">
        <w:t xml:space="preserve">to </w:t>
      </w:r>
      <w:r w:rsidR="00730A5B" w:rsidRPr="009543CA">
        <w:t>formally recogni</w:t>
      </w:r>
      <w:r w:rsidR="00ED2054" w:rsidRPr="009543CA">
        <w:t>s</w:t>
      </w:r>
      <w:r w:rsidR="00730A5B" w:rsidRPr="009543CA">
        <w:t xml:space="preserve">e </w:t>
      </w:r>
      <w:r w:rsidR="00BA026B" w:rsidRPr="009543CA">
        <w:t>Loreto’s</w:t>
      </w:r>
      <w:r w:rsidR="00730A5B" w:rsidRPr="009543CA">
        <w:t xml:space="preserve"> environmental damage through the declaration of </w:t>
      </w:r>
      <w:r w:rsidR="001D3804" w:rsidRPr="009543CA">
        <w:t>e</w:t>
      </w:r>
      <w:r w:rsidR="00730A5B" w:rsidRPr="009543CA">
        <w:t xml:space="preserve">nvironmental </w:t>
      </w:r>
      <w:r w:rsidR="001D3804" w:rsidRPr="009543CA">
        <w:t>e</w:t>
      </w:r>
      <w:r w:rsidR="00730A5B" w:rsidRPr="009543CA">
        <w:t xml:space="preserve">mergencies in the Corrientes, Pastaza, Tigre and Marañon River Basins </w:t>
      </w:r>
      <w:r w:rsidR="000F3469" w:rsidRPr="009543CA">
        <w:t>(Lu 2016 pp. 86-1</w:t>
      </w:r>
      <w:r w:rsidR="00730A5B" w:rsidRPr="009543CA">
        <w:t>10; Peru Support Group 2018)</w:t>
      </w:r>
      <w:r w:rsidR="00F66C76" w:rsidRPr="009543CA">
        <w:t xml:space="preserve">. </w:t>
      </w:r>
      <w:r w:rsidR="00BA026B" w:rsidRPr="009543CA">
        <w:t>However</w:t>
      </w:r>
      <w:r w:rsidR="00F66C76" w:rsidRPr="009543CA">
        <w:t>, remediation and development plans have not been implemented</w:t>
      </w:r>
      <w:r w:rsidR="00ED2054" w:rsidRPr="009543CA">
        <w:t>,</w:t>
      </w:r>
      <w:r w:rsidR="00F66C76" w:rsidRPr="009543CA">
        <w:t xml:space="preserve"> which continue to </w:t>
      </w:r>
      <w:r w:rsidR="00B150DC" w:rsidRPr="009543CA">
        <w:t xml:space="preserve">fuel </w:t>
      </w:r>
      <w:r w:rsidR="00F66C76" w:rsidRPr="009543CA">
        <w:t>indigenous protes</w:t>
      </w:r>
      <w:r w:rsidR="00B150DC" w:rsidRPr="009543CA">
        <w:t>ts</w:t>
      </w:r>
      <w:r w:rsidR="00730A5B" w:rsidRPr="009543CA">
        <w:t xml:space="preserve"> (Peru Support Group 2018</w:t>
      </w:r>
      <w:r w:rsidR="00B150DC" w:rsidRPr="009543CA">
        <w:t>)</w:t>
      </w:r>
      <w:r w:rsidR="00F66C76" w:rsidRPr="009543CA">
        <w:t xml:space="preserve">. </w:t>
      </w:r>
    </w:p>
    <w:p w:rsidR="00EE0FC2" w:rsidRPr="009543CA" w:rsidRDefault="00EE0FC2" w:rsidP="00A524BE">
      <w:pPr>
        <w:pStyle w:val="Article"/>
      </w:pPr>
    </w:p>
    <w:p w:rsidR="003E12A1" w:rsidRPr="009543CA" w:rsidRDefault="00E5665E" w:rsidP="004021F3">
      <w:pPr>
        <w:pStyle w:val="Article"/>
      </w:pPr>
      <w:r>
        <w:t>Figure 1</w:t>
      </w:r>
      <w:r w:rsidR="00A524BE" w:rsidRPr="009543CA">
        <w:t xml:space="preserve"> Loreto Region and </w:t>
      </w:r>
      <w:r w:rsidR="00B46B26">
        <w:t>Petroperú</w:t>
      </w:r>
      <w:r w:rsidR="002A417B" w:rsidRPr="009543CA">
        <w:t xml:space="preserve"> </w:t>
      </w:r>
      <w:r w:rsidR="00A524BE" w:rsidRPr="009543CA">
        <w:t xml:space="preserve">oil </w:t>
      </w:r>
      <w:r w:rsidR="002A417B" w:rsidRPr="009543CA">
        <w:t>installations</w:t>
      </w:r>
      <w:r w:rsidR="00A524BE" w:rsidRPr="009543CA">
        <w:t xml:space="preserve"> </w:t>
      </w:r>
    </w:p>
    <w:p w:rsidR="00467572" w:rsidRPr="009543CA" w:rsidRDefault="00467572" w:rsidP="004021F3">
      <w:pPr>
        <w:pStyle w:val="Article"/>
      </w:pPr>
    </w:p>
    <w:p w:rsidR="003E12A1" w:rsidRPr="009543CA" w:rsidRDefault="0098105F" w:rsidP="003E12A1">
      <w:pPr>
        <w:pStyle w:val="Article"/>
      </w:pPr>
      <w:r>
        <w:rPr>
          <w:noProof/>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2947035</wp:posOffset>
                </wp:positionV>
                <wp:extent cx="154305" cy="128905"/>
                <wp:effectExtent l="19050" t="19050" r="0" b="23495"/>
                <wp:wrapNone/>
                <wp:docPr id="4" name="Diamond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8905"/>
                        </a:xfrm>
                        <a:prstGeom prst="diamond">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54112" id="_x0000_t4" coordsize="21600,21600" o:spt="4" path="m10800,l,10800,10800,21600,21600,10800xe">
                <v:stroke joinstyle="miter"/>
                <v:path gradientshapeok="t" o:connecttype="rect" textboxrect="5400,5400,16200,16200"/>
              </v:shapetype>
              <v:shape id="Diamond 2" o:spid="_x0000_s1026" type="#_x0000_t4" style="position:absolute;margin-left:81pt;margin-top:232.05pt;width:12.15pt;height:1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" fillcolor="window" strokecolor="#5b9bd5" strokeweight="1pt">
                <v:path arrowok="t"/>
              </v:shape>
            </w:pict>
          </mc:Fallback>
        </mc:AlternateContent>
      </w:r>
      <w:r>
        <w:rPr>
          <w:noProof/>
        </w:rPr>
        <mc:AlternateContent>
          <mc:Choice Requires="wpi">
            <w:drawing>
              <wp:anchor distT="0" distB="0" distL="114300" distR="114300" simplePos="0" relativeHeight="251648000" behindDoc="0" locked="0" layoutInCell="1" allowOverlap="1">
                <wp:simplePos x="0" y="0"/>
                <wp:positionH relativeFrom="column">
                  <wp:posOffset>94615</wp:posOffset>
                </wp:positionH>
                <wp:positionV relativeFrom="paragraph">
                  <wp:posOffset>1774825</wp:posOffset>
                </wp:positionV>
                <wp:extent cx="2709545" cy="2067560"/>
                <wp:effectExtent l="56515" t="49530" r="43815" b="45085"/>
                <wp:wrapNone/>
                <wp:docPr id="2" name="Ink 554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2709545" cy="2067560"/>
                      </w14:xfrm>
                    </w14:contentPart>
                  </a:graphicData>
                </a:graphic>
                <wp14:sizeRelH relativeFrom="margin">
                  <wp14:pctWidth>0</wp14:pctWidth>
                </wp14:sizeRelH>
                <wp14:sizeRelV relativeFrom="margin">
                  <wp14:pctHeight>0</wp14:pctHeight>
                </wp14:sizeRelV>
              </wp:anchor>
            </w:drawing>
          </mc:Choice>
          <mc:Fallback>
            <w:pict>
              <v:shapetype w14:anchorId="68B98BB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546" o:spid="_x0000_s1026" type="#_x0000_t75" style="position:absolute;margin-left:6.75pt;margin-top:139.05pt;width:214.75pt;height:16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">
                <v:imagedata r:id="rId10" o:title=""/>
                <o:lock v:ext="edit" rotation="t" verticies="t" shapetype="t"/>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2529840</wp:posOffset>
                </wp:positionH>
                <wp:positionV relativeFrom="paragraph">
                  <wp:posOffset>3014345</wp:posOffset>
                </wp:positionV>
                <wp:extent cx="125730" cy="134620"/>
                <wp:effectExtent l="19050" t="38100" r="26670" b="17780"/>
                <wp:wrapNone/>
                <wp:docPr id="11" name="Star: 5 Point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34620"/>
                        </a:xfrm>
                        <a:prstGeom prst="star5">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AA7" id="Star: 5 Points 11" o:spid="_x0000_s1026" style="position:absolute;margin-left:199.2pt;margin-top:237.35pt;width:9.9pt;height: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573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" path="m,51420r48025,l62865,,77705,51420r48025,l86877,83199r14841,51421l62865,102840,24012,134620,38853,83199,,51420xe" fillcolor="window" strokecolor="windowText" strokeweight="1pt">
                <v:stroke joinstyle="miter"/>
                <v:path arrowok="t" o:connecttype="custom" o:connectlocs="0,51420;48025,51420;62865,0;77705,51420;125730,51420;86877,83199;101718,134620;62865,102840;24012,134620;38853,83199;0,51420" o:connectangles="0,0,0,0,0,0,0,0,0,0,0"/>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2731770</wp:posOffset>
                </wp:positionH>
                <wp:positionV relativeFrom="paragraph">
                  <wp:posOffset>2964815</wp:posOffset>
                </wp:positionV>
                <wp:extent cx="103505" cy="111760"/>
                <wp:effectExtent l="19050" t="19050" r="0" b="21590"/>
                <wp:wrapNone/>
                <wp:docPr id="53" name="Diamond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505" cy="111760"/>
                        </a:xfrm>
                        <a:prstGeom prst="diamond">
                          <a:avLst/>
                        </a:prstGeom>
                        <a:solidFill>
                          <a:sysClr val="window" lastClr="FFFFFF"/>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F541D" id="Diamond 53" o:spid="_x0000_s1026" type="#_x0000_t4" style="position:absolute;margin-left:215.1pt;margin-top:233.45pt;width:8.15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" fillcolor="window" strokecolor="#ed7d31" strokeweight="1pt">
                <v:path arrowok="t"/>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1302385</wp:posOffset>
                </wp:positionH>
                <wp:positionV relativeFrom="paragraph">
                  <wp:posOffset>2302510</wp:posOffset>
                </wp:positionV>
                <wp:extent cx="154305" cy="128905"/>
                <wp:effectExtent l="19050" t="19050" r="0" b="23495"/>
                <wp:wrapNone/>
                <wp:docPr id="5537" name="Diamond 5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8905"/>
                        </a:xfrm>
                        <a:prstGeom prst="diamond">
                          <a:avLst/>
                        </a:prstGeom>
                        <a:solidFill>
                          <a:sysClr val="window" lastClr="FFFFFF"/>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3DB9A" id="Diamond 5537" o:spid="_x0000_s1026" type="#_x0000_t4" style="position:absolute;margin-left:102.55pt;margin-top:181.3pt;width:12.15pt;height: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" fillcolor="window" strokecolor="#ed7d31" strokeweight="1pt">
                <v:path arrowok="t"/>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2032635</wp:posOffset>
                </wp:positionH>
                <wp:positionV relativeFrom="paragraph">
                  <wp:posOffset>1711960</wp:posOffset>
                </wp:positionV>
                <wp:extent cx="154305" cy="128905"/>
                <wp:effectExtent l="19050" t="19050" r="0" b="23495"/>
                <wp:wrapNone/>
                <wp:docPr id="63" name="Diamond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8905"/>
                        </a:xfrm>
                        <a:prstGeom prst="diamond">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0C32F" id="Diamond 63" o:spid="_x0000_s1026" type="#_x0000_t4" style="position:absolute;margin-left:160.05pt;margin-top:134.8pt;width:12.15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" fillcolor="window" strokecolor="#70ad47" strokeweight="1pt">
                <v:path arrowok="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4908550</wp:posOffset>
                </wp:positionH>
                <wp:positionV relativeFrom="paragraph">
                  <wp:posOffset>3232785</wp:posOffset>
                </wp:positionV>
                <wp:extent cx="1164590" cy="36830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4590" cy="368300"/>
                        </a:xfrm>
                        <a:prstGeom prst="rect">
                          <a:avLst/>
                        </a:prstGeom>
                        <a:solidFill>
                          <a:sysClr val="window" lastClr="FFFFFF"/>
                        </a:solidFill>
                        <a:ln w="6350">
                          <a:solidFill>
                            <a:prstClr val="black"/>
                          </a:solidFill>
                        </a:ln>
                      </wps:spPr>
                      <wps:txbx>
                        <w:txbxContent>
                          <w:p w:rsidR="00767C77" w:rsidRPr="00E05F3C" w:rsidRDefault="00767C77" w:rsidP="00DF04BB">
                            <w:pPr>
                              <w:spacing w:line="240" w:lineRule="auto"/>
                              <w:rPr>
                                <w:rFonts w:ascii="Lucida Console" w:hAnsi="Lucida Console"/>
                                <w:b/>
                                <w:sz w:val="40"/>
                              </w:rPr>
                            </w:pPr>
                            <w:r w:rsidRPr="00E05F3C">
                              <w:rPr>
                                <w:rFonts w:ascii="Lucida Console" w:hAnsi="Lucida Console"/>
                                <w:b/>
                                <w:sz w:val="40"/>
                              </w:rPr>
                              <w:t>BRAZI</w:t>
                            </w:r>
                            <w:r>
                              <w:rPr>
                                <w:rFonts w:ascii="Lucida Console" w:hAnsi="Lucida Console"/>
                                <w:b/>
                                <w:sz w:val="40"/>
                              </w:rPr>
                              <w:t>L</w:t>
                            </w:r>
                            <w:r w:rsidRPr="00E05F3C">
                              <w:rPr>
                                <w:rFonts w:ascii="Lucida Console" w:hAnsi="Lucida Console"/>
                                <w:b/>
                                <w:sz w:val="4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2" o:spid="_x0000_s1026" type="#_x0000_t202" style="position:absolute;left:0;text-align:left;margin-left:386.5pt;margin-top:254.55pt;width:91.7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" fillcolor="window" strokeweight=".5pt">
                <v:path arrowok="t"/>
                <v:textbox>
                  <w:txbxContent>
                    <w:p w:rsidR="00767C77" w:rsidRPr="00E05F3C" w:rsidRDefault="00767C77" w:rsidP="00DF04BB">
                      <w:pPr>
                        <w:spacing w:line="240" w:lineRule="auto"/>
                        <w:rPr>
                          <w:rFonts w:ascii="Lucida Console" w:hAnsi="Lucida Console"/>
                          <w:b/>
                          <w:sz w:val="40"/>
                        </w:rPr>
                      </w:pPr>
                      <w:r w:rsidRPr="00E05F3C">
                        <w:rPr>
                          <w:rFonts w:ascii="Lucida Console" w:hAnsi="Lucida Console"/>
                          <w:b/>
                          <w:sz w:val="40"/>
                        </w:rPr>
                        <w:t>BRAZI</w:t>
                      </w:r>
                      <w:r>
                        <w:rPr>
                          <w:rFonts w:ascii="Lucida Console" w:hAnsi="Lucida Console"/>
                          <w:b/>
                          <w:sz w:val="40"/>
                        </w:rPr>
                        <w:t>L</w:t>
                      </w:r>
                      <w:r w:rsidRPr="00E05F3C">
                        <w:rPr>
                          <w:rFonts w:ascii="Lucida Console" w:hAnsi="Lucida Console"/>
                          <w:b/>
                          <w:sz w:val="40"/>
                        </w:rPr>
                        <w:t>L</w:t>
                      </w:r>
                    </w:p>
                  </w:txbxContent>
                </v:textbox>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3823335</wp:posOffset>
                </wp:positionH>
                <wp:positionV relativeFrom="paragraph">
                  <wp:posOffset>2306955</wp:posOffset>
                </wp:positionV>
                <wp:extent cx="130810" cy="118110"/>
                <wp:effectExtent l="19050" t="19050" r="21590" b="0"/>
                <wp:wrapNone/>
                <wp:docPr id="13" name="Isosceles Tri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1811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D7D9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6" type="#_x0000_t5" style="position:absolute;margin-left:301.05pt;margin-top:181.65pt;width:10.3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" fillcolor="window" strokecolor="windowText" strokeweight="1pt">
                <v:path arrowok="t"/>
              </v:shape>
            </w:pict>
          </mc:Fallback>
        </mc:AlternateContent>
      </w:r>
      <w:r w:rsidRPr="00C939E2">
        <w:rPr>
          <w:noProof/>
        </w:rPr>
        <w:drawing>
          <wp:inline distT="0" distB="0" distL="0" distR="0">
            <wp:extent cx="6400800" cy="3838575"/>
            <wp:effectExtent l="0" t="0" r="0" b="0"/>
            <wp:docPr id="1" name="Picture 5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0"/>
                    <pic:cNvPicPr>
                      <a:picLocks noChangeAspect="1" noChangeArrowheads="1"/>
                    </pic:cNvPicPr>
                  </pic:nvPicPr>
                  <pic:blipFill>
                    <a:blip r:embed="rId11">
                      <a:extLst>
                        <a:ext uri="{28A0092B-C50C-407E-A947-70E740481C1C}">
                          <a14:useLocalDpi xmlns:a14="http://schemas.microsoft.com/office/drawing/2010/main" val="0"/>
                        </a:ext>
                      </a:extLst>
                    </a:blip>
                    <a:srcRect l="24158" t="2460" r="13481" b="66966"/>
                    <a:stretch>
                      <a:fillRect/>
                    </a:stretch>
                  </pic:blipFill>
                  <pic:spPr bwMode="auto">
                    <a:xfrm>
                      <a:off x="0" y="0"/>
                      <a:ext cx="6400800" cy="3838575"/>
                    </a:xfrm>
                    <a:prstGeom prst="rect">
                      <a:avLst/>
                    </a:prstGeom>
                    <a:noFill/>
                    <a:ln>
                      <a:noFill/>
                    </a:ln>
                  </pic:spPr>
                </pic:pic>
              </a:graphicData>
            </a:graphic>
          </wp:inline>
        </w:drawing>
      </w:r>
    </w:p>
    <w:p w:rsidR="003E12A1" w:rsidRPr="009543CA" w:rsidRDefault="0098105F" w:rsidP="001A6B02">
      <w:pPr>
        <w:pStyle w:val="Article"/>
        <w:ind w:firstLine="720"/>
      </w:pPr>
      <w:r>
        <w:rPr>
          <w:noProof/>
        </w:rPr>
        <mc:AlternateContent>
          <mc:Choice Requires="wps">
            <w:drawing>
              <wp:anchor distT="45720" distB="45720" distL="114300" distR="114300" simplePos="0" relativeHeight="251649024" behindDoc="0" locked="0" layoutInCell="1" allowOverlap="1">
                <wp:simplePos x="0" y="0"/>
                <wp:positionH relativeFrom="column">
                  <wp:posOffset>53975</wp:posOffset>
                </wp:positionH>
                <wp:positionV relativeFrom="paragraph">
                  <wp:posOffset>156845</wp:posOffset>
                </wp:positionV>
                <wp:extent cx="4867275" cy="287909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879090"/>
                        </a:xfrm>
                        <a:prstGeom prst="rect">
                          <a:avLst/>
                        </a:prstGeom>
                        <a:solidFill>
                          <a:srgbClr val="FFFFFF"/>
                        </a:solidFill>
                        <a:ln w="9525">
                          <a:solidFill>
                            <a:srgbClr val="000000"/>
                          </a:solidFill>
                          <a:miter lim="800000"/>
                          <a:headEnd/>
                          <a:tailEnd/>
                        </a:ln>
                      </wps:spPr>
                      <wps:txbx>
                        <w:txbxContent>
                          <w:p w:rsidR="00767C77" w:rsidRPr="003800AF" w:rsidRDefault="00767C77" w:rsidP="003E12A1">
                            <w:pPr>
                              <w:rPr>
                                <w:sz w:val="24"/>
                              </w:rPr>
                            </w:pPr>
                            <w:r>
                              <w:rPr>
                                <w:sz w:val="24"/>
                              </w:rPr>
                              <w:t>Key:</w:t>
                            </w:r>
                          </w:p>
                          <w:p w:rsidR="00767C77" w:rsidRPr="003800AF" w:rsidRDefault="00767C77" w:rsidP="00EB172F">
                            <w:pPr>
                              <w:rPr>
                                <w:sz w:val="24"/>
                              </w:rPr>
                            </w:pPr>
                            <w:r>
                              <w:rPr>
                                <w:sz w:val="24"/>
                              </w:rPr>
                              <w:tab/>
                            </w:r>
                            <w:r>
                              <w:rPr>
                                <w:sz w:val="24"/>
                              </w:rPr>
                              <w:tab/>
                            </w:r>
                            <w:r w:rsidRPr="003800AF">
                              <w:rPr>
                                <w:sz w:val="24"/>
                              </w:rPr>
                              <w:t>International boundary</w:t>
                            </w:r>
                          </w:p>
                          <w:p w:rsidR="00767C77" w:rsidRDefault="00767C77" w:rsidP="00EB172F">
                            <w:pPr>
                              <w:ind w:left="720" w:firstLine="720"/>
                              <w:rPr>
                                <w:sz w:val="24"/>
                              </w:rPr>
                            </w:pPr>
                            <w:r>
                              <w:rPr>
                                <w:sz w:val="24"/>
                              </w:rPr>
                              <w:t>Roads</w:t>
                            </w:r>
                          </w:p>
                          <w:p w:rsidR="00767C77" w:rsidRDefault="00767C77" w:rsidP="009D29ED">
                            <w:pPr>
                              <w:ind w:left="720" w:firstLine="720"/>
                              <w:rPr>
                                <w:sz w:val="24"/>
                              </w:rPr>
                            </w:pPr>
                            <w:r>
                              <w:rPr>
                                <w:sz w:val="24"/>
                              </w:rPr>
                              <w:t>Major rivers</w:t>
                            </w:r>
                          </w:p>
                          <w:p w:rsidR="00767C77" w:rsidRDefault="00767C77" w:rsidP="009D29ED">
                            <w:pPr>
                              <w:ind w:left="720" w:firstLine="720"/>
                              <w:rPr>
                                <w:sz w:val="24"/>
                              </w:rPr>
                            </w:pPr>
                            <w:r>
                              <w:rPr>
                                <w:sz w:val="24"/>
                              </w:rPr>
                              <w:t>Cuninico</w:t>
                            </w:r>
                          </w:p>
                          <w:p w:rsidR="00767C77" w:rsidRDefault="00767C77" w:rsidP="00B562FF">
                            <w:pPr>
                              <w:ind w:left="1440"/>
                              <w:rPr>
                                <w:sz w:val="24"/>
                              </w:rPr>
                            </w:pPr>
                            <w:r>
                              <w:rPr>
                                <w:sz w:val="24"/>
                              </w:rPr>
                              <w:t xml:space="preserve">Barrio Florido, including the site of the </w:t>
                            </w:r>
                            <w:r w:rsidR="00B46B26">
                              <w:rPr>
                                <w:sz w:val="24"/>
                              </w:rPr>
                              <w:t>Petroperú</w:t>
                            </w:r>
                            <w:r>
                              <w:rPr>
                                <w:sz w:val="24"/>
                              </w:rPr>
                              <w:t xml:space="preserve"> refinery </w:t>
                            </w:r>
                          </w:p>
                          <w:p w:rsidR="00767C77" w:rsidRDefault="00767C77" w:rsidP="003E12A1">
                            <w:pPr>
                              <w:ind w:left="720" w:firstLine="720"/>
                              <w:rPr>
                                <w:sz w:val="24"/>
                              </w:rPr>
                            </w:pPr>
                            <w:r>
                              <w:rPr>
                                <w:sz w:val="24"/>
                              </w:rPr>
                              <w:t>North Peruvian oil pipeline</w:t>
                            </w:r>
                          </w:p>
                          <w:p w:rsidR="00767C77" w:rsidRDefault="00767C77" w:rsidP="003E12A1">
                            <w:pPr>
                              <w:ind w:left="720" w:firstLine="720"/>
                              <w:rPr>
                                <w:sz w:val="24"/>
                              </w:rPr>
                            </w:pPr>
                            <w:r>
                              <w:rPr>
                                <w:sz w:val="24"/>
                              </w:rPr>
                              <w:t xml:space="preserve">Northern Ramal pipeline </w:t>
                            </w:r>
                          </w:p>
                          <w:p w:rsidR="00767C77" w:rsidRDefault="00767C77" w:rsidP="003E12A1">
                            <w:pPr>
                              <w:rPr>
                                <w:sz w:val="24"/>
                              </w:rPr>
                            </w:pPr>
                            <w:r>
                              <w:rPr>
                                <w:sz w:val="24"/>
                              </w:rPr>
                              <w:tab/>
                            </w:r>
                            <w:r>
                              <w:rPr>
                                <w:sz w:val="24"/>
                              </w:rPr>
                              <w:tab/>
                              <w:t>North Peruvian pipeline, Station 1, Jan José de Saramuro</w:t>
                            </w:r>
                          </w:p>
                          <w:p w:rsidR="00767C77" w:rsidRDefault="00767C77" w:rsidP="003E12A1">
                            <w:pPr>
                              <w:rPr>
                                <w:sz w:val="24"/>
                              </w:rPr>
                            </w:pPr>
                            <w:r>
                              <w:rPr>
                                <w:sz w:val="24"/>
                              </w:rPr>
                              <w:tab/>
                            </w:r>
                            <w:r>
                              <w:rPr>
                                <w:sz w:val="24"/>
                              </w:rPr>
                              <w:tab/>
                              <w:t>Northern Ramal pipeline, Station Andoas</w:t>
                            </w:r>
                          </w:p>
                          <w:p w:rsidR="00767C77" w:rsidRDefault="00767C77" w:rsidP="003E12A1">
                            <w:pPr>
                              <w:ind w:left="720" w:firstLine="720"/>
                              <w:rPr>
                                <w:sz w:val="24"/>
                              </w:rPr>
                            </w:pPr>
                            <w:r w:rsidRPr="00A85F91">
                              <w:rPr>
                                <w:sz w:val="24"/>
                              </w:rPr>
                              <w:t>Northern Ramal pipeline</w:t>
                            </w:r>
                            <w:r>
                              <w:rPr>
                                <w:sz w:val="24"/>
                              </w:rPr>
                              <w:t>,</w:t>
                            </w:r>
                            <w:r w:rsidRPr="00A85F91">
                              <w:rPr>
                                <w:sz w:val="24"/>
                              </w:rPr>
                              <w:t xml:space="preserve"> Station Morana</w:t>
                            </w:r>
                          </w:p>
                          <w:p w:rsidR="00767C77" w:rsidRPr="00A85F91" w:rsidRDefault="00767C77" w:rsidP="002A417B">
                            <w:pPr>
                              <w:ind w:left="1440"/>
                              <w:rPr>
                                <w:sz w:val="24"/>
                              </w:rPr>
                            </w:pPr>
                            <w:r>
                              <w:rPr>
                                <w:noProof/>
                                <w:sz w:val="24"/>
                              </w:rPr>
                              <w:t xml:space="preserve">North Peruvian pipeline, Station 5 </w:t>
                            </w:r>
                            <w:r w:rsidRPr="002A417B">
                              <w:rPr>
                                <w:sz w:val="24"/>
                                <w:lang w:val="en-US"/>
                              </w:rPr>
                              <w:t>Borja</w:t>
                            </w:r>
                          </w:p>
                          <w:p w:rsidR="00767C77" w:rsidRDefault="00767C77" w:rsidP="003E12A1">
                            <w:pPr>
                              <w:ind w:left="720" w:firstLine="720"/>
                            </w:pPr>
                          </w:p>
                          <w:p w:rsidR="00767C77" w:rsidRDefault="00767C77" w:rsidP="003E12A1">
                            <w:pPr>
                              <w:ind w:left="720" w:firstLine="720"/>
                            </w:pPr>
                          </w:p>
                          <w:p w:rsidR="00767C77" w:rsidRDefault="00767C77" w:rsidP="003E12A1">
                            <w:pPr>
                              <w:ind w:left="720" w:firstLine="720"/>
                            </w:pPr>
                          </w:p>
                          <w:p w:rsidR="00767C77" w:rsidRDefault="00767C77" w:rsidP="003E12A1">
                            <w:pPr>
                              <w:ind w:left="720" w:firstLine="720"/>
                            </w:pPr>
                          </w:p>
                          <w:p w:rsidR="00767C77" w:rsidRDefault="00767C77" w:rsidP="003E12A1">
                            <w:pPr>
                              <w:ind w:left="720" w:firstLine="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25pt;margin-top:12.35pt;width:383.25pt;height:226.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1kKAIAAE4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">
                <v:textbox>
                  <w:txbxContent>
                    <w:p w:rsidR="00767C77" w:rsidRPr="003800AF" w:rsidRDefault="00767C77" w:rsidP="003E12A1">
                      <w:pPr>
                        <w:rPr>
                          <w:sz w:val="24"/>
                        </w:rPr>
                      </w:pPr>
                      <w:r>
                        <w:rPr>
                          <w:sz w:val="24"/>
                        </w:rPr>
                        <w:t>Key:</w:t>
                      </w:r>
                    </w:p>
                    <w:p w:rsidR="00767C77" w:rsidRPr="003800AF" w:rsidRDefault="00767C77" w:rsidP="00EB172F">
                      <w:pPr>
                        <w:rPr>
                          <w:sz w:val="24"/>
                        </w:rPr>
                      </w:pPr>
                      <w:r>
                        <w:rPr>
                          <w:sz w:val="24"/>
                        </w:rPr>
                        <w:tab/>
                      </w:r>
                      <w:r>
                        <w:rPr>
                          <w:sz w:val="24"/>
                        </w:rPr>
                        <w:tab/>
                      </w:r>
                      <w:r w:rsidRPr="003800AF">
                        <w:rPr>
                          <w:sz w:val="24"/>
                        </w:rPr>
                        <w:t>International boundary</w:t>
                      </w:r>
                    </w:p>
                    <w:p w:rsidR="00767C77" w:rsidRDefault="00767C77" w:rsidP="00EB172F">
                      <w:pPr>
                        <w:ind w:left="720" w:firstLine="720"/>
                        <w:rPr>
                          <w:sz w:val="24"/>
                        </w:rPr>
                      </w:pPr>
                      <w:r>
                        <w:rPr>
                          <w:sz w:val="24"/>
                        </w:rPr>
                        <w:t>Roads</w:t>
                      </w:r>
                    </w:p>
                    <w:p w:rsidR="00767C77" w:rsidRDefault="00767C77" w:rsidP="009D29ED">
                      <w:pPr>
                        <w:ind w:left="720" w:firstLine="720"/>
                        <w:rPr>
                          <w:sz w:val="24"/>
                        </w:rPr>
                      </w:pPr>
                      <w:r>
                        <w:rPr>
                          <w:sz w:val="24"/>
                        </w:rPr>
                        <w:t>Major rivers</w:t>
                      </w:r>
                    </w:p>
                    <w:p w:rsidR="00767C77" w:rsidRDefault="00767C77" w:rsidP="009D29ED">
                      <w:pPr>
                        <w:ind w:left="720" w:firstLine="720"/>
                        <w:rPr>
                          <w:sz w:val="24"/>
                        </w:rPr>
                      </w:pPr>
                      <w:r>
                        <w:rPr>
                          <w:sz w:val="24"/>
                        </w:rPr>
                        <w:t>Cuninico</w:t>
                      </w:r>
                    </w:p>
                    <w:p w:rsidR="00767C77" w:rsidRDefault="00767C77" w:rsidP="00B562FF">
                      <w:pPr>
                        <w:ind w:left="1440"/>
                        <w:rPr>
                          <w:sz w:val="24"/>
                        </w:rPr>
                      </w:pPr>
                      <w:r>
                        <w:rPr>
                          <w:sz w:val="24"/>
                        </w:rPr>
                        <w:t xml:space="preserve">Barrio Florido, including the site of the </w:t>
                      </w:r>
                      <w:r w:rsidR="00B46B26">
                        <w:rPr>
                          <w:sz w:val="24"/>
                        </w:rPr>
                        <w:t>Petroperú</w:t>
                      </w:r>
                      <w:r>
                        <w:rPr>
                          <w:sz w:val="24"/>
                        </w:rPr>
                        <w:t xml:space="preserve"> refinery </w:t>
                      </w:r>
                    </w:p>
                    <w:p w:rsidR="00767C77" w:rsidRDefault="00767C77" w:rsidP="003E12A1">
                      <w:pPr>
                        <w:ind w:left="720" w:firstLine="720"/>
                        <w:rPr>
                          <w:sz w:val="24"/>
                        </w:rPr>
                      </w:pPr>
                      <w:r>
                        <w:rPr>
                          <w:sz w:val="24"/>
                        </w:rPr>
                        <w:t>North Peruvian oil pipeline</w:t>
                      </w:r>
                    </w:p>
                    <w:p w:rsidR="00767C77" w:rsidRDefault="00767C77" w:rsidP="003E12A1">
                      <w:pPr>
                        <w:ind w:left="720" w:firstLine="720"/>
                        <w:rPr>
                          <w:sz w:val="24"/>
                        </w:rPr>
                      </w:pPr>
                      <w:r>
                        <w:rPr>
                          <w:sz w:val="24"/>
                        </w:rPr>
                        <w:t xml:space="preserve">Northern Ramal pipeline </w:t>
                      </w:r>
                    </w:p>
                    <w:p w:rsidR="00767C77" w:rsidRDefault="00767C77" w:rsidP="003E12A1">
                      <w:pPr>
                        <w:rPr>
                          <w:sz w:val="24"/>
                        </w:rPr>
                      </w:pPr>
                      <w:r>
                        <w:rPr>
                          <w:sz w:val="24"/>
                        </w:rPr>
                        <w:tab/>
                      </w:r>
                      <w:r>
                        <w:rPr>
                          <w:sz w:val="24"/>
                        </w:rPr>
                        <w:tab/>
                        <w:t>North Peruvian pipeline, Station 1, Jan José de Saramuro</w:t>
                      </w:r>
                    </w:p>
                    <w:p w:rsidR="00767C77" w:rsidRDefault="00767C77" w:rsidP="003E12A1">
                      <w:pPr>
                        <w:rPr>
                          <w:sz w:val="24"/>
                        </w:rPr>
                      </w:pPr>
                      <w:r>
                        <w:rPr>
                          <w:sz w:val="24"/>
                        </w:rPr>
                        <w:tab/>
                      </w:r>
                      <w:r>
                        <w:rPr>
                          <w:sz w:val="24"/>
                        </w:rPr>
                        <w:tab/>
                        <w:t>Northern Ramal pipeline, Station Andoas</w:t>
                      </w:r>
                    </w:p>
                    <w:p w:rsidR="00767C77" w:rsidRDefault="00767C77" w:rsidP="003E12A1">
                      <w:pPr>
                        <w:ind w:left="720" w:firstLine="720"/>
                        <w:rPr>
                          <w:sz w:val="24"/>
                        </w:rPr>
                      </w:pPr>
                      <w:r w:rsidRPr="00A85F91">
                        <w:rPr>
                          <w:sz w:val="24"/>
                        </w:rPr>
                        <w:t>Northern Ramal pipeline</w:t>
                      </w:r>
                      <w:r>
                        <w:rPr>
                          <w:sz w:val="24"/>
                        </w:rPr>
                        <w:t>,</w:t>
                      </w:r>
                      <w:r w:rsidRPr="00A85F91">
                        <w:rPr>
                          <w:sz w:val="24"/>
                        </w:rPr>
                        <w:t xml:space="preserve"> Station Morana</w:t>
                      </w:r>
                    </w:p>
                    <w:p w:rsidR="00767C77" w:rsidRPr="00A85F91" w:rsidRDefault="00767C77" w:rsidP="002A417B">
                      <w:pPr>
                        <w:ind w:left="1440"/>
                        <w:rPr>
                          <w:sz w:val="24"/>
                        </w:rPr>
                      </w:pPr>
                      <w:r>
                        <w:rPr>
                          <w:noProof/>
                          <w:sz w:val="24"/>
                        </w:rPr>
                        <w:t xml:space="preserve">North Peruvian pipeline, Station 5 </w:t>
                      </w:r>
                      <w:r w:rsidRPr="002A417B">
                        <w:rPr>
                          <w:sz w:val="24"/>
                          <w:lang w:val="en-US"/>
                        </w:rPr>
                        <w:t>Borja</w:t>
                      </w:r>
                    </w:p>
                    <w:p w:rsidR="00767C77" w:rsidRDefault="00767C77" w:rsidP="003E12A1">
                      <w:pPr>
                        <w:ind w:left="720" w:firstLine="720"/>
                      </w:pPr>
                    </w:p>
                    <w:p w:rsidR="00767C77" w:rsidRDefault="00767C77" w:rsidP="003E12A1">
                      <w:pPr>
                        <w:ind w:left="720" w:firstLine="720"/>
                      </w:pPr>
                    </w:p>
                    <w:p w:rsidR="00767C77" w:rsidRDefault="00767C77" w:rsidP="003E12A1">
                      <w:pPr>
                        <w:ind w:left="720" w:firstLine="720"/>
                      </w:pPr>
                    </w:p>
                    <w:p w:rsidR="00767C77" w:rsidRDefault="00767C77" w:rsidP="003E12A1">
                      <w:pPr>
                        <w:ind w:left="720" w:firstLine="720"/>
                      </w:pPr>
                    </w:p>
                    <w:p w:rsidR="00767C77" w:rsidRDefault="00767C77" w:rsidP="003E12A1">
                      <w:pPr>
                        <w:ind w:left="720" w:firstLine="720"/>
                      </w:pPr>
                    </w:p>
                  </w:txbxContent>
                </v:textbox>
                <w10:wrap type="square"/>
              </v:shape>
            </w:pict>
          </mc:Fallback>
        </mc:AlternateContent>
      </w:r>
    </w:p>
    <w:p w:rsidR="003E12A1" w:rsidRPr="009543CA" w:rsidRDefault="003E12A1" w:rsidP="001A6B02">
      <w:pPr>
        <w:pStyle w:val="Article"/>
        <w:ind w:firstLine="720"/>
      </w:pPr>
    </w:p>
    <w:p w:rsidR="003E12A1" w:rsidRPr="009543CA" w:rsidRDefault="0098105F" w:rsidP="001A6B02">
      <w:pPr>
        <w:pStyle w:val="Article"/>
        <w:ind w:firstLine="720"/>
      </w:pPr>
      <w:r>
        <w:rPr>
          <w:noProof/>
        </w:rPr>
        <mc:AlternateContent>
          <mc:Choice Requires="wps">
            <w:drawing>
              <wp:anchor distT="4294967295" distB="4294967295" distL="114300" distR="114300" simplePos="0" relativeHeight="251650048" behindDoc="0" locked="0" layoutInCell="1" allowOverlap="1">
                <wp:simplePos x="0" y="0"/>
                <wp:positionH relativeFrom="column">
                  <wp:posOffset>-4821555</wp:posOffset>
                </wp:positionH>
                <wp:positionV relativeFrom="paragraph">
                  <wp:posOffset>180339</wp:posOffset>
                </wp:positionV>
                <wp:extent cx="74803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030" cy="0"/>
                        </a:xfrm>
                        <a:prstGeom prst="line">
                          <a:avLst/>
                        </a:prstGeom>
                        <a:noFill/>
                        <a:ln w="19050" cap="flat" cmpd="sng" algn="ctr">
                          <a:solidFill>
                            <a:srgbClr val="A5A5A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FFA9B15" id="Straight Connector 3"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65pt,14.2pt" to="-320.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" strokecolor="#a5a5a5" strokeweight="1.5pt">
                <v:stroke joinstyle="miter"/>
                <o:lock v:ext="edit" shapetype="f"/>
              </v:line>
            </w:pict>
          </mc:Fallback>
        </mc:AlternateContent>
      </w:r>
    </w:p>
    <w:p w:rsidR="003E12A1" w:rsidRPr="009543CA" w:rsidRDefault="003E12A1" w:rsidP="001A6B02">
      <w:pPr>
        <w:pStyle w:val="Article"/>
        <w:ind w:firstLine="720"/>
      </w:pPr>
    </w:p>
    <w:p w:rsidR="003E12A1" w:rsidRPr="009543CA" w:rsidRDefault="0098105F" w:rsidP="001A6B02">
      <w:pPr>
        <w:pStyle w:val="Article"/>
        <w:ind w:firstLine="720"/>
      </w:pPr>
      <w:r>
        <w:rPr>
          <w:noProof/>
        </w:rPr>
        <mc:AlternateContent>
          <mc:Choice Requires="wps">
            <w:drawing>
              <wp:anchor distT="4294967295" distB="4294967295" distL="114300" distR="114300" simplePos="0" relativeHeight="251651072" behindDoc="0" locked="0" layoutInCell="1" allowOverlap="1">
                <wp:simplePos x="0" y="0"/>
                <wp:positionH relativeFrom="column">
                  <wp:posOffset>-4821555</wp:posOffset>
                </wp:positionH>
                <wp:positionV relativeFrom="paragraph">
                  <wp:posOffset>3174</wp:posOffset>
                </wp:positionV>
                <wp:extent cx="74803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030" cy="0"/>
                        </a:xfrm>
                        <a:prstGeom prst="line">
                          <a:avLst/>
                        </a:prstGeom>
                        <a:noFill/>
                        <a:ln w="63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BA8025" id="Straight Connector 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65pt,.25pt" to="-32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" strokecolor="red" strokeweight=".5pt">
                <v:stroke joinstyle="miter"/>
                <o:lock v:ext="edit" shapetype="f"/>
              </v:line>
            </w:pict>
          </mc:Fallback>
        </mc:AlternateContent>
      </w:r>
    </w:p>
    <w:p w:rsidR="003E12A1" w:rsidRPr="009543CA" w:rsidRDefault="0098105F" w:rsidP="001A6B02">
      <w:pPr>
        <w:pStyle w:val="Article"/>
        <w:ind w:firstLine="720"/>
      </w:pPr>
      <w:r>
        <w:rPr>
          <w:noProof/>
        </w:rPr>
        <mc:AlternateContent>
          <mc:Choice Requires="wps">
            <w:drawing>
              <wp:anchor distT="0" distB="0" distL="114300" distR="114300" simplePos="0" relativeHeight="251653120" behindDoc="0" locked="0" layoutInCell="1" allowOverlap="1">
                <wp:simplePos x="0" y="0"/>
                <wp:positionH relativeFrom="column">
                  <wp:posOffset>-4533900</wp:posOffset>
                </wp:positionH>
                <wp:positionV relativeFrom="paragraph">
                  <wp:posOffset>177165</wp:posOffset>
                </wp:positionV>
                <wp:extent cx="102870" cy="140970"/>
                <wp:effectExtent l="19050" t="38100" r="11430" b="30480"/>
                <wp:wrapNone/>
                <wp:docPr id="10" name="Star: 5 Point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140970"/>
                        </a:xfrm>
                        <a:prstGeom prst="star5">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B7FAC" id="Star: 5 Points 10" o:spid="_x0000_s1026" style="position:absolute;margin-left:-357pt;margin-top:13.95pt;width:8.1pt;height:1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8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" path="m,53846r39293,l51435,,63577,53846r39293,l71081,87124r12143,53846l51435,107691,19646,140970,31789,87124,,53846xe" fillcolor="window" strokecolor="windowText" strokeweight="1pt">
                <v:stroke joinstyle="miter"/>
                <v:path arrowok="t" o:connecttype="custom" o:connectlocs="0,53846;39293,53846;51435,0;63577,53846;102870,53846;71081,87124;83224,140970;51435,107691;19646,140970;31789,87124;0,53846" o:connectangles="0,0,0,0,0,0,0,0,0,0,0"/>
              </v:shape>
            </w:pict>
          </mc:Fallback>
        </mc:AlternateContent>
      </w:r>
      <w:r>
        <w:rPr>
          <w:noProof/>
        </w:rPr>
        <mc:AlternateContent>
          <mc:Choice Requires="wps">
            <w:drawing>
              <wp:anchor distT="4294967295" distB="4294967295" distL="114300" distR="114300" simplePos="0" relativeHeight="251652096" behindDoc="0" locked="0" layoutInCell="1" allowOverlap="1">
                <wp:simplePos x="0" y="0"/>
                <wp:positionH relativeFrom="column">
                  <wp:posOffset>-4821555</wp:posOffset>
                </wp:positionH>
                <wp:positionV relativeFrom="paragraph">
                  <wp:posOffset>12699</wp:posOffset>
                </wp:positionV>
                <wp:extent cx="74803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03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D790BD" id="Straight Connector 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65pt,1pt" to="-32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" strokecolor="#4472c4" strokeweight=".5pt">
                <v:stroke joinstyle="miter"/>
                <o:lock v:ext="edit" shapetype="f"/>
              </v:line>
            </w:pict>
          </mc:Fallback>
        </mc:AlternateContent>
      </w:r>
    </w:p>
    <w:p w:rsidR="003E12A1" w:rsidRPr="009543CA" w:rsidRDefault="003E12A1" w:rsidP="001A6B02">
      <w:pPr>
        <w:pStyle w:val="Article"/>
        <w:ind w:firstLine="720"/>
      </w:pPr>
    </w:p>
    <w:p w:rsidR="003E12A1" w:rsidRPr="009543CA" w:rsidRDefault="0098105F" w:rsidP="001A6B02">
      <w:pPr>
        <w:pStyle w:val="Article"/>
        <w:ind w:firstLine="720"/>
      </w:pPr>
      <w:r>
        <w:rPr>
          <w:noProof/>
        </w:rPr>
        <mc:AlternateContent>
          <mc:Choice Requires="wps">
            <w:drawing>
              <wp:anchor distT="0" distB="0" distL="114300" distR="114300" simplePos="0" relativeHeight="251654144" behindDoc="0" locked="0" layoutInCell="1" allowOverlap="1">
                <wp:simplePos x="0" y="0"/>
                <wp:positionH relativeFrom="column">
                  <wp:posOffset>-4533900</wp:posOffset>
                </wp:positionH>
                <wp:positionV relativeFrom="paragraph">
                  <wp:posOffset>26670</wp:posOffset>
                </wp:positionV>
                <wp:extent cx="147955" cy="81280"/>
                <wp:effectExtent l="19050" t="19050" r="23495" b="0"/>
                <wp:wrapNone/>
                <wp:docPr id="12" name="Isosceles Tri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 cy="81280"/>
                        </a:xfrm>
                        <a:prstGeom prst="triangl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A48F6" id="Isosceles Triangle 12" o:spid="_x0000_s1026" type="#_x0000_t5" style="position:absolute;margin-left:-357pt;margin-top:2.1pt;width:11.65pt;height: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" fillcolor="window" strokecolor="windowText" strokeweight="1pt">
                <v:path arrowok="t"/>
              </v:shape>
            </w:pict>
          </mc:Fallback>
        </mc:AlternateContent>
      </w:r>
    </w:p>
    <w:p w:rsidR="003E12A1" w:rsidRPr="009543CA" w:rsidRDefault="0098105F" w:rsidP="001A6B02">
      <w:pPr>
        <w:pStyle w:val="Article"/>
        <w:ind w:firstLine="720"/>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-4824095</wp:posOffset>
                </wp:positionH>
                <wp:positionV relativeFrom="paragraph">
                  <wp:posOffset>96519</wp:posOffset>
                </wp:positionV>
                <wp:extent cx="75057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57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B9091D0" id="Straight Connector 5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9.85pt,7.6pt" to="-320.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" strokecolor="windowText" strokeweight="1pt">
                <v:stroke joinstyle="miter"/>
                <o:lock v:ext="edit" shapetype="f"/>
              </v:line>
            </w:pict>
          </mc:Fallback>
        </mc:AlternateContent>
      </w:r>
    </w:p>
    <w:p w:rsidR="003E12A1" w:rsidRPr="009543CA" w:rsidRDefault="0098105F" w:rsidP="001A6B02">
      <w:pPr>
        <w:pStyle w:val="Article"/>
        <w:ind w:firstLine="720"/>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-4824095</wp:posOffset>
                </wp:positionH>
                <wp:positionV relativeFrom="paragraph">
                  <wp:posOffset>119379</wp:posOffset>
                </wp:positionV>
                <wp:extent cx="74803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8030" cy="0"/>
                        </a:xfrm>
                        <a:prstGeom prst="line">
                          <a:avLst/>
                        </a:prstGeom>
                        <a:noFill/>
                        <a:ln w="6350" cap="flat" cmpd="sng" algn="ctr">
                          <a:solidFill>
                            <a:srgbClr val="7030A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500064" id="Straight Connector 6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85pt,9.4pt" to="-320.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" strokecolor="#7030a0" strokeweight=".5pt">
                <v:stroke joinstyle="miter"/>
                <o:lock v:ext="edit" shapetype="f"/>
              </v:line>
            </w:pict>
          </mc:Fallback>
        </mc:AlternateContent>
      </w:r>
    </w:p>
    <w:p w:rsidR="003E12A1" w:rsidRPr="009543CA" w:rsidRDefault="0098105F" w:rsidP="001A6B02">
      <w:pPr>
        <w:pStyle w:val="Article"/>
        <w:ind w:firstLine="720"/>
      </w:pPr>
      <w:r>
        <w:rPr>
          <w:noProof/>
        </w:rPr>
        <mc:AlternateContent>
          <mc:Choice Requires="wps">
            <w:drawing>
              <wp:anchor distT="0" distB="0" distL="114300" distR="114300" simplePos="0" relativeHeight="251660288" behindDoc="0" locked="0" layoutInCell="1" allowOverlap="1">
                <wp:simplePos x="0" y="0"/>
                <wp:positionH relativeFrom="column">
                  <wp:posOffset>-4540885</wp:posOffset>
                </wp:positionH>
                <wp:positionV relativeFrom="paragraph">
                  <wp:posOffset>142240</wp:posOffset>
                </wp:positionV>
                <wp:extent cx="154940" cy="120015"/>
                <wp:effectExtent l="19050" t="19050" r="0" b="13335"/>
                <wp:wrapNone/>
                <wp:docPr id="55" name="Diamond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20015"/>
                        </a:xfrm>
                        <a:prstGeom prst="diamond">
                          <a:avLst/>
                        </a:prstGeom>
                        <a:solidFill>
                          <a:sysClr val="window" lastClr="FFFFFF"/>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2AA2C" id="Diamond 55" o:spid="_x0000_s1026" type="#_x0000_t4" style="position:absolute;margin-left:-357.55pt;margin-top:11.2pt;width:12.2pt;height: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" fillcolor="window" strokecolor="#ffc000" strokeweight="1pt">
                <v:path arrowok="t"/>
              </v:shape>
            </w:pict>
          </mc:Fallback>
        </mc:AlternateContent>
      </w:r>
    </w:p>
    <w:p w:rsidR="003E12A1" w:rsidRPr="009543CA" w:rsidRDefault="0098105F" w:rsidP="001A6B02">
      <w:pPr>
        <w:pStyle w:val="Article"/>
        <w:ind w:firstLine="720"/>
      </w:pPr>
      <w:r>
        <w:rPr>
          <w:noProof/>
        </w:rPr>
        <mc:AlternateContent>
          <mc:Choice Requires="wps">
            <w:drawing>
              <wp:anchor distT="0" distB="0" distL="114300" distR="114300" simplePos="0" relativeHeight="251661312" behindDoc="0" locked="0" layoutInCell="1" allowOverlap="1">
                <wp:simplePos x="0" y="0"/>
                <wp:positionH relativeFrom="column">
                  <wp:posOffset>-4540885</wp:posOffset>
                </wp:positionH>
                <wp:positionV relativeFrom="paragraph">
                  <wp:posOffset>120650</wp:posOffset>
                </wp:positionV>
                <wp:extent cx="154305" cy="128905"/>
                <wp:effectExtent l="19050" t="19050" r="0" b="23495"/>
                <wp:wrapNone/>
                <wp:docPr id="57" name="Diamond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8905"/>
                        </a:xfrm>
                        <a:prstGeom prst="diamond">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BC2E" id="Diamond 57" o:spid="_x0000_s1026" type="#_x0000_t4" style="position:absolute;margin-left:-357.55pt;margin-top:9.5pt;width:12.1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" fillcolor="window" strokecolor="#70ad47" strokeweight="1pt">
                <v:path arrowok="t"/>
              </v:shape>
            </w:pict>
          </mc:Fallback>
        </mc:AlternateContent>
      </w:r>
    </w:p>
    <w:p w:rsidR="003E12A1" w:rsidRPr="009543CA" w:rsidRDefault="0098105F" w:rsidP="001A6B02">
      <w:pPr>
        <w:pStyle w:val="Article"/>
        <w:ind w:firstLine="720"/>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-4540885</wp:posOffset>
                </wp:positionH>
                <wp:positionV relativeFrom="paragraph">
                  <wp:posOffset>161925</wp:posOffset>
                </wp:positionV>
                <wp:extent cx="154305" cy="128905"/>
                <wp:effectExtent l="19050" t="19050" r="0" b="23495"/>
                <wp:wrapNone/>
                <wp:docPr id="5536" name="Diamond 5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8905"/>
                        </a:xfrm>
                        <a:prstGeom prst="diamond">
                          <a:avLst/>
                        </a:prstGeom>
                        <a:solidFill>
                          <a:sysClr val="window" lastClr="FFFFFF"/>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19D1B" id="Diamond 5536" o:spid="_x0000_s1026" type="#_x0000_t4" style="position:absolute;margin-left:-357.55pt;margin-top:12.75pt;width:12.1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" fillcolor="window" strokecolor="#ed7d31" strokeweight="1pt">
                <v:path arrowok="t"/>
              </v:shape>
            </w:pict>
          </mc:Fallback>
        </mc:AlternateContent>
      </w:r>
    </w:p>
    <w:p w:rsidR="003E12A1" w:rsidRPr="009543CA" w:rsidRDefault="0098105F" w:rsidP="001A6B02">
      <w:pPr>
        <w:pStyle w:val="Article"/>
        <w:ind w:firstLine="720"/>
      </w:pPr>
      <w:r>
        <w:rPr>
          <w:noProof/>
        </w:rPr>
        <mc:AlternateContent>
          <mc:Choice Requires="wps">
            <w:drawing>
              <wp:anchor distT="0" distB="0" distL="114300" distR="114300" simplePos="0" relativeHeight="251667456" behindDoc="0" locked="0" layoutInCell="1" allowOverlap="1">
                <wp:simplePos x="0" y="0"/>
                <wp:positionH relativeFrom="column">
                  <wp:posOffset>-4540885</wp:posOffset>
                </wp:positionH>
                <wp:positionV relativeFrom="paragraph">
                  <wp:posOffset>174625</wp:posOffset>
                </wp:positionV>
                <wp:extent cx="154305" cy="128905"/>
                <wp:effectExtent l="19050" t="19050" r="0" b="23495"/>
                <wp:wrapNone/>
                <wp:docPr id="5" name="Diamon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8905"/>
                        </a:xfrm>
                        <a:prstGeom prst="diamond">
                          <a:avLst/>
                        </a:prstGeom>
                        <a:solidFill>
                          <a:sysClr val="window" lastClr="FFFFFF"/>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A710B" id="Diamond 5" o:spid="_x0000_s1026" type="#_x0000_t4" style="position:absolute;margin-left:-357.55pt;margin-top:13.75pt;width:12.15pt;height:1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" fillcolor="window" strokecolor="#5b9bd5" strokeweight="1pt">
                <v:path arrowok="t"/>
              </v:shape>
            </w:pict>
          </mc:Fallback>
        </mc:AlternateContent>
      </w:r>
    </w:p>
    <w:p w:rsidR="003E12A1" w:rsidRPr="009543CA" w:rsidRDefault="003E12A1" w:rsidP="001A6B02">
      <w:pPr>
        <w:pStyle w:val="Article"/>
        <w:ind w:firstLine="720"/>
      </w:pPr>
    </w:p>
    <w:p w:rsidR="00CD2B6C" w:rsidRPr="009543CA" w:rsidRDefault="00CD2B6C" w:rsidP="002304FF">
      <w:pPr>
        <w:pStyle w:val="Article"/>
        <w:rPr>
          <w:shd w:val="clear" w:color="auto" w:fill="FFFFFF"/>
        </w:rPr>
      </w:pPr>
    </w:p>
    <w:p w:rsidR="000D7434" w:rsidRPr="009543CA" w:rsidRDefault="00EE6538" w:rsidP="000D7434">
      <w:pPr>
        <w:pStyle w:val="Article"/>
        <w:ind w:firstLine="720"/>
      </w:pPr>
      <w:r w:rsidRPr="009543CA">
        <w:rPr>
          <w:shd w:val="clear" w:color="auto" w:fill="FFFFFF"/>
        </w:rPr>
        <w:t xml:space="preserve">This paper focuses on two </w:t>
      </w:r>
      <w:r w:rsidR="00B46B26">
        <w:rPr>
          <w:shd w:val="clear" w:color="auto" w:fill="FFFFFF"/>
        </w:rPr>
        <w:t>Petroperú</w:t>
      </w:r>
      <w:r w:rsidR="00C31C3D" w:rsidRPr="009543CA">
        <w:rPr>
          <w:shd w:val="clear" w:color="auto" w:fill="FFFFFF"/>
        </w:rPr>
        <w:t xml:space="preserve"> </w:t>
      </w:r>
      <w:r w:rsidR="000D7434" w:rsidRPr="009543CA">
        <w:rPr>
          <w:shd w:val="clear" w:color="auto" w:fill="FFFFFF"/>
        </w:rPr>
        <w:t>oil communities affected by pollution.</w:t>
      </w:r>
      <w:r w:rsidRPr="009543CA">
        <w:rPr>
          <w:shd w:val="clear" w:color="auto" w:fill="FFFFFF"/>
        </w:rPr>
        <w:t xml:space="preserve"> The first, Barrio Florido</w:t>
      </w:r>
      <w:r w:rsidR="00ED2054" w:rsidRPr="009543CA">
        <w:rPr>
          <w:shd w:val="clear" w:color="auto" w:fill="FFFFFF"/>
        </w:rPr>
        <w:t>,</w:t>
      </w:r>
      <w:r w:rsidR="000D7434" w:rsidRPr="009543CA">
        <w:rPr>
          <w:shd w:val="clear" w:color="auto" w:fill="FFFFFF"/>
        </w:rPr>
        <w:t xml:space="preserve"> approximately </w:t>
      </w:r>
      <w:r w:rsidR="00ED2054" w:rsidRPr="009543CA">
        <w:rPr>
          <w:shd w:val="clear" w:color="auto" w:fill="FFFFFF"/>
        </w:rPr>
        <w:t xml:space="preserve">an </w:t>
      </w:r>
      <w:r w:rsidRPr="009543CA">
        <w:rPr>
          <w:shd w:val="clear" w:color="auto" w:fill="FFFFFF"/>
        </w:rPr>
        <w:t xml:space="preserve">800-person </w:t>
      </w:r>
      <w:r w:rsidR="000D7434" w:rsidRPr="009543CA">
        <w:rPr>
          <w:shd w:val="clear" w:color="auto" w:fill="FFFFFF"/>
        </w:rPr>
        <w:t xml:space="preserve">non-indigenous community situated adjacent to the Amazon River and the Iquitos </w:t>
      </w:r>
      <w:r w:rsidR="00B46B26">
        <w:rPr>
          <w:shd w:val="clear" w:color="auto" w:fill="FFFFFF"/>
        </w:rPr>
        <w:t>Petroperú</w:t>
      </w:r>
      <w:r w:rsidR="000D7434" w:rsidRPr="009543CA">
        <w:rPr>
          <w:shd w:val="clear" w:color="auto" w:fill="FFFFFF"/>
        </w:rPr>
        <w:t xml:space="preserve"> refinery in </w:t>
      </w:r>
      <w:r w:rsidR="00ED2054" w:rsidRPr="009543CA">
        <w:rPr>
          <w:shd w:val="clear" w:color="auto" w:fill="FFFFFF"/>
        </w:rPr>
        <w:t xml:space="preserve">the </w:t>
      </w:r>
      <w:r w:rsidR="000D7434" w:rsidRPr="009543CA">
        <w:t>Puchana District, Maynas Province (Latitude: -3.64056, Longitude: -73.21583). Residents reported two pollution incidents in 2009 and 2011 in which small</w:t>
      </w:r>
      <w:r w:rsidR="00B04D53" w:rsidRPr="009543CA">
        <w:t xml:space="preserve"> oil</w:t>
      </w:r>
      <w:r w:rsidR="000D7434" w:rsidRPr="009543CA">
        <w:t xml:space="preserve"> quantities spilt into the Ramirez River (a creek between the village and the refinery that feeds into the Amazon River) due to heavy rain (2009) and leaks from storage tanks connected to the refinery’s storm drain system</w:t>
      </w:r>
      <w:r w:rsidR="00ED1C2B" w:rsidRPr="009543CA">
        <w:t xml:space="preserve"> (</w:t>
      </w:r>
      <w:r w:rsidR="001A6B02" w:rsidRPr="009543CA">
        <w:t>2011)</w:t>
      </w:r>
      <w:r w:rsidR="000D7434" w:rsidRPr="009543CA">
        <w:t>.</w:t>
      </w:r>
    </w:p>
    <w:p w:rsidR="000D7434" w:rsidRPr="009543CA" w:rsidRDefault="000D7434" w:rsidP="000D7434">
      <w:pPr>
        <w:pStyle w:val="Article"/>
        <w:ind w:firstLine="720"/>
      </w:pPr>
    </w:p>
    <w:p w:rsidR="00EE6538" w:rsidRPr="009543CA" w:rsidRDefault="000D7434" w:rsidP="00B50A5C">
      <w:pPr>
        <w:pStyle w:val="Article"/>
        <w:ind w:firstLine="720"/>
      </w:pPr>
      <w:r w:rsidRPr="009543CA">
        <w:t>Cuninico, the second village</w:t>
      </w:r>
      <w:r w:rsidR="00ED2054" w:rsidRPr="009543CA">
        <w:t>,</w:t>
      </w:r>
      <w:r w:rsidRPr="009543CA">
        <w:t xml:space="preserve"> is a 450-500 Cocama</w:t>
      </w:r>
      <w:r w:rsidR="00D93FCA">
        <w:t xml:space="preserve"> (or Kokáma) </w:t>
      </w:r>
      <w:r w:rsidRPr="009543CA">
        <w:t xml:space="preserve">indigenous community situated on the </w:t>
      </w:r>
      <w:bookmarkStart w:id="9" w:name="_Hlk480541289"/>
      <w:r w:rsidRPr="009543CA">
        <w:t>Mara</w:t>
      </w:r>
      <w:r w:rsidRPr="009543CA">
        <w:rPr>
          <w:rStyle w:val="Emphasis"/>
          <w:bCs/>
          <w:i w:val="0"/>
          <w:shd w:val="clear" w:color="auto" w:fill="FFFFFF"/>
        </w:rPr>
        <w:t>ñ</w:t>
      </w:r>
      <w:r w:rsidRPr="009543CA">
        <w:t>ón</w:t>
      </w:r>
      <w:bookmarkEnd w:id="9"/>
      <w:r w:rsidRPr="009543CA">
        <w:t xml:space="preserve"> River, Urarinas District, Loreto Province (Latitude: -4.81667, Longitude: -75.16667). In June 2014, </w:t>
      </w:r>
      <w:r w:rsidR="001A6B02" w:rsidRPr="009543CA">
        <w:t>they were</w:t>
      </w:r>
      <w:r w:rsidRPr="009543CA">
        <w:t xml:space="preserve"> affected by a 2,000-barrel spill from the North Peruvian pipeline, which flooded into </w:t>
      </w:r>
      <w:r w:rsidR="002304FF" w:rsidRPr="009543CA">
        <w:t xml:space="preserve">its </w:t>
      </w:r>
      <w:r w:rsidRPr="009543CA">
        <w:t>dredged flotation channels that flows into the Cuninico River</w:t>
      </w:r>
      <w:r w:rsidR="002304FF" w:rsidRPr="009543CA">
        <w:t>,</w:t>
      </w:r>
      <w:r w:rsidRPr="009543CA">
        <w:t xml:space="preserve"> which in turn feeds into the Mara</w:t>
      </w:r>
      <w:r w:rsidRPr="009543CA">
        <w:rPr>
          <w:rStyle w:val="Emphasis"/>
          <w:bCs/>
          <w:i w:val="0"/>
          <w:shd w:val="clear" w:color="auto" w:fill="FFFFFF"/>
        </w:rPr>
        <w:t>ñ</w:t>
      </w:r>
      <w:r w:rsidRPr="009543CA">
        <w:t xml:space="preserve">ón River </w:t>
      </w:r>
      <w:r w:rsidR="00ED2054" w:rsidRPr="009543CA">
        <w:t>before feeding</w:t>
      </w:r>
      <w:r w:rsidRPr="009543CA">
        <w:t xml:space="preserve"> the Amazon River (Segovia 2014 p. 1;</w:t>
      </w:r>
      <w:r w:rsidR="00351DC2" w:rsidRPr="009543CA">
        <w:t xml:space="preserve"> </w:t>
      </w:r>
      <w:r w:rsidR="00C52A9B" w:rsidRPr="009543CA">
        <w:t>p</w:t>
      </w:r>
      <w:r w:rsidRPr="009543CA">
        <w:t xml:space="preserve">hotograph </w:t>
      </w:r>
      <w:r w:rsidR="00EE6538" w:rsidRPr="009543CA">
        <w:t>2.</w:t>
      </w:r>
      <w:r w:rsidRPr="009543CA">
        <w:t>1).</w:t>
      </w:r>
    </w:p>
    <w:p w:rsidR="00E755B4" w:rsidRPr="009543CA" w:rsidRDefault="00E755B4" w:rsidP="000D7434">
      <w:pPr>
        <w:pStyle w:val="Article"/>
      </w:pPr>
    </w:p>
    <w:p w:rsidR="000D7434" w:rsidRPr="009543CA" w:rsidRDefault="000D7434" w:rsidP="000D7434">
      <w:pPr>
        <w:pStyle w:val="Article"/>
      </w:pPr>
      <w:r w:rsidRPr="009543CA">
        <w:rPr>
          <w:i/>
        </w:rPr>
        <w:t xml:space="preserve">2.2 Methodology </w:t>
      </w:r>
    </w:p>
    <w:p w:rsidR="0068244D" w:rsidRPr="009543CA" w:rsidRDefault="0068244D" w:rsidP="000D7434">
      <w:pPr>
        <w:pStyle w:val="Article"/>
      </w:pPr>
    </w:p>
    <w:p w:rsidR="00CD2B6C" w:rsidRPr="009543CA" w:rsidRDefault="00B04D53" w:rsidP="002304FF">
      <w:pPr>
        <w:pStyle w:val="Article"/>
      </w:pPr>
      <w:r w:rsidRPr="009543CA">
        <w:t xml:space="preserve">Data were </w:t>
      </w:r>
      <w:r w:rsidR="000D7434" w:rsidRPr="009543CA">
        <w:t>obtained through a multi-method qualitative approach incorporating semi</w:t>
      </w:r>
      <w:r w:rsidR="00C52A9B" w:rsidRPr="009543CA">
        <w:t>-</w:t>
      </w:r>
      <w:r w:rsidR="000D7434" w:rsidRPr="009543CA">
        <w:t xml:space="preserve">structured interviews (SSIs) and </w:t>
      </w:r>
      <w:r w:rsidR="005328C8" w:rsidRPr="009543CA">
        <w:t>micro geography analysis</w:t>
      </w:r>
      <w:r w:rsidR="00D7446E" w:rsidRPr="009543CA">
        <w:t xml:space="preserve"> (Elwood and Martin 2000)</w:t>
      </w:r>
      <w:r w:rsidR="000D7434" w:rsidRPr="009543CA">
        <w:t xml:space="preserve">. </w:t>
      </w:r>
      <w:r w:rsidR="00D7446E" w:rsidRPr="009543CA">
        <w:t xml:space="preserve">The SSIs were conducted with Loreton </w:t>
      </w:r>
      <w:r w:rsidR="00E36458" w:rsidRPr="009543CA">
        <w:t>citizens</w:t>
      </w:r>
      <w:r w:rsidR="00D7446E" w:rsidRPr="009543CA">
        <w:t xml:space="preserve"> to evaluate </w:t>
      </w:r>
      <w:r w:rsidR="00E36458" w:rsidRPr="009543CA">
        <w:t xml:space="preserve">the ability and willingness of citizens to report environmental issues. </w:t>
      </w:r>
      <w:r w:rsidR="00D7446E" w:rsidRPr="009543CA">
        <w:t xml:space="preserve">After </w:t>
      </w:r>
      <w:r w:rsidRPr="009543CA">
        <w:t xml:space="preserve">participant </w:t>
      </w:r>
      <w:r w:rsidR="00D7446E" w:rsidRPr="009543CA">
        <w:t xml:space="preserve">consent, each interview was audio </w:t>
      </w:r>
      <w:r w:rsidR="001A6B02" w:rsidRPr="009543CA">
        <w:t>recorded</w:t>
      </w:r>
      <w:r w:rsidR="00C31C3D" w:rsidRPr="009543CA">
        <w:t>,</w:t>
      </w:r>
      <w:r w:rsidR="001A6B02" w:rsidRPr="009543CA">
        <w:t xml:space="preserve"> anonymi</w:t>
      </w:r>
      <w:r w:rsidR="00767C77" w:rsidRPr="009543CA">
        <w:t>s</w:t>
      </w:r>
      <w:r w:rsidRPr="009543CA">
        <w:t>ed and</w:t>
      </w:r>
      <w:r w:rsidR="00D7446E" w:rsidRPr="009543CA">
        <w:t xml:space="preserve"> conducted through a paid local interpreter. Interview questions were based upon a pre-fieldwork interview guide tested through pilot interviews and modified throughout fieldwork via contact summary sheets</w:t>
      </w:r>
      <w:r w:rsidR="000D7434" w:rsidRPr="009543CA">
        <w:t xml:space="preserve">. </w:t>
      </w:r>
      <w:r w:rsidR="00D7446E" w:rsidRPr="009543CA">
        <w:t>Each participant was given a coded category based upon their broad professional occupation, ethnicity, geographical locati</w:t>
      </w:r>
      <w:r w:rsidR="00AC0BC2" w:rsidRPr="009543CA">
        <w:t>on and the number of the organi</w:t>
      </w:r>
      <w:r w:rsidR="00767C77" w:rsidRPr="009543CA">
        <w:t>s</w:t>
      </w:r>
      <w:r w:rsidR="00D7446E" w:rsidRPr="009543CA">
        <w:t>ation and interviewee (</w:t>
      </w:r>
      <w:r w:rsidR="00D7446E" w:rsidRPr="009543CA">
        <w:rPr>
          <w:i/>
        </w:rPr>
        <w:t>n</w:t>
      </w:r>
      <w:r w:rsidR="00D7446E" w:rsidRPr="009543CA">
        <w:t>)</w:t>
      </w:r>
      <w:r w:rsidR="000A79E0" w:rsidRPr="009543CA">
        <w:t xml:space="preserve"> (Appendix A</w:t>
      </w:r>
      <w:r w:rsidR="00D7446E" w:rsidRPr="009543CA">
        <w:t>).</w:t>
      </w:r>
      <w:r w:rsidR="00310E68" w:rsidRPr="009543CA">
        <w:t xml:space="preserve"> </w:t>
      </w:r>
      <w:r w:rsidR="008C6439" w:rsidRPr="009543CA">
        <w:t xml:space="preserve">I’m clear that fieldwork was undertaken with only one indigenous Loreton ethnic community. Other communities’ histories, cultures and experiences of oil exploitation are </w:t>
      </w:r>
      <w:r w:rsidR="00CD2B6C" w:rsidRPr="009543CA">
        <w:t>different,</w:t>
      </w:r>
      <w:r w:rsidR="008C6439" w:rsidRPr="009543CA">
        <w:t xml:space="preserve"> so </w:t>
      </w:r>
      <w:r w:rsidR="002304FF" w:rsidRPr="009543CA">
        <w:t>t</w:t>
      </w:r>
      <w:r w:rsidR="008C6439" w:rsidRPr="009543CA">
        <w:t>his one study does not “speak” for all Loreton indigenous communities.</w:t>
      </w:r>
    </w:p>
    <w:p w:rsidR="00CD2B6C" w:rsidRPr="009543CA" w:rsidRDefault="00CD2B6C" w:rsidP="00CD2B6C">
      <w:pPr>
        <w:pStyle w:val="Article"/>
        <w:ind w:firstLine="720"/>
      </w:pPr>
    </w:p>
    <w:p w:rsidR="000D7434" w:rsidRPr="009543CA" w:rsidRDefault="00C31C3D" w:rsidP="00CD2B6C">
      <w:pPr>
        <w:pStyle w:val="Article"/>
        <w:ind w:firstLine="720"/>
      </w:pPr>
      <w:r w:rsidRPr="009543CA">
        <w:t>Initial c</w:t>
      </w:r>
      <w:r w:rsidR="00B82A5D" w:rsidRPr="009543CA">
        <w:t>ontact was made with potential participants and case-study communit</w:t>
      </w:r>
      <w:r w:rsidRPr="009543CA">
        <w:t>y gatekeepers</w:t>
      </w:r>
      <w:r w:rsidR="00B82A5D" w:rsidRPr="009543CA">
        <w:t xml:space="preserve">, all found through a Google internet search. </w:t>
      </w:r>
      <w:r w:rsidR="00824018" w:rsidRPr="009543CA">
        <w:t>These were three NGOs (E-Tech International</w:t>
      </w:r>
      <w:r w:rsidR="00314924" w:rsidRPr="009543CA">
        <w:t xml:space="preserve"> (NGO1R1)</w:t>
      </w:r>
      <w:r w:rsidR="00824018" w:rsidRPr="009543CA">
        <w:t>, The Peru Mission (NGO2R1) and Alianza Arkana</w:t>
      </w:r>
      <w:r w:rsidR="00310E68" w:rsidRPr="009543CA">
        <w:t>)</w:t>
      </w:r>
      <w:r w:rsidR="00824018" w:rsidRPr="009543CA">
        <w:t xml:space="preserve"> and an indigenous environmental watch-dog CBO </w:t>
      </w:r>
      <w:r w:rsidR="00310E68" w:rsidRPr="009543CA">
        <w:t>(Red Ambiental Loretana)</w:t>
      </w:r>
      <w:r w:rsidR="00824018" w:rsidRPr="009543CA">
        <w:t>, all (except</w:t>
      </w:r>
      <w:r w:rsidR="0098288B" w:rsidRPr="009543CA">
        <w:t xml:space="preserve"> NGO1R1</w:t>
      </w:r>
      <w:r w:rsidR="001A6B02" w:rsidRPr="009543CA">
        <w:t>) based in Iquitos</w:t>
      </w:r>
      <w:r w:rsidR="00824018" w:rsidRPr="009543CA">
        <w:t>.</w:t>
      </w:r>
      <w:r w:rsidR="00310E68" w:rsidRPr="009543CA">
        <w:t xml:space="preserve"> Further interviews were found through the snowballing effect. Unfortunately, gatekeeper oil industry contacts did not translate into interviews with </w:t>
      </w:r>
      <w:r w:rsidR="00B46B26">
        <w:t>Petroperú</w:t>
      </w:r>
      <w:r w:rsidR="00310E68" w:rsidRPr="009543CA">
        <w:t xml:space="preserve"> or wider oil industry employees</w:t>
      </w:r>
      <w:r w:rsidR="00767C77" w:rsidRPr="009543CA">
        <w:t>,</w:t>
      </w:r>
      <w:r w:rsidR="0098288B" w:rsidRPr="009543CA">
        <w:t xml:space="preserve"> which has </w:t>
      </w:r>
      <w:r w:rsidR="00E36458" w:rsidRPr="009543CA">
        <w:t>left</w:t>
      </w:r>
      <w:r w:rsidR="0098288B" w:rsidRPr="009543CA">
        <w:t xml:space="preserve"> oil industry voices absent</w:t>
      </w:r>
      <w:r w:rsidR="00310E68" w:rsidRPr="009543CA">
        <w:t xml:space="preserve">. </w:t>
      </w:r>
      <w:r w:rsidR="000D7434" w:rsidRPr="009543CA">
        <w:t xml:space="preserve">Overall, 110 interviews were conducted with 105 interviewees from the stakeholder groups and </w:t>
      </w:r>
      <w:r w:rsidR="00310E68" w:rsidRPr="009543CA">
        <w:t>other citizens of interest</w:t>
      </w:r>
      <w:r w:rsidR="00C52A9B" w:rsidRPr="009543CA">
        <w:t>,</w:t>
      </w:r>
      <w:r w:rsidR="00310E68" w:rsidRPr="009543CA">
        <w:t xml:space="preserve"> </w:t>
      </w:r>
      <w:r w:rsidR="00B14863" w:rsidRPr="009543CA">
        <w:t xml:space="preserve">but only interviewees </w:t>
      </w:r>
      <w:r w:rsidR="00F004ED" w:rsidRPr="009543CA">
        <w:t>directly cited about company</w:t>
      </w:r>
      <w:r w:rsidR="00C52A9B" w:rsidRPr="009543CA">
        <w:t>-</w:t>
      </w:r>
      <w:r w:rsidR="00F004ED" w:rsidRPr="009543CA">
        <w:t xml:space="preserve">community relations </w:t>
      </w:r>
      <w:r w:rsidR="00B14863" w:rsidRPr="009543CA">
        <w:lastRenderedPageBreak/>
        <w:t xml:space="preserve">are included </w:t>
      </w:r>
      <w:r w:rsidR="00310E68" w:rsidRPr="009543CA">
        <w:t>(</w:t>
      </w:r>
      <w:r w:rsidR="000D7434" w:rsidRPr="009543CA">
        <w:t>Appe</w:t>
      </w:r>
      <w:r w:rsidR="00D655BB" w:rsidRPr="009543CA">
        <w:t>ndix A</w:t>
      </w:r>
      <w:r w:rsidR="000D7434" w:rsidRPr="009543CA">
        <w:t>).</w:t>
      </w:r>
      <w:r w:rsidR="000D7434" w:rsidRPr="009543CA">
        <w:rPr>
          <w:rStyle w:val="FootnoteReference"/>
        </w:rPr>
        <w:footnoteReference w:id="2"/>
      </w:r>
      <w:r w:rsidR="000D7434" w:rsidRPr="009543CA">
        <w:t xml:space="preserve"> </w:t>
      </w:r>
    </w:p>
    <w:p w:rsidR="000D7434" w:rsidRPr="009543CA" w:rsidRDefault="000D7434" w:rsidP="000D7434">
      <w:pPr>
        <w:pStyle w:val="Article"/>
      </w:pPr>
      <w:r w:rsidRPr="009543CA">
        <w:tab/>
      </w:r>
    </w:p>
    <w:p w:rsidR="0098288B" w:rsidRPr="009543CA" w:rsidRDefault="00B14863" w:rsidP="0098288B">
      <w:pPr>
        <w:pStyle w:val="Article"/>
        <w:ind w:firstLine="720"/>
      </w:pPr>
      <w:bookmarkStart w:id="10" w:name="_Hlk507156098"/>
      <w:r w:rsidRPr="009543CA">
        <w:t>T</w:t>
      </w:r>
      <w:r w:rsidR="000D7434" w:rsidRPr="009543CA">
        <w:t xml:space="preserve">ranscripts were produced by paid UK translators and </w:t>
      </w:r>
      <w:r w:rsidR="00D7079F" w:rsidRPr="009543CA">
        <w:t>analy</w:t>
      </w:r>
      <w:r w:rsidR="00767C77" w:rsidRPr="009543CA">
        <w:t>s</w:t>
      </w:r>
      <w:r w:rsidR="000C4153" w:rsidRPr="009543CA">
        <w:t>ed</w:t>
      </w:r>
      <w:r w:rsidR="000D7434" w:rsidRPr="009543CA">
        <w:t xml:space="preserve"> through QSR Nvivo 10 software in which </w:t>
      </w:r>
      <w:r w:rsidRPr="009543CA">
        <w:t>data was coded via</w:t>
      </w:r>
      <w:r w:rsidR="000D7434" w:rsidRPr="009543CA">
        <w:t xml:space="preserve"> a series of concepts, categories and propositions (typologies) through a weak form of inductive or conventional content analysis (Patton 1987 </w:t>
      </w:r>
      <w:r w:rsidRPr="009543CA">
        <w:t>p</w:t>
      </w:r>
      <w:r w:rsidR="000D7434" w:rsidRPr="009543CA">
        <w:t xml:space="preserve">. 150; Taylor and Bogdan 1998 pp. 144-146). </w:t>
      </w:r>
      <w:r w:rsidRPr="009543CA">
        <w:t xml:space="preserve">Inductive analysis was joined with analyst-based typologies and indigenous typologies </w:t>
      </w:r>
      <w:r w:rsidR="000D7434" w:rsidRPr="009543CA">
        <w:t xml:space="preserve">(Patton 1987 </w:t>
      </w:r>
      <w:r w:rsidRPr="009543CA">
        <w:t>p</w:t>
      </w:r>
      <w:r w:rsidR="000D7434" w:rsidRPr="009543CA">
        <w:t xml:space="preserve">p. </w:t>
      </w:r>
      <w:r w:rsidRPr="009543CA">
        <w:t xml:space="preserve">150, </w:t>
      </w:r>
      <w:r w:rsidR="000D7434" w:rsidRPr="009543CA">
        <w:t xml:space="preserve">152) so that </w:t>
      </w:r>
      <w:r w:rsidRPr="009543CA">
        <w:t>participan</w:t>
      </w:r>
      <w:r w:rsidR="00D7079F" w:rsidRPr="009543CA">
        <w:t xml:space="preserve">t voices were </w:t>
      </w:r>
      <w:r w:rsidR="00767C77" w:rsidRPr="009543CA">
        <w:t>“</w:t>
      </w:r>
      <w:r w:rsidR="00D7079F" w:rsidRPr="009543CA">
        <w:t>heard” and utili</w:t>
      </w:r>
      <w:r w:rsidR="00767C77" w:rsidRPr="009543CA">
        <w:t>s</w:t>
      </w:r>
      <w:r w:rsidRPr="009543CA">
        <w:t xml:space="preserve">ed in a way that did not alter their voice. </w:t>
      </w:r>
      <w:r w:rsidR="00246E60" w:rsidRPr="009543CA">
        <w:t>Poignant and powerful phrases have been written in Spanish accompanied by a bracketed English translation to connect more strongly with the original participant’s voice and Peruvian fieldwork</w:t>
      </w:r>
      <w:r w:rsidR="0098288B" w:rsidRPr="009543CA">
        <w:t xml:space="preserve"> context</w:t>
      </w:r>
      <w:r w:rsidR="00246E60" w:rsidRPr="009543CA">
        <w:t xml:space="preserve">. </w:t>
      </w:r>
      <w:r w:rsidR="0098288B" w:rsidRPr="009543CA">
        <w:t>To assist coding, a loose PEV theoretical framework storyline was established.</w:t>
      </w:r>
    </w:p>
    <w:p w:rsidR="00310E68" w:rsidRPr="00FE027B" w:rsidRDefault="00310E68" w:rsidP="00B82A5D">
      <w:pPr>
        <w:pStyle w:val="Article"/>
      </w:pPr>
    </w:p>
    <w:bookmarkEnd w:id="10"/>
    <w:p w:rsidR="00B82A5D" w:rsidRPr="00FE027B" w:rsidRDefault="00D7079F" w:rsidP="00FE027B">
      <w:pPr>
        <w:pStyle w:val="Heading2"/>
        <w:spacing w:before="0" w:line="276" w:lineRule="auto"/>
        <w:rPr>
          <w:rFonts w:ascii="Times New Roman" w:hAnsi="Times New Roman"/>
          <w:b/>
          <w:color w:val="auto"/>
          <w:sz w:val="24"/>
        </w:rPr>
      </w:pPr>
      <w:r>
        <w:rPr>
          <w:rFonts w:ascii="Times New Roman" w:hAnsi="Times New Roman"/>
          <w:b/>
          <w:color w:val="auto"/>
          <w:sz w:val="24"/>
        </w:rPr>
        <w:t xml:space="preserve">3. The </w:t>
      </w:r>
      <w:r w:rsidR="00C52A9B">
        <w:rPr>
          <w:rFonts w:ascii="Times New Roman" w:hAnsi="Times New Roman"/>
          <w:b/>
          <w:color w:val="auto"/>
          <w:sz w:val="24"/>
        </w:rPr>
        <w:t>F</w:t>
      </w:r>
      <w:r w:rsidR="0098288B">
        <w:rPr>
          <w:rFonts w:ascii="Times New Roman" w:hAnsi="Times New Roman"/>
          <w:b/>
          <w:color w:val="auto"/>
          <w:sz w:val="24"/>
        </w:rPr>
        <w:t>eas</w:t>
      </w:r>
      <w:r w:rsidR="0098288B" w:rsidRPr="00FE027B">
        <w:rPr>
          <w:rFonts w:ascii="Times New Roman" w:hAnsi="Times New Roman"/>
          <w:b/>
          <w:color w:val="auto"/>
          <w:sz w:val="24"/>
        </w:rPr>
        <w:t>ibility</w:t>
      </w:r>
      <w:r w:rsidR="00B82A5D" w:rsidRPr="00FE027B">
        <w:rPr>
          <w:rFonts w:ascii="Times New Roman" w:hAnsi="Times New Roman"/>
          <w:b/>
          <w:color w:val="auto"/>
          <w:sz w:val="24"/>
        </w:rPr>
        <w:t xml:space="preserve"> of </w:t>
      </w:r>
      <w:r w:rsidR="00C52A9B">
        <w:rPr>
          <w:rFonts w:ascii="Times New Roman" w:hAnsi="Times New Roman"/>
          <w:b/>
          <w:color w:val="auto"/>
          <w:sz w:val="24"/>
        </w:rPr>
        <w:t>C</w:t>
      </w:r>
      <w:r w:rsidR="00B82A5D" w:rsidRPr="00FE027B">
        <w:rPr>
          <w:rFonts w:ascii="Times New Roman" w:hAnsi="Times New Roman"/>
          <w:b/>
          <w:color w:val="auto"/>
          <w:sz w:val="24"/>
        </w:rPr>
        <w:t xml:space="preserve">itizen </w:t>
      </w:r>
      <w:r w:rsidR="00C52A9B">
        <w:rPr>
          <w:rFonts w:ascii="Times New Roman" w:hAnsi="Times New Roman"/>
          <w:b/>
          <w:color w:val="auto"/>
          <w:sz w:val="24"/>
        </w:rPr>
        <w:t>E</w:t>
      </w:r>
      <w:r w:rsidR="00B82A5D" w:rsidRPr="00FE027B">
        <w:rPr>
          <w:rFonts w:ascii="Times New Roman" w:hAnsi="Times New Roman"/>
          <w:b/>
          <w:color w:val="auto"/>
          <w:sz w:val="24"/>
        </w:rPr>
        <w:t xml:space="preserve">ngagement with </w:t>
      </w:r>
      <w:r w:rsidR="00B46B26">
        <w:rPr>
          <w:rFonts w:ascii="Times New Roman" w:hAnsi="Times New Roman"/>
          <w:b/>
          <w:color w:val="auto"/>
          <w:sz w:val="24"/>
        </w:rPr>
        <w:t>Petroperú</w:t>
      </w:r>
      <w:r w:rsidR="00815B20" w:rsidRPr="00FE027B">
        <w:rPr>
          <w:rFonts w:ascii="Times New Roman" w:hAnsi="Times New Roman"/>
          <w:b/>
          <w:color w:val="auto"/>
          <w:sz w:val="24"/>
        </w:rPr>
        <w:t xml:space="preserve"> and</w:t>
      </w:r>
      <w:r w:rsidR="00DE5C1D">
        <w:rPr>
          <w:rFonts w:ascii="Times New Roman" w:hAnsi="Times New Roman"/>
          <w:b/>
          <w:color w:val="auto"/>
          <w:sz w:val="24"/>
        </w:rPr>
        <w:t xml:space="preserve"> their</w:t>
      </w:r>
      <w:r w:rsidR="00815B20" w:rsidRPr="00FE027B">
        <w:rPr>
          <w:rFonts w:ascii="Times New Roman" w:hAnsi="Times New Roman"/>
          <w:b/>
          <w:color w:val="auto"/>
          <w:sz w:val="24"/>
        </w:rPr>
        <w:t xml:space="preserve"> </w:t>
      </w:r>
      <w:r w:rsidR="00C52A9B">
        <w:rPr>
          <w:rFonts w:ascii="Times New Roman" w:hAnsi="Times New Roman"/>
          <w:b/>
          <w:color w:val="auto"/>
          <w:sz w:val="24"/>
        </w:rPr>
        <w:t>W</w:t>
      </w:r>
      <w:r w:rsidR="00815B20" w:rsidRPr="00FE027B">
        <w:rPr>
          <w:rFonts w:ascii="Times New Roman" w:hAnsi="Times New Roman"/>
          <w:b/>
          <w:color w:val="auto"/>
          <w:sz w:val="24"/>
        </w:rPr>
        <w:t xml:space="preserve">illingness to </w:t>
      </w:r>
      <w:r w:rsidR="00C52A9B">
        <w:rPr>
          <w:rFonts w:ascii="Times New Roman" w:hAnsi="Times New Roman"/>
          <w:b/>
          <w:color w:val="auto"/>
          <w:sz w:val="24"/>
        </w:rPr>
        <w:t>V</w:t>
      </w:r>
      <w:r w:rsidR="00815B20" w:rsidRPr="00FE027B">
        <w:rPr>
          <w:rFonts w:ascii="Times New Roman" w:hAnsi="Times New Roman"/>
          <w:b/>
          <w:color w:val="auto"/>
          <w:sz w:val="24"/>
        </w:rPr>
        <w:t xml:space="preserve">oice </w:t>
      </w:r>
    </w:p>
    <w:p w:rsidR="000E10A8" w:rsidRDefault="000E10A8" w:rsidP="00917215">
      <w:pPr>
        <w:pStyle w:val="Article"/>
      </w:pPr>
    </w:p>
    <w:p w:rsidR="00B14E41" w:rsidRDefault="00E7055D" w:rsidP="00566055">
      <w:pPr>
        <w:pStyle w:val="Article"/>
      </w:pPr>
      <w:r>
        <w:t xml:space="preserve">To fully understand </w:t>
      </w:r>
      <w:r w:rsidR="00B46B26">
        <w:t>Petroperú</w:t>
      </w:r>
      <w:r>
        <w:t xml:space="preserve">’s community relations, </w:t>
      </w:r>
      <w:r w:rsidR="008042BF">
        <w:t>one must</w:t>
      </w:r>
      <w:r>
        <w:t xml:space="preserve"> outline the wider PEV contextual environment in which they operate. There are two aspects to </w:t>
      </w:r>
      <w:r w:rsidR="002D21F2">
        <w:t>consider</w:t>
      </w:r>
      <w:r>
        <w:t>. The first is Peru’s political (or state) environment</w:t>
      </w:r>
      <w:bookmarkStart w:id="11" w:name="_Hlk507078185"/>
      <w:r w:rsidR="00C52A9B">
        <w:t>,</w:t>
      </w:r>
      <w:r w:rsidR="000B02EB">
        <w:t xml:space="preserve"> which </w:t>
      </w:r>
      <w:r>
        <w:t xml:space="preserve">means assessing the freedom of voice incorporating </w:t>
      </w:r>
      <w:r w:rsidR="0098288B">
        <w:t>societal</w:t>
      </w:r>
      <w:r>
        <w:t xml:space="preserve"> legal rights and </w:t>
      </w:r>
      <w:r w:rsidR="008042BF">
        <w:t xml:space="preserve">possibility </w:t>
      </w:r>
      <w:r>
        <w:t xml:space="preserve">for this action. </w:t>
      </w:r>
      <w:bookmarkEnd w:id="11"/>
      <w:r w:rsidR="00B14E41">
        <w:t>The second is Peru’s state</w:t>
      </w:r>
      <w:r w:rsidR="00C52A9B">
        <w:t>-</w:t>
      </w:r>
      <w:r w:rsidR="00B14E41">
        <w:t>community relationships</w:t>
      </w:r>
      <w:r w:rsidR="00C52A9B">
        <w:t>,</w:t>
      </w:r>
      <w:r w:rsidR="00B14E41">
        <w:t xml:space="preserve"> which </w:t>
      </w:r>
      <w:r w:rsidR="0098288B">
        <w:t>entails</w:t>
      </w:r>
      <w:r w:rsidR="00B14E41">
        <w:t xml:space="preserve"> examining the formers institutional presence and interaction with these communities. </w:t>
      </w:r>
    </w:p>
    <w:p w:rsidR="00B14E41" w:rsidRDefault="00B14E41" w:rsidP="00566055">
      <w:pPr>
        <w:pStyle w:val="Article"/>
      </w:pPr>
    </w:p>
    <w:p w:rsidR="00385B28" w:rsidRDefault="006A221E" w:rsidP="0098288B">
      <w:pPr>
        <w:pStyle w:val="Article"/>
      </w:pPr>
      <w:r>
        <w:tab/>
        <w:t xml:space="preserve">In relation to Peru’s political environment, its </w:t>
      </w:r>
      <w:r w:rsidR="00385B28">
        <w:t xml:space="preserve">consolidation of democracy and adherence to regional and international mechanisms and laws </w:t>
      </w:r>
      <w:r>
        <w:t xml:space="preserve">does </w:t>
      </w:r>
      <w:r w:rsidR="00385B28">
        <w:t>bestow civil rights on its citizens and strengthens their legal freedom of voice</w:t>
      </w:r>
      <w:r>
        <w:t xml:space="preserve">. Even so, </w:t>
      </w:r>
      <w:r w:rsidR="00385B28">
        <w:t>there are issues in implementation (governance) due to weak state mechanisms and regulation.</w:t>
      </w:r>
      <w:r w:rsidR="0098288B">
        <w:t xml:space="preserve"> </w:t>
      </w:r>
      <w:r w:rsidR="00F53D63">
        <w:t>Crucially, a contextual focus onto the PEV political environment surrounding hydrocarbon development finds a far more restrictive, suppressive setting for impacted stakeholders to voice. This is due to ‘the state’s aggressive hydrocarbon and wider development agenda … categori</w:t>
      </w:r>
      <w:r w:rsidR="00767C77">
        <w:t>s</w:t>
      </w:r>
      <w:r w:rsidR="00F53D63">
        <w:t>ed as a “</w:t>
      </w:r>
      <w:r w:rsidR="00F53D63">
        <w:rPr>
          <w:i/>
        </w:rPr>
        <w:t>selva</w:t>
      </w:r>
      <w:r w:rsidR="00F53D63">
        <w:t xml:space="preserve"> [rainforest] hydrocarbon and development vision” (SHDV)’ (</w:t>
      </w:r>
      <w:r w:rsidR="00F53D63" w:rsidRPr="00E46839">
        <w:t xml:space="preserve">Gonzalez 2018 p. </w:t>
      </w:r>
      <w:r w:rsidR="00265B3C">
        <w:t>657</w:t>
      </w:r>
      <w:r w:rsidR="00F53D63">
        <w:t>)</w:t>
      </w:r>
      <w:r w:rsidR="008042BF">
        <w:t xml:space="preserve">. This </w:t>
      </w:r>
      <w:r w:rsidR="00F53D63">
        <w:t xml:space="preserve">seeks to implement widespread </w:t>
      </w:r>
      <w:r w:rsidR="00ED5B35">
        <w:t xml:space="preserve">Loreton </w:t>
      </w:r>
      <w:r w:rsidR="00F53D63">
        <w:t xml:space="preserve">oil exploitation at the deliberate expense </w:t>
      </w:r>
      <w:r w:rsidR="00D31900">
        <w:t xml:space="preserve">and dispossession </w:t>
      </w:r>
      <w:r w:rsidR="00F53D63">
        <w:t xml:space="preserve">of its indigenous peoples whose own power </w:t>
      </w:r>
      <w:r w:rsidR="00C52A9B">
        <w:t>(</w:t>
      </w:r>
      <w:r w:rsidR="00F53D63">
        <w:t>and thus occupation</w:t>
      </w:r>
      <w:r w:rsidR="00C52A9B">
        <w:t>)</w:t>
      </w:r>
      <w:r w:rsidR="00F53D63">
        <w:t xml:space="preserve"> and use of this space is weaker than other actors like the state and extractive industries (</w:t>
      </w:r>
      <w:r w:rsidR="006D752E">
        <w:t xml:space="preserve">Bury 2005; </w:t>
      </w:r>
      <w:r w:rsidR="00D31900">
        <w:t xml:space="preserve">Acuna 2014 p. </w:t>
      </w:r>
      <w:r w:rsidR="006D752E">
        <w:t xml:space="preserve">85; </w:t>
      </w:r>
      <w:r w:rsidR="00F53D63">
        <w:t>Cuba et al. 2014 p. 250).</w:t>
      </w:r>
    </w:p>
    <w:p w:rsidR="00F53D63" w:rsidRDefault="00F53D63" w:rsidP="00385B28">
      <w:pPr>
        <w:pStyle w:val="Article"/>
        <w:ind w:firstLine="720"/>
      </w:pPr>
    </w:p>
    <w:p w:rsidR="00385B28" w:rsidRDefault="00F53D63" w:rsidP="00F53D63">
      <w:pPr>
        <w:pStyle w:val="Article"/>
        <w:ind w:firstLine="720"/>
      </w:pPr>
      <w:bookmarkStart w:id="12" w:name="_Hlk507058759"/>
      <w:r>
        <w:t xml:space="preserve">Peru’s indigenous people remain excluded and discriminated against in a form of historic </w:t>
      </w:r>
      <w:r w:rsidR="00187332">
        <w:t>‘</w:t>
      </w:r>
      <w:r>
        <w:t>silent racism</w:t>
      </w:r>
      <w:r w:rsidR="00187332">
        <w:t>’</w:t>
      </w:r>
      <w:r>
        <w:t xml:space="preserve"> </w:t>
      </w:r>
      <w:r w:rsidRPr="00E46839">
        <w:t>(de la Cadena 2001)</w:t>
      </w:r>
      <w:r w:rsidR="00C52A9B">
        <w:t>,</w:t>
      </w:r>
      <w:r>
        <w:t xml:space="preserve"> which is entrenched in the country’s social and political structure. Therefore, one finds a highly raciali</w:t>
      </w:r>
      <w:r w:rsidR="00767C77">
        <w:t>s</w:t>
      </w:r>
      <w:r>
        <w:t>ed character to development thinking (</w:t>
      </w:r>
      <w:r w:rsidRPr="00E46839">
        <w:t>Drinot 2006 p. 15</w:t>
      </w:r>
      <w:r>
        <w:t>) in which indigenous people and their ontologies are deliberately marginali</w:t>
      </w:r>
      <w:r w:rsidR="00767C77">
        <w:t>s</w:t>
      </w:r>
      <w:r>
        <w:t xml:space="preserve">ed and viewed as inferior to the liberal extractive governance framework (Acuna 2014). </w:t>
      </w:r>
      <w:r w:rsidR="008042BF">
        <w:t>They</w:t>
      </w:r>
      <w:r>
        <w:t xml:space="preserve"> are an obstacle to the SHDV despite the important lessons that their values on public wealth, well-being and good life can teach post-industrial societies (Santo-Granero </w:t>
      </w:r>
      <w:r>
        <w:lastRenderedPageBreak/>
        <w:t xml:space="preserve">2015). </w:t>
      </w:r>
      <w:r w:rsidR="008042BF">
        <w:t>Consequently</w:t>
      </w:r>
      <w:r>
        <w:t xml:space="preserve">, </w:t>
      </w:r>
      <w:r w:rsidR="000B02EB">
        <w:t>though</w:t>
      </w:r>
      <w:r>
        <w:t xml:space="preserve"> the Peruvian state recognis</w:t>
      </w:r>
      <w:r w:rsidR="000B02EB">
        <w:t>es</w:t>
      </w:r>
      <w:r>
        <w:t xml:space="preserve"> the need for improved citizen</w:t>
      </w:r>
      <w:r w:rsidR="0098288B">
        <w:t xml:space="preserve"> </w:t>
      </w:r>
      <w:r w:rsidR="00C52A9B">
        <w:t>(</w:t>
      </w:r>
      <w:r>
        <w:t>notably indigenous</w:t>
      </w:r>
      <w:r w:rsidR="00C52A9B">
        <w:t>)</w:t>
      </w:r>
      <w:r>
        <w:t xml:space="preserve"> participation, their ability to voice remains curtailed by limited consultation mechanisms</w:t>
      </w:r>
      <w:r w:rsidR="008042BF">
        <w:t xml:space="preserve"> which </w:t>
      </w:r>
      <w:r>
        <w:t xml:space="preserve">do not give people the opportunity to provide informed consent </w:t>
      </w:r>
      <w:r w:rsidR="0098288B">
        <w:t xml:space="preserve">to development </w:t>
      </w:r>
      <w:r>
        <w:t>(</w:t>
      </w:r>
      <w:r w:rsidRPr="00E46839">
        <w:t>G</w:t>
      </w:r>
      <w:r>
        <w:t xml:space="preserve">onzalez </w:t>
      </w:r>
      <w:r w:rsidRPr="00E46839">
        <w:t>2018</w:t>
      </w:r>
      <w:r>
        <w:t>).</w:t>
      </w:r>
    </w:p>
    <w:bookmarkEnd w:id="12"/>
    <w:p w:rsidR="00F53D63" w:rsidRDefault="00F53D63" w:rsidP="00BC31AD">
      <w:pPr>
        <w:pStyle w:val="Article"/>
      </w:pPr>
    </w:p>
    <w:p w:rsidR="00D2556D" w:rsidRDefault="00D2556D" w:rsidP="00E65AFB">
      <w:pPr>
        <w:pStyle w:val="Article"/>
        <w:ind w:firstLine="720"/>
      </w:pPr>
      <w:r>
        <w:t xml:space="preserve">The Peruvian state’s SHDV and discrimination has impacted upon its </w:t>
      </w:r>
      <w:r w:rsidR="002D21F2">
        <w:t xml:space="preserve">rural Loreton </w:t>
      </w:r>
      <w:r>
        <w:t>community</w:t>
      </w:r>
      <w:r w:rsidR="002D21F2">
        <w:t xml:space="preserve"> </w:t>
      </w:r>
      <w:r>
        <w:t xml:space="preserve">relationships. Interviewees made clear that the state is heavily centralised on Iquitos </w:t>
      </w:r>
      <w:bookmarkStart w:id="13" w:name="_Hlk506028970"/>
      <w:r>
        <w:t xml:space="preserve">with an </w:t>
      </w:r>
      <w:r w:rsidR="00187332">
        <w:t>‘</w:t>
      </w:r>
      <w:r w:rsidRPr="006A168D">
        <w:t>almost negligible</w:t>
      </w:r>
      <w:r w:rsidR="00187332">
        <w:t>’</w:t>
      </w:r>
      <w:r w:rsidRPr="006A168D">
        <w:t xml:space="preserve"> (NGO2R1b)</w:t>
      </w:r>
      <w:r>
        <w:t xml:space="preserve">, </w:t>
      </w:r>
      <w:r w:rsidR="00187332">
        <w:t>‘</w:t>
      </w:r>
      <w:r w:rsidRPr="006A168D">
        <w:t>invisible</w:t>
      </w:r>
      <w:r w:rsidR="00187332">
        <w:t>’</w:t>
      </w:r>
      <w:r w:rsidRPr="006A168D">
        <w:t xml:space="preserve"> (IJ1; NGO1R1</w:t>
      </w:r>
      <w:bookmarkEnd w:id="13"/>
      <w:r w:rsidRPr="006A168D">
        <w:t>)</w:t>
      </w:r>
      <w:r>
        <w:t xml:space="preserve"> presence in Loreto’s smaller villages. Thi</w:t>
      </w:r>
      <w:r w:rsidR="00E65AFB">
        <w:t>s i</w:t>
      </w:r>
      <w:r>
        <w:t>s evident in both case</w:t>
      </w:r>
      <w:r w:rsidR="00C52A9B">
        <w:t xml:space="preserve"> </w:t>
      </w:r>
      <w:r>
        <w:t>study communities</w:t>
      </w:r>
      <w:r w:rsidR="00C52A9B">
        <w:t>,</w:t>
      </w:r>
      <w:r>
        <w:t xml:space="preserve"> which are in a state of socio-economic decay</w:t>
      </w:r>
      <w:r w:rsidR="00E65AFB">
        <w:t>,</w:t>
      </w:r>
      <w:r>
        <w:t xml:space="preserve"> lack</w:t>
      </w:r>
      <w:r w:rsidR="00E65AFB">
        <w:t xml:space="preserve">ing </w:t>
      </w:r>
      <w:r>
        <w:t>access to clean water, electricity, ICT capabilities and state services such as legal functionaries or secondary school facilities.</w:t>
      </w:r>
      <w:r w:rsidRPr="0043353D">
        <w:t xml:space="preserve"> </w:t>
      </w:r>
      <w:r w:rsidR="002D21F2">
        <w:t>The state is not “present” within these communities</w:t>
      </w:r>
      <w:r w:rsidR="00C52A9B">
        <w:t>,</w:t>
      </w:r>
      <w:r w:rsidR="002D21F2">
        <w:t xml:space="preserve"> which makes citizen efforts to connect with the </w:t>
      </w:r>
      <w:r w:rsidR="00F27A9E">
        <w:t>government</w:t>
      </w:r>
      <w:r w:rsidR="002D21F2">
        <w:t xml:space="preserve"> through orthodox formal voicing methods difficult. </w:t>
      </w:r>
      <w:r>
        <w:t>Moreover, the absence of roads and reliance on limited, privately-run river transport means that these rural</w:t>
      </w:r>
      <w:r w:rsidR="002D21F2">
        <w:t>,</w:t>
      </w:r>
      <w:r>
        <w:t xml:space="preserve"> impoverished citizens struggle to “reach” the state in Iquitos, further reducing their ability to voice. </w:t>
      </w:r>
    </w:p>
    <w:p w:rsidR="00E65AFB" w:rsidRDefault="00E65AFB" w:rsidP="00D2556D">
      <w:pPr>
        <w:pStyle w:val="Article"/>
      </w:pPr>
    </w:p>
    <w:p w:rsidR="002D21F2" w:rsidRPr="002D21F2" w:rsidRDefault="0098288B" w:rsidP="002D21F2">
      <w:pPr>
        <w:pStyle w:val="Article"/>
        <w:ind w:firstLine="720"/>
        <w:rPr>
          <w:color w:val="000000"/>
          <w:lang w:eastAsia="ja-JP"/>
        </w:rPr>
      </w:pPr>
      <w:r>
        <w:t>Simultaneously</w:t>
      </w:r>
      <w:r w:rsidR="00D2556D">
        <w:t xml:space="preserve">, discrimination, political disinterest and an urban socio-spatial divorce from rurally located indigenous citizens results in highly infrequent contact between state representatives and </w:t>
      </w:r>
      <w:r w:rsidR="00D2556D">
        <w:rPr>
          <w:i/>
        </w:rPr>
        <w:t>selva</w:t>
      </w:r>
      <w:r w:rsidR="00D2556D">
        <w:t xml:space="preserve"> communities. This leaves both case</w:t>
      </w:r>
      <w:r w:rsidR="00C52A9B">
        <w:t xml:space="preserve"> </w:t>
      </w:r>
      <w:r w:rsidR="00D2556D">
        <w:t xml:space="preserve">study villages operating beyond the state political system and necessitates them becoming reliant on their own informal systems of </w:t>
      </w:r>
      <w:r w:rsidR="00247803">
        <w:t xml:space="preserve">voluntary </w:t>
      </w:r>
      <w:r w:rsidR="00D2556D">
        <w:t xml:space="preserve">governance. This state disengagement from rural communities filters into their regulation of oil companies. A government interviewee </w:t>
      </w:r>
      <w:r w:rsidR="00D2556D" w:rsidRPr="00FE027B">
        <w:t xml:space="preserve">confirmed that Peru’s </w:t>
      </w:r>
      <w:r w:rsidR="008042BF">
        <w:t>environmental impact assessments (</w:t>
      </w:r>
      <w:r w:rsidR="00D2556D" w:rsidRPr="00FE027B">
        <w:t>EIAs</w:t>
      </w:r>
      <w:r w:rsidR="008042BF">
        <w:t>)</w:t>
      </w:r>
      <w:r w:rsidR="00D2556D" w:rsidRPr="00FE027B">
        <w:t xml:space="preserve"> have no specific regulation surrounding the level of company</w:t>
      </w:r>
      <w:r w:rsidR="00C52A9B">
        <w:t>-</w:t>
      </w:r>
      <w:r w:rsidR="00D2556D" w:rsidRPr="00FE027B">
        <w:t>community dialogue</w:t>
      </w:r>
      <w:r w:rsidR="00D2556D">
        <w:t xml:space="preserve"> (</w:t>
      </w:r>
      <w:r w:rsidR="00D2556D" w:rsidRPr="00856602">
        <w:rPr>
          <w:color w:val="000000"/>
          <w:lang w:eastAsia="ja-JP"/>
        </w:rPr>
        <w:t>NSI2R1)</w:t>
      </w:r>
      <w:r w:rsidR="00D2556D">
        <w:rPr>
          <w:color w:val="000000"/>
          <w:lang w:eastAsia="ja-JP"/>
        </w:rPr>
        <w:t xml:space="preserve"> </w:t>
      </w:r>
      <w:r w:rsidR="002D21F2">
        <w:rPr>
          <w:color w:val="000000"/>
          <w:lang w:eastAsia="ja-JP"/>
        </w:rPr>
        <w:t>w</w:t>
      </w:r>
      <w:r w:rsidR="002D21F2">
        <w:t xml:space="preserve">hich for </w:t>
      </w:r>
      <w:r w:rsidR="00B46B26">
        <w:t>Petroperú</w:t>
      </w:r>
      <w:r w:rsidR="002D21F2">
        <w:t>, an S</w:t>
      </w:r>
      <w:r w:rsidR="006210B9">
        <w:t>C</w:t>
      </w:r>
      <w:r w:rsidR="002D21F2">
        <w:t>NREI</w:t>
      </w:r>
      <w:r w:rsidR="00F27A9E">
        <w:t>,</w:t>
      </w:r>
      <w:r w:rsidR="002D21F2">
        <w:t xml:space="preserve"> reinforces the state’s wider </w:t>
      </w:r>
      <w:r w:rsidR="00ED5B35">
        <w:rPr>
          <w:i/>
        </w:rPr>
        <w:t xml:space="preserve">selva </w:t>
      </w:r>
      <w:r w:rsidR="002D21F2">
        <w:t xml:space="preserve">political and civil detachment. </w:t>
      </w:r>
    </w:p>
    <w:p w:rsidR="00E65AFB" w:rsidRDefault="00E65AFB" w:rsidP="00E65AFB">
      <w:pPr>
        <w:pStyle w:val="Article"/>
      </w:pPr>
    </w:p>
    <w:p w:rsidR="00247803" w:rsidRDefault="007B4D18" w:rsidP="00247803">
      <w:pPr>
        <w:pStyle w:val="Article"/>
        <w:ind w:firstLine="720"/>
      </w:pPr>
      <w:r>
        <w:t>T</w:t>
      </w:r>
      <w:r w:rsidR="00D2556D">
        <w:t>hese state</w:t>
      </w:r>
      <w:r w:rsidR="00C52A9B">
        <w:t>-</w:t>
      </w:r>
      <w:r w:rsidR="00D2556D">
        <w:t xml:space="preserve">community relationships create an environment where citizen orthodox formal voicing to the state is difficult and mutually reinforced by their </w:t>
      </w:r>
      <w:r w:rsidR="00524518">
        <w:t>informal governance</w:t>
      </w:r>
      <w:r w:rsidR="00D2556D">
        <w:t xml:space="preserve"> systems and where their relationship with </w:t>
      </w:r>
      <w:r w:rsidR="00247803">
        <w:t>REIs</w:t>
      </w:r>
      <w:r w:rsidR="00D2556D">
        <w:t xml:space="preserve"> is </w:t>
      </w:r>
      <w:r w:rsidR="00F27A9E">
        <w:t xml:space="preserve">left </w:t>
      </w:r>
      <w:r w:rsidR="00D2556D">
        <w:t>undetermined. Broad-based citizen</w:t>
      </w:r>
      <w:r w:rsidR="00C52A9B">
        <w:t>-</w:t>
      </w:r>
      <w:r w:rsidR="006A4002">
        <w:t xml:space="preserve">state </w:t>
      </w:r>
      <w:r w:rsidR="00D2556D">
        <w:t>participation is impossible</w:t>
      </w:r>
      <w:r w:rsidR="00C52A9B">
        <w:t>,</w:t>
      </w:r>
      <w:r>
        <w:t xml:space="preserve"> and</w:t>
      </w:r>
      <w:r w:rsidR="00C52A9B">
        <w:t>,</w:t>
      </w:r>
      <w:r>
        <w:t xml:space="preserve"> due to the SDHV</w:t>
      </w:r>
      <w:r w:rsidR="00171C2F">
        <w:t>,</w:t>
      </w:r>
      <w:r>
        <w:t xml:space="preserve"> actively discouraged</w:t>
      </w:r>
      <w:r w:rsidR="00D2556D">
        <w:t xml:space="preserve">. </w:t>
      </w:r>
      <w:r w:rsidR="00247803">
        <w:t xml:space="preserve">It is in this light that the next two sections will show that </w:t>
      </w:r>
      <w:r w:rsidR="00B46B26">
        <w:t>Petroperú</w:t>
      </w:r>
      <w:r w:rsidR="00247803">
        <w:t xml:space="preserve"> is not using meaningful engagement and is instead deliberately controlling</w:t>
      </w:r>
      <w:r w:rsidR="00AE4530">
        <w:t>,</w:t>
      </w:r>
      <w:r w:rsidR="00247803">
        <w:t xml:space="preserve"> through fear and repression</w:t>
      </w:r>
      <w:r w:rsidR="00AE4530">
        <w:t>,</w:t>
      </w:r>
      <w:r w:rsidR="00247803">
        <w:t xml:space="preserve"> local citizen voice.  </w:t>
      </w:r>
    </w:p>
    <w:p w:rsidR="00247803" w:rsidRDefault="00247803" w:rsidP="00917215">
      <w:pPr>
        <w:pStyle w:val="Article"/>
      </w:pPr>
    </w:p>
    <w:p w:rsidR="00B82A5D" w:rsidRPr="009543CA" w:rsidRDefault="00CA374C" w:rsidP="00ED1C2B">
      <w:pPr>
        <w:pStyle w:val="Heading3"/>
        <w:spacing w:before="0" w:line="276" w:lineRule="auto"/>
        <w:rPr>
          <w:rFonts w:ascii="Times New Roman" w:hAnsi="Times New Roman"/>
          <w:b/>
          <w:color w:val="auto"/>
        </w:rPr>
      </w:pPr>
      <w:r w:rsidRPr="009543CA">
        <w:rPr>
          <w:rFonts w:ascii="Times New Roman" w:hAnsi="Times New Roman"/>
          <w:b/>
          <w:color w:val="auto"/>
        </w:rPr>
        <w:t>3</w:t>
      </w:r>
      <w:r w:rsidR="00403F6E" w:rsidRPr="009543CA">
        <w:rPr>
          <w:rFonts w:ascii="Times New Roman" w:hAnsi="Times New Roman"/>
          <w:b/>
          <w:color w:val="auto"/>
        </w:rPr>
        <w:t>.1</w:t>
      </w:r>
      <w:r w:rsidRPr="009543CA">
        <w:rPr>
          <w:rFonts w:ascii="Times New Roman" w:hAnsi="Times New Roman"/>
          <w:b/>
          <w:color w:val="auto"/>
        </w:rPr>
        <w:t xml:space="preserve"> </w:t>
      </w:r>
      <w:r w:rsidR="00F72CD5" w:rsidRPr="009543CA">
        <w:rPr>
          <w:rFonts w:ascii="Times New Roman" w:hAnsi="Times New Roman"/>
          <w:b/>
          <w:color w:val="auto"/>
        </w:rPr>
        <w:t>Cuninico</w:t>
      </w:r>
      <w:r w:rsidR="00171C2F" w:rsidRPr="009543CA">
        <w:rPr>
          <w:rFonts w:ascii="Times New Roman" w:hAnsi="Times New Roman"/>
          <w:b/>
          <w:color w:val="auto"/>
        </w:rPr>
        <w:t>’s</w:t>
      </w:r>
      <w:r w:rsidR="00F72CD5" w:rsidRPr="009543CA">
        <w:rPr>
          <w:rFonts w:ascii="Times New Roman" w:hAnsi="Times New Roman"/>
          <w:b/>
          <w:color w:val="auto"/>
        </w:rPr>
        <w:t xml:space="preserve"> </w:t>
      </w:r>
      <w:r w:rsidR="00171C2F" w:rsidRPr="009543CA">
        <w:rPr>
          <w:rFonts w:ascii="Times New Roman" w:hAnsi="Times New Roman"/>
          <w:b/>
          <w:color w:val="auto"/>
        </w:rPr>
        <w:t>A</w:t>
      </w:r>
      <w:r w:rsidR="00F72CD5" w:rsidRPr="009543CA">
        <w:rPr>
          <w:rFonts w:ascii="Times New Roman" w:hAnsi="Times New Roman"/>
          <w:b/>
          <w:color w:val="auto"/>
        </w:rPr>
        <w:t>ccess</w:t>
      </w:r>
      <w:r w:rsidR="00AE5B54" w:rsidRPr="009543CA">
        <w:rPr>
          <w:rFonts w:ascii="Times New Roman" w:hAnsi="Times New Roman"/>
          <w:b/>
          <w:color w:val="auto"/>
        </w:rPr>
        <w:t>ibility</w:t>
      </w:r>
      <w:r w:rsidR="00F72CD5" w:rsidRPr="009543CA">
        <w:rPr>
          <w:rFonts w:ascii="Times New Roman" w:hAnsi="Times New Roman"/>
          <w:b/>
          <w:color w:val="auto"/>
        </w:rPr>
        <w:t xml:space="preserve"> to </w:t>
      </w:r>
      <w:r w:rsidR="00B46B26">
        <w:rPr>
          <w:rFonts w:ascii="Times New Roman" w:hAnsi="Times New Roman"/>
          <w:b/>
          <w:color w:val="auto"/>
        </w:rPr>
        <w:t>Petroperú</w:t>
      </w:r>
      <w:r w:rsidR="00F72CD5" w:rsidRPr="009543CA">
        <w:rPr>
          <w:rFonts w:ascii="Times New Roman" w:hAnsi="Times New Roman"/>
          <w:b/>
          <w:color w:val="auto"/>
        </w:rPr>
        <w:t xml:space="preserve"> </w:t>
      </w:r>
    </w:p>
    <w:p w:rsidR="00B82A5D" w:rsidRPr="009543CA" w:rsidRDefault="00B82A5D" w:rsidP="00CA374C">
      <w:pPr>
        <w:pStyle w:val="Article"/>
      </w:pPr>
    </w:p>
    <w:p w:rsidR="00266437" w:rsidRPr="009543CA" w:rsidRDefault="00187332" w:rsidP="00266437">
      <w:pPr>
        <w:pStyle w:val="PhD"/>
        <w:spacing w:line="240" w:lineRule="auto"/>
        <w:ind w:firstLine="720"/>
      </w:pPr>
      <w:r w:rsidRPr="009543CA">
        <w:t>‘</w:t>
      </w:r>
      <w:r w:rsidR="00B46B26">
        <w:t>Petroperú</w:t>
      </w:r>
      <w:r w:rsidR="00266437" w:rsidRPr="009543CA">
        <w:t xml:space="preserve"> </w:t>
      </w:r>
      <w:r w:rsidR="008D2982" w:rsidRPr="009543CA">
        <w:t>doesn’t want to talk to us</w:t>
      </w:r>
      <w:r w:rsidRPr="009543CA">
        <w:t>’</w:t>
      </w:r>
      <w:r w:rsidR="008D2982" w:rsidRPr="009543CA">
        <w:t xml:space="preserve"> (</w:t>
      </w:r>
      <w:r w:rsidR="008D2982" w:rsidRPr="009543CA">
        <w:rPr>
          <w:rStyle w:val="PhDChar"/>
        </w:rPr>
        <w:t>IRC</w:t>
      </w:r>
      <w:r w:rsidR="008D2982" w:rsidRPr="009543CA">
        <w:t>22</w:t>
      </w:r>
      <w:r w:rsidR="00266437" w:rsidRPr="009543CA">
        <w:t xml:space="preserve">, a </w:t>
      </w:r>
      <w:r w:rsidR="00361229" w:rsidRPr="009543CA">
        <w:t>Cuninico housewife</w:t>
      </w:r>
      <w:r w:rsidR="00266437" w:rsidRPr="009543CA">
        <w:t>).</w:t>
      </w:r>
    </w:p>
    <w:p w:rsidR="00B82A5D" w:rsidRPr="009543CA" w:rsidRDefault="00B82A5D" w:rsidP="00CA374C">
      <w:pPr>
        <w:pStyle w:val="Article"/>
      </w:pPr>
    </w:p>
    <w:p w:rsidR="00266437" w:rsidRPr="00EF0DC5" w:rsidRDefault="00266437" w:rsidP="00B03B22">
      <w:pPr>
        <w:pStyle w:val="Article"/>
        <w:rPr>
          <w:rStyle w:val="PhDChar"/>
          <w:rFonts w:eastAsia="Calibri"/>
        </w:rPr>
      </w:pPr>
      <w:bookmarkStart w:id="14" w:name="_Hlk507079138"/>
      <w:r w:rsidRPr="009543CA">
        <w:t xml:space="preserve">Prior to the 2014 oil spill, interviewees confirmed that </w:t>
      </w:r>
      <w:r w:rsidR="00B46B26">
        <w:t>Petroperú</w:t>
      </w:r>
      <w:r w:rsidRPr="009543CA">
        <w:t xml:space="preserve"> had </w:t>
      </w:r>
      <w:r w:rsidR="008D2982" w:rsidRPr="009543CA">
        <w:t xml:space="preserve">never visited </w:t>
      </w:r>
      <w:r w:rsidR="00AE4530" w:rsidRPr="009543CA">
        <w:t>Cuninico</w:t>
      </w:r>
      <w:r w:rsidRPr="009543CA">
        <w:t xml:space="preserve">. </w:t>
      </w:r>
      <w:r w:rsidR="00187332" w:rsidRPr="009543CA">
        <w:t>‘</w:t>
      </w:r>
      <w:r w:rsidRPr="009543CA">
        <w:t>They’ve never bee</w:t>
      </w:r>
      <w:r w:rsidR="008D2982" w:rsidRPr="009543CA">
        <w:t>n friendly with us. Never.</w:t>
      </w:r>
      <w:r w:rsidR="00187332" w:rsidRPr="009543CA">
        <w:t>’</w:t>
      </w:r>
      <w:r w:rsidR="008D2982" w:rsidRPr="009543CA">
        <w:t xml:space="preserve"> (</w:t>
      </w:r>
      <w:r w:rsidR="008D2982" w:rsidRPr="009543CA">
        <w:rPr>
          <w:rStyle w:val="PhDChar"/>
        </w:rPr>
        <w:t>IRC</w:t>
      </w:r>
      <w:r w:rsidR="00D7079F" w:rsidRPr="009543CA">
        <w:t>3)</w:t>
      </w:r>
      <w:r w:rsidR="00171C2F" w:rsidRPr="009543CA">
        <w:t>, stated an interviewee, which lead to</w:t>
      </w:r>
      <w:r w:rsidRPr="009543CA">
        <w:t xml:space="preserve"> a relationship described as </w:t>
      </w:r>
      <w:r w:rsidR="00187332" w:rsidRPr="009543CA">
        <w:t>‘</w:t>
      </w:r>
      <w:r w:rsidRPr="009543CA">
        <w:t>contradi</w:t>
      </w:r>
      <w:r w:rsidR="008D2982" w:rsidRPr="009543CA">
        <w:t>ctory</w:t>
      </w:r>
      <w:r w:rsidR="00187332" w:rsidRPr="009543CA">
        <w:t>’</w:t>
      </w:r>
      <w:r w:rsidR="008D2982" w:rsidRPr="009543CA">
        <w:t xml:space="preserve"> and </w:t>
      </w:r>
      <w:r w:rsidR="00187332" w:rsidRPr="009543CA">
        <w:t>‘</w:t>
      </w:r>
      <w:r w:rsidR="008D2982" w:rsidRPr="009543CA">
        <w:t>not in balance</w:t>
      </w:r>
      <w:r w:rsidR="00187332" w:rsidRPr="009543CA">
        <w:t>’</w:t>
      </w:r>
      <w:r w:rsidR="008D2982" w:rsidRPr="009543CA">
        <w:t xml:space="preserve"> (</w:t>
      </w:r>
      <w:r w:rsidR="008D2982" w:rsidRPr="009543CA">
        <w:rPr>
          <w:rStyle w:val="PhDChar"/>
        </w:rPr>
        <w:t>IRC</w:t>
      </w:r>
      <w:r w:rsidR="008D2982" w:rsidRPr="009543CA">
        <w:t>17</w:t>
      </w:r>
      <w:r w:rsidRPr="009543CA">
        <w:t>)</w:t>
      </w:r>
      <w:r w:rsidR="00F021D5" w:rsidRPr="009543CA">
        <w:t xml:space="preserve">. </w:t>
      </w:r>
      <w:r w:rsidR="00D7079F" w:rsidRPr="009543CA">
        <w:t>This is</w:t>
      </w:r>
      <w:r w:rsidRPr="009543CA">
        <w:t xml:space="preserve"> surprising given that </w:t>
      </w:r>
      <w:r w:rsidR="00B46B26">
        <w:t>Petroperú</w:t>
      </w:r>
      <w:r w:rsidRPr="009543CA">
        <w:t xml:space="preserve">’s Station 1 </w:t>
      </w:r>
      <w:r w:rsidR="00ED5B35" w:rsidRPr="009543CA">
        <w:t xml:space="preserve">pipeline </w:t>
      </w:r>
      <w:r w:rsidRPr="009543CA">
        <w:t>is located only three hours by</w:t>
      </w:r>
      <w:r w:rsidR="00B3342F" w:rsidRPr="009543CA">
        <w:t xml:space="preserve"> fast vessel </w:t>
      </w:r>
      <w:r w:rsidR="00124BF8" w:rsidRPr="009543CA">
        <w:t>(</w:t>
      </w:r>
      <w:r w:rsidR="00AE5B54" w:rsidRPr="009543CA">
        <w:rPr>
          <w:rStyle w:val="Emphasis"/>
          <w:bCs/>
          <w:i w:val="0"/>
          <w:shd w:val="clear" w:color="auto" w:fill="FFFFFF"/>
        </w:rPr>
        <w:t xml:space="preserve">see </w:t>
      </w:r>
      <w:r w:rsidR="00E5665E">
        <w:rPr>
          <w:rStyle w:val="Emphasis"/>
          <w:bCs/>
          <w:i w:val="0"/>
          <w:shd w:val="clear" w:color="auto" w:fill="FFFFFF"/>
        </w:rPr>
        <w:t>Figure 1</w:t>
      </w:r>
      <w:r w:rsidRPr="009543CA">
        <w:t xml:space="preserve">). Consequently, whilst </w:t>
      </w:r>
      <w:r w:rsidR="00B46B26">
        <w:t>Petroperú</w:t>
      </w:r>
      <w:r w:rsidRPr="009543CA">
        <w:t xml:space="preserve"> has geographically close personnel, this has not improved local </w:t>
      </w:r>
      <w:r w:rsidR="00B446BE" w:rsidRPr="009543CA">
        <w:t>people’s</w:t>
      </w:r>
      <w:r w:rsidRPr="009543CA">
        <w:t xml:space="preserve"> access</w:t>
      </w:r>
      <w:r w:rsidR="00AE5B54" w:rsidRPr="009543CA">
        <w:t>ibility</w:t>
      </w:r>
      <w:r w:rsidRPr="009543CA">
        <w:t>.</w:t>
      </w:r>
      <w:r w:rsidR="00B72131" w:rsidRPr="009543CA">
        <w:t xml:space="preserve"> </w:t>
      </w:r>
    </w:p>
    <w:p w:rsidR="00B03B22" w:rsidRPr="00EF0DC5" w:rsidRDefault="00B03B22" w:rsidP="00B03B22">
      <w:pPr>
        <w:pStyle w:val="Article"/>
        <w:rPr>
          <w:rStyle w:val="PhDChar"/>
          <w:rFonts w:eastAsia="Calibri"/>
        </w:rPr>
      </w:pPr>
    </w:p>
    <w:bookmarkEnd w:id="14"/>
    <w:p w:rsidR="00B03B22" w:rsidRPr="009543CA" w:rsidRDefault="00B03B22" w:rsidP="00061B02">
      <w:pPr>
        <w:pStyle w:val="Article"/>
        <w:ind w:firstLine="720"/>
      </w:pPr>
      <w:r w:rsidRPr="009543CA">
        <w:lastRenderedPageBreak/>
        <w:t xml:space="preserve">This </w:t>
      </w:r>
      <w:r w:rsidR="00B446BE" w:rsidRPr="009543CA">
        <w:t>dialogue absence</w:t>
      </w:r>
      <w:r w:rsidRPr="009543CA">
        <w:t xml:space="preserve"> has major repercussions in crisis situations. One farmer described how inhabitants were left not knowing </w:t>
      </w:r>
      <w:r w:rsidR="00187332" w:rsidRPr="009543CA">
        <w:t>‘</w:t>
      </w:r>
      <w:r w:rsidRPr="009543CA">
        <w:t>what … the proper process for us [is] to follow.</w:t>
      </w:r>
      <w:r w:rsidR="00187332" w:rsidRPr="009543CA">
        <w:t>’</w:t>
      </w:r>
      <w:r w:rsidRPr="009543CA">
        <w:rPr>
          <w:b/>
        </w:rPr>
        <w:t xml:space="preserve"> </w:t>
      </w:r>
      <w:r w:rsidRPr="009543CA">
        <w:t>The Cocama</w:t>
      </w:r>
      <w:r w:rsidR="008D2982" w:rsidRPr="009543CA">
        <w:t xml:space="preserve"> were uncertain who to ring</w:t>
      </w:r>
      <w:r w:rsidRPr="009543CA">
        <w:t xml:space="preserve"> because they weren’t sure which company was r</w:t>
      </w:r>
      <w:r w:rsidR="008D2982" w:rsidRPr="009543CA">
        <w:t>esponsible for the pipeline</w:t>
      </w:r>
      <w:r w:rsidRPr="009543CA">
        <w:t xml:space="preserve">. </w:t>
      </w:r>
      <w:r w:rsidR="00061B02" w:rsidRPr="009543CA">
        <w:t xml:space="preserve">However, even with this knowledge, they lacked a </w:t>
      </w:r>
      <w:r w:rsidR="00B46B26">
        <w:t>Petroperú</w:t>
      </w:r>
      <w:r w:rsidR="00061B02" w:rsidRPr="009543CA">
        <w:t xml:space="preserve"> telephone number and only found one by chance after looking in school books donated by the REI and distributed by the </w:t>
      </w:r>
      <w:r w:rsidR="00171C2F" w:rsidRPr="009543CA">
        <w:t>e</w:t>
      </w:r>
      <w:r w:rsidR="00061B02" w:rsidRPr="009543CA">
        <w:t xml:space="preserve">ducation </w:t>
      </w:r>
      <w:r w:rsidR="00171C2F" w:rsidRPr="009543CA">
        <w:t>i</w:t>
      </w:r>
      <w:r w:rsidR="00061B02" w:rsidRPr="009543CA">
        <w:t>nstitution</w:t>
      </w:r>
      <w:r w:rsidR="00171C2F" w:rsidRPr="009543CA">
        <w:t>,</w:t>
      </w:r>
      <w:r w:rsidR="00061B02" w:rsidRPr="009543CA">
        <w:t xml:space="preserve"> which put them through to the Talara refinery. </w:t>
      </w:r>
    </w:p>
    <w:p w:rsidR="00DF1E93" w:rsidRPr="009543CA" w:rsidRDefault="00DF1E93" w:rsidP="004079EF">
      <w:pPr>
        <w:pStyle w:val="Article"/>
      </w:pPr>
    </w:p>
    <w:p w:rsidR="00B03B22" w:rsidRPr="00EF0DC5" w:rsidRDefault="00061B02" w:rsidP="00D812B8">
      <w:pPr>
        <w:pStyle w:val="Article"/>
        <w:ind w:firstLine="720"/>
        <w:rPr>
          <w:rStyle w:val="PhDChar"/>
          <w:rFonts w:eastAsia="Calibri"/>
        </w:rPr>
      </w:pPr>
      <w:r w:rsidRPr="009543CA">
        <w:t xml:space="preserve">One can see that the </w:t>
      </w:r>
      <w:r w:rsidR="0098288B" w:rsidRPr="009543CA">
        <w:t>feasibility</w:t>
      </w:r>
      <w:r w:rsidR="00DF1E93" w:rsidRPr="009543CA">
        <w:t xml:space="preserve"> of Cuninico citizens voicing to </w:t>
      </w:r>
      <w:r w:rsidR="00B46B26">
        <w:t>Petroperú</w:t>
      </w:r>
      <w:r w:rsidR="00DF1E93" w:rsidRPr="009543CA">
        <w:t xml:space="preserve"> </w:t>
      </w:r>
      <w:r w:rsidR="004079EF" w:rsidRPr="009543CA">
        <w:t xml:space="preserve">over environmental pollutions </w:t>
      </w:r>
      <w:r w:rsidR="00DF1E93" w:rsidRPr="009543CA">
        <w:t xml:space="preserve">was </w:t>
      </w:r>
      <w:r w:rsidR="00B3342F" w:rsidRPr="009543CA">
        <w:t>non-existent. W</w:t>
      </w:r>
      <w:r w:rsidR="00B72131" w:rsidRPr="009543CA">
        <w:rPr>
          <w:rStyle w:val="PhDChar"/>
        </w:rPr>
        <w:t xml:space="preserve">ere it not for the spill, it is probable that the lack of contact would have continued. </w:t>
      </w:r>
      <w:r w:rsidR="00B46B26">
        <w:rPr>
          <w:rStyle w:val="PhDChar"/>
        </w:rPr>
        <w:t>Petroperú</w:t>
      </w:r>
      <w:r w:rsidR="004079EF" w:rsidRPr="009543CA">
        <w:rPr>
          <w:rStyle w:val="PhDChar"/>
        </w:rPr>
        <w:t xml:space="preserve"> therefore</w:t>
      </w:r>
      <w:r w:rsidR="00B72131" w:rsidRPr="009543CA">
        <w:rPr>
          <w:rStyle w:val="PhDChar"/>
        </w:rPr>
        <w:t xml:space="preserve"> had no interest in providing Cuninico </w:t>
      </w:r>
      <w:r w:rsidR="00AE4530" w:rsidRPr="009543CA">
        <w:rPr>
          <w:rStyle w:val="PhDChar"/>
        </w:rPr>
        <w:t xml:space="preserve">with </w:t>
      </w:r>
      <w:r w:rsidR="006A4002" w:rsidRPr="009543CA">
        <w:rPr>
          <w:rStyle w:val="PhDChar"/>
        </w:rPr>
        <w:t>meaningful engagement</w:t>
      </w:r>
      <w:r w:rsidR="004079EF" w:rsidRPr="009543CA">
        <w:rPr>
          <w:rStyle w:val="PhDChar"/>
        </w:rPr>
        <w:t xml:space="preserve">. </w:t>
      </w:r>
      <w:r w:rsidR="00B3342F" w:rsidRPr="00EF0DC5">
        <w:rPr>
          <w:rStyle w:val="PhDChar"/>
          <w:rFonts w:eastAsia="Calibri"/>
        </w:rPr>
        <w:t xml:space="preserve">Furthermore, it </w:t>
      </w:r>
      <w:r w:rsidR="004079EF" w:rsidRPr="00EF0DC5">
        <w:rPr>
          <w:rStyle w:val="PhDChar"/>
          <w:rFonts w:eastAsia="Calibri"/>
        </w:rPr>
        <w:t xml:space="preserve">becomes clear from their </w:t>
      </w:r>
      <w:r w:rsidR="00467572" w:rsidRPr="00EF0DC5">
        <w:rPr>
          <w:rStyle w:val="PhDChar"/>
          <w:rFonts w:eastAsia="Calibri"/>
        </w:rPr>
        <w:t xml:space="preserve">estimated </w:t>
      </w:r>
      <w:r w:rsidR="004079EF" w:rsidRPr="00EF0DC5">
        <w:rPr>
          <w:rStyle w:val="PhDChar"/>
          <w:rFonts w:eastAsia="Calibri"/>
        </w:rPr>
        <w:t>six-m</w:t>
      </w:r>
      <w:r w:rsidR="00D812B8" w:rsidRPr="00EF0DC5">
        <w:rPr>
          <w:rStyle w:val="PhDChar"/>
          <w:rFonts w:eastAsia="Calibri"/>
        </w:rPr>
        <w:t xml:space="preserve">onth stay in Cuninico </w:t>
      </w:r>
      <w:r w:rsidR="004079EF" w:rsidRPr="00EF0DC5">
        <w:rPr>
          <w:rStyle w:val="PhDChar"/>
          <w:rFonts w:eastAsia="Calibri"/>
        </w:rPr>
        <w:t xml:space="preserve">that </w:t>
      </w:r>
      <w:r w:rsidR="00D812B8" w:rsidRPr="00EF0DC5">
        <w:rPr>
          <w:rStyle w:val="PhDChar"/>
          <w:rFonts w:eastAsia="Calibri"/>
        </w:rPr>
        <w:t>this</w:t>
      </w:r>
      <w:r w:rsidR="004079EF" w:rsidRPr="00EF0DC5">
        <w:rPr>
          <w:rStyle w:val="PhDChar"/>
          <w:rFonts w:eastAsia="Calibri"/>
        </w:rPr>
        <w:t xml:space="preserve"> </w:t>
      </w:r>
      <w:r w:rsidR="00D812B8" w:rsidRPr="00EF0DC5">
        <w:rPr>
          <w:rStyle w:val="PhDChar"/>
          <w:rFonts w:eastAsia="Calibri"/>
        </w:rPr>
        <w:t>was deliberate and built on a wider platform of discriminati</w:t>
      </w:r>
      <w:r w:rsidR="00A840A4" w:rsidRPr="00EF0DC5">
        <w:rPr>
          <w:rStyle w:val="PhDChar"/>
          <w:rFonts w:eastAsia="Calibri"/>
        </w:rPr>
        <w:t xml:space="preserve">on. </w:t>
      </w:r>
    </w:p>
    <w:p w:rsidR="004079EF" w:rsidRPr="009543CA" w:rsidRDefault="004079EF" w:rsidP="001C7881">
      <w:pPr>
        <w:pStyle w:val="Article"/>
      </w:pPr>
    </w:p>
    <w:p w:rsidR="00A840A4" w:rsidRPr="009543CA" w:rsidRDefault="00B46B26" w:rsidP="00061B02">
      <w:pPr>
        <w:pStyle w:val="Heading4"/>
        <w:spacing w:before="0"/>
        <w:rPr>
          <w:rFonts w:ascii="Times New Roman" w:hAnsi="Times New Roman"/>
          <w:color w:val="auto"/>
          <w:sz w:val="24"/>
        </w:rPr>
      </w:pPr>
      <w:r>
        <w:rPr>
          <w:rFonts w:ascii="Times New Roman" w:hAnsi="Times New Roman"/>
          <w:color w:val="auto"/>
          <w:sz w:val="24"/>
        </w:rPr>
        <w:t>Petroperú</w:t>
      </w:r>
      <w:r w:rsidR="00A840A4" w:rsidRPr="009543CA">
        <w:rPr>
          <w:rFonts w:ascii="Times New Roman" w:hAnsi="Times New Roman"/>
          <w:color w:val="auto"/>
          <w:sz w:val="24"/>
        </w:rPr>
        <w:t xml:space="preserve"> post-spill engagement with Cuninico </w:t>
      </w:r>
    </w:p>
    <w:p w:rsidR="00A840A4" w:rsidRPr="009543CA" w:rsidRDefault="00A840A4" w:rsidP="001C7881">
      <w:pPr>
        <w:pStyle w:val="Article"/>
      </w:pPr>
    </w:p>
    <w:p w:rsidR="00C822F7" w:rsidRPr="009543CA" w:rsidRDefault="00187332" w:rsidP="00C822F7">
      <w:pPr>
        <w:pStyle w:val="Article"/>
        <w:ind w:left="720"/>
      </w:pPr>
      <w:r w:rsidRPr="009543CA">
        <w:t>‘</w:t>
      </w:r>
      <w:r w:rsidR="00C822F7" w:rsidRPr="009543CA">
        <w:rPr>
          <w:i/>
        </w:rPr>
        <w:t>[E]llas eran</w:t>
      </w:r>
      <w:r w:rsidR="00C822F7" w:rsidRPr="009543CA">
        <w:t xml:space="preserve"> </w:t>
      </w:r>
      <w:r w:rsidR="00C822F7" w:rsidRPr="009543CA">
        <w:rPr>
          <w:i/>
        </w:rPr>
        <w:t>unas personas que no sabian sentir por otras personas</w:t>
      </w:r>
      <w:r w:rsidRPr="009543CA">
        <w:t>’</w:t>
      </w:r>
      <w:r w:rsidR="00C822F7" w:rsidRPr="009543CA">
        <w:t xml:space="preserve"> (They seemed like people who didn’t know how to feel anything for others) (</w:t>
      </w:r>
      <w:r w:rsidR="008D2982" w:rsidRPr="009543CA">
        <w:rPr>
          <w:rStyle w:val="PhDChar"/>
        </w:rPr>
        <w:t>IRC</w:t>
      </w:r>
      <w:r w:rsidR="008D2982" w:rsidRPr="009543CA">
        <w:t xml:space="preserve">5 </w:t>
      </w:r>
      <w:r w:rsidR="00C822F7" w:rsidRPr="009543CA">
        <w:t xml:space="preserve">discussing </w:t>
      </w:r>
      <w:r w:rsidR="00B46B26">
        <w:t>Petroperú</w:t>
      </w:r>
      <w:r w:rsidR="00C822F7" w:rsidRPr="009543CA">
        <w:t xml:space="preserve"> engineers).</w:t>
      </w:r>
    </w:p>
    <w:p w:rsidR="000C4153" w:rsidRPr="009543CA" w:rsidRDefault="000C4153" w:rsidP="00A840A4">
      <w:pPr>
        <w:pStyle w:val="Article"/>
      </w:pPr>
    </w:p>
    <w:p w:rsidR="00711889" w:rsidRPr="009543CA" w:rsidRDefault="00B46B26" w:rsidP="00A840A4">
      <w:pPr>
        <w:pStyle w:val="Article"/>
      </w:pPr>
      <w:r>
        <w:t>Petroperú</w:t>
      </w:r>
      <w:r w:rsidR="000C4153" w:rsidRPr="009543CA">
        <w:t xml:space="preserve"> employees, arriving on the </w:t>
      </w:r>
      <w:r w:rsidR="005328BA" w:rsidRPr="009543CA">
        <w:t>day of</w:t>
      </w:r>
      <w:r w:rsidR="000C4153" w:rsidRPr="009543CA">
        <w:t xml:space="preserve"> the telephone call (30</w:t>
      </w:r>
      <w:r w:rsidR="000C4153" w:rsidRPr="009543CA">
        <w:rPr>
          <w:vertAlign w:val="superscript"/>
        </w:rPr>
        <w:t>th</w:t>
      </w:r>
      <w:r w:rsidR="008D2982" w:rsidRPr="009543CA">
        <w:t xml:space="preserve"> June 2014) </w:t>
      </w:r>
      <w:r w:rsidR="000C4153" w:rsidRPr="009543CA">
        <w:t>failed</w:t>
      </w:r>
      <w:r w:rsidR="005328BA" w:rsidRPr="009543CA">
        <w:t xml:space="preserve"> to apologi</w:t>
      </w:r>
      <w:r w:rsidR="009543CA">
        <w:t>s</w:t>
      </w:r>
      <w:r w:rsidR="000C4153" w:rsidRPr="009543CA">
        <w:t xml:space="preserve">e for the spill, </w:t>
      </w:r>
      <w:r w:rsidR="009017F1" w:rsidRPr="009543CA">
        <w:t>and were angry</w:t>
      </w:r>
      <w:r w:rsidR="000C4153" w:rsidRPr="009543CA">
        <w:t xml:space="preserve"> and </w:t>
      </w:r>
      <w:r w:rsidR="00187332" w:rsidRPr="009543CA">
        <w:t>‘</w:t>
      </w:r>
      <w:r w:rsidR="008D2982" w:rsidRPr="009543CA">
        <w:t>direct in [their] treatment</w:t>
      </w:r>
      <w:r w:rsidR="00187332" w:rsidRPr="009543CA">
        <w:t>’</w:t>
      </w:r>
      <w:r w:rsidR="008D2982" w:rsidRPr="009543CA">
        <w:t xml:space="preserve"> (IRC</w:t>
      </w:r>
      <w:r w:rsidR="000C4153" w:rsidRPr="009543CA">
        <w:t>8), even willing to go as far as to bl</w:t>
      </w:r>
      <w:r w:rsidR="008D2982" w:rsidRPr="009543CA">
        <w:t xml:space="preserve">ame </w:t>
      </w:r>
      <w:r w:rsidR="00ED5B35" w:rsidRPr="009543CA">
        <w:t>villages</w:t>
      </w:r>
      <w:r w:rsidR="008D2982" w:rsidRPr="009543CA">
        <w:t xml:space="preserve"> for the spill</w:t>
      </w:r>
      <w:r w:rsidR="000C4153" w:rsidRPr="009543CA">
        <w:t xml:space="preserve">. </w:t>
      </w:r>
      <w:r w:rsidR="00403F6E" w:rsidRPr="009543CA">
        <w:t>R</w:t>
      </w:r>
      <w:r w:rsidR="00B03B22" w:rsidRPr="009543CA">
        <w:t xml:space="preserve">oughly 25 oil workers rented village </w:t>
      </w:r>
      <w:r w:rsidR="000C4153" w:rsidRPr="009543CA">
        <w:t>properties</w:t>
      </w:r>
      <w:r w:rsidR="00711889" w:rsidRPr="009543CA">
        <w:t xml:space="preserve"> and once established, </w:t>
      </w:r>
      <w:r w:rsidR="005328BA" w:rsidRPr="009543CA">
        <w:t>proceeded to minimi</w:t>
      </w:r>
      <w:r w:rsidR="009543CA">
        <w:t>s</w:t>
      </w:r>
      <w:r w:rsidR="005328BA" w:rsidRPr="009543CA">
        <w:t>e their interaction</w:t>
      </w:r>
      <w:r w:rsidR="00711889" w:rsidRPr="009543CA">
        <w:t>.</w:t>
      </w:r>
    </w:p>
    <w:p w:rsidR="00273BC2" w:rsidRPr="009543CA" w:rsidRDefault="00273BC2" w:rsidP="00273BC2">
      <w:pPr>
        <w:pStyle w:val="Article"/>
      </w:pPr>
    </w:p>
    <w:p w:rsidR="006A4002" w:rsidRPr="009543CA" w:rsidRDefault="001C7881" w:rsidP="009543CA">
      <w:pPr>
        <w:pStyle w:val="Article"/>
        <w:ind w:firstLine="720"/>
      </w:pPr>
      <w:r w:rsidRPr="009543CA">
        <w:t xml:space="preserve">A young male topographer wished that </w:t>
      </w:r>
      <w:r w:rsidR="00B46B26">
        <w:t>Petroperú</w:t>
      </w:r>
      <w:r w:rsidRPr="009543CA">
        <w:t xml:space="preserve"> had </w:t>
      </w:r>
      <w:r w:rsidR="00187332" w:rsidRPr="009543CA">
        <w:t>‘</w:t>
      </w:r>
      <w:r w:rsidRPr="009543CA">
        <w:t>held a general assembly</w:t>
      </w:r>
      <w:r w:rsidR="00187332" w:rsidRPr="009543CA">
        <w:t>’</w:t>
      </w:r>
      <w:r w:rsidRPr="009543CA">
        <w:t xml:space="preserve"> so that they would inform the community about </w:t>
      </w:r>
      <w:r w:rsidR="00187332" w:rsidRPr="009543CA">
        <w:t>‘</w:t>
      </w:r>
      <w:r w:rsidRPr="009543CA">
        <w:t>what the problem is and what i</w:t>
      </w:r>
      <w:r w:rsidR="00383A91" w:rsidRPr="009543CA">
        <w:t>t’ll cause</w:t>
      </w:r>
      <w:r w:rsidR="00187332" w:rsidRPr="009543CA">
        <w:t>’</w:t>
      </w:r>
      <w:r w:rsidR="00383A91" w:rsidRPr="009543CA">
        <w:t xml:space="preserve"> (IRC18</w:t>
      </w:r>
      <w:r w:rsidR="00DD170D" w:rsidRPr="009543CA">
        <w:t xml:space="preserve">). </w:t>
      </w:r>
      <w:r w:rsidR="00E8188C" w:rsidRPr="009543CA">
        <w:t xml:space="preserve">Instead, they communicated solely with Cuninico’s volunteer authorities, the </w:t>
      </w:r>
      <w:r w:rsidR="00E8188C" w:rsidRPr="009543CA">
        <w:rPr>
          <w:i/>
        </w:rPr>
        <w:t xml:space="preserve">Apu </w:t>
      </w:r>
      <w:r w:rsidR="00E8188C" w:rsidRPr="009543CA">
        <w:t>and his deputy, t</w:t>
      </w:r>
      <w:r w:rsidR="006A4002" w:rsidRPr="009543CA">
        <w:t>hereby helping to d</w:t>
      </w:r>
      <w:r w:rsidR="00AE4530" w:rsidRPr="009543CA">
        <w:t>eflect</w:t>
      </w:r>
      <w:r w:rsidR="006A4002" w:rsidRPr="009543CA">
        <w:t xml:space="preserve"> wider critical questions </w:t>
      </w:r>
      <w:r w:rsidR="00AE4530" w:rsidRPr="009543CA">
        <w:t xml:space="preserve">towards </w:t>
      </w:r>
      <w:r w:rsidR="006A4002" w:rsidRPr="009543CA">
        <w:t>the community leaders</w:t>
      </w:r>
    </w:p>
    <w:p w:rsidR="00E8188C" w:rsidRPr="009543CA" w:rsidRDefault="00E8188C" w:rsidP="00A840A4">
      <w:pPr>
        <w:pStyle w:val="Article"/>
        <w:ind w:firstLine="720"/>
      </w:pPr>
    </w:p>
    <w:p w:rsidR="00F021D5" w:rsidRPr="009543CA" w:rsidRDefault="00F021D5" w:rsidP="00A840A4">
      <w:pPr>
        <w:pStyle w:val="Article"/>
        <w:ind w:firstLine="720"/>
      </w:pPr>
      <w:r w:rsidRPr="009543CA">
        <w:t xml:space="preserve">The two community </w:t>
      </w:r>
      <w:r w:rsidRPr="009543CA">
        <w:rPr>
          <w:i/>
        </w:rPr>
        <w:t>asambleas</w:t>
      </w:r>
      <w:r w:rsidR="005328BA" w:rsidRPr="009543CA">
        <w:rPr>
          <w:i/>
        </w:rPr>
        <w:t xml:space="preserve"> </w:t>
      </w:r>
      <w:r w:rsidR="00A358B4" w:rsidRPr="009543CA">
        <w:t>(public meeting)</w:t>
      </w:r>
      <w:r w:rsidRPr="009543CA">
        <w:t xml:space="preserve"> that five interview</w:t>
      </w:r>
      <w:r w:rsidR="00383A91" w:rsidRPr="009543CA">
        <w:t>ees mention</w:t>
      </w:r>
      <w:r w:rsidRPr="009543CA">
        <w:t xml:space="preserve"> only occurred due to residents’ protestation and extreme action</w:t>
      </w:r>
      <w:r w:rsidR="006A4002" w:rsidRPr="009543CA">
        <w:t>.</w:t>
      </w:r>
      <w:r w:rsidRPr="009543CA">
        <w:t xml:space="preserve"> </w:t>
      </w:r>
      <w:r w:rsidR="005328BA" w:rsidRPr="009543CA">
        <w:t>In</w:t>
      </w:r>
      <w:r w:rsidRPr="009543CA">
        <w:t xml:space="preserve"> the latter</w:t>
      </w:r>
      <w:r w:rsidR="000C4153" w:rsidRPr="009543CA">
        <w:t xml:space="preserve"> case</w:t>
      </w:r>
      <w:r w:rsidRPr="009543CA">
        <w:t xml:space="preserve">, </w:t>
      </w:r>
      <w:r w:rsidR="00B46B26">
        <w:t>Petroperú</w:t>
      </w:r>
      <w:r w:rsidRPr="009543CA">
        <w:t xml:space="preserve"> engineers were locked in the </w:t>
      </w:r>
      <w:r w:rsidRPr="009543CA">
        <w:rPr>
          <w:i/>
        </w:rPr>
        <w:t>Apu’s</w:t>
      </w:r>
      <w:r w:rsidRPr="009543CA">
        <w:t xml:space="preserve"> house as they were leavin</w:t>
      </w:r>
      <w:r w:rsidR="00383A91" w:rsidRPr="009543CA">
        <w:t>g Cuninico in December 2014</w:t>
      </w:r>
      <w:r w:rsidRPr="009543CA">
        <w:t xml:space="preserve">. All other instances of invited attendance at </w:t>
      </w:r>
      <w:r w:rsidR="006A4002" w:rsidRPr="009543CA">
        <w:rPr>
          <w:i/>
        </w:rPr>
        <w:t>asambleas</w:t>
      </w:r>
      <w:r w:rsidR="00383A91" w:rsidRPr="009543CA">
        <w:t xml:space="preserve"> were refused</w:t>
      </w:r>
      <w:r w:rsidRPr="009543CA">
        <w:t>, showing that dialogue</w:t>
      </w:r>
      <w:r w:rsidR="006A4002" w:rsidRPr="009543CA">
        <w:t xml:space="preserve"> </w:t>
      </w:r>
      <w:r w:rsidR="000C4153" w:rsidRPr="009543CA">
        <w:t xml:space="preserve">was strictly </w:t>
      </w:r>
      <w:r w:rsidR="00171C2F" w:rsidRPr="009543CA">
        <w:t>restricted</w:t>
      </w:r>
      <w:r w:rsidR="00273BC2" w:rsidRPr="009543CA">
        <w:t>.</w:t>
      </w:r>
    </w:p>
    <w:p w:rsidR="00F021D5" w:rsidRPr="009543CA" w:rsidRDefault="00F021D5" w:rsidP="00F021D5">
      <w:pPr>
        <w:pStyle w:val="Article"/>
      </w:pPr>
    </w:p>
    <w:p w:rsidR="001C7881" w:rsidRPr="009543CA" w:rsidRDefault="001C7881" w:rsidP="006A4002">
      <w:pPr>
        <w:pStyle w:val="Article"/>
        <w:ind w:firstLine="720"/>
      </w:pPr>
      <w:r w:rsidRPr="009543CA">
        <w:t>Cuninico’s access to information was</w:t>
      </w:r>
      <w:r w:rsidR="006A4002" w:rsidRPr="009543CA">
        <w:t xml:space="preserve"> </w:t>
      </w:r>
      <w:r w:rsidRPr="009543CA">
        <w:t xml:space="preserve">negligible. </w:t>
      </w:r>
      <w:r w:rsidR="00F021D5" w:rsidRPr="009543CA">
        <w:t>R</w:t>
      </w:r>
      <w:r w:rsidRPr="009543CA">
        <w:t xml:space="preserve">esidents confirm that </w:t>
      </w:r>
      <w:r w:rsidR="00B46B26">
        <w:t>Petroperú</w:t>
      </w:r>
      <w:r w:rsidRPr="009543CA">
        <w:t xml:space="preserve"> refused to provide them with information on the </w:t>
      </w:r>
      <w:r w:rsidR="00361229" w:rsidRPr="009543CA">
        <w:t>spill size</w:t>
      </w:r>
      <w:r w:rsidR="00711889" w:rsidRPr="009543CA">
        <w:t xml:space="preserve"> or </w:t>
      </w:r>
      <w:r w:rsidR="00ED5B35" w:rsidRPr="009543CA">
        <w:t xml:space="preserve">implemented </w:t>
      </w:r>
      <w:r w:rsidRPr="009543CA">
        <w:t>security measures</w:t>
      </w:r>
      <w:r w:rsidR="00383A91" w:rsidRPr="009543CA">
        <w:t>, water quality results</w:t>
      </w:r>
      <w:r w:rsidRPr="009543CA">
        <w:t xml:space="preserve">, a </w:t>
      </w:r>
      <w:r w:rsidR="006A4002" w:rsidRPr="009543CA">
        <w:t>remediation</w:t>
      </w:r>
      <w:r w:rsidR="000C4153" w:rsidRPr="009543CA">
        <w:t xml:space="preserve"> report</w:t>
      </w:r>
      <w:r w:rsidRPr="009543CA">
        <w:t>, how the spill c</w:t>
      </w:r>
      <w:r w:rsidR="006A4002" w:rsidRPr="009543CA">
        <w:t>ould</w:t>
      </w:r>
      <w:r w:rsidR="00383A91" w:rsidRPr="009543CA">
        <w:t xml:space="preserve"> affect residents</w:t>
      </w:r>
      <w:r w:rsidR="006A4002" w:rsidRPr="009543CA">
        <w:t xml:space="preserve"> e.g. bathing in certain areas or consuming certain food</w:t>
      </w:r>
      <w:r w:rsidRPr="009543CA">
        <w:t>, any idea o</w:t>
      </w:r>
      <w:r w:rsidR="00383A91" w:rsidRPr="009543CA">
        <w:t xml:space="preserve">f </w:t>
      </w:r>
      <w:r w:rsidR="00187332" w:rsidRPr="009543CA">
        <w:t>‘</w:t>
      </w:r>
      <w:r w:rsidR="00383A91" w:rsidRPr="009543CA">
        <w:t>when it will get better</w:t>
      </w:r>
      <w:r w:rsidR="00187332" w:rsidRPr="009543CA">
        <w:t>’</w:t>
      </w:r>
      <w:r w:rsidR="00383A91" w:rsidRPr="009543CA">
        <w:t xml:space="preserve"> (IRC6</w:t>
      </w:r>
      <w:r w:rsidRPr="009543CA">
        <w:t xml:space="preserve">) or the diagnosis and treatment of </w:t>
      </w:r>
      <w:r w:rsidR="006A4002" w:rsidRPr="009543CA">
        <w:t xml:space="preserve">sick </w:t>
      </w:r>
      <w:r w:rsidRPr="009543CA">
        <w:t xml:space="preserve">oil </w:t>
      </w:r>
      <w:r w:rsidR="008C4295" w:rsidRPr="009543CA">
        <w:t>laborers</w:t>
      </w:r>
      <w:r w:rsidRPr="009543CA">
        <w:t xml:space="preserve">. </w:t>
      </w:r>
    </w:p>
    <w:p w:rsidR="001C7881" w:rsidRPr="009543CA" w:rsidRDefault="001C7881" w:rsidP="001C7881">
      <w:pPr>
        <w:pStyle w:val="Article"/>
        <w:ind w:firstLine="720"/>
      </w:pPr>
    </w:p>
    <w:p w:rsidR="008C644D" w:rsidRPr="009543CA" w:rsidRDefault="00711889" w:rsidP="00ED5B35">
      <w:pPr>
        <w:pStyle w:val="Article"/>
        <w:ind w:firstLine="720"/>
        <w:rPr>
          <w:bCs/>
        </w:rPr>
      </w:pPr>
      <w:r w:rsidRPr="009543CA">
        <w:t>There were also</w:t>
      </w:r>
      <w:r w:rsidR="00F021D5" w:rsidRPr="009543CA">
        <w:t xml:space="preserve"> </w:t>
      </w:r>
      <w:r w:rsidR="00361229" w:rsidRPr="009543CA">
        <w:t>conscious</w:t>
      </w:r>
      <w:r w:rsidR="00F021D5" w:rsidRPr="009543CA">
        <w:t xml:space="preserve"> efforts to misinform Cuninico. </w:t>
      </w:r>
      <w:r w:rsidR="001C7881" w:rsidRPr="009543CA">
        <w:t xml:space="preserve">One resident recalled that </w:t>
      </w:r>
      <w:r w:rsidRPr="009543CA">
        <w:t>engineers</w:t>
      </w:r>
      <w:r w:rsidR="000C4153" w:rsidRPr="009543CA">
        <w:t xml:space="preserve"> </w:t>
      </w:r>
      <w:r w:rsidR="00ED5B35" w:rsidRPr="009543CA">
        <w:t>announced</w:t>
      </w:r>
      <w:r w:rsidR="000C4153" w:rsidRPr="009543CA">
        <w:t xml:space="preserve"> it would take </w:t>
      </w:r>
      <w:r w:rsidR="006A4002" w:rsidRPr="009543CA">
        <w:t xml:space="preserve">only </w:t>
      </w:r>
      <w:r w:rsidR="000C4153" w:rsidRPr="009543CA">
        <w:t>15 days to clean and resolve</w:t>
      </w:r>
      <w:r w:rsidR="006A4002" w:rsidRPr="009543CA">
        <w:t xml:space="preserve"> the spill</w:t>
      </w:r>
      <w:r w:rsidR="001C7881" w:rsidRPr="009543CA">
        <w:rPr>
          <w:bCs/>
        </w:rPr>
        <w:t xml:space="preserve"> whilst </w:t>
      </w:r>
      <w:r w:rsidR="006A4002" w:rsidRPr="009543CA">
        <w:rPr>
          <w:bCs/>
        </w:rPr>
        <w:t xml:space="preserve">the </w:t>
      </w:r>
      <w:r w:rsidR="006A4002" w:rsidRPr="009543CA">
        <w:rPr>
          <w:bCs/>
          <w:i/>
        </w:rPr>
        <w:t>Apu</w:t>
      </w:r>
      <w:r w:rsidR="006A4002" w:rsidRPr="009543CA">
        <w:rPr>
          <w:bCs/>
        </w:rPr>
        <w:t xml:space="preserve"> was</w:t>
      </w:r>
      <w:r w:rsidR="00ED5B35" w:rsidRPr="009543CA">
        <w:rPr>
          <w:bCs/>
        </w:rPr>
        <w:t xml:space="preserve"> </w:t>
      </w:r>
      <w:r w:rsidR="00273BC2" w:rsidRPr="009543CA">
        <w:rPr>
          <w:bCs/>
        </w:rPr>
        <w:t>informed</w:t>
      </w:r>
      <w:r w:rsidR="001C7881" w:rsidRPr="009543CA">
        <w:rPr>
          <w:bCs/>
        </w:rPr>
        <w:t xml:space="preserve"> that </w:t>
      </w:r>
      <w:r w:rsidR="00F04B40" w:rsidRPr="009543CA">
        <w:rPr>
          <w:bCs/>
        </w:rPr>
        <w:t>it</w:t>
      </w:r>
      <w:r w:rsidR="001C7881" w:rsidRPr="009543CA">
        <w:t xml:space="preserve"> was </w:t>
      </w:r>
      <w:r w:rsidR="00187332" w:rsidRPr="009543CA">
        <w:t>‘</w:t>
      </w:r>
      <w:r w:rsidR="001C7881" w:rsidRPr="009543CA">
        <w:t>mild</w:t>
      </w:r>
      <w:r w:rsidR="00187332" w:rsidRPr="009543CA">
        <w:t>’</w:t>
      </w:r>
      <w:r w:rsidR="00F021D5" w:rsidRPr="009543CA">
        <w:t xml:space="preserve"> and that oily water </w:t>
      </w:r>
      <w:r w:rsidRPr="009543CA">
        <w:t>near</w:t>
      </w:r>
      <w:r w:rsidR="00F021D5" w:rsidRPr="009543CA">
        <w:t xml:space="preserve"> C</w:t>
      </w:r>
      <w:r w:rsidR="00273BC2" w:rsidRPr="009543CA">
        <w:t xml:space="preserve">uninico was </w:t>
      </w:r>
      <w:r w:rsidR="00187332" w:rsidRPr="009543CA">
        <w:t>‘</w:t>
      </w:r>
      <w:r w:rsidR="00273BC2" w:rsidRPr="009543CA">
        <w:t>vegetable oil</w:t>
      </w:r>
      <w:r w:rsidR="00187332" w:rsidRPr="009543CA">
        <w:t>’</w:t>
      </w:r>
      <w:r w:rsidR="00273BC2" w:rsidRPr="009543CA">
        <w:t xml:space="preserve"> </w:t>
      </w:r>
      <w:r w:rsidR="00F021D5" w:rsidRPr="009543CA">
        <w:rPr>
          <w:color w:val="000000"/>
        </w:rPr>
        <w:t>(</w:t>
      </w:r>
      <w:r w:rsidR="00383A91" w:rsidRPr="009543CA">
        <w:t>IRC2</w:t>
      </w:r>
      <w:r w:rsidR="00F021D5" w:rsidRPr="009543CA">
        <w:rPr>
          <w:color w:val="000000"/>
        </w:rPr>
        <w:t>).</w:t>
      </w:r>
      <w:r w:rsidR="00F021D5" w:rsidRPr="009543CA">
        <w:t xml:space="preserve"> </w:t>
      </w:r>
      <w:r w:rsidR="007E540E" w:rsidRPr="009543CA">
        <w:t xml:space="preserve">At the second </w:t>
      </w:r>
      <w:r w:rsidR="007E540E" w:rsidRPr="009543CA">
        <w:rPr>
          <w:i/>
        </w:rPr>
        <w:t>asamblea</w:t>
      </w:r>
      <w:r w:rsidR="007E540E" w:rsidRPr="009543CA">
        <w:t>, residents</w:t>
      </w:r>
      <w:r w:rsidR="001C7881" w:rsidRPr="009543CA">
        <w:t xml:space="preserve"> reported that </w:t>
      </w:r>
      <w:r w:rsidR="00B46B26">
        <w:t>Petroperú</w:t>
      </w:r>
      <w:r w:rsidR="001C7881" w:rsidRPr="009543CA">
        <w:t xml:space="preserve"> personnel were angry with </w:t>
      </w:r>
      <w:r w:rsidR="006A4002" w:rsidRPr="009543CA">
        <w:t>residents</w:t>
      </w:r>
      <w:r w:rsidR="001C7881" w:rsidRPr="009543CA">
        <w:t xml:space="preserve"> and denied that there was any contamination of water or fish which could be drunk and consumed safely. </w:t>
      </w:r>
      <w:r w:rsidR="008C644D" w:rsidRPr="009543CA">
        <w:t xml:space="preserve">During my fieldwork, I visited three oil spill sites on the Cuninico </w:t>
      </w:r>
      <w:r w:rsidR="005074E7" w:rsidRPr="009543CA">
        <w:t xml:space="preserve">River </w:t>
      </w:r>
      <w:r w:rsidR="008C644D" w:rsidRPr="009543CA">
        <w:t xml:space="preserve">situated </w:t>
      </w:r>
      <w:r w:rsidR="00467572" w:rsidRPr="009543CA">
        <w:t xml:space="preserve">between </w:t>
      </w:r>
      <w:r w:rsidR="008C644D" w:rsidRPr="009543CA">
        <w:t xml:space="preserve">20 and 45 minutes upriver from the village (see </w:t>
      </w:r>
      <w:r w:rsidR="00171C2F" w:rsidRPr="009543CA">
        <w:t>P</w:t>
      </w:r>
      <w:r w:rsidR="008C644D" w:rsidRPr="009543CA">
        <w:t>hotograph 3.1). This pollution, present 11 months after the spill</w:t>
      </w:r>
      <w:r w:rsidR="00171C2F" w:rsidRPr="009543CA">
        <w:t>,</w:t>
      </w:r>
      <w:r w:rsidR="008C644D" w:rsidRPr="009543CA">
        <w:t xml:space="preserve"> shows that </w:t>
      </w:r>
      <w:r w:rsidR="00F04B40" w:rsidRPr="009543CA">
        <w:t>villagers</w:t>
      </w:r>
      <w:r w:rsidR="008C644D" w:rsidRPr="009543CA">
        <w:t xml:space="preserve"> were right to question </w:t>
      </w:r>
      <w:r w:rsidR="00187332" w:rsidRPr="009543CA">
        <w:t>‘</w:t>
      </w:r>
      <w:r w:rsidR="008C644D" w:rsidRPr="009543CA">
        <w:t>what’s safe and what’s not here</w:t>
      </w:r>
      <w:r w:rsidR="00187332" w:rsidRPr="009543CA">
        <w:t>’</w:t>
      </w:r>
      <w:r w:rsidR="008C644D" w:rsidRPr="009543CA">
        <w:t xml:space="preserve"> (IRC7).</w:t>
      </w:r>
    </w:p>
    <w:p w:rsidR="00A47E78" w:rsidRPr="009543CA" w:rsidRDefault="00A47E78" w:rsidP="00C24678">
      <w:pPr>
        <w:spacing w:line="276" w:lineRule="auto"/>
      </w:pPr>
      <w:r w:rsidRPr="009543CA">
        <w:t xml:space="preserve"> </w:t>
      </w:r>
    </w:p>
    <w:p w:rsidR="00B26A25" w:rsidRPr="009543CA" w:rsidRDefault="00B26A25" w:rsidP="006A4002">
      <w:pPr>
        <w:pStyle w:val="Article"/>
        <w:ind w:firstLine="720"/>
      </w:pPr>
      <w:bookmarkStart w:id="15" w:name="_Hlk507158815"/>
      <w:r w:rsidRPr="009543CA">
        <w:t xml:space="preserve">Despite the legal requirement for </w:t>
      </w:r>
      <w:r w:rsidR="00B46B26">
        <w:t>Petroperú</w:t>
      </w:r>
      <w:r w:rsidRPr="009543CA">
        <w:t xml:space="preserve"> to provide clean drinking water until it is declared safe to not do so (Ministry of Health of Peru (MINSA) 2015 p. 3), </w:t>
      </w:r>
      <w:r w:rsidR="00F04B40" w:rsidRPr="009543CA">
        <w:t xml:space="preserve">they provided </w:t>
      </w:r>
      <w:r w:rsidR="00ED5B35" w:rsidRPr="009543CA">
        <w:t xml:space="preserve">only </w:t>
      </w:r>
      <w:r w:rsidR="006A4002" w:rsidRPr="009543CA">
        <w:t xml:space="preserve">limited provisions </w:t>
      </w:r>
      <w:r w:rsidR="00F04B40" w:rsidRPr="009543CA">
        <w:t>for</w:t>
      </w:r>
      <w:r w:rsidR="006A4002" w:rsidRPr="009543CA">
        <w:t xml:space="preserve"> five months</w:t>
      </w:r>
      <w:r w:rsidRPr="009543CA">
        <w:t xml:space="preserve"> (August – December 2014).</w:t>
      </w:r>
      <w:r w:rsidRPr="009543CA">
        <w:rPr>
          <w:rStyle w:val="FootnoteReference"/>
        </w:rPr>
        <w:t xml:space="preserve"> </w:t>
      </w:r>
      <w:r w:rsidRPr="009543CA">
        <w:t xml:space="preserve">This compelled the Cocama to eat contaminated fish </w:t>
      </w:r>
      <w:r w:rsidR="00187332" w:rsidRPr="009543CA">
        <w:t>‘</w:t>
      </w:r>
      <w:r w:rsidRPr="009543CA">
        <w:t>out of necessity</w:t>
      </w:r>
      <w:r w:rsidR="00187332" w:rsidRPr="009543CA">
        <w:t>’</w:t>
      </w:r>
      <w:r w:rsidRPr="009543CA">
        <w:t xml:space="preserve"> (IRC7) and drink boiled rain or river water</w:t>
      </w:r>
      <w:r w:rsidR="00124BF8" w:rsidRPr="009543CA">
        <w:t xml:space="preserve">, </w:t>
      </w:r>
      <w:r w:rsidRPr="009543CA">
        <w:t>an issue still affect</w:t>
      </w:r>
      <w:r w:rsidR="00DE0BB9" w:rsidRPr="009543CA">
        <w:t>ing</w:t>
      </w:r>
      <w:r w:rsidRPr="009543CA">
        <w:t xml:space="preserve"> </w:t>
      </w:r>
      <w:r w:rsidR="00ED5B35" w:rsidRPr="009543CA">
        <w:t>villagers</w:t>
      </w:r>
      <w:r w:rsidRPr="009543CA">
        <w:t xml:space="preserve"> in 2016 (Fraser 2016).</w:t>
      </w:r>
    </w:p>
    <w:bookmarkEnd w:id="15"/>
    <w:p w:rsidR="00B26A25" w:rsidRPr="009543CA" w:rsidRDefault="00B26A25" w:rsidP="00B26A25">
      <w:pPr>
        <w:pStyle w:val="Article"/>
      </w:pPr>
    </w:p>
    <w:p w:rsidR="00273BC2" w:rsidRPr="009543CA" w:rsidRDefault="00273BC2" w:rsidP="00F04B40">
      <w:pPr>
        <w:pStyle w:val="Article"/>
        <w:ind w:firstLine="720"/>
      </w:pPr>
      <w:r w:rsidRPr="009543CA">
        <w:t xml:space="preserve">However, </w:t>
      </w:r>
      <w:r w:rsidR="00B46B26">
        <w:t>Petroperú</w:t>
      </w:r>
      <w:r w:rsidR="00361229" w:rsidRPr="009543CA">
        <w:t>’s</w:t>
      </w:r>
      <w:r w:rsidRPr="009543CA">
        <w:t xml:space="preserve"> employment of 150 predominantly male Cuninico citizens as emergency </w:t>
      </w:r>
      <w:r w:rsidR="00DD170D" w:rsidRPr="009543CA">
        <w:t xml:space="preserve">remediation </w:t>
      </w:r>
      <w:r w:rsidRPr="009543CA">
        <w:t>workers</w:t>
      </w:r>
      <w:r w:rsidR="007E540E" w:rsidRPr="009543CA">
        <w:t xml:space="preserve"> for roughly four months</w:t>
      </w:r>
      <w:r w:rsidRPr="009543CA">
        <w:t xml:space="preserve"> reveals the</w:t>
      </w:r>
      <w:r w:rsidR="00403F6E" w:rsidRPr="009543CA">
        <w:t xml:space="preserve"> true</w:t>
      </w:r>
      <w:r w:rsidRPr="009543CA">
        <w:t xml:space="preserve"> extent of </w:t>
      </w:r>
      <w:r w:rsidR="00467572" w:rsidRPr="009543CA">
        <w:t>the S</w:t>
      </w:r>
      <w:r w:rsidR="006210B9" w:rsidRPr="009543CA">
        <w:t>C</w:t>
      </w:r>
      <w:r w:rsidR="00467572" w:rsidRPr="009543CA">
        <w:t>NREIs</w:t>
      </w:r>
      <w:r w:rsidRPr="009543CA">
        <w:t xml:space="preserve"> discriminat</w:t>
      </w:r>
      <w:r w:rsidR="00F04B40" w:rsidRPr="009543CA">
        <w:t>ion</w:t>
      </w:r>
      <w:r w:rsidRPr="009543CA">
        <w:t xml:space="preserve"> and abus</w:t>
      </w:r>
      <w:r w:rsidR="00F04B40" w:rsidRPr="009543CA">
        <w:t>e</w:t>
      </w:r>
      <w:r w:rsidRPr="009543CA">
        <w:t>.</w:t>
      </w:r>
      <w:r w:rsidRPr="009543CA">
        <w:rPr>
          <w:rStyle w:val="FootnoteReference"/>
        </w:rPr>
        <w:footnoteReference w:id="3"/>
      </w:r>
      <w:r w:rsidRPr="009543CA">
        <w:t xml:space="preserve"> </w:t>
      </w:r>
      <w:r w:rsidR="00F04B40" w:rsidRPr="009543CA">
        <w:t xml:space="preserve">Cuninico and other community residents were split into work groups numbering roughly 100 people tasked with fixing the pipeline and environmental remediation. </w:t>
      </w:r>
      <w:r w:rsidRPr="009543CA">
        <w:t xml:space="preserve">Though the work </w:t>
      </w:r>
      <w:r w:rsidR="005929A5" w:rsidRPr="009543CA">
        <w:t>incorporated</w:t>
      </w:r>
      <w:r w:rsidR="00A358B4" w:rsidRPr="009543CA">
        <w:t xml:space="preserve"> manual and heavy labo</w:t>
      </w:r>
      <w:r w:rsidR="009543CA">
        <w:t>u</w:t>
      </w:r>
      <w:r w:rsidRPr="009543CA">
        <w:t>r, they were not given any initial training</w:t>
      </w:r>
      <w:r w:rsidR="00BD5E07" w:rsidRPr="009543CA">
        <w:t xml:space="preserve"> </w:t>
      </w:r>
      <w:r w:rsidRPr="009543CA">
        <w:t>or protective clothing</w:t>
      </w:r>
      <w:r w:rsidR="00171C2F" w:rsidRPr="009543CA">
        <w:t>,</w:t>
      </w:r>
      <w:r w:rsidRPr="009543CA">
        <w:t xml:space="preserve"> and almost no equipment. </w:t>
      </w:r>
    </w:p>
    <w:p w:rsidR="00F04B40" w:rsidRPr="009543CA" w:rsidRDefault="00F04B40" w:rsidP="00F04B40">
      <w:pPr>
        <w:pStyle w:val="Article"/>
      </w:pPr>
    </w:p>
    <w:p w:rsidR="00273BC2" w:rsidRPr="009543CA" w:rsidRDefault="00273BC2" w:rsidP="00273BC2">
      <w:pPr>
        <w:pStyle w:val="Article"/>
        <w:ind w:firstLine="720"/>
      </w:pPr>
      <w:r w:rsidRPr="009543CA">
        <w:t>The</w:t>
      </w:r>
      <w:r w:rsidR="00F04B40" w:rsidRPr="009543CA">
        <w:t>se workers</w:t>
      </w:r>
      <w:r w:rsidR="00171C2F" w:rsidRPr="009543CA">
        <w:t>’</w:t>
      </w:r>
      <w:r w:rsidR="00F04B40" w:rsidRPr="009543CA">
        <w:t xml:space="preserve"> experiences</w:t>
      </w:r>
      <w:r w:rsidRPr="009543CA">
        <w:t>, particularly those locating the pipeline break</w:t>
      </w:r>
      <w:r w:rsidR="00171C2F" w:rsidRPr="009543CA">
        <w:t>,</w:t>
      </w:r>
      <w:r w:rsidRPr="009543CA">
        <w:t xml:space="preserve"> w</w:t>
      </w:r>
      <w:r w:rsidR="00171C2F" w:rsidRPr="009543CA">
        <w:t>ere</w:t>
      </w:r>
      <w:r w:rsidRPr="009543CA">
        <w:t xml:space="preserve"> harrowing</w:t>
      </w:r>
      <w:r w:rsidR="00CB224D" w:rsidRPr="009543CA">
        <w:t>,</w:t>
      </w:r>
      <w:r w:rsidR="00F04B40" w:rsidRPr="009543CA">
        <w:t xml:space="preserve"> visible</w:t>
      </w:r>
      <w:r w:rsidR="00E21943" w:rsidRPr="009543CA">
        <w:t xml:space="preserve"> </w:t>
      </w:r>
      <w:r w:rsidR="00467572" w:rsidRPr="009543CA">
        <w:t>in</w:t>
      </w:r>
      <w:r w:rsidR="00E21943" w:rsidRPr="009543CA">
        <w:t xml:space="preserve"> </w:t>
      </w:r>
      <w:r w:rsidR="00171C2F" w:rsidRPr="009543CA">
        <w:t>p</w:t>
      </w:r>
      <w:r w:rsidR="00E21943" w:rsidRPr="009543CA">
        <w:t>hotographs 3.1.</w:t>
      </w:r>
      <w:r w:rsidR="00B90A14" w:rsidRPr="009543CA">
        <w:t>3</w:t>
      </w:r>
      <w:r w:rsidR="00E21943" w:rsidRPr="009543CA">
        <w:t xml:space="preserve"> and 3.1.</w:t>
      </w:r>
      <w:r w:rsidR="00B90A14" w:rsidRPr="009543CA">
        <w:t>4</w:t>
      </w:r>
      <w:r w:rsidRPr="009543CA">
        <w:t xml:space="preserve">. </w:t>
      </w:r>
      <w:r w:rsidR="00CB224D" w:rsidRPr="009543CA">
        <w:rPr>
          <w:rStyle w:val="PhDChar"/>
        </w:rPr>
        <w:t>A</w:t>
      </w:r>
      <w:r w:rsidRPr="009543CA">
        <w:rPr>
          <w:rStyle w:val="PhDChar"/>
        </w:rPr>
        <w:t xml:space="preserve"> community l</w:t>
      </w:r>
      <w:r w:rsidR="00361229" w:rsidRPr="009543CA">
        <w:rPr>
          <w:rStyle w:val="PhDChar"/>
        </w:rPr>
        <w:t xml:space="preserve">eader watched citizens, </w:t>
      </w:r>
      <w:r w:rsidR="00187332" w:rsidRPr="009543CA">
        <w:rPr>
          <w:rStyle w:val="PhDChar"/>
        </w:rPr>
        <w:t>‘</w:t>
      </w:r>
      <w:r w:rsidR="00361229" w:rsidRPr="009543CA">
        <w:rPr>
          <w:rStyle w:val="PhDChar"/>
        </w:rPr>
        <w:t>under the instruction of engineers</w:t>
      </w:r>
      <w:r w:rsidR="00CB224D" w:rsidRPr="009543CA">
        <w:rPr>
          <w:rStyle w:val="PhDChar"/>
        </w:rPr>
        <w:t>,</w:t>
      </w:r>
      <w:r w:rsidR="00187332" w:rsidRPr="009543CA">
        <w:rPr>
          <w:rStyle w:val="PhDChar"/>
        </w:rPr>
        <w:t>’</w:t>
      </w:r>
      <w:r w:rsidR="00361229" w:rsidRPr="009543CA">
        <w:rPr>
          <w:rStyle w:val="PhDChar"/>
        </w:rPr>
        <w:t xml:space="preserve"> go into the channel </w:t>
      </w:r>
    </w:p>
    <w:p w:rsidR="00273BC2" w:rsidRPr="009543CA" w:rsidRDefault="00273BC2" w:rsidP="00917215">
      <w:pPr>
        <w:pStyle w:val="Article"/>
      </w:pPr>
    </w:p>
    <w:p w:rsidR="00917215" w:rsidRPr="009543CA" w:rsidRDefault="00273BC2" w:rsidP="003612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rPr>
          <w:color w:val="000000"/>
          <w:sz w:val="24"/>
          <w:szCs w:val="24"/>
        </w:rPr>
      </w:pPr>
      <w:r w:rsidRPr="009543CA">
        <w:rPr>
          <w:color w:val="000000"/>
          <w:sz w:val="24"/>
          <w:szCs w:val="24"/>
        </w:rPr>
        <w:t>without protection … wading into the oil. Because it was crude oil … it was twice as thick. That’s what you need to imagine, that they were working right in it, trying to find out where the break was, because it was underwater, it was about three metres deep. So … to find the break … they dived until they found it …. and raised it up, and they were all completely exhaus</w:t>
      </w:r>
      <w:r w:rsidR="00540298" w:rsidRPr="009543CA">
        <w:rPr>
          <w:color w:val="000000"/>
          <w:sz w:val="24"/>
          <w:szCs w:val="24"/>
        </w:rPr>
        <w:t>ted, but</w:t>
      </w:r>
      <w:r w:rsidR="00821B19" w:rsidRPr="009543CA">
        <w:rPr>
          <w:color w:val="000000"/>
          <w:sz w:val="24"/>
          <w:szCs w:val="24"/>
        </w:rPr>
        <w:t xml:space="preserve"> they patched it up (</w:t>
      </w:r>
      <w:r w:rsidR="00CB224D" w:rsidRPr="009543CA">
        <w:rPr>
          <w:color w:val="000000"/>
          <w:sz w:val="24"/>
          <w:szCs w:val="24"/>
        </w:rPr>
        <w:t>IRC2</w:t>
      </w:r>
      <w:r w:rsidR="00917215" w:rsidRPr="009543CA">
        <w:rPr>
          <w:sz w:val="24"/>
        </w:rPr>
        <w:t>).</w:t>
      </w:r>
    </w:p>
    <w:p w:rsidR="00917215" w:rsidRPr="009543CA" w:rsidRDefault="00917215" w:rsidP="00917215">
      <w:pPr>
        <w:pStyle w:val="Article"/>
      </w:pPr>
    </w:p>
    <w:p w:rsidR="00917215" w:rsidRPr="009543CA" w:rsidRDefault="00917215" w:rsidP="00917215">
      <w:pPr>
        <w:pStyle w:val="Article"/>
      </w:pPr>
      <w:r w:rsidRPr="009543CA">
        <w:t xml:space="preserve">A Cuninico lady saw her husband return from the oil site </w:t>
      </w:r>
      <w:r w:rsidR="00187332" w:rsidRPr="009543CA">
        <w:t>‘</w:t>
      </w:r>
      <w:r w:rsidRPr="009543CA">
        <w:t xml:space="preserve">really black, you could only see his …. teeth and his </w:t>
      </w:r>
      <w:r w:rsidR="00540298" w:rsidRPr="009543CA">
        <w:t>eyes, nothing else</w:t>
      </w:r>
      <w:r w:rsidR="00187332" w:rsidRPr="009543CA">
        <w:t>’</w:t>
      </w:r>
      <w:r w:rsidR="00540298" w:rsidRPr="009543CA">
        <w:t xml:space="preserve"> (IRC24</w:t>
      </w:r>
      <w:r w:rsidRPr="009543CA">
        <w:t xml:space="preserve">). </w:t>
      </w:r>
    </w:p>
    <w:p w:rsidR="00AC6762" w:rsidRPr="009543CA" w:rsidRDefault="00AC6762" w:rsidP="001713EB">
      <w:pPr>
        <w:pStyle w:val="Article"/>
      </w:pPr>
    </w:p>
    <w:p w:rsidR="00AC6762" w:rsidRPr="009543CA" w:rsidRDefault="00AC6762" w:rsidP="00CB224D">
      <w:pPr>
        <w:pStyle w:val="Article"/>
        <w:ind w:firstLine="720"/>
      </w:pPr>
      <w:r w:rsidRPr="009543CA">
        <w:t>Other</w:t>
      </w:r>
      <w:r w:rsidR="00F04B40" w:rsidRPr="009543CA">
        <w:t xml:space="preserve">s </w:t>
      </w:r>
      <w:r w:rsidRPr="009543CA">
        <w:t xml:space="preserve">were given </w:t>
      </w:r>
      <w:r w:rsidR="00187332" w:rsidRPr="009543CA">
        <w:t>‘</w:t>
      </w:r>
      <w:r w:rsidRPr="009543CA">
        <w:t>very simple gear</w:t>
      </w:r>
      <w:r w:rsidR="00187332" w:rsidRPr="009543CA">
        <w:t>’</w:t>
      </w:r>
      <w:r w:rsidRPr="009543CA">
        <w:t xml:space="preserve"> (IRC25)</w:t>
      </w:r>
      <w:r w:rsidR="00171C2F" w:rsidRPr="009543CA">
        <w:t>,</w:t>
      </w:r>
      <w:r w:rsidRPr="009543CA">
        <w:t xml:space="preserve"> including a helmet, long-sleeved shirts, trousers, boots and gloves</w:t>
      </w:r>
      <w:r w:rsidR="00171C2F" w:rsidRPr="009543CA">
        <w:t>,</w:t>
      </w:r>
      <w:r w:rsidR="00E21943" w:rsidRPr="009543CA">
        <w:t xml:space="preserve"> which can be seen in </w:t>
      </w:r>
      <w:r w:rsidR="00171C2F" w:rsidRPr="009543CA">
        <w:t>p</w:t>
      </w:r>
      <w:r w:rsidR="00E21943" w:rsidRPr="009543CA">
        <w:t>hotograph 3.1.</w:t>
      </w:r>
      <w:r w:rsidR="00B90A14" w:rsidRPr="009543CA">
        <w:t>5</w:t>
      </w:r>
      <w:r w:rsidRPr="009543CA">
        <w:t xml:space="preserve">. Those clearing oil scooped it into buckets and used a funnel to pour it into cylinders, a process that spilt it onto their bodies whilst the gloves would </w:t>
      </w:r>
      <w:r w:rsidR="00187332" w:rsidRPr="009543CA">
        <w:t>‘</w:t>
      </w:r>
      <w:r w:rsidRPr="009543CA">
        <w:t>break … with the heat from the oil</w:t>
      </w:r>
      <w:r w:rsidR="00187332" w:rsidRPr="009543CA">
        <w:t>’</w:t>
      </w:r>
      <w:r w:rsidRPr="009543CA">
        <w:t xml:space="preserve"> (IRC20). </w:t>
      </w:r>
      <w:r w:rsidR="00CB224D" w:rsidRPr="009543CA">
        <w:t>Photograph 3.1.</w:t>
      </w:r>
      <w:r w:rsidR="00B90A14" w:rsidRPr="009543CA">
        <w:t>6</w:t>
      </w:r>
      <w:r w:rsidR="00CB224D" w:rsidRPr="009543CA">
        <w:t xml:space="preserve"> shows citizens showering and cleaning themselves with significant </w:t>
      </w:r>
      <w:r w:rsidR="00CB224D" w:rsidRPr="009543CA">
        <w:lastRenderedPageBreak/>
        <w:t xml:space="preserve">quantities of </w:t>
      </w:r>
      <w:r w:rsidR="00B46B26">
        <w:t>Petroperú</w:t>
      </w:r>
      <w:r w:rsidR="00171C2F" w:rsidRPr="009543CA">
        <w:t>-</w:t>
      </w:r>
      <w:r w:rsidR="00CB224D" w:rsidRPr="009543CA">
        <w:t xml:space="preserve">provided gasoline and moisturiser. </w:t>
      </w:r>
      <w:r w:rsidRPr="009543CA">
        <w:t>The hours were long, with residents roughly leaving Cuninico between 3</w:t>
      </w:r>
      <w:r w:rsidR="00171C2F" w:rsidRPr="009543CA">
        <w:t xml:space="preserve"> and </w:t>
      </w:r>
      <w:r w:rsidRPr="009543CA">
        <w:t>6</w:t>
      </w:r>
      <w:r w:rsidR="00171C2F" w:rsidRPr="009543CA">
        <w:t xml:space="preserve"> </w:t>
      </w:r>
      <w:r w:rsidRPr="009543CA">
        <w:t>a</w:t>
      </w:r>
      <w:r w:rsidR="00171C2F" w:rsidRPr="009543CA">
        <w:t>.</w:t>
      </w:r>
      <w:r w:rsidRPr="009543CA">
        <w:t>m</w:t>
      </w:r>
      <w:r w:rsidR="00171C2F" w:rsidRPr="009543CA">
        <w:t>.</w:t>
      </w:r>
      <w:r w:rsidRPr="009543CA">
        <w:t xml:space="preserve"> and returning between 6</w:t>
      </w:r>
      <w:r w:rsidR="00171C2F" w:rsidRPr="009543CA">
        <w:t xml:space="preserve"> and </w:t>
      </w:r>
      <w:r w:rsidRPr="009543CA">
        <w:t>8</w:t>
      </w:r>
      <w:r w:rsidR="00171C2F" w:rsidRPr="009543CA">
        <w:t xml:space="preserve"> </w:t>
      </w:r>
      <w:r w:rsidRPr="009543CA">
        <w:t>p</w:t>
      </w:r>
      <w:r w:rsidR="00171C2F" w:rsidRPr="009543CA">
        <w:t>.</w:t>
      </w:r>
      <w:r w:rsidRPr="009543CA">
        <w:t>m</w:t>
      </w:r>
      <w:r w:rsidR="00171C2F" w:rsidRPr="009543CA">
        <w:t>.</w:t>
      </w:r>
      <w:r w:rsidRPr="009543CA">
        <w:t xml:space="preserve"> or working at night from 5</w:t>
      </w:r>
      <w:r w:rsidR="00171C2F" w:rsidRPr="009543CA">
        <w:t xml:space="preserve"> </w:t>
      </w:r>
      <w:r w:rsidRPr="009543CA">
        <w:t>p</w:t>
      </w:r>
      <w:r w:rsidR="00171C2F" w:rsidRPr="009543CA">
        <w:t>.</w:t>
      </w:r>
      <w:r w:rsidRPr="009543CA">
        <w:t>m</w:t>
      </w:r>
      <w:r w:rsidR="00171C2F" w:rsidRPr="009543CA">
        <w:t xml:space="preserve">. to </w:t>
      </w:r>
      <w:r w:rsidRPr="009543CA">
        <w:t>2</w:t>
      </w:r>
      <w:r w:rsidR="00171C2F" w:rsidRPr="009543CA">
        <w:t xml:space="preserve"> </w:t>
      </w:r>
      <w:r w:rsidRPr="009543CA">
        <w:t>a</w:t>
      </w:r>
      <w:r w:rsidR="00171C2F" w:rsidRPr="009543CA">
        <w:t>.</w:t>
      </w:r>
      <w:r w:rsidRPr="009543CA">
        <w:t>m</w:t>
      </w:r>
      <w:r w:rsidR="00171C2F" w:rsidRPr="009543CA">
        <w:t>.</w:t>
      </w:r>
      <w:r w:rsidR="00CB224D" w:rsidRPr="009543CA">
        <w:t>,</w:t>
      </w:r>
      <w:r w:rsidRPr="009543CA">
        <w:t xml:space="preserve"> resting only to eat limited provisions.</w:t>
      </w:r>
    </w:p>
    <w:p w:rsidR="00E21943" w:rsidRPr="009543CA" w:rsidRDefault="00E21943" w:rsidP="00AC6762">
      <w:pPr>
        <w:pStyle w:val="Article"/>
        <w:rPr>
          <w:rStyle w:val="PhDChar"/>
        </w:rPr>
      </w:pPr>
    </w:p>
    <w:p w:rsidR="00AC6762" w:rsidRPr="009543CA" w:rsidRDefault="00AC6762" w:rsidP="00AC6762">
      <w:pPr>
        <w:pStyle w:val="Article"/>
        <w:ind w:firstLine="720"/>
        <w:rPr>
          <w:rStyle w:val="PhDChar"/>
        </w:rPr>
      </w:pPr>
      <w:bookmarkStart w:id="16" w:name="_Hlk507159030"/>
      <w:r w:rsidRPr="009543CA">
        <w:rPr>
          <w:rStyle w:val="PhDChar"/>
        </w:rPr>
        <w:t>Most damning was the employment of four indigenous children,</w:t>
      </w:r>
      <w:r w:rsidRPr="009543CA">
        <w:rPr>
          <w:rStyle w:val="FootnoteReference"/>
        </w:rPr>
        <w:footnoteReference w:id="4"/>
      </w:r>
      <w:r w:rsidRPr="009543CA">
        <w:rPr>
          <w:rStyle w:val="PhDChar"/>
        </w:rPr>
        <w:t xml:space="preserve"> an action which explicitly contravenes Article 32 of the Convention of the Rights of the Child</w:t>
      </w:r>
      <w:r w:rsidR="009543CA">
        <w:rPr>
          <w:rStyle w:val="PhDChar"/>
        </w:rPr>
        <w:t>,</w:t>
      </w:r>
      <w:r w:rsidRPr="009543CA">
        <w:rPr>
          <w:rStyle w:val="PhDChar"/>
        </w:rPr>
        <w:t xml:space="preserve"> which Peru </w:t>
      </w:r>
      <w:r w:rsidR="00CB224D" w:rsidRPr="009543CA">
        <w:rPr>
          <w:rStyle w:val="PhDChar"/>
        </w:rPr>
        <w:t>has signed</w:t>
      </w:r>
      <w:r w:rsidRPr="009543CA">
        <w:rPr>
          <w:rStyle w:val="PhDChar"/>
        </w:rPr>
        <w:t xml:space="preserve">. One of these, IRC25 </w:t>
      </w:r>
      <w:r w:rsidR="00171C2F" w:rsidRPr="009543CA">
        <w:rPr>
          <w:rStyle w:val="PhDChar"/>
        </w:rPr>
        <w:t>(</w:t>
      </w:r>
      <w:r w:rsidRPr="009543CA">
        <w:rPr>
          <w:rStyle w:val="PhDChar"/>
        </w:rPr>
        <w:t>who was 15 at the time</w:t>
      </w:r>
      <w:r w:rsidR="00171C2F" w:rsidRPr="009543CA">
        <w:rPr>
          <w:rStyle w:val="PhDChar"/>
        </w:rPr>
        <w:t>),</w:t>
      </w:r>
      <w:r w:rsidRPr="009543CA">
        <w:rPr>
          <w:rStyle w:val="PhDChar"/>
        </w:rPr>
        <w:t xml:space="preserve"> stated that the contractor knew he was under-age when he provided them with his yellow DNI national identity card for minors. He went on to explain that</w:t>
      </w:r>
      <w:r w:rsidR="00171C2F" w:rsidRPr="009543CA">
        <w:rPr>
          <w:rStyle w:val="PhDChar"/>
        </w:rPr>
        <w:t>,</w:t>
      </w:r>
      <w:r w:rsidRPr="009543CA">
        <w:rPr>
          <w:rStyle w:val="PhDChar"/>
        </w:rPr>
        <w:t xml:space="preserve"> initially</w:t>
      </w:r>
      <w:r w:rsidR="00171C2F" w:rsidRPr="009543CA">
        <w:rPr>
          <w:rStyle w:val="PhDChar"/>
        </w:rPr>
        <w:t>,</w:t>
      </w:r>
      <w:r w:rsidRPr="009543CA">
        <w:rPr>
          <w:rStyle w:val="PhDChar"/>
        </w:rPr>
        <w:t xml:space="preserve"> he worked gathering rubbish but was soon </w:t>
      </w:r>
      <w:r w:rsidR="00187332" w:rsidRPr="009543CA">
        <w:rPr>
          <w:rStyle w:val="PhDChar"/>
        </w:rPr>
        <w:t>‘</w:t>
      </w:r>
      <w:r w:rsidRPr="009543CA">
        <w:rPr>
          <w:rStyle w:val="PhDChar"/>
        </w:rPr>
        <w:t>working with the oil, getting it out of the water</w:t>
      </w:r>
      <w:r w:rsidR="00187332" w:rsidRPr="009543CA">
        <w:rPr>
          <w:rStyle w:val="PhDChar"/>
        </w:rPr>
        <w:t>’</w:t>
      </w:r>
      <w:r w:rsidRPr="009543CA">
        <w:rPr>
          <w:rStyle w:val="PhDChar"/>
        </w:rPr>
        <w:t xml:space="preserve"> sinking </w:t>
      </w:r>
      <w:r w:rsidR="00187332" w:rsidRPr="009543CA">
        <w:rPr>
          <w:rStyle w:val="PhDChar"/>
        </w:rPr>
        <w:t>‘</w:t>
      </w:r>
      <w:r w:rsidRPr="009543CA">
        <w:rPr>
          <w:rStyle w:val="PhDChar"/>
        </w:rPr>
        <w:t>my body up to the waist</w:t>
      </w:r>
      <w:r w:rsidR="00187332" w:rsidRPr="009543CA">
        <w:rPr>
          <w:rStyle w:val="PhDChar"/>
        </w:rPr>
        <w:t>’</w:t>
      </w:r>
      <w:r w:rsidRPr="009543CA">
        <w:rPr>
          <w:rStyle w:val="PhDChar"/>
        </w:rPr>
        <w:t xml:space="preserve"> without any protection (ibid.). Despite their employment ending with the arrival of journalists, it continued in a clandestine fashion for several months</w:t>
      </w:r>
      <w:r w:rsidRPr="009543CA">
        <w:rPr>
          <w:iCs/>
        </w:rPr>
        <w:t xml:space="preserve"> </w:t>
      </w:r>
      <w:r w:rsidRPr="009543CA">
        <w:rPr>
          <w:rStyle w:val="PhDChar"/>
        </w:rPr>
        <w:t>afterwards.</w:t>
      </w:r>
    </w:p>
    <w:bookmarkEnd w:id="16"/>
    <w:p w:rsidR="00403F6E" w:rsidRPr="009543CA" w:rsidRDefault="00403F6E" w:rsidP="00AC6762">
      <w:pPr>
        <w:pStyle w:val="Article"/>
        <w:rPr>
          <w:rStyle w:val="PhDChar"/>
        </w:rPr>
      </w:pPr>
    </w:p>
    <w:p w:rsidR="00403F6E" w:rsidRPr="009543CA" w:rsidRDefault="00403F6E" w:rsidP="009C3DEB">
      <w:pPr>
        <w:pStyle w:val="Article"/>
        <w:ind w:firstLine="720"/>
      </w:pPr>
      <w:r w:rsidRPr="009543CA">
        <w:t>According to Cuninico residents, they worked at the site for almost a month without any protective clothing</w:t>
      </w:r>
      <w:r w:rsidR="009543CA">
        <w:t>,</w:t>
      </w:r>
      <w:r w:rsidRPr="009543CA">
        <w:t xml:space="preserve"> </w:t>
      </w:r>
      <w:r w:rsidR="00991DE9" w:rsidRPr="009543CA">
        <w:t>which</w:t>
      </w:r>
      <w:r w:rsidRPr="009543CA">
        <w:t xml:space="preserve"> </w:t>
      </w:r>
      <w:r w:rsidR="00DD170D" w:rsidRPr="009543CA">
        <w:t xml:space="preserve">caused </w:t>
      </w:r>
      <w:r w:rsidRPr="009543CA">
        <w:t xml:space="preserve">major health impacts. </w:t>
      </w:r>
      <w:r w:rsidR="00361229" w:rsidRPr="009543CA">
        <w:t>Workers</w:t>
      </w:r>
      <w:r w:rsidRPr="009543CA">
        <w:t xml:space="preserve"> suffered headaches and bronchitis</w:t>
      </w:r>
      <w:r w:rsidR="00CB224D" w:rsidRPr="009543CA">
        <w:t>, b</w:t>
      </w:r>
      <w:r w:rsidRPr="009543CA">
        <w:t>urns, rashes, allergic reactions</w:t>
      </w:r>
      <w:r w:rsidR="00540298" w:rsidRPr="009543CA">
        <w:t xml:space="preserve"> and boils</w:t>
      </w:r>
      <w:r w:rsidRPr="009543CA">
        <w:t>, numbness and weakness in their bodies, sore and locked joints, stomach problems</w:t>
      </w:r>
      <w:r w:rsidR="00540298" w:rsidRPr="009543CA">
        <w:t>, breathing difficulties</w:t>
      </w:r>
      <w:r w:rsidR="00124BF8" w:rsidRPr="009543CA">
        <w:t>,</w:t>
      </w:r>
      <w:r w:rsidR="00540298" w:rsidRPr="009543CA">
        <w:t xml:space="preserve"> fevers</w:t>
      </w:r>
      <w:r w:rsidRPr="009543CA">
        <w:t xml:space="preserve"> and pain and blood from urinatin</w:t>
      </w:r>
      <w:r w:rsidR="00124BF8" w:rsidRPr="009543CA">
        <w:t>g</w:t>
      </w:r>
      <w:r w:rsidRPr="009543CA">
        <w:t xml:space="preserve">. </w:t>
      </w:r>
      <w:r w:rsidRPr="009543CA">
        <w:rPr>
          <w:iCs/>
        </w:rPr>
        <w:t>As one former oil worker lamented</w:t>
      </w:r>
      <w:r w:rsidRPr="009543CA">
        <w:rPr>
          <w:b/>
        </w:rPr>
        <w:t xml:space="preserve"> </w:t>
      </w:r>
      <w:r w:rsidR="00187332" w:rsidRPr="009543CA">
        <w:t>‘</w:t>
      </w:r>
      <w:r w:rsidRPr="009543CA">
        <w:rPr>
          <w:i/>
        </w:rPr>
        <w:t>para que trabajar para la recuperacion de esta compania de la muerte</w:t>
      </w:r>
      <w:r w:rsidR="00187332" w:rsidRPr="009543CA">
        <w:t>’</w:t>
      </w:r>
      <w:r w:rsidRPr="009543CA">
        <w:rPr>
          <w:i/>
        </w:rPr>
        <w:t xml:space="preserve"> </w:t>
      </w:r>
      <w:r w:rsidRPr="009543CA">
        <w:t>(why work on the recovery with this comp</w:t>
      </w:r>
      <w:r w:rsidR="00540298" w:rsidRPr="009543CA">
        <w:t>any of death?) (IRC8</w:t>
      </w:r>
      <w:r w:rsidRPr="009543CA">
        <w:t>).</w:t>
      </w:r>
      <w:r w:rsidR="009C3DEB" w:rsidRPr="009543CA">
        <w:t xml:space="preserve"> </w:t>
      </w:r>
      <w:r w:rsidRPr="009543CA">
        <w:t xml:space="preserve">The provision of thin white protective overalls </w:t>
      </w:r>
      <w:r w:rsidR="00F46186" w:rsidRPr="009543CA">
        <w:t xml:space="preserve">seen in </w:t>
      </w:r>
      <w:r w:rsidR="00171C2F" w:rsidRPr="009543CA">
        <w:t>p</w:t>
      </w:r>
      <w:r w:rsidR="00F46186" w:rsidRPr="009543CA">
        <w:t>hotograph 3.1.</w:t>
      </w:r>
      <w:r w:rsidR="00B90A14" w:rsidRPr="009543CA">
        <w:t>7</w:t>
      </w:r>
      <w:r w:rsidR="00F46186" w:rsidRPr="009543CA">
        <w:t xml:space="preserve"> </w:t>
      </w:r>
      <w:r w:rsidRPr="009543CA">
        <w:t>proved to be inadequate</w:t>
      </w:r>
      <w:r w:rsidR="009C3DEB" w:rsidRPr="009543CA">
        <w:t xml:space="preserve"> protection</w:t>
      </w:r>
      <w:r w:rsidR="00ED5B35" w:rsidRPr="009543CA">
        <w:t xml:space="preserve"> and routinely ripped</w:t>
      </w:r>
      <w:r w:rsidRPr="009543CA">
        <w:rPr>
          <w:rStyle w:val="PhDChar"/>
        </w:rPr>
        <w:t xml:space="preserve">. </w:t>
      </w:r>
    </w:p>
    <w:p w:rsidR="00B0521D" w:rsidRPr="009543CA" w:rsidRDefault="00B0521D" w:rsidP="001C7881">
      <w:pPr>
        <w:pStyle w:val="Article"/>
      </w:pPr>
    </w:p>
    <w:p w:rsidR="00403F6E" w:rsidRPr="009543CA" w:rsidRDefault="0064642B" w:rsidP="00A828C8">
      <w:pPr>
        <w:pStyle w:val="Article"/>
        <w:ind w:firstLine="720"/>
        <w:rPr>
          <w:bCs/>
        </w:rPr>
      </w:pPr>
      <w:r w:rsidRPr="009543CA">
        <w:t>Di</w:t>
      </w:r>
      <w:r w:rsidR="00403F6E" w:rsidRPr="009543CA">
        <w:t xml:space="preserve">scrimination is rife. If </w:t>
      </w:r>
      <w:r w:rsidR="00B46B26">
        <w:t>Petroperú</w:t>
      </w:r>
      <w:r w:rsidR="00403F6E" w:rsidRPr="009543CA">
        <w:t xml:space="preserve"> could arrive with </w:t>
      </w:r>
      <w:r w:rsidR="00187332" w:rsidRPr="009543CA">
        <w:t>‘</w:t>
      </w:r>
      <w:r w:rsidR="00403F6E" w:rsidRPr="009543CA">
        <w:t>barrie</w:t>
      </w:r>
      <w:r w:rsidR="001812B6" w:rsidRPr="009543CA">
        <w:t>rs</w:t>
      </w:r>
      <w:r w:rsidR="00187332" w:rsidRPr="009543CA">
        <w:t>’</w:t>
      </w:r>
      <w:r w:rsidR="001812B6" w:rsidRPr="009543CA">
        <w:t xml:space="preserve"> (IRC2</w:t>
      </w:r>
      <w:r w:rsidR="001A66AD" w:rsidRPr="009543CA">
        <w:t xml:space="preserve">; see </w:t>
      </w:r>
      <w:r w:rsidR="00171C2F" w:rsidRPr="009543CA">
        <w:t>p</w:t>
      </w:r>
      <w:r w:rsidR="001A66AD" w:rsidRPr="009543CA">
        <w:t>hotograph 3.1.</w:t>
      </w:r>
      <w:r w:rsidR="00991DE9" w:rsidRPr="009543CA">
        <w:t>2</w:t>
      </w:r>
      <w:r w:rsidR="00403F6E" w:rsidRPr="009543CA">
        <w:t xml:space="preserve">) and specialist pumping equipment 15 days later, why did they also not have </w:t>
      </w:r>
      <w:r w:rsidR="00CB224D" w:rsidRPr="009543CA">
        <w:t xml:space="preserve">adequate </w:t>
      </w:r>
      <w:r w:rsidR="00403F6E" w:rsidRPr="009543CA">
        <w:t xml:space="preserve">protective equipment? Furthermore, indigenous people were given the most dangerous and </w:t>
      </w:r>
      <w:r w:rsidR="00A26D14" w:rsidRPr="009543CA">
        <w:t>challenging task</w:t>
      </w:r>
      <w:r w:rsidR="00403F6E" w:rsidRPr="009543CA">
        <w:t xml:space="preserve"> of locating the pipeline break </w:t>
      </w:r>
      <w:r w:rsidR="00403F6E" w:rsidRPr="009543CA">
        <w:rPr>
          <w:rStyle w:val="PhDChar"/>
        </w:rPr>
        <w:t>without any training, protection or equipment</w:t>
      </w:r>
      <w:r w:rsidR="00403F6E" w:rsidRPr="009543CA">
        <w:t>.</w:t>
      </w:r>
      <w:r w:rsidR="00403F6E" w:rsidRPr="009543CA">
        <w:rPr>
          <w:i/>
          <w:iCs/>
        </w:rPr>
        <w:t xml:space="preserve"> </w:t>
      </w:r>
      <w:r w:rsidR="001812B6" w:rsidRPr="009543CA">
        <w:t>As IRC13</w:t>
      </w:r>
      <w:r w:rsidR="00403F6E" w:rsidRPr="009543CA">
        <w:t xml:space="preserve"> noted, </w:t>
      </w:r>
      <w:r w:rsidR="00187332" w:rsidRPr="009543CA">
        <w:t>‘</w:t>
      </w:r>
      <w:r w:rsidR="00403F6E" w:rsidRPr="009543CA">
        <w:rPr>
          <w:bCs/>
        </w:rPr>
        <w:t>they just waited for us to do the toughest job</w:t>
      </w:r>
      <w:r w:rsidR="00187332" w:rsidRPr="009543CA">
        <w:rPr>
          <w:bCs/>
        </w:rPr>
        <w:t>’</w:t>
      </w:r>
      <w:r w:rsidR="00403F6E" w:rsidRPr="009543CA">
        <w:rPr>
          <w:bCs/>
        </w:rPr>
        <w:t xml:space="preserve"> before lifting the fixed pipeline into place themselves. </w:t>
      </w:r>
    </w:p>
    <w:p w:rsidR="00A828C8" w:rsidRPr="009543CA" w:rsidRDefault="00A828C8" w:rsidP="00A828C8">
      <w:pPr>
        <w:pStyle w:val="Article"/>
        <w:ind w:firstLine="720"/>
      </w:pPr>
    </w:p>
    <w:p w:rsidR="002B1FC8" w:rsidRPr="009543CA" w:rsidRDefault="00A828C8" w:rsidP="002B1FC8">
      <w:pPr>
        <w:pStyle w:val="Article"/>
      </w:pPr>
      <w:r w:rsidRPr="009543CA">
        <w:tab/>
        <w:t xml:space="preserve">Since leaving Cuninico in December 2014, </w:t>
      </w:r>
      <w:r w:rsidR="00B46B26">
        <w:t>Petroperú</w:t>
      </w:r>
      <w:r w:rsidRPr="009543CA">
        <w:t xml:space="preserve"> have failed to communicate with the whole community despite </w:t>
      </w:r>
      <w:r w:rsidR="00DD170D" w:rsidRPr="009543CA">
        <w:t>citizens</w:t>
      </w:r>
      <w:r w:rsidRPr="009543CA">
        <w:t xml:space="preserve"> trying to </w:t>
      </w:r>
      <w:r w:rsidR="001812B6" w:rsidRPr="009543CA">
        <w:t>get in touch</w:t>
      </w:r>
      <w:r w:rsidRPr="009543CA">
        <w:t xml:space="preserve">. Instead, Cuninico’s only contact occurs through the </w:t>
      </w:r>
      <w:r w:rsidRPr="009543CA">
        <w:rPr>
          <w:i/>
        </w:rPr>
        <w:t>Apu</w:t>
      </w:r>
      <w:r w:rsidRPr="009543CA">
        <w:t xml:space="preserve">, who visits the </w:t>
      </w:r>
      <w:r w:rsidR="001A66AD" w:rsidRPr="009543CA">
        <w:t>Station 1</w:t>
      </w:r>
      <w:r w:rsidR="00DD170D" w:rsidRPr="009543CA">
        <w:t xml:space="preserve"> </w:t>
      </w:r>
      <w:r w:rsidR="00ED5B35" w:rsidRPr="009543CA">
        <w:t xml:space="preserve">pipeline </w:t>
      </w:r>
      <w:r w:rsidR="00DD170D" w:rsidRPr="009543CA">
        <w:t>office</w:t>
      </w:r>
      <w:r w:rsidRPr="009543CA">
        <w:t xml:space="preserve">. Whilst the community leader suggests the meetings </w:t>
      </w:r>
      <w:r w:rsidR="009C3DEB" w:rsidRPr="009543CA">
        <w:t>signal</w:t>
      </w:r>
      <w:r w:rsidRPr="009543CA">
        <w:t xml:space="preserve"> </w:t>
      </w:r>
      <w:r w:rsidR="002B1FC8" w:rsidRPr="009543CA">
        <w:t xml:space="preserve">that </w:t>
      </w:r>
      <w:r w:rsidR="00B46B26">
        <w:t>Petroperú</w:t>
      </w:r>
      <w:r w:rsidR="009C3DEB" w:rsidRPr="009543CA">
        <w:t xml:space="preserve"> is</w:t>
      </w:r>
      <w:r w:rsidRPr="009543CA">
        <w:t xml:space="preserve"> thinking about the </w:t>
      </w:r>
      <w:r w:rsidR="00AC6762" w:rsidRPr="009543CA">
        <w:t xml:space="preserve">geographical </w:t>
      </w:r>
      <w:r w:rsidRPr="009543CA">
        <w:t>distance</w:t>
      </w:r>
      <w:r w:rsidR="002B1FC8" w:rsidRPr="009543CA">
        <w:t xml:space="preserve"> involved</w:t>
      </w:r>
      <w:r w:rsidRPr="009543CA">
        <w:t xml:space="preserve">, </w:t>
      </w:r>
      <w:r w:rsidR="002B1FC8" w:rsidRPr="009543CA">
        <w:t xml:space="preserve">they remain in control, continuing their </w:t>
      </w:r>
      <w:r w:rsidR="00187332" w:rsidRPr="009543CA">
        <w:t>‘</w:t>
      </w:r>
      <w:r w:rsidR="002B1FC8" w:rsidRPr="009543CA">
        <w:t>difficult</w:t>
      </w:r>
      <w:r w:rsidR="00187332" w:rsidRPr="009543CA">
        <w:t>’</w:t>
      </w:r>
      <w:r w:rsidR="002B1FC8" w:rsidRPr="009543CA">
        <w:t xml:space="preserve"> communication, something </w:t>
      </w:r>
      <w:r w:rsidR="00187332" w:rsidRPr="009543CA">
        <w:t>‘</w:t>
      </w:r>
      <w:r w:rsidR="002B1FC8" w:rsidRPr="009543CA">
        <w:t>we don’t understand, we don’t know why they don’t come to coordinate with us</w:t>
      </w:r>
      <w:r w:rsidR="00187332" w:rsidRPr="009543CA">
        <w:t>’</w:t>
      </w:r>
      <w:r w:rsidR="002B1FC8" w:rsidRPr="009543CA">
        <w:t xml:space="preserve"> (IRC2).</w:t>
      </w:r>
    </w:p>
    <w:p w:rsidR="00764CDE" w:rsidRPr="00FE027B" w:rsidRDefault="00764CDE" w:rsidP="000D7434">
      <w:pPr>
        <w:pStyle w:val="Article"/>
      </w:pPr>
    </w:p>
    <w:p w:rsidR="00403F6E" w:rsidRPr="00E8188C" w:rsidRDefault="00A828C8" w:rsidP="004A75A9">
      <w:pPr>
        <w:pStyle w:val="Heading3"/>
        <w:spacing w:before="0" w:line="276" w:lineRule="auto"/>
        <w:rPr>
          <w:rFonts w:ascii="Times New Roman" w:hAnsi="Times New Roman"/>
          <w:b/>
          <w:color w:val="auto"/>
          <w:lang w:val="en-US"/>
        </w:rPr>
      </w:pPr>
      <w:r w:rsidRPr="00E8188C">
        <w:rPr>
          <w:rFonts w:ascii="Times New Roman" w:hAnsi="Times New Roman"/>
          <w:b/>
          <w:color w:val="auto"/>
          <w:lang w:val="en-US"/>
        </w:rPr>
        <w:t>3.2 Barrio Florido</w:t>
      </w:r>
      <w:r w:rsidR="00171C2F">
        <w:rPr>
          <w:rFonts w:ascii="Times New Roman" w:hAnsi="Times New Roman"/>
          <w:b/>
          <w:color w:val="auto"/>
          <w:lang w:val="en-US"/>
        </w:rPr>
        <w:t>’s</w:t>
      </w:r>
      <w:r w:rsidRPr="00E8188C">
        <w:rPr>
          <w:rFonts w:ascii="Times New Roman" w:hAnsi="Times New Roman"/>
          <w:b/>
          <w:color w:val="auto"/>
          <w:lang w:val="en-US"/>
        </w:rPr>
        <w:t xml:space="preserve"> </w:t>
      </w:r>
      <w:r w:rsidR="00171C2F">
        <w:rPr>
          <w:rFonts w:ascii="Times New Roman" w:hAnsi="Times New Roman"/>
          <w:b/>
          <w:color w:val="auto"/>
          <w:lang w:val="en-US"/>
        </w:rPr>
        <w:t>A</w:t>
      </w:r>
      <w:r w:rsidR="00246E60" w:rsidRPr="00E8188C">
        <w:rPr>
          <w:rFonts w:ascii="Times New Roman" w:hAnsi="Times New Roman"/>
          <w:b/>
          <w:color w:val="auto"/>
          <w:lang w:val="en-US"/>
        </w:rPr>
        <w:t>ccess</w:t>
      </w:r>
      <w:r w:rsidR="00AE5B54">
        <w:rPr>
          <w:rFonts w:ascii="Times New Roman" w:hAnsi="Times New Roman"/>
          <w:b/>
          <w:color w:val="auto"/>
          <w:lang w:val="en-US"/>
        </w:rPr>
        <w:t>ibility</w:t>
      </w:r>
      <w:r w:rsidR="00246E60" w:rsidRPr="00E8188C">
        <w:rPr>
          <w:rFonts w:ascii="Times New Roman" w:hAnsi="Times New Roman"/>
          <w:b/>
          <w:color w:val="auto"/>
          <w:lang w:val="en-US"/>
        </w:rPr>
        <w:t xml:space="preserve"> to </w:t>
      </w:r>
      <w:r w:rsidR="00B46B26">
        <w:rPr>
          <w:rFonts w:ascii="Times New Roman" w:hAnsi="Times New Roman"/>
          <w:b/>
          <w:color w:val="auto"/>
          <w:lang w:val="en-US"/>
        </w:rPr>
        <w:t>Petroperú</w:t>
      </w:r>
    </w:p>
    <w:p w:rsidR="00403F6E" w:rsidRPr="00E8188C" w:rsidRDefault="00403F6E" w:rsidP="000D7434">
      <w:pPr>
        <w:pStyle w:val="Article"/>
        <w:rPr>
          <w:lang w:val="en-US"/>
        </w:rPr>
      </w:pPr>
    </w:p>
    <w:p w:rsidR="00A828C8" w:rsidRPr="00F54CB6" w:rsidRDefault="00A828C8" w:rsidP="000D7434">
      <w:pPr>
        <w:pStyle w:val="Article"/>
        <w:rPr>
          <w:iCs/>
        </w:rPr>
      </w:pPr>
      <w:r w:rsidRPr="00F54CB6">
        <w:t>In Barrio Florido, a</w:t>
      </w:r>
      <w:r w:rsidR="00AC6762" w:rsidRPr="00F54CB6">
        <w:t>n</w:t>
      </w:r>
      <w:r w:rsidRPr="00F54CB6">
        <w:t xml:space="preserve"> appraisal would suggest </w:t>
      </w:r>
      <w:r w:rsidRPr="00F54CB6">
        <w:rPr>
          <w:iCs/>
        </w:rPr>
        <w:t>that their sit</w:t>
      </w:r>
      <w:r w:rsidR="00FE027B" w:rsidRPr="00F54CB6">
        <w:rPr>
          <w:iCs/>
        </w:rPr>
        <w:t>uation is radically different</w:t>
      </w:r>
      <w:r w:rsidR="00171C2F" w:rsidRPr="00F54CB6">
        <w:rPr>
          <w:iCs/>
        </w:rPr>
        <w:t>:</w:t>
      </w:r>
      <w:r w:rsidRPr="00F54CB6">
        <w:rPr>
          <w:iCs/>
        </w:rPr>
        <w:t xml:space="preserve"> </w:t>
      </w:r>
      <w:r w:rsidR="00187332" w:rsidRPr="00F54CB6">
        <w:t>‘</w:t>
      </w:r>
      <w:r w:rsidRPr="00F54CB6">
        <w:t xml:space="preserve">We have </w:t>
      </w:r>
      <w:r w:rsidR="00492ACC" w:rsidRPr="00F54CB6">
        <w:t>a friendly relationship</w:t>
      </w:r>
      <w:r w:rsidR="00187332" w:rsidRPr="00F54CB6">
        <w:t>’</w:t>
      </w:r>
      <w:r w:rsidR="00492ACC" w:rsidRPr="00F54CB6">
        <w:t xml:space="preserve"> (MRBF6</w:t>
      </w:r>
      <w:r w:rsidRPr="00F54CB6">
        <w:t>) due to there bein</w:t>
      </w:r>
      <w:r w:rsidR="00492ACC" w:rsidRPr="00F54CB6">
        <w:t xml:space="preserve">g </w:t>
      </w:r>
      <w:r w:rsidR="00187332" w:rsidRPr="00F54CB6">
        <w:t>‘</w:t>
      </w:r>
      <w:r w:rsidR="00492ACC" w:rsidRPr="00F54CB6">
        <w:t>more communication here</w:t>
      </w:r>
      <w:r w:rsidR="00187332" w:rsidRPr="00F54CB6">
        <w:t>’</w:t>
      </w:r>
      <w:r w:rsidR="00492ACC" w:rsidRPr="00F54CB6">
        <w:t xml:space="preserve"> </w:t>
      </w:r>
      <w:r w:rsidR="00492ACC" w:rsidRPr="00F54CB6">
        <w:lastRenderedPageBreak/>
        <w:t>(MRBF4</w:t>
      </w:r>
      <w:r w:rsidRPr="00F54CB6">
        <w:t xml:space="preserve">) and </w:t>
      </w:r>
      <w:r w:rsidR="00171C2F" w:rsidRPr="00F54CB6">
        <w:t xml:space="preserve">the ability to be </w:t>
      </w:r>
      <w:r w:rsidR="00187332" w:rsidRPr="00F54CB6">
        <w:t>‘</w:t>
      </w:r>
      <w:r w:rsidRPr="00F54CB6">
        <w:t>h</w:t>
      </w:r>
      <w:r w:rsidR="00492ACC" w:rsidRPr="00F54CB6">
        <w:t xml:space="preserve">and to hand with </w:t>
      </w:r>
      <w:r w:rsidR="00B46B26">
        <w:t>Petroperú</w:t>
      </w:r>
      <w:r w:rsidR="00187332" w:rsidRPr="00F54CB6">
        <w:t>’</w:t>
      </w:r>
      <w:r w:rsidR="00492ACC" w:rsidRPr="00F54CB6">
        <w:t xml:space="preserve"> (MRBF7</w:t>
      </w:r>
      <w:r w:rsidRPr="00F54CB6">
        <w:t>)</w:t>
      </w:r>
      <w:r w:rsidR="00171C2F" w:rsidRPr="00F54CB6">
        <w:t>,</w:t>
      </w:r>
      <w:r w:rsidRPr="00F54CB6">
        <w:t xml:space="preserve"> which can be seen in their </w:t>
      </w:r>
      <w:r w:rsidRPr="00F54CB6">
        <w:rPr>
          <w:iCs/>
        </w:rPr>
        <w:t>close geographical proximity</w:t>
      </w:r>
      <w:r w:rsidR="0093465C" w:rsidRPr="00F54CB6">
        <w:rPr>
          <w:iCs/>
        </w:rPr>
        <w:t>, the refinery’s important electricity</w:t>
      </w:r>
      <w:r w:rsidR="00A13979" w:rsidRPr="00F54CB6">
        <w:rPr>
          <w:iCs/>
        </w:rPr>
        <w:t xml:space="preserve"> provision</w:t>
      </w:r>
      <w:r w:rsidR="0093465C" w:rsidRPr="00F54CB6">
        <w:rPr>
          <w:iCs/>
        </w:rPr>
        <w:t xml:space="preserve"> and jobs for residents</w:t>
      </w:r>
      <w:r w:rsidR="00FE027B" w:rsidRPr="00F54CB6">
        <w:rPr>
          <w:iCs/>
        </w:rPr>
        <w:t>.</w:t>
      </w:r>
      <w:r w:rsidR="00821B19" w:rsidRPr="00F54CB6">
        <w:rPr>
          <w:rStyle w:val="FootnoteReference"/>
          <w:iCs/>
        </w:rPr>
        <w:footnoteReference w:id="5"/>
      </w:r>
      <w:r w:rsidR="002B1FC8" w:rsidRPr="00F54CB6">
        <w:rPr>
          <w:iCs/>
        </w:rPr>
        <w:t xml:space="preserve"> </w:t>
      </w:r>
      <w:r w:rsidR="00FE027B" w:rsidRPr="00F54CB6">
        <w:rPr>
          <w:iCs/>
        </w:rPr>
        <w:t xml:space="preserve">However, </w:t>
      </w:r>
      <w:r w:rsidRPr="00F54CB6">
        <w:rPr>
          <w:iCs/>
        </w:rPr>
        <w:t xml:space="preserve">a more cautious evaluation of citizen interaction </w:t>
      </w:r>
      <w:r w:rsidR="0093465C" w:rsidRPr="00F54CB6">
        <w:rPr>
          <w:iCs/>
        </w:rPr>
        <w:t>is needed</w:t>
      </w:r>
      <w:r w:rsidRPr="00F54CB6">
        <w:rPr>
          <w:iCs/>
        </w:rPr>
        <w:t>.</w:t>
      </w:r>
      <w:r w:rsidR="00492ACC" w:rsidRPr="00F54CB6">
        <w:rPr>
          <w:iCs/>
        </w:rPr>
        <w:t xml:space="preserve"> </w:t>
      </w:r>
    </w:p>
    <w:p w:rsidR="00A828C8" w:rsidRPr="00F54CB6" w:rsidRDefault="00A828C8" w:rsidP="00821B19">
      <w:pPr>
        <w:pStyle w:val="Article"/>
        <w:rPr>
          <w:iCs/>
        </w:rPr>
      </w:pPr>
    </w:p>
    <w:p w:rsidR="002B1FC8" w:rsidRPr="00F54CB6" w:rsidRDefault="00CD4CF9" w:rsidP="002B1FC8">
      <w:pPr>
        <w:pStyle w:val="Article"/>
        <w:ind w:firstLine="720"/>
        <w:rPr>
          <w:iCs/>
        </w:rPr>
      </w:pPr>
      <w:r w:rsidRPr="00F54CB6">
        <w:rPr>
          <w:iCs/>
        </w:rPr>
        <w:t>I</w:t>
      </w:r>
      <w:r w:rsidR="00A828C8" w:rsidRPr="00F54CB6">
        <w:rPr>
          <w:iCs/>
        </w:rPr>
        <w:t xml:space="preserve">n periods like 2015 when </w:t>
      </w:r>
      <w:r w:rsidR="00187332" w:rsidRPr="00F54CB6">
        <w:rPr>
          <w:iCs/>
        </w:rPr>
        <w:t>‘</w:t>
      </w:r>
      <w:r w:rsidR="00A828C8" w:rsidRPr="00F54CB6">
        <w:rPr>
          <w:i/>
          <w:highlight w:val="white"/>
          <w:lang w:eastAsia="zh-CN"/>
        </w:rPr>
        <w:t>las aguas estan calmadas</w:t>
      </w:r>
      <w:r w:rsidR="00187332" w:rsidRPr="00F54CB6">
        <w:rPr>
          <w:highlight w:val="white"/>
        </w:rPr>
        <w:t>’</w:t>
      </w:r>
      <w:r w:rsidR="00A828C8" w:rsidRPr="00F54CB6">
        <w:rPr>
          <w:highlight w:val="white"/>
        </w:rPr>
        <w:t xml:space="preserve"> (</w:t>
      </w:r>
      <w:r w:rsidR="00A828C8" w:rsidRPr="00F54CB6">
        <w:rPr>
          <w:highlight w:val="white"/>
          <w:lang w:eastAsia="zh-CN"/>
        </w:rPr>
        <w:t>waters are calm)</w:t>
      </w:r>
      <w:r w:rsidR="00492ACC" w:rsidRPr="00F54CB6">
        <w:t xml:space="preserve"> (MRBF13</w:t>
      </w:r>
      <w:r w:rsidR="00A828C8" w:rsidRPr="00F54CB6">
        <w:t xml:space="preserve">), </w:t>
      </w:r>
      <w:r w:rsidR="00B46B26">
        <w:t>Petroperú</w:t>
      </w:r>
      <w:r w:rsidR="00A828C8" w:rsidRPr="00F54CB6">
        <w:t xml:space="preserve"> maintains an </w:t>
      </w:r>
      <w:r w:rsidR="00A828C8" w:rsidRPr="00F54CB6">
        <w:rPr>
          <w:iCs/>
        </w:rPr>
        <w:t>infrequent, controlled cordiality with Barrio Florido.</w:t>
      </w:r>
      <w:r w:rsidR="00A828C8" w:rsidRPr="00F54CB6">
        <w:rPr>
          <w:b/>
          <w:iCs/>
        </w:rPr>
        <w:t xml:space="preserve"> </w:t>
      </w:r>
      <w:r w:rsidR="00E8188C" w:rsidRPr="00F54CB6">
        <w:t>I</w:t>
      </w:r>
      <w:r w:rsidR="00A828C8" w:rsidRPr="00F54CB6">
        <w:t xml:space="preserve">nteraction with the refinery </w:t>
      </w:r>
      <w:r w:rsidR="00187332" w:rsidRPr="00F54CB6">
        <w:t>‘</w:t>
      </w:r>
      <w:r w:rsidR="00A828C8" w:rsidRPr="00F54CB6">
        <w:t>isn’t very o</w:t>
      </w:r>
      <w:r w:rsidR="00492ACC" w:rsidRPr="00F54CB6">
        <w:t>ften, it has its moments</w:t>
      </w:r>
      <w:r w:rsidR="00187332" w:rsidRPr="00F54CB6">
        <w:t>’</w:t>
      </w:r>
      <w:r w:rsidR="00492ACC" w:rsidRPr="00F54CB6">
        <w:t xml:space="preserve"> (MRBF15</w:t>
      </w:r>
      <w:r w:rsidR="00815B20" w:rsidRPr="00F54CB6">
        <w:t xml:space="preserve">). </w:t>
      </w:r>
      <w:r w:rsidR="00B46B26">
        <w:rPr>
          <w:iCs/>
        </w:rPr>
        <w:t>Petroperú</w:t>
      </w:r>
      <w:r w:rsidR="00FE027B" w:rsidRPr="00F54CB6">
        <w:rPr>
          <w:iCs/>
        </w:rPr>
        <w:t xml:space="preserve"> seeks</w:t>
      </w:r>
      <w:r w:rsidR="00815B20" w:rsidRPr="00F54CB6">
        <w:rPr>
          <w:iCs/>
        </w:rPr>
        <w:t xml:space="preserve"> to</w:t>
      </w:r>
      <w:r w:rsidR="00FE027B" w:rsidRPr="00F54CB6">
        <w:rPr>
          <w:iCs/>
        </w:rPr>
        <w:t xml:space="preserve"> </w:t>
      </w:r>
      <w:r w:rsidR="00A13979" w:rsidRPr="00F54CB6">
        <w:rPr>
          <w:iCs/>
        </w:rPr>
        <w:t xml:space="preserve">only </w:t>
      </w:r>
      <w:r w:rsidR="00CB224D" w:rsidRPr="00F54CB6">
        <w:rPr>
          <w:iCs/>
        </w:rPr>
        <w:t xml:space="preserve">infrequently </w:t>
      </w:r>
      <w:r w:rsidR="00FE027B" w:rsidRPr="00F54CB6">
        <w:rPr>
          <w:iCs/>
        </w:rPr>
        <w:t>liaise</w:t>
      </w:r>
      <w:r w:rsidR="00815B20" w:rsidRPr="00F54CB6">
        <w:rPr>
          <w:iCs/>
        </w:rPr>
        <w:t xml:space="preserve"> </w:t>
      </w:r>
      <w:r w:rsidR="00492ACC" w:rsidRPr="00F54CB6">
        <w:rPr>
          <w:iCs/>
        </w:rPr>
        <w:t xml:space="preserve">with the </w:t>
      </w:r>
      <w:r w:rsidR="00E8188C" w:rsidRPr="00F54CB6">
        <w:t xml:space="preserve">three </w:t>
      </w:r>
      <w:r w:rsidR="009D4E6C" w:rsidRPr="00F54CB6">
        <w:t>volunteer authorities</w:t>
      </w:r>
      <w:r w:rsidR="00815B20" w:rsidRPr="00F54CB6">
        <w:rPr>
          <w:iCs/>
        </w:rPr>
        <w:t xml:space="preserve"> concerning </w:t>
      </w:r>
      <w:r w:rsidR="003E1E35" w:rsidRPr="00F54CB6">
        <w:rPr>
          <w:iCs/>
        </w:rPr>
        <w:t>their</w:t>
      </w:r>
      <w:r w:rsidR="00492ACC" w:rsidRPr="00F54CB6">
        <w:rPr>
          <w:iCs/>
        </w:rPr>
        <w:t xml:space="preserve"> cultivation work</w:t>
      </w:r>
      <w:r w:rsidR="00815B20" w:rsidRPr="00F54CB6">
        <w:rPr>
          <w:iCs/>
        </w:rPr>
        <w:t>.</w:t>
      </w:r>
      <w:r w:rsidR="00622209" w:rsidRPr="00F54CB6">
        <w:rPr>
          <w:rStyle w:val="FootnoteReference"/>
          <w:iCs/>
        </w:rPr>
        <w:footnoteReference w:id="6"/>
      </w:r>
      <w:r w:rsidR="008C4295" w:rsidRPr="00F54CB6">
        <w:rPr>
          <w:iCs/>
        </w:rPr>
        <w:t xml:space="preserve"> </w:t>
      </w:r>
      <w:r w:rsidR="002B1FC8" w:rsidRPr="00F54CB6">
        <w:rPr>
          <w:iCs/>
        </w:rPr>
        <w:t xml:space="preserve">These </w:t>
      </w:r>
      <w:r w:rsidR="00EF2386" w:rsidRPr="00F54CB6">
        <w:t>authority</w:t>
      </w:r>
      <w:r w:rsidR="002B1FC8" w:rsidRPr="00F54CB6">
        <w:t>-based, refinery</w:t>
      </w:r>
      <w:r w:rsidR="00EF2386" w:rsidRPr="00F54CB6">
        <w:t>-</w:t>
      </w:r>
      <w:r w:rsidR="002B1FC8" w:rsidRPr="00F54CB6">
        <w:t xml:space="preserve">located exchanges are controlled by </w:t>
      </w:r>
      <w:r w:rsidR="00B46B26">
        <w:t>Petroperú</w:t>
      </w:r>
      <w:r w:rsidR="00EF2386" w:rsidRPr="00F54CB6">
        <w:t>,</w:t>
      </w:r>
      <w:r w:rsidR="002B1FC8" w:rsidRPr="00F54CB6">
        <w:t xml:space="preserve"> who require an appointment made through a formal written letter delivered by a volunteer official</w:t>
      </w:r>
      <w:r w:rsidRPr="00F54CB6">
        <w:t>.</w:t>
      </w:r>
      <w:r w:rsidR="002B1FC8" w:rsidRPr="00F54CB6">
        <w:t xml:space="preserve"> </w:t>
      </w:r>
    </w:p>
    <w:p w:rsidR="00815B20" w:rsidRPr="00F54CB6" w:rsidRDefault="00815B20" w:rsidP="00A828C8">
      <w:pPr>
        <w:pStyle w:val="Article"/>
      </w:pPr>
    </w:p>
    <w:p w:rsidR="00A828C8" w:rsidRPr="00F54CB6" w:rsidRDefault="002B1FC8" w:rsidP="00A828C8">
      <w:pPr>
        <w:pStyle w:val="Article"/>
        <w:ind w:firstLine="720"/>
      </w:pPr>
      <w:r w:rsidRPr="00F54CB6">
        <w:t>However,</w:t>
      </w:r>
      <w:r w:rsidR="00A828C8" w:rsidRPr="00F54CB6">
        <w:t xml:space="preserve"> larger community m</w:t>
      </w:r>
      <w:r w:rsidR="003E1E35" w:rsidRPr="00F54CB6">
        <w:t>eetings and wider engagement do</w:t>
      </w:r>
      <w:r w:rsidR="00A828C8" w:rsidRPr="00F54CB6">
        <w:t xml:space="preserve"> happen. </w:t>
      </w:r>
      <w:r w:rsidR="00B46B26">
        <w:t>Petroperú</w:t>
      </w:r>
      <w:r w:rsidR="00A828C8" w:rsidRPr="00F54CB6">
        <w:t xml:space="preserve"> visits roughly four times a year</w:t>
      </w:r>
      <w:r w:rsidRPr="00F54CB6">
        <w:t xml:space="preserve"> </w:t>
      </w:r>
      <w:r w:rsidR="00A828C8" w:rsidRPr="00F54CB6">
        <w:t xml:space="preserve">by </w:t>
      </w:r>
      <w:r w:rsidR="00A828C8" w:rsidRPr="00F54CB6">
        <w:rPr>
          <w:i/>
        </w:rPr>
        <w:t>inviting</w:t>
      </w:r>
      <w:r w:rsidR="00492ACC" w:rsidRPr="00F54CB6">
        <w:t xml:space="preserve"> residents to events</w:t>
      </w:r>
      <w:r w:rsidR="009D4E6C" w:rsidRPr="00F54CB6">
        <w:t xml:space="preserve">. </w:t>
      </w:r>
      <w:r w:rsidR="00A828C8" w:rsidRPr="00F54CB6">
        <w:t xml:space="preserve">During the summer holidays, they </w:t>
      </w:r>
      <w:r w:rsidR="00F52F1B" w:rsidRPr="00F54CB6">
        <w:t xml:space="preserve">run </w:t>
      </w:r>
      <w:r w:rsidR="00A828C8" w:rsidRPr="00F54CB6">
        <w:t xml:space="preserve">sports activities and a football competition </w:t>
      </w:r>
      <w:r w:rsidR="00D135D7" w:rsidRPr="00F54CB6">
        <w:t>for children</w:t>
      </w:r>
      <w:r w:rsidR="00A828C8" w:rsidRPr="00F54CB6">
        <w:t>. In April, they deliver school supplies</w:t>
      </w:r>
      <w:r w:rsidR="00EF2386" w:rsidRPr="00F54CB6">
        <w:t>,</w:t>
      </w:r>
      <w:r w:rsidR="00A828C8" w:rsidRPr="00F54CB6">
        <w:t xml:space="preserve"> whilst September sees another football competition called the </w:t>
      </w:r>
      <w:r w:rsidR="00187332" w:rsidRPr="00F54CB6">
        <w:t>‘</w:t>
      </w:r>
      <w:r w:rsidR="00A828C8" w:rsidRPr="00F54CB6">
        <w:rPr>
          <w:highlight w:val="white"/>
        </w:rPr>
        <w:t>Poleoducto Cup</w:t>
      </w:r>
      <w:r w:rsidR="00452006" w:rsidRPr="00F54CB6">
        <w:rPr>
          <w:highlight w:val="white"/>
        </w:rPr>
        <w:t>,</w:t>
      </w:r>
      <w:r w:rsidR="00187332" w:rsidRPr="00F54CB6">
        <w:t>’</w:t>
      </w:r>
      <w:r w:rsidR="00452006" w:rsidRPr="00F54CB6">
        <w:t xml:space="preserve"> a pipeline community tournament</w:t>
      </w:r>
      <w:r w:rsidR="00A828C8" w:rsidRPr="00F54CB6">
        <w:t>. In October, they hold</w:t>
      </w:r>
      <w:r w:rsidR="007E1B29" w:rsidRPr="00F54CB6">
        <w:t xml:space="preserve"> community games and prizes</w:t>
      </w:r>
      <w:r w:rsidR="00EF2386" w:rsidRPr="00F54CB6">
        <w:t>,</w:t>
      </w:r>
      <w:r w:rsidR="00A828C8" w:rsidRPr="00F54CB6">
        <w:t xml:space="preserve"> </w:t>
      </w:r>
      <w:r w:rsidR="00F52F1B" w:rsidRPr="00F54CB6">
        <w:t>and</w:t>
      </w:r>
      <w:r w:rsidR="00A828C8" w:rsidRPr="00F54CB6">
        <w:t xml:space="preserve"> </w:t>
      </w:r>
      <w:r w:rsidR="00F52F1B" w:rsidRPr="00F54CB6">
        <w:t>in December</w:t>
      </w:r>
      <w:r w:rsidR="00A828C8" w:rsidRPr="00F54CB6">
        <w:t xml:space="preserve"> </w:t>
      </w:r>
      <w:r w:rsidR="00EF2386" w:rsidRPr="00F54CB6">
        <w:t xml:space="preserve">they </w:t>
      </w:r>
      <w:r w:rsidR="00A828C8" w:rsidRPr="00F54CB6">
        <w:t xml:space="preserve">visit for Christmas, bringing toys and holding a </w:t>
      </w:r>
      <w:r w:rsidR="00A828C8" w:rsidRPr="00F54CB6">
        <w:rPr>
          <w:i/>
        </w:rPr>
        <w:t>chocolatada</w:t>
      </w:r>
      <w:r w:rsidR="003E1E35" w:rsidRPr="00F54CB6">
        <w:rPr>
          <w:i/>
        </w:rPr>
        <w:t xml:space="preserve"> </w:t>
      </w:r>
      <w:r w:rsidR="003E1E35" w:rsidRPr="00F54CB6">
        <w:t>(a chocolate based social event)</w:t>
      </w:r>
      <w:r w:rsidR="007E1B29" w:rsidRPr="00F54CB6">
        <w:t xml:space="preserve">. The annual flooding </w:t>
      </w:r>
      <w:r w:rsidR="00A828C8" w:rsidRPr="00F54CB6">
        <w:t xml:space="preserve">of Barrio Florido </w:t>
      </w:r>
      <w:r w:rsidR="00F52F1B" w:rsidRPr="00F54CB6">
        <w:t>sees</w:t>
      </w:r>
      <w:r w:rsidR="00A828C8" w:rsidRPr="00F54CB6">
        <w:t xml:space="preserve"> </w:t>
      </w:r>
      <w:r w:rsidR="00B46B26">
        <w:t>Petroperú</w:t>
      </w:r>
      <w:r w:rsidR="00A828C8" w:rsidRPr="00F54CB6">
        <w:t xml:space="preserve"> staff visiting to make do</w:t>
      </w:r>
      <w:r w:rsidR="007E1B29" w:rsidRPr="00F54CB6">
        <w:t xml:space="preserve">nations and provide support </w:t>
      </w:r>
      <w:r w:rsidR="00F52F1B" w:rsidRPr="00F54CB6">
        <w:t>like</w:t>
      </w:r>
      <w:r w:rsidR="007E1B29" w:rsidRPr="00F54CB6">
        <w:t xml:space="preserve"> groceries</w:t>
      </w:r>
      <w:r w:rsidR="00543DCB" w:rsidRPr="00F54CB6">
        <w:t>.</w:t>
      </w:r>
    </w:p>
    <w:p w:rsidR="00A828C8" w:rsidRPr="00F54CB6" w:rsidRDefault="00A828C8" w:rsidP="00A828C8">
      <w:pPr>
        <w:pStyle w:val="Article"/>
        <w:ind w:firstLine="720"/>
      </w:pPr>
    </w:p>
    <w:p w:rsidR="00A828C8" w:rsidRPr="00F54CB6" w:rsidRDefault="00A828C8" w:rsidP="00D61C88">
      <w:pPr>
        <w:pStyle w:val="Article"/>
        <w:ind w:firstLine="720"/>
      </w:pPr>
      <w:r w:rsidRPr="00F54CB6">
        <w:t xml:space="preserve">Other non-specific calendar engagements also </w:t>
      </w:r>
      <w:r w:rsidR="002B1FC8" w:rsidRPr="00F54CB6">
        <w:t>take</w:t>
      </w:r>
      <w:r w:rsidRPr="00F54CB6">
        <w:t xml:space="preserve"> place. Health </w:t>
      </w:r>
      <w:r w:rsidR="007E1B29" w:rsidRPr="00F54CB6">
        <w:t xml:space="preserve">support is </w:t>
      </w:r>
      <w:r w:rsidR="002B1FC8" w:rsidRPr="00F54CB6">
        <w:t>provided</w:t>
      </w:r>
      <w:r w:rsidR="00EF2386" w:rsidRPr="00F54CB6">
        <w:t>,</w:t>
      </w:r>
      <w:r w:rsidR="00BB689F" w:rsidRPr="00F54CB6">
        <w:t xml:space="preserve"> </w:t>
      </w:r>
      <w:r w:rsidR="00E8188C" w:rsidRPr="00F54CB6">
        <w:t>e.g. when medical emergencies</w:t>
      </w:r>
      <w:r w:rsidRPr="00F54CB6">
        <w:t xml:space="preserve"> occur, residen</w:t>
      </w:r>
      <w:r w:rsidR="007E1B29" w:rsidRPr="00F54CB6">
        <w:t>ts are seen in the refinery</w:t>
      </w:r>
      <w:r w:rsidRPr="00F54CB6">
        <w:t xml:space="preserve"> and taken to Iquitos </w:t>
      </w:r>
      <w:r w:rsidR="00FE027B" w:rsidRPr="00F54CB6">
        <w:t>while</w:t>
      </w:r>
      <w:r w:rsidRPr="00F54CB6">
        <w:t xml:space="preserve"> medical staff accompany </w:t>
      </w:r>
      <w:r w:rsidR="00B46B26">
        <w:t>Petroperú</w:t>
      </w:r>
      <w:r w:rsidRPr="00F54CB6">
        <w:t xml:space="preserve"> employees to the village to provide medicine for children for flu, parasites and </w:t>
      </w:r>
      <w:r w:rsidR="00F54CB6" w:rsidRPr="00F54CB6">
        <w:t>diarrhoea</w:t>
      </w:r>
      <w:r w:rsidRPr="00F54CB6">
        <w:t>. Barrio Florido is also supplied with water for their reservoir tank, transported from the refinery every week</w:t>
      </w:r>
      <w:r w:rsidR="007E1B29" w:rsidRPr="00F54CB6">
        <w:t xml:space="preserve"> in big containers by canoe</w:t>
      </w:r>
      <w:r w:rsidRPr="00F54CB6">
        <w:t>.</w:t>
      </w:r>
    </w:p>
    <w:p w:rsidR="00F52F1B" w:rsidRPr="00F54CB6" w:rsidRDefault="00F52F1B" w:rsidP="00A828C8">
      <w:pPr>
        <w:pStyle w:val="Article"/>
        <w:ind w:firstLine="720"/>
      </w:pPr>
    </w:p>
    <w:p w:rsidR="00D135D7" w:rsidRPr="00F54CB6" w:rsidRDefault="00F52F1B" w:rsidP="00F52F1B">
      <w:pPr>
        <w:pStyle w:val="Article"/>
        <w:ind w:firstLine="720"/>
      </w:pPr>
      <w:r w:rsidRPr="00F54CB6">
        <w:t xml:space="preserve">One must acknowledge that Barrio Florido </w:t>
      </w:r>
      <w:r w:rsidR="00187332" w:rsidRPr="00F54CB6">
        <w:t>‘</w:t>
      </w:r>
      <w:r w:rsidRPr="00F54CB6">
        <w:t>is in a better po</w:t>
      </w:r>
      <w:r w:rsidR="007E1B29" w:rsidRPr="00F54CB6">
        <w:t>sition than other villages</w:t>
      </w:r>
      <w:r w:rsidR="00187332" w:rsidRPr="00F54CB6">
        <w:t>’</w:t>
      </w:r>
      <w:r w:rsidR="007E1B29" w:rsidRPr="00F54CB6">
        <w:t xml:space="preserve"> (MRBF3</w:t>
      </w:r>
      <w:r w:rsidRPr="00F54CB6">
        <w:t xml:space="preserve">). However, </w:t>
      </w:r>
      <w:r w:rsidR="00187332" w:rsidRPr="00F54CB6">
        <w:t>‘</w:t>
      </w:r>
      <w:r w:rsidRPr="00F54CB6">
        <w:rPr>
          <w:i/>
        </w:rPr>
        <w:t>apenas lo que ellos quieren, no lo que el pueblo quiere</w:t>
      </w:r>
      <w:r w:rsidR="00187332" w:rsidRPr="00F54CB6">
        <w:t>’</w:t>
      </w:r>
      <w:r w:rsidRPr="00F54CB6">
        <w:t xml:space="preserve"> (they provide what they want</w:t>
      </w:r>
      <w:r w:rsidR="007E1B29" w:rsidRPr="00F54CB6">
        <w:t>, not what the town wants) (MRBF14</w:t>
      </w:r>
      <w:r w:rsidRPr="00F54CB6">
        <w:t xml:space="preserve">), indicating that their power in these interactions is absolute. This allows </w:t>
      </w:r>
      <w:r w:rsidR="00B46B26">
        <w:t>Petroperú</w:t>
      </w:r>
      <w:r w:rsidRPr="00F54CB6">
        <w:t xml:space="preserve"> to </w:t>
      </w:r>
      <w:r w:rsidR="00187332" w:rsidRPr="00F54CB6">
        <w:t>‘</w:t>
      </w:r>
      <w:r w:rsidRPr="00F54CB6">
        <w:t>promise things an</w:t>
      </w:r>
      <w:r w:rsidR="007E1B29" w:rsidRPr="00F54CB6">
        <w:t>d then … never do anything</w:t>
      </w:r>
      <w:r w:rsidR="00187332" w:rsidRPr="00F54CB6">
        <w:t>’</w:t>
      </w:r>
      <w:r w:rsidR="007E1B29" w:rsidRPr="00F54CB6">
        <w:t xml:space="preserve"> (MRBF6</w:t>
      </w:r>
      <w:r w:rsidRPr="00F54CB6">
        <w:t xml:space="preserve">). For instance, residents spoke about their request for </w:t>
      </w:r>
      <w:r w:rsidR="00EF2386" w:rsidRPr="00F54CB6">
        <w:t xml:space="preserve">an </w:t>
      </w:r>
      <w:r w:rsidRPr="00F54CB6">
        <w:t>increased water supply, something</w:t>
      </w:r>
      <w:r w:rsidR="007E1B29" w:rsidRPr="00F54CB6">
        <w:t xml:space="preserve"> which the refinery offered</w:t>
      </w:r>
      <w:r w:rsidRPr="00F54CB6">
        <w:t xml:space="preserve"> a</w:t>
      </w:r>
      <w:r w:rsidR="00DE1A7E" w:rsidRPr="00F54CB6">
        <w:t>nd then failed to implement</w:t>
      </w:r>
      <w:r w:rsidRPr="00F54CB6">
        <w:t xml:space="preserve">. </w:t>
      </w:r>
    </w:p>
    <w:p w:rsidR="00D135D7" w:rsidRPr="00F54CB6" w:rsidRDefault="00D135D7" w:rsidP="00D135D7">
      <w:pPr>
        <w:pStyle w:val="Article"/>
      </w:pPr>
    </w:p>
    <w:p w:rsidR="00F52F1B" w:rsidRPr="00F54CB6" w:rsidRDefault="00F52F1B" w:rsidP="00F52F1B">
      <w:pPr>
        <w:pStyle w:val="Article"/>
        <w:ind w:firstLine="720"/>
      </w:pPr>
      <w:r w:rsidRPr="00F54CB6">
        <w:t xml:space="preserve">Part of this situation is attributable to the significant impact </w:t>
      </w:r>
      <w:r w:rsidR="00EF2386" w:rsidRPr="00F54CB6">
        <w:t>from</w:t>
      </w:r>
      <w:r w:rsidRPr="00F54CB6">
        <w:t xml:space="preserve"> the change in refinery manager every year or two. Some managers were proactive, willing to have village meetings and establish </w:t>
      </w:r>
      <w:r w:rsidR="00187332" w:rsidRPr="00F54CB6">
        <w:t>‘</w:t>
      </w:r>
      <w:r w:rsidRPr="00F54CB6">
        <w:t>a fluid relationship</w:t>
      </w:r>
      <w:r w:rsidR="00EF2386" w:rsidRPr="00F54CB6">
        <w:t>,</w:t>
      </w:r>
      <w:r w:rsidR="00187332" w:rsidRPr="00F54CB6">
        <w:t>’</w:t>
      </w:r>
      <w:r w:rsidRPr="00F54CB6">
        <w:t xml:space="preserve"> but others such as the one during 2015 fieldwork were </w:t>
      </w:r>
      <w:r w:rsidR="00187332" w:rsidRPr="00F54CB6">
        <w:t>‘</w:t>
      </w:r>
      <w:r w:rsidRPr="00F54CB6">
        <w:t>quiet</w:t>
      </w:r>
      <w:r w:rsidR="00187332" w:rsidRPr="00F54CB6">
        <w:t>’</w:t>
      </w:r>
      <w:r w:rsidRPr="00F54CB6">
        <w:t xml:space="preserve"> and unwilling to </w:t>
      </w:r>
      <w:r w:rsidR="00187332" w:rsidRPr="00F54CB6">
        <w:t>‘</w:t>
      </w:r>
      <w:r w:rsidRPr="00F54CB6">
        <w:t>reach out here so often</w:t>
      </w:r>
      <w:r w:rsidR="00187332" w:rsidRPr="00F54CB6">
        <w:t>’</w:t>
      </w:r>
      <w:r w:rsidRPr="00F54CB6">
        <w:t xml:space="preserve"> so that</w:t>
      </w:r>
      <w:r w:rsidR="00DE1A7E" w:rsidRPr="00F54CB6">
        <w:t xml:space="preserve"> residents </w:t>
      </w:r>
      <w:r w:rsidR="00187332" w:rsidRPr="00F54CB6">
        <w:t>‘</w:t>
      </w:r>
      <w:r w:rsidR="00DE1A7E" w:rsidRPr="00F54CB6">
        <w:t>barely saw him</w:t>
      </w:r>
      <w:r w:rsidR="00187332" w:rsidRPr="00F54CB6">
        <w:t>’</w:t>
      </w:r>
      <w:r w:rsidR="00DE1A7E" w:rsidRPr="00F54CB6">
        <w:t xml:space="preserve"> (MRBF3</w:t>
      </w:r>
      <w:r w:rsidRPr="00F54CB6">
        <w:t xml:space="preserve">). </w:t>
      </w:r>
      <w:r w:rsidR="00187332" w:rsidRPr="00F54CB6">
        <w:t>‘</w:t>
      </w:r>
      <w:r w:rsidRPr="00F54CB6">
        <w:t>This one is a little rebellious, as the authoriti</w:t>
      </w:r>
      <w:r w:rsidR="00DE1A7E" w:rsidRPr="00F54CB6">
        <w:t>es say</w:t>
      </w:r>
      <w:r w:rsidR="00187332" w:rsidRPr="00F54CB6">
        <w:t>’</w:t>
      </w:r>
      <w:r w:rsidR="00DE1A7E" w:rsidRPr="00F54CB6">
        <w:t xml:space="preserve"> and wasn’t friendly (MRBF25</w:t>
      </w:r>
      <w:r w:rsidRPr="00F54CB6">
        <w:t xml:space="preserve">). </w:t>
      </w:r>
    </w:p>
    <w:p w:rsidR="00F52F1B" w:rsidRPr="00F54CB6" w:rsidRDefault="00F52F1B" w:rsidP="00F52F1B">
      <w:pPr>
        <w:pStyle w:val="Article"/>
      </w:pPr>
    </w:p>
    <w:p w:rsidR="00F52F1B" w:rsidRPr="00F54CB6" w:rsidRDefault="00F52F1B" w:rsidP="00F52F1B">
      <w:pPr>
        <w:pStyle w:val="Article"/>
        <w:ind w:firstLine="720"/>
      </w:pPr>
      <w:r w:rsidRPr="00F54CB6">
        <w:t>Though the impact of the refinery manager leaves the</w:t>
      </w:r>
      <w:r w:rsidR="002A2940" w:rsidRPr="00F54CB6">
        <w:t>ir</w:t>
      </w:r>
      <w:r w:rsidRPr="00F54CB6">
        <w:t xml:space="preserve"> </w:t>
      </w:r>
      <w:r w:rsidR="00452006" w:rsidRPr="00F54CB6">
        <w:t>interaction</w:t>
      </w:r>
      <w:r w:rsidRPr="00F54CB6">
        <w:t xml:space="preserve"> in a state of flux, overall engagement </w:t>
      </w:r>
      <w:r w:rsidR="00FE027B" w:rsidRPr="00F54CB6">
        <w:t>is</w:t>
      </w:r>
      <w:r w:rsidRPr="00F54CB6">
        <w:t xml:space="preserve"> infrequent</w:t>
      </w:r>
      <w:r w:rsidR="00EF2386" w:rsidRPr="00F54CB6">
        <w:t>,</w:t>
      </w:r>
      <w:r w:rsidRPr="00F54CB6">
        <w:t xml:space="preserve"> and whilst cordial friendly relations </w:t>
      </w:r>
      <w:r w:rsidR="00187332" w:rsidRPr="00F54CB6">
        <w:t>‘</w:t>
      </w:r>
      <w:r w:rsidRPr="00F54CB6">
        <w:t>have [bee</w:t>
      </w:r>
      <w:r w:rsidR="00DE1A7E" w:rsidRPr="00F54CB6">
        <w:t>n] fought for</w:t>
      </w:r>
      <w:r w:rsidR="00187332" w:rsidRPr="00F54CB6">
        <w:t>’</w:t>
      </w:r>
      <w:r w:rsidR="00DE1A7E" w:rsidRPr="00F54CB6">
        <w:t xml:space="preserve"> by the </w:t>
      </w:r>
      <w:r w:rsidR="00BB689F" w:rsidRPr="00F54CB6">
        <w:t>volunteer authorities</w:t>
      </w:r>
      <w:r w:rsidR="00DE1A7E" w:rsidRPr="00F54CB6">
        <w:t xml:space="preserve"> (MRBF6</w:t>
      </w:r>
      <w:r w:rsidRPr="00F54CB6">
        <w:t xml:space="preserve">), they are strictly controlled by </w:t>
      </w:r>
      <w:r w:rsidR="00B46B26">
        <w:t>Petroperú</w:t>
      </w:r>
      <w:r w:rsidRPr="00F54CB6">
        <w:t>. An e</w:t>
      </w:r>
      <w:r w:rsidR="00455EE2" w:rsidRPr="00F54CB6">
        <w:t>xtension of their power can</w:t>
      </w:r>
      <w:r w:rsidRPr="00F54CB6">
        <w:t xml:space="preserve"> be seen in t</w:t>
      </w:r>
      <w:r w:rsidR="00452006" w:rsidRPr="00F54CB6">
        <w:t xml:space="preserve">heir </w:t>
      </w:r>
      <w:r w:rsidR="00DE1A7E" w:rsidRPr="00F54CB6">
        <w:t xml:space="preserve">cheap </w:t>
      </w:r>
      <w:r w:rsidR="00187332" w:rsidRPr="00F54CB6">
        <w:t>‘</w:t>
      </w:r>
      <w:r w:rsidR="00DE1A7E" w:rsidRPr="00F54CB6">
        <w:t>symbolic support</w:t>
      </w:r>
      <w:r w:rsidR="00187332" w:rsidRPr="00F54CB6">
        <w:t>’</w:t>
      </w:r>
      <w:r w:rsidR="00DE1A7E" w:rsidRPr="00F54CB6">
        <w:t xml:space="preserve"> (MRBF11</w:t>
      </w:r>
      <w:r w:rsidRPr="00F54CB6">
        <w:t xml:space="preserve">) and again, despite the elected </w:t>
      </w:r>
      <w:r w:rsidR="00DE1A7E" w:rsidRPr="00F54CB6">
        <w:t>authorities fighting for it</w:t>
      </w:r>
      <w:r w:rsidRPr="00F54CB6">
        <w:t xml:space="preserve">, it is </w:t>
      </w:r>
      <w:r w:rsidR="00B46B26">
        <w:t>Petroperú</w:t>
      </w:r>
      <w:r w:rsidRPr="00F54CB6">
        <w:t xml:space="preserve"> </w:t>
      </w:r>
      <w:r w:rsidRPr="00F54CB6">
        <w:rPr>
          <w:i/>
        </w:rPr>
        <w:t>not</w:t>
      </w:r>
      <w:r w:rsidRPr="00F54CB6">
        <w:t xml:space="preserve"> Barrio Florido which decides th</w:t>
      </w:r>
      <w:r w:rsidR="00452006" w:rsidRPr="00F54CB6">
        <w:t>is</w:t>
      </w:r>
      <w:r w:rsidRPr="00F54CB6">
        <w:t xml:space="preserve">. </w:t>
      </w:r>
    </w:p>
    <w:p w:rsidR="00BE50CE" w:rsidRDefault="00BE50CE" w:rsidP="00E579DD">
      <w:pPr>
        <w:pStyle w:val="Article"/>
        <w:rPr>
          <w:iCs/>
        </w:rPr>
      </w:pPr>
    </w:p>
    <w:p w:rsidR="001F1478" w:rsidRPr="00F54CB6" w:rsidRDefault="001F1478" w:rsidP="001F1478">
      <w:pPr>
        <w:pStyle w:val="Heading2"/>
        <w:spacing w:before="0"/>
        <w:rPr>
          <w:rFonts w:ascii="Times New Roman" w:hAnsi="Times New Roman"/>
          <w:b/>
          <w:color w:val="auto"/>
          <w:sz w:val="24"/>
        </w:rPr>
      </w:pPr>
      <w:r w:rsidRPr="00F54CB6">
        <w:rPr>
          <w:rFonts w:ascii="Times New Roman" w:hAnsi="Times New Roman"/>
          <w:b/>
          <w:color w:val="auto"/>
          <w:sz w:val="24"/>
        </w:rPr>
        <w:t xml:space="preserve">4. The </w:t>
      </w:r>
      <w:r w:rsidR="00EF2386" w:rsidRPr="00F54CB6">
        <w:rPr>
          <w:rFonts w:ascii="Times New Roman" w:hAnsi="Times New Roman"/>
          <w:b/>
          <w:color w:val="auto"/>
          <w:sz w:val="24"/>
        </w:rPr>
        <w:t>S</w:t>
      </w:r>
      <w:r w:rsidRPr="00F54CB6">
        <w:rPr>
          <w:rFonts w:ascii="Times New Roman" w:hAnsi="Times New Roman"/>
          <w:b/>
          <w:color w:val="auto"/>
          <w:sz w:val="24"/>
        </w:rPr>
        <w:t xml:space="preserve">uppression of </w:t>
      </w:r>
      <w:r w:rsidR="00EF2386" w:rsidRPr="00F54CB6">
        <w:rPr>
          <w:rFonts w:ascii="Times New Roman" w:hAnsi="Times New Roman"/>
          <w:b/>
          <w:color w:val="auto"/>
          <w:sz w:val="24"/>
        </w:rPr>
        <w:t>C</w:t>
      </w:r>
      <w:r w:rsidRPr="00F54CB6">
        <w:rPr>
          <w:rFonts w:ascii="Times New Roman" w:hAnsi="Times New Roman"/>
          <w:b/>
          <w:color w:val="auto"/>
          <w:sz w:val="24"/>
        </w:rPr>
        <w:t xml:space="preserve">itizen </w:t>
      </w:r>
      <w:r w:rsidR="00EF2386" w:rsidRPr="00F54CB6">
        <w:rPr>
          <w:rFonts w:ascii="Times New Roman" w:hAnsi="Times New Roman"/>
          <w:b/>
          <w:color w:val="auto"/>
          <w:sz w:val="24"/>
        </w:rPr>
        <w:t>V</w:t>
      </w:r>
      <w:r w:rsidRPr="00F54CB6">
        <w:rPr>
          <w:rFonts w:ascii="Times New Roman" w:hAnsi="Times New Roman"/>
          <w:b/>
          <w:color w:val="auto"/>
          <w:sz w:val="24"/>
        </w:rPr>
        <w:t xml:space="preserve">oice </w:t>
      </w:r>
    </w:p>
    <w:p w:rsidR="00325D6F" w:rsidRPr="00F54CB6" w:rsidRDefault="00325D6F" w:rsidP="000D7434">
      <w:pPr>
        <w:pStyle w:val="Article"/>
      </w:pPr>
    </w:p>
    <w:p w:rsidR="008A22A5" w:rsidRPr="00F54CB6" w:rsidRDefault="00111AA5" w:rsidP="000D7434">
      <w:pPr>
        <w:pStyle w:val="Article"/>
      </w:pPr>
      <w:r w:rsidRPr="00F54CB6">
        <w:rPr>
          <w:iCs/>
        </w:rPr>
        <w:t>T</w:t>
      </w:r>
      <w:r w:rsidR="00A86F1D" w:rsidRPr="00F54CB6">
        <w:rPr>
          <w:iCs/>
        </w:rPr>
        <w:t>he case</w:t>
      </w:r>
      <w:r w:rsidR="00EF2386" w:rsidRPr="00F54CB6">
        <w:rPr>
          <w:iCs/>
        </w:rPr>
        <w:t xml:space="preserve"> </w:t>
      </w:r>
      <w:r w:rsidR="00A86F1D" w:rsidRPr="00F54CB6">
        <w:rPr>
          <w:iCs/>
        </w:rPr>
        <w:t xml:space="preserve">studies show that </w:t>
      </w:r>
      <w:r w:rsidR="00B46B26">
        <w:rPr>
          <w:iCs/>
        </w:rPr>
        <w:t>Petroperú</w:t>
      </w:r>
      <w:r w:rsidR="00A86F1D" w:rsidRPr="00F54CB6">
        <w:rPr>
          <w:iCs/>
        </w:rPr>
        <w:t xml:space="preserve">’s </w:t>
      </w:r>
      <w:r w:rsidR="00A86F1D" w:rsidRPr="00F54CB6">
        <w:rPr>
          <w:i/>
          <w:iCs/>
        </w:rPr>
        <w:t>selva</w:t>
      </w:r>
      <w:r w:rsidR="00A86F1D" w:rsidRPr="00F54CB6">
        <w:rPr>
          <w:iCs/>
        </w:rPr>
        <w:t xml:space="preserve"> operations </w:t>
      </w:r>
      <w:r w:rsidR="00A719D4" w:rsidRPr="00F54CB6">
        <w:t xml:space="preserve">are </w:t>
      </w:r>
      <w:r w:rsidR="00A86F1D" w:rsidRPr="00F54CB6">
        <w:t xml:space="preserve">a reactionary </w:t>
      </w:r>
      <w:r w:rsidR="00187332" w:rsidRPr="00F54CB6">
        <w:t>‘</w:t>
      </w:r>
      <w:r w:rsidR="00A86F1D" w:rsidRPr="00F54CB6">
        <w:t>sticking plaster</w:t>
      </w:r>
      <w:r w:rsidR="00187332" w:rsidRPr="00F54CB6">
        <w:t>’</w:t>
      </w:r>
      <w:r w:rsidR="00A86F1D" w:rsidRPr="00F54CB6">
        <w:t xml:space="preserve"> approach (NGO2R1b). There is </w:t>
      </w:r>
      <w:r w:rsidRPr="00F54CB6">
        <w:t>not an</w:t>
      </w:r>
      <w:r w:rsidR="00A86F1D" w:rsidRPr="00F54CB6">
        <w:t xml:space="preserve"> ongoing style of communication, </w:t>
      </w:r>
      <w:r w:rsidR="00A719D4" w:rsidRPr="00F54CB6">
        <w:t>seen</w:t>
      </w:r>
      <w:r w:rsidR="00CD4CF9" w:rsidRPr="00F54CB6">
        <w:t xml:space="preserve"> especially</w:t>
      </w:r>
      <w:r w:rsidR="00A719D4" w:rsidRPr="00F54CB6">
        <w:t xml:space="preserve"> in Cuninico </w:t>
      </w:r>
      <w:r w:rsidR="00A86F1D" w:rsidRPr="00F54CB6">
        <w:t xml:space="preserve">where they </w:t>
      </w:r>
      <w:r w:rsidR="00187332" w:rsidRPr="00F54CB6">
        <w:t>‘</w:t>
      </w:r>
      <w:r w:rsidR="00A86F1D" w:rsidRPr="00F54CB6">
        <w:t>distanced themselves from the community</w:t>
      </w:r>
      <w:r w:rsidR="00187332" w:rsidRPr="00F54CB6">
        <w:t>’</w:t>
      </w:r>
      <w:r w:rsidR="00A86F1D" w:rsidRPr="00F54CB6">
        <w:t xml:space="preserve"> (IRC8) and left them without any knowledge or access</w:t>
      </w:r>
      <w:r w:rsidR="00AE5B54" w:rsidRPr="00F54CB6">
        <w:t>ibility</w:t>
      </w:r>
      <w:r w:rsidR="00A86F1D" w:rsidRPr="00F54CB6">
        <w:t xml:space="preserve"> to voice. </w:t>
      </w:r>
      <w:r w:rsidR="008A22A5" w:rsidRPr="00F54CB6">
        <w:t xml:space="preserve">In Barrio Florido, their geographical proximity and economic ties </w:t>
      </w:r>
      <w:r w:rsidR="00EF2386" w:rsidRPr="00F54CB6">
        <w:t xml:space="preserve">calls for </w:t>
      </w:r>
      <w:r w:rsidR="008A22A5" w:rsidRPr="00F54CB6">
        <w:t>some form of exchange</w:t>
      </w:r>
      <w:r w:rsidR="00EF2386" w:rsidRPr="00F54CB6">
        <w:t>,</w:t>
      </w:r>
      <w:r w:rsidR="008A22A5" w:rsidRPr="00F54CB6">
        <w:t xml:space="preserve"> but the relationship remains controlled by the S</w:t>
      </w:r>
      <w:r w:rsidR="006210B9" w:rsidRPr="00F54CB6">
        <w:t>C</w:t>
      </w:r>
      <w:r w:rsidR="008A22A5" w:rsidRPr="00F54CB6">
        <w:t>NREI</w:t>
      </w:r>
      <w:r w:rsidR="00EF2386" w:rsidRPr="00F54CB6">
        <w:t>,</w:t>
      </w:r>
      <w:r w:rsidR="008A22A5" w:rsidRPr="00F54CB6">
        <w:t xml:space="preserve"> who internali</w:t>
      </w:r>
      <w:r w:rsidR="00F54CB6">
        <w:t>s</w:t>
      </w:r>
      <w:r w:rsidR="008A22A5" w:rsidRPr="00F54CB6">
        <w:t xml:space="preserve">e dialogue through the volunteer authorities. </w:t>
      </w:r>
    </w:p>
    <w:p w:rsidR="00856602" w:rsidRPr="00F54CB6" w:rsidRDefault="00856602" w:rsidP="000D7434">
      <w:pPr>
        <w:pStyle w:val="Article"/>
      </w:pPr>
    </w:p>
    <w:p w:rsidR="008A22A5" w:rsidRPr="00F54CB6" w:rsidRDefault="008A22A5" w:rsidP="008A22A5">
      <w:pPr>
        <w:pStyle w:val="Article"/>
        <w:ind w:firstLine="720"/>
        <w:rPr>
          <w:rStyle w:val="PhDChar"/>
        </w:rPr>
      </w:pPr>
      <w:r w:rsidRPr="00F54CB6">
        <w:t>One can see a deliberate effort</w:t>
      </w:r>
      <w:r w:rsidR="00A86F1D" w:rsidRPr="00F54CB6">
        <w:t xml:space="preserve"> to </w:t>
      </w:r>
      <w:r w:rsidR="00187332" w:rsidRPr="00F54CB6">
        <w:t>‘</w:t>
      </w:r>
      <w:r w:rsidR="00A86F1D" w:rsidRPr="00F54CB6">
        <w:t>decouple</w:t>
      </w:r>
      <w:r w:rsidR="00187332" w:rsidRPr="00F54CB6">
        <w:t>’</w:t>
      </w:r>
      <w:r w:rsidR="00A86F1D" w:rsidRPr="00F54CB6">
        <w:t xml:space="preserve"> </w:t>
      </w:r>
      <w:r w:rsidR="00A86F1D" w:rsidRPr="00F54CB6">
        <w:rPr>
          <w:rStyle w:val="PhDChar"/>
        </w:rPr>
        <w:t>(Meyer and Rowan 1977; Backer 2007 pp. 33-34) their relationship</w:t>
      </w:r>
      <w:r w:rsidR="00A86F1D" w:rsidRPr="00F54CB6">
        <w:t xml:space="preserve"> from </w:t>
      </w:r>
      <w:r w:rsidR="00A86F1D" w:rsidRPr="00F54CB6">
        <w:rPr>
          <w:i/>
        </w:rPr>
        <w:t>selva</w:t>
      </w:r>
      <w:r w:rsidR="00A86F1D" w:rsidRPr="00F54CB6">
        <w:t xml:space="preserve"> inhabitants and minimise interaction.</w:t>
      </w:r>
      <w:r w:rsidR="00111AA5" w:rsidRPr="00F54CB6">
        <w:t xml:space="preserve"> </w:t>
      </w:r>
      <w:r w:rsidRPr="00F54CB6">
        <w:t>However, further analysis shows that the S</w:t>
      </w:r>
      <w:r w:rsidR="006210B9" w:rsidRPr="00F54CB6">
        <w:t>C</w:t>
      </w:r>
      <w:r w:rsidRPr="00F54CB6">
        <w:t>NREI also establish</w:t>
      </w:r>
      <w:r w:rsidR="002B1FC8" w:rsidRPr="00F54CB6">
        <w:t>es</w:t>
      </w:r>
      <w:r w:rsidRPr="00F54CB6">
        <w:t xml:space="preserve"> a climate of fear which seeks to minimi</w:t>
      </w:r>
      <w:r w:rsidR="00F54CB6">
        <w:t>s</w:t>
      </w:r>
      <w:r w:rsidRPr="00F54CB6">
        <w:t xml:space="preserve">e the possibility of citizens reporting environmental issues and thus avoid performance quality </w:t>
      </w:r>
      <w:r w:rsidRPr="00F54CB6">
        <w:rPr>
          <w:rStyle w:val="PhDChar"/>
        </w:rPr>
        <w:t>improvements (Hirschman 1981 p. 241).</w:t>
      </w:r>
    </w:p>
    <w:p w:rsidR="00D23980" w:rsidRPr="00F54CB6" w:rsidRDefault="00D23980" w:rsidP="008A22A5">
      <w:pPr>
        <w:pStyle w:val="Article"/>
      </w:pPr>
    </w:p>
    <w:p w:rsidR="001F1478" w:rsidRPr="00F54CB6" w:rsidRDefault="001F1478" w:rsidP="001D6EA8">
      <w:pPr>
        <w:pStyle w:val="Heading3"/>
        <w:spacing w:before="0"/>
        <w:rPr>
          <w:rFonts w:ascii="Times New Roman" w:hAnsi="Times New Roman"/>
          <w:color w:val="auto"/>
        </w:rPr>
      </w:pPr>
      <w:r w:rsidRPr="00F54CB6">
        <w:rPr>
          <w:rFonts w:ascii="Times New Roman" w:hAnsi="Times New Roman"/>
          <w:color w:val="auto"/>
        </w:rPr>
        <w:t xml:space="preserve">4.1 Cuninico </w:t>
      </w:r>
    </w:p>
    <w:p w:rsidR="001F1478" w:rsidRPr="00F54CB6" w:rsidRDefault="001F1478" w:rsidP="001F1478">
      <w:pPr>
        <w:pStyle w:val="Article"/>
      </w:pPr>
    </w:p>
    <w:p w:rsidR="001F1478" w:rsidRPr="00F54CB6" w:rsidRDefault="00187332" w:rsidP="001F1478">
      <w:pPr>
        <w:pStyle w:val="Article"/>
        <w:ind w:left="720"/>
      </w:pPr>
      <w:r w:rsidRPr="00F54CB6">
        <w:rPr>
          <w:bCs/>
        </w:rPr>
        <w:t>‘</w:t>
      </w:r>
      <w:r w:rsidR="001F1478" w:rsidRPr="00F54CB6">
        <w:rPr>
          <w:bCs/>
        </w:rPr>
        <w:t>[H]e said you know this is a private company and they would never want information to filter outside, the things they do</w:t>
      </w:r>
      <w:r w:rsidRPr="00F54CB6">
        <w:rPr>
          <w:bCs/>
        </w:rPr>
        <w:t>’</w:t>
      </w:r>
      <w:r w:rsidR="001F1478" w:rsidRPr="00F54CB6">
        <w:rPr>
          <w:bCs/>
        </w:rPr>
        <w:t xml:space="preserve"> (Cuninico emergency worker IRC13 recounting a conversation with a </w:t>
      </w:r>
      <w:r w:rsidR="00B46B26">
        <w:rPr>
          <w:bCs/>
        </w:rPr>
        <w:t>Petroperú</w:t>
      </w:r>
      <w:r w:rsidR="001F1478" w:rsidRPr="00F54CB6">
        <w:rPr>
          <w:bCs/>
        </w:rPr>
        <w:t xml:space="preserve"> engineer).</w:t>
      </w:r>
    </w:p>
    <w:p w:rsidR="001F1478" w:rsidRPr="00F54CB6" w:rsidRDefault="001F1478" w:rsidP="001F1478">
      <w:pPr>
        <w:pStyle w:val="Article"/>
      </w:pPr>
    </w:p>
    <w:p w:rsidR="00E8188C" w:rsidRPr="00F54CB6" w:rsidRDefault="00B46B26" w:rsidP="001F1478">
      <w:pPr>
        <w:pStyle w:val="Article"/>
      </w:pPr>
      <w:r>
        <w:t>Petroperú</w:t>
      </w:r>
      <w:r w:rsidR="001F1478" w:rsidRPr="00F54CB6">
        <w:t xml:space="preserve"> was intent on </w:t>
      </w:r>
      <w:r w:rsidR="00147880" w:rsidRPr="00F54CB6">
        <w:t>suppressing</w:t>
      </w:r>
      <w:r w:rsidR="001F1478" w:rsidRPr="00F54CB6">
        <w:t xml:space="preserve"> citizen voice through their offer of remediation employment. According to Cuninico’s Catholic priest, </w:t>
      </w:r>
      <w:r w:rsidR="008A22A5" w:rsidRPr="00F54CB6">
        <w:t>they</w:t>
      </w:r>
      <w:r w:rsidR="001F1478" w:rsidRPr="00F54CB6">
        <w:t xml:space="preserve"> sought to </w:t>
      </w:r>
      <w:r w:rsidR="00187332" w:rsidRPr="00F54CB6">
        <w:t>‘</w:t>
      </w:r>
      <w:r w:rsidR="001F1478" w:rsidRPr="00F54CB6">
        <w:t>negotiate silently with … [the village]</w:t>
      </w:r>
      <w:r w:rsidR="001F1478" w:rsidRPr="00F54CB6">
        <w:rPr>
          <w:i/>
        </w:rPr>
        <w:t xml:space="preserve"> </w:t>
      </w:r>
      <w:r w:rsidR="001F1478" w:rsidRPr="00F54CB6">
        <w:t>without anyone’s knowledge</w:t>
      </w:r>
      <w:r w:rsidR="00187332" w:rsidRPr="00F54CB6">
        <w:t>’</w:t>
      </w:r>
      <w:r w:rsidR="001F1478" w:rsidRPr="00F54CB6">
        <w:t xml:space="preserve"> to conclude a deal to </w:t>
      </w:r>
      <w:r w:rsidR="00187332" w:rsidRPr="00F54CB6">
        <w:t>‘</w:t>
      </w:r>
      <w:r w:rsidR="001F1478" w:rsidRPr="00F54CB6">
        <w:t>hide everything</w:t>
      </w:r>
      <w:r w:rsidR="00187332" w:rsidRPr="00F54CB6">
        <w:t>’</w:t>
      </w:r>
      <w:r w:rsidR="001F1478" w:rsidRPr="00F54CB6">
        <w:t xml:space="preserve"> (CBO4R3), clean the spill quickly and thus silence their potential vocal engagement with the state.</w:t>
      </w:r>
      <w:r w:rsidR="00E8188C" w:rsidRPr="00F54CB6">
        <w:t xml:space="preserve"> </w:t>
      </w:r>
    </w:p>
    <w:p w:rsidR="00E8188C" w:rsidRPr="00F54CB6" w:rsidRDefault="00E8188C" w:rsidP="001F1478">
      <w:pPr>
        <w:pStyle w:val="Article"/>
      </w:pPr>
    </w:p>
    <w:p w:rsidR="001F1478" w:rsidRPr="00F54CB6" w:rsidRDefault="00B46B26" w:rsidP="00E8188C">
      <w:pPr>
        <w:pStyle w:val="Article"/>
        <w:ind w:firstLine="720"/>
      </w:pPr>
      <w:r>
        <w:t>Petroperú</w:t>
      </w:r>
      <w:r w:rsidR="001F1478" w:rsidRPr="00F54CB6">
        <w:t xml:space="preserve"> embarked upon silent </w:t>
      </w:r>
      <w:r w:rsidR="00187332" w:rsidRPr="00F54CB6">
        <w:t>‘</w:t>
      </w:r>
      <w:r w:rsidR="001F1478" w:rsidRPr="00F54CB6">
        <w:t>little secret meetings</w:t>
      </w:r>
      <w:r w:rsidR="00187332" w:rsidRPr="00F54CB6">
        <w:t>’</w:t>
      </w:r>
      <w:r w:rsidR="001F1478" w:rsidRPr="00F54CB6">
        <w:t xml:space="preserve"> (IRC8) with the </w:t>
      </w:r>
      <w:r w:rsidR="00BB689F" w:rsidRPr="00F54CB6">
        <w:t>volunteer authorities</w:t>
      </w:r>
      <w:r w:rsidR="001F1478" w:rsidRPr="00F54CB6">
        <w:t xml:space="preserve"> who were shut off by themselves rather than with the rest of the community. This led to an agreement that included job provision in exchange for their silence</w:t>
      </w:r>
      <w:r w:rsidR="00EF2386" w:rsidRPr="00F54CB6">
        <w:t>,</w:t>
      </w:r>
      <w:r w:rsidR="00BB689F" w:rsidRPr="00F54CB6">
        <w:t xml:space="preserve"> </w:t>
      </w:r>
      <w:r w:rsidR="001F1478" w:rsidRPr="00F54CB6">
        <w:t>reinforced through a climate of fear.</w:t>
      </w:r>
      <w:r w:rsidR="00E8188C" w:rsidRPr="00F54CB6">
        <w:t xml:space="preserve"> </w:t>
      </w:r>
      <w:r w:rsidR="001F1478" w:rsidRPr="00F54CB6">
        <w:t xml:space="preserve">Residents were told that </w:t>
      </w:r>
      <w:r w:rsidR="00187332" w:rsidRPr="00F54CB6">
        <w:t>‘</w:t>
      </w:r>
      <w:r w:rsidR="001F1478" w:rsidRPr="00F54CB6">
        <w:t>if you speak out against us [</w:t>
      </w:r>
      <w:r>
        <w:t>Petroperú</w:t>
      </w:r>
      <w:r w:rsidR="001F1478" w:rsidRPr="00F54CB6">
        <w:t xml:space="preserve">], there won’t be any work at all”’ (IRC7) which, given their </w:t>
      </w:r>
      <w:r w:rsidR="008E7D9A" w:rsidRPr="00F54CB6">
        <w:t>economic poverty</w:t>
      </w:r>
      <w:r w:rsidR="001F1478" w:rsidRPr="00F54CB6">
        <w:t xml:space="preserve"> meant that this threat was taken </w:t>
      </w:r>
      <w:r w:rsidR="00187332" w:rsidRPr="00F54CB6">
        <w:t>‘</w:t>
      </w:r>
      <w:r w:rsidR="001F1478" w:rsidRPr="00F54CB6">
        <w:t>seriously</w:t>
      </w:r>
      <w:r w:rsidR="00187332" w:rsidRPr="00F54CB6">
        <w:t>’</w:t>
      </w:r>
      <w:r w:rsidR="001F1478" w:rsidRPr="00F54CB6">
        <w:t xml:space="preserve"> and left them, as </w:t>
      </w:r>
      <w:r>
        <w:t>Petroperú</w:t>
      </w:r>
      <w:r w:rsidR="001F1478" w:rsidRPr="00F54CB6">
        <w:t xml:space="preserve"> hoped, feeling </w:t>
      </w:r>
      <w:r w:rsidR="00187332" w:rsidRPr="00F54CB6">
        <w:t>‘</w:t>
      </w:r>
      <w:r w:rsidR="001F1478" w:rsidRPr="00F54CB6">
        <w:t>scared</w:t>
      </w:r>
      <w:r w:rsidR="00187332" w:rsidRPr="00F54CB6">
        <w:t>’</w:t>
      </w:r>
      <w:r w:rsidR="001F1478" w:rsidRPr="00F54CB6">
        <w:t xml:space="preserve"> </w:t>
      </w:r>
      <w:r w:rsidR="00187332" w:rsidRPr="00F54CB6">
        <w:t>‘</w:t>
      </w:r>
      <w:r w:rsidR="001F1478" w:rsidRPr="00F54CB6">
        <w:t>afraid to talk … [and] silent [with] … only three or four people … who spoke up and defended the village</w:t>
      </w:r>
      <w:r w:rsidR="00187332" w:rsidRPr="00F54CB6">
        <w:t>’</w:t>
      </w:r>
      <w:r w:rsidR="001F1478" w:rsidRPr="00F54CB6">
        <w:t xml:space="preserve"> (</w:t>
      </w:r>
      <w:r w:rsidR="00D23980" w:rsidRPr="00F54CB6">
        <w:t>IRC7</w:t>
      </w:r>
      <w:r w:rsidR="001F1478" w:rsidRPr="00F54CB6">
        <w:t xml:space="preserve">). </w:t>
      </w:r>
    </w:p>
    <w:p w:rsidR="001F1478" w:rsidRPr="00F54CB6" w:rsidRDefault="001F1478" w:rsidP="001F1478">
      <w:pPr>
        <w:pStyle w:val="Article"/>
      </w:pPr>
    </w:p>
    <w:p w:rsidR="00955C06" w:rsidRPr="00F54CB6" w:rsidRDefault="001F1478" w:rsidP="00955C06">
      <w:pPr>
        <w:pStyle w:val="Article"/>
      </w:pPr>
      <w:r w:rsidRPr="00F54CB6">
        <w:tab/>
        <w:t xml:space="preserve">This economic suppression continued for </w:t>
      </w:r>
      <w:r w:rsidR="003C6887" w:rsidRPr="00F54CB6">
        <w:t>the remediation workers</w:t>
      </w:r>
      <w:r w:rsidRPr="00F54CB6">
        <w:t xml:space="preserve">. Resident </w:t>
      </w:r>
      <w:r w:rsidR="00E8188C" w:rsidRPr="00F54CB6">
        <w:t>laborers</w:t>
      </w:r>
      <w:r w:rsidRPr="00F54CB6">
        <w:t xml:space="preserve"> were warned not to </w:t>
      </w:r>
      <w:r w:rsidR="00E8188C" w:rsidRPr="00F54CB6">
        <w:t>critici</w:t>
      </w:r>
      <w:r w:rsidR="00E47A8E">
        <w:t>s</w:t>
      </w:r>
      <w:r w:rsidR="00E8188C" w:rsidRPr="00F54CB6">
        <w:t>e</w:t>
      </w:r>
      <w:r w:rsidRPr="00F54CB6">
        <w:t xml:space="preserve"> </w:t>
      </w:r>
      <w:r w:rsidR="00B46B26">
        <w:t>Petroperú</w:t>
      </w:r>
      <w:r w:rsidR="00EF2386" w:rsidRPr="00F54CB6">
        <w:t>,</w:t>
      </w:r>
      <w:r w:rsidRPr="00F54CB6">
        <w:t xml:space="preserve"> otherwise they would lose their job. The threats became reality</w:t>
      </w:r>
      <w:r w:rsidR="00EF2386" w:rsidRPr="00F54CB6">
        <w:t>:</w:t>
      </w:r>
      <w:r w:rsidRPr="00F54CB6">
        <w:t xml:space="preserve"> IRC13 was fired for questioning </w:t>
      </w:r>
      <w:r w:rsidR="00B46B26">
        <w:t>Petroperú</w:t>
      </w:r>
      <w:r w:rsidRPr="00F54CB6">
        <w:t xml:space="preserve"> about the spill, their remediation methods and for </w:t>
      </w:r>
      <w:r w:rsidR="00955C06" w:rsidRPr="00F54CB6">
        <w:t>secretly overhearing</w:t>
      </w:r>
      <w:r w:rsidRPr="00F54CB6">
        <w:t xml:space="preserve"> an oil camp meeting between </w:t>
      </w:r>
      <w:r w:rsidR="00B46B26">
        <w:t>Petroperú</w:t>
      </w:r>
      <w:r w:rsidRPr="00F54CB6">
        <w:t xml:space="preserve"> and state representatives</w:t>
      </w:r>
      <w:r w:rsidR="00EF2386" w:rsidRPr="00F54CB6">
        <w:t>,</w:t>
      </w:r>
      <w:r w:rsidRPr="00F54CB6">
        <w:t xml:space="preserve"> which </w:t>
      </w:r>
      <w:r w:rsidR="00D23980" w:rsidRPr="00F54CB6">
        <w:t xml:space="preserve">none of Cuninico’s volunteer authorities </w:t>
      </w:r>
      <w:r w:rsidRPr="00F54CB6">
        <w:t xml:space="preserve">could attend. </w:t>
      </w:r>
      <w:r w:rsidR="00955C06" w:rsidRPr="00F54CB6">
        <w:t xml:space="preserve">Unsurprisingly, residents were </w:t>
      </w:r>
      <w:r w:rsidR="00187332" w:rsidRPr="00F54CB6">
        <w:t>‘</w:t>
      </w:r>
      <w:r w:rsidR="00955C06" w:rsidRPr="00F54CB6">
        <w:t>throwing themselves at this work</w:t>
      </w:r>
      <w:r w:rsidR="00187332" w:rsidRPr="00F54CB6">
        <w:t>’</w:t>
      </w:r>
      <w:r w:rsidR="00955C06" w:rsidRPr="00F54CB6">
        <w:t xml:space="preserve"> (IRC7) and were being forced to complete tasks they were hesitant about; the female worker</w:t>
      </w:r>
      <w:r w:rsidR="002B1FC8" w:rsidRPr="00F54CB6">
        <w:t xml:space="preserve"> group</w:t>
      </w:r>
      <w:r w:rsidR="00955C06" w:rsidRPr="00F54CB6">
        <w:t xml:space="preserve"> were threatened with dismissal unless they helped remove oil from the flotation channel without protective clothing. </w:t>
      </w:r>
    </w:p>
    <w:p w:rsidR="001F1478" w:rsidRPr="00F54CB6" w:rsidRDefault="001F1478" w:rsidP="00955C06">
      <w:pPr>
        <w:pStyle w:val="Article"/>
      </w:pPr>
    </w:p>
    <w:p w:rsidR="001F1478" w:rsidRPr="00F54CB6" w:rsidRDefault="00955C06" w:rsidP="002B1FC8">
      <w:pPr>
        <w:pStyle w:val="Article"/>
        <w:ind w:firstLine="720"/>
      </w:pPr>
      <w:r w:rsidRPr="00F54CB6">
        <w:t>T</w:t>
      </w:r>
      <w:r w:rsidR="001F1478" w:rsidRPr="00F54CB6">
        <w:t xml:space="preserve">his economic voice suppression also ran parallel to a range of </w:t>
      </w:r>
      <w:r w:rsidR="00D23980" w:rsidRPr="00F54CB6">
        <w:t xml:space="preserve">unfulfilled </w:t>
      </w:r>
      <w:r w:rsidR="001F1478" w:rsidRPr="00F54CB6">
        <w:t xml:space="preserve">development promises made to community members in exchange for their silence.  Interviewees spoke about </w:t>
      </w:r>
      <w:r w:rsidR="00B46B26">
        <w:t>Petroperú</w:t>
      </w:r>
      <w:r w:rsidR="001F1478" w:rsidRPr="00F54CB6">
        <w:t xml:space="preserve"> promising to </w:t>
      </w:r>
      <w:r w:rsidR="00187332" w:rsidRPr="00F54CB6">
        <w:t>‘</w:t>
      </w:r>
      <w:r w:rsidR="001F1478" w:rsidRPr="00F54CB6">
        <w:t>send us everything</w:t>
      </w:r>
      <w:r w:rsidR="00187332" w:rsidRPr="00F54CB6">
        <w:t>’</w:t>
      </w:r>
      <w:r w:rsidR="001F1478" w:rsidRPr="00F54CB6">
        <w:t xml:space="preserve"> like </w:t>
      </w:r>
      <w:r w:rsidR="00187332" w:rsidRPr="00F54CB6">
        <w:t>‘</w:t>
      </w:r>
      <w:r w:rsidR="001F1478" w:rsidRPr="00F54CB6">
        <w:t>food for a year</w:t>
      </w:r>
      <w:r w:rsidR="00187332" w:rsidRPr="00F54CB6">
        <w:t>’</w:t>
      </w:r>
      <w:r w:rsidR="001F1478" w:rsidRPr="00F54CB6">
        <w:t xml:space="preserve"> (IRC5), the provision of a generator so </w:t>
      </w:r>
      <w:r w:rsidR="00187332" w:rsidRPr="00F54CB6">
        <w:t>‘</w:t>
      </w:r>
      <w:r w:rsidR="001F1478" w:rsidRPr="00F54CB6">
        <w:t>you don’t talk</w:t>
      </w:r>
      <w:r w:rsidR="00187332" w:rsidRPr="00F54CB6">
        <w:t>’</w:t>
      </w:r>
      <w:r w:rsidR="001F1478" w:rsidRPr="00F54CB6">
        <w:t xml:space="preserve"> (IRC15), a </w:t>
      </w:r>
      <w:r w:rsidR="003C6887" w:rsidRPr="00F54CB6">
        <w:t xml:space="preserve">staffed </w:t>
      </w:r>
      <w:r w:rsidR="001F1478" w:rsidRPr="00F54CB6">
        <w:t xml:space="preserve">medical </w:t>
      </w:r>
      <w:r w:rsidR="003C6887" w:rsidRPr="00F54CB6">
        <w:t>post</w:t>
      </w:r>
      <w:r w:rsidR="001F1478" w:rsidRPr="00F54CB6">
        <w:t xml:space="preserve"> and a water tank.</w:t>
      </w:r>
      <w:r w:rsidR="002B1FC8" w:rsidRPr="00F54CB6">
        <w:t xml:space="preserve"> Other residents don’t recall these promises being made</w:t>
      </w:r>
      <w:r w:rsidR="00EF2386" w:rsidRPr="00F54CB6">
        <w:t>,</w:t>
      </w:r>
      <w:r w:rsidR="002B1FC8" w:rsidRPr="00F54CB6">
        <w:t xml:space="preserve"> suggesting that </w:t>
      </w:r>
      <w:r w:rsidR="00B46B26">
        <w:t>Petroperú</w:t>
      </w:r>
      <w:r w:rsidR="002B1FC8" w:rsidRPr="00F54CB6">
        <w:t xml:space="preserve"> were making individual verbal commitments to generate a web of falsehoods that would suppress any immediate community protestation.</w:t>
      </w:r>
      <w:r w:rsidR="001F1478" w:rsidRPr="00F54CB6">
        <w:t xml:space="preserve"> </w:t>
      </w:r>
      <w:r w:rsidR="001F1478" w:rsidRPr="00F54CB6">
        <w:rPr>
          <w:bdr w:val="none" w:sz="0" w:space="0" w:color="auto" w:frame="1"/>
          <w:lang w:eastAsia="es-CO"/>
        </w:rPr>
        <w:t xml:space="preserve">Indeed, upon asking one fisherman why Cuninico hadn’t staged a </w:t>
      </w:r>
      <w:r w:rsidR="003C6887" w:rsidRPr="00F54CB6">
        <w:rPr>
          <w:bdr w:val="none" w:sz="0" w:space="0" w:color="auto" w:frame="1"/>
          <w:lang w:eastAsia="es-CO"/>
        </w:rPr>
        <w:t>protest</w:t>
      </w:r>
      <w:r w:rsidR="001F1478" w:rsidRPr="00F54CB6">
        <w:rPr>
          <w:bdr w:val="none" w:sz="0" w:space="0" w:color="auto" w:frame="1"/>
          <w:lang w:eastAsia="es-CO"/>
        </w:rPr>
        <w:t xml:space="preserve"> over the pollution or attempted government contact, their reply highlights the initial success </w:t>
      </w:r>
      <w:r w:rsidR="00B46B26">
        <w:rPr>
          <w:bdr w:val="none" w:sz="0" w:space="0" w:color="auto" w:frame="1"/>
          <w:lang w:eastAsia="es-CO"/>
        </w:rPr>
        <w:t>Petroperú</w:t>
      </w:r>
      <w:r w:rsidR="001F1478" w:rsidRPr="00F54CB6">
        <w:rPr>
          <w:bdr w:val="none" w:sz="0" w:space="0" w:color="auto" w:frame="1"/>
          <w:lang w:eastAsia="es-CO"/>
        </w:rPr>
        <w:t xml:space="preserve"> had</w:t>
      </w:r>
      <w:r w:rsidR="00EF2386" w:rsidRPr="00F54CB6">
        <w:rPr>
          <w:bdr w:val="none" w:sz="0" w:space="0" w:color="auto" w:frame="1"/>
          <w:lang w:eastAsia="es-CO"/>
        </w:rPr>
        <w:t>:</w:t>
      </w:r>
      <w:r w:rsidR="001F1478" w:rsidRPr="00F54CB6">
        <w:rPr>
          <w:bdr w:val="none" w:sz="0" w:space="0" w:color="auto" w:frame="1"/>
          <w:lang w:eastAsia="es-CO"/>
        </w:rPr>
        <w:t xml:space="preserve"> </w:t>
      </w:r>
    </w:p>
    <w:p w:rsidR="001F1478" w:rsidRPr="00F54CB6" w:rsidRDefault="001F1478" w:rsidP="001F1478">
      <w:pPr>
        <w:pStyle w:val="Article"/>
      </w:pPr>
    </w:p>
    <w:p w:rsidR="001F1478" w:rsidRPr="00F54CB6" w:rsidRDefault="001F1478" w:rsidP="001F1478">
      <w:pPr>
        <w:pStyle w:val="PhD"/>
        <w:spacing w:line="240" w:lineRule="auto"/>
        <w:ind w:left="720"/>
      </w:pPr>
      <w:r w:rsidRPr="00F54CB6">
        <w:t xml:space="preserve">Because we thought that </w:t>
      </w:r>
      <w:r w:rsidR="00B46B26">
        <w:t>Petroperú</w:t>
      </w:r>
      <w:r w:rsidRPr="00F54CB6">
        <w:t xml:space="preserve"> was going to cooperate and keep their promises to us, because they told us “we’re going to help you with whatever you want, so don’t protest. We’re going to keep our word to you.” So…. that’s why we didn’t do anything earlier (IRC3).</w:t>
      </w:r>
    </w:p>
    <w:p w:rsidR="001F1478" w:rsidRPr="00F54CB6" w:rsidRDefault="001F1478" w:rsidP="000D7434">
      <w:pPr>
        <w:pStyle w:val="Article"/>
      </w:pPr>
    </w:p>
    <w:p w:rsidR="001F1478" w:rsidRPr="00F54CB6" w:rsidRDefault="001F1478" w:rsidP="009574A9">
      <w:pPr>
        <w:pStyle w:val="Heading3"/>
        <w:spacing w:before="0"/>
        <w:rPr>
          <w:rFonts w:ascii="Times New Roman" w:hAnsi="Times New Roman"/>
          <w:color w:val="auto"/>
        </w:rPr>
      </w:pPr>
      <w:r w:rsidRPr="00F54CB6">
        <w:rPr>
          <w:rFonts w:ascii="Times New Roman" w:hAnsi="Times New Roman"/>
          <w:color w:val="auto"/>
        </w:rPr>
        <w:t>4.2 Barrio Florido</w:t>
      </w:r>
    </w:p>
    <w:p w:rsidR="001F1478" w:rsidRPr="00F54CB6" w:rsidRDefault="001F1478" w:rsidP="001F1478">
      <w:pPr>
        <w:pStyle w:val="Article"/>
        <w:rPr>
          <w:iCs/>
        </w:rPr>
      </w:pPr>
    </w:p>
    <w:p w:rsidR="001F1478" w:rsidRPr="00F54CB6" w:rsidRDefault="00955C06" w:rsidP="009574A9">
      <w:pPr>
        <w:pStyle w:val="Article"/>
      </w:pPr>
      <w:r w:rsidRPr="00F54CB6">
        <w:t>Here t</w:t>
      </w:r>
      <w:r w:rsidR="001F1478" w:rsidRPr="00F54CB6">
        <w:t>here are instances</w:t>
      </w:r>
      <w:r w:rsidR="00C77FAA" w:rsidRPr="00F54CB6">
        <w:t>, notably the electricity agreement or pollution issues</w:t>
      </w:r>
      <w:r w:rsidR="002753AC" w:rsidRPr="00F54CB6">
        <w:t>,</w:t>
      </w:r>
      <w:r w:rsidR="001F1478" w:rsidRPr="00F54CB6">
        <w:t xml:space="preserve"> which cause Barrio Florido to </w:t>
      </w:r>
      <w:r w:rsidR="00C77FAA" w:rsidRPr="00F54CB6">
        <w:t>prote</w:t>
      </w:r>
      <w:r w:rsidR="00E65962" w:rsidRPr="00F54CB6">
        <w:t>st</w:t>
      </w:r>
      <w:r w:rsidR="00C77FAA" w:rsidRPr="00F54CB6">
        <w:t xml:space="preserve"> and </w:t>
      </w:r>
      <w:r w:rsidR="001F1478" w:rsidRPr="00F54CB6">
        <w:t xml:space="preserve">test </w:t>
      </w:r>
      <w:r w:rsidR="00B46B26">
        <w:t>Petroperú</w:t>
      </w:r>
      <w:r w:rsidR="001F1478" w:rsidRPr="00F54CB6">
        <w:t xml:space="preserve">’s dialogue control. </w:t>
      </w:r>
      <w:r w:rsidR="001F1478" w:rsidRPr="00F54CB6">
        <w:rPr>
          <w:iCs/>
        </w:rPr>
        <w:t xml:space="preserve">Nevertheless, </w:t>
      </w:r>
      <w:r w:rsidRPr="00F54CB6">
        <w:rPr>
          <w:iCs/>
        </w:rPr>
        <w:t>the S</w:t>
      </w:r>
      <w:r w:rsidR="006210B9" w:rsidRPr="00F54CB6">
        <w:rPr>
          <w:iCs/>
        </w:rPr>
        <w:t>C</w:t>
      </w:r>
      <w:r w:rsidRPr="00F54CB6">
        <w:rPr>
          <w:iCs/>
        </w:rPr>
        <w:t>NREIs</w:t>
      </w:r>
      <w:r w:rsidR="001F1478" w:rsidRPr="00F54CB6">
        <w:rPr>
          <w:iCs/>
        </w:rPr>
        <w:t xml:space="preserve"> </w:t>
      </w:r>
      <w:r w:rsidRPr="00F54CB6">
        <w:rPr>
          <w:iCs/>
        </w:rPr>
        <w:t xml:space="preserve">power and village’s economic dependency </w:t>
      </w:r>
      <w:r w:rsidR="001F1478" w:rsidRPr="00F54CB6">
        <w:rPr>
          <w:iCs/>
        </w:rPr>
        <w:t xml:space="preserve">enables </w:t>
      </w:r>
      <w:r w:rsidRPr="00F54CB6">
        <w:rPr>
          <w:iCs/>
        </w:rPr>
        <w:t>it</w:t>
      </w:r>
      <w:r w:rsidR="001F1478" w:rsidRPr="00F54CB6">
        <w:rPr>
          <w:iCs/>
        </w:rPr>
        <w:t xml:space="preserve"> to try and suppress, diffuse and disperse instances of citizen </w:t>
      </w:r>
      <w:r w:rsidR="00D23980" w:rsidRPr="00F54CB6">
        <w:rPr>
          <w:iCs/>
        </w:rPr>
        <w:t>protestation</w:t>
      </w:r>
      <w:r w:rsidR="001F1478" w:rsidRPr="00F54CB6">
        <w:rPr>
          <w:iCs/>
        </w:rPr>
        <w:t xml:space="preserve">, again generated </w:t>
      </w:r>
      <w:r w:rsidR="002753AC" w:rsidRPr="00F54CB6">
        <w:rPr>
          <w:iCs/>
        </w:rPr>
        <w:t xml:space="preserve">by creating </w:t>
      </w:r>
      <w:r w:rsidR="001F1478" w:rsidRPr="00F54CB6">
        <w:rPr>
          <w:iCs/>
        </w:rPr>
        <w:t xml:space="preserve">a climate of fear and </w:t>
      </w:r>
      <w:r w:rsidR="00C77FAA" w:rsidRPr="00F54CB6">
        <w:rPr>
          <w:iCs/>
        </w:rPr>
        <w:t>internali</w:t>
      </w:r>
      <w:r w:rsidR="00F54CB6">
        <w:rPr>
          <w:iCs/>
        </w:rPr>
        <w:t>s</w:t>
      </w:r>
      <w:r w:rsidR="002753AC" w:rsidRPr="00F54CB6">
        <w:rPr>
          <w:iCs/>
        </w:rPr>
        <w:t>ing</w:t>
      </w:r>
      <w:r w:rsidR="001F1478" w:rsidRPr="00F54CB6">
        <w:rPr>
          <w:iCs/>
        </w:rPr>
        <w:t xml:space="preserve"> debate away from any state involvement.</w:t>
      </w:r>
    </w:p>
    <w:p w:rsidR="001F1478" w:rsidRPr="00F54CB6" w:rsidRDefault="001F1478" w:rsidP="001F1478">
      <w:pPr>
        <w:pStyle w:val="Article"/>
        <w:rPr>
          <w:iCs/>
        </w:rPr>
      </w:pPr>
    </w:p>
    <w:p w:rsidR="006943B7" w:rsidRPr="00F54CB6" w:rsidRDefault="001F1478" w:rsidP="006943B7">
      <w:pPr>
        <w:pStyle w:val="Article"/>
        <w:ind w:firstLine="720"/>
      </w:pPr>
      <w:r w:rsidRPr="00F54CB6">
        <w:rPr>
          <w:iCs/>
        </w:rPr>
        <w:t xml:space="preserve">On a fieldwork visit, one female resident I approached for an interview declined to take part upon learning what it was about. </w:t>
      </w:r>
      <w:r w:rsidRPr="00F54CB6">
        <w:t>MRBF</w:t>
      </w:r>
      <w:r w:rsidRPr="00F54CB6">
        <w:rPr>
          <w:iCs/>
        </w:rPr>
        <w:t>13</w:t>
      </w:r>
      <w:r w:rsidRPr="00F54CB6">
        <w:t xml:space="preserve"> felt this happened because </w:t>
      </w:r>
      <w:r w:rsidR="00187332" w:rsidRPr="00F54CB6">
        <w:t>‘</w:t>
      </w:r>
      <w:r w:rsidRPr="00F54CB6">
        <w:t>everyone is afraid … [as] they all depend on the refinery.</w:t>
      </w:r>
      <w:r w:rsidR="00187332" w:rsidRPr="00F54CB6">
        <w:t>’</w:t>
      </w:r>
      <w:r w:rsidRPr="00F54CB6">
        <w:t xml:space="preserve"> Some residents suggested a reluctance to </w:t>
      </w:r>
      <w:r w:rsidR="003C6887" w:rsidRPr="00F54CB6">
        <w:t xml:space="preserve">openly </w:t>
      </w:r>
      <w:r w:rsidRPr="00F54CB6">
        <w:t xml:space="preserve">voice due to the </w:t>
      </w:r>
      <w:r w:rsidR="00187332" w:rsidRPr="00F54CB6">
        <w:t>‘</w:t>
      </w:r>
      <w:r w:rsidRPr="00F54CB6">
        <w:t>essential</w:t>
      </w:r>
      <w:r w:rsidR="00187332" w:rsidRPr="00F54CB6">
        <w:t>’</w:t>
      </w:r>
      <w:r w:rsidRPr="00F54CB6">
        <w:t xml:space="preserve"> electrical provision (MRBF15) and the threat from </w:t>
      </w:r>
      <w:r w:rsidR="00B46B26">
        <w:t>Petroperú</w:t>
      </w:r>
      <w:r w:rsidRPr="00F54CB6">
        <w:t xml:space="preserve"> to </w:t>
      </w:r>
      <w:r w:rsidR="00187332" w:rsidRPr="00F54CB6">
        <w:t>‘</w:t>
      </w:r>
      <w:r w:rsidRPr="00F54CB6">
        <w:t>take away the electricity</w:t>
      </w:r>
      <w:r w:rsidR="00187332" w:rsidRPr="00F54CB6">
        <w:t>’</w:t>
      </w:r>
      <w:r w:rsidRPr="00F54CB6">
        <w:t xml:space="preserve"> (MRBF25). Though these </w:t>
      </w:r>
      <w:r w:rsidR="00187332" w:rsidRPr="00F54CB6">
        <w:t>‘</w:t>
      </w:r>
      <w:r w:rsidR="00C77FAA" w:rsidRPr="00F54CB6">
        <w:t>rumo</w:t>
      </w:r>
      <w:r w:rsidR="00F54CB6">
        <w:t>u</w:t>
      </w:r>
      <w:r w:rsidR="00C77FAA" w:rsidRPr="00F54CB6">
        <w:t>rs</w:t>
      </w:r>
      <w:r w:rsidR="00187332" w:rsidRPr="00F54CB6">
        <w:t>’</w:t>
      </w:r>
      <w:r w:rsidRPr="00F54CB6">
        <w:t xml:space="preserve"> ignored the long-running </w:t>
      </w:r>
      <w:r w:rsidRPr="00F54CB6">
        <w:rPr>
          <w:szCs w:val="20"/>
        </w:rPr>
        <w:t>covenant</w:t>
      </w:r>
      <w:r w:rsidRPr="00F54CB6">
        <w:t xml:space="preserve"> (MRBF12), they would be useful in making citizens fearful of </w:t>
      </w:r>
      <w:r w:rsidR="00C77FAA" w:rsidRPr="00F54CB6">
        <w:t>critici</w:t>
      </w:r>
      <w:r w:rsidR="00F54CB6">
        <w:t>s</w:t>
      </w:r>
      <w:r w:rsidR="00C77FAA" w:rsidRPr="00F54CB6">
        <w:t>ing</w:t>
      </w:r>
      <w:r w:rsidRPr="00F54CB6">
        <w:t xml:space="preserve"> </w:t>
      </w:r>
      <w:r w:rsidR="00B46B26">
        <w:t>Petroperú</w:t>
      </w:r>
      <w:r w:rsidRPr="00F54CB6">
        <w:t xml:space="preserve">. Testimonies also spoke about refinery workers’ reluctance to </w:t>
      </w:r>
      <w:r w:rsidR="00C77FAA" w:rsidRPr="00F54CB6">
        <w:t>critici</w:t>
      </w:r>
      <w:r w:rsidR="00F54CB6">
        <w:t>s</w:t>
      </w:r>
      <w:r w:rsidR="00C77FAA" w:rsidRPr="00F54CB6">
        <w:t>e</w:t>
      </w:r>
      <w:r w:rsidRPr="00F54CB6">
        <w:t xml:space="preserve"> </w:t>
      </w:r>
      <w:r w:rsidR="00B46B26">
        <w:t>Petroperú</w:t>
      </w:r>
      <w:r w:rsidRPr="00F54CB6">
        <w:t xml:space="preserve"> because they would lose their jobs. </w:t>
      </w:r>
    </w:p>
    <w:p w:rsidR="006943B7" w:rsidRPr="00F54CB6" w:rsidRDefault="006943B7" w:rsidP="006943B7">
      <w:pPr>
        <w:pStyle w:val="Article"/>
        <w:ind w:firstLine="720"/>
      </w:pPr>
    </w:p>
    <w:p w:rsidR="001F1478" w:rsidRPr="00F54CB6" w:rsidRDefault="001F1478" w:rsidP="00967A6B">
      <w:pPr>
        <w:pStyle w:val="Article"/>
        <w:ind w:firstLine="720"/>
      </w:pPr>
      <w:r w:rsidRPr="00F54CB6">
        <w:t xml:space="preserve">Others believed that their </w:t>
      </w:r>
      <w:r w:rsidR="00BB689F" w:rsidRPr="00F54CB6">
        <w:t>volunteer authorities</w:t>
      </w:r>
      <w:r w:rsidRPr="00F54CB6">
        <w:t xml:space="preserve"> were also caught up in this economic suppression which, given their important dialogue role with the refinery, is highly crucial. </w:t>
      </w:r>
      <w:r w:rsidR="00D23980" w:rsidRPr="00F54CB6">
        <w:lastRenderedPageBreak/>
        <w:t>Volunteer authorities</w:t>
      </w:r>
      <w:r w:rsidRPr="00F54CB6">
        <w:t xml:space="preserve"> working at the refinery were threatened with job losses or bribed</w:t>
      </w:r>
      <w:r w:rsidR="002753AC" w:rsidRPr="00F54CB6">
        <w:t>,</w:t>
      </w:r>
      <w:r w:rsidRPr="00F54CB6">
        <w:t xml:space="preserve"> which helpe</w:t>
      </w:r>
      <w:r w:rsidR="00C3711E" w:rsidRPr="00F54CB6">
        <w:t>d suppress their willingness to</w:t>
      </w:r>
      <w:r w:rsidRPr="00F54CB6">
        <w:t xml:space="preserve"> voice by keeping them </w:t>
      </w:r>
      <w:r w:rsidR="00187332" w:rsidRPr="00F54CB6">
        <w:t>‘</w:t>
      </w:r>
      <w:r w:rsidRPr="00F54CB6">
        <w:t>quiet</w:t>
      </w:r>
      <w:r w:rsidR="00187332" w:rsidRPr="00F54CB6">
        <w:t>’</w:t>
      </w:r>
      <w:r w:rsidRPr="00F54CB6">
        <w:t xml:space="preserve"> (MRBF24; MRBF29) or </w:t>
      </w:r>
      <w:r w:rsidR="00187332" w:rsidRPr="00F54CB6">
        <w:t>‘</w:t>
      </w:r>
      <w:r w:rsidRPr="00F54CB6">
        <w:t>asleep</w:t>
      </w:r>
      <w:r w:rsidR="00187332" w:rsidRPr="00F54CB6">
        <w:t>’</w:t>
      </w:r>
      <w:r w:rsidRPr="00F54CB6">
        <w:t xml:space="preserve"> in their jobs (MRBF6), reduc</w:t>
      </w:r>
      <w:r w:rsidR="002753AC" w:rsidRPr="00F54CB6">
        <w:t>ing</w:t>
      </w:r>
      <w:r w:rsidRPr="00F54CB6">
        <w:t xml:space="preserve"> the threat of radical voice action being taken (e.g. protests) </w:t>
      </w:r>
      <w:r w:rsidR="003A7FA2" w:rsidRPr="00F54CB6">
        <w:t xml:space="preserve">(see Gonzalez 2015 pp. 477-478) </w:t>
      </w:r>
      <w:r w:rsidRPr="00F54CB6">
        <w:t>and mak</w:t>
      </w:r>
      <w:r w:rsidR="002753AC" w:rsidRPr="00F54CB6">
        <w:t>ing</w:t>
      </w:r>
      <w:r w:rsidRPr="00F54CB6">
        <w:t xml:space="preserve"> them obedient to the refinery manager. </w:t>
      </w:r>
      <w:r w:rsidR="00512577" w:rsidRPr="00F54CB6">
        <w:t>T</w:t>
      </w:r>
      <w:r w:rsidRPr="00F54CB6">
        <w:t>he root cause of this situation is Barrio Florido’s economic dependency</w:t>
      </w:r>
      <w:r w:rsidR="002753AC" w:rsidRPr="00F54CB6">
        <w:t>,</w:t>
      </w:r>
      <w:r w:rsidRPr="00F54CB6">
        <w:t xml:space="preserve"> which means that the election of impartial </w:t>
      </w:r>
      <w:r w:rsidR="00D23980" w:rsidRPr="00F54CB6">
        <w:t>volunteer authorities</w:t>
      </w:r>
      <w:r w:rsidRPr="00F54CB6">
        <w:t xml:space="preserve"> is all but </w:t>
      </w:r>
      <w:r w:rsidR="00187332" w:rsidRPr="00F54CB6">
        <w:t>‘</w:t>
      </w:r>
      <w:r w:rsidRPr="00F54CB6">
        <w:t>impossible</w:t>
      </w:r>
      <w:r w:rsidR="00187332" w:rsidRPr="00F54CB6">
        <w:t>’</w:t>
      </w:r>
      <w:r w:rsidRPr="00F54CB6">
        <w:t xml:space="preserve"> (MRBF12). Consequently, when pollution events or other </w:t>
      </w:r>
      <w:r w:rsidR="00967A6B" w:rsidRPr="00F54CB6">
        <w:t>issues</w:t>
      </w:r>
      <w:r w:rsidRPr="00F54CB6">
        <w:t xml:space="preserve"> occur, </w:t>
      </w:r>
      <w:r w:rsidR="00967A6B" w:rsidRPr="00F54CB6">
        <w:rPr>
          <w:bCs/>
        </w:rPr>
        <w:t>they</w:t>
      </w:r>
      <w:r w:rsidRPr="00F54CB6">
        <w:rPr>
          <w:bCs/>
        </w:rPr>
        <w:t xml:space="preserve"> don’t </w:t>
      </w:r>
      <w:r w:rsidR="00187332" w:rsidRPr="00F54CB6">
        <w:rPr>
          <w:bCs/>
        </w:rPr>
        <w:t>‘</w:t>
      </w:r>
      <w:r w:rsidRPr="00F54CB6">
        <w:rPr>
          <w:bCs/>
        </w:rPr>
        <w:t>do anything</w:t>
      </w:r>
      <w:r w:rsidR="00187332" w:rsidRPr="00F54CB6">
        <w:rPr>
          <w:bCs/>
        </w:rPr>
        <w:t>’</w:t>
      </w:r>
      <w:r w:rsidRPr="00F54CB6">
        <w:rPr>
          <w:bCs/>
        </w:rPr>
        <w:t xml:space="preserve"> (</w:t>
      </w:r>
      <w:r w:rsidRPr="00F54CB6">
        <w:t>MRBF</w:t>
      </w:r>
      <w:r w:rsidRPr="00F54CB6">
        <w:rPr>
          <w:bCs/>
        </w:rPr>
        <w:t>6</w:t>
      </w:r>
      <w:r w:rsidR="003C6887" w:rsidRPr="00F54CB6">
        <w:rPr>
          <w:bCs/>
        </w:rPr>
        <w:t>).</w:t>
      </w:r>
    </w:p>
    <w:p w:rsidR="00967A6B" w:rsidRPr="00F54CB6" w:rsidRDefault="00967A6B" w:rsidP="00967A6B">
      <w:pPr>
        <w:pStyle w:val="Article"/>
        <w:ind w:firstLine="720"/>
      </w:pPr>
    </w:p>
    <w:p w:rsidR="001F1478" w:rsidRPr="00F54CB6" w:rsidRDefault="001F1478" w:rsidP="001F1478">
      <w:pPr>
        <w:pStyle w:val="Article"/>
        <w:ind w:firstLine="720"/>
      </w:pPr>
      <w:r w:rsidRPr="00F54CB6">
        <w:t xml:space="preserve">Yet these job losses would appear to be based on fears and </w:t>
      </w:r>
      <w:r w:rsidR="00C77FAA" w:rsidRPr="00F54CB6">
        <w:t>rumo</w:t>
      </w:r>
      <w:r w:rsidR="00F54CB6">
        <w:t>u</w:t>
      </w:r>
      <w:r w:rsidR="00C77FAA" w:rsidRPr="00F54CB6">
        <w:t>rs</w:t>
      </w:r>
      <w:r w:rsidRPr="00F54CB6">
        <w:t xml:space="preserve"> rather than fact. No interviewees could name citizens who had lost their job. Are these </w:t>
      </w:r>
      <w:r w:rsidR="00C77FAA" w:rsidRPr="00F54CB6">
        <w:t>rumo</w:t>
      </w:r>
      <w:r w:rsidR="00F54CB6">
        <w:t>u</w:t>
      </w:r>
      <w:r w:rsidR="00C77FAA" w:rsidRPr="00F54CB6">
        <w:t>rs</w:t>
      </w:r>
      <w:r w:rsidRPr="00F54CB6">
        <w:t xml:space="preserve"> spread by </w:t>
      </w:r>
      <w:r w:rsidR="00B46B26">
        <w:t>Petroperú</w:t>
      </w:r>
      <w:r w:rsidR="002753AC" w:rsidRPr="00F54CB6">
        <w:t>,</w:t>
      </w:r>
      <w:r w:rsidRPr="00F54CB6">
        <w:t xml:space="preserve"> or </w:t>
      </w:r>
      <w:r w:rsidR="002753AC" w:rsidRPr="00F54CB6">
        <w:t xml:space="preserve">are </w:t>
      </w:r>
      <w:r w:rsidRPr="00F54CB6">
        <w:t>residents concerned that the vocal actions of others may cause them to be fired? The source(s) will never be substantiated but this misses the point</w:t>
      </w:r>
      <w:r w:rsidR="002753AC" w:rsidRPr="00F54CB6">
        <w:t>:</w:t>
      </w:r>
      <w:r w:rsidRPr="00F54CB6">
        <w:t xml:space="preserve"> for </w:t>
      </w:r>
      <w:r w:rsidR="00B46B26">
        <w:t>Petroperú</w:t>
      </w:r>
      <w:r w:rsidRPr="00F54CB6">
        <w:t xml:space="preserve">, they are a useful economic threat to suppress </w:t>
      </w:r>
      <w:r w:rsidR="00512577" w:rsidRPr="00F54CB6">
        <w:t>protestation</w:t>
      </w:r>
      <w:r w:rsidRPr="00F54CB6">
        <w:t xml:space="preserve">. As one young manual refinery </w:t>
      </w:r>
      <w:r w:rsidR="00C77FAA" w:rsidRPr="00F54CB6">
        <w:t>labo</w:t>
      </w:r>
      <w:r w:rsidR="00F54CB6">
        <w:t>u</w:t>
      </w:r>
      <w:r w:rsidR="00C77FAA" w:rsidRPr="00F54CB6">
        <w:t>rer</w:t>
      </w:r>
      <w:r w:rsidRPr="00F54CB6">
        <w:t xml:space="preserve"> noted, there was no need for </w:t>
      </w:r>
      <w:r w:rsidR="00B46B26">
        <w:t>Petroperú</w:t>
      </w:r>
      <w:r w:rsidRPr="00F54CB6">
        <w:t xml:space="preserve"> to </w:t>
      </w:r>
      <w:r w:rsidR="00187332" w:rsidRPr="00F54CB6">
        <w:t>‘</w:t>
      </w:r>
      <w:r w:rsidRPr="00F54CB6">
        <w:t>say anything to us</w:t>
      </w:r>
      <w:r w:rsidR="00187332" w:rsidRPr="00F54CB6">
        <w:t>’</w:t>
      </w:r>
      <w:r w:rsidRPr="00F54CB6">
        <w:t xml:space="preserve"> as we </w:t>
      </w:r>
      <w:r w:rsidR="00187332" w:rsidRPr="00F54CB6">
        <w:t>‘</w:t>
      </w:r>
      <w:r w:rsidRPr="00F54CB6">
        <w:t>know that if we complain or say something [pause] they’ll just fire us</w:t>
      </w:r>
      <w:r w:rsidR="00187332" w:rsidRPr="00F54CB6">
        <w:t>’</w:t>
      </w:r>
      <w:r w:rsidRPr="00F54CB6">
        <w:t xml:space="preserve"> (MRBF16). Words do not need to be expressed; the climate of fear which envelops Barrio Florido provides the necessary deterrent. </w:t>
      </w:r>
    </w:p>
    <w:p w:rsidR="001F1478" w:rsidRPr="00F54CB6" w:rsidRDefault="001F1478" w:rsidP="000D7434">
      <w:pPr>
        <w:pStyle w:val="Article"/>
        <w:rPr>
          <w:iCs/>
        </w:rPr>
      </w:pPr>
      <w:r w:rsidRPr="00F54CB6">
        <w:rPr>
          <w:iCs/>
        </w:rPr>
        <w:t xml:space="preserve"> </w:t>
      </w:r>
    </w:p>
    <w:p w:rsidR="00111AA5" w:rsidRPr="008D12B2" w:rsidRDefault="009E1787" w:rsidP="009E1787">
      <w:pPr>
        <w:pStyle w:val="Heading2"/>
        <w:spacing w:before="0" w:line="276" w:lineRule="auto"/>
        <w:rPr>
          <w:rFonts w:ascii="Times New Roman" w:hAnsi="Times New Roman"/>
          <w:b/>
          <w:color w:val="auto"/>
          <w:sz w:val="24"/>
        </w:rPr>
      </w:pPr>
      <w:r w:rsidRPr="008D12B2">
        <w:rPr>
          <w:rFonts w:ascii="Times New Roman" w:hAnsi="Times New Roman"/>
          <w:b/>
          <w:color w:val="auto"/>
          <w:sz w:val="24"/>
        </w:rPr>
        <w:t xml:space="preserve">5. </w:t>
      </w:r>
      <w:r w:rsidR="00111AA5" w:rsidRPr="008D12B2">
        <w:rPr>
          <w:rFonts w:ascii="Times New Roman" w:hAnsi="Times New Roman"/>
          <w:b/>
          <w:color w:val="auto"/>
          <w:sz w:val="24"/>
        </w:rPr>
        <w:t>Breaking the stranglehold of voice protest</w:t>
      </w:r>
    </w:p>
    <w:p w:rsidR="007B4D18" w:rsidRPr="00F54CB6" w:rsidRDefault="007B4D18" w:rsidP="00326284">
      <w:pPr>
        <w:pStyle w:val="Article"/>
      </w:pPr>
      <w:bookmarkStart w:id="17" w:name="_Hlk505952745"/>
      <w:bookmarkStart w:id="18" w:name="_Hlk505954033"/>
    </w:p>
    <w:p w:rsidR="006943B7" w:rsidRPr="0083295D" w:rsidRDefault="00F864F2" w:rsidP="00D064E6">
      <w:pPr>
        <w:pStyle w:val="Article"/>
      </w:pPr>
      <w:r w:rsidRPr="0083295D">
        <w:t>However, the climate of fear was successfully punctuated by the strength</w:t>
      </w:r>
      <w:r w:rsidRPr="0083295D">
        <w:rPr>
          <w:i/>
        </w:rPr>
        <w:t xml:space="preserve"> </w:t>
      </w:r>
      <w:r w:rsidRPr="0083295D">
        <w:t xml:space="preserve">of individual </w:t>
      </w:r>
      <w:r w:rsidR="00326284" w:rsidRPr="0083295D">
        <w:t>citizens</w:t>
      </w:r>
      <w:r w:rsidRPr="0083295D">
        <w:t xml:space="preserve"> undaunted by </w:t>
      </w:r>
      <w:r w:rsidR="00B46B26">
        <w:t>Petroperú</w:t>
      </w:r>
      <w:r w:rsidRPr="0083295D">
        <w:t>’s repression</w:t>
      </w:r>
      <w:r w:rsidR="002753AC" w:rsidRPr="0083295D">
        <w:t>,</w:t>
      </w:r>
      <w:r w:rsidRPr="0083295D">
        <w:t xml:space="preserve"> mean</w:t>
      </w:r>
      <w:r w:rsidR="002753AC" w:rsidRPr="0083295D">
        <w:t>ing</w:t>
      </w:r>
      <w:r w:rsidRPr="0083295D">
        <w:t xml:space="preserve"> that they ultimately failed to silence each communit</w:t>
      </w:r>
      <w:r w:rsidR="00512577" w:rsidRPr="0083295D">
        <w:t>y</w:t>
      </w:r>
      <w:r w:rsidRPr="0083295D">
        <w:t>.</w:t>
      </w:r>
      <w:bookmarkEnd w:id="17"/>
      <w:r w:rsidR="00713037" w:rsidRPr="0083295D">
        <w:rPr>
          <w:iCs/>
        </w:rPr>
        <w:t xml:space="preserve"> </w:t>
      </w:r>
      <w:r w:rsidR="00967A6B" w:rsidRPr="0083295D">
        <w:t>In Barrio Florido’s 2009 pollution incident, a commission of 20 residents was formed</w:t>
      </w:r>
      <w:r w:rsidR="002753AC" w:rsidRPr="0083295D">
        <w:t>,</w:t>
      </w:r>
      <w:r w:rsidR="00967A6B" w:rsidRPr="0083295D">
        <w:t xml:space="preserve"> but people were reluctant to report the spill due to the threat of job losses (MRBF13).</w:t>
      </w:r>
      <w:r w:rsidR="002753AC" w:rsidRPr="0083295D">
        <w:t xml:space="preserve"> </w:t>
      </w:r>
      <w:r w:rsidR="00492420" w:rsidRPr="0083295D">
        <w:t xml:space="preserve">This left </w:t>
      </w:r>
      <w:r w:rsidR="002753AC" w:rsidRPr="0083295D">
        <w:t>this interviewee</w:t>
      </w:r>
      <w:r w:rsidR="00492420" w:rsidRPr="0083295D">
        <w:t xml:space="preserve"> without conventional </w:t>
      </w:r>
      <w:r w:rsidR="00D064E6" w:rsidRPr="0083295D">
        <w:t>(</w:t>
      </w:r>
      <w:r w:rsidR="0083295D" w:rsidRPr="0083295D">
        <w:t xml:space="preserve">i.e. </w:t>
      </w:r>
      <w:r w:rsidR="00D064E6" w:rsidRPr="0083295D">
        <w:t>volunteer authority)</w:t>
      </w:r>
      <w:r w:rsidR="00492420" w:rsidRPr="0083295D">
        <w:t xml:space="preserve"> dialogue access</w:t>
      </w:r>
      <w:r w:rsidR="00AE5B54" w:rsidRPr="0083295D">
        <w:t>ibility</w:t>
      </w:r>
      <w:r w:rsidR="00492420" w:rsidRPr="0083295D">
        <w:t xml:space="preserve"> to </w:t>
      </w:r>
      <w:r w:rsidR="00B46B26">
        <w:t>Petroperú</w:t>
      </w:r>
      <w:r w:rsidR="00492420" w:rsidRPr="0083295D">
        <w:t xml:space="preserve"> and forced her and another resident to ring the radio</w:t>
      </w:r>
      <w:r w:rsidR="008A68B6" w:rsidRPr="0083295D">
        <w:t xml:space="preserve">. </w:t>
      </w:r>
      <w:r w:rsidR="00326284" w:rsidRPr="0083295D">
        <w:t>Why w</w:t>
      </w:r>
      <w:r w:rsidR="00967A6B" w:rsidRPr="0083295D">
        <w:t>ere</w:t>
      </w:r>
      <w:r w:rsidR="00326284" w:rsidRPr="0083295D">
        <w:t xml:space="preserve"> </w:t>
      </w:r>
      <w:r w:rsidR="00967A6B" w:rsidRPr="0083295D">
        <w:t xml:space="preserve">they </w:t>
      </w:r>
      <w:r w:rsidR="00326284" w:rsidRPr="0083295D">
        <w:t xml:space="preserve">willing to break </w:t>
      </w:r>
      <w:r w:rsidR="00B46B26">
        <w:t>Petroperú</w:t>
      </w:r>
      <w:r w:rsidR="00326284" w:rsidRPr="0083295D">
        <w:t>’</w:t>
      </w:r>
      <w:r w:rsidR="009736CE" w:rsidRPr="0083295D">
        <w:t>s stranglehold on their voice? T</w:t>
      </w:r>
      <w:r w:rsidR="00326284" w:rsidRPr="0083295D">
        <w:t xml:space="preserve">here are several reasons behind this. </w:t>
      </w:r>
    </w:p>
    <w:p w:rsidR="006943B7" w:rsidRPr="0083295D" w:rsidRDefault="006943B7" w:rsidP="00967A6B">
      <w:pPr>
        <w:pStyle w:val="Article"/>
      </w:pPr>
    </w:p>
    <w:p w:rsidR="00326284" w:rsidRPr="0083295D" w:rsidRDefault="00326284" w:rsidP="00D064E6">
      <w:pPr>
        <w:pStyle w:val="Article"/>
        <w:ind w:firstLine="720"/>
      </w:pPr>
      <w:r w:rsidRPr="0083295D">
        <w:t xml:space="preserve">Firstly, </w:t>
      </w:r>
      <w:r w:rsidR="00B46B26">
        <w:t>Petroperú</w:t>
      </w:r>
      <w:r w:rsidRPr="0083295D">
        <w:t xml:space="preserve">’s economic pressure does not impact </w:t>
      </w:r>
      <w:r w:rsidR="008A68B6" w:rsidRPr="0083295D">
        <w:t xml:space="preserve">all </w:t>
      </w:r>
      <w:r w:rsidRPr="0083295D">
        <w:t xml:space="preserve">residents as neither </w:t>
      </w:r>
      <w:r w:rsidR="002753AC" w:rsidRPr="0083295D">
        <w:t xml:space="preserve">MRBF13 </w:t>
      </w:r>
      <w:r w:rsidRPr="0083295D">
        <w:t xml:space="preserve">nor her family were </w:t>
      </w:r>
      <w:r w:rsidR="00967A6B" w:rsidRPr="0083295D">
        <w:t xml:space="preserve">refinery </w:t>
      </w:r>
      <w:r w:rsidRPr="0083295D">
        <w:t xml:space="preserve">employed and were thus unaffected by any possible employment loss. Secondly, Barrio Florido’s climate of fear is not a continuous cycle. </w:t>
      </w:r>
      <w:r w:rsidR="006943B7" w:rsidRPr="0083295D">
        <w:t>MRBF13</w:t>
      </w:r>
      <w:r w:rsidRPr="0083295D">
        <w:t xml:space="preserve"> felt that whilst people had </w:t>
      </w:r>
      <w:r w:rsidR="00967A6B" w:rsidRPr="0083295D">
        <w:t xml:space="preserve">previously </w:t>
      </w:r>
      <w:r w:rsidRPr="0083295D">
        <w:t xml:space="preserve">feared job losses, </w:t>
      </w:r>
      <w:r w:rsidR="00187332" w:rsidRPr="0083295D">
        <w:t>‘</w:t>
      </w:r>
      <w:r w:rsidRPr="0083295D">
        <w:t>right now it seems that peopl</w:t>
      </w:r>
      <w:r w:rsidR="006943B7" w:rsidRPr="0083295D">
        <w:t>e aren’t that afraid</w:t>
      </w:r>
      <w:r w:rsidR="00512577" w:rsidRPr="0083295D">
        <w:t>,</w:t>
      </w:r>
      <w:r w:rsidR="00187332" w:rsidRPr="0083295D">
        <w:t>’</w:t>
      </w:r>
      <w:r w:rsidRPr="0083295D">
        <w:t xml:space="preserve"> </w:t>
      </w:r>
      <w:r w:rsidR="008A68B6" w:rsidRPr="0083295D">
        <w:t>illustrated through an unknown resident</w:t>
      </w:r>
      <w:r w:rsidR="002753AC" w:rsidRPr="0083295D">
        <w:t>’</w:t>
      </w:r>
      <w:r w:rsidR="008A68B6" w:rsidRPr="0083295D">
        <w:t xml:space="preserve">s </w:t>
      </w:r>
      <w:r w:rsidRPr="0083295D">
        <w:t>2011 phone call to the radio</w:t>
      </w:r>
      <w:r w:rsidR="008A68B6" w:rsidRPr="0083295D">
        <w:t xml:space="preserve"> to report pollution</w:t>
      </w:r>
      <w:r w:rsidRPr="0083295D">
        <w:t>.</w:t>
      </w:r>
      <w:r w:rsidR="009736CE" w:rsidRPr="0083295D">
        <w:t xml:space="preserve"> </w:t>
      </w:r>
      <w:r w:rsidRPr="0083295D">
        <w:t xml:space="preserve">Thirdly, the newfound optimism may also be based on recent </w:t>
      </w:r>
      <w:r w:rsidR="00D064E6" w:rsidRPr="0083295D">
        <w:t>volunteer authoritie</w:t>
      </w:r>
      <w:r w:rsidRPr="0083295D">
        <w:t>s. The</w:t>
      </w:r>
      <w:r w:rsidR="005D258E" w:rsidRPr="0083295D">
        <w:t xml:space="preserve"> volunteer</w:t>
      </w:r>
      <w:r w:rsidRPr="0083295D">
        <w:t xml:space="preserve"> judge</w:t>
      </w:r>
      <w:r w:rsidR="008A68B6" w:rsidRPr="0083295D">
        <w:t xml:space="preserve"> </w:t>
      </w:r>
      <w:r w:rsidR="00512577" w:rsidRPr="0083295D">
        <w:t xml:space="preserve">(MRBF6) </w:t>
      </w:r>
      <w:r w:rsidRPr="0083295D">
        <w:t xml:space="preserve">also worked at the refinery but refuted that he could be bought or have his voice silenced. </w:t>
      </w:r>
      <w:r w:rsidR="00512577" w:rsidRPr="0083295D">
        <w:t>His</w:t>
      </w:r>
      <w:r w:rsidRPr="0083295D">
        <w:t xml:space="preserve"> strength of character, aided by a family relative acting as </w:t>
      </w:r>
      <w:r w:rsidRPr="0083295D">
        <w:rPr>
          <w:i/>
        </w:rPr>
        <w:t>Teniente</w:t>
      </w:r>
      <w:r w:rsidRPr="0083295D">
        <w:t xml:space="preserve"> allowed them to </w:t>
      </w:r>
      <w:r w:rsidR="00187332" w:rsidRPr="0083295D">
        <w:t>‘</w:t>
      </w:r>
      <w:r w:rsidRPr="0083295D">
        <w:t>fight</w:t>
      </w:r>
      <w:r w:rsidR="00187332" w:rsidRPr="0083295D">
        <w:t>’</w:t>
      </w:r>
      <w:r w:rsidRPr="0083295D">
        <w:t xml:space="preserve"> and not </w:t>
      </w:r>
      <w:r w:rsidR="00187332" w:rsidRPr="0083295D">
        <w:t>‘</w:t>
      </w:r>
      <w:r w:rsidRPr="0083295D">
        <w:t>just stand there and not do anything about it [i.e. issues]. We will listen to what they [</w:t>
      </w:r>
      <w:r w:rsidR="00B46B26">
        <w:t>Petroperú</w:t>
      </w:r>
      <w:r w:rsidRPr="0083295D">
        <w:t>] say, but then we’ll do what’s necessary</w:t>
      </w:r>
      <w:r w:rsidR="00E65962" w:rsidRPr="0083295D">
        <w:t>.</w:t>
      </w:r>
      <w:r w:rsidR="00187332" w:rsidRPr="0083295D">
        <w:t>’</w:t>
      </w:r>
      <w:r w:rsidRPr="0083295D">
        <w:t xml:space="preserve"> </w:t>
      </w:r>
      <w:r w:rsidR="009736CE" w:rsidRPr="0083295D">
        <w:t>Nevertheless</w:t>
      </w:r>
      <w:r w:rsidRPr="0083295D">
        <w:t xml:space="preserve">, the annual </w:t>
      </w:r>
      <w:r w:rsidR="00D064E6" w:rsidRPr="0083295D">
        <w:t xml:space="preserve">volunteer </w:t>
      </w:r>
      <w:r w:rsidR="00E65962" w:rsidRPr="0083295D">
        <w:t>authority</w:t>
      </w:r>
      <w:r w:rsidRPr="0083295D">
        <w:t xml:space="preserve"> electoral cycle means that </w:t>
      </w:r>
      <w:r w:rsidR="008B13B5" w:rsidRPr="0083295D">
        <w:t>staunch</w:t>
      </w:r>
      <w:r w:rsidRPr="0083295D">
        <w:t xml:space="preserve"> leaders </w:t>
      </w:r>
      <w:r w:rsidR="00512577" w:rsidRPr="0083295D">
        <w:t>won’t</w:t>
      </w:r>
      <w:r w:rsidRPr="0083295D">
        <w:t xml:space="preserve"> always be elected. </w:t>
      </w:r>
    </w:p>
    <w:p w:rsidR="00326284" w:rsidRPr="0083295D" w:rsidRDefault="00326284" w:rsidP="00326284">
      <w:pPr>
        <w:pStyle w:val="Article"/>
        <w:ind w:firstLine="720"/>
      </w:pPr>
    </w:p>
    <w:p w:rsidR="004B6401" w:rsidRPr="0083295D" w:rsidRDefault="00512577" w:rsidP="00967A6B">
      <w:pPr>
        <w:pStyle w:val="Article"/>
        <w:ind w:firstLine="720"/>
      </w:pPr>
      <w:r w:rsidRPr="0083295D">
        <w:t>I</w:t>
      </w:r>
      <w:r w:rsidR="009736CE" w:rsidRPr="0083295D">
        <w:t xml:space="preserve">n Cuninico, </w:t>
      </w:r>
      <w:r w:rsidR="00967A6B" w:rsidRPr="0083295D">
        <w:t xml:space="preserve">strong, resolute citizens were also key. </w:t>
      </w:r>
      <w:r w:rsidR="009736CE" w:rsidRPr="0083295D">
        <w:t xml:space="preserve">IRC3, an </w:t>
      </w:r>
      <w:r w:rsidR="00456660" w:rsidRPr="0083295D">
        <w:t>organi</w:t>
      </w:r>
      <w:r w:rsidR="00712BDE">
        <w:t>s</w:t>
      </w:r>
      <w:r w:rsidR="00456660" w:rsidRPr="0083295D">
        <w:t>er</w:t>
      </w:r>
      <w:r w:rsidR="009736CE" w:rsidRPr="0083295D">
        <w:t xml:space="preserve"> for the </w:t>
      </w:r>
      <w:r w:rsidR="009736CE" w:rsidRPr="0083295D">
        <w:lastRenderedPageBreak/>
        <w:t>Catholic Church in Cuninico</w:t>
      </w:r>
      <w:r w:rsidR="002753AC" w:rsidRPr="0083295D">
        <w:t>,</w:t>
      </w:r>
      <w:r w:rsidR="009736CE" w:rsidRPr="0083295D">
        <w:t xml:space="preserve"> had considerable influence over the decision to repeatedly contact th</w:t>
      </w:r>
      <w:r w:rsidRPr="0083295D">
        <w:t xml:space="preserve">is institution </w:t>
      </w:r>
      <w:r w:rsidR="009736CE" w:rsidRPr="0083295D">
        <w:t xml:space="preserve">for help (CBO4R3). </w:t>
      </w:r>
      <w:r w:rsidR="002753AC" w:rsidRPr="0083295D">
        <w:t xml:space="preserve">In his </w:t>
      </w:r>
      <w:r w:rsidR="009736CE" w:rsidRPr="0083295D">
        <w:t xml:space="preserve">role as an </w:t>
      </w:r>
      <w:r w:rsidR="00187332" w:rsidRPr="0083295D">
        <w:t>‘</w:t>
      </w:r>
      <w:r w:rsidR="009736CE" w:rsidRPr="0083295D">
        <w:t>animator</w:t>
      </w:r>
      <w:r w:rsidR="00187332" w:rsidRPr="0083295D">
        <w:t>’</w:t>
      </w:r>
      <w:r w:rsidR="009736CE" w:rsidRPr="0083295D">
        <w:t xml:space="preserve"> (IRC29), </w:t>
      </w:r>
      <w:r w:rsidR="002753AC" w:rsidRPr="0083295D">
        <w:t xml:space="preserve">he </w:t>
      </w:r>
      <w:r w:rsidR="009736CE" w:rsidRPr="0083295D">
        <w:t>request</w:t>
      </w:r>
      <w:r w:rsidR="002753AC" w:rsidRPr="0083295D">
        <w:t>ed</w:t>
      </w:r>
      <w:r w:rsidR="009736CE" w:rsidRPr="0083295D">
        <w:t xml:space="preserve"> their support for Cuninico’s situation was instrumental in their Catholic Church</w:t>
      </w:r>
      <w:r w:rsidR="00712BDE">
        <w:t xml:space="preserve"> alliance,</w:t>
      </w:r>
      <w:r w:rsidR="009736CE" w:rsidRPr="0083295D">
        <w:t xml:space="preserve"> </w:t>
      </w:r>
      <w:r w:rsidR="00712BDE">
        <w:t>specifically, the Commission for Justice and Peace – Human Rights of the Vicariate of Iquitos</w:t>
      </w:r>
      <w:r w:rsidR="009736CE" w:rsidRPr="0083295D">
        <w:t xml:space="preserve">. </w:t>
      </w:r>
      <w:r w:rsidR="00967A6B" w:rsidRPr="0083295D">
        <w:t>Moreover,</w:t>
      </w:r>
      <w:r w:rsidR="009736CE" w:rsidRPr="0083295D">
        <w:t xml:space="preserve"> despite </w:t>
      </w:r>
      <w:r w:rsidR="00B46B26">
        <w:t>Petroperú</w:t>
      </w:r>
      <w:r w:rsidR="009736CE" w:rsidRPr="0083295D">
        <w:t xml:space="preserve">’s efforts, one elderly resident concluded that the </w:t>
      </w:r>
      <w:r w:rsidR="00187332" w:rsidRPr="0083295D">
        <w:t>‘</w:t>
      </w:r>
      <w:r w:rsidR="009736CE" w:rsidRPr="0083295D">
        <w:t xml:space="preserve">the </w:t>
      </w:r>
      <w:r w:rsidR="009736CE" w:rsidRPr="0083295D">
        <w:rPr>
          <w:i/>
        </w:rPr>
        <w:t>Apu</w:t>
      </w:r>
      <w:r w:rsidR="009736CE" w:rsidRPr="0083295D">
        <w:t xml:space="preserve"> cannot sell himself</w:t>
      </w:r>
      <w:r w:rsidR="00187332" w:rsidRPr="0083295D">
        <w:t>’</w:t>
      </w:r>
      <w:r w:rsidR="009736CE" w:rsidRPr="0083295D">
        <w:t xml:space="preserve"> not only because he has grown up in Cuninico but because </w:t>
      </w:r>
      <w:r w:rsidR="00187332" w:rsidRPr="0083295D">
        <w:t>‘</w:t>
      </w:r>
      <w:r w:rsidR="009736CE" w:rsidRPr="0083295D">
        <w:t>[h]e’s very much a stand-up guy</w:t>
      </w:r>
      <w:r w:rsidR="00187332" w:rsidRPr="0083295D">
        <w:t>’</w:t>
      </w:r>
      <w:r w:rsidR="009736CE" w:rsidRPr="0083295D">
        <w:t xml:space="preserve"> (IRC9), a phrase taken to mean </w:t>
      </w:r>
      <w:r w:rsidR="00712BDE" w:rsidRPr="0083295D">
        <w:t>honourable</w:t>
      </w:r>
      <w:r w:rsidR="009736CE" w:rsidRPr="0083295D">
        <w:t xml:space="preserve">, moral and principled. This was a leader who was willing to </w:t>
      </w:r>
      <w:r w:rsidR="00187332" w:rsidRPr="0083295D">
        <w:t>‘</w:t>
      </w:r>
      <w:r w:rsidR="009736CE" w:rsidRPr="0083295D">
        <w:t>[fight] for the people</w:t>
      </w:r>
      <w:r w:rsidR="00187332" w:rsidRPr="0083295D">
        <w:t>’</w:t>
      </w:r>
      <w:r w:rsidR="009736CE" w:rsidRPr="0083295D">
        <w:t xml:space="preserve"> (ibid.) and not be silenced through bribery or intimidation</w:t>
      </w:r>
      <w:r w:rsidR="008B13B5" w:rsidRPr="0083295D">
        <w:t>. This strong leadership and Catholic Church connection meant that an almost unanimous decision</w:t>
      </w:r>
      <w:r w:rsidR="008B13B5" w:rsidRPr="0083295D">
        <w:rPr>
          <w:rStyle w:val="FootnoteReference"/>
        </w:rPr>
        <w:footnoteReference w:id="7"/>
      </w:r>
      <w:r w:rsidR="008B13B5" w:rsidRPr="0083295D">
        <w:t xml:space="preserve"> was taken to seek out this actor’s support, thereby breaking </w:t>
      </w:r>
      <w:r w:rsidR="00B46B26">
        <w:t>Petroperú</w:t>
      </w:r>
      <w:r w:rsidR="008B13B5" w:rsidRPr="0083295D">
        <w:t xml:space="preserve">’s stranglehold on Cuninico’s voice. </w:t>
      </w:r>
      <w:bookmarkEnd w:id="18"/>
    </w:p>
    <w:p w:rsidR="00CF0124" w:rsidRPr="0083295D" w:rsidRDefault="00CF0124" w:rsidP="00CF0124">
      <w:pPr>
        <w:pStyle w:val="Article"/>
        <w:ind w:firstLine="720"/>
      </w:pPr>
    </w:p>
    <w:p w:rsidR="00CB18E4" w:rsidRPr="0083295D" w:rsidRDefault="00CF0124" w:rsidP="00E27C28">
      <w:pPr>
        <w:pStyle w:val="Article"/>
        <w:ind w:firstLine="720"/>
      </w:pPr>
      <w:bookmarkStart w:id="19" w:name="_Hlk505964303"/>
      <w:r w:rsidRPr="0083295D">
        <w:rPr>
          <w:iCs/>
        </w:rPr>
        <w:t xml:space="preserve">At first glance, this focus on individual agency would appear to be a distinctly un-political ecological. </w:t>
      </w:r>
      <w:r w:rsidR="00CB18E4" w:rsidRPr="0083295D">
        <w:rPr>
          <w:iCs/>
        </w:rPr>
        <w:t xml:space="preserve">However, </w:t>
      </w:r>
      <w:r w:rsidR="00CB18E4" w:rsidRPr="0083295D">
        <w:t>it is precisely because of Peru’s wider PEV political environment and weak state</w:t>
      </w:r>
      <w:r w:rsidR="002753AC" w:rsidRPr="0083295D">
        <w:t>-</w:t>
      </w:r>
      <w:r w:rsidR="00CB18E4" w:rsidRPr="0083295D">
        <w:t xml:space="preserve">community relationships in Loreto </w:t>
      </w:r>
      <w:r w:rsidR="002753AC" w:rsidRPr="0083295D">
        <w:t>(</w:t>
      </w:r>
      <w:r w:rsidR="00CB18E4" w:rsidRPr="0083295D">
        <w:t xml:space="preserve">the study of which </w:t>
      </w:r>
      <w:r w:rsidR="002753AC" w:rsidRPr="0083295D">
        <w:t>is</w:t>
      </w:r>
      <w:r w:rsidR="00CB18E4" w:rsidRPr="0083295D">
        <w:t xml:space="preserve"> key for political ecologists</w:t>
      </w:r>
      <w:r w:rsidR="002753AC" w:rsidRPr="0083295D">
        <w:t>)</w:t>
      </w:r>
      <w:r w:rsidR="00CB18E4" w:rsidRPr="0083295D">
        <w:t xml:space="preserve"> that broad-based meaningful citizen participation cannot occur. Political ecology aims to represent the ‘ever-changing dynamic tension between ecological and human change, and between diverse groups within society at scales from the local individual to the earth as a whole’ (Peterson 2000 p. 324). </w:t>
      </w:r>
      <w:r w:rsidR="00E27C28" w:rsidRPr="0083295D">
        <w:t xml:space="preserve">Thus, one finds that the actions of resilient, local individuals can point </w:t>
      </w:r>
      <w:r w:rsidR="00CB18E4" w:rsidRPr="0083295D">
        <w:t>to wider political-institutional issues and ever-changing dynamic tensions</w:t>
      </w:r>
      <w:r w:rsidR="002753AC" w:rsidRPr="0083295D">
        <w:t>,</w:t>
      </w:r>
      <w:r w:rsidR="00CB18E4" w:rsidRPr="0083295D">
        <w:t xml:space="preserve"> which the PEV framework can highlight. </w:t>
      </w:r>
    </w:p>
    <w:bookmarkEnd w:id="19"/>
    <w:p w:rsidR="00E65AFB" w:rsidRPr="0083295D" w:rsidRDefault="00E65AFB" w:rsidP="00CB18E4">
      <w:pPr>
        <w:pStyle w:val="Article"/>
      </w:pPr>
    </w:p>
    <w:p w:rsidR="00CF0124" w:rsidRPr="0083295D" w:rsidRDefault="00CF0124" w:rsidP="00967A6B">
      <w:pPr>
        <w:pStyle w:val="Article"/>
        <w:ind w:firstLine="720"/>
      </w:pPr>
      <w:r w:rsidRPr="0083295D">
        <w:t>The situation for these Loreton communities makes CBO and NGO actor</w:t>
      </w:r>
      <w:r w:rsidR="00512577" w:rsidRPr="0083295D">
        <w:t xml:space="preserve"> support</w:t>
      </w:r>
      <w:r w:rsidRPr="0083295D">
        <w:t xml:space="preserve"> extremely critical. The Catholic Church</w:t>
      </w:r>
      <w:r w:rsidR="00712BDE">
        <w:t xml:space="preserve"> Loreton Human Rights Commission</w:t>
      </w:r>
      <w:r w:rsidRPr="0083295D">
        <w:t xml:space="preserve"> and its partner organi</w:t>
      </w:r>
      <w:r w:rsidR="00712BDE">
        <w:t>s</w:t>
      </w:r>
      <w:r w:rsidRPr="0083295D">
        <w:t>ations (the Institute of Legal Defence (IDL) and the Regional Organi</w:t>
      </w:r>
      <w:r w:rsidR="00712BDE">
        <w:t>s</w:t>
      </w:r>
      <w:r w:rsidRPr="0083295D">
        <w:t xml:space="preserve">ation of Indigenous Peoples of the Northern Amazon of Peru (ORPIAN)) have sought to hold </w:t>
      </w:r>
      <w:r w:rsidR="00B46B26">
        <w:t>Petroperú</w:t>
      </w:r>
      <w:r w:rsidRPr="0083295D">
        <w:t xml:space="preserve"> responsible for the Cuninico spill and their mistreatment of the community (Peru Support Group 2016).</w:t>
      </w:r>
      <w:r w:rsidR="00967A6B" w:rsidRPr="0083295D">
        <w:t xml:space="preserve"> </w:t>
      </w:r>
      <w:r w:rsidRPr="0083295D">
        <w:t>Nevertheless, a Catholic Church priest, whose parish covers Mara</w:t>
      </w:r>
      <w:r w:rsidRPr="0083295D">
        <w:rPr>
          <w:shd w:val="clear" w:color="auto" w:fill="FFFFFF"/>
        </w:rPr>
        <w:t>ñón</w:t>
      </w:r>
      <w:r w:rsidRPr="0083295D">
        <w:t xml:space="preserve"> </w:t>
      </w:r>
      <w:r w:rsidR="00796939">
        <w:t>R</w:t>
      </w:r>
      <w:r w:rsidRPr="0083295D">
        <w:t xml:space="preserve">iver </w:t>
      </w:r>
      <w:r w:rsidR="00796939">
        <w:t>B</w:t>
      </w:r>
      <w:r w:rsidRPr="0083295D">
        <w:t>asin</w:t>
      </w:r>
      <w:r w:rsidR="00967A6B" w:rsidRPr="0083295D">
        <w:t xml:space="preserve"> communities</w:t>
      </w:r>
      <w:r w:rsidR="002753AC" w:rsidRPr="0083295D">
        <w:t>,</w:t>
      </w:r>
      <w:r w:rsidRPr="0083295D">
        <w:t xml:space="preserve"> provides an illustration of </w:t>
      </w:r>
      <w:r w:rsidR="002753AC" w:rsidRPr="0083295D">
        <w:t>San Jos</w:t>
      </w:r>
      <w:r w:rsidR="002753AC" w:rsidRPr="0083295D">
        <w:rPr>
          <w:bdr w:val="none" w:sz="0" w:space="0" w:color="auto" w:frame="1"/>
          <w:lang w:eastAsia="es-CO"/>
        </w:rPr>
        <w:t>é de Saramuro:</w:t>
      </w:r>
    </w:p>
    <w:p w:rsidR="00CF0124" w:rsidRPr="0083295D" w:rsidRDefault="00CF0124" w:rsidP="00CF0124">
      <w:pPr>
        <w:pStyle w:val="Article"/>
      </w:pPr>
    </w:p>
    <w:p w:rsidR="00CF0124" w:rsidRPr="0083295D" w:rsidRDefault="00CF0124" w:rsidP="00CF0124">
      <w:pPr>
        <w:spacing w:line="240" w:lineRule="auto"/>
        <w:ind w:left="720"/>
        <w:rPr>
          <w:sz w:val="24"/>
          <w:szCs w:val="24"/>
          <w:lang w:eastAsia="es-CO"/>
        </w:rPr>
      </w:pPr>
      <w:r w:rsidRPr="0083295D">
        <w:rPr>
          <w:sz w:val="24"/>
          <w:szCs w:val="24"/>
          <w:bdr w:val="none" w:sz="0" w:space="0" w:color="auto" w:frame="1"/>
          <w:lang w:eastAsia="es-CO"/>
        </w:rPr>
        <w:t>San José de Saramuro [adjacent to pipeline Station 1] [where] people value the possibility of having a job at the oil [site], and that is above any other claim. When the spill in Cuninico took place, one week before that, there was a spill in San José de Saramuro. Does somebody know about [this spill]? No …. Why [do] people know about Cuninico? Well … because they requested our help ... but San José de Saramuro, which is also part of the parish … didn’t want anything (CBO4R3).</w:t>
      </w:r>
    </w:p>
    <w:p w:rsidR="00CF0124" w:rsidRPr="0083295D" w:rsidRDefault="00CF0124" w:rsidP="00CF0124">
      <w:pPr>
        <w:pStyle w:val="Article"/>
      </w:pPr>
    </w:p>
    <w:p w:rsidR="00CF0124" w:rsidRPr="0083295D" w:rsidRDefault="00967A6B" w:rsidP="00CF0124">
      <w:pPr>
        <w:pStyle w:val="Article"/>
      </w:pPr>
      <w:r w:rsidRPr="0083295D">
        <w:t>Therefore,</w:t>
      </w:r>
      <w:r w:rsidR="00CF0124" w:rsidRPr="0083295D">
        <w:t xml:space="preserve"> even CBO/NGO community involvement is not always enough to induce initial citizen voice and outweigh company power to shape local community </w:t>
      </w:r>
      <w:r w:rsidR="00512577" w:rsidRPr="0083295D">
        <w:t>reactions</w:t>
      </w:r>
      <w:r w:rsidR="00CF0124" w:rsidRPr="0083295D">
        <w:t xml:space="preserve">. </w:t>
      </w:r>
    </w:p>
    <w:p w:rsidR="00111AA5" w:rsidRPr="0083295D" w:rsidRDefault="00111AA5" w:rsidP="00111AA5"/>
    <w:p w:rsidR="00B82A5D" w:rsidRPr="0083295D" w:rsidRDefault="001D0862" w:rsidP="004A75A9">
      <w:pPr>
        <w:pStyle w:val="Heading2"/>
        <w:spacing w:before="0" w:line="276" w:lineRule="auto"/>
        <w:rPr>
          <w:rFonts w:ascii="Times New Roman" w:hAnsi="Times New Roman"/>
          <w:b/>
          <w:color w:val="auto"/>
          <w:sz w:val="24"/>
        </w:rPr>
      </w:pPr>
      <w:r w:rsidRPr="0083295D">
        <w:rPr>
          <w:rFonts w:ascii="Times New Roman" w:hAnsi="Times New Roman"/>
          <w:b/>
          <w:color w:val="auto"/>
          <w:sz w:val="24"/>
        </w:rPr>
        <w:t xml:space="preserve">6. </w:t>
      </w:r>
      <w:r w:rsidR="0003662A" w:rsidRPr="0083295D">
        <w:rPr>
          <w:rFonts w:ascii="Times New Roman" w:hAnsi="Times New Roman"/>
          <w:b/>
          <w:color w:val="auto"/>
          <w:sz w:val="24"/>
        </w:rPr>
        <w:t xml:space="preserve">Conclusion: </w:t>
      </w:r>
      <w:r w:rsidR="002753AC" w:rsidRPr="0083295D">
        <w:rPr>
          <w:rFonts w:ascii="Times New Roman" w:hAnsi="Times New Roman"/>
          <w:b/>
          <w:color w:val="auto"/>
          <w:sz w:val="24"/>
        </w:rPr>
        <w:t>S</w:t>
      </w:r>
      <w:r w:rsidRPr="0083295D">
        <w:rPr>
          <w:rFonts w:ascii="Times New Roman" w:hAnsi="Times New Roman"/>
          <w:b/>
          <w:color w:val="auto"/>
          <w:sz w:val="24"/>
        </w:rPr>
        <w:t>uppression and empowerment</w:t>
      </w:r>
    </w:p>
    <w:p w:rsidR="00E044F8" w:rsidRPr="0083295D" w:rsidRDefault="00E044F8" w:rsidP="00E044F8">
      <w:pPr>
        <w:pStyle w:val="Article"/>
      </w:pPr>
    </w:p>
    <w:p w:rsidR="00154BAD" w:rsidRPr="0083295D" w:rsidRDefault="00154BAD" w:rsidP="00154BAD">
      <w:pPr>
        <w:pStyle w:val="Article"/>
      </w:pPr>
      <w:r w:rsidRPr="0083295D">
        <w:rPr>
          <w:iCs/>
        </w:rPr>
        <w:lastRenderedPageBreak/>
        <w:t xml:space="preserve">Three important points can be concluded. </w:t>
      </w:r>
      <w:r w:rsidRPr="0083295D">
        <w:t xml:space="preserve">Firstly, </w:t>
      </w:r>
      <w:r w:rsidR="00B46B26">
        <w:t>Petroperú</w:t>
      </w:r>
      <w:r w:rsidRPr="0083295D">
        <w:t>’s power means that meaningful community engagement, understood as a two-way process conducted in good faith and responsive</w:t>
      </w:r>
      <w:r w:rsidR="002753AC" w:rsidRPr="0083295D">
        <w:t>,</w:t>
      </w:r>
      <w:r w:rsidRPr="0083295D">
        <w:t xml:space="preserve"> is not occurring (OECE 2015 p. 9). Though </w:t>
      </w:r>
      <w:r w:rsidR="00B46B26">
        <w:t>Petroperú</w:t>
      </w:r>
      <w:r w:rsidRPr="0083295D">
        <w:t xml:space="preserve"> has a moral </w:t>
      </w:r>
      <w:r w:rsidR="00187332" w:rsidRPr="0083295D">
        <w:t>‘</w:t>
      </w:r>
      <w:r w:rsidRPr="0083295D">
        <w:t>obligation</w:t>
      </w:r>
      <w:r w:rsidR="00187332" w:rsidRPr="0083295D">
        <w:t>’</w:t>
      </w:r>
      <w:r w:rsidRPr="0083295D">
        <w:t xml:space="preserve"> (IRC2) to coordinate with oil communities, citizens cannot </w:t>
      </w:r>
      <w:r w:rsidRPr="0083295D">
        <w:rPr>
          <w:i/>
        </w:rPr>
        <w:t>force</w:t>
      </w:r>
      <w:r w:rsidRPr="0083295D">
        <w:t xml:space="preserve"> it to do so</w:t>
      </w:r>
      <w:r w:rsidR="002753AC" w:rsidRPr="0083295D">
        <w:t>,</w:t>
      </w:r>
      <w:r w:rsidRPr="0083295D">
        <w:t xml:space="preserve"> as the EIAs show. </w:t>
      </w:r>
      <w:r w:rsidR="00B46B26">
        <w:t>Petroperú</w:t>
      </w:r>
      <w:r w:rsidRPr="0083295D">
        <w:t xml:space="preserve">’s position is further strengthened by chronic state </w:t>
      </w:r>
      <w:r w:rsidRPr="0083295D">
        <w:rPr>
          <w:i/>
        </w:rPr>
        <w:t>selva</w:t>
      </w:r>
      <w:r w:rsidRPr="0083295D">
        <w:t xml:space="preserve"> under</w:t>
      </w:r>
      <w:r w:rsidR="002753AC" w:rsidRPr="0083295D">
        <w:t>-</w:t>
      </w:r>
      <w:r w:rsidRPr="0083295D">
        <w:t>development</w:t>
      </w:r>
      <w:r w:rsidR="002753AC" w:rsidRPr="0083295D">
        <w:t>,</w:t>
      </w:r>
      <w:r w:rsidRPr="0083295D">
        <w:t xml:space="preserve"> which leaves oil companies adopting states duties such as basic service provision (which aren’t their </w:t>
      </w:r>
      <w:r w:rsidR="00187332" w:rsidRPr="0083295D">
        <w:t>‘</w:t>
      </w:r>
      <w:r w:rsidRPr="0083295D">
        <w:t>responsibility</w:t>
      </w:r>
      <w:r w:rsidR="00187332" w:rsidRPr="0083295D">
        <w:t>’</w:t>
      </w:r>
      <w:r w:rsidRPr="0083295D">
        <w:t xml:space="preserve"> (IUA2) or </w:t>
      </w:r>
      <w:r w:rsidR="00187332" w:rsidRPr="0083295D">
        <w:t>‘</w:t>
      </w:r>
      <w:r w:rsidRPr="0083295D">
        <w:t>obligation</w:t>
      </w:r>
      <w:r w:rsidR="00187332" w:rsidRPr="0083295D">
        <w:t>’</w:t>
      </w:r>
      <w:r w:rsidRPr="0083295D">
        <w:t xml:space="preserve"> (RGR1)) in exchange for local community operational consent. These bargaining exchanges, with ‘little government involvement’ (Vasquez 2014 p. 65) reinforce community oil company dependency and client-patron relationships. The potential loss of these ‘</w:t>
      </w:r>
      <w:r w:rsidRPr="0083295D">
        <w:rPr>
          <w:i/>
        </w:rPr>
        <w:t>special favo</w:t>
      </w:r>
      <w:r w:rsidR="00E47A8E">
        <w:rPr>
          <w:i/>
        </w:rPr>
        <w:t>u</w:t>
      </w:r>
      <w:r w:rsidRPr="0083295D">
        <w:rPr>
          <w:i/>
        </w:rPr>
        <w:t>rs’</w:t>
      </w:r>
      <w:r w:rsidRPr="0083295D">
        <w:t xml:space="preserve"> (Hirschman 1981 p. 241 author emphasis) allows </w:t>
      </w:r>
      <w:r w:rsidR="00B46B26">
        <w:t>Petroperú</w:t>
      </w:r>
      <w:r w:rsidRPr="0083295D">
        <w:t xml:space="preserve"> to create a climate of fear so that citizen protest voice is suppressed. Though one cannot know precisely how many communities have been silenced, their weaker power and oil company dependency means that citizens will struggle to report and hold oil companies responsible for pollution. </w:t>
      </w:r>
    </w:p>
    <w:p w:rsidR="00E044F8" w:rsidRPr="0083295D" w:rsidRDefault="00E044F8" w:rsidP="00E044F8">
      <w:pPr>
        <w:pStyle w:val="Article"/>
        <w:rPr>
          <w:iCs/>
        </w:rPr>
      </w:pPr>
    </w:p>
    <w:p w:rsidR="007F6AB0" w:rsidRPr="0083295D" w:rsidRDefault="00E044F8" w:rsidP="007F6AB0">
      <w:pPr>
        <w:pStyle w:val="Article"/>
        <w:ind w:firstLine="720"/>
      </w:pPr>
      <w:r w:rsidRPr="0083295D">
        <w:t xml:space="preserve">This climate of fear can be broken by strong resolute citizens and/or community connections to exterior </w:t>
      </w:r>
      <w:r w:rsidR="00154BAD" w:rsidRPr="0083295D">
        <w:t xml:space="preserve">CBO/NGO </w:t>
      </w:r>
      <w:r w:rsidRPr="0083295D">
        <w:t xml:space="preserve">actors who can help strengthen their </w:t>
      </w:r>
      <w:r w:rsidR="00154BAD" w:rsidRPr="0083295D">
        <w:t xml:space="preserve">REI </w:t>
      </w:r>
      <w:r w:rsidRPr="0083295D">
        <w:t xml:space="preserve">engagement. However, </w:t>
      </w:r>
      <w:r w:rsidR="006B3CE8" w:rsidRPr="0083295D">
        <w:t xml:space="preserve">San </w:t>
      </w:r>
      <w:r w:rsidRPr="0083295D">
        <w:t>José de Saramuro indicates that their involvement isn’t always enough to empower citizen</w:t>
      </w:r>
      <w:r w:rsidR="00967A6B" w:rsidRPr="0083295D">
        <w:t>s</w:t>
      </w:r>
      <w:r w:rsidRPr="0083295D">
        <w:t>. Therefore, despite voice having an ‘occasional edge’ over exit in situations which affect public happiness (Hirschman 1981 p. 217) like the environment, the strong motivation to defend one</w:t>
      </w:r>
      <w:r w:rsidR="006B3CE8" w:rsidRPr="0083295D">
        <w:t>’</w:t>
      </w:r>
      <w:r w:rsidRPr="0083295D">
        <w:t xml:space="preserve">s quality of life (Hirschman 1970 p. 53) can be outweighed, in some instances, by the power that business actors can wield in their relationships with local citizens. </w:t>
      </w:r>
    </w:p>
    <w:p w:rsidR="007F6AB0" w:rsidRPr="0083295D" w:rsidRDefault="007F6AB0" w:rsidP="007F6AB0">
      <w:pPr>
        <w:pStyle w:val="Article"/>
        <w:ind w:firstLine="720"/>
      </w:pPr>
    </w:p>
    <w:p w:rsidR="007F6AB0" w:rsidRPr="0083295D" w:rsidRDefault="00527942" w:rsidP="007F6AB0">
      <w:pPr>
        <w:pStyle w:val="Article"/>
        <w:ind w:firstLine="720"/>
      </w:pPr>
      <w:r w:rsidRPr="0083295D">
        <w:t>Secondly, the absence of orthodox formal voice accessibility raises the prospect of citizens taking other types of voice action. The high number of Peruvian social conflicts, 70 percent of which are soci</w:t>
      </w:r>
      <w:r w:rsidR="006B3CE8" w:rsidRPr="0083295D">
        <w:t>o</w:t>
      </w:r>
      <w:r w:rsidRPr="0083295D">
        <w:t>-environmental in nature (CooperAcción et al. 2016 p. 16)</w:t>
      </w:r>
      <w:r w:rsidR="006B3CE8" w:rsidRPr="0083295D">
        <w:t>,</w:t>
      </w:r>
      <w:r w:rsidRPr="0083295D">
        <w:t xml:space="preserve"> show that radical voice actions are prevalent. There are myriad reasons for this including people</w:t>
      </w:r>
      <w:r w:rsidR="006B3CE8" w:rsidRPr="0083295D">
        <w:t>’</w:t>
      </w:r>
      <w:r w:rsidRPr="0083295D">
        <w:t xml:space="preserve">s powerful incentive to defend their local quality of life (Hirschman 1970 p. 53) alongside specific </w:t>
      </w:r>
      <w:r w:rsidR="00591F65" w:rsidRPr="0083295D">
        <w:t xml:space="preserve">Peruvian </w:t>
      </w:r>
      <w:r w:rsidRPr="0083295D">
        <w:t>socio-political issues</w:t>
      </w:r>
      <w:r w:rsidR="007F6AB0" w:rsidRPr="0083295D">
        <w:t xml:space="preserve"> </w:t>
      </w:r>
      <w:r w:rsidRPr="0083295D">
        <w:t xml:space="preserve">surrounding consultation problems, the overlapping of indigenous lands, the impact of ongoing environmental pollution and absence of legal justice (Gonzalez 2018 p. </w:t>
      </w:r>
      <w:r w:rsidR="00265B3C">
        <w:t>658</w:t>
      </w:r>
      <w:r w:rsidRPr="0083295D">
        <w:t xml:space="preserve">). However, these activities can also become </w:t>
      </w:r>
      <w:r w:rsidR="00187332" w:rsidRPr="0083295D">
        <w:t>‘</w:t>
      </w:r>
      <w:r w:rsidRPr="0083295D">
        <w:t>weapons of the weak</w:t>
      </w:r>
      <w:r w:rsidR="006B3CE8" w:rsidRPr="0083295D">
        <w:t>,</w:t>
      </w:r>
      <w:r w:rsidR="00187332" w:rsidRPr="0083295D">
        <w:t>’</w:t>
      </w:r>
      <w:r w:rsidRPr="0083295D">
        <w:t xml:space="preserve"> to cite Scott’s (1985) book title</w:t>
      </w:r>
      <w:r w:rsidR="006B3CE8" w:rsidRPr="0083295D">
        <w:t>,</w:t>
      </w:r>
      <w:r w:rsidRPr="0083295D">
        <w:t xml:space="preserve"> and are a form of resistance used by the less powerful to express disapproval of corporate activities (Newell 2005 p. 548) or</w:t>
      </w:r>
      <w:r w:rsidR="006B3CE8" w:rsidRPr="0083295D">
        <w:t>,</w:t>
      </w:r>
      <w:r w:rsidRPr="0083295D">
        <w:t xml:space="preserve"> equally</w:t>
      </w:r>
      <w:r w:rsidR="006B3CE8" w:rsidRPr="0083295D">
        <w:t>,</w:t>
      </w:r>
      <w:r w:rsidRPr="0083295D">
        <w:t xml:space="preserve"> force the state or industr</w:t>
      </w:r>
      <w:r w:rsidR="00591F65" w:rsidRPr="0083295D">
        <w:t>ial</w:t>
      </w:r>
      <w:r w:rsidR="007F6AB0" w:rsidRPr="0083295D">
        <w:t xml:space="preserve"> actor</w:t>
      </w:r>
      <w:r w:rsidRPr="0083295D">
        <w:t xml:space="preserve"> to listen (Brosius 2006 p. 316; see also Gonzalez 2015 pp. 477-478).</w:t>
      </w:r>
    </w:p>
    <w:p w:rsidR="007F6AB0" w:rsidRPr="0083295D" w:rsidRDefault="007F6AB0" w:rsidP="008839C2">
      <w:pPr>
        <w:pStyle w:val="Article"/>
      </w:pPr>
    </w:p>
    <w:p w:rsidR="00B778ED" w:rsidRPr="0083295D" w:rsidRDefault="00527942" w:rsidP="00591F65">
      <w:pPr>
        <w:pStyle w:val="Article"/>
        <w:ind w:firstLine="720"/>
      </w:pPr>
      <w:r w:rsidRPr="0083295D">
        <w:t>MRBF13’s call to the radio is not a radical, violent act. Instead, it is an example of what can be termed an unorthodox informal voice action in which vertical or horizontal voicing to voice actor(s) occurs through a</w:t>
      </w:r>
      <w:r w:rsidR="00CB41CB" w:rsidRPr="0083295D">
        <w:t>n irregular</w:t>
      </w:r>
      <w:r w:rsidRPr="0083295D">
        <w:t xml:space="preserve"> method. Like radical voice action</w:t>
      </w:r>
      <w:r w:rsidR="00591F65" w:rsidRPr="0083295D">
        <w:t>, it is</w:t>
      </w:r>
      <w:r w:rsidRPr="0083295D">
        <w:t xml:space="preserve"> not orthodox and in no way guarantee</w:t>
      </w:r>
      <w:r w:rsidR="00591F65" w:rsidRPr="0083295D">
        <w:t>s</w:t>
      </w:r>
      <w:r w:rsidRPr="0083295D">
        <w:t xml:space="preserve"> success. Similarly, </w:t>
      </w:r>
      <w:r w:rsidR="00591F65" w:rsidRPr="0083295D">
        <w:t>it</w:t>
      </w:r>
      <w:r w:rsidRPr="0083295D">
        <w:t xml:space="preserve"> can indicate the difficult accessibility which citizens can face in their efforts to achieve meaningful community engagement.</w:t>
      </w:r>
    </w:p>
    <w:p w:rsidR="00591F65" w:rsidRPr="0083295D" w:rsidRDefault="00591F65" w:rsidP="00591F65">
      <w:pPr>
        <w:pStyle w:val="Article"/>
        <w:ind w:firstLine="720"/>
        <w:rPr>
          <w:iCs/>
        </w:rPr>
      </w:pPr>
    </w:p>
    <w:p w:rsidR="00B771FC" w:rsidRPr="0083295D" w:rsidRDefault="00B778ED" w:rsidP="000D6BC9">
      <w:pPr>
        <w:pStyle w:val="Article"/>
      </w:pPr>
      <w:bookmarkStart w:id="20" w:name="_Hlk482038695"/>
      <w:r w:rsidRPr="0083295D">
        <w:tab/>
      </w:r>
      <w:r w:rsidR="0003662A" w:rsidRPr="0083295D">
        <w:t xml:space="preserve"> </w:t>
      </w:r>
      <w:bookmarkStart w:id="21" w:name="_Hlk507086453"/>
      <w:r w:rsidR="00B771FC" w:rsidRPr="0083295D">
        <w:t xml:space="preserve">Lastly, these case studies and other recent pipeline spillages </w:t>
      </w:r>
      <w:r w:rsidR="008839C2" w:rsidRPr="0083295D">
        <w:t>show</w:t>
      </w:r>
      <w:r w:rsidR="00B771FC" w:rsidRPr="0083295D">
        <w:t xml:space="preserve"> that </w:t>
      </w:r>
      <w:r w:rsidR="00B46B26">
        <w:t>Petroperú</w:t>
      </w:r>
      <w:r w:rsidR="00B771FC" w:rsidRPr="0083295D">
        <w:t xml:space="preserve"> is </w:t>
      </w:r>
      <w:r w:rsidR="00456660" w:rsidRPr="0083295D">
        <w:lastRenderedPageBreak/>
        <w:t>utili</w:t>
      </w:r>
      <w:r w:rsidR="00E47A8E">
        <w:t>s</w:t>
      </w:r>
      <w:r w:rsidR="00456660" w:rsidRPr="0083295D">
        <w:t>ing</w:t>
      </w:r>
      <w:r w:rsidR="00B771FC" w:rsidRPr="0083295D">
        <w:t xml:space="preserve"> sub-standard practices against citizens</w:t>
      </w:r>
      <w:r w:rsidR="00591F65" w:rsidRPr="0083295D">
        <w:t xml:space="preserve"> </w:t>
      </w:r>
      <w:r w:rsidR="00B771FC" w:rsidRPr="0083295D">
        <w:t>who</w:t>
      </w:r>
      <w:r w:rsidR="00591F65" w:rsidRPr="0083295D">
        <w:t xml:space="preserve"> can</w:t>
      </w:r>
      <w:r w:rsidR="00B771FC" w:rsidRPr="0083295D">
        <w:t xml:space="preserve"> lack the resources, expert knowledge and external contacts to challenge them. These</w:t>
      </w:r>
      <w:r w:rsidR="00CB41CB" w:rsidRPr="0083295D">
        <w:t xml:space="preserve"> S</w:t>
      </w:r>
      <w:r w:rsidR="006210B9" w:rsidRPr="0083295D">
        <w:t>C</w:t>
      </w:r>
      <w:r w:rsidR="00CB41CB" w:rsidRPr="0083295D">
        <w:t>NREI</w:t>
      </w:r>
      <w:r w:rsidR="00B771FC" w:rsidRPr="0083295D">
        <w:t xml:space="preserve"> practices are built on an intentional policy of </w:t>
      </w:r>
      <w:r w:rsidR="00456660" w:rsidRPr="0083295D">
        <w:t>locali</w:t>
      </w:r>
      <w:r w:rsidR="00E47A8E">
        <w:t>s</w:t>
      </w:r>
      <w:r w:rsidR="00456660" w:rsidRPr="0083295D">
        <w:t>ed</w:t>
      </w:r>
      <w:r w:rsidR="00B771FC" w:rsidRPr="0083295D">
        <w:t xml:space="preserve"> community decoupling and indigenous discrimination evident </w:t>
      </w:r>
      <w:r w:rsidR="00D064E6" w:rsidRPr="0083295D">
        <w:t xml:space="preserve">in Cuninico and mirror </w:t>
      </w:r>
      <w:r w:rsidR="00CB41CB" w:rsidRPr="0083295D">
        <w:t>Peru’s</w:t>
      </w:r>
      <w:r w:rsidR="00D064E6" w:rsidRPr="0083295D">
        <w:t xml:space="preserve"> state institutional suppression and detachment. </w:t>
      </w:r>
      <w:r w:rsidR="00B771FC" w:rsidRPr="0083295D">
        <w:t>Sadly, indigenous employment, including unverified reports of minors in 2016 remediation work,</w:t>
      </w:r>
      <w:r w:rsidR="00B771FC" w:rsidRPr="0083295D">
        <w:rPr>
          <w:rStyle w:val="FootnoteReference"/>
        </w:rPr>
        <w:footnoteReference w:id="8"/>
      </w:r>
      <w:r w:rsidR="00B771FC" w:rsidRPr="0083295D">
        <w:t xml:space="preserve"> confirms that Cuninico’s experience</w:t>
      </w:r>
      <w:r w:rsidR="006B3CE8" w:rsidRPr="0083295D">
        <w:t>s</w:t>
      </w:r>
      <w:r w:rsidR="00B771FC" w:rsidRPr="0083295D">
        <w:t xml:space="preserve"> are not unique and that </w:t>
      </w:r>
      <w:r w:rsidR="00B46B26">
        <w:t>Petroperú</w:t>
      </w:r>
      <w:r w:rsidR="00B771FC" w:rsidRPr="0083295D">
        <w:t xml:space="preserve"> has shown little interest in improving its operational practices away from the systematic abuse and exploit</w:t>
      </w:r>
      <w:r w:rsidR="00562D32" w:rsidRPr="0083295D">
        <w:t>ation of indigenous people who</w:t>
      </w:r>
      <w:r w:rsidR="00B771FC" w:rsidRPr="0083295D">
        <w:t xml:space="preserve"> face a struggle between </w:t>
      </w:r>
      <w:r w:rsidR="00CB41CB" w:rsidRPr="0083295D">
        <w:t>voicing</w:t>
      </w:r>
      <w:r w:rsidR="00591F65" w:rsidRPr="0083295D">
        <w:t xml:space="preserve"> and staying silent.</w:t>
      </w:r>
      <w:r w:rsidR="00B771FC" w:rsidRPr="0083295D">
        <w:t xml:space="preserve"> </w:t>
      </w:r>
    </w:p>
    <w:p w:rsidR="000D6BC9" w:rsidRPr="0083295D" w:rsidRDefault="000D6BC9" w:rsidP="000D6BC9">
      <w:pPr>
        <w:pStyle w:val="Article"/>
      </w:pPr>
    </w:p>
    <w:bookmarkEnd w:id="21"/>
    <w:p w:rsidR="00CC76A3" w:rsidRPr="00E47A8E" w:rsidRDefault="00CC76A3" w:rsidP="000D6BC9">
      <w:pPr>
        <w:pStyle w:val="Article"/>
        <w:rPr>
          <w:b/>
        </w:rPr>
      </w:pPr>
      <w:r w:rsidRPr="00E47A8E">
        <w:rPr>
          <w:b/>
        </w:rPr>
        <w:t>Acknowledgements</w:t>
      </w:r>
    </w:p>
    <w:p w:rsidR="00CC76A3" w:rsidRPr="0083295D" w:rsidRDefault="00CC76A3" w:rsidP="000D6BC9">
      <w:pPr>
        <w:pStyle w:val="Article"/>
      </w:pPr>
      <w:r w:rsidRPr="0083295D">
        <w:t xml:space="preserve">I wish to thank my two Loreton interpreters, Carlos and Benjamin for their invaluable assistance in the field alongside my team of UK translators Ana, Daniella, Jessica, Maria, Miranda, Sarah, Sjamme and Vanessa. </w:t>
      </w:r>
    </w:p>
    <w:p w:rsidR="00623B0C" w:rsidRPr="0083295D" w:rsidRDefault="00623B0C" w:rsidP="000D6BC9">
      <w:pPr>
        <w:pStyle w:val="Article"/>
      </w:pPr>
    </w:p>
    <w:p w:rsidR="00623B0C" w:rsidRPr="0083295D" w:rsidRDefault="00623B0C" w:rsidP="000D6BC9">
      <w:pPr>
        <w:pStyle w:val="Article"/>
      </w:pPr>
      <w:r w:rsidRPr="00E47A8E">
        <w:rPr>
          <w:b/>
        </w:rPr>
        <w:t>Funding</w:t>
      </w:r>
    </w:p>
    <w:p w:rsidR="00623B0C" w:rsidRPr="0083295D" w:rsidRDefault="00623B0C" w:rsidP="000D6BC9">
      <w:pPr>
        <w:pStyle w:val="Article"/>
      </w:pPr>
      <w:r w:rsidRPr="0083295D">
        <w:t>The research was supported by</w:t>
      </w:r>
      <w:r w:rsidR="00D32487" w:rsidRPr="0083295D">
        <w:t xml:space="preserve"> </w:t>
      </w:r>
      <w:r w:rsidR="006B3CE8" w:rsidRPr="0083295D">
        <w:t>the</w:t>
      </w:r>
      <w:r w:rsidRPr="0083295D">
        <w:t xml:space="preserve"> Royal Holloway, University of London Irene Marshal Scholarship and Paul Broome Development Research Prize. </w:t>
      </w:r>
    </w:p>
    <w:p w:rsidR="00F004ED" w:rsidRPr="0083295D" w:rsidRDefault="00F004ED" w:rsidP="000D6BC9">
      <w:pPr>
        <w:pStyle w:val="Article"/>
      </w:pPr>
    </w:p>
    <w:p w:rsidR="000D6BC9" w:rsidRPr="00C91FFC" w:rsidRDefault="000D6BC9" w:rsidP="00591F65">
      <w:pPr>
        <w:pStyle w:val="Heading2"/>
        <w:spacing w:before="0" w:line="276" w:lineRule="auto"/>
        <w:rPr>
          <w:rFonts w:ascii="Times New Roman" w:hAnsi="Times New Roman"/>
          <w:b/>
          <w:color w:val="auto"/>
          <w:sz w:val="24"/>
        </w:rPr>
      </w:pPr>
      <w:r w:rsidRPr="00C91FFC">
        <w:rPr>
          <w:rFonts w:ascii="Times New Roman" w:hAnsi="Times New Roman"/>
          <w:b/>
          <w:color w:val="auto"/>
          <w:sz w:val="24"/>
        </w:rPr>
        <w:t xml:space="preserve">Appendix </w:t>
      </w:r>
    </w:p>
    <w:p w:rsidR="00F004ED" w:rsidRPr="0083295D" w:rsidRDefault="00F004ED" w:rsidP="00591F65">
      <w:pPr>
        <w:pStyle w:val="Article"/>
      </w:pPr>
    </w:p>
    <w:p w:rsidR="000D6BC9" w:rsidRPr="00EF0DC5" w:rsidRDefault="00D655BB" w:rsidP="00591F65">
      <w:pPr>
        <w:pStyle w:val="PhD"/>
        <w:spacing w:line="276" w:lineRule="auto"/>
        <w:rPr>
          <w:u w:val="single"/>
        </w:rPr>
      </w:pPr>
      <w:r w:rsidRPr="00EF0DC5">
        <w:rPr>
          <w:u w:val="single"/>
        </w:rPr>
        <w:t>Appendix A</w:t>
      </w:r>
      <w:r w:rsidR="000D6BC9" w:rsidRPr="00EF0DC5">
        <w:rPr>
          <w:u w:val="single"/>
        </w:rPr>
        <w:t>: Grouping of interviews</w:t>
      </w:r>
    </w:p>
    <w:p w:rsidR="000D6BC9" w:rsidRPr="0083295D" w:rsidRDefault="000D6BC9" w:rsidP="00591F65">
      <w:pPr>
        <w:pStyle w:val="PhD"/>
        <w:spacing w:line="276" w:lineRule="auto"/>
      </w:pPr>
    </w:p>
    <w:p w:rsidR="00EF0DC5" w:rsidRPr="00EF0DC5" w:rsidRDefault="00EF0DC5" w:rsidP="00EF0DC5">
      <w:pPr>
        <w:pStyle w:val="PhD"/>
        <w:spacing w:line="276" w:lineRule="auto"/>
        <w:rPr>
          <w:u w:val="single"/>
        </w:rPr>
      </w:pPr>
      <w:r w:rsidRPr="00EF0DC5">
        <w:rPr>
          <w:u w:val="single"/>
        </w:rPr>
        <w:t>Case-study i</w:t>
      </w:r>
      <w:r w:rsidR="006B3CE8" w:rsidRPr="00EF0DC5">
        <w:rPr>
          <w:u w:val="single"/>
        </w:rPr>
        <w:t>nterviewees</w:t>
      </w:r>
    </w:p>
    <w:p w:rsidR="006B3CE8" w:rsidRPr="00E47A8E" w:rsidRDefault="00822592" w:rsidP="00591F65">
      <w:pPr>
        <w:pStyle w:val="PhD"/>
        <w:tabs>
          <w:tab w:val="left" w:pos="142"/>
        </w:tabs>
        <w:spacing w:line="276" w:lineRule="auto"/>
      </w:pPr>
      <w:r w:rsidRPr="00E47A8E">
        <w:t>Barrio Florido</w:t>
      </w:r>
    </w:p>
    <w:p w:rsidR="00E27C28" w:rsidRPr="0083295D" w:rsidRDefault="00822592" w:rsidP="00591F65">
      <w:pPr>
        <w:pStyle w:val="PhD"/>
        <w:tabs>
          <w:tab w:val="left" w:pos="142"/>
        </w:tabs>
        <w:spacing w:line="276" w:lineRule="auto"/>
      </w:pPr>
      <w:r w:rsidRPr="00E47A8E">
        <w:t xml:space="preserve">Coded as: </w:t>
      </w:r>
      <w:r w:rsidRPr="00E47A8E">
        <w:rPr>
          <w:b/>
        </w:rPr>
        <w:t xml:space="preserve">Mestizo resident of Barrio Florido </w:t>
      </w:r>
      <w:r w:rsidRPr="00E47A8E">
        <w:rPr>
          <w:b/>
          <w:i/>
        </w:rPr>
        <w:t>n</w:t>
      </w:r>
      <w:r w:rsidRPr="00E47A8E">
        <w:t xml:space="preserve"> </w:t>
      </w:r>
      <w:r w:rsidRPr="00E47A8E">
        <w:rPr>
          <w:b/>
        </w:rPr>
        <w:t>(MRBF</w:t>
      </w:r>
      <w:r w:rsidRPr="00E47A8E">
        <w:rPr>
          <w:b/>
          <w:i/>
        </w:rPr>
        <w:t>n</w:t>
      </w:r>
      <w:r w:rsidRPr="00E47A8E">
        <w:rPr>
          <w:b/>
        </w:rPr>
        <w:t>):</w:t>
      </w:r>
      <w:r w:rsidR="00365865" w:rsidRPr="0083295D">
        <w:t xml:space="preserve"> </w:t>
      </w:r>
    </w:p>
    <w:p w:rsidR="00822592" w:rsidRPr="0083295D" w:rsidRDefault="00E65962" w:rsidP="00591F65">
      <w:pPr>
        <w:pStyle w:val="PhD"/>
        <w:tabs>
          <w:tab w:val="left" w:pos="142"/>
        </w:tabs>
        <w:spacing w:line="276" w:lineRule="auto"/>
        <w:rPr>
          <w:b/>
        </w:rPr>
      </w:pPr>
      <w:r w:rsidRPr="0083295D">
        <w:rPr>
          <w:b/>
        </w:rPr>
        <w:t>MRBF1-MRBF30</w:t>
      </w:r>
    </w:p>
    <w:p w:rsidR="000D6BC9" w:rsidRPr="0083295D" w:rsidRDefault="000D6BC9" w:rsidP="00591F65">
      <w:pPr>
        <w:pStyle w:val="PhD"/>
        <w:spacing w:line="276" w:lineRule="auto"/>
        <w:rPr>
          <w:u w:val="single"/>
        </w:rPr>
      </w:pPr>
    </w:p>
    <w:p w:rsidR="006B3CE8" w:rsidRPr="00E47A8E" w:rsidRDefault="005034CF" w:rsidP="00591F65">
      <w:pPr>
        <w:pStyle w:val="PhD"/>
        <w:spacing w:line="276" w:lineRule="auto"/>
      </w:pPr>
      <w:r w:rsidRPr="00E47A8E">
        <w:t>Cuninico</w:t>
      </w:r>
    </w:p>
    <w:p w:rsidR="00E27C28" w:rsidRPr="0083295D" w:rsidRDefault="005034CF" w:rsidP="00591F65">
      <w:pPr>
        <w:pStyle w:val="PhD"/>
        <w:spacing w:line="276" w:lineRule="auto"/>
        <w:rPr>
          <w:u w:val="single"/>
        </w:rPr>
      </w:pPr>
      <w:r w:rsidRPr="00E47A8E">
        <w:t xml:space="preserve">Coded as: </w:t>
      </w:r>
      <w:r w:rsidRPr="00E47A8E">
        <w:rPr>
          <w:b/>
        </w:rPr>
        <w:t xml:space="preserve">Indigenous resident of Cuninico </w:t>
      </w:r>
      <w:r w:rsidRPr="00E47A8E">
        <w:rPr>
          <w:b/>
          <w:i/>
        </w:rPr>
        <w:t xml:space="preserve">n </w:t>
      </w:r>
      <w:r w:rsidRPr="00E47A8E">
        <w:rPr>
          <w:b/>
        </w:rPr>
        <w:t>(IRC</w:t>
      </w:r>
      <w:r w:rsidRPr="00E47A8E">
        <w:rPr>
          <w:b/>
          <w:i/>
        </w:rPr>
        <w:t>n</w:t>
      </w:r>
      <w:r w:rsidRPr="00E47A8E">
        <w:rPr>
          <w:b/>
        </w:rPr>
        <w:t>):</w:t>
      </w:r>
    </w:p>
    <w:p w:rsidR="005034CF" w:rsidRPr="0083295D" w:rsidRDefault="005034CF" w:rsidP="00591F65">
      <w:pPr>
        <w:pStyle w:val="PhD"/>
        <w:spacing w:line="276" w:lineRule="auto"/>
        <w:rPr>
          <w:b/>
        </w:rPr>
      </w:pPr>
      <w:r w:rsidRPr="0083295D">
        <w:rPr>
          <w:b/>
        </w:rPr>
        <w:t>IRC1</w:t>
      </w:r>
      <w:r w:rsidR="00E65962" w:rsidRPr="0083295D">
        <w:rPr>
          <w:b/>
        </w:rPr>
        <w:t>-IRC29</w:t>
      </w:r>
    </w:p>
    <w:p w:rsidR="000D6BC9" w:rsidRPr="0083295D" w:rsidRDefault="000D6BC9" w:rsidP="00591F65">
      <w:pPr>
        <w:pStyle w:val="PhD"/>
        <w:spacing w:line="276" w:lineRule="auto"/>
        <w:rPr>
          <w:u w:val="single"/>
        </w:rPr>
      </w:pPr>
    </w:p>
    <w:p w:rsidR="00622322" w:rsidRPr="0083295D" w:rsidRDefault="00622322" w:rsidP="00591F65">
      <w:pPr>
        <w:pStyle w:val="PhD"/>
        <w:spacing w:line="276" w:lineRule="auto"/>
        <w:rPr>
          <w:u w:val="single"/>
        </w:rPr>
      </w:pPr>
      <w:r w:rsidRPr="0083295D">
        <w:rPr>
          <w:u w:val="single"/>
        </w:rPr>
        <w:t>State representatives</w:t>
      </w:r>
    </w:p>
    <w:p w:rsidR="00622322" w:rsidRPr="0083295D" w:rsidRDefault="00622322" w:rsidP="00591F65">
      <w:pPr>
        <w:pStyle w:val="PhD"/>
        <w:spacing w:line="276" w:lineRule="auto"/>
        <w:rPr>
          <w:u w:val="single"/>
        </w:rPr>
      </w:pPr>
    </w:p>
    <w:p w:rsidR="006B3CE8" w:rsidRPr="0083295D" w:rsidRDefault="0093465C" w:rsidP="00591F65">
      <w:pPr>
        <w:pStyle w:val="PhD"/>
        <w:spacing w:line="276" w:lineRule="auto"/>
      </w:pPr>
      <w:r w:rsidRPr="0083295D">
        <w:t xml:space="preserve">National </w:t>
      </w:r>
      <w:r w:rsidR="006B3CE8" w:rsidRPr="0083295D">
        <w:t>G</w:t>
      </w:r>
      <w:r w:rsidRPr="0083295D">
        <w:t>overnment</w:t>
      </w:r>
    </w:p>
    <w:p w:rsidR="0093465C" w:rsidRPr="0083295D" w:rsidRDefault="0093465C" w:rsidP="00591F65">
      <w:pPr>
        <w:pStyle w:val="PhD"/>
        <w:spacing w:line="276" w:lineRule="auto"/>
      </w:pPr>
      <w:r w:rsidRPr="0083295D">
        <w:t xml:space="preserve">Coded as: </w:t>
      </w:r>
      <w:r w:rsidRPr="0083295D">
        <w:rPr>
          <w:b/>
        </w:rPr>
        <w:t xml:space="preserve">National state institution </w:t>
      </w:r>
      <w:r w:rsidRPr="0083295D">
        <w:rPr>
          <w:b/>
          <w:i/>
        </w:rPr>
        <w:t>n</w:t>
      </w:r>
      <w:r w:rsidRPr="0083295D">
        <w:rPr>
          <w:b/>
        </w:rPr>
        <w:t xml:space="preserve"> representative </w:t>
      </w:r>
      <w:r w:rsidRPr="0083295D">
        <w:rPr>
          <w:b/>
          <w:i/>
        </w:rPr>
        <w:t xml:space="preserve">n </w:t>
      </w:r>
      <w:r w:rsidRPr="0083295D">
        <w:rPr>
          <w:b/>
        </w:rPr>
        <w:t>(NSI</w:t>
      </w:r>
      <w:r w:rsidRPr="0083295D">
        <w:rPr>
          <w:b/>
          <w:i/>
        </w:rPr>
        <w:t>n</w:t>
      </w:r>
      <w:r w:rsidRPr="0083295D">
        <w:rPr>
          <w:b/>
        </w:rPr>
        <w:t>R</w:t>
      </w:r>
      <w:r w:rsidRPr="0083295D">
        <w:rPr>
          <w:b/>
          <w:i/>
        </w:rPr>
        <w:t>n</w:t>
      </w:r>
      <w:r w:rsidRPr="0083295D">
        <w:rPr>
          <w:b/>
        </w:rPr>
        <w:t>)</w:t>
      </w:r>
    </w:p>
    <w:p w:rsidR="0093465C" w:rsidRPr="0083295D" w:rsidRDefault="0093465C" w:rsidP="00591F65">
      <w:pPr>
        <w:pStyle w:val="PhD"/>
        <w:numPr>
          <w:ilvl w:val="0"/>
          <w:numId w:val="9"/>
        </w:numPr>
        <w:spacing w:line="276" w:lineRule="auto"/>
      </w:pPr>
      <w:r w:rsidRPr="0083295D">
        <w:rPr>
          <w:rFonts w:eastAsia="Times New Roman"/>
          <w:b/>
          <w:color w:val="000000"/>
          <w:lang w:eastAsia="ja-JP"/>
        </w:rPr>
        <w:t>NSI2R1</w:t>
      </w:r>
      <w:r w:rsidRPr="0083295D">
        <w:rPr>
          <w:rFonts w:eastAsia="Times New Roman"/>
          <w:color w:val="000000"/>
          <w:lang w:eastAsia="ja-JP"/>
        </w:rPr>
        <w:t>. National Environmental Monitoring Agency (OEFA)</w:t>
      </w:r>
    </w:p>
    <w:p w:rsidR="00591F65" w:rsidRPr="0083295D" w:rsidRDefault="00591F65" w:rsidP="00591F65">
      <w:pPr>
        <w:pStyle w:val="PhD"/>
        <w:spacing w:line="276" w:lineRule="auto"/>
      </w:pPr>
    </w:p>
    <w:p w:rsidR="006B3CE8" w:rsidRPr="0083295D" w:rsidRDefault="00622322" w:rsidP="00591F65">
      <w:pPr>
        <w:pStyle w:val="PhD"/>
        <w:spacing w:line="276" w:lineRule="auto"/>
      </w:pPr>
      <w:r w:rsidRPr="0083295D">
        <w:t xml:space="preserve">Loreto </w:t>
      </w:r>
      <w:r w:rsidR="006B3CE8" w:rsidRPr="0083295D">
        <w:t>R</w:t>
      </w:r>
      <w:r w:rsidRPr="0083295D">
        <w:t xml:space="preserve">egional </w:t>
      </w:r>
      <w:r w:rsidR="006B3CE8" w:rsidRPr="0083295D">
        <w:t>G</w:t>
      </w:r>
      <w:r w:rsidRPr="0083295D">
        <w:t>overnment (GOREL)</w:t>
      </w:r>
    </w:p>
    <w:p w:rsidR="00622322" w:rsidRPr="0083295D" w:rsidRDefault="00622322" w:rsidP="00591F65">
      <w:pPr>
        <w:pStyle w:val="PhD"/>
        <w:spacing w:line="276" w:lineRule="auto"/>
        <w:rPr>
          <w:b/>
        </w:rPr>
      </w:pPr>
      <w:r w:rsidRPr="0083295D">
        <w:t xml:space="preserve">Coded as: </w:t>
      </w:r>
      <w:r w:rsidRPr="0083295D">
        <w:rPr>
          <w:b/>
        </w:rPr>
        <w:t xml:space="preserve">Regional government representative </w:t>
      </w:r>
      <w:r w:rsidRPr="0083295D">
        <w:rPr>
          <w:b/>
          <w:i/>
        </w:rPr>
        <w:t>n</w:t>
      </w:r>
      <w:r w:rsidRPr="0083295D">
        <w:rPr>
          <w:b/>
        </w:rPr>
        <w:t xml:space="preserve"> (RGR</w:t>
      </w:r>
      <w:r w:rsidRPr="0083295D">
        <w:rPr>
          <w:b/>
          <w:i/>
        </w:rPr>
        <w:t>n</w:t>
      </w:r>
      <w:r w:rsidRPr="0083295D">
        <w:rPr>
          <w:b/>
        </w:rPr>
        <w:t>)</w:t>
      </w:r>
    </w:p>
    <w:p w:rsidR="00622322" w:rsidRPr="0083295D" w:rsidRDefault="00622322" w:rsidP="00591F65">
      <w:pPr>
        <w:pStyle w:val="ListParagraph"/>
        <w:widowControl/>
        <w:numPr>
          <w:ilvl w:val="0"/>
          <w:numId w:val="6"/>
        </w:numPr>
        <w:adjustRightInd/>
        <w:spacing w:line="276" w:lineRule="auto"/>
        <w:textAlignment w:val="auto"/>
        <w:rPr>
          <w:color w:val="000000"/>
          <w:sz w:val="24"/>
          <w:lang w:eastAsia="ja-JP"/>
        </w:rPr>
      </w:pPr>
      <w:r w:rsidRPr="0083295D">
        <w:rPr>
          <w:b/>
          <w:sz w:val="24"/>
        </w:rPr>
        <w:t>RGR1</w:t>
      </w:r>
      <w:r w:rsidRPr="0083295D">
        <w:rPr>
          <w:sz w:val="24"/>
        </w:rPr>
        <w:t xml:space="preserve">. </w:t>
      </w:r>
      <w:r w:rsidRPr="0083295D">
        <w:rPr>
          <w:color w:val="000000"/>
          <w:sz w:val="24"/>
          <w:lang w:eastAsia="ja-JP"/>
        </w:rPr>
        <w:t>GOREL Manager of Health and Environment.</w:t>
      </w:r>
    </w:p>
    <w:p w:rsidR="00314924" w:rsidRPr="0083295D" w:rsidRDefault="00314924" w:rsidP="00591F65">
      <w:pPr>
        <w:widowControl/>
        <w:adjustRightInd/>
        <w:spacing w:line="276" w:lineRule="auto"/>
        <w:textAlignment w:val="auto"/>
        <w:rPr>
          <w:color w:val="000000"/>
          <w:sz w:val="24"/>
          <w:lang w:eastAsia="ja-JP"/>
        </w:rPr>
      </w:pPr>
    </w:p>
    <w:p w:rsidR="006B3CE8" w:rsidRPr="00EF0DC5" w:rsidRDefault="00622322" w:rsidP="00591F65">
      <w:pPr>
        <w:pStyle w:val="PhD"/>
        <w:spacing w:line="276" w:lineRule="auto"/>
        <w:rPr>
          <w:u w:val="single"/>
        </w:rPr>
      </w:pPr>
      <w:r w:rsidRPr="00EF0DC5">
        <w:rPr>
          <w:u w:val="single"/>
        </w:rPr>
        <w:lastRenderedPageBreak/>
        <w:t>CBO</w:t>
      </w:r>
    </w:p>
    <w:p w:rsidR="00622322" w:rsidRPr="0083295D" w:rsidRDefault="00622322" w:rsidP="00591F65">
      <w:pPr>
        <w:pStyle w:val="PhD"/>
        <w:spacing w:line="276" w:lineRule="auto"/>
        <w:rPr>
          <w:u w:val="single"/>
        </w:rPr>
      </w:pPr>
      <w:r w:rsidRPr="00E47A8E">
        <w:t xml:space="preserve">Coded as: </w:t>
      </w:r>
      <w:r w:rsidRPr="00E47A8E">
        <w:rPr>
          <w:b/>
        </w:rPr>
        <w:t xml:space="preserve">CBO </w:t>
      </w:r>
      <w:r w:rsidRPr="00E47A8E">
        <w:rPr>
          <w:b/>
          <w:i/>
        </w:rPr>
        <w:t xml:space="preserve">n </w:t>
      </w:r>
      <w:r w:rsidRPr="00E47A8E">
        <w:rPr>
          <w:b/>
        </w:rPr>
        <w:t xml:space="preserve">representative </w:t>
      </w:r>
      <w:r w:rsidRPr="00E47A8E">
        <w:rPr>
          <w:b/>
          <w:i/>
        </w:rPr>
        <w:t xml:space="preserve">n </w:t>
      </w:r>
      <w:r w:rsidRPr="00E47A8E">
        <w:rPr>
          <w:b/>
        </w:rPr>
        <w:t>(CBO</w:t>
      </w:r>
      <w:r w:rsidRPr="00E47A8E">
        <w:rPr>
          <w:b/>
          <w:i/>
        </w:rPr>
        <w:t>n</w:t>
      </w:r>
      <w:r w:rsidRPr="00E47A8E">
        <w:rPr>
          <w:b/>
        </w:rPr>
        <w:t>R</w:t>
      </w:r>
      <w:r w:rsidRPr="00E47A8E">
        <w:rPr>
          <w:b/>
          <w:i/>
        </w:rPr>
        <w:t>n</w:t>
      </w:r>
      <w:r w:rsidRPr="00E47A8E">
        <w:rPr>
          <w:b/>
        </w:rPr>
        <w:t>)</w:t>
      </w:r>
    </w:p>
    <w:p w:rsidR="00622322" w:rsidRPr="0083295D" w:rsidRDefault="00FE2289" w:rsidP="00591F65">
      <w:pPr>
        <w:pStyle w:val="ListParagraph"/>
        <w:widowControl/>
        <w:numPr>
          <w:ilvl w:val="0"/>
          <w:numId w:val="8"/>
        </w:numPr>
        <w:adjustRightInd/>
        <w:spacing w:line="276" w:lineRule="auto"/>
        <w:textAlignment w:val="auto"/>
        <w:rPr>
          <w:b/>
        </w:rPr>
      </w:pPr>
      <w:r w:rsidRPr="0083295D">
        <w:rPr>
          <w:b/>
          <w:sz w:val="24"/>
          <w:szCs w:val="24"/>
        </w:rPr>
        <w:t>CBO4R</w:t>
      </w:r>
      <w:r w:rsidR="00622322" w:rsidRPr="0083295D">
        <w:rPr>
          <w:b/>
          <w:sz w:val="24"/>
          <w:szCs w:val="24"/>
        </w:rPr>
        <w:t>3</w:t>
      </w:r>
      <w:r w:rsidR="00622322" w:rsidRPr="0083295D">
        <w:rPr>
          <w:sz w:val="24"/>
          <w:szCs w:val="24"/>
        </w:rPr>
        <w:t xml:space="preserve">. Catholic Church </w:t>
      </w:r>
      <w:r w:rsidR="00F004ED" w:rsidRPr="0083295D">
        <w:rPr>
          <w:sz w:val="24"/>
          <w:szCs w:val="24"/>
        </w:rPr>
        <w:t xml:space="preserve">Priest from The Apostolic Vicariate of Iquitos working in </w:t>
      </w:r>
      <w:r w:rsidR="006B3CE8" w:rsidRPr="0083295D">
        <w:rPr>
          <w:sz w:val="24"/>
          <w:szCs w:val="24"/>
        </w:rPr>
        <w:t xml:space="preserve">the </w:t>
      </w:r>
      <w:r w:rsidR="00F004ED" w:rsidRPr="0083295D">
        <w:rPr>
          <w:sz w:val="24"/>
          <w:szCs w:val="24"/>
        </w:rPr>
        <w:t>Mara</w:t>
      </w:r>
      <w:r w:rsidR="006B3CE8" w:rsidRPr="0083295D">
        <w:rPr>
          <w:sz w:val="24"/>
          <w:szCs w:val="24"/>
        </w:rPr>
        <w:t>ñ</w:t>
      </w:r>
      <w:r w:rsidR="00F004ED" w:rsidRPr="0083295D">
        <w:rPr>
          <w:sz w:val="24"/>
          <w:szCs w:val="24"/>
        </w:rPr>
        <w:t xml:space="preserve">on River Basin. </w:t>
      </w:r>
    </w:p>
    <w:p w:rsidR="00F004ED" w:rsidRPr="0083295D" w:rsidRDefault="00F004ED" w:rsidP="00591F65">
      <w:pPr>
        <w:pStyle w:val="ListParagraph"/>
        <w:widowControl/>
        <w:adjustRightInd/>
        <w:spacing w:line="276" w:lineRule="auto"/>
        <w:textAlignment w:val="auto"/>
        <w:rPr>
          <w:b/>
          <w:sz w:val="24"/>
        </w:rPr>
      </w:pPr>
    </w:p>
    <w:p w:rsidR="006B3CE8" w:rsidRPr="00EF0DC5" w:rsidRDefault="0093465C" w:rsidP="00591F65">
      <w:pPr>
        <w:pStyle w:val="PhD"/>
        <w:spacing w:line="276" w:lineRule="auto"/>
        <w:rPr>
          <w:u w:val="single"/>
        </w:rPr>
      </w:pPr>
      <w:r w:rsidRPr="00EF0DC5">
        <w:rPr>
          <w:u w:val="single"/>
        </w:rPr>
        <w:t>NGO</w:t>
      </w:r>
    </w:p>
    <w:p w:rsidR="0093465C" w:rsidRPr="0083295D" w:rsidRDefault="0093465C" w:rsidP="00591F65">
      <w:pPr>
        <w:pStyle w:val="PhD"/>
        <w:spacing w:line="276" w:lineRule="auto"/>
        <w:rPr>
          <w:u w:val="single"/>
        </w:rPr>
      </w:pPr>
      <w:r w:rsidRPr="00E47A8E">
        <w:t xml:space="preserve">Coded as: </w:t>
      </w:r>
      <w:r w:rsidRPr="00E47A8E">
        <w:rPr>
          <w:b/>
        </w:rPr>
        <w:t xml:space="preserve">NGO </w:t>
      </w:r>
      <w:r w:rsidRPr="00E47A8E">
        <w:rPr>
          <w:b/>
          <w:i/>
        </w:rPr>
        <w:t>n</w:t>
      </w:r>
      <w:r w:rsidRPr="00E47A8E">
        <w:rPr>
          <w:b/>
        </w:rPr>
        <w:t xml:space="preserve"> representative </w:t>
      </w:r>
      <w:r w:rsidRPr="00E47A8E">
        <w:rPr>
          <w:b/>
          <w:i/>
        </w:rPr>
        <w:t>n</w:t>
      </w:r>
      <w:r w:rsidRPr="00E47A8E">
        <w:rPr>
          <w:b/>
        </w:rPr>
        <w:t xml:space="preserve"> (NGO</w:t>
      </w:r>
      <w:r w:rsidRPr="00E47A8E">
        <w:rPr>
          <w:b/>
          <w:i/>
        </w:rPr>
        <w:t>n</w:t>
      </w:r>
      <w:r w:rsidRPr="00E47A8E">
        <w:rPr>
          <w:b/>
        </w:rPr>
        <w:t>R</w:t>
      </w:r>
      <w:r w:rsidRPr="00E47A8E">
        <w:rPr>
          <w:b/>
          <w:i/>
        </w:rPr>
        <w:t>n</w:t>
      </w:r>
      <w:r w:rsidRPr="00E47A8E">
        <w:rPr>
          <w:b/>
        </w:rPr>
        <w:t>)</w:t>
      </w:r>
    </w:p>
    <w:p w:rsidR="00E27C28" w:rsidRPr="0083295D" w:rsidRDefault="00E27C28" w:rsidP="00591F65">
      <w:pPr>
        <w:pStyle w:val="PhD"/>
        <w:widowControl/>
        <w:numPr>
          <w:ilvl w:val="0"/>
          <w:numId w:val="10"/>
        </w:numPr>
        <w:spacing w:line="276" w:lineRule="auto"/>
        <w:textAlignment w:val="auto"/>
      </w:pPr>
      <w:r w:rsidRPr="0083295D">
        <w:rPr>
          <w:b/>
        </w:rPr>
        <w:t>NGO1R1</w:t>
      </w:r>
      <w:r w:rsidRPr="0083295D">
        <w:t xml:space="preserve">. E-Tech International. </w:t>
      </w:r>
    </w:p>
    <w:p w:rsidR="00824018" w:rsidRPr="0083295D" w:rsidRDefault="00824018" w:rsidP="00591F65">
      <w:pPr>
        <w:pStyle w:val="ListParagraph"/>
        <w:widowControl/>
        <w:numPr>
          <w:ilvl w:val="0"/>
          <w:numId w:val="10"/>
        </w:numPr>
        <w:adjustRightInd/>
        <w:spacing w:line="276" w:lineRule="auto"/>
        <w:textAlignment w:val="auto"/>
        <w:rPr>
          <w:sz w:val="24"/>
          <w:szCs w:val="24"/>
        </w:rPr>
      </w:pPr>
      <w:r w:rsidRPr="0083295D">
        <w:rPr>
          <w:b/>
          <w:sz w:val="24"/>
          <w:szCs w:val="24"/>
        </w:rPr>
        <w:t>NGO2R1a, b, c</w:t>
      </w:r>
      <w:r w:rsidRPr="0083295D">
        <w:rPr>
          <w:sz w:val="24"/>
          <w:szCs w:val="24"/>
        </w:rPr>
        <w:t xml:space="preserve">. The Peru Mission. </w:t>
      </w:r>
    </w:p>
    <w:p w:rsidR="0009416F" w:rsidRPr="0083295D" w:rsidRDefault="0009416F" w:rsidP="00591F65">
      <w:pPr>
        <w:pStyle w:val="ListParagraph"/>
        <w:widowControl/>
        <w:numPr>
          <w:ilvl w:val="0"/>
          <w:numId w:val="10"/>
        </w:numPr>
        <w:adjustRightInd/>
        <w:spacing w:line="276" w:lineRule="auto"/>
        <w:textAlignment w:val="auto"/>
        <w:rPr>
          <w:sz w:val="24"/>
          <w:szCs w:val="24"/>
        </w:rPr>
      </w:pPr>
      <w:r w:rsidRPr="0083295D">
        <w:rPr>
          <w:b/>
          <w:sz w:val="24"/>
          <w:szCs w:val="24"/>
        </w:rPr>
        <w:t>NGO4R2a, b</w:t>
      </w:r>
      <w:r w:rsidRPr="0083295D">
        <w:rPr>
          <w:sz w:val="24"/>
          <w:szCs w:val="24"/>
        </w:rPr>
        <w:t>.</w:t>
      </w:r>
      <w:r w:rsidRPr="0083295D">
        <w:rPr>
          <w:b/>
          <w:sz w:val="24"/>
          <w:szCs w:val="24"/>
        </w:rPr>
        <w:t xml:space="preserve"> </w:t>
      </w:r>
      <w:r w:rsidRPr="00796939">
        <w:rPr>
          <w:sz w:val="24"/>
          <w:szCs w:val="24"/>
        </w:rPr>
        <w:t xml:space="preserve">ProNaturaleza </w:t>
      </w:r>
      <w:r w:rsidRPr="0083295D">
        <w:rPr>
          <w:sz w:val="24"/>
          <w:szCs w:val="24"/>
        </w:rPr>
        <w:t>(Peruvian Foundation for the Conservation of Nature).</w:t>
      </w:r>
    </w:p>
    <w:p w:rsidR="00622322" w:rsidRPr="0083295D" w:rsidRDefault="00622322" w:rsidP="00591F65">
      <w:pPr>
        <w:pStyle w:val="PhD"/>
        <w:spacing w:line="276" w:lineRule="auto"/>
        <w:rPr>
          <w:u w:val="single"/>
        </w:rPr>
      </w:pPr>
    </w:p>
    <w:p w:rsidR="00BE1607" w:rsidRPr="0083295D" w:rsidRDefault="00E27C28" w:rsidP="00591F65">
      <w:pPr>
        <w:pStyle w:val="PhD"/>
        <w:spacing w:line="276" w:lineRule="auto"/>
        <w:rPr>
          <w:u w:val="single"/>
        </w:rPr>
      </w:pPr>
      <w:r w:rsidRPr="0083295D">
        <w:rPr>
          <w:u w:val="single"/>
        </w:rPr>
        <w:t>O</w:t>
      </w:r>
      <w:r w:rsidR="00622322" w:rsidRPr="0083295D">
        <w:rPr>
          <w:u w:val="single"/>
        </w:rPr>
        <w:t xml:space="preserve">ther </w:t>
      </w:r>
      <w:r w:rsidR="006B3CE8" w:rsidRPr="0083295D">
        <w:rPr>
          <w:u w:val="single"/>
        </w:rPr>
        <w:t>C</w:t>
      </w:r>
      <w:r w:rsidRPr="0083295D">
        <w:rPr>
          <w:u w:val="single"/>
        </w:rPr>
        <w:t xml:space="preserve">itizen </w:t>
      </w:r>
      <w:r w:rsidR="006B3CE8" w:rsidRPr="0083295D">
        <w:rPr>
          <w:u w:val="single"/>
        </w:rPr>
        <w:t>V</w:t>
      </w:r>
      <w:r w:rsidR="00622322" w:rsidRPr="0083295D">
        <w:rPr>
          <w:u w:val="single"/>
        </w:rPr>
        <w:t>oices</w:t>
      </w:r>
    </w:p>
    <w:p w:rsidR="00EF0DC5" w:rsidRDefault="00622322" w:rsidP="00EF0DC5">
      <w:pPr>
        <w:pStyle w:val="PhD"/>
        <w:widowControl/>
        <w:numPr>
          <w:ilvl w:val="0"/>
          <w:numId w:val="5"/>
        </w:numPr>
        <w:spacing w:line="276" w:lineRule="auto"/>
        <w:textAlignment w:val="auto"/>
      </w:pPr>
      <w:r w:rsidRPr="0083295D">
        <w:t>Academic</w:t>
      </w:r>
    </w:p>
    <w:p w:rsidR="00622322" w:rsidRPr="0083295D" w:rsidRDefault="00622322" w:rsidP="00EF0DC5">
      <w:pPr>
        <w:pStyle w:val="PhD"/>
        <w:widowControl/>
        <w:spacing w:line="276" w:lineRule="auto"/>
        <w:ind w:left="720"/>
        <w:textAlignment w:val="auto"/>
      </w:pPr>
      <w:r w:rsidRPr="0083295D">
        <w:t xml:space="preserve">Coded as: </w:t>
      </w:r>
      <w:r w:rsidRPr="00EF0DC5">
        <w:rPr>
          <w:b/>
        </w:rPr>
        <w:t xml:space="preserve">Iquitos university academic </w:t>
      </w:r>
      <w:r w:rsidRPr="00EF0DC5">
        <w:rPr>
          <w:b/>
          <w:i/>
        </w:rPr>
        <w:t xml:space="preserve">n </w:t>
      </w:r>
      <w:r w:rsidRPr="00EF0DC5">
        <w:rPr>
          <w:b/>
        </w:rPr>
        <w:t>(IUA</w:t>
      </w:r>
      <w:r w:rsidRPr="00EF0DC5">
        <w:rPr>
          <w:b/>
          <w:i/>
        </w:rPr>
        <w:t>n</w:t>
      </w:r>
      <w:r w:rsidRPr="00EF0DC5">
        <w:rPr>
          <w:b/>
        </w:rPr>
        <w:t>)</w:t>
      </w:r>
    </w:p>
    <w:p w:rsidR="00622322" w:rsidRPr="0083295D" w:rsidRDefault="00622322" w:rsidP="00591F65">
      <w:pPr>
        <w:pStyle w:val="PhD"/>
        <w:spacing w:line="276" w:lineRule="auto"/>
        <w:ind w:left="720"/>
      </w:pPr>
      <w:r w:rsidRPr="0083295D">
        <w:rPr>
          <w:b/>
        </w:rPr>
        <w:t>IUA2</w:t>
      </w:r>
      <w:r w:rsidRPr="0083295D">
        <w:t xml:space="preserve">. Chemical engineering professor at </w:t>
      </w:r>
      <w:r w:rsidRPr="00796939">
        <w:t>Universidad Nacional de la Amazonia Peruana</w:t>
      </w:r>
      <w:r w:rsidRPr="0083295D">
        <w:t xml:space="preserve">, (National University of the Peruvian Amazon). </w:t>
      </w:r>
    </w:p>
    <w:p w:rsidR="000D6BC9" w:rsidRPr="0083295D" w:rsidRDefault="000D6BC9" w:rsidP="000D6BC9">
      <w:pPr>
        <w:rPr>
          <w:sz w:val="24"/>
        </w:rPr>
      </w:pPr>
    </w:p>
    <w:p w:rsidR="000D6BC9" w:rsidRPr="00C91FFC" w:rsidRDefault="000D6BC9" w:rsidP="000D6BC9">
      <w:pPr>
        <w:pStyle w:val="Heading2"/>
        <w:spacing w:before="0" w:line="276" w:lineRule="auto"/>
        <w:rPr>
          <w:rFonts w:ascii="Times New Roman" w:hAnsi="Times New Roman"/>
          <w:b/>
          <w:color w:val="auto"/>
          <w:sz w:val="24"/>
        </w:rPr>
      </w:pPr>
      <w:r w:rsidRPr="00C91FFC">
        <w:rPr>
          <w:rFonts w:ascii="Times New Roman" w:hAnsi="Times New Roman"/>
          <w:b/>
          <w:color w:val="auto"/>
          <w:sz w:val="24"/>
        </w:rPr>
        <w:t>References:</w:t>
      </w:r>
    </w:p>
    <w:p w:rsidR="000D6BC9" w:rsidRPr="0083295D" w:rsidRDefault="000D6BC9" w:rsidP="000D6BC9">
      <w:pPr>
        <w:pStyle w:val="Article"/>
      </w:pPr>
    </w:p>
    <w:p w:rsidR="0050013A" w:rsidRPr="0083295D" w:rsidRDefault="0050013A" w:rsidP="00600572">
      <w:pPr>
        <w:pStyle w:val="Article"/>
        <w:ind w:left="720" w:hanging="720"/>
      </w:pPr>
      <w:r w:rsidRPr="0083295D">
        <w:t xml:space="preserve">Acuna, R. M. 2015. The politics of extractive governance: Indigenous peoples and socio-environmental conflicts. </w:t>
      </w:r>
      <w:r w:rsidRPr="0083295D">
        <w:rPr>
          <w:i/>
        </w:rPr>
        <w:t xml:space="preserve">The Extractive Industries and Society </w:t>
      </w:r>
      <w:r w:rsidRPr="0083295D">
        <w:t>2(1): 85-92.</w:t>
      </w:r>
    </w:p>
    <w:p w:rsidR="00B4484F" w:rsidRPr="0083295D" w:rsidRDefault="000D6BC9" w:rsidP="00B4484F">
      <w:pPr>
        <w:pStyle w:val="Article"/>
        <w:ind w:left="720" w:hanging="720"/>
      </w:pPr>
      <w:r w:rsidRPr="0083295D">
        <w:t xml:space="preserve">Backer, L. 2007. Engaging stakeholders in corporate environmental governance. </w:t>
      </w:r>
      <w:r w:rsidRPr="0083295D">
        <w:rPr>
          <w:i/>
          <w:iCs/>
        </w:rPr>
        <w:t>Business and Society Review</w:t>
      </w:r>
      <w:r w:rsidR="00FE1754" w:rsidRPr="0083295D">
        <w:t xml:space="preserve"> 112 (1):</w:t>
      </w:r>
      <w:r w:rsidRPr="0083295D">
        <w:t xml:space="preserve"> 29-54. </w:t>
      </w:r>
      <w:hyperlink r:id="rId12" w:history="1">
        <w:r w:rsidR="00FE1754" w:rsidRPr="0083295D">
          <w:rPr>
            <w:rStyle w:val="Hyperlink"/>
          </w:rPr>
          <w:t>http://onlinelibrary.wiley.com/doi/10.1111/j.1467-8594.2007.00285.x/abstract</w:t>
        </w:r>
      </w:hyperlink>
      <w:r w:rsidR="00FE1754" w:rsidRPr="0083295D">
        <w:t xml:space="preserve">. </w:t>
      </w:r>
    </w:p>
    <w:p w:rsidR="00B4484F" w:rsidRPr="0083295D" w:rsidRDefault="00B4484F" w:rsidP="00B4484F">
      <w:pPr>
        <w:pStyle w:val="Article"/>
        <w:ind w:left="720" w:hanging="720"/>
      </w:pPr>
      <w:r w:rsidRPr="0083295D">
        <w:t xml:space="preserve">Bixler, R. P., Dell’Angelo, J., Mfune, O. and Roba, H. 2015. The political ecology of participatory conservation: institutions and discourse. </w:t>
      </w:r>
      <w:r w:rsidRPr="0083295D">
        <w:rPr>
          <w:i/>
          <w:iCs/>
        </w:rPr>
        <w:t>Journal of Political Ecology</w:t>
      </w:r>
      <w:r w:rsidRPr="0083295D">
        <w:t xml:space="preserve"> 22. </w:t>
      </w:r>
      <w:hyperlink r:id="rId13" w:history="1">
        <w:r w:rsidRPr="0083295D">
          <w:rPr>
            <w:rStyle w:val="Hyperlink"/>
          </w:rPr>
          <w:t>http://jpe.library.arizona.edu/volume_22/Bixler2.pdf</w:t>
        </w:r>
      </w:hyperlink>
      <w:r w:rsidRPr="0083295D">
        <w:t xml:space="preserve">. </w:t>
      </w:r>
    </w:p>
    <w:p w:rsidR="00387A66" w:rsidRPr="0083295D" w:rsidRDefault="00387A66" w:rsidP="00387A66">
      <w:pPr>
        <w:pStyle w:val="Article"/>
        <w:ind w:left="720" w:hanging="720"/>
      </w:pPr>
      <w:bookmarkStart w:id="22" w:name="_Hlk479339709"/>
      <w:bookmarkStart w:id="23" w:name="_Hlk479339439"/>
      <w:r w:rsidRPr="0083295D">
        <w:t xml:space="preserve">Brosius, J. P. 2006. Between politics and poetics: narratives of dispossession in Sarawak, East Malaysia. In Biersack, A. and Greenberg, J. B. (eds.) </w:t>
      </w:r>
      <w:r w:rsidRPr="0083295D">
        <w:rPr>
          <w:i/>
          <w:iCs/>
        </w:rPr>
        <w:t>Reimagining political ecology</w:t>
      </w:r>
      <w:r w:rsidRPr="0083295D">
        <w:rPr>
          <w:iCs/>
        </w:rPr>
        <w:t xml:space="preserve">. </w:t>
      </w:r>
      <w:r w:rsidRPr="0083295D">
        <w:t xml:space="preserve">Durham, North Carolina: Duke University Press, pp. 281-322. </w:t>
      </w:r>
    </w:p>
    <w:p w:rsidR="0050013A" w:rsidRPr="0083295D" w:rsidRDefault="0050013A" w:rsidP="00387A66">
      <w:pPr>
        <w:pStyle w:val="Article"/>
        <w:ind w:left="720" w:hanging="720"/>
      </w:pPr>
      <w:r w:rsidRPr="0083295D">
        <w:t xml:space="preserve">Bury, J. 2005. Mining mountains: Neoliberalism, land tenure, livelihoods, and the new Peruvian mining industry in Cajamarca. </w:t>
      </w:r>
      <w:r w:rsidRPr="0083295D">
        <w:rPr>
          <w:i/>
        </w:rPr>
        <w:t>Environmental and Planning A: Economy and Space</w:t>
      </w:r>
      <w:r w:rsidRPr="0083295D">
        <w:t xml:space="preserve"> 37(2): 221-239. </w:t>
      </w:r>
    </w:p>
    <w:p w:rsidR="00B778ED" w:rsidRPr="0083295D" w:rsidRDefault="00B778ED" w:rsidP="000D6BC9">
      <w:pPr>
        <w:pStyle w:val="Article"/>
        <w:ind w:left="720" w:hanging="720"/>
        <w:rPr>
          <w:rFonts w:eastAsia="SimSun"/>
        </w:rPr>
      </w:pPr>
      <w:r w:rsidRPr="0083295D">
        <w:t>CooperAcción, Fedepaz and Grufides. 2016. 18</w:t>
      </w:r>
      <w:r w:rsidRPr="0083295D">
        <w:rPr>
          <w:vertAlign w:val="superscript"/>
        </w:rPr>
        <w:t xml:space="preserve">th </w:t>
      </w:r>
      <w:r w:rsidRPr="0083295D">
        <w:t xml:space="preserve">observatorio de conflictos mineros en el Peru reporte primer semestre 2016. Observatorio de conflictos mineros en el Peru (OCM), Lima, Peru. </w:t>
      </w:r>
      <w:hyperlink r:id="rId14" w:history="1">
        <w:r w:rsidR="00FE1754" w:rsidRPr="0083295D">
          <w:rPr>
            <w:rStyle w:val="Hyperlink"/>
            <w:rFonts w:eastAsia="SimSun"/>
          </w:rPr>
          <w:t>http://www.conflictosmineros.org.pe/?q=reportes/13/07/2016/18-observatorio-de-conflictos-mineros-en-el</w:t>
        </w:r>
      </w:hyperlink>
      <w:r w:rsidR="00FE1754" w:rsidRPr="0083295D">
        <w:rPr>
          <w:rFonts w:eastAsia="SimSun"/>
        </w:rPr>
        <w:t xml:space="preserve">. </w:t>
      </w:r>
    </w:p>
    <w:p w:rsidR="00F53D63" w:rsidRPr="0083295D" w:rsidRDefault="00F53D63" w:rsidP="00F53D63">
      <w:pPr>
        <w:pStyle w:val="Article"/>
        <w:ind w:left="720" w:hanging="720"/>
      </w:pPr>
      <w:r w:rsidRPr="0083295D">
        <w:t xml:space="preserve">Cuba, N., Bebbington, A., Rogan, J. and Millones, M. 2014. Extractive industries, livelihoods and natural resource competition: Mapping overlapping claims in Peru and Ghana. </w:t>
      </w:r>
      <w:r w:rsidRPr="0083295D">
        <w:rPr>
          <w:i/>
        </w:rPr>
        <w:t>Applied Geography</w:t>
      </w:r>
      <w:r w:rsidRPr="0083295D">
        <w:t xml:space="preserve"> 54: 250-261. </w:t>
      </w:r>
    </w:p>
    <w:bookmarkEnd w:id="22"/>
    <w:p w:rsidR="000D6BC9" w:rsidRPr="0083295D" w:rsidRDefault="000D6BC9" w:rsidP="000D6BC9">
      <w:pPr>
        <w:pStyle w:val="Article"/>
        <w:ind w:left="720" w:hanging="720"/>
      </w:pPr>
      <w:r w:rsidRPr="0083295D">
        <w:t xml:space="preserve">Davies, W. 2016. Indigenous community in Peru suffer oil spill. </w:t>
      </w:r>
      <w:r w:rsidRPr="0083295D">
        <w:rPr>
          <w:i/>
        </w:rPr>
        <w:t>BBC News</w:t>
      </w:r>
      <w:r w:rsidRPr="0083295D">
        <w:t xml:space="preserve">, 15 March. </w:t>
      </w:r>
      <w:hyperlink r:id="rId15" w:history="1">
        <w:r w:rsidR="00FE1754" w:rsidRPr="0083295D">
          <w:rPr>
            <w:rStyle w:val="Hyperlink"/>
          </w:rPr>
          <w:t>http://www.bbc.co.uk/news/world-latin-america-35803496</w:t>
        </w:r>
      </w:hyperlink>
      <w:r w:rsidR="00FE1754" w:rsidRPr="0083295D">
        <w:t xml:space="preserve">. </w:t>
      </w:r>
    </w:p>
    <w:p w:rsidR="00E46839" w:rsidRPr="0083295D" w:rsidRDefault="00E46839" w:rsidP="000D6BC9">
      <w:pPr>
        <w:pStyle w:val="Article"/>
        <w:ind w:left="720" w:hanging="720"/>
      </w:pPr>
      <w:r w:rsidRPr="0083295D">
        <w:t xml:space="preserve">de la Cadena, M. 2001. The racial politics of culture and silent racism in Peru. Paper </w:t>
      </w:r>
      <w:r w:rsidRPr="0083295D">
        <w:lastRenderedPageBreak/>
        <w:t xml:space="preserve">presented at </w:t>
      </w:r>
      <w:r w:rsidRPr="0083295D">
        <w:rPr>
          <w:i/>
        </w:rPr>
        <w:t>Racism and Public Policy</w:t>
      </w:r>
      <w:r w:rsidRPr="0083295D">
        <w:t xml:space="preserve">. Durban, South Africa, 3–5 September. Accessed December 27, 2017. </w:t>
      </w:r>
      <w:hyperlink r:id="rId16" w:history="1">
        <w:r w:rsidRPr="0083295D">
          <w:rPr>
            <w:rStyle w:val="Hyperlink"/>
          </w:rPr>
          <w:t>http://www.unrisd.org/80256B3C005BCCF9/(httpAuxPages)/EE7EB1E30A96C11F80256B6D00578643/$file/dcadena.pdf</w:t>
        </w:r>
      </w:hyperlink>
      <w:r w:rsidRPr="0083295D">
        <w:t xml:space="preserve">. </w:t>
      </w:r>
    </w:p>
    <w:p w:rsidR="00E46839" w:rsidRPr="0083295D" w:rsidRDefault="00E46839" w:rsidP="000D6BC9">
      <w:pPr>
        <w:pStyle w:val="Article"/>
        <w:ind w:left="720" w:hanging="720"/>
      </w:pPr>
      <w:r w:rsidRPr="0083295D">
        <w:t xml:space="preserve">Drinot, P. 2006. Nation-building, racism and inequality: institutional development in Peru in historical perspective. In </w:t>
      </w:r>
      <w:r w:rsidR="00CB41CB" w:rsidRPr="0083295D">
        <w:t xml:space="preserve">Crabtree, J. (ed.) </w:t>
      </w:r>
      <w:r w:rsidRPr="0083295D">
        <w:rPr>
          <w:i/>
        </w:rPr>
        <w:t>Making institutions work in Peru: democracy, development and inequality since 1980</w:t>
      </w:r>
      <w:r w:rsidRPr="0083295D">
        <w:t>. London: Institute for the Study of the Americas</w:t>
      </w:r>
      <w:r w:rsidR="00CB41CB" w:rsidRPr="0083295D">
        <w:t>, pp. 5-23.</w:t>
      </w:r>
    </w:p>
    <w:bookmarkEnd w:id="23"/>
    <w:p w:rsidR="000D6BC9" w:rsidRPr="0083295D" w:rsidRDefault="00B04D53" w:rsidP="000D6BC9">
      <w:pPr>
        <w:pStyle w:val="Article"/>
        <w:ind w:left="720" w:hanging="720"/>
      </w:pPr>
      <w:r w:rsidRPr="0083295D">
        <w:t>Fraser, B. 2016</w:t>
      </w:r>
      <w:r w:rsidR="000D6BC9" w:rsidRPr="0083295D">
        <w:t xml:space="preserve">. Cuninico: the fight for clean water continues. </w:t>
      </w:r>
      <w:r w:rsidR="000D6BC9" w:rsidRPr="0083295D">
        <w:rPr>
          <w:i/>
        </w:rPr>
        <w:t>Mongaba</w:t>
      </w:r>
      <w:r w:rsidR="000D6BC9" w:rsidRPr="0083295D">
        <w:t>y, 19 December</w:t>
      </w:r>
      <w:r w:rsidR="00B72463" w:rsidRPr="0083295D">
        <w:t>.</w:t>
      </w:r>
      <w:r w:rsidR="000D6BC9" w:rsidRPr="0083295D">
        <w:t xml:space="preserve"> </w:t>
      </w:r>
      <w:hyperlink r:id="rId17" w:history="1">
        <w:r w:rsidR="00FE1754" w:rsidRPr="00EF0DC5">
          <w:rPr>
            <w:rStyle w:val="Hyperlink"/>
          </w:rPr>
          <w:t>https://news.mongabay.com/2016/12/cuninico-the-fight-for-clean-water-continues/</w:t>
        </w:r>
      </w:hyperlink>
      <w:bookmarkStart w:id="24" w:name="_Hlk480833805"/>
      <w:r w:rsidR="00FE1754" w:rsidRPr="00EF0DC5">
        <w:t xml:space="preserve">. </w:t>
      </w:r>
    </w:p>
    <w:bookmarkEnd w:id="24"/>
    <w:p w:rsidR="0068244D" w:rsidRPr="00EF0DC5" w:rsidRDefault="0068244D" w:rsidP="000D6BC9">
      <w:pPr>
        <w:pStyle w:val="Article"/>
        <w:ind w:left="720" w:hanging="720"/>
        <w:rPr>
          <w:rStyle w:val="Strong"/>
          <w:rFonts w:eastAsia="Yu Gothic Light"/>
          <w:b w:val="0"/>
        </w:rPr>
      </w:pPr>
      <w:r w:rsidRPr="0083295D">
        <w:t>Gonzalez, A. 2015.</w:t>
      </w:r>
      <w:r w:rsidRPr="0083295D">
        <w:rPr>
          <w:rStyle w:val="Heading3Char"/>
          <w:rFonts w:ascii="Times New Roman" w:hAnsi="Times New Roman"/>
          <w:b/>
        </w:rPr>
        <w:t xml:space="preserve"> </w:t>
      </w:r>
      <w:r w:rsidRPr="00EF0DC5">
        <w:rPr>
          <w:rStyle w:val="Strong"/>
          <w:rFonts w:eastAsia="Yu Gothic Light"/>
          <w:b w:val="0"/>
        </w:rPr>
        <w:t xml:space="preserve">The political ecology of voice (PEV); an innovative approach to examining environmental pollution and the accountability of economic actors. </w:t>
      </w:r>
      <w:r w:rsidRPr="00EF0DC5">
        <w:rPr>
          <w:rStyle w:val="Strong"/>
          <w:rFonts w:eastAsia="Yu Gothic Light"/>
          <w:b w:val="0"/>
          <w:i/>
        </w:rPr>
        <w:t>Journal of Political Ecology</w:t>
      </w:r>
      <w:r w:rsidRPr="00EF0DC5">
        <w:rPr>
          <w:rStyle w:val="Strong"/>
          <w:rFonts w:eastAsia="Yu Gothic Light"/>
          <w:b w:val="0"/>
        </w:rPr>
        <w:t xml:space="preserve"> 22: 466-485.</w:t>
      </w:r>
      <w:r w:rsidR="00CB41CB" w:rsidRPr="00EF0DC5">
        <w:rPr>
          <w:rStyle w:val="Strong"/>
          <w:rFonts w:eastAsia="Yu Gothic Light"/>
          <w:b w:val="0"/>
        </w:rPr>
        <w:t xml:space="preserve"> </w:t>
      </w:r>
      <w:hyperlink r:id="rId18" w:history="1">
        <w:r w:rsidR="00CB41CB" w:rsidRPr="00EF0DC5">
          <w:rPr>
            <w:rStyle w:val="Hyperlink"/>
            <w:rFonts w:eastAsia="Yu Gothic Light"/>
          </w:rPr>
          <w:t>http://jpe.library.arizona.edu/volume_22/gonzalez.pdf</w:t>
        </w:r>
      </w:hyperlink>
      <w:r w:rsidR="00CB41CB" w:rsidRPr="00EF0DC5">
        <w:rPr>
          <w:rStyle w:val="Strong"/>
          <w:rFonts w:eastAsia="Yu Gothic Light"/>
          <w:b w:val="0"/>
        </w:rPr>
        <w:t xml:space="preserve"> </w:t>
      </w:r>
    </w:p>
    <w:p w:rsidR="00C72538" w:rsidRPr="0083295D" w:rsidRDefault="00C72538" w:rsidP="00C72538">
      <w:pPr>
        <w:pStyle w:val="Article"/>
        <w:ind w:left="720" w:hanging="720"/>
      </w:pPr>
      <w:r w:rsidRPr="0083295D">
        <w:t xml:space="preserve">Gonzalez, A. 2016. Poverty, oil and corruption: the need for a Quad-Sector Development Partnership in Nigeria’s Niger Delta. </w:t>
      </w:r>
      <w:r w:rsidRPr="0083295D">
        <w:rPr>
          <w:i/>
        </w:rPr>
        <w:t>Development Policy Review</w:t>
      </w:r>
      <w:r w:rsidRPr="0083295D">
        <w:t xml:space="preserve"> 34(4): 509-538.</w:t>
      </w:r>
    </w:p>
    <w:p w:rsidR="003D06A9" w:rsidRPr="0083295D" w:rsidRDefault="003D06A9" w:rsidP="003D06A9">
      <w:pPr>
        <w:pStyle w:val="Article"/>
        <w:ind w:left="720" w:hanging="720"/>
      </w:pPr>
      <w:r w:rsidRPr="0083295D">
        <w:t xml:space="preserve">Gonzalez, A. 2017. </w:t>
      </w:r>
      <w:r w:rsidRPr="0083295D">
        <w:rPr>
          <w:i/>
        </w:rPr>
        <w:t xml:space="preserve">Access engagement, suppression, and empowerment: a political ecology of voice (PEV) study into Peruvian citizen ability and willingness to report </w:t>
      </w:r>
      <w:r w:rsidR="00B46B26">
        <w:rPr>
          <w:i/>
        </w:rPr>
        <w:t>Petroperú</w:t>
      </w:r>
      <w:r w:rsidRPr="0083295D">
        <w:rPr>
          <w:i/>
        </w:rPr>
        <w:t xml:space="preserve"> environmental pollution incidents</w:t>
      </w:r>
      <w:r w:rsidRPr="0083295D">
        <w:t xml:space="preserve">. PhD, Royal Holloway, University of London. </w:t>
      </w:r>
      <w:hyperlink r:id="rId19" w:history="1">
        <w:r w:rsidR="0036550B" w:rsidRPr="00925592">
          <w:rPr>
            <w:rStyle w:val="Hyperlink"/>
          </w:rPr>
          <w:t>https://pure.royalholloway.ac.uk/portal/en/publications/access-engagement-suppression-and-empowerment-a-political-ecology-of-voice-pev-study-into-peruvian-citizen-ability-and-willingness-to-report-petroperu-environmental-pollution-incidents(14dd9eac-4bd4-4590-8b5d-6ce444ea1ca7).html</w:t>
        </w:r>
      </w:hyperlink>
      <w:r w:rsidR="0036550B">
        <w:t xml:space="preserve">. </w:t>
      </w:r>
    </w:p>
    <w:p w:rsidR="0068244D" w:rsidRPr="0083295D" w:rsidRDefault="00FC101D" w:rsidP="00C72538">
      <w:pPr>
        <w:pStyle w:val="Article"/>
        <w:ind w:left="720" w:hanging="720"/>
      </w:pPr>
      <w:r w:rsidRPr="0083295D">
        <w:t>Gonzalez. A. 201</w:t>
      </w:r>
      <w:r w:rsidR="00A847AE" w:rsidRPr="0083295D">
        <w:t>8</w:t>
      </w:r>
      <w:r w:rsidR="0068244D" w:rsidRPr="0083295D">
        <w:t xml:space="preserve">. “A salute to the bandido”: a political ecology of voice (PEV) exploration into Peru's freedom of voice surrounding hydrocarbon development. </w:t>
      </w:r>
      <w:r w:rsidR="0068244D" w:rsidRPr="0083295D">
        <w:rPr>
          <w:i/>
        </w:rPr>
        <w:t>Society &amp; Natural Resources</w:t>
      </w:r>
      <w:r w:rsidR="00C72538" w:rsidRPr="0083295D">
        <w:t xml:space="preserve"> </w:t>
      </w:r>
      <w:r w:rsidR="009F6D05">
        <w:t>31(6): 649-</w:t>
      </w:r>
      <w:r w:rsidR="00646E02">
        <w:t>6</w:t>
      </w:r>
      <w:r w:rsidR="009F6D05">
        <w:t xml:space="preserve">65. </w:t>
      </w:r>
    </w:p>
    <w:p w:rsidR="000D6BC9" w:rsidRPr="0083295D" w:rsidRDefault="000D6BC9" w:rsidP="000D6BC9">
      <w:pPr>
        <w:pStyle w:val="Article"/>
        <w:ind w:left="720" w:hanging="720"/>
      </w:pPr>
      <w:r w:rsidRPr="0083295D">
        <w:t xml:space="preserve">Himley, M. 2008. Geographies of environmental governance: the nexus of nature and neoliberalism. </w:t>
      </w:r>
      <w:r w:rsidRPr="0083295D">
        <w:rPr>
          <w:i/>
          <w:iCs/>
        </w:rPr>
        <w:t xml:space="preserve">Geography Compass </w:t>
      </w:r>
      <w:r w:rsidR="00FE1754" w:rsidRPr="0083295D">
        <w:t>2 (2):</w:t>
      </w:r>
      <w:r w:rsidRPr="0083295D">
        <w:t xml:space="preserve"> 433-451. </w:t>
      </w:r>
      <w:hyperlink r:id="rId20" w:history="1">
        <w:r w:rsidR="00FE1754" w:rsidRPr="0083295D">
          <w:rPr>
            <w:rStyle w:val="Hyperlink"/>
          </w:rPr>
          <w:t>http://onlinelibrary.wiley.com/wol1/doi/10.1111/j.1749-8198.2008.00094.x/abstract</w:t>
        </w:r>
      </w:hyperlink>
      <w:r w:rsidR="00FE1754" w:rsidRPr="0083295D">
        <w:t xml:space="preserve">. </w:t>
      </w:r>
      <w:r w:rsidRPr="0083295D">
        <w:t xml:space="preserve"> </w:t>
      </w:r>
    </w:p>
    <w:p w:rsidR="000D6BC9" w:rsidRPr="0083295D" w:rsidRDefault="000D6BC9" w:rsidP="000D6BC9">
      <w:pPr>
        <w:pStyle w:val="Article"/>
        <w:ind w:left="720" w:hanging="720"/>
      </w:pPr>
      <w:r w:rsidRPr="0083295D">
        <w:t xml:space="preserve">Hirschman, A. O. 1970. </w:t>
      </w:r>
      <w:r w:rsidRPr="0083295D">
        <w:rPr>
          <w:i/>
          <w:iCs/>
        </w:rPr>
        <w:t>Exit, voice, and loyalty</w:t>
      </w:r>
      <w:r w:rsidRPr="0083295D">
        <w:rPr>
          <w:i/>
        </w:rPr>
        <w:t>: respon</w:t>
      </w:r>
      <w:r w:rsidR="00AC0BC2" w:rsidRPr="0083295D">
        <w:rPr>
          <w:i/>
        </w:rPr>
        <w:t>ses to decline in firms, organiz</w:t>
      </w:r>
      <w:r w:rsidRPr="0083295D">
        <w:rPr>
          <w:i/>
        </w:rPr>
        <w:t>ations and states</w:t>
      </w:r>
      <w:r w:rsidRPr="0083295D">
        <w:t xml:space="preserve">. Cambridge, Massachusetts: Harvard University Press. </w:t>
      </w:r>
    </w:p>
    <w:p w:rsidR="000D6BC9" w:rsidRPr="0083295D" w:rsidRDefault="000D6BC9" w:rsidP="000D6BC9">
      <w:pPr>
        <w:pStyle w:val="Article"/>
        <w:ind w:left="720" w:hanging="720"/>
      </w:pPr>
      <w:r w:rsidRPr="0083295D">
        <w:t xml:space="preserve">Hirschman, A. O. 1981. </w:t>
      </w:r>
      <w:r w:rsidRPr="0083295D">
        <w:rPr>
          <w:i/>
          <w:iCs/>
        </w:rPr>
        <w:t>Essays in trespassing: economics to politics and beyond</w:t>
      </w:r>
      <w:r w:rsidRPr="0083295D">
        <w:rPr>
          <w:iCs/>
        </w:rPr>
        <w:t>.</w:t>
      </w:r>
      <w:r w:rsidRPr="0083295D">
        <w:t xml:space="preserve"> Cambridge, UK: Cambridge University Press.</w:t>
      </w:r>
    </w:p>
    <w:p w:rsidR="00503733" w:rsidRPr="0083295D" w:rsidRDefault="00503733" w:rsidP="00503733">
      <w:pPr>
        <w:pStyle w:val="Article"/>
        <w:ind w:left="720" w:hanging="720"/>
      </w:pPr>
      <w:r w:rsidRPr="0083295D">
        <w:t xml:space="preserve">Hirschman, A. O. 1995. </w:t>
      </w:r>
      <w:r w:rsidRPr="0083295D">
        <w:rPr>
          <w:i/>
        </w:rPr>
        <w:t>A propensity to self-subversion</w:t>
      </w:r>
      <w:r w:rsidRPr="0083295D">
        <w:t>. Cambridge, Massachusetts: Harvard University Press.</w:t>
      </w:r>
    </w:p>
    <w:p w:rsidR="000D6BC9" w:rsidRPr="0083295D" w:rsidRDefault="000D6BC9" w:rsidP="000D6BC9">
      <w:pPr>
        <w:pStyle w:val="Article"/>
        <w:ind w:left="720" w:hanging="720"/>
      </w:pPr>
      <w:r w:rsidRPr="0083295D">
        <w:t xml:space="preserve">International Business Publications. 2013. </w:t>
      </w:r>
      <w:r w:rsidRPr="0083295D">
        <w:rPr>
          <w:i/>
        </w:rPr>
        <w:t>Peru mineral, mining sector and investment and business guide. Volume 1: strategic information, oil and gas exploration</w:t>
      </w:r>
      <w:r w:rsidRPr="0083295D">
        <w:t>. Washington: International Business Publications.</w:t>
      </w:r>
      <w:bookmarkStart w:id="25" w:name="_Hlk480831686"/>
    </w:p>
    <w:p w:rsidR="000D6BC9" w:rsidRPr="0083295D" w:rsidRDefault="000D6BC9" w:rsidP="000D6BC9">
      <w:pPr>
        <w:pStyle w:val="Article"/>
        <w:ind w:left="720" w:hanging="720"/>
      </w:pPr>
      <w:bookmarkStart w:id="26" w:name="_Hlk482822903"/>
      <w:r w:rsidRPr="0083295D">
        <w:t xml:space="preserve">Knight, N. 2016. Repeat oil spills turning Peruvian Amazon into ‘sacrifice zone’ for big oil. </w:t>
      </w:r>
      <w:r w:rsidRPr="0083295D">
        <w:rPr>
          <w:i/>
        </w:rPr>
        <w:t>Common Dreams</w:t>
      </w:r>
      <w:r w:rsidRPr="0083295D">
        <w:t xml:space="preserve">, 28 June. </w:t>
      </w:r>
      <w:hyperlink r:id="rId21" w:history="1">
        <w:r w:rsidR="00FE1754" w:rsidRPr="0083295D">
          <w:rPr>
            <w:rStyle w:val="Hyperlink"/>
          </w:rPr>
          <w:t>https://www.commondreams.org/news/2016/06/28/repeat-oil-spills-turning-peruvian-amazon-sacrifice-zone-big-oil</w:t>
        </w:r>
      </w:hyperlink>
      <w:r w:rsidR="00FE1754" w:rsidRPr="0083295D">
        <w:t xml:space="preserve">. </w:t>
      </w:r>
      <w:r w:rsidRPr="0083295D">
        <w:t xml:space="preserve"> </w:t>
      </w:r>
    </w:p>
    <w:bookmarkEnd w:id="26"/>
    <w:p w:rsidR="000D6BC9" w:rsidRPr="0083295D" w:rsidRDefault="000D6BC9" w:rsidP="000D6BC9">
      <w:pPr>
        <w:pStyle w:val="Article"/>
        <w:ind w:left="720" w:hanging="720"/>
      </w:pPr>
      <w:r w:rsidRPr="0083295D">
        <w:t xml:space="preserve">Law in Action. </w:t>
      </w:r>
      <w:r w:rsidR="002D4ECA">
        <w:t>n.d.</w:t>
      </w:r>
      <w:r w:rsidRPr="0083295D">
        <w:t xml:space="preserve"> How many oil barrels have spilled in the Amazon. 2 October</w:t>
      </w:r>
      <w:r w:rsidR="00B72463" w:rsidRPr="0083295D">
        <w:t>.</w:t>
      </w:r>
      <w:r w:rsidRPr="0083295D">
        <w:t xml:space="preserve"> </w:t>
      </w:r>
      <w:hyperlink r:id="rId22" w:history="1">
        <w:r w:rsidR="00FE1754" w:rsidRPr="0083295D">
          <w:rPr>
            <w:rStyle w:val="Hyperlink"/>
          </w:rPr>
          <w:t>http://www.alphabetics.info/international/how-many-oil-barrels-have-spilled-in-the-amazon/</w:t>
        </w:r>
      </w:hyperlink>
      <w:r w:rsidR="00FE1754" w:rsidRPr="0083295D">
        <w:t xml:space="preserve">. </w:t>
      </w:r>
      <w:r w:rsidRPr="0083295D">
        <w:t xml:space="preserve"> </w:t>
      </w:r>
      <w:bookmarkEnd w:id="25"/>
    </w:p>
    <w:p w:rsidR="007601FF" w:rsidRPr="0083295D" w:rsidRDefault="007601FF" w:rsidP="0036550B">
      <w:pPr>
        <w:spacing w:line="276" w:lineRule="auto"/>
        <w:ind w:left="720" w:hanging="720"/>
        <w:rPr>
          <w:sz w:val="24"/>
          <w:szCs w:val="24"/>
        </w:rPr>
      </w:pPr>
      <w:r w:rsidRPr="0083295D">
        <w:rPr>
          <w:sz w:val="24"/>
          <w:szCs w:val="24"/>
        </w:rPr>
        <w:lastRenderedPageBreak/>
        <w:t xml:space="preserve">Lu, G. M. M. 2016. </w:t>
      </w:r>
      <w:r w:rsidRPr="0083295D">
        <w:rPr>
          <w:i/>
          <w:sz w:val="24"/>
          <w:szCs w:val="24"/>
        </w:rPr>
        <w:t>Struggles over governance of oil and gas projects in the Peruvian Amazon</w:t>
      </w:r>
      <w:r w:rsidRPr="0083295D">
        <w:rPr>
          <w:sz w:val="24"/>
          <w:szCs w:val="24"/>
        </w:rPr>
        <w:t xml:space="preserve">. PhD, University of Oregon. </w:t>
      </w:r>
      <w:hyperlink r:id="rId23" w:history="1">
        <w:r w:rsidRPr="0083295D">
          <w:rPr>
            <w:rStyle w:val="Hyperlink"/>
            <w:sz w:val="24"/>
            <w:szCs w:val="24"/>
          </w:rPr>
          <w:t>https://scholarsbank.uoregon.edu/xmlui/bitstream/handle/1794/20458/LuDeLama_oregon_0171A_11540.pdf?sequence=1</w:t>
        </w:r>
      </w:hyperlink>
      <w:r w:rsidRPr="0083295D">
        <w:rPr>
          <w:sz w:val="24"/>
          <w:szCs w:val="24"/>
        </w:rPr>
        <w:t xml:space="preserve">. </w:t>
      </w:r>
    </w:p>
    <w:p w:rsidR="000D6BC9" w:rsidRPr="0083295D" w:rsidRDefault="000D6BC9" w:rsidP="000D6BC9">
      <w:pPr>
        <w:pStyle w:val="Article"/>
        <w:ind w:left="720" w:hanging="720"/>
      </w:pPr>
      <w:r w:rsidRPr="0083295D">
        <w:t>Meyer, J. W. and Rowan, B.</w:t>
      </w:r>
      <w:r w:rsidR="00AC0BC2" w:rsidRPr="0083295D">
        <w:t xml:space="preserve"> 1977. </w:t>
      </w:r>
      <w:r w:rsidR="00FE1754" w:rsidRPr="0083295D">
        <w:t>Institutionalized</w:t>
      </w:r>
      <w:r w:rsidR="00AC0BC2" w:rsidRPr="0083295D">
        <w:t xml:space="preserve"> organiz</w:t>
      </w:r>
      <w:r w:rsidRPr="0083295D">
        <w:t xml:space="preserve">ations: formal structure as myth and ceremony. </w:t>
      </w:r>
      <w:r w:rsidRPr="0083295D">
        <w:rPr>
          <w:i/>
        </w:rPr>
        <w:t>American Journal of Sociology</w:t>
      </w:r>
      <w:r w:rsidR="00FE1754" w:rsidRPr="0083295D">
        <w:t xml:space="preserve"> 83 (2):</w:t>
      </w:r>
      <w:r w:rsidRPr="0083295D">
        <w:t xml:space="preserve"> 340–363</w:t>
      </w:r>
      <w:r w:rsidR="00B72463" w:rsidRPr="0083295D">
        <w:t>.</w:t>
      </w:r>
      <w:r w:rsidRPr="0083295D">
        <w:t xml:space="preserve"> </w:t>
      </w:r>
      <w:hyperlink r:id="rId24" w:anchor="page_scan_tab_contents" w:history="1">
        <w:r w:rsidR="00FE1754" w:rsidRPr="0083295D">
          <w:rPr>
            <w:rStyle w:val="Hyperlink"/>
          </w:rPr>
          <w:t>https://www.jstor.org/stable/2778293?seq=1#page_scan_tab_contents</w:t>
        </w:r>
      </w:hyperlink>
      <w:r w:rsidR="00FE1754" w:rsidRPr="0083295D">
        <w:t xml:space="preserve">. </w:t>
      </w:r>
      <w:r w:rsidRPr="0083295D">
        <w:t xml:space="preserve"> </w:t>
      </w:r>
    </w:p>
    <w:p w:rsidR="00387A66" w:rsidRPr="0083295D" w:rsidRDefault="000D6BC9" w:rsidP="00387A66">
      <w:pPr>
        <w:pStyle w:val="Article"/>
        <w:ind w:left="720" w:hanging="720"/>
      </w:pPr>
      <w:r w:rsidRPr="0083295D">
        <w:t xml:space="preserve">Ministry of Health of Peru (MINSA). 2015. Informe No 00731-2015/DEPA/DIGESA, contained in Oficio No 706 -2015/S6/MINSA. Lima: MINSA </w:t>
      </w:r>
      <w:hyperlink r:id="rId25" w:history="1">
        <w:r w:rsidR="00FE1754" w:rsidRPr="0083295D">
          <w:rPr>
            <w:rStyle w:val="Hyperlink"/>
          </w:rPr>
          <w:t>http://www.justiciaviva.org.pe/userfiles/Respuesta%20SALUD_JC.pdf</w:t>
        </w:r>
      </w:hyperlink>
      <w:r w:rsidR="00FE1754" w:rsidRPr="0083295D">
        <w:t>.</w:t>
      </w:r>
    </w:p>
    <w:p w:rsidR="00387A66" w:rsidRPr="0083295D" w:rsidRDefault="00387A66" w:rsidP="00387A66">
      <w:pPr>
        <w:pStyle w:val="Article"/>
        <w:ind w:left="720" w:hanging="720"/>
      </w:pPr>
      <w:r w:rsidRPr="0083295D">
        <w:t>Newell, P. 2005. Citizenship, accountability and community: the limits of CSR agenda</w:t>
      </w:r>
      <w:r w:rsidR="00CB41CB" w:rsidRPr="0083295D">
        <w:t>.</w:t>
      </w:r>
      <w:r w:rsidRPr="0083295D">
        <w:t xml:space="preserve"> </w:t>
      </w:r>
      <w:r w:rsidRPr="0083295D">
        <w:rPr>
          <w:i/>
          <w:iCs/>
        </w:rPr>
        <w:t>International Affairs</w:t>
      </w:r>
      <w:r w:rsidRPr="0083295D">
        <w:rPr>
          <w:iCs/>
        </w:rPr>
        <w:t xml:space="preserve"> </w:t>
      </w:r>
      <w:r w:rsidRPr="0083295D">
        <w:t>81(3): 541-557.</w:t>
      </w:r>
    </w:p>
    <w:p w:rsidR="000D6BC9" w:rsidRPr="0083295D" w:rsidRDefault="000D6BC9" w:rsidP="000D6BC9">
      <w:pPr>
        <w:pStyle w:val="Article"/>
        <w:ind w:left="720" w:hanging="720"/>
      </w:pPr>
      <w:r w:rsidRPr="0083295D">
        <w:t xml:space="preserve">O’Donnell, G. 1986. On the fruitful convergences of Hirschman’s </w:t>
      </w:r>
      <w:r w:rsidRPr="0083295D">
        <w:rPr>
          <w:iCs/>
        </w:rPr>
        <w:t>exit, voice, and loyalty</w:t>
      </w:r>
      <w:r w:rsidRPr="0083295D">
        <w:t xml:space="preserve"> and </w:t>
      </w:r>
      <w:r w:rsidRPr="0083295D">
        <w:rPr>
          <w:iCs/>
        </w:rPr>
        <w:t>shifting involvements:</w:t>
      </w:r>
      <w:r w:rsidRPr="0083295D">
        <w:t xml:space="preserve"> reflections from the recent Argentine experience. In Foxley, A., McPherson, M. S., O’Donnell, G. A. and Hirschman, A. O. (</w:t>
      </w:r>
      <w:r w:rsidR="006248B3" w:rsidRPr="0083295D">
        <w:t>e</w:t>
      </w:r>
      <w:r w:rsidRPr="0083295D">
        <w:t xml:space="preserve">ds.) </w:t>
      </w:r>
      <w:r w:rsidRPr="0083295D">
        <w:rPr>
          <w:i/>
          <w:iCs/>
        </w:rPr>
        <w:t xml:space="preserve">Development, democracy, and the art of trespassing: essays in </w:t>
      </w:r>
      <w:r w:rsidR="00FE1754" w:rsidRPr="0083295D">
        <w:rPr>
          <w:i/>
          <w:iCs/>
        </w:rPr>
        <w:t>honor</w:t>
      </w:r>
      <w:r w:rsidRPr="0083295D">
        <w:rPr>
          <w:i/>
          <w:iCs/>
        </w:rPr>
        <w:t xml:space="preserve"> of Albert O. Hirschman</w:t>
      </w:r>
      <w:r w:rsidRPr="0083295D">
        <w:t>. Notre Dame, Indiana: University of Notre Dame Press, pp. 249-268.</w:t>
      </w:r>
      <w:bookmarkStart w:id="27" w:name="_Hlk479339779"/>
      <w:bookmarkStart w:id="28" w:name="_Hlk480831564"/>
    </w:p>
    <w:p w:rsidR="00B04C6B" w:rsidRPr="0083295D" w:rsidRDefault="00174B94" w:rsidP="00B04C6B">
      <w:pPr>
        <w:pStyle w:val="Article"/>
        <w:ind w:left="720" w:hanging="720"/>
      </w:pPr>
      <w:r w:rsidRPr="0083295D">
        <w:t xml:space="preserve">Organisation for Economic Co-operation and Development (OECD) 2015. </w:t>
      </w:r>
      <w:r w:rsidRPr="0083295D">
        <w:rPr>
          <w:i/>
        </w:rPr>
        <w:t>Due diligence guidance for meaningful stakeholder engagement in the extractives sector</w:t>
      </w:r>
      <w:r w:rsidRPr="0083295D">
        <w:t xml:space="preserve">. </w:t>
      </w:r>
      <w:hyperlink r:id="rId26" w:history="1">
        <w:r w:rsidRPr="0083295D">
          <w:rPr>
            <w:rStyle w:val="Hyperlink"/>
          </w:rPr>
          <w:t>https://www.oecd.org/daf/inv/mne/OECD-Guidance-Extractives-Sector-Stakeholder-Engagement.pdf</w:t>
        </w:r>
      </w:hyperlink>
      <w:r w:rsidR="00B04C6B" w:rsidRPr="0083295D">
        <w:t>.</w:t>
      </w:r>
    </w:p>
    <w:p w:rsidR="00B04C6B" w:rsidRPr="0083295D" w:rsidRDefault="00B04C6B" w:rsidP="00B04C6B">
      <w:pPr>
        <w:pStyle w:val="Article"/>
        <w:ind w:left="720" w:hanging="720"/>
      </w:pPr>
      <w:r w:rsidRPr="0083295D">
        <w:t>Owe</w:t>
      </w:r>
      <w:r w:rsidR="00936C23" w:rsidRPr="0083295D">
        <w:t>n</w:t>
      </w:r>
      <w:r w:rsidRPr="0083295D">
        <w:t xml:space="preserve">, J. R. and Kemp, D. 2014. Mining and community relations: Mapping the internal dimensions of practice. </w:t>
      </w:r>
      <w:r w:rsidRPr="0083295D">
        <w:rPr>
          <w:i/>
        </w:rPr>
        <w:t xml:space="preserve">The Extractive Industries and Society </w:t>
      </w:r>
      <w:r w:rsidRPr="0083295D">
        <w:t xml:space="preserve">1(1): 12-19. </w:t>
      </w:r>
    </w:p>
    <w:p w:rsidR="000D6BC9" w:rsidRPr="0083295D" w:rsidRDefault="000D6BC9" w:rsidP="000D6BC9">
      <w:pPr>
        <w:pStyle w:val="Article"/>
        <w:ind w:left="720" w:hanging="720"/>
      </w:pPr>
      <w:bookmarkStart w:id="29" w:name="_Hlk479341582"/>
      <w:bookmarkEnd w:id="27"/>
      <w:r w:rsidRPr="0083295D">
        <w:t xml:space="preserve">Patton, M. Q. 1987. </w:t>
      </w:r>
      <w:r w:rsidRPr="0083295D">
        <w:rPr>
          <w:i/>
        </w:rPr>
        <w:t>How to use qualitative methods in evaluation</w:t>
      </w:r>
      <w:r w:rsidRPr="0083295D">
        <w:t>. Newbury Park: SAGE Publications Limited.</w:t>
      </w:r>
      <w:bookmarkEnd w:id="29"/>
    </w:p>
    <w:p w:rsidR="000D6BC9" w:rsidRPr="0083295D" w:rsidRDefault="000D6BC9" w:rsidP="000D6BC9">
      <w:pPr>
        <w:pStyle w:val="Article"/>
        <w:ind w:left="720" w:hanging="720"/>
      </w:pPr>
      <w:r w:rsidRPr="0083295D">
        <w:t>Peru Support Group</w:t>
      </w:r>
      <w:r w:rsidR="00B04D53" w:rsidRPr="0083295D">
        <w:t>. 2016</w:t>
      </w:r>
      <w:r w:rsidRPr="0083295D">
        <w:t xml:space="preserve">. </w:t>
      </w:r>
      <w:r w:rsidR="00B46B26">
        <w:t>Petroperú</w:t>
      </w:r>
      <w:r w:rsidRPr="0083295D">
        <w:t xml:space="preserve"> admits to jungle spill. </w:t>
      </w:r>
      <w:hyperlink r:id="rId27" w:history="1">
        <w:r w:rsidR="00FE1754" w:rsidRPr="0083295D">
          <w:rPr>
            <w:rStyle w:val="Hyperlink"/>
          </w:rPr>
          <w:t>http://www.perusupportgroup.org.uk/news-article-1129.html</w:t>
        </w:r>
      </w:hyperlink>
      <w:r w:rsidR="00FE1754" w:rsidRPr="0083295D">
        <w:t xml:space="preserve">. </w:t>
      </w:r>
      <w:r w:rsidRPr="0083295D">
        <w:t xml:space="preserve"> </w:t>
      </w:r>
    </w:p>
    <w:p w:rsidR="00730A5B" w:rsidRPr="0083295D" w:rsidRDefault="00730A5B" w:rsidP="000D6BC9">
      <w:pPr>
        <w:pStyle w:val="Article"/>
        <w:ind w:left="720" w:hanging="720"/>
      </w:pPr>
      <w:r w:rsidRPr="0083295D">
        <w:t xml:space="preserve">Peru Support Group. 2018. Renewed protest in Loreto over oil spill damage. </w:t>
      </w:r>
      <w:hyperlink r:id="rId28" w:history="1">
        <w:r w:rsidRPr="0083295D">
          <w:rPr>
            <w:rStyle w:val="Hyperlink"/>
          </w:rPr>
          <w:t>http://www.perusupportgroup.org.uk/article-1543.html</w:t>
        </w:r>
      </w:hyperlink>
      <w:r w:rsidRPr="0083295D">
        <w:t xml:space="preserve">. </w:t>
      </w:r>
    </w:p>
    <w:p w:rsidR="00E46839" w:rsidRPr="0083295D" w:rsidRDefault="00E46839" w:rsidP="000D6BC9">
      <w:pPr>
        <w:pStyle w:val="Article"/>
        <w:ind w:left="720" w:hanging="720"/>
      </w:pPr>
      <w:r w:rsidRPr="0083295D">
        <w:t>Peterson, G. 2000</w:t>
      </w:r>
      <w:r w:rsidR="00174B94" w:rsidRPr="0083295D">
        <w:t xml:space="preserve">. </w:t>
      </w:r>
      <w:r w:rsidRPr="0083295D">
        <w:t>Political ecology and ecological resistance: An integration of human and ecological dynamics</w:t>
      </w:r>
      <w:r w:rsidR="00174B94" w:rsidRPr="0083295D">
        <w:t>.</w:t>
      </w:r>
      <w:r w:rsidRPr="0083295D">
        <w:t xml:space="preserve"> </w:t>
      </w:r>
      <w:r w:rsidRPr="0083295D">
        <w:rPr>
          <w:i/>
        </w:rPr>
        <w:t>Ecological Economics</w:t>
      </w:r>
      <w:r w:rsidRPr="0083295D">
        <w:t xml:space="preserve"> 35(3): 323-336. </w:t>
      </w:r>
    </w:p>
    <w:bookmarkEnd w:id="28"/>
    <w:p w:rsidR="000D6BC9" w:rsidRPr="0083295D" w:rsidRDefault="00B46B26" w:rsidP="000D6BC9">
      <w:pPr>
        <w:pStyle w:val="Article"/>
        <w:ind w:left="720" w:hanging="720"/>
      </w:pPr>
      <w:r>
        <w:t>Petroperú</w:t>
      </w:r>
      <w:r w:rsidR="000D6BC9" w:rsidRPr="0083295D">
        <w:t xml:space="preserve">. </w:t>
      </w:r>
      <w:r w:rsidR="002D4ECA">
        <w:t>n.d.a</w:t>
      </w:r>
      <w:r w:rsidR="000D6BC9" w:rsidRPr="0083295D">
        <w:t xml:space="preserve">. Refineria Iquitos. </w:t>
      </w:r>
      <w:hyperlink r:id="rId29" w:history="1">
        <w:r w:rsidR="00FE1754" w:rsidRPr="0083295D">
          <w:rPr>
            <w:rStyle w:val="Hyperlink"/>
          </w:rPr>
          <w:t>http://www.</w:t>
        </w:r>
        <w:r>
          <w:rPr>
            <w:rStyle w:val="Hyperlink"/>
          </w:rPr>
          <w:t>Petroperú</w:t>
        </w:r>
        <w:r w:rsidR="00FE1754" w:rsidRPr="0083295D">
          <w:rPr>
            <w:rStyle w:val="Hyperlink"/>
          </w:rPr>
          <w:t>.com.pe/portalweb/Main.asp?Seccion=73</w:t>
        </w:r>
      </w:hyperlink>
      <w:r w:rsidR="00FE1754" w:rsidRPr="0083295D">
        <w:t xml:space="preserve">. </w:t>
      </w:r>
    </w:p>
    <w:p w:rsidR="000D6BC9" w:rsidRPr="00EF0DC5" w:rsidRDefault="00B46B26" w:rsidP="000D6BC9">
      <w:pPr>
        <w:pStyle w:val="Article"/>
        <w:ind w:left="720" w:hanging="720"/>
        <w:rPr>
          <w:rFonts w:eastAsia="Calibri"/>
        </w:rPr>
      </w:pPr>
      <w:r>
        <w:rPr>
          <w:rStyle w:val="titulo2"/>
          <w:rFonts w:eastAsia="SimSun"/>
        </w:rPr>
        <w:t>Petroperú</w:t>
      </w:r>
      <w:r w:rsidR="000D6BC9" w:rsidRPr="0083295D">
        <w:rPr>
          <w:rStyle w:val="titulo2"/>
          <w:rFonts w:eastAsia="SimSun"/>
        </w:rPr>
        <w:t xml:space="preserve">. </w:t>
      </w:r>
      <w:r w:rsidR="002D4ECA">
        <w:rPr>
          <w:rStyle w:val="titulo2"/>
          <w:rFonts w:eastAsia="SimSun"/>
        </w:rPr>
        <w:t>n.d.b</w:t>
      </w:r>
      <w:r w:rsidR="000D6BC9" w:rsidRPr="0083295D">
        <w:rPr>
          <w:rStyle w:val="titulo2"/>
          <w:rFonts w:eastAsia="SimSun"/>
        </w:rPr>
        <w:t>.</w:t>
      </w:r>
      <w:r w:rsidR="000D6BC9" w:rsidRPr="0083295D">
        <w:rPr>
          <w:rStyle w:val="titulo2"/>
        </w:rPr>
        <w:t xml:space="preserve"> Instalaciones. </w:t>
      </w:r>
      <w:r w:rsidR="000D6BC9" w:rsidRPr="0083295D">
        <w:rPr>
          <w:rStyle w:val="Strong"/>
          <w:b w:val="0"/>
        </w:rPr>
        <w:t>Oleoducto Norperuano</w:t>
      </w:r>
      <w:r w:rsidR="000D6BC9" w:rsidRPr="0083295D">
        <w:t xml:space="preserve"> </w:t>
      </w:r>
      <w:hyperlink r:id="rId30" w:history="1">
        <w:r w:rsidR="00FE1754" w:rsidRPr="0083295D">
          <w:rPr>
            <w:rStyle w:val="Hyperlink"/>
          </w:rPr>
          <w:t>https://www.</w:t>
        </w:r>
        <w:r>
          <w:rPr>
            <w:rStyle w:val="Hyperlink"/>
          </w:rPr>
          <w:t>Petroperú</w:t>
        </w:r>
        <w:r w:rsidR="00FE1754" w:rsidRPr="0083295D">
          <w:rPr>
            <w:rStyle w:val="Hyperlink"/>
          </w:rPr>
          <w:t>.com.pe/Main.asp?Seccion=76</w:t>
        </w:r>
      </w:hyperlink>
      <w:r w:rsidR="00FE1754" w:rsidRPr="0083295D">
        <w:t xml:space="preserve">. </w:t>
      </w:r>
    </w:p>
    <w:p w:rsidR="000D6BC9" w:rsidRPr="0083295D" w:rsidRDefault="000D6BC9" w:rsidP="000D6BC9">
      <w:pPr>
        <w:pStyle w:val="Article"/>
        <w:ind w:left="720" w:hanging="720"/>
      </w:pPr>
      <w:r w:rsidRPr="0083295D">
        <w:t xml:space="preserve">Phelps, N. A., Atienza, M. and Arias, M. 2015. Encore for the enclave: The changing nature of the industry enclave with illustrations from the mining industry in Chile. </w:t>
      </w:r>
      <w:r w:rsidRPr="0083295D">
        <w:rPr>
          <w:i/>
        </w:rPr>
        <w:t>Economic Geography</w:t>
      </w:r>
      <w:r w:rsidRPr="0083295D">
        <w:t xml:space="preserve"> 91</w:t>
      </w:r>
      <w:r w:rsidR="00FE1754" w:rsidRPr="0083295D">
        <w:t xml:space="preserve"> (2):</w:t>
      </w:r>
      <w:r w:rsidRPr="0083295D">
        <w:t xml:space="preserve"> 119-146. </w:t>
      </w:r>
    </w:p>
    <w:p w:rsidR="000D6BC9" w:rsidRPr="0083295D" w:rsidRDefault="000D6BC9" w:rsidP="000D6BC9">
      <w:pPr>
        <w:pStyle w:val="Article"/>
        <w:ind w:left="720" w:hanging="720"/>
      </w:pPr>
      <w:r w:rsidRPr="0083295D">
        <w:t xml:space="preserve">Philip, G. 1984. Bonanza development? The selva oil industry in Peru 1968-1982. London: Institute of Latin American Studies, University of London </w:t>
      </w:r>
      <w:hyperlink r:id="rId31" w:history="1">
        <w:r w:rsidR="00FE1754" w:rsidRPr="0083295D">
          <w:rPr>
            <w:rStyle w:val="Hyperlink"/>
          </w:rPr>
          <w:t>http://sas-space.sas.ac.uk/4538/1/B50_-_Bonanza_Development_The_Selva_Oil_Industry_in_Peru_1968-1982.pdf</w:t>
        </w:r>
      </w:hyperlink>
      <w:r w:rsidR="00FE1754" w:rsidRPr="0083295D">
        <w:t xml:space="preserve">. </w:t>
      </w:r>
      <w:r w:rsidRPr="0083295D">
        <w:t xml:space="preserve"> </w:t>
      </w:r>
    </w:p>
    <w:p w:rsidR="00B4484F" w:rsidRPr="0083295D" w:rsidRDefault="000D6BC9" w:rsidP="00B4484F">
      <w:pPr>
        <w:pStyle w:val="Article"/>
        <w:ind w:left="720" w:hanging="720"/>
      </w:pPr>
      <w:bookmarkStart w:id="30" w:name="_Hlk482826956"/>
      <w:r w:rsidRPr="0083295D">
        <w:t xml:space="preserve">Post, C. 2016. Oil spills contaminate major river in Peru’s Amazon. </w:t>
      </w:r>
      <w:r w:rsidRPr="0083295D">
        <w:rPr>
          <w:i/>
        </w:rPr>
        <w:t>Peru Reports</w:t>
      </w:r>
      <w:r w:rsidRPr="0083295D">
        <w:t xml:space="preserve">, 13 February. </w:t>
      </w:r>
      <w:hyperlink r:id="rId32" w:history="1">
        <w:r w:rsidR="00FE1754" w:rsidRPr="0083295D">
          <w:rPr>
            <w:rStyle w:val="Hyperlink"/>
          </w:rPr>
          <w:t>http://perureports.com/2016/02/13/oil-spills-contaminate-major-river-in-</w:t>
        </w:r>
        <w:r w:rsidR="00FE1754" w:rsidRPr="0083295D">
          <w:rPr>
            <w:rStyle w:val="Hyperlink"/>
          </w:rPr>
          <w:lastRenderedPageBreak/>
          <w:t>perus-amazon/</w:t>
        </w:r>
      </w:hyperlink>
      <w:r w:rsidR="00FE1754" w:rsidRPr="0083295D">
        <w:t>.</w:t>
      </w:r>
    </w:p>
    <w:bookmarkEnd w:id="30"/>
    <w:p w:rsidR="00600572" w:rsidRPr="0083295D" w:rsidRDefault="00D25C0E" w:rsidP="00D25C0E">
      <w:pPr>
        <w:pStyle w:val="Article"/>
        <w:ind w:left="720" w:hanging="720"/>
      </w:pPr>
      <w:r w:rsidRPr="0083295D">
        <w:t xml:space="preserve">Robbins. P. 2004. </w:t>
      </w:r>
      <w:r w:rsidRPr="0083295D">
        <w:rPr>
          <w:i/>
        </w:rPr>
        <w:t>Political ecology: a critical introduction</w:t>
      </w:r>
      <w:r w:rsidRPr="0083295D">
        <w:t xml:space="preserve">. Oxford: Blackwell Publishing. </w:t>
      </w:r>
    </w:p>
    <w:p w:rsidR="00B04C6B" w:rsidRPr="0083295D" w:rsidRDefault="00B04C6B" w:rsidP="00D25C0E">
      <w:pPr>
        <w:pStyle w:val="Article"/>
        <w:ind w:left="720" w:hanging="720"/>
      </w:pPr>
      <w:r w:rsidRPr="0083295D">
        <w:t>Rodrigues, C. U. 2017. Configuring the living environment in mining areas in Angola: Contestations between mining companies, workers, local communities and the state.</w:t>
      </w:r>
      <w:r w:rsidRPr="0083295D">
        <w:rPr>
          <w:i/>
        </w:rPr>
        <w:t xml:space="preserve"> The Extractive Industries and Society </w:t>
      </w:r>
      <w:r w:rsidRPr="0083295D">
        <w:t>4(4): 727-734.</w:t>
      </w:r>
    </w:p>
    <w:p w:rsidR="00387A66" w:rsidRPr="0083295D" w:rsidRDefault="000D6BC9" w:rsidP="00387A66">
      <w:pPr>
        <w:pStyle w:val="Article"/>
        <w:ind w:left="720" w:hanging="720"/>
      </w:pPr>
      <w:r w:rsidRPr="0083295D">
        <w:t xml:space="preserve">Rossi, U. and Vanolo, A. 2012. </w:t>
      </w:r>
      <w:r w:rsidRPr="0083295D">
        <w:rPr>
          <w:i/>
        </w:rPr>
        <w:t>Urban political geographies: a global perspective</w:t>
      </w:r>
      <w:r w:rsidRPr="0083295D">
        <w:t xml:space="preserve">. London: SAGE Publications Limited. </w:t>
      </w:r>
      <w:bookmarkStart w:id="31" w:name="_Hlk479339243"/>
    </w:p>
    <w:p w:rsidR="00BC31AD" w:rsidRPr="0083295D" w:rsidRDefault="00BC31AD" w:rsidP="00387A66">
      <w:pPr>
        <w:pStyle w:val="Article"/>
        <w:ind w:left="720" w:hanging="720"/>
      </w:pPr>
      <w:r w:rsidRPr="0083295D">
        <w:t xml:space="preserve">Santos-Granero, F. 2015. Introduction: Images of public wealth. In Santos-Granero, F. (ed.) </w:t>
      </w:r>
      <w:r w:rsidRPr="0083295D">
        <w:rPr>
          <w:i/>
        </w:rPr>
        <w:t xml:space="preserve">Images of Public Wealth of the Anatomy of well-being in indigenous Amazonia. </w:t>
      </w:r>
      <w:r w:rsidRPr="0083295D">
        <w:t xml:space="preserve">Tuscon, Arizona: The University of Arizona Press, pp. 3-34. </w:t>
      </w:r>
    </w:p>
    <w:p w:rsidR="00387A66" w:rsidRPr="0083295D" w:rsidRDefault="00387A66" w:rsidP="00387A66">
      <w:pPr>
        <w:pStyle w:val="Article"/>
        <w:ind w:left="720" w:hanging="720"/>
      </w:pPr>
      <w:r w:rsidRPr="0083295D">
        <w:t xml:space="preserve">Scott, J. C. 1985. </w:t>
      </w:r>
      <w:r w:rsidRPr="0083295D">
        <w:rPr>
          <w:i/>
          <w:iCs/>
        </w:rPr>
        <w:t>Weapons of the weak: everyday forms of peasant resistance</w:t>
      </w:r>
      <w:r w:rsidRPr="0083295D">
        <w:t>. New Haven: Yale University Press.</w:t>
      </w:r>
      <w:r w:rsidRPr="0083295D">
        <w:rPr>
          <w:color w:val="252525"/>
        </w:rPr>
        <w:t xml:space="preserve"> </w:t>
      </w:r>
    </w:p>
    <w:p w:rsidR="000D6BC9" w:rsidRPr="0083295D" w:rsidRDefault="000D6BC9" w:rsidP="000D6BC9">
      <w:pPr>
        <w:pStyle w:val="Article"/>
        <w:ind w:left="720" w:hanging="720"/>
      </w:pPr>
      <w:r w:rsidRPr="0083295D">
        <w:t>Segovia, R. 2014. The view from the field: another spill in the Mara</w:t>
      </w:r>
      <w:r w:rsidRPr="0083295D">
        <w:rPr>
          <w:rStyle w:val="Emphasis"/>
          <w:bCs/>
          <w:i w:val="0"/>
          <w:shd w:val="clear" w:color="auto" w:fill="FFFFFF"/>
        </w:rPr>
        <w:t>ñ</w:t>
      </w:r>
      <w:r w:rsidRPr="0083295D">
        <w:t xml:space="preserve">ón basin. New Mexico: </w:t>
      </w:r>
      <w:r w:rsidRPr="0083295D">
        <w:rPr>
          <w:i/>
        </w:rPr>
        <w:t>E-Tech International</w:t>
      </w:r>
      <w:r w:rsidRPr="0083295D">
        <w:t xml:space="preserve">. </w:t>
      </w:r>
      <w:hyperlink r:id="rId33" w:history="1">
        <w:r w:rsidR="006248B3" w:rsidRPr="0083295D">
          <w:rPr>
            <w:rStyle w:val="Hyperlink"/>
          </w:rPr>
          <w:t>http://www.etechinternational.org/s/CuninicoArticle081514.pdf</w:t>
        </w:r>
      </w:hyperlink>
      <w:r w:rsidR="006248B3" w:rsidRPr="0083295D">
        <w:t xml:space="preserve"> </w:t>
      </w:r>
      <w:r w:rsidRPr="0083295D">
        <w:t xml:space="preserve"> </w:t>
      </w:r>
      <w:bookmarkEnd w:id="31"/>
    </w:p>
    <w:p w:rsidR="00561249" w:rsidRPr="0083295D" w:rsidRDefault="000D6BC9" w:rsidP="00561249">
      <w:pPr>
        <w:pStyle w:val="Article"/>
        <w:ind w:left="720" w:hanging="720"/>
      </w:pPr>
      <w:r w:rsidRPr="0083295D">
        <w:t xml:space="preserve">Taylor, S. J. and Bogdan, R. 1998. </w:t>
      </w:r>
      <w:r w:rsidRPr="0083295D">
        <w:rPr>
          <w:i/>
        </w:rPr>
        <w:t>Introduction to qualitative research methods: a guidebook and resource</w:t>
      </w:r>
      <w:r w:rsidRPr="0083295D">
        <w:t>. 3rd ed. New York: John Wiley &amp; Sons Incorporated.</w:t>
      </w:r>
    </w:p>
    <w:p w:rsidR="000D6BC9" w:rsidRPr="0083295D" w:rsidRDefault="000D6BC9" w:rsidP="00561249">
      <w:pPr>
        <w:pStyle w:val="Article"/>
        <w:ind w:left="720" w:hanging="720"/>
      </w:pPr>
      <w:r w:rsidRPr="0083295D">
        <w:t xml:space="preserve">The Oil &amp; Gas Year. </w:t>
      </w:r>
      <w:r w:rsidR="002D4ECA">
        <w:t>n.d</w:t>
      </w:r>
      <w:r w:rsidRPr="0083295D">
        <w:t xml:space="preserve">. Peru overview. </w:t>
      </w:r>
      <w:hyperlink r:id="rId34" w:history="1">
        <w:r w:rsidR="00E46839" w:rsidRPr="0083295D">
          <w:rPr>
            <w:rStyle w:val="Hyperlink"/>
          </w:rPr>
          <w:t>http://www.theoilandgasyear.com/market/peru/</w:t>
        </w:r>
      </w:hyperlink>
      <w:r w:rsidR="00E46839" w:rsidRPr="0083295D">
        <w:t xml:space="preserve"> </w:t>
      </w:r>
      <w:r w:rsidRPr="0083295D">
        <w:t xml:space="preserve"> </w:t>
      </w:r>
    </w:p>
    <w:p w:rsidR="000D6BC9" w:rsidRPr="0083295D" w:rsidRDefault="000D6BC9" w:rsidP="000D6BC9">
      <w:pPr>
        <w:pStyle w:val="Article"/>
        <w:ind w:left="720" w:hanging="720"/>
      </w:pPr>
      <w:r w:rsidRPr="0083295D">
        <w:t xml:space="preserve">Vasquez, P. I. 2014. </w:t>
      </w:r>
      <w:r w:rsidRPr="0083295D">
        <w:rPr>
          <w:i/>
          <w:iCs/>
        </w:rPr>
        <w:t>Oil sparks in the Amazon: local conflicts, indigenous populations, and natural resources</w:t>
      </w:r>
      <w:r w:rsidRPr="0083295D">
        <w:t>. Athens: University of Georgia Press.</w:t>
      </w:r>
    </w:p>
    <w:p w:rsidR="00316238" w:rsidRPr="0083295D" w:rsidRDefault="00316238" w:rsidP="000D6BC9">
      <w:pPr>
        <w:pStyle w:val="Article"/>
        <w:ind w:left="720" w:hanging="720"/>
      </w:pPr>
      <w:r w:rsidRPr="0083295D">
        <w:t xml:space="preserve">Wilson, E., Best, S., Blackmore, E. and Ospanova, S. 2016. Meaningful community engagement in the extractive industries: stakeholder perspective and research priorities. </w:t>
      </w:r>
      <w:r w:rsidRPr="0083295D">
        <w:rPr>
          <w:i/>
        </w:rPr>
        <w:t>International Institute for Environment and Development (IIED) (UK)</w:t>
      </w:r>
      <w:r w:rsidRPr="0083295D">
        <w:t xml:space="preserve">. </w:t>
      </w:r>
      <w:hyperlink r:id="rId35" w:history="1">
        <w:r w:rsidRPr="0083295D">
          <w:rPr>
            <w:rStyle w:val="Hyperlink"/>
          </w:rPr>
          <w:t>http://pubs.iied.org/pdfs/16047IIED.pdf</w:t>
        </w:r>
      </w:hyperlink>
      <w:r w:rsidRPr="0083295D">
        <w:t xml:space="preserve"> </w:t>
      </w:r>
    </w:p>
    <w:p w:rsidR="008E47CE" w:rsidRPr="0083295D" w:rsidRDefault="008E47CE" w:rsidP="008E47CE">
      <w:pPr>
        <w:pStyle w:val="Article"/>
        <w:ind w:left="720" w:hanging="720"/>
      </w:pPr>
      <w:r w:rsidRPr="0083295D">
        <w:t xml:space="preserve">Zuindeau, B. 2009. Responding to environmental risks: what can Albert Hirschman contribute? </w:t>
      </w:r>
      <w:r w:rsidRPr="0083295D">
        <w:rPr>
          <w:i/>
          <w:iCs/>
        </w:rPr>
        <w:t>Ecological Economics</w:t>
      </w:r>
      <w:r w:rsidR="00FE1754" w:rsidRPr="0083295D">
        <w:t xml:space="preserve"> 69(1):</w:t>
      </w:r>
      <w:r w:rsidRPr="0083295D">
        <w:t xml:space="preserve"> 155-165.</w:t>
      </w:r>
    </w:p>
    <w:p w:rsidR="008E47CE" w:rsidRPr="00703591" w:rsidRDefault="008E47CE" w:rsidP="000D6BC9">
      <w:pPr>
        <w:pStyle w:val="Article"/>
        <w:ind w:left="720" w:hanging="720"/>
      </w:pPr>
    </w:p>
    <w:p w:rsidR="000D6BC9" w:rsidRPr="00971526" w:rsidRDefault="000D6BC9" w:rsidP="000D6BC9">
      <w:pPr>
        <w:pStyle w:val="PhDnotes"/>
        <w:ind w:left="720" w:hanging="720"/>
        <w:rPr>
          <w:szCs w:val="22"/>
        </w:rPr>
      </w:pPr>
    </w:p>
    <w:p w:rsidR="000D6BC9" w:rsidRPr="00C83032" w:rsidRDefault="000D6BC9" w:rsidP="000D6BC9">
      <w:pPr>
        <w:pStyle w:val="Article"/>
        <w:ind w:left="720" w:hanging="720"/>
      </w:pPr>
    </w:p>
    <w:p w:rsidR="000D6BC9" w:rsidRDefault="000D6BC9" w:rsidP="000D6BC9">
      <w:pPr>
        <w:pStyle w:val="Article"/>
        <w:ind w:left="720" w:hanging="720"/>
      </w:pPr>
    </w:p>
    <w:p w:rsidR="000D6BC9" w:rsidRDefault="000D6BC9" w:rsidP="000D6BC9"/>
    <w:bookmarkEnd w:id="20"/>
    <w:p w:rsidR="000352C3" w:rsidRPr="00FE027B" w:rsidRDefault="000352C3" w:rsidP="0036550B"/>
    <w:sectPr w:rsidR="000352C3" w:rsidRPr="00FE027B">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5E9" w:rsidRDefault="005075E9" w:rsidP="000D7434">
      <w:pPr>
        <w:spacing w:line="240" w:lineRule="auto"/>
      </w:pPr>
      <w:r>
        <w:separator/>
      </w:r>
    </w:p>
  </w:endnote>
  <w:endnote w:type="continuationSeparator" w:id="0">
    <w:p w:rsidR="005075E9" w:rsidRDefault="005075E9" w:rsidP="000D7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99" w:rsidRDefault="00A76699">
    <w:pPr>
      <w:pStyle w:val="Footer"/>
      <w:jc w:val="center"/>
    </w:pPr>
    <w:r>
      <w:fldChar w:fldCharType="begin"/>
    </w:r>
    <w:r>
      <w:instrText xml:space="preserve"> PAGE   \* MERGEFORMAT </w:instrText>
    </w:r>
    <w:r>
      <w:fldChar w:fldCharType="separate"/>
    </w:r>
    <w:r>
      <w:rPr>
        <w:noProof/>
      </w:rPr>
      <w:t>2</w:t>
    </w:r>
    <w:r>
      <w:rPr>
        <w:noProof/>
      </w:rPr>
      <w:fldChar w:fldCharType="end"/>
    </w:r>
  </w:p>
  <w:p w:rsidR="00A76699" w:rsidRDefault="00A76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5E9" w:rsidRDefault="005075E9" w:rsidP="000D7434">
      <w:pPr>
        <w:spacing w:line="240" w:lineRule="auto"/>
      </w:pPr>
      <w:r>
        <w:separator/>
      </w:r>
    </w:p>
  </w:footnote>
  <w:footnote w:type="continuationSeparator" w:id="0">
    <w:p w:rsidR="005075E9" w:rsidRDefault="005075E9" w:rsidP="000D7434">
      <w:pPr>
        <w:spacing w:line="240" w:lineRule="auto"/>
      </w:pPr>
      <w:r>
        <w:continuationSeparator/>
      </w:r>
    </w:p>
  </w:footnote>
  <w:footnote w:id="1">
    <w:p w:rsidR="00767C77" w:rsidRDefault="00767C77">
      <w:pPr>
        <w:pStyle w:val="FootnoteText"/>
      </w:pPr>
      <w:r>
        <w:rPr>
          <w:rStyle w:val="FootnoteReference"/>
        </w:rPr>
        <w:footnoteRef/>
      </w:r>
      <w:r>
        <w:t xml:space="preserve"> </w:t>
      </w:r>
      <w:r w:rsidRPr="006A168D">
        <w:rPr>
          <w:rFonts w:ascii="Times New Roman" w:hAnsi="Times New Roman"/>
        </w:rPr>
        <w:t>The acronym differ</w:t>
      </w:r>
      <w:r>
        <w:rPr>
          <w:rFonts w:ascii="Times New Roman" w:hAnsi="Times New Roman"/>
        </w:rPr>
        <w:t>s</w:t>
      </w:r>
      <w:r w:rsidRPr="006A168D">
        <w:rPr>
          <w:rFonts w:ascii="Times New Roman" w:hAnsi="Times New Roman"/>
        </w:rPr>
        <w:t xml:space="preserve"> slightly from the published version (Gonzalez 2015 p. 477) to make clear that states can enter partnership with other actors but retain a controlling stake.</w:t>
      </w:r>
    </w:p>
  </w:footnote>
  <w:footnote w:id="2">
    <w:p w:rsidR="00767C77" w:rsidRPr="0009416F" w:rsidRDefault="00767C77" w:rsidP="000D7434">
      <w:pPr>
        <w:pStyle w:val="FootnoteText"/>
        <w:rPr>
          <w:rFonts w:ascii="Times New Roman" w:hAnsi="Times New Roman"/>
        </w:rPr>
      </w:pPr>
      <w:r w:rsidRPr="0009416F">
        <w:rPr>
          <w:rStyle w:val="FootnoteReference"/>
          <w:rFonts w:ascii="Times New Roman" w:hAnsi="Times New Roman"/>
        </w:rPr>
        <w:footnoteRef/>
      </w:r>
      <w:r w:rsidRPr="0009416F">
        <w:rPr>
          <w:rFonts w:ascii="Times New Roman" w:hAnsi="Times New Roman"/>
        </w:rPr>
        <w:t xml:space="preserve"> The Peru Mission representative had three interviews labelled</w:t>
      </w:r>
      <w:r>
        <w:rPr>
          <w:rFonts w:ascii="Times New Roman" w:hAnsi="Times New Roman"/>
        </w:rPr>
        <w:t xml:space="preserve"> – </w:t>
      </w:r>
      <w:r w:rsidRPr="0009416F">
        <w:rPr>
          <w:rFonts w:ascii="Times New Roman" w:hAnsi="Times New Roman"/>
        </w:rPr>
        <w:t>a, b and c</w:t>
      </w:r>
      <w:r>
        <w:rPr>
          <w:rFonts w:ascii="Times New Roman" w:hAnsi="Times New Roman"/>
        </w:rPr>
        <w:t xml:space="preserve"> – </w:t>
      </w:r>
      <w:r w:rsidRPr="0009416F">
        <w:rPr>
          <w:rFonts w:ascii="Times New Roman" w:hAnsi="Times New Roman"/>
        </w:rPr>
        <w:t>with a similar cate</w:t>
      </w:r>
      <w:r>
        <w:rPr>
          <w:rFonts w:ascii="Times New Roman" w:hAnsi="Times New Roman"/>
        </w:rPr>
        <w:t>goris</w:t>
      </w:r>
      <w:r w:rsidRPr="0009416F">
        <w:rPr>
          <w:rFonts w:ascii="Times New Roman" w:hAnsi="Times New Roman"/>
        </w:rPr>
        <w:t xml:space="preserve">ation used for </w:t>
      </w:r>
      <w:r w:rsidRPr="005F1F6E">
        <w:rPr>
          <w:rFonts w:ascii="Times New Roman" w:hAnsi="Times New Roman"/>
        </w:rPr>
        <w:t>NGO ProNaturaleza representative 2 (NGO4R2)</w:t>
      </w:r>
      <w:r>
        <w:rPr>
          <w:rFonts w:ascii="Times New Roman" w:hAnsi="Times New Roman"/>
        </w:rPr>
        <w:t xml:space="preserve"> and </w:t>
      </w:r>
      <w:r w:rsidRPr="0009416F">
        <w:rPr>
          <w:rFonts w:ascii="Times New Roman" w:hAnsi="Times New Roman"/>
        </w:rPr>
        <w:t>Catholic Church interviewee 1 (CBO4R1).</w:t>
      </w:r>
    </w:p>
    <w:p w:rsidR="00767C77" w:rsidRPr="00FE2289" w:rsidRDefault="00767C77" w:rsidP="000D7434">
      <w:pPr>
        <w:pStyle w:val="FootnoteText"/>
        <w:rPr>
          <w:rFonts w:ascii="Times New Roman" w:hAnsi="Times New Roman"/>
        </w:rPr>
      </w:pPr>
    </w:p>
  </w:footnote>
  <w:footnote w:id="3">
    <w:p w:rsidR="00767C77" w:rsidRPr="00E01CF5" w:rsidRDefault="00767C77" w:rsidP="00273BC2">
      <w:pPr>
        <w:pStyle w:val="FootnoteText"/>
        <w:rPr>
          <w:rFonts w:ascii="Times New Roman" w:hAnsi="Times New Roman"/>
        </w:rPr>
      </w:pPr>
      <w:r w:rsidRPr="00721E78">
        <w:rPr>
          <w:rStyle w:val="FootnoteReference"/>
          <w:rFonts w:ascii="Times New Roman" w:hAnsi="Times New Roman"/>
        </w:rPr>
        <w:footnoteRef/>
      </w:r>
      <w:r w:rsidRPr="00721E78">
        <w:rPr>
          <w:rFonts w:ascii="Times New Roman" w:hAnsi="Times New Roman"/>
        </w:rPr>
        <w:t xml:space="preserve"> A further 350 indigenous citizens from other local </w:t>
      </w:r>
      <w:r>
        <w:rPr>
          <w:rFonts w:ascii="Times New Roman" w:hAnsi="Times New Roman"/>
        </w:rPr>
        <w:t>communities</w:t>
      </w:r>
      <w:r w:rsidRPr="00721E78">
        <w:rPr>
          <w:rFonts w:ascii="Times New Roman" w:hAnsi="Times New Roman"/>
        </w:rPr>
        <w:t xml:space="preserve"> (San Antonia, Esperanza) were also employed but only 12 </w:t>
      </w:r>
      <w:r>
        <w:rPr>
          <w:rFonts w:ascii="Times New Roman" w:hAnsi="Times New Roman"/>
        </w:rPr>
        <w:t xml:space="preserve">were </w:t>
      </w:r>
      <w:r w:rsidRPr="00721E78">
        <w:rPr>
          <w:rFonts w:ascii="Times New Roman" w:hAnsi="Times New Roman"/>
        </w:rPr>
        <w:t>women</w:t>
      </w:r>
      <w:r>
        <w:rPr>
          <w:rFonts w:ascii="Times New Roman" w:hAnsi="Times New Roman"/>
        </w:rPr>
        <w:t>.</w:t>
      </w:r>
    </w:p>
  </w:footnote>
  <w:footnote w:id="4">
    <w:p w:rsidR="00767C77" w:rsidRPr="00E13009" w:rsidRDefault="00767C77" w:rsidP="00AC6762">
      <w:pPr>
        <w:pStyle w:val="FootnoteText"/>
        <w:rPr>
          <w:rFonts w:ascii="Times New Roman" w:hAnsi="Times New Roman"/>
        </w:rPr>
      </w:pPr>
      <w:r w:rsidRPr="00AB7A0D">
        <w:rPr>
          <w:rStyle w:val="FootnoteReference"/>
          <w:rFonts w:ascii="Times New Roman" w:hAnsi="Times New Roman"/>
        </w:rPr>
        <w:footnoteRef/>
      </w:r>
      <w:r w:rsidRPr="00AB7A0D">
        <w:rPr>
          <w:rFonts w:ascii="Times New Roman" w:hAnsi="Times New Roman"/>
        </w:rPr>
        <w:t xml:space="preserve"> </w:t>
      </w:r>
      <w:r w:rsidRPr="005F1F6E">
        <w:rPr>
          <w:rFonts w:ascii="Times New Roman" w:hAnsi="Times New Roman"/>
        </w:rPr>
        <w:t>IRC25’s</w:t>
      </w:r>
      <w:r w:rsidRPr="00AB7A0D">
        <w:rPr>
          <w:rFonts w:ascii="Times New Roman" w:hAnsi="Times New Roman"/>
        </w:rPr>
        <w:t xml:space="preserve"> mother</w:t>
      </w:r>
      <w:r>
        <w:rPr>
          <w:rFonts w:ascii="Times New Roman" w:hAnsi="Times New Roman"/>
        </w:rPr>
        <w:t xml:space="preserve"> stated that two</w:t>
      </w:r>
      <w:r w:rsidRPr="00AB7A0D">
        <w:rPr>
          <w:rFonts w:ascii="Times New Roman" w:hAnsi="Times New Roman"/>
        </w:rPr>
        <w:t xml:space="preserve"> child</w:t>
      </w:r>
      <w:r>
        <w:rPr>
          <w:rFonts w:ascii="Times New Roman" w:hAnsi="Times New Roman"/>
        </w:rPr>
        <w:t>ren were</w:t>
      </w:r>
      <w:r w:rsidRPr="00AB7A0D">
        <w:rPr>
          <w:rFonts w:ascii="Times New Roman" w:hAnsi="Times New Roman"/>
        </w:rPr>
        <w:t xml:space="preserve"> aged 16 and 17</w:t>
      </w:r>
      <w:r w:rsidR="009543CA">
        <w:rPr>
          <w:rFonts w:ascii="Times New Roman" w:hAnsi="Times New Roman"/>
        </w:rPr>
        <w:t>,</w:t>
      </w:r>
      <w:r w:rsidRPr="00AB7A0D">
        <w:rPr>
          <w:rFonts w:ascii="Times New Roman" w:hAnsi="Times New Roman"/>
        </w:rPr>
        <w:t xml:space="preserve"> respectively</w:t>
      </w:r>
      <w:r w:rsidR="009543CA">
        <w:rPr>
          <w:rFonts w:ascii="Times New Roman" w:hAnsi="Times New Roman"/>
        </w:rPr>
        <w:t>,</w:t>
      </w:r>
      <w:r w:rsidRPr="00AB7A0D">
        <w:rPr>
          <w:rFonts w:ascii="Times New Roman" w:hAnsi="Times New Roman"/>
        </w:rPr>
        <w:t xml:space="preserve"> </w:t>
      </w:r>
      <w:r>
        <w:rPr>
          <w:rFonts w:ascii="Times New Roman" w:hAnsi="Times New Roman"/>
        </w:rPr>
        <w:t>and two others were aged 15 (</w:t>
      </w:r>
      <w:r w:rsidRPr="005F1F6E">
        <w:rPr>
          <w:rFonts w:ascii="Times New Roman" w:hAnsi="Times New Roman"/>
        </w:rPr>
        <w:t>IRC23</w:t>
      </w:r>
      <w:r w:rsidRPr="00AB7A0D">
        <w:rPr>
          <w:rFonts w:ascii="Times New Roman" w:hAnsi="Times New Roman"/>
        </w:rPr>
        <w:t>).</w:t>
      </w:r>
    </w:p>
  </w:footnote>
  <w:footnote w:id="5">
    <w:p w:rsidR="00767C77" w:rsidRPr="00E8188C" w:rsidRDefault="00767C77">
      <w:pPr>
        <w:pStyle w:val="FootnoteText"/>
        <w:rPr>
          <w:rFonts w:ascii="Times New Roman" w:hAnsi="Times New Roman"/>
          <w:lang w:val="en-US"/>
        </w:rPr>
      </w:pPr>
      <w:r w:rsidRPr="00E8188C">
        <w:rPr>
          <w:rStyle w:val="FootnoteReference"/>
          <w:rFonts w:ascii="Times New Roman" w:hAnsi="Times New Roman"/>
          <w:lang w:val="en-US"/>
        </w:rPr>
        <w:footnoteRef/>
      </w:r>
      <w:r w:rsidRPr="00E8188C">
        <w:rPr>
          <w:rFonts w:ascii="Times New Roman" w:hAnsi="Times New Roman"/>
          <w:lang w:val="en-US"/>
        </w:rPr>
        <w:t xml:space="preserve"> Every few months, </w:t>
      </w:r>
      <w:r w:rsidR="00B46B26">
        <w:rPr>
          <w:rFonts w:ascii="Times New Roman" w:hAnsi="Times New Roman"/>
          <w:lang w:val="en-US"/>
        </w:rPr>
        <w:t>Petroperú</w:t>
      </w:r>
      <w:r w:rsidRPr="00E8188C">
        <w:rPr>
          <w:rFonts w:ascii="Times New Roman" w:hAnsi="Times New Roman"/>
          <w:lang w:val="en-US"/>
        </w:rPr>
        <w:t xml:space="preserve"> pays Barrio Florido approximately 4,000-6,000 soles for pipeline</w:t>
      </w:r>
      <w:r>
        <w:rPr>
          <w:rFonts w:ascii="Times New Roman" w:hAnsi="Times New Roman"/>
          <w:lang w:val="en-US"/>
        </w:rPr>
        <w:t xml:space="preserve"> maintenance</w:t>
      </w:r>
      <w:r w:rsidRPr="00E8188C">
        <w:rPr>
          <w:rFonts w:ascii="Times New Roman" w:hAnsi="Times New Roman"/>
          <w:lang w:val="en-US"/>
        </w:rPr>
        <w:t xml:space="preserve"> by cutting away vegetation. This work is also converted into electrical consumption explicitly laid out in a </w:t>
      </w:r>
      <w:r>
        <w:rPr>
          <w:rFonts w:ascii="Times New Roman" w:hAnsi="Times New Roman"/>
          <w:lang w:val="en-US"/>
        </w:rPr>
        <w:t>‘</w:t>
      </w:r>
      <w:r w:rsidRPr="00E8188C">
        <w:rPr>
          <w:rFonts w:ascii="Times New Roman" w:hAnsi="Times New Roman"/>
          <w:lang w:val="en-US"/>
        </w:rPr>
        <w:t>covenant</w:t>
      </w:r>
      <w:r>
        <w:rPr>
          <w:rFonts w:ascii="Times New Roman" w:hAnsi="Times New Roman"/>
          <w:lang w:val="en-US"/>
        </w:rPr>
        <w:t>’</w:t>
      </w:r>
      <w:r w:rsidRPr="00E8188C">
        <w:rPr>
          <w:rFonts w:ascii="Times New Roman" w:hAnsi="Times New Roman"/>
          <w:lang w:val="en-US"/>
        </w:rPr>
        <w:t xml:space="preserve"> signed between </w:t>
      </w:r>
      <w:r>
        <w:rPr>
          <w:rFonts w:ascii="Times New Roman" w:hAnsi="Times New Roman"/>
          <w:lang w:val="en-US"/>
        </w:rPr>
        <w:t>volunteer officials</w:t>
      </w:r>
      <w:r w:rsidRPr="00E8188C">
        <w:rPr>
          <w:rFonts w:ascii="Times New Roman" w:hAnsi="Times New Roman"/>
          <w:lang w:val="en-US"/>
        </w:rPr>
        <w:t xml:space="preserve"> and the refinery</w:t>
      </w:r>
      <w:r>
        <w:rPr>
          <w:rFonts w:ascii="Times New Roman" w:hAnsi="Times New Roman"/>
          <w:lang w:val="en-US"/>
        </w:rPr>
        <w:t>,</w:t>
      </w:r>
      <w:r w:rsidRPr="00E8188C">
        <w:rPr>
          <w:rFonts w:ascii="Times New Roman" w:hAnsi="Times New Roman"/>
          <w:lang w:val="en-US"/>
        </w:rPr>
        <w:t xml:space="preserve"> which commenced six years after its establishment in 1982 </w:t>
      </w:r>
      <w:r w:rsidRPr="00E8188C">
        <w:rPr>
          <w:rFonts w:ascii="Times New Roman" w:hAnsi="Times New Roman"/>
          <w:iCs/>
          <w:lang w:val="en-US"/>
        </w:rPr>
        <w:t>(</w:t>
      </w:r>
      <w:r w:rsidR="00B46B26">
        <w:rPr>
          <w:rFonts w:ascii="Times New Roman" w:hAnsi="Times New Roman"/>
          <w:iCs/>
          <w:lang w:val="en-US"/>
        </w:rPr>
        <w:t>Petroperú</w:t>
      </w:r>
      <w:r w:rsidRPr="00E8188C">
        <w:rPr>
          <w:rFonts w:ascii="Times New Roman" w:hAnsi="Times New Roman"/>
          <w:iCs/>
          <w:lang w:val="en-US"/>
        </w:rPr>
        <w:t xml:space="preserve"> </w:t>
      </w:r>
      <w:r w:rsidR="002D4ECA">
        <w:rPr>
          <w:rFonts w:ascii="Times New Roman" w:hAnsi="Times New Roman"/>
          <w:iCs/>
          <w:lang w:val="en-US"/>
        </w:rPr>
        <w:t>n.d.</w:t>
      </w:r>
      <w:r w:rsidRPr="00E8188C">
        <w:rPr>
          <w:rFonts w:ascii="Times New Roman" w:hAnsi="Times New Roman"/>
          <w:iCs/>
          <w:lang w:val="en-US"/>
        </w:rPr>
        <w:t>b)</w:t>
      </w:r>
      <w:r w:rsidRPr="00E8188C">
        <w:rPr>
          <w:rFonts w:ascii="Times New Roman" w:hAnsi="Times New Roman"/>
          <w:lang w:val="en-US"/>
        </w:rPr>
        <w:t>. The refinery is also the main employer (an estimated 90 per cent of citizens work there)</w:t>
      </w:r>
      <w:r>
        <w:rPr>
          <w:rFonts w:ascii="Times New Roman" w:hAnsi="Times New Roman"/>
          <w:lang w:val="en-US"/>
        </w:rPr>
        <w:t>,</w:t>
      </w:r>
      <w:r w:rsidRPr="00E8188C">
        <w:rPr>
          <w:rFonts w:ascii="Times New Roman" w:hAnsi="Times New Roman"/>
          <w:lang w:val="en-US"/>
        </w:rPr>
        <w:t xml:space="preserve"> usually taking the form of short-term temporary (elementary occupation) contracts.</w:t>
      </w:r>
    </w:p>
  </w:footnote>
  <w:footnote w:id="6">
    <w:p w:rsidR="00767C77" w:rsidRPr="00E8188C" w:rsidRDefault="00767C77">
      <w:pPr>
        <w:pStyle w:val="FootnoteText"/>
        <w:rPr>
          <w:rFonts w:ascii="Times New Roman" w:hAnsi="Times New Roman"/>
          <w:lang w:val="en-US"/>
        </w:rPr>
      </w:pPr>
      <w:r w:rsidRPr="00E8188C">
        <w:rPr>
          <w:rStyle w:val="FootnoteReference"/>
          <w:rFonts w:ascii="Times New Roman" w:hAnsi="Times New Roman"/>
          <w:lang w:val="en-US"/>
        </w:rPr>
        <w:footnoteRef/>
      </w:r>
      <w:r w:rsidRPr="00E8188C">
        <w:rPr>
          <w:rFonts w:ascii="Times New Roman" w:hAnsi="Times New Roman"/>
          <w:lang w:val="en-US"/>
        </w:rPr>
        <w:t xml:space="preserve"> </w:t>
      </w:r>
      <w:r>
        <w:rPr>
          <w:rFonts w:ascii="Times New Roman" w:hAnsi="Times New Roman"/>
          <w:lang w:val="en-US"/>
        </w:rPr>
        <w:t>These are a</w:t>
      </w:r>
      <w:r w:rsidRPr="00E8188C">
        <w:rPr>
          <w:rFonts w:ascii="Times New Roman" w:hAnsi="Times New Roman"/>
          <w:lang w:val="en-US"/>
        </w:rPr>
        <w:t xml:space="preserve"> Judge, Agent and </w:t>
      </w:r>
      <w:r w:rsidRPr="00E8188C">
        <w:rPr>
          <w:rFonts w:ascii="Times New Roman" w:hAnsi="Times New Roman"/>
          <w:i/>
          <w:lang w:val="en-US"/>
        </w:rPr>
        <w:t>Teniente</w:t>
      </w:r>
      <w:r w:rsidRPr="00E8188C">
        <w:rPr>
          <w:rFonts w:ascii="Times New Roman" w:hAnsi="Times New Roman"/>
          <w:lang w:val="en-US"/>
        </w:rPr>
        <w:t xml:space="preserve"> (Lieutenant).</w:t>
      </w:r>
    </w:p>
  </w:footnote>
  <w:footnote w:id="7">
    <w:p w:rsidR="00767C77" w:rsidRDefault="00767C77" w:rsidP="008B13B5">
      <w:pPr>
        <w:pStyle w:val="FootnoteText"/>
      </w:pPr>
      <w:r w:rsidRPr="00F45C3E">
        <w:rPr>
          <w:rStyle w:val="FootnoteReference"/>
          <w:rFonts w:ascii="Times New Roman" w:hAnsi="Times New Roman"/>
        </w:rPr>
        <w:footnoteRef/>
      </w:r>
      <w:r>
        <w:rPr>
          <w:rFonts w:ascii="Times New Roman" w:hAnsi="Times New Roman"/>
        </w:rPr>
        <w:t xml:space="preserve"> </w:t>
      </w:r>
      <w:r w:rsidRPr="005F1F6E">
        <w:rPr>
          <w:rFonts w:ascii="Times New Roman" w:hAnsi="Times New Roman"/>
        </w:rPr>
        <w:t>IRC19</w:t>
      </w:r>
      <w:r w:rsidRPr="00F45C3E">
        <w:rPr>
          <w:rFonts w:ascii="Times New Roman" w:hAnsi="Times New Roman"/>
        </w:rPr>
        <w:t xml:space="preserve"> noted that only a handful (two to four) inhabitan</w:t>
      </w:r>
      <w:r>
        <w:rPr>
          <w:rFonts w:ascii="Times New Roman" w:hAnsi="Times New Roman"/>
        </w:rPr>
        <w:t xml:space="preserve">ts who worked for </w:t>
      </w:r>
      <w:r w:rsidR="00B46B26">
        <w:rPr>
          <w:rFonts w:ascii="Times New Roman" w:hAnsi="Times New Roman"/>
        </w:rPr>
        <w:t>Petroperú</w:t>
      </w:r>
      <w:r>
        <w:rPr>
          <w:rFonts w:ascii="Times New Roman" w:hAnsi="Times New Roman"/>
        </w:rPr>
        <w:t xml:space="preserve"> (what capacity isn’t clear) </w:t>
      </w:r>
      <w:r w:rsidRPr="00F45C3E">
        <w:rPr>
          <w:rFonts w:ascii="Times New Roman" w:hAnsi="Times New Roman"/>
        </w:rPr>
        <w:t>were reluctant to forge a Catholic Church connection for fear of what it might lead to.</w:t>
      </w:r>
    </w:p>
  </w:footnote>
  <w:footnote w:id="8">
    <w:p w:rsidR="00767C77" w:rsidRPr="0003662A" w:rsidRDefault="00767C77" w:rsidP="00B771FC">
      <w:pPr>
        <w:pStyle w:val="FootnoteText"/>
        <w:rPr>
          <w:rFonts w:ascii="Times New Roman" w:hAnsi="Times New Roman"/>
        </w:rPr>
      </w:pPr>
      <w:r w:rsidRPr="002B0531">
        <w:rPr>
          <w:rStyle w:val="FootnoteReference"/>
          <w:rFonts w:ascii="Times New Roman" w:hAnsi="Times New Roman"/>
        </w:rPr>
        <w:footnoteRef/>
      </w:r>
      <w:r w:rsidRPr="002B0531">
        <w:rPr>
          <w:rFonts w:ascii="Times New Roman" w:hAnsi="Times New Roman"/>
        </w:rPr>
        <w:t xml:space="preserve"> </w:t>
      </w:r>
      <w:r>
        <w:rPr>
          <w:rFonts w:ascii="Times New Roman" w:hAnsi="Times New Roman"/>
        </w:rPr>
        <w:t>T</w:t>
      </w:r>
      <w:r w:rsidRPr="003C0722">
        <w:rPr>
          <w:rFonts w:ascii="Times New Roman" w:hAnsi="Times New Roman"/>
        </w:rPr>
        <w:t xml:space="preserve">he first two 2016 </w:t>
      </w:r>
      <w:r>
        <w:rPr>
          <w:rFonts w:ascii="Times New Roman" w:hAnsi="Times New Roman"/>
        </w:rPr>
        <w:t xml:space="preserve">North Peruvian pipeline </w:t>
      </w:r>
      <w:r w:rsidRPr="003C0722">
        <w:rPr>
          <w:rFonts w:ascii="Times New Roman" w:hAnsi="Times New Roman"/>
        </w:rPr>
        <w:t xml:space="preserve">spills saw reports (denied by </w:t>
      </w:r>
      <w:r w:rsidR="00B46B26">
        <w:rPr>
          <w:rFonts w:ascii="Times New Roman" w:hAnsi="Times New Roman"/>
        </w:rPr>
        <w:t>Petroperú</w:t>
      </w:r>
      <w:r w:rsidRPr="003C0722">
        <w:rPr>
          <w:rFonts w:ascii="Times New Roman" w:hAnsi="Times New Roman"/>
        </w:rPr>
        <w:t>) of children employed in remediation work (</w:t>
      </w:r>
      <w:r>
        <w:rPr>
          <w:rFonts w:ascii="Times New Roman" w:hAnsi="Times New Roman"/>
        </w:rPr>
        <w:t>Davies 2016; Post 2016</w:t>
      </w:r>
      <w:r w:rsidRPr="003C0722">
        <w:rPr>
          <w:rFonts w:ascii="Times New Roman" w:hAnsi="Times New Roman"/>
        </w:rPr>
        <w:t xml:space="preserve">) whilst indigenous remediation </w:t>
      </w:r>
      <w:r>
        <w:rPr>
          <w:rFonts w:ascii="Times New Roman" w:hAnsi="Times New Roman"/>
        </w:rPr>
        <w:t xml:space="preserve">labourers lacked proper safety equipment for the third spill in June </w:t>
      </w:r>
      <w:r w:rsidRPr="00B50A5C">
        <w:rPr>
          <w:rFonts w:ascii="Times New Roman" w:hAnsi="Times New Roman"/>
        </w:rPr>
        <w:t>2016 (Knight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B3717"/>
    <w:multiLevelType w:val="hybridMultilevel"/>
    <w:tmpl w:val="2872E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D34FE"/>
    <w:multiLevelType w:val="hybridMultilevel"/>
    <w:tmpl w:val="7EE2480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092889"/>
    <w:multiLevelType w:val="hybridMultilevel"/>
    <w:tmpl w:val="0802B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E5FF3"/>
    <w:multiLevelType w:val="hybridMultilevel"/>
    <w:tmpl w:val="8FDA482E"/>
    <w:lvl w:ilvl="0" w:tplc="9D065902">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9F1FB8"/>
    <w:multiLevelType w:val="hybridMultilevel"/>
    <w:tmpl w:val="3D24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777CE"/>
    <w:multiLevelType w:val="hybridMultilevel"/>
    <w:tmpl w:val="CE9A7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05E63"/>
    <w:multiLevelType w:val="hybridMultilevel"/>
    <w:tmpl w:val="E0F6DFD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42EF7ED1"/>
    <w:multiLevelType w:val="hybridMultilevel"/>
    <w:tmpl w:val="58AAD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276B2"/>
    <w:multiLevelType w:val="multilevel"/>
    <w:tmpl w:val="C806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458E5"/>
    <w:multiLevelType w:val="hybridMultilevel"/>
    <w:tmpl w:val="BA24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77EA4"/>
    <w:multiLevelType w:val="hybridMultilevel"/>
    <w:tmpl w:val="4B0C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1739CA"/>
    <w:multiLevelType w:val="hybridMultilevel"/>
    <w:tmpl w:val="A2B80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9A6F96"/>
    <w:multiLevelType w:val="hybridMultilevel"/>
    <w:tmpl w:val="4EF22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C6B57"/>
    <w:multiLevelType w:val="hybridMultilevel"/>
    <w:tmpl w:val="B8E0F1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2"/>
  </w:num>
  <w:num w:numId="5">
    <w:abstractNumId w:val="5"/>
  </w:num>
  <w:num w:numId="6">
    <w:abstractNumId w:val="12"/>
  </w:num>
  <w:num w:numId="7">
    <w:abstractNumId w:val="10"/>
  </w:num>
  <w:num w:numId="8">
    <w:abstractNumId w:val="9"/>
  </w:num>
  <w:num w:numId="9">
    <w:abstractNumId w:val="4"/>
  </w:num>
  <w:num w:numId="10">
    <w:abstractNumId w:val="6"/>
  </w:num>
  <w:num w:numId="11">
    <w:abstractNumId w:val="13"/>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E9"/>
    <w:rsid w:val="000239DC"/>
    <w:rsid w:val="0002657C"/>
    <w:rsid w:val="00026981"/>
    <w:rsid w:val="000352C3"/>
    <w:rsid w:val="0003662A"/>
    <w:rsid w:val="000423F5"/>
    <w:rsid w:val="00043504"/>
    <w:rsid w:val="00044A38"/>
    <w:rsid w:val="00044E59"/>
    <w:rsid w:val="0005524D"/>
    <w:rsid w:val="00061B02"/>
    <w:rsid w:val="00064F34"/>
    <w:rsid w:val="00073D6F"/>
    <w:rsid w:val="00077FA5"/>
    <w:rsid w:val="0008150C"/>
    <w:rsid w:val="00082E5E"/>
    <w:rsid w:val="0009416F"/>
    <w:rsid w:val="00094CF0"/>
    <w:rsid w:val="000A0E59"/>
    <w:rsid w:val="000A411D"/>
    <w:rsid w:val="000A7783"/>
    <w:rsid w:val="000A79E0"/>
    <w:rsid w:val="000B02EB"/>
    <w:rsid w:val="000B1C43"/>
    <w:rsid w:val="000C40EA"/>
    <w:rsid w:val="000C4153"/>
    <w:rsid w:val="000C5363"/>
    <w:rsid w:val="000C7796"/>
    <w:rsid w:val="000D6BC9"/>
    <w:rsid w:val="000D7434"/>
    <w:rsid w:val="000E10A8"/>
    <w:rsid w:val="000E3831"/>
    <w:rsid w:val="000F3469"/>
    <w:rsid w:val="000F4E11"/>
    <w:rsid w:val="0010096B"/>
    <w:rsid w:val="001066C9"/>
    <w:rsid w:val="00107A12"/>
    <w:rsid w:val="00111AA5"/>
    <w:rsid w:val="0012310B"/>
    <w:rsid w:val="00124BF8"/>
    <w:rsid w:val="00131621"/>
    <w:rsid w:val="0013606E"/>
    <w:rsid w:val="00147880"/>
    <w:rsid w:val="00154BAD"/>
    <w:rsid w:val="00155F7C"/>
    <w:rsid w:val="00160D29"/>
    <w:rsid w:val="001713EB"/>
    <w:rsid w:val="001716E0"/>
    <w:rsid w:val="00171C2F"/>
    <w:rsid w:val="001748D3"/>
    <w:rsid w:val="00174B94"/>
    <w:rsid w:val="001812B6"/>
    <w:rsid w:val="00187332"/>
    <w:rsid w:val="00194F46"/>
    <w:rsid w:val="00197C62"/>
    <w:rsid w:val="001A4CB5"/>
    <w:rsid w:val="001A66AD"/>
    <w:rsid w:val="001A6B02"/>
    <w:rsid w:val="001A6FA0"/>
    <w:rsid w:val="001C0EF0"/>
    <w:rsid w:val="001C7881"/>
    <w:rsid w:val="001D0862"/>
    <w:rsid w:val="001D1FB6"/>
    <w:rsid w:val="001D3804"/>
    <w:rsid w:val="001D47CB"/>
    <w:rsid w:val="001D4E0B"/>
    <w:rsid w:val="001D6EA8"/>
    <w:rsid w:val="001E31E8"/>
    <w:rsid w:val="001E6993"/>
    <w:rsid w:val="001E6B47"/>
    <w:rsid w:val="001F1478"/>
    <w:rsid w:val="001F5721"/>
    <w:rsid w:val="002008A9"/>
    <w:rsid w:val="00207C12"/>
    <w:rsid w:val="00224629"/>
    <w:rsid w:val="00227372"/>
    <w:rsid w:val="002304FF"/>
    <w:rsid w:val="0023249D"/>
    <w:rsid w:val="00232BAC"/>
    <w:rsid w:val="00233C30"/>
    <w:rsid w:val="00237A24"/>
    <w:rsid w:val="00241841"/>
    <w:rsid w:val="002433F8"/>
    <w:rsid w:val="0024603C"/>
    <w:rsid w:val="00246E60"/>
    <w:rsid w:val="00246EDD"/>
    <w:rsid w:val="00247803"/>
    <w:rsid w:val="002503BA"/>
    <w:rsid w:val="0025680B"/>
    <w:rsid w:val="00265B3C"/>
    <w:rsid w:val="00266437"/>
    <w:rsid w:val="00273BC2"/>
    <w:rsid w:val="002753AC"/>
    <w:rsid w:val="002756BC"/>
    <w:rsid w:val="002911C7"/>
    <w:rsid w:val="00295B84"/>
    <w:rsid w:val="002973B5"/>
    <w:rsid w:val="00297E0E"/>
    <w:rsid w:val="002A23DA"/>
    <w:rsid w:val="002A2940"/>
    <w:rsid w:val="002A2B0F"/>
    <w:rsid w:val="002A417B"/>
    <w:rsid w:val="002A42F7"/>
    <w:rsid w:val="002A5B74"/>
    <w:rsid w:val="002A69E9"/>
    <w:rsid w:val="002A6D68"/>
    <w:rsid w:val="002B094E"/>
    <w:rsid w:val="002B1FC8"/>
    <w:rsid w:val="002B2E46"/>
    <w:rsid w:val="002C2B41"/>
    <w:rsid w:val="002C4924"/>
    <w:rsid w:val="002D1360"/>
    <w:rsid w:val="002D21F2"/>
    <w:rsid w:val="002D4C71"/>
    <w:rsid w:val="002D4ECA"/>
    <w:rsid w:val="002D67F5"/>
    <w:rsid w:val="002E61AD"/>
    <w:rsid w:val="002E6EFC"/>
    <w:rsid w:val="002F0D3A"/>
    <w:rsid w:val="002F1C3F"/>
    <w:rsid w:val="002F3A4D"/>
    <w:rsid w:val="002F4C41"/>
    <w:rsid w:val="00310E68"/>
    <w:rsid w:val="00314924"/>
    <w:rsid w:val="00316238"/>
    <w:rsid w:val="003205C2"/>
    <w:rsid w:val="00325D6F"/>
    <w:rsid w:val="00326284"/>
    <w:rsid w:val="003404B8"/>
    <w:rsid w:val="00340B7C"/>
    <w:rsid w:val="00346C25"/>
    <w:rsid w:val="00347EE5"/>
    <w:rsid w:val="00351DC2"/>
    <w:rsid w:val="00352ED6"/>
    <w:rsid w:val="003571DD"/>
    <w:rsid w:val="00360F38"/>
    <w:rsid w:val="00361229"/>
    <w:rsid w:val="00361849"/>
    <w:rsid w:val="0036550B"/>
    <w:rsid w:val="00365865"/>
    <w:rsid w:val="0036725F"/>
    <w:rsid w:val="00370AE4"/>
    <w:rsid w:val="003739B4"/>
    <w:rsid w:val="003804C0"/>
    <w:rsid w:val="003806FC"/>
    <w:rsid w:val="00383739"/>
    <w:rsid w:val="00383A91"/>
    <w:rsid w:val="0038470B"/>
    <w:rsid w:val="00385B28"/>
    <w:rsid w:val="00386B6C"/>
    <w:rsid w:val="00387A66"/>
    <w:rsid w:val="00395ABE"/>
    <w:rsid w:val="003A6B6E"/>
    <w:rsid w:val="003A7FA2"/>
    <w:rsid w:val="003B324E"/>
    <w:rsid w:val="003B3530"/>
    <w:rsid w:val="003C3ED3"/>
    <w:rsid w:val="003C6887"/>
    <w:rsid w:val="003D0066"/>
    <w:rsid w:val="003D06A9"/>
    <w:rsid w:val="003E12A1"/>
    <w:rsid w:val="003E1E35"/>
    <w:rsid w:val="003E6810"/>
    <w:rsid w:val="003E701A"/>
    <w:rsid w:val="003F557A"/>
    <w:rsid w:val="004021F3"/>
    <w:rsid w:val="00403F6E"/>
    <w:rsid w:val="004079EF"/>
    <w:rsid w:val="004144CE"/>
    <w:rsid w:val="00420650"/>
    <w:rsid w:val="00424B2D"/>
    <w:rsid w:val="00430E25"/>
    <w:rsid w:val="0043141F"/>
    <w:rsid w:val="004407AA"/>
    <w:rsid w:val="00452006"/>
    <w:rsid w:val="00455EE2"/>
    <w:rsid w:val="00456660"/>
    <w:rsid w:val="0046473B"/>
    <w:rsid w:val="00467572"/>
    <w:rsid w:val="00467CE1"/>
    <w:rsid w:val="00473971"/>
    <w:rsid w:val="00473C7C"/>
    <w:rsid w:val="00474C59"/>
    <w:rsid w:val="00475878"/>
    <w:rsid w:val="00475BB8"/>
    <w:rsid w:val="004824F4"/>
    <w:rsid w:val="00492420"/>
    <w:rsid w:val="00492ACC"/>
    <w:rsid w:val="004966E5"/>
    <w:rsid w:val="004A59E1"/>
    <w:rsid w:val="004A75A9"/>
    <w:rsid w:val="004B2D69"/>
    <w:rsid w:val="004B5FA2"/>
    <w:rsid w:val="004B6401"/>
    <w:rsid w:val="004C379E"/>
    <w:rsid w:val="004C7F7E"/>
    <w:rsid w:val="004D669F"/>
    <w:rsid w:val="004D68AE"/>
    <w:rsid w:val="004D72F5"/>
    <w:rsid w:val="005000C2"/>
    <w:rsid w:val="0050013A"/>
    <w:rsid w:val="005034CF"/>
    <w:rsid w:val="00503733"/>
    <w:rsid w:val="00506928"/>
    <w:rsid w:val="005074E7"/>
    <w:rsid w:val="005075E9"/>
    <w:rsid w:val="00512577"/>
    <w:rsid w:val="00524518"/>
    <w:rsid w:val="00527942"/>
    <w:rsid w:val="005328BA"/>
    <w:rsid w:val="005328C8"/>
    <w:rsid w:val="00540298"/>
    <w:rsid w:val="0054163E"/>
    <w:rsid w:val="00543DCB"/>
    <w:rsid w:val="005500E4"/>
    <w:rsid w:val="00551091"/>
    <w:rsid w:val="00561200"/>
    <w:rsid w:val="00561249"/>
    <w:rsid w:val="0056211D"/>
    <w:rsid w:val="005624D5"/>
    <w:rsid w:val="00562D32"/>
    <w:rsid w:val="00566055"/>
    <w:rsid w:val="00591F65"/>
    <w:rsid w:val="005929A5"/>
    <w:rsid w:val="00596167"/>
    <w:rsid w:val="005C579B"/>
    <w:rsid w:val="005C7D7F"/>
    <w:rsid w:val="005D258E"/>
    <w:rsid w:val="005E5076"/>
    <w:rsid w:val="005F0C8E"/>
    <w:rsid w:val="00600572"/>
    <w:rsid w:val="00607389"/>
    <w:rsid w:val="006210B9"/>
    <w:rsid w:val="00622209"/>
    <w:rsid w:val="00622322"/>
    <w:rsid w:val="00623B0C"/>
    <w:rsid w:val="006248B3"/>
    <w:rsid w:val="00627E43"/>
    <w:rsid w:val="00642657"/>
    <w:rsid w:val="006428E0"/>
    <w:rsid w:val="00642C64"/>
    <w:rsid w:val="0064642B"/>
    <w:rsid w:val="00646E02"/>
    <w:rsid w:val="006500D1"/>
    <w:rsid w:val="00651A93"/>
    <w:rsid w:val="006525C8"/>
    <w:rsid w:val="0065742E"/>
    <w:rsid w:val="0068244D"/>
    <w:rsid w:val="00683096"/>
    <w:rsid w:val="00692674"/>
    <w:rsid w:val="006943B7"/>
    <w:rsid w:val="006959E3"/>
    <w:rsid w:val="006A221E"/>
    <w:rsid w:val="006A4002"/>
    <w:rsid w:val="006A67F0"/>
    <w:rsid w:val="006B2CD4"/>
    <w:rsid w:val="006B3CE8"/>
    <w:rsid w:val="006B3ED6"/>
    <w:rsid w:val="006B4895"/>
    <w:rsid w:val="006C1189"/>
    <w:rsid w:val="006C6AAD"/>
    <w:rsid w:val="006D3086"/>
    <w:rsid w:val="006D752E"/>
    <w:rsid w:val="006E3655"/>
    <w:rsid w:val="006E648D"/>
    <w:rsid w:val="007026BA"/>
    <w:rsid w:val="00711889"/>
    <w:rsid w:val="00712BDE"/>
    <w:rsid w:val="00713037"/>
    <w:rsid w:val="007239F1"/>
    <w:rsid w:val="00723C8A"/>
    <w:rsid w:val="00730A5B"/>
    <w:rsid w:val="007359B4"/>
    <w:rsid w:val="007401F8"/>
    <w:rsid w:val="00754AE0"/>
    <w:rsid w:val="0075741B"/>
    <w:rsid w:val="007601FF"/>
    <w:rsid w:val="00764CDE"/>
    <w:rsid w:val="00765300"/>
    <w:rsid w:val="00767C77"/>
    <w:rsid w:val="00773763"/>
    <w:rsid w:val="00785875"/>
    <w:rsid w:val="007861A1"/>
    <w:rsid w:val="00790E34"/>
    <w:rsid w:val="00791DA4"/>
    <w:rsid w:val="00796939"/>
    <w:rsid w:val="00797BE1"/>
    <w:rsid w:val="007A1D23"/>
    <w:rsid w:val="007B21D9"/>
    <w:rsid w:val="007B4D18"/>
    <w:rsid w:val="007C0156"/>
    <w:rsid w:val="007C1C66"/>
    <w:rsid w:val="007C5604"/>
    <w:rsid w:val="007D4413"/>
    <w:rsid w:val="007D5D8B"/>
    <w:rsid w:val="007E1B29"/>
    <w:rsid w:val="007E540E"/>
    <w:rsid w:val="007F6AB0"/>
    <w:rsid w:val="008009A1"/>
    <w:rsid w:val="0080295A"/>
    <w:rsid w:val="00803E41"/>
    <w:rsid w:val="008042BF"/>
    <w:rsid w:val="00805924"/>
    <w:rsid w:val="00815B20"/>
    <w:rsid w:val="00821B19"/>
    <w:rsid w:val="00822592"/>
    <w:rsid w:val="00822A28"/>
    <w:rsid w:val="00822D32"/>
    <w:rsid w:val="00824018"/>
    <w:rsid w:val="0083295D"/>
    <w:rsid w:val="00856602"/>
    <w:rsid w:val="008609CB"/>
    <w:rsid w:val="00864F6C"/>
    <w:rsid w:val="00881DB0"/>
    <w:rsid w:val="008839C2"/>
    <w:rsid w:val="00883DF1"/>
    <w:rsid w:val="00887DA5"/>
    <w:rsid w:val="008926F9"/>
    <w:rsid w:val="008A22A5"/>
    <w:rsid w:val="008A527A"/>
    <w:rsid w:val="008A68B6"/>
    <w:rsid w:val="008B0300"/>
    <w:rsid w:val="008B13B5"/>
    <w:rsid w:val="008C4295"/>
    <w:rsid w:val="008C6439"/>
    <w:rsid w:val="008C644D"/>
    <w:rsid w:val="008D01B8"/>
    <w:rsid w:val="008D12B2"/>
    <w:rsid w:val="008D2982"/>
    <w:rsid w:val="008D4B13"/>
    <w:rsid w:val="008E308A"/>
    <w:rsid w:val="008E47CE"/>
    <w:rsid w:val="008E7D9A"/>
    <w:rsid w:val="008F37F0"/>
    <w:rsid w:val="008F66D4"/>
    <w:rsid w:val="009017F1"/>
    <w:rsid w:val="00901840"/>
    <w:rsid w:val="009143F6"/>
    <w:rsid w:val="00917215"/>
    <w:rsid w:val="00917FF2"/>
    <w:rsid w:val="00926073"/>
    <w:rsid w:val="009269C5"/>
    <w:rsid w:val="0093465C"/>
    <w:rsid w:val="00936C23"/>
    <w:rsid w:val="009411FE"/>
    <w:rsid w:val="009466DE"/>
    <w:rsid w:val="00950C9E"/>
    <w:rsid w:val="00951AF2"/>
    <w:rsid w:val="0095407B"/>
    <w:rsid w:val="009543CA"/>
    <w:rsid w:val="00955C06"/>
    <w:rsid w:val="009574A9"/>
    <w:rsid w:val="00962FE8"/>
    <w:rsid w:val="009636EC"/>
    <w:rsid w:val="00967A6B"/>
    <w:rsid w:val="009718B4"/>
    <w:rsid w:val="009736CE"/>
    <w:rsid w:val="00974156"/>
    <w:rsid w:val="009753D2"/>
    <w:rsid w:val="00975622"/>
    <w:rsid w:val="0098105F"/>
    <w:rsid w:val="0098288B"/>
    <w:rsid w:val="0098587E"/>
    <w:rsid w:val="009864DD"/>
    <w:rsid w:val="00991DE9"/>
    <w:rsid w:val="00996BCA"/>
    <w:rsid w:val="009B0F1A"/>
    <w:rsid w:val="009B2A87"/>
    <w:rsid w:val="009C39C7"/>
    <w:rsid w:val="009C3DEB"/>
    <w:rsid w:val="009D29ED"/>
    <w:rsid w:val="009D4E6C"/>
    <w:rsid w:val="009E1787"/>
    <w:rsid w:val="009E4521"/>
    <w:rsid w:val="009E55A7"/>
    <w:rsid w:val="009E6ADB"/>
    <w:rsid w:val="009F11FA"/>
    <w:rsid w:val="009F2641"/>
    <w:rsid w:val="009F33C2"/>
    <w:rsid w:val="009F6D05"/>
    <w:rsid w:val="00A0497F"/>
    <w:rsid w:val="00A13979"/>
    <w:rsid w:val="00A15E2A"/>
    <w:rsid w:val="00A172DA"/>
    <w:rsid w:val="00A21ADD"/>
    <w:rsid w:val="00A26D14"/>
    <w:rsid w:val="00A358B4"/>
    <w:rsid w:val="00A47E78"/>
    <w:rsid w:val="00A523ED"/>
    <w:rsid w:val="00A524BE"/>
    <w:rsid w:val="00A53F9E"/>
    <w:rsid w:val="00A61856"/>
    <w:rsid w:val="00A626AD"/>
    <w:rsid w:val="00A66AAE"/>
    <w:rsid w:val="00A719D4"/>
    <w:rsid w:val="00A76699"/>
    <w:rsid w:val="00A80649"/>
    <w:rsid w:val="00A80A47"/>
    <w:rsid w:val="00A828C8"/>
    <w:rsid w:val="00A82E8D"/>
    <w:rsid w:val="00A840A4"/>
    <w:rsid w:val="00A847AE"/>
    <w:rsid w:val="00A85D93"/>
    <w:rsid w:val="00A85F91"/>
    <w:rsid w:val="00A86F1D"/>
    <w:rsid w:val="00A965B7"/>
    <w:rsid w:val="00AA0E83"/>
    <w:rsid w:val="00AA2742"/>
    <w:rsid w:val="00AA5E84"/>
    <w:rsid w:val="00AA664D"/>
    <w:rsid w:val="00AA755D"/>
    <w:rsid w:val="00AB29B4"/>
    <w:rsid w:val="00AB2E52"/>
    <w:rsid w:val="00AC0BC2"/>
    <w:rsid w:val="00AC0C7F"/>
    <w:rsid w:val="00AC6762"/>
    <w:rsid w:val="00AD5729"/>
    <w:rsid w:val="00AD7DE8"/>
    <w:rsid w:val="00AE4530"/>
    <w:rsid w:val="00AE5B54"/>
    <w:rsid w:val="00AF3FED"/>
    <w:rsid w:val="00AF7C78"/>
    <w:rsid w:val="00B03B22"/>
    <w:rsid w:val="00B04C6B"/>
    <w:rsid w:val="00B04D53"/>
    <w:rsid w:val="00B0521D"/>
    <w:rsid w:val="00B14863"/>
    <w:rsid w:val="00B14E41"/>
    <w:rsid w:val="00B150DC"/>
    <w:rsid w:val="00B169E5"/>
    <w:rsid w:val="00B171CE"/>
    <w:rsid w:val="00B2332C"/>
    <w:rsid w:val="00B26A25"/>
    <w:rsid w:val="00B3342F"/>
    <w:rsid w:val="00B35614"/>
    <w:rsid w:val="00B40649"/>
    <w:rsid w:val="00B406CC"/>
    <w:rsid w:val="00B446BE"/>
    <w:rsid w:val="00B4484F"/>
    <w:rsid w:val="00B46B26"/>
    <w:rsid w:val="00B50A5C"/>
    <w:rsid w:val="00B562FF"/>
    <w:rsid w:val="00B56767"/>
    <w:rsid w:val="00B72131"/>
    <w:rsid w:val="00B72463"/>
    <w:rsid w:val="00B757F9"/>
    <w:rsid w:val="00B768B4"/>
    <w:rsid w:val="00B76E46"/>
    <w:rsid w:val="00B771FC"/>
    <w:rsid w:val="00B778ED"/>
    <w:rsid w:val="00B81E04"/>
    <w:rsid w:val="00B82A5D"/>
    <w:rsid w:val="00B90A14"/>
    <w:rsid w:val="00B90BC1"/>
    <w:rsid w:val="00BA026B"/>
    <w:rsid w:val="00BB52E7"/>
    <w:rsid w:val="00BB689F"/>
    <w:rsid w:val="00BB6FD3"/>
    <w:rsid w:val="00BC0158"/>
    <w:rsid w:val="00BC31AD"/>
    <w:rsid w:val="00BC4D69"/>
    <w:rsid w:val="00BD5E07"/>
    <w:rsid w:val="00BE1607"/>
    <w:rsid w:val="00BE50CE"/>
    <w:rsid w:val="00BE6060"/>
    <w:rsid w:val="00C025E5"/>
    <w:rsid w:val="00C04204"/>
    <w:rsid w:val="00C05182"/>
    <w:rsid w:val="00C10283"/>
    <w:rsid w:val="00C10D52"/>
    <w:rsid w:val="00C2237F"/>
    <w:rsid w:val="00C24678"/>
    <w:rsid w:val="00C251F9"/>
    <w:rsid w:val="00C269CC"/>
    <w:rsid w:val="00C30E79"/>
    <w:rsid w:val="00C31C3D"/>
    <w:rsid w:val="00C3468A"/>
    <w:rsid w:val="00C3711E"/>
    <w:rsid w:val="00C44FC4"/>
    <w:rsid w:val="00C52A9B"/>
    <w:rsid w:val="00C63083"/>
    <w:rsid w:val="00C72538"/>
    <w:rsid w:val="00C72818"/>
    <w:rsid w:val="00C7419D"/>
    <w:rsid w:val="00C77FAA"/>
    <w:rsid w:val="00C822F7"/>
    <w:rsid w:val="00C91FFC"/>
    <w:rsid w:val="00C9323A"/>
    <w:rsid w:val="00CA374C"/>
    <w:rsid w:val="00CB18E4"/>
    <w:rsid w:val="00CB224D"/>
    <w:rsid w:val="00CB26C6"/>
    <w:rsid w:val="00CB41CB"/>
    <w:rsid w:val="00CB4F83"/>
    <w:rsid w:val="00CC0BD9"/>
    <w:rsid w:val="00CC43EA"/>
    <w:rsid w:val="00CC76A3"/>
    <w:rsid w:val="00CD2B6C"/>
    <w:rsid w:val="00CD4CF9"/>
    <w:rsid w:val="00CE5CC9"/>
    <w:rsid w:val="00CE7B83"/>
    <w:rsid w:val="00CF0124"/>
    <w:rsid w:val="00CF42C2"/>
    <w:rsid w:val="00D057F7"/>
    <w:rsid w:val="00D064E6"/>
    <w:rsid w:val="00D11838"/>
    <w:rsid w:val="00D135D7"/>
    <w:rsid w:val="00D13758"/>
    <w:rsid w:val="00D205EA"/>
    <w:rsid w:val="00D23980"/>
    <w:rsid w:val="00D2556D"/>
    <w:rsid w:val="00D25C0E"/>
    <w:rsid w:val="00D31900"/>
    <w:rsid w:val="00D32487"/>
    <w:rsid w:val="00D4112C"/>
    <w:rsid w:val="00D43ED2"/>
    <w:rsid w:val="00D466E7"/>
    <w:rsid w:val="00D61C88"/>
    <w:rsid w:val="00D655BB"/>
    <w:rsid w:val="00D66A3D"/>
    <w:rsid w:val="00D7079F"/>
    <w:rsid w:val="00D7446E"/>
    <w:rsid w:val="00D75FBB"/>
    <w:rsid w:val="00D76378"/>
    <w:rsid w:val="00D812B8"/>
    <w:rsid w:val="00D8172B"/>
    <w:rsid w:val="00D93FCA"/>
    <w:rsid w:val="00D97C79"/>
    <w:rsid w:val="00DA5194"/>
    <w:rsid w:val="00DB6C72"/>
    <w:rsid w:val="00DD170D"/>
    <w:rsid w:val="00DE0BB9"/>
    <w:rsid w:val="00DE0C01"/>
    <w:rsid w:val="00DE1315"/>
    <w:rsid w:val="00DE1A7E"/>
    <w:rsid w:val="00DE42B3"/>
    <w:rsid w:val="00DE5C1D"/>
    <w:rsid w:val="00DE7BC4"/>
    <w:rsid w:val="00DF04BB"/>
    <w:rsid w:val="00DF1C24"/>
    <w:rsid w:val="00DF1E93"/>
    <w:rsid w:val="00DF21C9"/>
    <w:rsid w:val="00DF261A"/>
    <w:rsid w:val="00E02D05"/>
    <w:rsid w:val="00E044F8"/>
    <w:rsid w:val="00E21943"/>
    <w:rsid w:val="00E251CB"/>
    <w:rsid w:val="00E27C28"/>
    <w:rsid w:val="00E36458"/>
    <w:rsid w:val="00E37888"/>
    <w:rsid w:val="00E46839"/>
    <w:rsid w:val="00E472DC"/>
    <w:rsid w:val="00E47A8E"/>
    <w:rsid w:val="00E545CA"/>
    <w:rsid w:val="00E54C97"/>
    <w:rsid w:val="00E56461"/>
    <w:rsid w:val="00E5665E"/>
    <w:rsid w:val="00E579DD"/>
    <w:rsid w:val="00E601C1"/>
    <w:rsid w:val="00E65962"/>
    <w:rsid w:val="00E65AFB"/>
    <w:rsid w:val="00E66BC0"/>
    <w:rsid w:val="00E66F14"/>
    <w:rsid w:val="00E7055D"/>
    <w:rsid w:val="00E74220"/>
    <w:rsid w:val="00E755B4"/>
    <w:rsid w:val="00E804A9"/>
    <w:rsid w:val="00E815C4"/>
    <w:rsid w:val="00E8188C"/>
    <w:rsid w:val="00E91621"/>
    <w:rsid w:val="00EA4550"/>
    <w:rsid w:val="00EA5113"/>
    <w:rsid w:val="00EB172F"/>
    <w:rsid w:val="00EB72C4"/>
    <w:rsid w:val="00EB77B7"/>
    <w:rsid w:val="00EC66E7"/>
    <w:rsid w:val="00ED0574"/>
    <w:rsid w:val="00ED1C2B"/>
    <w:rsid w:val="00ED2054"/>
    <w:rsid w:val="00ED5B35"/>
    <w:rsid w:val="00EE0FC2"/>
    <w:rsid w:val="00EE6538"/>
    <w:rsid w:val="00EE69B5"/>
    <w:rsid w:val="00EF0374"/>
    <w:rsid w:val="00EF057A"/>
    <w:rsid w:val="00EF059D"/>
    <w:rsid w:val="00EF0DC5"/>
    <w:rsid w:val="00EF2386"/>
    <w:rsid w:val="00F004ED"/>
    <w:rsid w:val="00F021D5"/>
    <w:rsid w:val="00F04B40"/>
    <w:rsid w:val="00F27A9E"/>
    <w:rsid w:val="00F45C3E"/>
    <w:rsid w:val="00F46186"/>
    <w:rsid w:val="00F52F1B"/>
    <w:rsid w:val="00F53D63"/>
    <w:rsid w:val="00F54CB6"/>
    <w:rsid w:val="00F56C80"/>
    <w:rsid w:val="00F654A7"/>
    <w:rsid w:val="00F66C76"/>
    <w:rsid w:val="00F72CD5"/>
    <w:rsid w:val="00F75767"/>
    <w:rsid w:val="00F821BF"/>
    <w:rsid w:val="00F864F2"/>
    <w:rsid w:val="00F926E7"/>
    <w:rsid w:val="00F92A32"/>
    <w:rsid w:val="00F9516C"/>
    <w:rsid w:val="00F9777B"/>
    <w:rsid w:val="00FB4A62"/>
    <w:rsid w:val="00FC101D"/>
    <w:rsid w:val="00FC2759"/>
    <w:rsid w:val="00FC7518"/>
    <w:rsid w:val="00FD1910"/>
    <w:rsid w:val="00FD4C0C"/>
    <w:rsid w:val="00FE027B"/>
    <w:rsid w:val="00FE1754"/>
    <w:rsid w:val="00FE2289"/>
    <w:rsid w:val="00FE2E5A"/>
    <w:rsid w:val="00FE78C9"/>
    <w:rsid w:val="00FF5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5AC5B56"/>
  <w15:chartTrackingRefBased/>
  <w15:docId w15:val="{9FB1071E-F85C-4729-9F65-AD5F0A0AD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rFonts w:ascii="Times New Roman" w:eastAsia="Times New Roman" w:hAnsi="Times New Roman"/>
    </w:rPr>
  </w:style>
  <w:style w:type="paragraph" w:styleId="Heading1">
    <w:name w:val="heading 1"/>
    <w:basedOn w:val="Normal"/>
    <w:next w:val="Normal"/>
    <w:link w:val="Heading1Char"/>
    <w:uiPriority w:val="9"/>
    <w:qFormat/>
    <w:rsid w:val="009E1787"/>
    <w:pPr>
      <w:keepNext/>
      <w:keepLines/>
      <w:spacing w:before="240"/>
      <w:outlineLvl w:val="0"/>
    </w:pPr>
    <w:rPr>
      <w:rFonts w:ascii="Calibri Light" w:eastAsia="Yu Gothic Light" w:hAnsi="Calibri Light"/>
      <w:color w:val="2F5496"/>
      <w:sz w:val="32"/>
      <w:szCs w:val="32"/>
    </w:rPr>
  </w:style>
  <w:style w:type="paragraph" w:styleId="Heading2">
    <w:name w:val="heading 2"/>
    <w:basedOn w:val="Normal"/>
    <w:next w:val="Normal"/>
    <w:link w:val="Heading2Char"/>
    <w:uiPriority w:val="9"/>
    <w:unhideWhenUsed/>
    <w:qFormat/>
    <w:rsid w:val="000D7434"/>
    <w:pPr>
      <w:keepNext/>
      <w:keepLines/>
      <w:spacing w:before="40"/>
      <w:outlineLvl w:val="1"/>
    </w:pPr>
    <w:rPr>
      <w:rFonts w:ascii="Calibri Light" w:eastAsia="Yu Gothic Light" w:hAnsi="Calibri Light"/>
      <w:color w:val="2F5496"/>
      <w:sz w:val="26"/>
      <w:szCs w:val="26"/>
    </w:rPr>
  </w:style>
  <w:style w:type="paragraph" w:styleId="Heading3">
    <w:name w:val="heading 3"/>
    <w:basedOn w:val="Normal"/>
    <w:next w:val="Normal"/>
    <w:link w:val="Heading3Char"/>
    <w:uiPriority w:val="9"/>
    <w:unhideWhenUsed/>
    <w:qFormat/>
    <w:rsid w:val="00CA374C"/>
    <w:pPr>
      <w:keepNext/>
      <w:keepLines/>
      <w:spacing w:before="40"/>
      <w:outlineLvl w:val="2"/>
    </w:pPr>
    <w:rPr>
      <w:rFonts w:ascii="Calibri Light" w:eastAsia="Yu Gothic Light" w:hAnsi="Calibri Light"/>
      <w:color w:val="1F3763"/>
      <w:sz w:val="24"/>
      <w:szCs w:val="24"/>
    </w:rPr>
  </w:style>
  <w:style w:type="paragraph" w:styleId="Heading4">
    <w:name w:val="heading 4"/>
    <w:basedOn w:val="Normal"/>
    <w:next w:val="Normal"/>
    <w:link w:val="Heading4Char"/>
    <w:uiPriority w:val="9"/>
    <w:unhideWhenUsed/>
    <w:qFormat/>
    <w:rsid w:val="001C7881"/>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352C3"/>
    <w:rPr>
      <w:sz w:val="16"/>
      <w:szCs w:val="16"/>
    </w:rPr>
  </w:style>
  <w:style w:type="paragraph" w:styleId="CommentText">
    <w:name w:val="annotation text"/>
    <w:basedOn w:val="Normal"/>
    <w:link w:val="CommentTextChar"/>
    <w:uiPriority w:val="99"/>
    <w:semiHidden/>
    <w:unhideWhenUsed/>
    <w:rsid w:val="000352C3"/>
    <w:pPr>
      <w:spacing w:line="240" w:lineRule="auto"/>
    </w:pPr>
  </w:style>
  <w:style w:type="character" w:customStyle="1" w:styleId="CommentTextChar">
    <w:name w:val="Comment Text Char"/>
    <w:link w:val="CommentText"/>
    <w:uiPriority w:val="99"/>
    <w:semiHidden/>
    <w:rsid w:val="000352C3"/>
    <w:rPr>
      <w:sz w:val="20"/>
      <w:szCs w:val="20"/>
    </w:rPr>
  </w:style>
  <w:style w:type="paragraph" w:customStyle="1" w:styleId="Article">
    <w:name w:val="Article"/>
    <w:basedOn w:val="Normal"/>
    <w:link w:val="ArticleChar"/>
    <w:qFormat/>
    <w:rsid w:val="000352C3"/>
    <w:pPr>
      <w:spacing w:line="276" w:lineRule="auto"/>
    </w:pPr>
    <w:rPr>
      <w:sz w:val="24"/>
      <w:szCs w:val="24"/>
    </w:rPr>
  </w:style>
  <w:style w:type="character" w:customStyle="1" w:styleId="ArticleChar">
    <w:name w:val="Article Char"/>
    <w:link w:val="Article"/>
    <w:rsid w:val="000352C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352C3"/>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0352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52C3"/>
    <w:rPr>
      <w:b/>
      <w:bCs/>
    </w:rPr>
  </w:style>
  <w:style w:type="character" w:customStyle="1" w:styleId="CommentSubjectChar">
    <w:name w:val="Comment Subject Char"/>
    <w:link w:val="CommentSubject"/>
    <w:uiPriority w:val="99"/>
    <w:semiHidden/>
    <w:rsid w:val="000352C3"/>
    <w:rPr>
      <w:b/>
      <w:bCs/>
      <w:sz w:val="20"/>
      <w:szCs w:val="20"/>
    </w:rPr>
  </w:style>
  <w:style w:type="character" w:customStyle="1" w:styleId="Heading2Char">
    <w:name w:val="Heading 2 Char"/>
    <w:link w:val="Heading2"/>
    <w:uiPriority w:val="9"/>
    <w:rsid w:val="000D7434"/>
    <w:rPr>
      <w:rFonts w:ascii="Calibri Light" w:eastAsia="Yu Gothic Light" w:hAnsi="Calibri Light" w:cs="Times New Roman"/>
      <w:color w:val="2F5496"/>
      <w:sz w:val="26"/>
      <w:szCs w:val="26"/>
    </w:rPr>
  </w:style>
  <w:style w:type="paragraph" w:customStyle="1" w:styleId="Journalofecologyandsociety">
    <w:name w:val="Journal of ecology and society"/>
    <w:basedOn w:val="Normal"/>
    <w:link w:val="JournalofecologyandsocietyChar"/>
    <w:qFormat/>
    <w:rsid w:val="000D7434"/>
    <w:pPr>
      <w:spacing w:line="240" w:lineRule="auto"/>
    </w:pPr>
    <w:rPr>
      <w:sz w:val="24"/>
    </w:rPr>
  </w:style>
  <w:style w:type="character" w:customStyle="1" w:styleId="JournalofecologyandsocietyChar">
    <w:name w:val="Journal of ecology and society Char"/>
    <w:link w:val="Journalofecologyandsociety"/>
    <w:locked/>
    <w:rsid w:val="000D7434"/>
    <w:rPr>
      <w:rFonts w:ascii="Times New Roman" w:eastAsia="Times New Roman" w:hAnsi="Times New Roman" w:cs="Times New Roman"/>
      <w:sz w:val="24"/>
    </w:rPr>
  </w:style>
  <w:style w:type="character" w:styleId="Emphasis">
    <w:name w:val="Emphasis"/>
    <w:uiPriority w:val="20"/>
    <w:qFormat/>
    <w:rsid w:val="000D7434"/>
    <w:rPr>
      <w:rFonts w:cs="Times New Roman"/>
      <w:i/>
      <w:iCs/>
    </w:rPr>
  </w:style>
  <w:style w:type="paragraph" w:styleId="FootnoteText">
    <w:name w:val="footnote text"/>
    <w:basedOn w:val="Normal"/>
    <w:link w:val="FootnoteTextChar"/>
    <w:uiPriority w:val="99"/>
    <w:rsid w:val="000D7434"/>
    <w:pPr>
      <w:spacing w:line="240" w:lineRule="auto"/>
    </w:pPr>
    <w:rPr>
      <w:rFonts w:ascii="Calibri" w:eastAsia="SimSun" w:hAnsi="Calibri"/>
    </w:rPr>
  </w:style>
  <w:style w:type="character" w:customStyle="1" w:styleId="FootnoteTextChar">
    <w:name w:val="Footnote Text Char"/>
    <w:link w:val="FootnoteText"/>
    <w:uiPriority w:val="99"/>
    <w:rsid w:val="000D7434"/>
    <w:rPr>
      <w:rFonts w:ascii="Calibri" w:eastAsia="SimSun" w:hAnsi="Calibri" w:cs="Times New Roman"/>
      <w:sz w:val="20"/>
      <w:szCs w:val="20"/>
    </w:rPr>
  </w:style>
  <w:style w:type="character" w:styleId="FootnoteReference">
    <w:name w:val="footnote reference"/>
    <w:uiPriority w:val="99"/>
    <w:semiHidden/>
    <w:rsid w:val="000D7434"/>
    <w:rPr>
      <w:rFonts w:cs="Times New Roman"/>
      <w:vertAlign w:val="superscript"/>
    </w:rPr>
  </w:style>
  <w:style w:type="paragraph" w:customStyle="1" w:styleId="PhDnotes">
    <w:name w:val="PhD notes"/>
    <w:basedOn w:val="Normal"/>
    <w:link w:val="PhDnotesChar"/>
    <w:qFormat/>
    <w:rsid w:val="00474C59"/>
    <w:pPr>
      <w:spacing w:line="360" w:lineRule="auto"/>
    </w:pPr>
    <w:rPr>
      <w:rFonts w:eastAsia="SimSun"/>
      <w:sz w:val="24"/>
    </w:rPr>
  </w:style>
  <w:style w:type="character" w:customStyle="1" w:styleId="PhDnotesChar">
    <w:name w:val="PhD notes Char"/>
    <w:link w:val="PhDnotes"/>
    <w:locked/>
    <w:rsid w:val="00474C59"/>
    <w:rPr>
      <w:rFonts w:ascii="Times New Roman" w:eastAsia="SimSun" w:hAnsi="Times New Roman" w:cs="Times New Roman"/>
      <w:sz w:val="24"/>
    </w:rPr>
  </w:style>
  <w:style w:type="paragraph" w:customStyle="1" w:styleId="PhD">
    <w:name w:val="PhD"/>
    <w:basedOn w:val="Normal"/>
    <w:link w:val="PhDChar"/>
    <w:qFormat/>
    <w:rsid w:val="00B82A5D"/>
    <w:pPr>
      <w:autoSpaceDE w:val="0"/>
      <w:autoSpaceDN w:val="0"/>
      <w:spacing w:line="360" w:lineRule="auto"/>
    </w:pPr>
    <w:rPr>
      <w:rFonts w:eastAsia="SimSun"/>
      <w:sz w:val="24"/>
      <w:szCs w:val="24"/>
    </w:rPr>
  </w:style>
  <w:style w:type="character" w:customStyle="1" w:styleId="PhDChar">
    <w:name w:val="PhD Char"/>
    <w:link w:val="PhD"/>
    <w:locked/>
    <w:rsid w:val="00B82A5D"/>
    <w:rPr>
      <w:rFonts w:ascii="Times New Roman" w:eastAsia="SimSun" w:hAnsi="Times New Roman" w:cs="Times New Roman"/>
      <w:sz w:val="24"/>
      <w:szCs w:val="24"/>
    </w:rPr>
  </w:style>
  <w:style w:type="character" w:customStyle="1" w:styleId="Heading3Char">
    <w:name w:val="Heading 3 Char"/>
    <w:link w:val="Heading3"/>
    <w:uiPriority w:val="9"/>
    <w:rsid w:val="00CA374C"/>
    <w:rPr>
      <w:rFonts w:ascii="Calibri Light" w:eastAsia="Yu Gothic Light" w:hAnsi="Calibri Light" w:cs="Times New Roman"/>
      <w:color w:val="1F3763"/>
      <w:sz w:val="24"/>
      <w:szCs w:val="24"/>
    </w:rPr>
  </w:style>
  <w:style w:type="character" w:customStyle="1" w:styleId="Heading4Char">
    <w:name w:val="Heading 4 Char"/>
    <w:link w:val="Heading4"/>
    <w:uiPriority w:val="99"/>
    <w:rsid w:val="001C7881"/>
    <w:rPr>
      <w:rFonts w:ascii="Calibri Light" w:eastAsia="Yu Gothic Light" w:hAnsi="Calibri Light" w:cs="Times New Roman"/>
      <w:i/>
      <w:iCs/>
      <w:color w:val="2F5496"/>
    </w:rPr>
  </w:style>
  <w:style w:type="paragraph" w:customStyle="1" w:styleId="Normal0">
    <w:name w:val="[Normal]"/>
    <w:rsid w:val="00403F6E"/>
    <w:pPr>
      <w:widowControl w:val="0"/>
      <w:autoSpaceDE w:val="0"/>
      <w:autoSpaceDN w:val="0"/>
      <w:adjustRightInd w:val="0"/>
      <w:jc w:val="both"/>
      <w:textAlignment w:val="baseline"/>
    </w:pPr>
    <w:rPr>
      <w:rFonts w:ascii="Arial" w:eastAsia="SimSun" w:hAnsi="Arial"/>
      <w:sz w:val="24"/>
      <w:szCs w:val="24"/>
    </w:rPr>
  </w:style>
  <w:style w:type="paragraph" w:styleId="HTMLPreformatted">
    <w:name w:val="HTML Preformatted"/>
    <w:basedOn w:val="Normal"/>
    <w:link w:val="HTMLPreformattedChar"/>
    <w:uiPriority w:val="99"/>
    <w:rsid w:val="00A82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rPr>
  </w:style>
  <w:style w:type="character" w:customStyle="1" w:styleId="HTMLPreformattedChar">
    <w:name w:val="HTML Preformatted Char"/>
    <w:link w:val="HTMLPreformatted"/>
    <w:uiPriority w:val="99"/>
    <w:rsid w:val="00A828C8"/>
    <w:rPr>
      <w:rFonts w:ascii="Courier New" w:eastAsia="SimSun" w:hAnsi="Courier New" w:cs="Courier New"/>
      <w:sz w:val="20"/>
      <w:szCs w:val="20"/>
      <w:lang w:eastAsia="en-GB"/>
    </w:rPr>
  </w:style>
  <w:style w:type="paragraph" w:styleId="ListParagraph">
    <w:name w:val="List Paragraph"/>
    <w:basedOn w:val="Normal"/>
    <w:uiPriority w:val="34"/>
    <w:qFormat/>
    <w:rsid w:val="00C30E79"/>
    <w:pPr>
      <w:ind w:left="720"/>
      <w:contextualSpacing/>
    </w:pPr>
  </w:style>
  <w:style w:type="character" w:styleId="Strong">
    <w:name w:val="Strong"/>
    <w:uiPriority w:val="22"/>
    <w:qFormat/>
    <w:rsid w:val="000D6BC9"/>
    <w:rPr>
      <w:rFonts w:cs="Times New Roman"/>
      <w:b/>
      <w:bCs/>
    </w:rPr>
  </w:style>
  <w:style w:type="character" w:customStyle="1" w:styleId="titulo2">
    <w:name w:val="titulo2"/>
    <w:rsid w:val="000D6BC9"/>
    <w:rPr>
      <w:rFonts w:cs="Times New Roman"/>
    </w:rPr>
  </w:style>
  <w:style w:type="character" w:customStyle="1" w:styleId="Heading1Char">
    <w:name w:val="Heading 1 Char"/>
    <w:link w:val="Heading1"/>
    <w:uiPriority w:val="9"/>
    <w:rsid w:val="009E1787"/>
    <w:rPr>
      <w:rFonts w:ascii="Calibri Light" w:eastAsia="Yu Gothic Light" w:hAnsi="Calibri Light" w:cs="Times New Roman"/>
      <w:color w:val="2F5496"/>
      <w:sz w:val="32"/>
      <w:szCs w:val="32"/>
      <w:lang w:eastAsia="en-GB"/>
    </w:rPr>
  </w:style>
  <w:style w:type="character" w:styleId="Hyperlink">
    <w:name w:val="Hyperlink"/>
    <w:uiPriority w:val="99"/>
    <w:unhideWhenUsed/>
    <w:rsid w:val="00B778ED"/>
    <w:rPr>
      <w:color w:val="0563C1"/>
      <w:u w:val="single"/>
    </w:rPr>
  </w:style>
  <w:style w:type="character" w:customStyle="1" w:styleId="UnresolvedMention1">
    <w:name w:val="Unresolved Mention1"/>
    <w:uiPriority w:val="99"/>
    <w:semiHidden/>
    <w:unhideWhenUsed/>
    <w:rsid w:val="00E46839"/>
    <w:rPr>
      <w:color w:val="808080"/>
      <w:shd w:val="clear" w:color="auto" w:fill="E6E6E6"/>
    </w:rPr>
  </w:style>
  <w:style w:type="character" w:styleId="UnresolvedMention">
    <w:name w:val="Unresolved Mention"/>
    <w:uiPriority w:val="99"/>
    <w:semiHidden/>
    <w:unhideWhenUsed/>
    <w:rsid w:val="00174B94"/>
    <w:rPr>
      <w:color w:val="808080"/>
      <w:shd w:val="clear" w:color="auto" w:fill="E6E6E6"/>
    </w:rPr>
  </w:style>
  <w:style w:type="character" w:customStyle="1" w:styleId="title-text">
    <w:name w:val="title-text"/>
    <w:basedOn w:val="DefaultParagraphFont"/>
    <w:rsid w:val="00F53D63"/>
  </w:style>
  <w:style w:type="paragraph" w:styleId="Header">
    <w:name w:val="header"/>
    <w:basedOn w:val="Normal"/>
    <w:link w:val="HeaderChar"/>
    <w:uiPriority w:val="99"/>
    <w:unhideWhenUsed/>
    <w:rsid w:val="00A76699"/>
    <w:pPr>
      <w:tabs>
        <w:tab w:val="center" w:pos="4513"/>
        <w:tab w:val="right" w:pos="9026"/>
      </w:tabs>
    </w:pPr>
  </w:style>
  <w:style w:type="character" w:customStyle="1" w:styleId="HeaderChar">
    <w:name w:val="Header Char"/>
    <w:link w:val="Header"/>
    <w:uiPriority w:val="99"/>
    <w:rsid w:val="00A76699"/>
    <w:rPr>
      <w:rFonts w:ascii="Times New Roman" w:eastAsia="Times New Roman" w:hAnsi="Times New Roman"/>
    </w:rPr>
  </w:style>
  <w:style w:type="paragraph" w:styleId="Footer">
    <w:name w:val="footer"/>
    <w:basedOn w:val="Normal"/>
    <w:link w:val="FooterChar"/>
    <w:uiPriority w:val="99"/>
    <w:unhideWhenUsed/>
    <w:rsid w:val="00A76699"/>
    <w:pPr>
      <w:tabs>
        <w:tab w:val="center" w:pos="4513"/>
        <w:tab w:val="right" w:pos="9026"/>
      </w:tabs>
    </w:pPr>
  </w:style>
  <w:style w:type="character" w:customStyle="1" w:styleId="FooterChar">
    <w:name w:val="Footer Char"/>
    <w:link w:val="Footer"/>
    <w:uiPriority w:val="99"/>
    <w:rsid w:val="00A76699"/>
    <w:rPr>
      <w:rFonts w:ascii="Times New Roman" w:eastAsia="Times New Roman" w:hAnsi="Times New Roman"/>
    </w:rPr>
  </w:style>
  <w:style w:type="paragraph" w:customStyle="1" w:styleId="dx-doi">
    <w:name w:val="dx-doi"/>
    <w:basedOn w:val="Normal"/>
    <w:rsid w:val="005075E9"/>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45589">
      <w:bodyDiv w:val="1"/>
      <w:marLeft w:val="0"/>
      <w:marRight w:val="0"/>
      <w:marTop w:val="0"/>
      <w:marBottom w:val="0"/>
      <w:divBdr>
        <w:top w:val="none" w:sz="0" w:space="0" w:color="auto"/>
        <w:left w:val="none" w:sz="0" w:space="0" w:color="auto"/>
        <w:bottom w:val="none" w:sz="0" w:space="0" w:color="auto"/>
        <w:right w:val="none" w:sz="0" w:space="0" w:color="auto"/>
      </w:divBdr>
    </w:div>
    <w:div w:id="1029183179">
      <w:bodyDiv w:val="1"/>
      <w:marLeft w:val="0"/>
      <w:marRight w:val="0"/>
      <w:marTop w:val="0"/>
      <w:marBottom w:val="0"/>
      <w:divBdr>
        <w:top w:val="none" w:sz="0" w:space="0" w:color="auto"/>
        <w:left w:val="none" w:sz="0" w:space="0" w:color="auto"/>
        <w:bottom w:val="none" w:sz="0" w:space="0" w:color="auto"/>
        <w:right w:val="none" w:sz="0" w:space="0" w:color="auto"/>
      </w:divBdr>
    </w:div>
    <w:div w:id="1168322697">
      <w:bodyDiv w:val="1"/>
      <w:marLeft w:val="0"/>
      <w:marRight w:val="0"/>
      <w:marTop w:val="0"/>
      <w:marBottom w:val="0"/>
      <w:divBdr>
        <w:top w:val="none" w:sz="0" w:space="0" w:color="auto"/>
        <w:left w:val="none" w:sz="0" w:space="0" w:color="auto"/>
        <w:bottom w:val="none" w:sz="0" w:space="0" w:color="auto"/>
        <w:right w:val="none" w:sz="0" w:space="0" w:color="auto"/>
      </w:divBdr>
    </w:div>
    <w:div w:id="18162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xis.2018.03.010" TargetMode="External"/><Relationship Id="rId13" Type="http://schemas.openxmlformats.org/officeDocument/2006/relationships/hyperlink" Target="http://jpe.library.arizona.edu/volume_22/Bixler2.pdf" TargetMode="External"/><Relationship Id="rId18" Type="http://schemas.openxmlformats.org/officeDocument/2006/relationships/hyperlink" Target="http://jpe.library.arizona.edu/volume_22/gonzalez.pdf" TargetMode="External"/><Relationship Id="rId26" Type="http://schemas.openxmlformats.org/officeDocument/2006/relationships/hyperlink" Target="https://www.oecd.org/daf/inv/mne/OECD-Guidance-Extractives-Sector-Stakeholder-Engagement.pdf" TargetMode="External"/><Relationship Id="rId3" Type="http://schemas.openxmlformats.org/officeDocument/2006/relationships/styles" Target="styles.xml"/><Relationship Id="rId21" Type="http://schemas.openxmlformats.org/officeDocument/2006/relationships/hyperlink" Target="https://www.commondreams.org/news/2016/06/28/repeat-oil-spills-turning-peruvian-amazon-sacrifice-zone-big-oil" TargetMode="External"/><Relationship Id="rId34" Type="http://schemas.openxmlformats.org/officeDocument/2006/relationships/hyperlink" Target="http://www.theoilandgasyear.com/market/peru/" TargetMode="External"/><Relationship Id="rId7" Type="http://schemas.openxmlformats.org/officeDocument/2006/relationships/endnotes" Target="endnotes.xml"/><Relationship Id="rId12" Type="http://schemas.openxmlformats.org/officeDocument/2006/relationships/hyperlink" Target="http://onlinelibrary.wiley.com/doi/10.1111/j.1467-8594.2007.00285.x/abstract" TargetMode="External"/><Relationship Id="rId17" Type="http://schemas.openxmlformats.org/officeDocument/2006/relationships/hyperlink" Target="https://news.mongabay.com/2016/12/cuninico-the-fight-for-clean-water-continues/" TargetMode="External"/><Relationship Id="rId25" Type="http://schemas.openxmlformats.org/officeDocument/2006/relationships/hyperlink" Target="http://www.justiciaviva.org.pe/userfiles/Respuesta%20SALUD_JC.pdf" TargetMode="External"/><Relationship Id="rId33" Type="http://schemas.openxmlformats.org/officeDocument/2006/relationships/hyperlink" Target="http://www.etechinternational.org/s/CuninicoArticle081514.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nrisd.org/80256B3C005BCCF9/(httpAuxPages)/EE7EB1E30A96C11F80256B6D00578643/$file/dcadena.pdf" TargetMode="External"/><Relationship Id="rId20" Type="http://schemas.openxmlformats.org/officeDocument/2006/relationships/hyperlink" Target="http://onlinelibrary.wiley.com/wol1/doi/10.1111/j.1749-8198.2008.00094.x/abstract" TargetMode="External"/><Relationship Id="rId29" Type="http://schemas.openxmlformats.org/officeDocument/2006/relationships/hyperlink" Target="http://www.petroperu.com.pe/portalweb/Main.asp?Seccion=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jstor.org/stable/2778293?seq=1" TargetMode="External"/><Relationship Id="rId32" Type="http://schemas.openxmlformats.org/officeDocument/2006/relationships/hyperlink" Target="http://perureports.com/2016/02/13/oil-spills-contaminate-major-river-in-perus-amaz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bbc.co.uk/news/world-latin-america-35803496" TargetMode="External"/><Relationship Id="rId23" Type="http://schemas.openxmlformats.org/officeDocument/2006/relationships/hyperlink" Target="https://scholarsbank.uoregon.edu/xmlui/bitstream/handle/1794/20458/LuDeLama_oregon_0171A_11540.pdf?sequence=1" TargetMode="External"/><Relationship Id="rId28" Type="http://schemas.openxmlformats.org/officeDocument/2006/relationships/hyperlink" Target="http://www.perusupportgroup.org.uk/article-1543.html" TargetMode="External"/><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ure.royalholloway.ac.uk/portal/en/publications/access-engagement-suppression-and-empowerment-a-political-ecology-of-voice-pev-study-into-peruvian-citizen-ability-and-willingness-to-report-petroperu-environmental-pollution-incidents(14dd9eac-4bd4-4590-8b5d-6ce444ea1ca7).html" TargetMode="External"/><Relationship Id="rId31" Type="http://schemas.openxmlformats.org/officeDocument/2006/relationships/hyperlink" Target="http://sas-space.sas.ac.uk/4538/1/B50_-_Bonanza_Development_The_Selva_Oil_Industry_in_Peru_1968-1982.pdf"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www.conflictosmineros.org.pe/?q=reportes/13/07/2016/18-observatorio-de-conflictos-mineros-en-el" TargetMode="External"/><Relationship Id="rId22" Type="http://schemas.openxmlformats.org/officeDocument/2006/relationships/hyperlink" Target="http://www.alphabetics.info/international/how-many-oil-barrels-have-spilled-in-the-amazon/" TargetMode="External"/><Relationship Id="rId27" Type="http://schemas.openxmlformats.org/officeDocument/2006/relationships/hyperlink" Target="http://www.perusupportgroup.org.uk/news-article-1129.html" TargetMode="External"/><Relationship Id="rId30" Type="http://schemas.openxmlformats.org/officeDocument/2006/relationships/hyperlink" Target="https://www.petroperu.com.pe/Main.asp?Seccion=76" TargetMode="External"/><Relationship Id="rId35" Type="http://schemas.openxmlformats.org/officeDocument/2006/relationships/hyperlink" Target="http://pubs.iied.org/pdfs/16047II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ed\Documents\University%20work\Research%20dissemination\Publications\Article%207%20(PEV%20study%20of%20Petroperu%20impact%20on%20stakeholder%20voice)\Article%207.25%20(March%202018).do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8-02-12T19:16:10.671"/>
    </inkml:context>
    <inkml:brush xml:id="br0">
      <inkml:brushProperty name="width" value="0.05" units="cm"/>
      <inkml:brushProperty name="height" value="0.05" units="cm"/>
      <inkml:brushProperty name="ignorePressure" value="1"/>
    </inkml:brush>
    <inkml:brush xml:id="br1">
      <inkml:brushProperty name="width" value="0.05" units="cm"/>
      <inkml:brushProperty name="height" value="0.05" units="cm"/>
      <inkml:brushProperty name="color" value="#5B2D90"/>
      <inkml:brushProperty name="ignorePressure" value="1"/>
    </inkml:brush>
  </inkml:definitions>
  <inkml:trace contextRef="#ctx0" brushRef="#br0">2730 3473,'-4'3,"-72"54,-2-4,-3-2,54-36,-1-1,0-1,-1-1,0-2,-1-1,0-1,0-2,-11 1,18 7,1-1,-2-1,0-1,0-1,-1-1,-1-2,-24 5,19-4,-1 1,2 1,-1 2,-12 7,32-13,1 0,0 1,0 0,1 1,0 0,0 0,1 1,0 0,0 1,1-1,0 1,1 1,0-1,-1 5,-23 36,-45 78,-38 94,93-177,2 1,2 0,3 2,1-1,3 1,-4 49,13-91,-1 0,0 0,-1 0,1 0,-1 0,-1 0,0-1,0 1,0-1,0 0,-1 1,0-2,0 1,-4 3,-6 5,-1-1,0 0,-1-1,-8 4,10-7,0 0,1 1,0 1,1 0,0 1,1 0,-3 4,-39 49,35-41,0-1,-2-1,-1 0,-1-2,-12 9,26-23,-1 0,0-1,0-1,0 1,0-1,-1-1,1 0,-1 0,0-1,0 0,0-1,0 0,0 0,0-1,0-1,0 1,0-2,-10-2,7 2,0 0,0 1,0 0,0 1,0 1,0 0,0 0,0 1,0 1,0 0,1 1,-1 0,0 2,-23 11,2 1,0 2,-21 17,28-18,-1-1,-1-1,0-1,-1-2,-24 8,32 8,9-11,-1-1,-1-1,0 0,-1-1,-2 1,13-13,-1 0,0 0,0 0,0-1,0 1,0-2,-1 1,1-1,-1 0,0 0,1 0,-1-1,0 0,0-1,0 0,0 0,0 0,0-1,-3 0</inkml:trace>
  <inkml:trace contextRef="#ctx0" brushRef="#br1" timeOffset="187596.539">2708 3436,'10'-11,"-1"0,0 0,0 0,-2-2,1 1,-2-1,1 1,-2-2,0 1,3-12,2-18,-2-1,2-38,-8 52,2 1,0-1,2 1,1 0,2 0,0 0,2 1,4-4,11-22,2 0,8-8,-3 6,-3-1,-1-3,-21 40,0-1,-1 0,-1-1,-2 1,0-1,-1 0,0-21,13 15,1 1,10-12,-14 23,-1 0,-1-1,0-1,-1 0,-1 0,-1-1,-1 0,0-1,-2 0,45-63,6-21,-20 36,2 1,26-31,12-45,7 4,35-41,52-83,-160 249,1 0,0 1,0 0,2 1,0 0,0 1,7-4,-4 3,0-1,0-1,-2-1,5-5,5 10,0 0,0-2,-1 0,-1-2,0 0,-1-2,2-2,9-6,2 1,24-12,-46 28,1 1,0 1,1 0,-1 1,1 0,0 1,0 1,0 0,10 0,-1 1,0-1,-1-2,0 0,0-1,0-1,0-1,10-6,31-16,47-30,19-9,-74 12,3 4,3 1,1 4,60-35,-111 73</inkml:trace>
  <inkml:trace contextRef="#ctx0" brushRef="#br0" timeOffset="122969.81">2733 3405,'38'-3,"0"-1,-1-2,19-7,-19 5,1 1,1 1,15 2,-43 3,-1 2,1-1,0 1,0 1,-1 0,1 0,0 1,-1 1,0-1,0 2,0-1,-1 1,9 7,-6-1,0 0,1-1,0 0,0-1,1-1,0 0,1-1,2 1,31 10,47 12,-52-17,0 1,35 18,-50-19,1-1,-1-1,2-1,0-2,0-1,1-1,0-2,24 1,-9-2,-1 3,1 2,-1 1,-1 3,36 14,-28-9,2-2,0-2,48 4,-82-6,0-1,1-1,0-1,1-1,0 0,6-1,38 6,30 0,-32-5,45 12,-87-14,-1 1,0 1,0 1,0 1,-1 1,17 11,-10-14,1-2,-1 0,5-2,-14-1,0-1,0 2,0 1,-1 0,1 1,-1 1,0 0,0 1,-1 1,3 3,43-1,55 18,-74-15,1-2,1-2,0-2,0-2,30-1,-63-5,0 0,1 0,-1-1,0-1,0 0,0 0,-1-1,1-1,-1 0,0 0,0-1,-1-1,1 0,-1 0,-1-1,0 0,0 0,0-1,-1-1,-1 1,1-1,4-9,126-83,-61 43,68-38,-135 94,1 0,-1 1,1 0,-1 1,1 0,-1 0,1 1,0 1,-1-1,1 2,0 0,6 0,1-1,0-1,16-1,-28 1,0-1,0-1,0 1,1-1,-1 0,-1 0,1-1,0 0,-1 0,1 0,-1-1,0 0,1-1,4-2,0-1,0 2,1-1,-1 1,1 1,1 0,-1 1,8-2,18-4,0 2,6 1,-6 1,-1-1,16-6,-41 10,1 0,-1 1,1 0,-1 1,1 0,0 1,-1 1,1-1,-1 2,1 0,-1 0,-3 0,-1 1,0-1,0 1,-1 1,1-1,-1 1,1 1,-1-1,-1 1,1 0,0 0,-1 0,0 1,-1 0,1 0,-1 0,3 6,7 8,7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FFDD-2FE9-4B3C-B959-FAA0EA14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7.25 (March 2018)</Template>
  <TotalTime>3</TotalTime>
  <Pages>21</Pages>
  <Words>8962</Words>
  <Characters>51087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59930</CharactersWithSpaces>
  <SharedDoc>false</SharedDoc>
  <HLinks>
    <vt:vector size="144" baseType="variant">
      <vt:variant>
        <vt:i4>7274540</vt:i4>
      </vt:variant>
      <vt:variant>
        <vt:i4>69</vt:i4>
      </vt:variant>
      <vt:variant>
        <vt:i4>0</vt:i4>
      </vt:variant>
      <vt:variant>
        <vt:i4>5</vt:i4>
      </vt:variant>
      <vt:variant>
        <vt:lpwstr>http://pubs.iied.org/pdfs/16047IIED.pdf</vt:lpwstr>
      </vt:variant>
      <vt:variant>
        <vt:lpwstr/>
      </vt:variant>
      <vt:variant>
        <vt:i4>1179677</vt:i4>
      </vt:variant>
      <vt:variant>
        <vt:i4>66</vt:i4>
      </vt:variant>
      <vt:variant>
        <vt:i4>0</vt:i4>
      </vt:variant>
      <vt:variant>
        <vt:i4>5</vt:i4>
      </vt:variant>
      <vt:variant>
        <vt:lpwstr>http://www.theoilandgasyear.com/market/peru/</vt:lpwstr>
      </vt:variant>
      <vt:variant>
        <vt:lpwstr/>
      </vt:variant>
      <vt:variant>
        <vt:i4>1507331</vt:i4>
      </vt:variant>
      <vt:variant>
        <vt:i4>63</vt:i4>
      </vt:variant>
      <vt:variant>
        <vt:i4>0</vt:i4>
      </vt:variant>
      <vt:variant>
        <vt:i4>5</vt:i4>
      </vt:variant>
      <vt:variant>
        <vt:lpwstr>http://www.etechinternational.org/s/CuninicoArticle081514.pdf</vt:lpwstr>
      </vt:variant>
      <vt:variant>
        <vt:lpwstr/>
      </vt:variant>
      <vt:variant>
        <vt:i4>852040</vt:i4>
      </vt:variant>
      <vt:variant>
        <vt:i4>60</vt:i4>
      </vt:variant>
      <vt:variant>
        <vt:i4>0</vt:i4>
      </vt:variant>
      <vt:variant>
        <vt:i4>5</vt:i4>
      </vt:variant>
      <vt:variant>
        <vt:lpwstr>http://perureports.com/2016/02/13/oil-spills-contaminate-major-river-in-perus-amazon/</vt:lpwstr>
      </vt:variant>
      <vt:variant>
        <vt:lpwstr/>
      </vt:variant>
      <vt:variant>
        <vt:i4>1572895</vt:i4>
      </vt:variant>
      <vt:variant>
        <vt:i4>57</vt:i4>
      </vt:variant>
      <vt:variant>
        <vt:i4>0</vt:i4>
      </vt:variant>
      <vt:variant>
        <vt:i4>5</vt:i4>
      </vt:variant>
      <vt:variant>
        <vt:lpwstr>http://sas-space.sas.ac.uk/4538/1/B50_-_Bonanza_Development_The_Selva_Oil_Industry_in_Peru_1968-1982.pdf</vt:lpwstr>
      </vt:variant>
      <vt:variant>
        <vt:lpwstr/>
      </vt:variant>
      <vt:variant>
        <vt:i4>5439572</vt:i4>
      </vt:variant>
      <vt:variant>
        <vt:i4>54</vt:i4>
      </vt:variant>
      <vt:variant>
        <vt:i4>0</vt:i4>
      </vt:variant>
      <vt:variant>
        <vt:i4>5</vt:i4>
      </vt:variant>
      <vt:variant>
        <vt:lpwstr>https://www.petroperu.com.pe/Main.asp?Seccion=76</vt:lpwstr>
      </vt:variant>
      <vt:variant>
        <vt:lpwstr/>
      </vt:variant>
      <vt:variant>
        <vt:i4>131083</vt:i4>
      </vt:variant>
      <vt:variant>
        <vt:i4>51</vt:i4>
      </vt:variant>
      <vt:variant>
        <vt:i4>0</vt:i4>
      </vt:variant>
      <vt:variant>
        <vt:i4>5</vt:i4>
      </vt:variant>
      <vt:variant>
        <vt:lpwstr>http://www.petroperu.com.pe/portalweb/Main.asp?Seccion=73</vt:lpwstr>
      </vt:variant>
      <vt:variant>
        <vt:lpwstr/>
      </vt:variant>
      <vt:variant>
        <vt:i4>983108</vt:i4>
      </vt:variant>
      <vt:variant>
        <vt:i4>48</vt:i4>
      </vt:variant>
      <vt:variant>
        <vt:i4>0</vt:i4>
      </vt:variant>
      <vt:variant>
        <vt:i4>5</vt:i4>
      </vt:variant>
      <vt:variant>
        <vt:lpwstr>http://www.perusupportgroup.org.uk/article-1543.html</vt:lpwstr>
      </vt:variant>
      <vt:variant>
        <vt:lpwstr/>
      </vt:variant>
      <vt:variant>
        <vt:i4>4980801</vt:i4>
      </vt:variant>
      <vt:variant>
        <vt:i4>45</vt:i4>
      </vt:variant>
      <vt:variant>
        <vt:i4>0</vt:i4>
      </vt:variant>
      <vt:variant>
        <vt:i4>5</vt:i4>
      </vt:variant>
      <vt:variant>
        <vt:lpwstr>http://www.perusupportgroup.org.uk/news-article-1129.html</vt:lpwstr>
      </vt:variant>
      <vt:variant>
        <vt:lpwstr/>
      </vt:variant>
      <vt:variant>
        <vt:i4>131160</vt:i4>
      </vt:variant>
      <vt:variant>
        <vt:i4>42</vt:i4>
      </vt:variant>
      <vt:variant>
        <vt:i4>0</vt:i4>
      </vt:variant>
      <vt:variant>
        <vt:i4>5</vt:i4>
      </vt:variant>
      <vt:variant>
        <vt:lpwstr>https://www.oecd.org/daf/inv/mne/OECD-Guidance-Extractives-Sector-Stakeholder-Engagement.pdf</vt:lpwstr>
      </vt:variant>
      <vt:variant>
        <vt:lpwstr/>
      </vt:variant>
      <vt:variant>
        <vt:i4>7405650</vt:i4>
      </vt:variant>
      <vt:variant>
        <vt:i4>39</vt:i4>
      </vt:variant>
      <vt:variant>
        <vt:i4>0</vt:i4>
      </vt:variant>
      <vt:variant>
        <vt:i4>5</vt:i4>
      </vt:variant>
      <vt:variant>
        <vt:lpwstr>http://www.justiciaviva.org.pe/userfiles/Respuesta SALUD_JC.pdf</vt:lpwstr>
      </vt:variant>
      <vt:variant>
        <vt:lpwstr/>
      </vt:variant>
      <vt:variant>
        <vt:i4>1179755</vt:i4>
      </vt:variant>
      <vt:variant>
        <vt:i4>36</vt:i4>
      </vt:variant>
      <vt:variant>
        <vt:i4>0</vt:i4>
      </vt:variant>
      <vt:variant>
        <vt:i4>5</vt:i4>
      </vt:variant>
      <vt:variant>
        <vt:lpwstr>https://www.jstor.org/stable/2778293?seq=1</vt:lpwstr>
      </vt:variant>
      <vt:variant>
        <vt:lpwstr>page_scan_tab_contents</vt:lpwstr>
      </vt:variant>
      <vt:variant>
        <vt:i4>2359301</vt:i4>
      </vt:variant>
      <vt:variant>
        <vt:i4>33</vt:i4>
      </vt:variant>
      <vt:variant>
        <vt:i4>0</vt:i4>
      </vt:variant>
      <vt:variant>
        <vt:i4>5</vt:i4>
      </vt:variant>
      <vt:variant>
        <vt:lpwstr>https://scholarsbank.uoregon.edu/xmlui/bitstream/handle/1794/20458/LuDeLama_oregon_0171A_11540.pdf?sequence=1</vt:lpwstr>
      </vt:variant>
      <vt:variant>
        <vt:lpwstr/>
      </vt:variant>
      <vt:variant>
        <vt:i4>3342370</vt:i4>
      </vt:variant>
      <vt:variant>
        <vt:i4>30</vt:i4>
      </vt:variant>
      <vt:variant>
        <vt:i4>0</vt:i4>
      </vt:variant>
      <vt:variant>
        <vt:i4>5</vt:i4>
      </vt:variant>
      <vt:variant>
        <vt:lpwstr>http://www.alphabetics.info/international/how-many-oil-barrels-have-spilled-in-the-amazon/</vt:lpwstr>
      </vt:variant>
      <vt:variant>
        <vt:lpwstr/>
      </vt:variant>
      <vt:variant>
        <vt:i4>1441877</vt:i4>
      </vt:variant>
      <vt:variant>
        <vt:i4>27</vt:i4>
      </vt:variant>
      <vt:variant>
        <vt:i4>0</vt:i4>
      </vt:variant>
      <vt:variant>
        <vt:i4>5</vt:i4>
      </vt:variant>
      <vt:variant>
        <vt:lpwstr>https://www.commondreams.org/news/2016/06/28/repeat-oil-spills-turning-peruvian-amazon-sacrifice-zone-big-oil</vt:lpwstr>
      </vt:variant>
      <vt:variant>
        <vt:lpwstr/>
      </vt:variant>
      <vt:variant>
        <vt:i4>2031642</vt:i4>
      </vt:variant>
      <vt:variant>
        <vt:i4>24</vt:i4>
      </vt:variant>
      <vt:variant>
        <vt:i4>0</vt:i4>
      </vt:variant>
      <vt:variant>
        <vt:i4>5</vt:i4>
      </vt:variant>
      <vt:variant>
        <vt:lpwstr>http://onlinelibrary.wiley.com/wol1/doi/10.1111/j.1749-8198.2008.00094.x/abstract</vt:lpwstr>
      </vt:variant>
      <vt:variant>
        <vt:lpwstr/>
      </vt:variant>
      <vt:variant>
        <vt:i4>7012452</vt:i4>
      </vt:variant>
      <vt:variant>
        <vt:i4>21</vt:i4>
      </vt:variant>
      <vt:variant>
        <vt:i4>0</vt:i4>
      </vt:variant>
      <vt:variant>
        <vt:i4>5</vt:i4>
      </vt:variant>
      <vt:variant>
        <vt:lpwstr>https://pure.royalholloway.ac.uk/portal/en/publications/access-engagement-suppression-and-empowerment-a-political-ecology-of-voice-pev-study-into-peruvian-citizen-ability-and-willingness-to-report-petroperu-environmental-pollution-incidents(14dd9eac-4bd4-4590-8b5d-6ce444ea1ca7).html</vt:lpwstr>
      </vt:variant>
      <vt:variant>
        <vt:lpwstr/>
      </vt:variant>
      <vt:variant>
        <vt:i4>7929858</vt:i4>
      </vt:variant>
      <vt:variant>
        <vt:i4>18</vt:i4>
      </vt:variant>
      <vt:variant>
        <vt:i4>0</vt:i4>
      </vt:variant>
      <vt:variant>
        <vt:i4>5</vt:i4>
      </vt:variant>
      <vt:variant>
        <vt:lpwstr>http://jpe.library.arizona.edu/volume_22/gonzalez.pdf</vt:lpwstr>
      </vt:variant>
      <vt:variant>
        <vt:lpwstr/>
      </vt:variant>
      <vt:variant>
        <vt:i4>6488171</vt:i4>
      </vt:variant>
      <vt:variant>
        <vt:i4>15</vt:i4>
      </vt:variant>
      <vt:variant>
        <vt:i4>0</vt:i4>
      </vt:variant>
      <vt:variant>
        <vt:i4>5</vt:i4>
      </vt:variant>
      <vt:variant>
        <vt:lpwstr>https://news.mongabay.com/2016/12/cuninico-the-fight-for-clean-water-continues/</vt:lpwstr>
      </vt:variant>
      <vt:variant>
        <vt:lpwstr/>
      </vt:variant>
      <vt:variant>
        <vt:i4>917527</vt:i4>
      </vt:variant>
      <vt:variant>
        <vt:i4>12</vt:i4>
      </vt:variant>
      <vt:variant>
        <vt:i4>0</vt:i4>
      </vt:variant>
      <vt:variant>
        <vt:i4>5</vt:i4>
      </vt:variant>
      <vt:variant>
        <vt:lpwstr>http://www.unrisd.org/80256B3C005BCCF9/(httpAuxPages)/EE7EB1E30A96C11F80256B6D00578643/$file/dcadena.pdf</vt:lpwstr>
      </vt:variant>
      <vt:variant>
        <vt:lpwstr/>
      </vt:variant>
      <vt:variant>
        <vt:i4>6750245</vt:i4>
      </vt:variant>
      <vt:variant>
        <vt:i4>9</vt:i4>
      </vt:variant>
      <vt:variant>
        <vt:i4>0</vt:i4>
      </vt:variant>
      <vt:variant>
        <vt:i4>5</vt:i4>
      </vt:variant>
      <vt:variant>
        <vt:lpwstr>http://www.bbc.co.uk/news/world-latin-america-35803496</vt:lpwstr>
      </vt:variant>
      <vt:variant>
        <vt:lpwstr/>
      </vt:variant>
      <vt:variant>
        <vt:i4>8257589</vt:i4>
      </vt:variant>
      <vt:variant>
        <vt:i4>6</vt:i4>
      </vt:variant>
      <vt:variant>
        <vt:i4>0</vt:i4>
      </vt:variant>
      <vt:variant>
        <vt:i4>5</vt:i4>
      </vt:variant>
      <vt:variant>
        <vt:lpwstr>http://www.conflictosmineros.org.pe/?q=reportes/13/07/2016/18-observatorio-de-conflictos-mineros-en-el</vt:lpwstr>
      </vt:variant>
      <vt:variant>
        <vt:lpwstr/>
      </vt:variant>
      <vt:variant>
        <vt:i4>6619212</vt:i4>
      </vt:variant>
      <vt:variant>
        <vt:i4>3</vt:i4>
      </vt:variant>
      <vt:variant>
        <vt:i4>0</vt:i4>
      </vt:variant>
      <vt:variant>
        <vt:i4>5</vt:i4>
      </vt:variant>
      <vt:variant>
        <vt:lpwstr>http://jpe.library.arizona.edu/volume_22/Bixler2.pdf</vt:lpwstr>
      </vt:variant>
      <vt:variant>
        <vt:lpwstr/>
      </vt:variant>
      <vt:variant>
        <vt:i4>4784216</vt:i4>
      </vt:variant>
      <vt:variant>
        <vt:i4>0</vt:i4>
      </vt:variant>
      <vt:variant>
        <vt:i4>0</vt:i4>
      </vt:variant>
      <vt:variant>
        <vt:i4>5</vt:i4>
      </vt:variant>
      <vt:variant>
        <vt:lpwstr>http://onlinelibrary.wiley.com/doi/10.1111/j.1467-8594.2007.00285.x/abstract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Gonzalez</dc:creator>
  <cp:keywords/>
  <dc:description/>
  <cp:lastModifiedBy>Adrian Gonzalez</cp:lastModifiedBy>
  <cp:revision>2</cp:revision>
  <dcterms:created xsi:type="dcterms:W3CDTF">2019-05-30T17:28:00Z</dcterms:created>
  <dcterms:modified xsi:type="dcterms:W3CDTF">2019-05-30T17:28:00Z</dcterms:modified>
</cp:coreProperties>
</file>