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6AD" w14:textId="77777777" w:rsidR="000201F2" w:rsidRPr="00202ED7" w:rsidRDefault="000201F2" w:rsidP="00D55D6D">
      <w:pPr>
        <w:pStyle w:val="ListParagraph"/>
        <w:ind w:left="360"/>
        <w:jc w:val="both"/>
        <w:rPr>
          <w:rFonts w:cstheme="minorHAnsi"/>
          <w:sz w:val="24"/>
          <w:szCs w:val="24"/>
        </w:rPr>
      </w:pPr>
      <w:bookmarkStart w:id="0" w:name="_GoBack"/>
      <w:bookmarkEnd w:id="0"/>
    </w:p>
    <w:tbl>
      <w:tblPr>
        <w:tblStyle w:val="TableGrid"/>
        <w:tblW w:w="0" w:type="auto"/>
        <w:tblLook w:val="04A0" w:firstRow="1" w:lastRow="0" w:firstColumn="1" w:lastColumn="0" w:noHBand="0" w:noVBand="1"/>
      </w:tblPr>
      <w:tblGrid>
        <w:gridCol w:w="4533"/>
        <w:gridCol w:w="4817"/>
      </w:tblGrid>
      <w:tr w:rsidR="000201F2" w:rsidRPr="003B3A68" w14:paraId="642E0360" w14:textId="77777777" w:rsidTr="000B482C">
        <w:tc>
          <w:tcPr>
            <w:tcW w:w="4665" w:type="dxa"/>
          </w:tcPr>
          <w:p w14:paraId="062FE064" w14:textId="77777777" w:rsidR="000201F2" w:rsidRPr="003B3A68" w:rsidRDefault="000201F2" w:rsidP="00D55D6D">
            <w:pPr>
              <w:spacing w:line="276" w:lineRule="auto"/>
              <w:jc w:val="both"/>
              <w:rPr>
                <w:rFonts w:cstheme="minorHAnsi"/>
                <w:b/>
                <w:i/>
                <w:sz w:val="24"/>
                <w:szCs w:val="24"/>
              </w:rPr>
            </w:pPr>
            <w:bookmarkStart w:id="1" w:name="_Hlk515531921"/>
            <w:r w:rsidRPr="003B3A68">
              <w:rPr>
                <w:rFonts w:cstheme="minorHAnsi"/>
                <w:b/>
                <w:sz w:val="24"/>
                <w:szCs w:val="24"/>
              </w:rPr>
              <w:t>*Title:</w:t>
            </w:r>
          </w:p>
        </w:tc>
        <w:tc>
          <w:tcPr>
            <w:tcW w:w="4911" w:type="dxa"/>
          </w:tcPr>
          <w:p w14:paraId="75C00FE0" w14:textId="77777777" w:rsidR="000201F2" w:rsidRPr="003B3A68" w:rsidRDefault="00073D1A" w:rsidP="003B3A68">
            <w:pPr>
              <w:spacing w:line="276" w:lineRule="auto"/>
              <w:rPr>
                <w:rFonts w:cstheme="minorHAnsi"/>
                <w:iCs/>
                <w:sz w:val="24"/>
                <w:szCs w:val="24"/>
              </w:rPr>
            </w:pPr>
            <w:r w:rsidRPr="003B3A68">
              <w:rPr>
                <w:rFonts w:cstheme="minorHAnsi"/>
                <w:iCs/>
                <w:sz w:val="24"/>
                <w:szCs w:val="24"/>
              </w:rPr>
              <w:t xml:space="preserve">Data in support of genetic </w:t>
            </w:r>
            <w:r w:rsidR="00B60BEE" w:rsidRPr="003B3A68">
              <w:rPr>
                <w:rFonts w:cstheme="minorHAnsi"/>
                <w:iCs/>
                <w:sz w:val="24"/>
                <w:szCs w:val="24"/>
              </w:rPr>
              <w:t>architecture</w:t>
            </w:r>
            <w:r w:rsidRPr="003B3A68">
              <w:rPr>
                <w:rFonts w:cstheme="minorHAnsi"/>
                <w:iCs/>
                <w:sz w:val="24"/>
                <w:szCs w:val="24"/>
              </w:rPr>
              <w:t xml:space="preserve"> of </w:t>
            </w:r>
            <w:proofErr w:type="spellStart"/>
            <w:r w:rsidRPr="003B3A68">
              <w:rPr>
                <w:rFonts w:cstheme="minorHAnsi"/>
                <w:iCs/>
                <w:sz w:val="24"/>
                <w:szCs w:val="24"/>
              </w:rPr>
              <w:t>glucosinolate</w:t>
            </w:r>
            <w:proofErr w:type="spellEnd"/>
            <w:r w:rsidRPr="003B3A68">
              <w:rPr>
                <w:rFonts w:cstheme="minorHAnsi"/>
                <w:iCs/>
                <w:sz w:val="24"/>
                <w:szCs w:val="24"/>
              </w:rPr>
              <w:t xml:space="preserve"> variations in </w:t>
            </w:r>
            <w:r w:rsidRPr="003B3A68">
              <w:rPr>
                <w:rFonts w:cstheme="minorHAnsi"/>
                <w:i/>
                <w:sz w:val="24"/>
                <w:szCs w:val="24"/>
              </w:rPr>
              <w:t xml:space="preserve">Brassica </w:t>
            </w:r>
            <w:proofErr w:type="spellStart"/>
            <w:r w:rsidRPr="003B3A68">
              <w:rPr>
                <w:rFonts w:cstheme="minorHAnsi"/>
                <w:i/>
                <w:sz w:val="24"/>
                <w:szCs w:val="24"/>
              </w:rPr>
              <w:t>napus</w:t>
            </w:r>
            <w:proofErr w:type="spellEnd"/>
          </w:p>
        </w:tc>
      </w:tr>
      <w:tr w:rsidR="000201F2" w:rsidRPr="003B3A68" w14:paraId="2E245923" w14:textId="77777777" w:rsidTr="000B482C">
        <w:tc>
          <w:tcPr>
            <w:tcW w:w="4665" w:type="dxa"/>
          </w:tcPr>
          <w:p w14:paraId="54447595" w14:textId="77777777" w:rsidR="000201F2" w:rsidRPr="003B3A68" w:rsidRDefault="000201F2" w:rsidP="00D55D6D">
            <w:pPr>
              <w:spacing w:line="276" w:lineRule="auto"/>
              <w:jc w:val="both"/>
              <w:rPr>
                <w:rFonts w:cstheme="minorHAnsi"/>
                <w:b/>
                <w:sz w:val="24"/>
                <w:szCs w:val="24"/>
              </w:rPr>
            </w:pPr>
            <w:r w:rsidRPr="003B3A68">
              <w:rPr>
                <w:rFonts w:cstheme="minorHAnsi"/>
                <w:b/>
                <w:sz w:val="24"/>
                <w:szCs w:val="24"/>
              </w:rPr>
              <w:t>*Authors:</w:t>
            </w:r>
          </w:p>
        </w:tc>
        <w:tc>
          <w:tcPr>
            <w:tcW w:w="4911" w:type="dxa"/>
          </w:tcPr>
          <w:p w14:paraId="615FAAB2" w14:textId="77777777" w:rsidR="000201F2" w:rsidRPr="003B3A68" w:rsidRDefault="0010743A" w:rsidP="003B3A68">
            <w:pPr>
              <w:spacing w:line="276" w:lineRule="auto"/>
              <w:rPr>
                <w:rFonts w:cstheme="minorHAnsi"/>
                <w:i/>
                <w:sz w:val="24"/>
                <w:szCs w:val="24"/>
              </w:rPr>
            </w:pPr>
            <w:proofErr w:type="spellStart"/>
            <w:r w:rsidRPr="003B3A68">
              <w:rPr>
                <w:rFonts w:cstheme="minorHAnsi"/>
                <w:sz w:val="24"/>
                <w:szCs w:val="24"/>
              </w:rPr>
              <w:t>Varanya</w:t>
            </w:r>
            <w:proofErr w:type="spellEnd"/>
            <w:r w:rsidR="00D36BB2">
              <w:rPr>
                <w:rFonts w:cstheme="minorHAnsi"/>
                <w:sz w:val="24"/>
                <w:szCs w:val="24"/>
              </w:rPr>
              <w:t xml:space="preserve"> </w:t>
            </w:r>
            <w:proofErr w:type="spellStart"/>
            <w:r w:rsidRPr="003B3A68">
              <w:rPr>
                <w:rFonts w:cstheme="minorHAnsi"/>
                <w:sz w:val="24"/>
                <w:szCs w:val="24"/>
              </w:rPr>
              <w:t>Kittipol</w:t>
            </w:r>
            <w:proofErr w:type="spellEnd"/>
            <w:r w:rsidRPr="003B3A68">
              <w:rPr>
                <w:rFonts w:cstheme="minorHAnsi"/>
                <w:sz w:val="24"/>
                <w:szCs w:val="24"/>
              </w:rPr>
              <w:t xml:space="preserve">, </w:t>
            </w:r>
            <w:proofErr w:type="spellStart"/>
            <w:r w:rsidRPr="003B3A68">
              <w:rPr>
                <w:rFonts w:cstheme="minorHAnsi"/>
                <w:sz w:val="24"/>
                <w:szCs w:val="24"/>
              </w:rPr>
              <w:t>Zhesi</w:t>
            </w:r>
            <w:proofErr w:type="spellEnd"/>
            <w:r w:rsidRPr="003B3A68">
              <w:rPr>
                <w:rFonts w:cstheme="minorHAnsi"/>
                <w:sz w:val="24"/>
                <w:szCs w:val="24"/>
              </w:rPr>
              <w:t xml:space="preserve"> He, </w:t>
            </w:r>
            <w:proofErr w:type="spellStart"/>
            <w:r w:rsidRPr="003B3A68">
              <w:rPr>
                <w:rFonts w:cstheme="minorHAnsi"/>
                <w:sz w:val="24"/>
                <w:szCs w:val="24"/>
              </w:rPr>
              <w:t>Lihong</w:t>
            </w:r>
            <w:proofErr w:type="spellEnd"/>
            <w:r w:rsidRPr="003B3A68">
              <w:rPr>
                <w:rFonts w:cstheme="minorHAnsi"/>
                <w:sz w:val="24"/>
                <w:szCs w:val="24"/>
              </w:rPr>
              <w:t xml:space="preserve"> Wang, Tim </w:t>
            </w:r>
            <w:proofErr w:type="spellStart"/>
            <w:r w:rsidRPr="003B3A68">
              <w:rPr>
                <w:rFonts w:cstheme="minorHAnsi"/>
                <w:sz w:val="24"/>
                <w:szCs w:val="24"/>
              </w:rPr>
              <w:t>Doheny</w:t>
            </w:r>
            <w:proofErr w:type="spellEnd"/>
            <w:r w:rsidRPr="003B3A68">
              <w:rPr>
                <w:rFonts w:cstheme="minorHAnsi"/>
                <w:sz w:val="24"/>
                <w:szCs w:val="24"/>
              </w:rPr>
              <w:t xml:space="preserve">-Adams, </w:t>
            </w:r>
            <w:proofErr w:type="spellStart"/>
            <w:r w:rsidRPr="003B3A68">
              <w:rPr>
                <w:rFonts w:cstheme="minorHAnsi"/>
                <w:sz w:val="24"/>
                <w:szCs w:val="24"/>
              </w:rPr>
              <w:t>Swen</w:t>
            </w:r>
            <w:proofErr w:type="spellEnd"/>
            <w:r w:rsidRPr="003B3A68">
              <w:rPr>
                <w:rFonts w:cstheme="minorHAnsi"/>
                <w:sz w:val="24"/>
                <w:szCs w:val="24"/>
              </w:rPr>
              <w:t xml:space="preserve"> Langer and Ian Bancroft</w:t>
            </w:r>
          </w:p>
        </w:tc>
      </w:tr>
      <w:tr w:rsidR="000201F2" w:rsidRPr="003B3A68" w14:paraId="4007FB22" w14:textId="77777777" w:rsidTr="000B482C">
        <w:tc>
          <w:tcPr>
            <w:tcW w:w="4665" w:type="dxa"/>
          </w:tcPr>
          <w:p w14:paraId="437C71D3" w14:textId="77777777" w:rsidR="000201F2" w:rsidRPr="003B3A68" w:rsidRDefault="000201F2" w:rsidP="00D55D6D">
            <w:pPr>
              <w:spacing w:line="276" w:lineRule="auto"/>
              <w:jc w:val="both"/>
              <w:rPr>
                <w:rFonts w:cstheme="minorHAnsi"/>
                <w:b/>
                <w:sz w:val="24"/>
                <w:szCs w:val="24"/>
              </w:rPr>
            </w:pPr>
            <w:r w:rsidRPr="003B3A68">
              <w:rPr>
                <w:rFonts w:cstheme="minorHAnsi"/>
                <w:b/>
                <w:sz w:val="24"/>
                <w:szCs w:val="24"/>
              </w:rPr>
              <w:t xml:space="preserve">*Affiliations:  </w:t>
            </w:r>
          </w:p>
        </w:tc>
        <w:tc>
          <w:tcPr>
            <w:tcW w:w="4911" w:type="dxa"/>
          </w:tcPr>
          <w:p w14:paraId="18278AE4" w14:textId="77777777" w:rsidR="000201F2" w:rsidRPr="003B3A68" w:rsidRDefault="00AB2B60" w:rsidP="003B3A68">
            <w:pPr>
              <w:spacing w:line="276" w:lineRule="auto"/>
              <w:rPr>
                <w:rFonts w:cstheme="minorHAnsi"/>
                <w:iCs/>
                <w:sz w:val="24"/>
                <w:szCs w:val="24"/>
              </w:rPr>
            </w:pPr>
            <w:r w:rsidRPr="003B3A68">
              <w:rPr>
                <w:rFonts w:cstheme="minorHAnsi"/>
                <w:iCs/>
                <w:sz w:val="24"/>
                <w:szCs w:val="24"/>
              </w:rPr>
              <w:t xml:space="preserve">Department of Biology, University of York, </w:t>
            </w:r>
            <w:proofErr w:type="spellStart"/>
            <w:r w:rsidRPr="003B3A68">
              <w:rPr>
                <w:rFonts w:cstheme="minorHAnsi"/>
                <w:iCs/>
                <w:sz w:val="24"/>
                <w:szCs w:val="24"/>
              </w:rPr>
              <w:t>Heslington</w:t>
            </w:r>
            <w:proofErr w:type="spellEnd"/>
            <w:r w:rsidRPr="003B3A68">
              <w:rPr>
                <w:rFonts w:cstheme="minorHAnsi"/>
                <w:iCs/>
                <w:sz w:val="24"/>
                <w:szCs w:val="24"/>
              </w:rPr>
              <w:t>, York, YO10 5DD, UK</w:t>
            </w:r>
          </w:p>
        </w:tc>
      </w:tr>
      <w:tr w:rsidR="000201F2" w:rsidRPr="003B3A68" w14:paraId="5661E3EA" w14:textId="77777777" w:rsidTr="000B482C">
        <w:tc>
          <w:tcPr>
            <w:tcW w:w="4665" w:type="dxa"/>
          </w:tcPr>
          <w:p w14:paraId="0D3A2AEF" w14:textId="77777777" w:rsidR="000201F2" w:rsidRPr="003B3A68" w:rsidRDefault="000201F2" w:rsidP="00D55D6D">
            <w:pPr>
              <w:spacing w:line="276" w:lineRule="auto"/>
              <w:jc w:val="both"/>
              <w:rPr>
                <w:rFonts w:cstheme="minorHAnsi"/>
                <w:b/>
                <w:sz w:val="24"/>
                <w:szCs w:val="24"/>
              </w:rPr>
            </w:pPr>
            <w:r w:rsidRPr="003B3A68">
              <w:rPr>
                <w:rFonts w:cstheme="minorHAnsi"/>
                <w:b/>
                <w:sz w:val="24"/>
                <w:szCs w:val="24"/>
              </w:rPr>
              <w:t xml:space="preserve">*Contact email: </w:t>
            </w:r>
          </w:p>
        </w:tc>
        <w:tc>
          <w:tcPr>
            <w:tcW w:w="4911" w:type="dxa"/>
          </w:tcPr>
          <w:p w14:paraId="0B8DD5AA" w14:textId="77777777" w:rsidR="006106BB" w:rsidRPr="003B3A68" w:rsidRDefault="0010743A" w:rsidP="003B3A68">
            <w:pPr>
              <w:spacing w:line="276" w:lineRule="auto"/>
              <w:rPr>
                <w:rFonts w:cstheme="minorHAnsi"/>
                <w:iCs/>
                <w:color w:val="00B050"/>
                <w:sz w:val="24"/>
                <w:szCs w:val="24"/>
              </w:rPr>
            </w:pPr>
            <w:r w:rsidRPr="003B3A68">
              <w:t xml:space="preserve">Ian Bancroft </w:t>
            </w:r>
            <w:hyperlink r:id="rId6" w:history="1">
              <w:r w:rsidR="006106BB" w:rsidRPr="003B3A68">
                <w:rPr>
                  <w:rStyle w:val="Hyperlink"/>
                  <w:rFonts w:cstheme="minorHAnsi"/>
                  <w:sz w:val="24"/>
                  <w:szCs w:val="24"/>
                </w:rPr>
                <w:t>ian.bancroft@york.ac.uk</w:t>
              </w:r>
            </w:hyperlink>
          </w:p>
          <w:p w14:paraId="5B4A8F22" w14:textId="77777777" w:rsidR="000201F2" w:rsidRPr="003B3A68" w:rsidRDefault="000201F2" w:rsidP="003B3A68">
            <w:pPr>
              <w:spacing w:line="276" w:lineRule="auto"/>
              <w:rPr>
                <w:rFonts w:cstheme="minorHAnsi"/>
                <w:i/>
                <w:color w:val="00B050"/>
                <w:sz w:val="24"/>
                <w:szCs w:val="24"/>
              </w:rPr>
            </w:pPr>
          </w:p>
        </w:tc>
      </w:tr>
      <w:tr w:rsidR="000201F2" w:rsidRPr="003B3A68" w14:paraId="4EBA07F9" w14:textId="77777777" w:rsidTr="000B482C">
        <w:tc>
          <w:tcPr>
            <w:tcW w:w="4665" w:type="dxa"/>
          </w:tcPr>
          <w:p w14:paraId="04717CAD" w14:textId="77777777" w:rsidR="00D622A6" w:rsidRPr="003B3A68" w:rsidRDefault="000201F2" w:rsidP="00D55D6D">
            <w:pPr>
              <w:spacing w:line="276" w:lineRule="auto"/>
              <w:jc w:val="both"/>
              <w:rPr>
                <w:rFonts w:cstheme="minorHAnsi"/>
                <w:b/>
                <w:i/>
                <w:sz w:val="24"/>
                <w:szCs w:val="24"/>
              </w:rPr>
            </w:pPr>
            <w:r w:rsidRPr="003B3A68">
              <w:rPr>
                <w:rFonts w:cstheme="minorHAnsi"/>
                <w:i/>
                <w:sz w:val="24"/>
                <w:szCs w:val="24"/>
              </w:rPr>
              <w:t>*</w:t>
            </w:r>
            <w:r w:rsidRPr="003B3A68">
              <w:rPr>
                <w:rFonts w:cstheme="minorHAnsi"/>
                <w:b/>
                <w:sz w:val="24"/>
                <w:szCs w:val="24"/>
              </w:rPr>
              <w:t>Co-authors</w:t>
            </w:r>
            <w:r w:rsidRPr="003B3A68">
              <w:rPr>
                <w:rFonts w:cstheme="minorHAnsi"/>
                <w:sz w:val="24"/>
                <w:szCs w:val="24"/>
              </w:rPr>
              <w:t>:</w:t>
            </w:r>
          </w:p>
          <w:p w14:paraId="10C8A535" w14:textId="77777777" w:rsidR="000201F2" w:rsidRPr="003B3A68" w:rsidRDefault="000201F2" w:rsidP="00D55D6D">
            <w:pPr>
              <w:spacing w:line="276" w:lineRule="auto"/>
              <w:jc w:val="both"/>
              <w:rPr>
                <w:rFonts w:cstheme="minorHAnsi"/>
                <w:b/>
                <w:i/>
                <w:sz w:val="24"/>
                <w:szCs w:val="24"/>
              </w:rPr>
            </w:pPr>
          </w:p>
        </w:tc>
        <w:tc>
          <w:tcPr>
            <w:tcW w:w="4911" w:type="dxa"/>
          </w:tcPr>
          <w:p w14:paraId="7C76AA1B" w14:textId="77777777" w:rsidR="0010743A" w:rsidRPr="003B3A68" w:rsidRDefault="0010743A" w:rsidP="003B3A68">
            <w:pPr>
              <w:spacing w:line="276" w:lineRule="auto"/>
              <w:rPr>
                <w:rFonts w:cstheme="minorHAnsi"/>
                <w:sz w:val="24"/>
                <w:szCs w:val="24"/>
              </w:rPr>
            </w:pPr>
            <w:proofErr w:type="spellStart"/>
            <w:r w:rsidRPr="003B3A68">
              <w:rPr>
                <w:rFonts w:cstheme="minorHAnsi"/>
                <w:sz w:val="24"/>
                <w:szCs w:val="24"/>
              </w:rPr>
              <w:t>Varanya</w:t>
            </w:r>
            <w:proofErr w:type="spellEnd"/>
            <w:r w:rsidR="00B14174">
              <w:rPr>
                <w:rFonts w:cstheme="minorHAnsi"/>
                <w:sz w:val="24"/>
                <w:szCs w:val="24"/>
              </w:rPr>
              <w:t xml:space="preserve"> </w:t>
            </w:r>
            <w:proofErr w:type="spellStart"/>
            <w:r w:rsidRPr="003B3A68">
              <w:rPr>
                <w:rFonts w:cstheme="minorHAnsi"/>
                <w:sz w:val="24"/>
                <w:szCs w:val="24"/>
              </w:rPr>
              <w:t>Kittipol</w:t>
            </w:r>
            <w:proofErr w:type="spellEnd"/>
            <w:r w:rsidR="00B14174">
              <w:rPr>
                <w:rFonts w:cstheme="minorHAnsi"/>
                <w:sz w:val="24"/>
                <w:szCs w:val="24"/>
              </w:rPr>
              <w:t xml:space="preserve"> </w:t>
            </w:r>
            <w:hyperlink r:id="rId7" w:tgtFrame="_blank" w:history="1">
              <w:r w:rsidR="00C36EA7" w:rsidRPr="003B3A68">
                <w:rPr>
                  <w:rFonts w:ascii="Helvetica" w:hAnsi="Helvetica"/>
                  <w:color w:val="1A73E8"/>
                  <w:sz w:val="20"/>
                  <w:szCs w:val="20"/>
                  <w:u w:val="single"/>
                  <w:shd w:val="clear" w:color="auto" w:fill="FFFFFF"/>
                </w:rPr>
                <w:t>varanya.kittipol@york.ac.uk</w:t>
              </w:r>
            </w:hyperlink>
          </w:p>
          <w:p w14:paraId="6F68D56D" w14:textId="77777777" w:rsidR="0010743A" w:rsidRPr="003B3A68" w:rsidRDefault="0010743A" w:rsidP="003B3A68">
            <w:pPr>
              <w:spacing w:line="276" w:lineRule="auto"/>
              <w:rPr>
                <w:rFonts w:cstheme="minorHAnsi"/>
                <w:sz w:val="24"/>
                <w:szCs w:val="24"/>
              </w:rPr>
            </w:pPr>
            <w:proofErr w:type="spellStart"/>
            <w:r w:rsidRPr="003B3A68">
              <w:rPr>
                <w:rFonts w:cstheme="minorHAnsi"/>
                <w:sz w:val="24"/>
                <w:szCs w:val="24"/>
              </w:rPr>
              <w:t>Zhesi</w:t>
            </w:r>
            <w:proofErr w:type="spellEnd"/>
            <w:r w:rsidRPr="003B3A68">
              <w:rPr>
                <w:rFonts w:cstheme="minorHAnsi"/>
                <w:sz w:val="24"/>
                <w:szCs w:val="24"/>
              </w:rPr>
              <w:t xml:space="preserve"> He</w:t>
            </w:r>
            <w:r w:rsidR="00B14174">
              <w:rPr>
                <w:rFonts w:cstheme="minorHAnsi"/>
                <w:sz w:val="24"/>
                <w:szCs w:val="24"/>
              </w:rPr>
              <w:t xml:space="preserve"> </w:t>
            </w:r>
            <w:hyperlink r:id="rId8" w:tgtFrame="_blank" w:history="1">
              <w:r w:rsidR="00C36EA7" w:rsidRPr="003B3A68">
                <w:rPr>
                  <w:rFonts w:ascii="Helvetica" w:hAnsi="Helvetica"/>
                  <w:color w:val="1A73E8"/>
                  <w:sz w:val="20"/>
                  <w:szCs w:val="20"/>
                  <w:u w:val="single"/>
                  <w:shd w:val="clear" w:color="auto" w:fill="FFFFFF"/>
                </w:rPr>
                <w:t>zhesi.he@york.ac.uk</w:t>
              </w:r>
            </w:hyperlink>
          </w:p>
          <w:p w14:paraId="23D0AE1C" w14:textId="77777777" w:rsidR="0010743A" w:rsidRPr="003B3A68" w:rsidRDefault="0010743A" w:rsidP="003B3A68">
            <w:pPr>
              <w:spacing w:line="276" w:lineRule="auto"/>
              <w:rPr>
                <w:rFonts w:cstheme="minorHAnsi"/>
                <w:sz w:val="24"/>
                <w:szCs w:val="24"/>
              </w:rPr>
            </w:pPr>
            <w:proofErr w:type="spellStart"/>
            <w:r w:rsidRPr="003B3A68">
              <w:rPr>
                <w:rFonts w:cstheme="minorHAnsi"/>
                <w:sz w:val="24"/>
                <w:szCs w:val="24"/>
              </w:rPr>
              <w:t>Lihong</w:t>
            </w:r>
            <w:proofErr w:type="spellEnd"/>
            <w:r w:rsidRPr="003B3A68">
              <w:rPr>
                <w:rFonts w:cstheme="minorHAnsi"/>
                <w:sz w:val="24"/>
                <w:szCs w:val="24"/>
              </w:rPr>
              <w:t xml:space="preserve"> Wang</w:t>
            </w:r>
            <w:r w:rsidR="00B14174">
              <w:rPr>
                <w:rFonts w:cstheme="minorHAnsi"/>
                <w:sz w:val="24"/>
                <w:szCs w:val="24"/>
              </w:rPr>
              <w:t xml:space="preserve"> </w:t>
            </w:r>
            <w:hyperlink r:id="rId9" w:tgtFrame="_blank" w:history="1">
              <w:r w:rsidR="00C36EA7" w:rsidRPr="003B3A68">
                <w:rPr>
                  <w:rFonts w:ascii="Helvetica" w:hAnsi="Helvetica"/>
                  <w:color w:val="1A73E8"/>
                  <w:sz w:val="20"/>
                  <w:szCs w:val="20"/>
                  <w:u w:val="single"/>
                  <w:shd w:val="clear" w:color="auto" w:fill="FFFFFF"/>
                </w:rPr>
                <w:t>sophia.cheng@york.ac.uk</w:t>
              </w:r>
            </w:hyperlink>
          </w:p>
          <w:p w14:paraId="17B43739" w14:textId="77777777" w:rsidR="0010743A" w:rsidRPr="003B3A68" w:rsidRDefault="0010743A" w:rsidP="003B3A68">
            <w:pPr>
              <w:spacing w:line="276" w:lineRule="auto"/>
              <w:rPr>
                <w:rFonts w:cstheme="minorHAnsi"/>
                <w:sz w:val="24"/>
                <w:szCs w:val="24"/>
              </w:rPr>
            </w:pPr>
            <w:r w:rsidRPr="003B3A68">
              <w:rPr>
                <w:rFonts w:cstheme="minorHAnsi"/>
                <w:sz w:val="24"/>
                <w:szCs w:val="24"/>
              </w:rPr>
              <w:t xml:space="preserve">Tim </w:t>
            </w:r>
            <w:proofErr w:type="spellStart"/>
            <w:r w:rsidRPr="003B3A68">
              <w:rPr>
                <w:rFonts w:cstheme="minorHAnsi"/>
                <w:sz w:val="24"/>
                <w:szCs w:val="24"/>
              </w:rPr>
              <w:t>Doheny</w:t>
            </w:r>
            <w:proofErr w:type="spellEnd"/>
            <w:r w:rsidRPr="003B3A68">
              <w:rPr>
                <w:rFonts w:cstheme="minorHAnsi"/>
                <w:sz w:val="24"/>
                <w:szCs w:val="24"/>
              </w:rPr>
              <w:t>-Adams</w:t>
            </w:r>
            <w:r w:rsidR="00B14174">
              <w:rPr>
                <w:rFonts w:cstheme="minorHAnsi"/>
                <w:sz w:val="24"/>
                <w:szCs w:val="24"/>
              </w:rPr>
              <w:t xml:space="preserve"> </w:t>
            </w:r>
            <w:hyperlink r:id="rId10" w:tgtFrame="_blank" w:history="1">
              <w:r w:rsidR="00C36EA7" w:rsidRPr="003B3A68">
                <w:rPr>
                  <w:rFonts w:ascii="Helvetica" w:hAnsi="Helvetica"/>
                  <w:color w:val="1A73E8"/>
                  <w:sz w:val="20"/>
                  <w:szCs w:val="20"/>
                  <w:u w:val="single"/>
                  <w:shd w:val="clear" w:color="auto" w:fill="FFFFFF"/>
                </w:rPr>
                <w:t>tim.doheny-adams@york.ac.uk</w:t>
              </w:r>
            </w:hyperlink>
          </w:p>
          <w:p w14:paraId="77B75162" w14:textId="77777777" w:rsidR="000201F2" w:rsidRPr="003B3A68" w:rsidRDefault="0010743A" w:rsidP="003B3A68">
            <w:pPr>
              <w:spacing w:line="276" w:lineRule="auto"/>
              <w:rPr>
                <w:rFonts w:cstheme="minorHAnsi"/>
                <w:i/>
                <w:color w:val="00B050"/>
                <w:sz w:val="24"/>
                <w:szCs w:val="24"/>
              </w:rPr>
            </w:pPr>
            <w:proofErr w:type="spellStart"/>
            <w:r w:rsidRPr="003B3A68">
              <w:rPr>
                <w:rFonts w:cstheme="minorHAnsi"/>
                <w:sz w:val="24"/>
                <w:szCs w:val="24"/>
              </w:rPr>
              <w:t>Swen</w:t>
            </w:r>
            <w:proofErr w:type="spellEnd"/>
            <w:r w:rsidRPr="003B3A68">
              <w:rPr>
                <w:rFonts w:cstheme="minorHAnsi"/>
                <w:sz w:val="24"/>
                <w:szCs w:val="24"/>
              </w:rPr>
              <w:t xml:space="preserve"> Langer </w:t>
            </w:r>
            <w:hyperlink r:id="rId11" w:tgtFrame="_blank" w:history="1">
              <w:r w:rsidR="00C36EA7" w:rsidRPr="003B3A68">
                <w:rPr>
                  <w:rFonts w:ascii="Helvetica" w:hAnsi="Helvetica"/>
                  <w:color w:val="1A73E8"/>
                  <w:sz w:val="20"/>
                  <w:szCs w:val="20"/>
                  <w:u w:val="single"/>
                  <w:shd w:val="clear" w:color="auto" w:fill="FFFFFF"/>
                </w:rPr>
                <w:t>swen.langer@york.ac.uk</w:t>
              </w:r>
            </w:hyperlink>
          </w:p>
        </w:tc>
      </w:tr>
      <w:tr w:rsidR="000201F2" w:rsidRPr="003B3A68" w14:paraId="693F247F" w14:textId="77777777" w:rsidTr="000B482C">
        <w:tc>
          <w:tcPr>
            <w:tcW w:w="4665" w:type="dxa"/>
          </w:tcPr>
          <w:p w14:paraId="51D0C089" w14:textId="77777777" w:rsidR="000201F2" w:rsidRPr="003B3A68" w:rsidRDefault="000201F2" w:rsidP="00D55D6D">
            <w:pPr>
              <w:spacing w:line="276" w:lineRule="auto"/>
              <w:jc w:val="both"/>
              <w:rPr>
                <w:rFonts w:cstheme="minorHAnsi"/>
                <w:b/>
                <w:sz w:val="24"/>
                <w:szCs w:val="24"/>
              </w:rPr>
            </w:pPr>
            <w:r w:rsidRPr="003B3A68">
              <w:rPr>
                <w:rFonts w:cstheme="minorHAnsi"/>
                <w:b/>
                <w:sz w:val="24"/>
                <w:szCs w:val="24"/>
              </w:rPr>
              <w:t>*</w:t>
            </w:r>
            <w:r w:rsidR="00D622A6" w:rsidRPr="003B3A68">
              <w:rPr>
                <w:rFonts w:cstheme="minorHAnsi"/>
                <w:b/>
                <w:sz w:val="24"/>
                <w:szCs w:val="24"/>
              </w:rPr>
              <w:t>CATEGORY</w:t>
            </w:r>
            <w:r w:rsidRPr="003B3A68">
              <w:rPr>
                <w:rFonts w:cstheme="minorHAnsi"/>
                <w:b/>
                <w:sz w:val="24"/>
                <w:szCs w:val="24"/>
              </w:rPr>
              <w:t>:</w:t>
            </w:r>
          </w:p>
        </w:tc>
        <w:tc>
          <w:tcPr>
            <w:tcW w:w="4911" w:type="dxa"/>
          </w:tcPr>
          <w:p w14:paraId="507722E2" w14:textId="77777777" w:rsidR="000201F2" w:rsidRPr="003B3A68" w:rsidRDefault="00743AE3" w:rsidP="003B3A68">
            <w:pPr>
              <w:spacing w:line="276" w:lineRule="auto"/>
              <w:rPr>
                <w:rFonts w:cstheme="minorHAnsi"/>
                <w:iCs/>
                <w:sz w:val="24"/>
                <w:szCs w:val="24"/>
              </w:rPr>
            </w:pPr>
            <w:r w:rsidRPr="003B3A68">
              <w:rPr>
                <w:rFonts w:cstheme="minorHAnsi"/>
                <w:iCs/>
                <w:sz w:val="24"/>
                <w:szCs w:val="24"/>
              </w:rPr>
              <w:t xml:space="preserve">Biochemistry, </w:t>
            </w:r>
            <w:r w:rsidR="00336CFA" w:rsidRPr="003B3A68">
              <w:rPr>
                <w:rFonts w:cstheme="minorHAnsi"/>
                <w:iCs/>
                <w:sz w:val="24"/>
                <w:szCs w:val="24"/>
              </w:rPr>
              <w:t>Genetics</w:t>
            </w:r>
            <w:r w:rsidRPr="003B3A68">
              <w:rPr>
                <w:rFonts w:cstheme="minorHAnsi"/>
                <w:iCs/>
                <w:sz w:val="24"/>
                <w:szCs w:val="24"/>
              </w:rPr>
              <w:t xml:space="preserve"> and Molecular Biology (General)</w:t>
            </w:r>
          </w:p>
          <w:p w14:paraId="05820D26" w14:textId="77777777" w:rsidR="00336CFA" w:rsidRPr="003B3A68" w:rsidRDefault="00336CFA" w:rsidP="003B3A68">
            <w:pPr>
              <w:spacing w:line="276" w:lineRule="auto"/>
              <w:rPr>
                <w:rFonts w:cstheme="minorHAnsi"/>
                <w:iCs/>
                <w:sz w:val="24"/>
                <w:szCs w:val="24"/>
              </w:rPr>
            </w:pPr>
          </w:p>
        </w:tc>
      </w:tr>
      <w:bookmarkEnd w:id="1"/>
    </w:tbl>
    <w:p w14:paraId="36681718" w14:textId="77777777" w:rsidR="000201F2" w:rsidRPr="003B3A68" w:rsidRDefault="000201F2" w:rsidP="00D55D6D">
      <w:pPr>
        <w:jc w:val="both"/>
        <w:rPr>
          <w:rFonts w:cstheme="minorHAnsi"/>
          <w:i/>
        </w:rPr>
      </w:pPr>
    </w:p>
    <w:p w14:paraId="524AD054" w14:textId="77777777" w:rsidR="00D622A6" w:rsidRPr="003B3A68" w:rsidRDefault="00D622A6" w:rsidP="00D55D6D">
      <w:pPr>
        <w:jc w:val="both"/>
        <w:rPr>
          <w:rFonts w:cstheme="minorHAnsi"/>
          <w:sz w:val="24"/>
          <w:szCs w:val="24"/>
        </w:rPr>
      </w:pPr>
    </w:p>
    <w:p w14:paraId="1B2713D7" w14:textId="77777777" w:rsidR="00C36EA7" w:rsidRPr="003B3A68" w:rsidRDefault="00C36EA7">
      <w:pPr>
        <w:rPr>
          <w:rFonts w:cstheme="minorHAnsi"/>
          <w:b/>
          <w:sz w:val="24"/>
          <w:szCs w:val="24"/>
        </w:rPr>
      </w:pPr>
      <w:r w:rsidRPr="003B3A68">
        <w:rPr>
          <w:rFonts w:cstheme="minorHAnsi"/>
          <w:b/>
          <w:sz w:val="24"/>
          <w:szCs w:val="24"/>
        </w:rPr>
        <w:br w:type="page"/>
      </w:r>
    </w:p>
    <w:p w14:paraId="4530D31B" w14:textId="77777777" w:rsidR="00D622A6" w:rsidRPr="003B3A68" w:rsidRDefault="00D622A6" w:rsidP="00D55D6D">
      <w:pPr>
        <w:jc w:val="both"/>
        <w:rPr>
          <w:rFonts w:cstheme="minorHAnsi"/>
          <w:b/>
          <w:sz w:val="24"/>
          <w:szCs w:val="24"/>
        </w:rPr>
      </w:pPr>
      <w:r w:rsidRPr="003B3A68">
        <w:rPr>
          <w:rFonts w:cstheme="minorHAnsi"/>
          <w:b/>
          <w:sz w:val="24"/>
          <w:szCs w:val="24"/>
        </w:rPr>
        <w:lastRenderedPageBreak/>
        <w:t>Data Article</w:t>
      </w:r>
    </w:p>
    <w:p w14:paraId="7D1F8EE4" w14:textId="77777777" w:rsidR="006106BB" w:rsidRPr="003B3A68" w:rsidRDefault="00D663AD" w:rsidP="00D55D6D">
      <w:pPr>
        <w:jc w:val="both"/>
        <w:rPr>
          <w:rFonts w:cstheme="minorHAnsi"/>
          <w:bCs/>
          <w:iCs/>
          <w:sz w:val="24"/>
          <w:szCs w:val="24"/>
        </w:rPr>
      </w:pPr>
      <w:r w:rsidRPr="003B3A68">
        <w:rPr>
          <w:rFonts w:cstheme="minorHAnsi"/>
          <w:b/>
          <w:sz w:val="24"/>
          <w:szCs w:val="24"/>
        </w:rPr>
        <w:t>Title</w:t>
      </w:r>
      <w:r w:rsidRPr="003B3A68">
        <w:rPr>
          <w:rFonts w:cstheme="minorHAnsi"/>
          <w:sz w:val="24"/>
          <w:szCs w:val="24"/>
        </w:rPr>
        <w:t>:</w:t>
      </w:r>
      <w:r w:rsidR="00B14174">
        <w:rPr>
          <w:rFonts w:cstheme="minorHAnsi"/>
          <w:sz w:val="24"/>
          <w:szCs w:val="24"/>
        </w:rPr>
        <w:t xml:space="preserve"> </w:t>
      </w:r>
      <w:r w:rsidR="006106BB" w:rsidRPr="003B3A68">
        <w:rPr>
          <w:rFonts w:cstheme="minorHAnsi"/>
          <w:iCs/>
          <w:sz w:val="24"/>
          <w:szCs w:val="24"/>
        </w:rPr>
        <w:t xml:space="preserve">Data in support of genetic architecture of </w:t>
      </w:r>
      <w:proofErr w:type="spellStart"/>
      <w:r w:rsidR="006106BB" w:rsidRPr="003B3A68">
        <w:rPr>
          <w:rFonts w:cstheme="minorHAnsi"/>
          <w:iCs/>
          <w:sz w:val="24"/>
          <w:szCs w:val="24"/>
        </w:rPr>
        <w:t>glucosinolate</w:t>
      </w:r>
      <w:proofErr w:type="spellEnd"/>
      <w:r w:rsidR="006106BB" w:rsidRPr="003B3A68">
        <w:rPr>
          <w:rFonts w:cstheme="minorHAnsi"/>
          <w:iCs/>
          <w:sz w:val="24"/>
          <w:szCs w:val="24"/>
        </w:rPr>
        <w:t xml:space="preserve"> variations in </w:t>
      </w:r>
      <w:r w:rsidR="006106BB" w:rsidRPr="003B3A68">
        <w:rPr>
          <w:rFonts w:cstheme="minorHAnsi"/>
          <w:i/>
          <w:sz w:val="24"/>
          <w:szCs w:val="24"/>
        </w:rPr>
        <w:t xml:space="preserve">Brassica </w:t>
      </w:r>
      <w:proofErr w:type="spellStart"/>
      <w:r w:rsidR="006106BB" w:rsidRPr="003B3A68">
        <w:rPr>
          <w:rFonts w:cstheme="minorHAnsi"/>
          <w:i/>
          <w:sz w:val="24"/>
          <w:szCs w:val="24"/>
        </w:rPr>
        <w:t>napus</w:t>
      </w:r>
      <w:proofErr w:type="spellEnd"/>
    </w:p>
    <w:p w14:paraId="3EB9CA19" w14:textId="77777777" w:rsidR="00D663AD" w:rsidRPr="003B3A68" w:rsidRDefault="00D663AD" w:rsidP="00D55D6D">
      <w:pPr>
        <w:jc w:val="both"/>
        <w:rPr>
          <w:rFonts w:cstheme="minorHAnsi"/>
          <w:b/>
          <w:sz w:val="24"/>
          <w:szCs w:val="24"/>
        </w:rPr>
      </w:pPr>
      <w:r w:rsidRPr="003B3A68">
        <w:rPr>
          <w:rFonts w:cstheme="minorHAnsi"/>
          <w:b/>
          <w:sz w:val="24"/>
          <w:szCs w:val="24"/>
        </w:rPr>
        <w:t>Authors</w:t>
      </w:r>
      <w:r w:rsidRPr="003B3A68">
        <w:rPr>
          <w:rFonts w:cstheme="minorHAnsi"/>
          <w:sz w:val="24"/>
          <w:szCs w:val="24"/>
        </w:rPr>
        <w:t>:</w:t>
      </w:r>
      <w:r w:rsidR="00B14174">
        <w:rPr>
          <w:rFonts w:cstheme="minorHAnsi"/>
          <w:sz w:val="24"/>
          <w:szCs w:val="24"/>
        </w:rPr>
        <w:t xml:space="preserve"> </w:t>
      </w:r>
      <w:proofErr w:type="spellStart"/>
      <w:r w:rsidR="006106BB" w:rsidRPr="003B3A68">
        <w:rPr>
          <w:rFonts w:cstheme="minorHAnsi"/>
          <w:sz w:val="24"/>
          <w:szCs w:val="24"/>
        </w:rPr>
        <w:t>Varanya</w:t>
      </w:r>
      <w:proofErr w:type="spellEnd"/>
      <w:r w:rsidR="00B14174">
        <w:rPr>
          <w:rFonts w:cstheme="minorHAnsi"/>
          <w:sz w:val="24"/>
          <w:szCs w:val="24"/>
        </w:rPr>
        <w:t xml:space="preserve"> </w:t>
      </w:r>
      <w:proofErr w:type="spellStart"/>
      <w:r w:rsidR="006106BB" w:rsidRPr="003B3A68">
        <w:rPr>
          <w:rFonts w:cstheme="minorHAnsi"/>
          <w:sz w:val="24"/>
          <w:szCs w:val="24"/>
        </w:rPr>
        <w:t>Kittipol</w:t>
      </w:r>
      <w:proofErr w:type="spellEnd"/>
      <w:r w:rsidR="006106BB" w:rsidRPr="003B3A68">
        <w:rPr>
          <w:rFonts w:cstheme="minorHAnsi"/>
          <w:sz w:val="24"/>
          <w:szCs w:val="24"/>
        </w:rPr>
        <w:t xml:space="preserve">, </w:t>
      </w:r>
      <w:proofErr w:type="spellStart"/>
      <w:r w:rsidR="006106BB" w:rsidRPr="003B3A68">
        <w:rPr>
          <w:rFonts w:cstheme="minorHAnsi"/>
          <w:sz w:val="24"/>
          <w:szCs w:val="24"/>
        </w:rPr>
        <w:t>Zhesi</w:t>
      </w:r>
      <w:proofErr w:type="spellEnd"/>
      <w:r w:rsidR="006106BB" w:rsidRPr="003B3A68">
        <w:rPr>
          <w:rFonts w:cstheme="minorHAnsi"/>
          <w:sz w:val="24"/>
          <w:szCs w:val="24"/>
        </w:rPr>
        <w:t xml:space="preserve"> He, </w:t>
      </w:r>
      <w:proofErr w:type="spellStart"/>
      <w:r w:rsidR="006106BB" w:rsidRPr="003B3A68">
        <w:rPr>
          <w:rFonts w:cstheme="minorHAnsi"/>
          <w:sz w:val="24"/>
          <w:szCs w:val="24"/>
        </w:rPr>
        <w:t>Lihong</w:t>
      </w:r>
      <w:proofErr w:type="spellEnd"/>
      <w:r w:rsidR="006106BB" w:rsidRPr="003B3A68">
        <w:rPr>
          <w:rFonts w:cstheme="minorHAnsi"/>
          <w:sz w:val="24"/>
          <w:szCs w:val="24"/>
        </w:rPr>
        <w:t xml:space="preserve"> Wang, Tim </w:t>
      </w:r>
      <w:proofErr w:type="spellStart"/>
      <w:r w:rsidR="006106BB" w:rsidRPr="003B3A68">
        <w:rPr>
          <w:rFonts w:cstheme="minorHAnsi"/>
          <w:sz w:val="24"/>
          <w:szCs w:val="24"/>
        </w:rPr>
        <w:t>Doheny</w:t>
      </w:r>
      <w:proofErr w:type="spellEnd"/>
      <w:r w:rsidR="006106BB" w:rsidRPr="003B3A68">
        <w:rPr>
          <w:rFonts w:cstheme="minorHAnsi"/>
          <w:sz w:val="24"/>
          <w:szCs w:val="24"/>
        </w:rPr>
        <w:t xml:space="preserve">-Adams, </w:t>
      </w:r>
      <w:proofErr w:type="spellStart"/>
      <w:r w:rsidR="006106BB" w:rsidRPr="003B3A68">
        <w:rPr>
          <w:rFonts w:cstheme="minorHAnsi"/>
          <w:sz w:val="24"/>
          <w:szCs w:val="24"/>
        </w:rPr>
        <w:t>Swen</w:t>
      </w:r>
      <w:proofErr w:type="spellEnd"/>
      <w:r w:rsidR="006106BB" w:rsidRPr="003B3A68">
        <w:rPr>
          <w:rFonts w:cstheme="minorHAnsi"/>
          <w:sz w:val="24"/>
          <w:szCs w:val="24"/>
        </w:rPr>
        <w:t xml:space="preserve"> Langer and Ian Bancroft</w:t>
      </w:r>
    </w:p>
    <w:p w14:paraId="788AF1ED" w14:textId="77777777" w:rsidR="00D663AD" w:rsidRPr="003B3A68" w:rsidRDefault="00D663AD" w:rsidP="00D55D6D">
      <w:pPr>
        <w:pStyle w:val="NoSpacing"/>
        <w:spacing w:after="200" w:line="276" w:lineRule="auto"/>
        <w:jc w:val="both"/>
        <w:rPr>
          <w:rFonts w:asciiTheme="minorHAnsi" w:hAnsiTheme="minorHAnsi" w:cstheme="minorHAnsi"/>
          <w:sz w:val="24"/>
          <w:szCs w:val="24"/>
          <w:lang w:val="en-US"/>
        </w:rPr>
      </w:pPr>
      <w:r w:rsidRPr="003B3A68">
        <w:rPr>
          <w:rFonts w:asciiTheme="minorHAnsi" w:hAnsiTheme="minorHAnsi" w:cstheme="minorHAnsi"/>
          <w:b/>
          <w:sz w:val="24"/>
          <w:szCs w:val="24"/>
        </w:rPr>
        <w:t>Affiliations</w:t>
      </w:r>
      <w:r w:rsidRPr="003B3A68">
        <w:rPr>
          <w:rFonts w:asciiTheme="minorHAnsi" w:hAnsiTheme="minorHAnsi" w:cstheme="minorHAnsi"/>
          <w:sz w:val="24"/>
          <w:szCs w:val="24"/>
        </w:rPr>
        <w:t>:</w:t>
      </w:r>
      <w:r w:rsidR="00B14174">
        <w:rPr>
          <w:rFonts w:asciiTheme="minorHAnsi" w:hAnsiTheme="minorHAnsi" w:cstheme="minorHAnsi"/>
          <w:sz w:val="24"/>
          <w:szCs w:val="24"/>
        </w:rPr>
        <w:t xml:space="preserve"> </w:t>
      </w:r>
      <w:r w:rsidR="006106BB" w:rsidRPr="003B3A68">
        <w:rPr>
          <w:rFonts w:asciiTheme="minorHAnsi" w:hAnsiTheme="minorHAnsi" w:cstheme="minorHAnsi"/>
          <w:sz w:val="24"/>
          <w:szCs w:val="24"/>
          <w:lang w:val="en-US"/>
        </w:rPr>
        <w:t xml:space="preserve">Department of Biology, University of York, </w:t>
      </w:r>
      <w:proofErr w:type="spellStart"/>
      <w:r w:rsidR="006106BB" w:rsidRPr="003B3A68">
        <w:rPr>
          <w:rFonts w:asciiTheme="minorHAnsi" w:hAnsiTheme="minorHAnsi" w:cstheme="minorHAnsi"/>
          <w:sz w:val="24"/>
          <w:szCs w:val="24"/>
          <w:lang w:val="en-US"/>
        </w:rPr>
        <w:t>Heslington</w:t>
      </w:r>
      <w:proofErr w:type="spellEnd"/>
      <w:r w:rsidR="006106BB" w:rsidRPr="003B3A68">
        <w:rPr>
          <w:rFonts w:asciiTheme="minorHAnsi" w:hAnsiTheme="minorHAnsi" w:cstheme="minorHAnsi"/>
          <w:sz w:val="24"/>
          <w:szCs w:val="24"/>
          <w:lang w:val="en-US"/>
        </w:rPr>
        <w:t>, York, YO10 5DD, UK</w:t>
      </w:r>
    </w:p>
    <w:p w14:paraId="057010EE" w14:textId="77777777" w:rsidR="00F61079" w:rsidRPr="003B3A68" w:rsidRDefault="00423C82" w:rsidP="00F61079">
      <w:pPr>
        <w:rPr>
          <w:rFonts w:cstheme="minorHAnsi"/>
          <w:iCs/>
          <w:color w:val="00B050"/>
          <w:sz w:val="24"/>
          <w:szCs w:val="24"/>
        </w:rPr>
      </w:pPr>
      <w:r w:rsidRPr="003B3A68">
        <w:rPr>
          <w:rFonts w:cstheme="minorHAnsi"/>
          <w:b/>
          <w:sz w:val="24"/>
          <w:szCs w:val="24"/>
        </w:rPr>
        <w:t>Contact email</w:t>
      </w:r>
      <w:r w:rsidRPr="003B3A68">
        <w:rPr>
          <w:rFonts w:cstheme="minorHAnsi"/>
          <w:sz w:val="24"/>
          <w:szCs w:val="24"/>
        </w:rPr>
        <w:t>:</w:t>
      </w:r>
      <w:r w:rsidR="00B14174">
        <w:rPr>
          <w:rFonts w:cstheme="minorHAnsi"/>
          <w:sz w:val="24"/>
          <w:szCs w:val="24"/>
        </w:rPr>
        <w:t xml:space="preserve"> </w:t>
      </w:r>
      <w:r w:rsidR="00F61079">
        <w:rPr>
          <w:rFonts w:cstheme="minorHAnsi"/>
          <w:sz w:val="24"/>
          <w:szCs w:val="24"/>
        </w:rPr>
        <w:t xml:space="preserve">Prof. </w:t>
      </w:r>
      <w:r w:rsidR="00F61079" w:rsidRPr="0095765E">
        <w:rPr>
          <w:sz w:val="24"/>
          <w:szCs w:val="24"/>
        </w:rPr>
        <w:t>Ian Bancroft</w:t>
      </w:r>
      <w:r w:rsidR="00F61079">
        <w:rPr>
          <w:sz w:val="24"/>
          <w:szCs w:val="24"/>
        </w:rPr>
        <w:t>,</w:t>
      </w:r>
      <w:r w:rsidR="00B14174">
        <w:rPr>
          <w:sz w:val="24"/>
          <w:szCs w:val="24"/>
        </w:rPr>
        <w:t xml:space="preserve"> </w:t>
      </w:r>
      <w:hyperlink r:id="rId12" w:history="1">
        <w:r w:rsidR="00F61079" w:rsidRPr="00F61079">
          <w:rPr>
            <w:rStyle w:val="Hyperlink"/>
            <w:rFonts w:cstheme="minorHAnsi"/>
            <w:sz w:val="24"/>
            <w:szCs w:val="24"/>
          </w:rPr>
          <w:t>ian.bancroft@york.ac.uk</w:t>
        </w:r>
      </w:hyperlink>
    </w:p>
    <w:p w14:paraId="37462971" w14:textId="77777777" w:rsidR="00423C82" w:rsidRPr="003B3A68" w:rsidRDefault="00423C82" w:rsidP="00D55D6D">
      <w:pPr>
        <w:jc w:val="both"/>
        <w:rPr>
          <w:rFonts w:cstheme="minorHAnsi"/>
          <w:sz w:val="24"/>
          <w:szCs w:val="24"/>
        </w:rPr>
      </w:pPr>
    </w:p>
    <w:p w14:paraId="19B0A99F" w14:textId="77777777" w:rsidR="000B5AD2" w:rsidRPr="003B3A68" w:rsidRDefault="000B5AD2" w:rsidP="00D55D6D">
      <w:pPr>
        <w:jc w:val="both"/>
        <w:rPr>
          <w:rFonts w:cstheme="minorHAnsi"/>
          <w:sz w:val="24"/>
          <w:szCs w:val="24"/>
        </w:rPr>
      </w:pPr>
    </w:p>
    <w:p w14:paraId="2967FCE0" w14:textId="77777777" w:rsidR="000B5AD2" w:rsidRPr="003B3A68" w:rsidRDefault="000B5AD2" w:rsidP="00D55D6D">
      <w:pPr>
        <w:jc w:val="both"/>
        <w:rPr>
          <w:rFonts w:cstheme="minorHAnsi"/>
          <w:b/>
          <w:sz w:val="24"/>
          <w:szCs w:val="24"/>
        </w:rPr>
      </w:pPr>
      <w:r w:rsidRPr="003B3A68">
        <w:rPr>
          <w:rFonts w:cstheme="minorHAnsi"/>
          <w:b/>
          <w:sz w:val="24"/>
          <w:szCs w:val="24"/>
        </w:rPr>
        <w:t>Abstract</w:t>
      </w:r>
    </w:p>
    <w:p w14:paraId="155CD520" w14:textId="0C12A658" w:rsidR="006106BB" w:rsidRPr="003B3A68" w:rsidRDefault="00144F75" w:rsidP="00D55D6D">
      <w:pPr>
        <w:jc w:val="both"/>
        <w:rPr>
          <w:rFonts w:cstheme="minorHAnsi"/>
          <w:bCs/>
          <w:sz w:val="24"/>
          <w:szCs w:val="24"/>
        </w:rPr>
      </w:pPr>
      <w:r w:rsidRPr="003B3A68">
        <w:rPr>
          <w:rFonts w:cstheme="minorHAnsi"/>
          <w:bCs/>
          <w:sz w:val="24"/>
          <w:szCs w:val="24"/>
        </w:rPr>
        <w:t>The transcriptome-based GWAS approach</w:t>
      </w:r>
      <w:r w:rsidR="004A5F52" w:rsidRPr="003B3A68">
        <w:rPr>
          <w:rFonts w:cstheme="minorHAnsi"/>
          <w:bCs/>
          <w:sz w:val="24"/>
          <w:szCs w:val="24"/>
        </w:rPr>
        <w:t xml:space="preserve">, Associative </w:t>
      </w:r>
      <w:proofErr w:type="spellStart"/>
      <w:r w:rsidR="004A5F52" w:rsidRPr="003B3A68">
        <w:rPr>
          <w:rFonts w:cstheme="minorHAnsi"/>
          <w:bCs/>
          <w:sz w:val="24"/>
          <w:szCs w:val="24"/>
        </w:rPr>
        <w:t>Transcriptomics</w:t>
      </w:r>
      <w:proofErr w:type="spellEnd"/>
      <w:r w:rsidR="00E85764" w:rsidRPr="003B3A68">
        <w:rPr>
          <w:rFonts w:cstheme="minorHAnsi"/>
          <w:bCs/>
          <w:sz w:val="24"/>
          <w:szCs w:val="24"/>
        </w:rPr>
        <w:t xml:space="preserve"> (AT)</w:t>
      </w:r>
      <w:r w:rsidR="004A5F52" w:rsidRPr="003B3A68">
        <w:rPr>
          <w:rFonts w:cstheme="minorHAnsi"/>
          <w:bCs/>
          <w:sz w:val="24"/>
          <w:szCs w:val="24"/>
        </w:rPr>
        <w:t>,</w:t>
      </w:r>
      <w:r w:rsidR="00B14174">
        <w:rPr>
          <w:rFonts w:cstheme="minorHAnsi"/>
          <w:bCs/>
          <w:sz w:val="24"/>
          <w:szCs w:val="24"/>
        </w:rPr>
        <w:t xml:space="preserve"> </w:t>
      </w:r>
      <w:r w:rsidR="004A5F52" w:rsidRPr="003B3A68">
        <w:rPr>
          <w:rFonts w:cstheme="minorHAnsi"/>
          <w:bCs/>
          <w:sz w:val="24"/>
          <w:szCs w:val="24"/>
        </w:rPr>
        <w:t xml:space="preserve">which </w:t>
      </w:r>
      <w:r w:rsidR="00443EC1" w:rsidRPr="003B3A68">
        <w:rPr>
          <w:rFonts w:cstheme="minorHAnsi"/>
          <w:bCs/>
          <w:sz w:val="24"/>
          <w:szCs w:val="24"/>
        </w:rPr>
        <w:t>was</w:t>
      </w:r>
      <w:r w:rsidR="00B14174">
        <w:rPr>
          <w:rFonts w:cstheme="minorHAnsi"/>
          <w:bCs/>
          <w:sz w:val="24"/>
          <w:szCs w:val="24"/>
        </w:rPr>
        <w:t xml:space="preserve"> </w:t>
      </w:r>
      <w:r w:rsidR="00FE7FAD" w:rsidRPr="003B3A68">
        <w:rPr>
          <w:rFonts w:cstheme="minorHAnsi"/>
          <w:bCs/>
          <w:sz w:val="24"/>
          <w:szCs w:val="24"/>
        </w:rPr>
        <w:t>employed</w:t>
      </w:r>
      <w:r w:rsidRPr="003B3A68">
        <w:rPr>
          <w:rFonts w:cstheme="minorHAnsi"/>
          <w:bCs/>
          <w:sz w:val="24"/>
          <w:szCs w:val="24"/>
        </w:rPr>
        <w:t xml:space="preserve"> to uncover the genetic basis controlling quantitative variation of </w:t>
      </w:r>
      <w:proofErr w:type="spellStart"/>
      <w:r w:rsidRPr="003B3A68">
        <w:rPr>
          <w:rFonts w:cstheme="minorHAnsi"/>
          <w:bCs/>
          <w:sz w:val="24"/>
          <w:szCs w:val="24"/>
        </w:rPr>
        <w:t>glucosinolates</w:t>
      </w:r>
      <w:proofErr w:type="spellEnd"/>
      <w:r w:rsidRPr="003B3A68">
        <w:rPr>
          <w:rFonts w:cstheme="minorHAnsi"/>
          <w:bCs/>
          <w:sz w:val="24"/>
          <w:szCs w:val="24"/>
        </w:rPr>
        <w:t xml:space="preserve"> in </w:t>
      </w:r>
      <w:r w:rsidRPr="003B3A68">
        <w:rPr>
          <w:rFonts w:cstheme="minorHAnsi"/>
          <w:bCs/>
          <w:i/>
          <w:iCs/>
          <w:sz w:val="24"/>
          <w:szCs w:val="24"/>
        </w:rPr>
        <w:t xml:space="preserve">Brassica </w:t>
      </w:r>
      <w:proofErr w:type="spellStart"/>
      <w:r w:rsidRPr="003B3A68">
        <w:rPr>
          <w:rFonts w:cstheme="minorHAnsi"/>
          <w:bCs/>
          <w:i/>
          <w:iCs/>
          <w:sz w:val="24"/>
          <w:szCs w:val="24"/>
        </w:rPr>
        <w:t>napus</w:t>
      </w:r>
      <w:proofErr w:type="spellEnd"/>
      <w:r w:rsidRPr="003B3A68">
        <w:rPr>
          <w:rFonts w:cstheme="minorHAnsi"/>
          <w:bCs/>
          <w:sz w:val="24"/>
          <w:szCs w:val="24"/>
        </w:rPr>
        <w:t xml:space="preserve"> vegetative tissues </w:t>
      </w:r>
      <w:r w:rsidR="00443EC1" w:rsidRPr="003B3A68">
        <w:rPr>
          <w:rFonts w:cstheme="minorHAnsi"/>
          <w:bCs/>
          <w:sz w:val="24"/>
          <w:szCs w:val="24"/>
        </w:rPr>
        <w:t>is</w:t>
      </w:r>
      <w:r w:rsidR="00B14174">
        <w:rPr>
          <w:rFonts w:cstheme="minorHAnsi"/>
          <w:bCs/>
          <w:sz w:val="24"/>
          <w:szCs w:val="24"/>
        </w:rPr>
        <w:t xml:space="preserve"> </w:t>
      </w:r>
      <w:r w:rsidR="004A5F52" w:rsidRPr="003B3A68">
        <w:rPr>
          <w:rFonts w:cstheme="minorHAnsi"/>
          <w:bCs/>
          <w:sz w:val="24"/>
          <w:szCs w:val="24"/>
        </w:rPr>
        <w:t xml:space="preserve">described. This article </w:t>
      </w:r>
      <w:r w:rsidR="006106BB" w:rsidRPr="003B3A68">
        <w:rPr>
          <w:rFonts w:cstheme="minorHAnsi"/>
          <w:bCs/>
          <w:sz w:val="24"/>
          <w:szCs w:val="24"/>
        </w:rPr>
        <w:t>includes</w:t>
      </w:r>
      <w:r w:rsidR="004A5F52" w:rsidRPr="003B3A68">
        <w:rPr>
          <w:rFonts w:cstheme="minorHAnsi"/>
          <w:bCs/>
          <w:sz w:val="24"/>
          <w:szCs w:val="24"/>
        </w:rPr>
        <w:t xml:space="preserve"> the </w:t>
      </w:r>
      <w:r w:rsidR="00E85764" w:rsidRPr="003B3A68">
        <w:rPr>
          <w:rFonts w:cstheme="minorHAnsi"/>
          <w:bCs/>
          <w:sz w:val="24"/>
          <w:szCs w:val="24"/>
        </w:rPr>
        <w:t xml:space="preserve">phenotypic data of </w:t>
      </w:r>
      <w:r w:rsidR="004A5F52" w:rsidRPr="003B3A68">
        <w:rPr>
          <w:rFonts w:cstheme="minorHAnsi"/>
          <w:bCs/>
          <w:sz w:val="24"/>
          <w:szCs w:val="24"/>
        </w:rPr>
        <w:t xml:space="preserve">leaf and root </w:t>
      </w:r>
      <w:proofErr w:type="spellStart"/>
      <w:r w:rsidR="004A5F52" w:rsidRPr="003B3A68">
        <w:rPr>
          <w:rFonts w:cstheme="minorHAnsi"/>
          <w:bCs/>
          <w:sz w:val="24"/>
          <w:szCs w:val="24"/>
        </w:rPr>
        <w:t>glucosinolate</w:t>
      </w:r>
      <w:proofErr w:type="spellEnd"/>
      <w:r w:rsidR="00B14174">
        <w:rPr>
          <w:rFonts w:cstheme="minorHAnsi"/>
          <w:bCs/>
          <w:sz w:val="24"/>
          <w:szCs w:val="24"/>
        </w:rPr>
        <w:t xml:space="preserve"> </w:t>
      </w:r>
      <w:r w:rsidR="00E85764" w:rsidRPr="003B3A68">
        <w:rPr>
          <w:rFonts w:cstheme="minorHAnsi"/>
          <w:bCs/>
          <w:sz w:val="24"/>
          <w:szCs w:val="24"/>
        </w:rPr>
        <w:t xml:space="preserve">(GSL) </w:t>
      </w:r>
      <w:r w:rsidR="004A5F52" w:rsidRPr="003B3A68">
        <w:rPr>
          <w:rFonts w:cstheme="minorHAnsi"/>
          <w:bCs/>
          <w:sz w:val="24"/>
          <w:szCs w:val="24"/>
        </w:rPr>
        <w:t xml:space="preserve">profiles across </w:t>
      </w:r>
      <w:r w:rsidR="004A5F52" w:rsidRPr="003B3A68">
        <w:rPr>
          <w:rFonts w:cstheme="minorHAnsi"/>
          <w:sz w:val="24"/>
          <w:szCs w:val="24"/>
        </w:rPr>
        <w:t xml:space="preserve">a diversity panel of 288 </w:t>
      </w:r>
      <w:r w:rsidR="004A5F52" w:rsidRPr="003B3A68">
        <w:rPr>
          <w:rFonts w:cstheme="minorHAnsi"/>
          <w:i/>
          <w:iCs/>
          <w:sz w:val="24"/>
          <w:szCs w:val="24"/>
        </w:rPr>
        <w:t xml:space="preserve">B. </w:t>
      </w:r>
      <w:proofErr w:type="spellStart"/>
      <w:r w:rsidR="004A5F52" w:rsidRPr="003B3A68">
        <w:rPr>
          <w:rFonts w:cstheme="minorHAnsi"/>
          <w:i/>
          <w:iCs/>
          <w:sz w:val="24"/>
          <w:szCs w:val="24"/>
        </w:rPr>
        <w:t>napus</w:t>
      </w:r>
      <w:proofErr w:type="spellEnd"/>
      <w:r w:rsidR="004A5F52" w:rsidRPr="003B3A68">
        <w:rPr>
          <w:rFonts w:cstheme="minorHAnsi"/>
          <w:sz w:val="24"/>
          <w:szCs w:val="24"/>
        </w:rPr>
        <w:t xml:space="preserve"> genotypes</w:t>
      </w:r>
      <w:r w:rsidR="00443EC1" w:rsidRPr="003B3A68">
        <w:rPr>
          <w:rFonts w:cstheme="minorHAnsi"/>
          <w:sz w:val="24"/>
          <w:szCs w:val="24"/>
        </w:rPr>
        <w:t>, as well as i</w:t>
      </w:r>
      <w:r w:rsidR="006106BB" w:rsidRPr="003B3A68">
        <w:rPr>
          <w:rFonts w:cstheme="minorHAnsi"/>
          <w:sz w:val="24"/>
          <w:szCs w:val="24"/>
        </w:rPr>
        <w:t xml:space="preserve">nformation on </w:t>
      </w:r>
      <w:r w:rsidR="004A5F52" w:rsidRPr="003B3A68">
        <w:rPr>
          <w:rFonts w:cstheme="minorHAnsi"/>
          <w:sz w:val="24"/>
          <w:szCs w:val="24"/>
        </w:rPr>
        <w:t>population structure</w:t>
      </w:r>
      <w:r w:rsidR="00E85764" w:rsidRPr="003B3A68">
        <w:rPr>
          <w:rFonts w:cstheme="minorHAnsi"/>
          <w:sz w:val="24"/>
          <w:szCs w:val="24"/>
        </w:rPr>
        <w:t xml:space="preserve"> and levels of GSLs</w:t>
      </w:r>
      <w:r w:rsidR="006106BB" w:rsidRPr="003B3A68">
        <w:rPr>
          <w:rFonts w:cstheme="minorHAnsi"/>
          <w:sz w:val="24"/>
          <w:szCs w:val="24"/>
        </w:rPr>
        <w:t xml:space="preserve"> grouped by crop types</w:t>
      </w:r>
      <w:r w:rsidR="00E85764" w:rsidRPr="003B3A68">
        <w:rPr>
          <w:rFonts w:cstheme="minorHAnsi"/>
          <w:sz w:val="24"/>
          <w:szCs w:val="24"/>
        </w:rPr>
        <w:t xml:space="preserve">. </w:t>
      </w:r>
      <w:r w:rsidR="00FE7FAD" w:rsidRPr="003B3A68">
        <w:rPr>
          <w:rFonts w:cstheme="minorHAnsi"/>
          <w:sz w:val="24"/>
          <w:szCs w:val="24"/>
        </w:rPr>
        <w:t>Moreover</w:t>
      </w:r>
      <w:r w:rsidR="00E85764" w:rsidRPr="003B3A68">
        <w:rPr>
          <w:rFonts w:cstheme="minorHAnsi"/>
          <w:sz w:val="24"/>
          <w:szCs w:val="24"/>
        </w:rPr>
        <w:t>, data on genetic associations of single nucleotide polymorphism (SNP) markers and gene expression markers (GEMs) for the major GSL type</w:t>
      </w:r>
      <w:r w:rsidR="00AE42F0" w:rsidRPr="003B3A68">
        <w:rPr>
          <w:rFonts w:cstheme="minorHAnsi"/>
          <w:sz w:val="24"/>
          <w:szCs w:val="24"/>
        </w:rPr>
        <w:t>s</w:t>
      </w:r>
      <w:r w:rsidR="00E85764" w:rsidRPr="003B3A68">
        <w:rPr>
          <w:rFonts w:cstheme="minorHAnsi"/>
          <w:sz w:val="24"/>
          <w:szCs w:val="24"/>
        </w:rPr>
        <w:t xml:space="preserve"> are presented</w:t>
      </w:r>
      <w:r w:rsidR="00AE42F0" w:rsidRPr="003B3A68">
        <w:rPr>
          <w:rFonts w:cstheme="minorHAnsi"/>
          <w:sz w:val="24"/>
          <w:szCs w:val="24"/>
        </w:rPr>
        <w:t xml:space="preserve"> in detail</w:t>
      </w:r>
      <w:r w:rsidR="00FE7FAD" w:rsidRPr="003B3A68">
        <w:rPr>
          <w:rFonts w:cstheme="minorHAnsi"/>
          <w:sz w:val="24"/>
          <w:szCs w:val="24"/>
        </w:rPr>
        <w:t>, while Manhattan</w:t>
      </w:r>
      <w:r w:rsidR="006106BB" w:rsidRPr="003B3A68">
        <w:rPr>
          <w:rFonts w:cstheme="minorHAnsi"/>
          <w:sz w:val="24"/>
          <w:szCs w:val="24"/>
        </w:rPr>
        <w:t xml:space="preserve"> plots</w:t>
      </w:r>
      <w:r w:rsidR="00FE7FAD" w:rsidRPr="003B3A68">
        <w:rPr>
          <w:rFonts w:cstheme="minorHAnsi"/>
          <w:sz w:val="24"/>
          <w:szCs w:val="24"/>
        </w:rPr>
        <w:t xml:space="preserve"> and QQ plots for the </w:t>
      </w:r>
      <w:r w:rsidR="00AE42F0" w:rsidRPr="003B3A68">
        <w:rPr>
          <w:rFonts w:cstheme="minorHAnsi"/>
          <w:sz w:val="24"/>
          <w:szCs w:val="24"/>
        </w:rPr>
        <w:t xml:space="preserve">associations </w:t>
      </w:r>
      <w:r w:rsidR="00FE7FAD" w:rsidRPr="003B3A68">
        <w:rPr>
          <w:rFonts w:cstheme="minorHAnsi"/>
          <w:sz w:val="24"/>
          <w:szCs w:val="24"/>
        </w:rPr>
        <w:t>of</w:t>
      </w:r>
      <w:r w:rsidR="00AE42F0" w:rsidRPr="003B3A68">
        <w:rPr>
          <w:rFonts w:cstheme="minorHAnsi"/>
          <w:sz w:val="24"/>
          <w:szCs w:val="24"/>
        </w:rPr>
        <w:t xml:space="preserve"> individual GSLs are</w:t>
      </w:r>
      <w:r w:rsidR="00FE7FAD" w:rsidRPr="003B3A68">
        <w:rPr>
          <w:rFonts w:cstheme="minorHAnsi"/>
          <w:sz w:val="24"/>
          <w:szCs w:val="24"/>
        </w:rPr>
        <w:t xml:space="preserve"> also</w:t>
      </w:r>
      <w:r w:rsidR="00AE42F0" w:rsidRPr="003B3A68">
        <w:rPr>
          <w:rFonts w:cstheme="minorHAnsi"/>
          <w:sz w:val="24"/>
          <w:szCs w:val="24"/>
        </w:rPr>
        <w:t xml:space="preserve"> included.</w:t>
      </w:r>
      <w:r w:rsidR="00B14174">
        <w:rPr>
          <w:rFonts w:cstheme="minorHAnsi"/>
          <w:sz w:val="24"/>
          <w:szCs w:val="24"/>
        </w:rPr>
        <w:t xml:space="preserve"> </w:t>
      </w:r>
      <w:r w:rsidR="006106BB" w:rsidRPr="003B3A68">
        <w:rPr>
          <w:rFonts w:cstheme="minorHAnsi"/>
          <w:sz w:val="24"/>
          <w:szCs w:val="24"/>
        </w:rPr>
        <w:t>Root g</w:t>
      </w:r>
      <w:r w:rsidR="00FE7FAD" w:rsidRPr="003B3A68">
        <w:rPr>
          <w:rFonts w:cstheme="minorHAnsi"/>
          <w:sz w:val="24"/>
          <w:szCs w:val="24"/>
        </w:rPr>
        <w:t xml:space="preserve">enetic association are supported by </w:t>
      </w:r>
      <w:r w:rsidR="006106BB" w:rsidRPr="003B3A68">
        <w:rPr>
          <w:rFonts w:cstheme="minorHAnsi"/>
          <w:sz w:val="24"/>
          <w:szCs w:val="24"/>
        </w:rPr>
        <w:t xml:space="preserve">differential expression analysis generated from root RNA-seq. </w:t>
      </w:r>
      <w:r w:rsidR="00AE42F0" w:rsidRPr="003B3A68">
        <w:rPr>
          <w:rFonts w:cstheme="minorHAnsi"/>
          <w:bCs/>
          <w:sz w:val="24"/>
          <w:szCs w:val="24"/>
        </w:rPr>
        <w:t>For further interpretation and details, please see the</w:t>
      </w:r>
      <w:r w:rsidR="006106BB" w:rsidRPr="003B3A68">
        <w:rPr>
          <w:rFonts w:cstheme="minorHAnsi"/>
          <w:bCs/>
          <w:sz w:val="24"/>
          <w:szCs w:val="24"/>
        </w:rPr>
        <w:t xml:space="preserve"> related</w:t>
      </w:r>
      <w:r w:rsidR="00E85764" w:rsidRPr="003B3A68">
        <w:rPr>
          <w:rFonts w:cstheme="minorHAnsi"/>
          <w:bCs/>
          <w:sz w:val="24"/>
          <w:szCs w:val="24"/>
        </w:rPr>
        <w:t xml:space="preserve"> research article entitled </w:t>
      </w:r>
      <w:r w:rsidR="00E85764" w:rsidRPr="003B3A68">
        <w:rPr>
          <w:rFonts w:cstheme="minorHAnsi"/>
          <w:bCs/>
          <w:i/>
          <w:iCs/>
          <w:sz w:val="24"/>
          <w:szCs w:val="24"/>
        </w:rPr>
        <w:t xml:space="preserve">‘Genetic architecture of </w:t>
      </w:r>
      <w:proofErr w:type="spellStart"/>
      <w:r w:rsidR="00E85764" w:rsidRPr="003B3A68">
        <w:rPr>
          <w:rFonts w:cstheme="minorHAnsi"/>
          <w:bCs/>
          <w:i/>
          <w:iCs/>
          <w:sz w:val="24"/>
          <w:szCs w:val="24"/>
        </w:rPr>
        <w:t>glucosinolate</w:t>
      </w:r>
      <w:proofErr w:type="spellEnd"/>
      <w:r w:rsidR="00E85764" w:rsidRPr="003B3A68">
        <w:rPr>
          <w:rFonts w:cstheme="minorHAnsi"/>
          <w:bCs/>
          <w:i/>
          <w:iCs/>
          <w:sz w:val="24"/>
          <w:szCs w:val="24"/>
        </w:rPr>
        <w:t xml:space="preserve"> variation in Brassica </w:t>
      </w:r>
      <w:proofErr w:type="spellStart"/>
      <w:r w:rsidR="00E85764" w:rsidRPr="003B3A68">
        <w:rPr>
          <w:rFonts w:cstheme="minorHAnsi"/>
          <w:bCs/>
          <w:i/>
          <w:iCs/>
          <w:sz w:val="24"/>
          <w:szCs w:val="24"/>
        </w:rPr>
        <w:t>napus</w:t>
      </w:r>
      <w:proofErr w:type="spellEnd"/>
      <w:r w:rsidR="00E85764" w:rsidRPr="003B3A68">
        <w:rPr>
          <w:rFonts w:cstheme="minorHAnsi"/>
          <w:bCs/>
          <w:i/>
          <w:iCs/>
          <w:sz w:val="24"/>
          <w:szCs w:val="24"/>
        </w:rPr>
        <w:t>’</w:t>
      </w:r>
      <w:r w:rsidR="004B10FE">
        <w:rPr>
          <w:rFonts w:cstheme="minorHAnsi"/>
          <w:bCs/>
          <w:i/>
          <w:iCs/>
          <w:sz w:val="24"/>
          <w:szCs w:val="24"/>
        </w:rPr>
        <w:t xml:space="preserve"> </w:t>
      </w:r>
      <w:r w:rsidR="005F262B" w:rsidRPr="003B3A68">
        <w:rPr>
          <w:rFonts w:cstheme="minorHAnsi"/>
          <w:bCs/>
          <w:sz w:val="24"/>
          <w:szCs w:val="24"/>
        </w:rPr>
        <w:fldChar w:fldCharType="begin" w:fldLock="1"/>
      </w:r>
      <w:r w:rsidR="00D366D9">
        <w:rPr>
          <w:rFonts w:cstheme="minorHAnsi"/>
          <w:bCs/>
          <w:sz w:val="24"/>
          <w:szCs w:val="24"/>
        </w:rPr>
        <w:instrText>ADDIN CSL_CITATION {"citationItems":[{"id":"ITEM-1","itemData":{"DOI":"10.1016/j.jplph.2019.06.001","ISSN":"01761617","abstract":"The diverse biological activities of glucosinolate (GSL) hydrolysis products play significant biological and eco- nomical roles in the defense system and nutritional qualities of Brassica napus (oilseed rape). Yet, genomic-based study of the B. napus GSL regulatory mechanisms are scarce due to the complexity of working with polyploid species. To address these challenges, we used transcriptome-based GWAS approach, Associative Transcriptomics (AT), across a diversity panel of 288 B. napus genotypes to uncover the underlying genetic basis controlling quantitative variation of GSLs in B. napus vegetative tissues. Single nucleotide polymorphism (SNP) markers and gene expression markers (GEMs) associations identify orthologues of MYB28/HAG1 (AT5G61420), specifically the copies on chromosome A9 and C2, to be the key regulators of aliphatic GSL variation in leaves. We show that the positive correlation observed between aliphatic GSLs in seed and leaf is due to the amount synthesized, as controlled by Bna.HAG1.A9 and Bna.HAG1.C2, rather than by variation in the transport processes. In addition, AT and differential expression analysis in root tissues implicate an orthologue of MYB29/HAG3 (AT5G07690), Bna.HAG3.A3, as controlling root aromatic GSL variation. Based on the root expression data we also propose Bna.MAM3.A3 to have a role in controlling phenylalanine chain elongation for aromatic GSL biosynthesis. This work uncovers a regulator of homophenylalanine-derived aromatic GSLs and implicates the shared biosynthetic pathways between aliphatic and aromatic GSLs","author":[{"dropping-particle":"","family":"Kittipol","given":"Varanya","non-dropping-particle":"","parse-names":false,"suffix":""},{"dropping-particle":"","family":"He","given":"Zhesi","non-dropping-particle":"","parse-names":false,"suffix":""},{"dropping-particle":"","family":"Wang","given":"Lihong","non-dropping-particle":"","parse-names":false,"suffix":""},{"dropping-particle":"","family":"Doheny-Adams","given":"Tim","non-dropping-particle":"","parse-names":false,"suffix":""},{"dropping-particle":"","family":"Langer","given":"Swen","non-dropping-particle":"","parse-names":false,"suffix":""},{"dropping-particle":"","family":"Bancroft","given":"Ian","non-dropping-particle":"","parse-names":false,"suffix":""}],"container-title":"Journal of Plant Physiology","id":"ITEM-1","issued":{"date-parts":[["2019","9"]]},"page":"152988","title":"Genetic architecture of glucosinolate variation in Brassica napus","type":"article-journal","volume":"240"},"uris":["http://www.mendeley.com/documents/?uuid=c6630519-0266-4466-9d23-e768187586bd"]}],"mendeley":{"formattedCitation":"[1]","plainTextFormattedCitation":"[1]","previouslyFormattedCitation":"[1]"},"properties":{"noteIndex":0},"schema":"https://github.com/citation-style-language/schema/raw/master/csl-citation.json"}</w:instrText>
      </w:r>
      <w:r w:rsidR="005F262B" w:rsidRPr="003B3A68">
        <w:rPr>
          <w:rFonts w:cstheme="minorHAnsi"/>
          <w:bCs/>
          <w:sz w:val="24"/>
          <w:szCs w:val="24"/>
        </w:rPr>
        <w:fldChar w:fldCharType="separate"/>
      </w:r>
      <w:r w:rsidR="00E85764" w:rsidRPr="003B3A68">
        <w:rPr>
          <w:rFonts w:cstheme="minorHAnsi"/>
          <w:bCs/>
          <w:noProof/>
          <w:sz w:val="24"/>
          <w:szCs w:val="24"/>
        </w:rPr>
        <w:t>[1]</w:t>
      </w:r>
      <w:r w:rsidR="005F262B" w:rsidRPr="003B3A68">
        <w:rPr>
          <w:rFonts w:cstheme="minorHAnsi"/>
          <w:bCs/>
          <w:sz w:val="24"/>
          <w:szCs w:val="24"/>
        </w:rPr>
        <w:fldChar w:fldCharType="end"/>
      </w:r>
      <w:r w:rsidR="00E85764" w:rsidRPr="003B3A68">
        <w:rPr>
          <w:rFonts w:cstheme="minorHAnsi"/>
          <w:bCs/>
          <w:sz w:val="24"/>
          <w:szCs w:val="24"/>
        </w:rPr>
        <w:t>.</w:t>
      </w:r>
    </w:p>
    <w:p w14:paraId="2568E57F" w14:textId="77777777" w:rsidR="0083612B" w:rsidRDefault="0083612B" w:rsidP="0083612B">
      <w:pPr>
        <w:spacing w:after="0"/>
        <w:rPr>
          <w:b/>
          <w:bCs/>
          <w:sz w:val="24"/>
          <w:szCs w:val="24"/>
        </w:rPr>
      </w:pPr>
      <w:bookmarkStart w:id="2" w:name="_Hlk12371830"/>
      <w:bookmarkStart w:id="3" w:name="_Hlk536796453"/>
      <w:r w:rsidRPr="00870B0D">
        <w:rPr>
          <w:b/>
          <w:bCs/>
          <w:sz w:val="24"/>
          <w:szCs w:val="24"/>
        </w:rPr>
        <w:t>Keywords:</w:t>
      </w:r>
      <w:r w:rsidR="00B14174">
        <w:rPr>
          <w:b/>
          <w:bCs/>
          <w:sz w:val="24"/>
          <w:szCs w:val="24"/>
        </w:rPr>
        <w:t xml:space="preserve"> </w:t>
      </w:r>
    </w:p>
    <w:p w14:paraId="44390DCE" w14:textId="77777777" w:rsidR="007C1E4E" w:rsidRPr="007C1E4E" w:rsidRDefault="007C1E4E" w:rsidP="0083612B">
      <w:pPr>
        <w:spacing w:after="0"/>
        <w:rPr>
          <w:bCs/>
          <w:sz w:val="24"/>
          <w:szCs w:val="24"/>
        </w:rPr>
      </w:pPr>
      <w:proofErr w:type="spellStart"/>
      <w:r w:rsidRPr="007C1E4E">
        <w:rPr>
          <w:bCs/>
          <w:sz w:val="24"/>
          <w:szCs w:val="24"/>
          <w:highlight w:val="cyan"/>
        </w:rPr>
        <w:t>Glucosinolates</w:t>
      </w:r>
      <w:proofErr w:type="spellEnd"/>
      <w:r w:rsidRPr="007C1E4E">
        <w:rPr>
          <w:bCs/>
          <w:sz w:val="24"/>
          <w:szCs w:val="24"/>
          <w:highlight w:val="cyan"/>
        </w:rPr>
        <w:t xml:space="preserve">, genetic associations, Associative </w:t>
      </w:r>
      <w:proofErr w:type="spellStart"/>
      <w:r w:rsidRPr="007C1E4E">
        <w:rPr>
          <w:bCs/>
          <w:sz w:val="24"/>
          <w:szCs w:val="24"/>
          <w:highlight w:val="cyan"/>
        </w:rPr>
        <w:t>Transcriptomics</w:t>
      </w:r>
      <w:proofErr w:type="spellEnd"/>
      <w:r w:rsidRPr="007C1E4E">
        <w:rPr>
          <w:bCs/>
          <w:sz w:val="24"/>
          <w:szCs w:val="24"/>
          <w:highlight w:val="cyan"/>
        </w:rPr>
        <w:t xml:space="preserve">, SNP markers, gene expression markers, population structure, oilseed rape, </w:t>
      </w:r>
      <w:r w:rsidRPr="007C1E4E">
        <w:rPr>
          <w:bCs/>
          <w:i/>
          <w:sz w:val="24"/>
          <w:szCs w:val="24"/>
          <w:highlight w:val="cyan"/>
        </w:rPr>
        <w:t xml:space="preserve">Brassica </w:t>
      </w:r>
      <w:proofErr w:type="spellStart"/>
      <w:r w:rsidRPr="007C1E4E">
        <w:rPr>
          <w:bCs/>
          <w:i/>
          <w:sz w:val="24"/>
          <w:szCs w:val="24"/>
          <w:highlight w:val="cyan"/>
        </w:rPr>
        <w:t>napus</w:t>
      </w:r>
      <w:proofErr w:type="spellEnd"/>
      <w:r>
        <w:rPr>
          <w:bCs/>
          <w:sz w:val="24"/>
          <w:szCs w:val="24"/>
        </w:rPr>
        <w:t xml:space="preserve">  </w:t>
      </w:r>
    </w:p>
    <w:bookmarkEnd w:id="2"/>
    <w:p w14:paraId="5BD37B6A" w14:textId="77777777" w:rsidR="0083612B" w:rsidRPr="00870B0D" w:rsidRDefault="0083612B" w:rsidP="0083612B">
      <w:pPr>
        <w:spacing w:after="0"/>
        <w:rPr>
          <w:i/>
          <w:sz w:val="24"/>
          <w:szCs w:val="24"/>
        </w:rPr>
      </w:pPr>
    </w:p>
    <w:bookmarkEnd w:id="3"/>
    <w:p w14:paraId="5B327AB5" w14:textId="77777777" w:rsidR="000B5AD2" w:rsidRPr="003B3A68" w:rsidRDefault="000B5AD2" w:rsidP="00D55D6D">
      <w:pPr>
        <w:jc w:val="both"/>
        <w:rPr>
          <w:rFonts w:cstheme="minorHAnsi"/>
          <w:sz w:val="24"/>
          <w:szCs w:val="24"/>
        </w:rPr>
      </w:pPr>
    </w:p>
    <w:p w14:paraId="3A9A4C7E" w14:textId="77777777" w:rsidR="000B5AD2" w:rsidRPr="003B3A68" w:rsidRDefault="000B5AD2" w:rsidP="00D55D6D">
      <w:pPr>
        <w:jc w:val="both"/>
        <w:rPr>
          <w:rFonts w:cstheme="minorHAnsi"/>
          <w:i/>
          <w:sz w:val="24"/>
          <w:szCs w:val="24"/>
        </w:rPr>
      </w:pPr>
      <w:r w:rsidRPr="003B3A68">
        <w:rPr>
          <w:rFonts w:cstheme="minorHAnsi"/>
          <w:b/>
          <w:sz w:val="24"/>
          <w:szCs w:val="24"/>
        </w:rPr>
        <w:t xml:space="preserve">Specifications </w:t>
      </w:r>
      <w:r w:rsidR="00E3082B" w:rsidRPr="003B3A68">
        <w:rPr>
          <w:rFonts w:cstheme="minorHAnsi"/>
          <w:b/>
          <w:sz w:val="24"/>
          <w:szCs w:val="24"/>
        </w:rPr>
        <w:t>Table</w:t>
      </w:r>
    </w:p>
    <w:tbl>
      <w:tblPr>
        <w:tblStyle w:val="TableGrid"/>
        <w:tblW w:w="0" w:type="auto"/>
        <w:tblLook w:val="04A0" w:firstRow="1" w:lastRow="0" w:firstColumn="1" w:lastColumn="0" w:noHBand="0" w:noVBand="1"/>
      </w:tblPr>
      <w:tblGrid>
        <w:gridCol w:w="2510"/>
        <w:gridCol w:w="6840"/>
      </w:tblGrid>
      <w:tr w:rsidR="0020022B" w:rsidRPr="003B3A68" w14:paraId="1C1B3801" w14:textId="77777777" w:rsidTr="000B5AD2">
        <w:tc>
          <w:tcPr>
            <w:tcW w:w="2628" w:type="dxa"/>
          </w:tcPr>
          <w:p w14:paraId="4C755657" w14:textId="77777777" w:rsidR="0020022B" w:rsidRPr="003B3A68" w:rsidRDefault="0020022B" w:rsidP="00D55D6D">
            <w:pPr>
              <w:tabs>
                <w:tab w:val="left" w:pos="1290"/>
              </w:tabs>
              <w:spacing w:line="276" w:lineRule="auto"/>
              <w:rPr>
                <w:rFonts w:cstheme="minorHAnsi"/>
                <w:sz w:val="24"/>
                <w:szCs w:val="24"/>
              </w:rPr>
            </w:pPr>
            <w:r w:rsidRPr="003B3A68">
              <w:rPr>
                <w:rFonts w:cstheme="minorHAnsi"/>
                <w:sz w:val="24"/>
                <w:szCs w:val="24"/>
              </w:rPr>
              <w:t>Subject area</w:t>
            </w:r>
          </w:p>
        </w:tc>
        <w:tc>
          <w:tcPr>
            <w:tcW w:w="6948" w:type="dxa"/>
          </w:tcPr>
          <w:p w14:paraId="4C7E15E8" w14:textId="77777777" w:rsidR="0020022B" w:rsidRPr="003B3A68" w:rsidRDefault="00BA18AC" w:rsidP="00D55D6D">
            <w:pPr>
              <w:spacing w:line="276" w:lineRule="auto"/>
              <w:jc w:val="both"/>
              <w:rPr>
                <w:rFonts w:cstheme="minorHAnsi"/>
                <w:iCs/>
                <w:sz w:val="24"/>
                <w:szCs w:val="24"/>
              </w:rPr>
            </w:pPr>
            <w:r w:rsidRPr="003B3A68">
              <w:rPr>
                <w:rFonts w:cstheme="minorHAnsi"/>
                <w:iCs/>
                <w:sz w:val="24"/>
                <w:szCs w:val="24"/>
              </w:rPr>
              <w:t>Biology</w:t>
            </w:r>
          </w:p>
        </w:tc>
      </w:tr>
      <w:tr w:rsidR="0020022B" w:rsidRPr="003B3A68" w14:paraId="6EA863F3" w14:textId="77777777" w:rsidTr="000B5AD2">
        <w:tc>
          <w:tcPr>
            <w:tcW w:w="2628" w:type="dxa"/>
          </w:tcPr>
          <w:p w14:paraId="5B404638" w14:textId="77777777" w:rsidR="0020022B" w:rsidRPr="003B3A68" w:rsidRDefault="0020022B" w:rsidP="00D55D6D">
            <w:pPr>
              <w:tabs>
                <w:tab w:val="left" w:pos="1290"/>
              </w:tabs>
              <w:spacing w:line="276" w:lineRule="auto"/>
              <w:rPr>
                <w:rFonts w:cstheme="minorHAnsi"/>
                <w:sz w:val="24"/>
                <w:szCs w:val="24"/>
              </w:rPr>
            </w:pPr>
            <w:r w:rsidRPr="003B3A68">
              <w:rPr>
                <w:rFonts w:cstheme="minorHAnsi"/>
                <w:sz w:val="24"/>
                <w:szCs w:val="24"/>
              </w:rPr>
              <w:t>More specific subject area</w:t>
            </w:r>
          </w:p>
        </w:tc>
        <w:tc>
          <w:tcPr>
            <w:tcW w:w="6948" w:type="dxa"/>
          </w:tcPr>
          <w:p w14:paraId="4BD2B39A" w14:textId="77777777" w:rsidR="008C78E5" w:rsidRPr="003B3A68" w:rsidRDefault="008C78E5" w:rsidP="00D55D6D">
            <w:pPr>
              <w:spacing w:line="276" w:lineRule="auto"/>
              <w:jc w:val="both"/>
              <w:rPr>
                <w:rFonts w:cstheme="minorHAnsi"/>
                <w:iCs/>
                <w:sz w:val="24"/>
                <w:szCs w:val="24"/>
              </w:rPr>
            </w:pPr>
            <w:r w:rsidRPr="003B3A68">
              <w:rPr>
                <w:rFonts w:cstheme="minorHAnsi"/>
                <w:i/>
                <w:sz w:val="24"/>
                <w:szCs w:val="24"/>
              </w:rPr>
              <w:t>Brassica</w:t>
            </w:r>
            <w:r w:rsidR="007C1E4E">
              <w:rPr>
                <w:rFonts w:cstheme="minorHAnsi"/>
                <w:i/>
                <w:sz w:val="24"/>
                <w:szCs w:val="24"/>
              </w:rPr>
              <w:t xml:space="preserve"> </w:t>
            </w:r>
            <w:r w:rsidR="004071AF" w:rsidRPr="003B3A68">
              <w:rPr>
                <w:rFonts w:cstheme="minorHAnsi"/>
                <w:iCs/>
                <w:sz w:val="24"/>
                <w:szCs w:val="24"/>
              </w:rPr>
              <w:t xml:space="preserve">secondary </w:t>
            </w:r>
            <w:r w:rsidRPr="003B3A68">
              <w:rPr>
                <w:rFonts w:cstheme="minorHAnsi"/>
                <w:iCs/>
                <w:sz w:val="24"/>
                <w:szCs w:val="24"/>
              </w:rPr>
              <w:t>metabolite and genetics</w:t>
            </w:r>
          </w:p>
          <w:p w14:paraId="6D40EBF1" w14:textId="77777777" w:rsidR="0020022B" w:rsidRPr="003B3A68" w:rsidRDefault="0020022B" w:rsidP="00D55D6D">
            <w:pPr>
              <w:spacing w:line="276" w:lineRule="auto"/>
              <w:jc w:val="both"/>
              <w:rPr>
                <w:rFonts w:cstheme="minorHAnsi"/>
                <w:i/>
                <w:color w:val="00B050"/>
                <w:sz w:val="24"/>
                <w:szCs w:val="24"/>
              </w:rPr>
            </w:pPr>
          </w:p>
        </w:tc>
      </w:tr>
      <w:tr w:rsidR="000B5AD2" w:rsidRPr="003B3A68" w14:paraId="3C58A020" w14:textId="77777777" w:rsidTr="000B5AD2">
        <w:tc>
          <w:tcPr>
            <w:tcW w:w="2628" w:type="dxa"/>
          </w:tcPr>
          <w:p w14:paraId="4D0F5497" w14:textId="77777777" w:rsidR="000B5AD2" w:rsidRPr="003B3A68" w:rsidRDefault="0020022B" w:rsidP="00D55D6D">
            <w:pPr>
              <w:tabs>
                <w:tab w:val="left" w:pos="1290"/>
              </w:tabs>
              <w:spacing w:line="276" w:lineRule="auto"/>
              <w:rPr>
                <w:rFonts w:cstheme="minorHAnsi"/>
                <w:sz w:val="24"/>
                <w:szCs w:val="24"/>
              </w:rPr>
            </w:pPr>
            <w:r w:rsidRPr="003B3A68">
              <w:rPr>
                <w:rFonts w:cstheme="minorHAnsi"/>
                <w:sz w:val="24"/>
                <w:szCs w:val="24"/>
              </w:rPr>
              <w:t>Type of data</w:t>
            </w:r>
          </w:p>
        </w:tc>
        <w:tc>
          <w:tcPr>
            <w:tcW w:w="6948" w:type="dxa"/>
          </w:tcPr>
          <w:p w14:paraId="602D13AC" w14:textId="77777777" w:rsidR="000B5AD2" w:rsidRPr="003B3A68" w:rsidRDefault="00AB2B60" w:rsidP="00D55D6D">
            <w:pPr>
              <w:spacing w:line="276" w:lineRule="auto"/>
              <w:jc w:val="both"/>
              <w:rPr>
                <w:rFonts w:cstheme="minorHAnsi"/>
                <w:iCs/>
                <w:sz w:val="24"/>
                <w:szCs w:val="24"/>
              </w:rPr>
            </w:pPr>
            <w:r w:rsidRPr="003B3A68">
              <w:rPr>
                <w:rFonts w:cstheme="minorHAnsi"/>
                <w:iCs/>
                <w:sz w:val="24"/>
                <w:szCs w:val="24"/>
              </w:rPr>
              <w:t xml:space="preserve">Figure, </w:t>
            </w:r>
            <w:r w:rsidR="008C78E5" w:rsidRPr="003B3A68">
              <w:rPr>
                <w:rFonts w:cstheme="minorHAnsi"/>
                <w:iCs/>
                <w:sz w:val="24"/>
                <w:szCs w:val="24"/>
              </w:rPr>
              <w:t>Tables (MS Excel s</w:t>
            </w:r>
            <w:r w:rsidRPr="003B3A68">
              <w:rPr>
                <w:rFonts w:cstheme="minorHAnsi"/>
                <w:iCs/>
                <w:sz w:val="24"/>
                <w:szCs w:val="24"/>
              </w:rPr>
              <w:t>preadsheet</w:t>
            </w:r>
            <w:r w:rsidR="008C78E5" w:rsidRPr="003B3A68">
              <w:rPr>
                <w:rFonts w:cstheme="minorHAnsi"/>
                <w:iCs/>
                <w:sz w:val="24"/>
                <w:szCs w:val="24"/>
              </w:rPr>
              <w:t>s)</w:t>
            </w:r>
          </w:p>
        </w:tc>
      </w:tr>
      <w:tr w:rsidR="000B5AD2" w:rsidRPr="003B3A68" w14:paraId="5EB56B56" w14:textId="77777777" w:rsidTr="000B5AD2">
        <w:tc>
          <w:tcPr>
            <w:tcW w:w="2628" w:type="dxa"/>
          </w:tcPr>
          <w:p w14:paraId="2F03C205" w14:textId="77777777" w:rsidR="000B5AD2" w:rsidRPr="003B3A68" w:rsidRDefault="0020022B" w:rsidP="00D55D6D">
            <w:pPr>
              <w:spacing w:line="276" w:lineRule="auto"/>
              <w:rPr>
                <w:rFonts w:cstheme="minorHAnsi"/>
                <w:sz w:val="24"/>
                <w:szCs w:val="24"/>
              </w:rPr>
            </w:pPr>
            <w:r w:rsidRPr="003B3A68">
              <w:rPr>
                <w:rFonts w:cstheme="minorHAnsi"/>
                <w:sz w:val="24"/>
                <w:szCs w:val="24"/>
              </w:rPr>
              <w:lastRenderedPageBreak/>
              <w:t>How data was acquired</w:t>
            </w:r>
          </w:p>
        </w:tc>
        <w:tc>
          <w:tcPr>
            <w:tcW w:w="6948" w:type="dxa"/>
          </w:tcPr>
          <w:p w14:paraId="3E36FDDA" w14:textId="77777777" w:rsidR="000B5AD2" w:rsidRPr="003B3A68" w:rsidRDefault="008C78E5" w:rsidP="00D55D6D">
            <w:pPr>
              <w:spacing w:line="276" w:lineRule="auto"/>
              <w:jc w:val="both"/>
              <w:rPr>
                <w:rFonts w:cstheme="minorHAnsi"/>
                <w:iCs/>
                <w:sz w:val="24"/>
                <w:szCs w:val="24"/>
              </w:rPr>
            </w:pPr>
            <w:proofErr w:type="spellStart"/>
            <w:r w:rsidRPr="003B3A68">
              <w:rPr>
                <w:rFonts w:cstheme="minorHAnsi"/>
                <w:iCs/>
                <w:sz w:val="24"/>
                <w:szCs w:val="24"/>
              </w:rPr>
              <w:t>Glucosinolate</w:t>
            </w:r>
            <w:proofErr w:type="spellEnd"/>
            <w:r w:rsidRPr="003B3A68">
              <w:rPr>
                <w:rFonts w:cstheme="minorHAnsi"/>
                <w:iCs/>
                <w:sz w:val="24"/>
                <w:szCs w:val="24"/>
              </w:rPr>
              <w:t xml:space="preserve"> measurements were obtained using HPLC on C18 reverse phase column. </w:t>
            </w:r>
            <w:r w:rsidR="004123C7" w:rsidRPr="003B3A68">
              <w:rPr>
                <w:rFonts w:cstheme="minorHAnsi"/>
                <w:iCs/>
                <w:sz w:val="24"/>
                <w:szCs w:val="24"/>
              </w:rPr>
              <w:t xml:space="preserve">SNP identification, transcript quantification, construction of the reference coding DNA sequence and associative transcriptomic analysis platform were developed prior to this publication. </w:t>
            </w:r>
          </w:p>
        </w:tc>
      </w:tr>
      <w:tr w:rsidR="000B5AD2" w:rsidRPr="003B3A68" w14:paraId="145F228E" w14:textId="77777777" w:rsidTr="000B5AD2">
        <w:tc>
          <w:tcPr>
            <w:tcW w:w="2628" w:type="dxa"/>
          </w:tcPr>
          <w:p w14:paraId="70E3A598" w14:textId="77777777" w:rsidR="000B5AD2" w:rsidRPr="003B3A68" w:rsidRDefault="000B5AD2" w:rsidP="00D55D6D">
            <w:pPr>
              <w:spacing w:line="276" w:lineRule="auto"/>
              <w:rPr>
                <w:rFonts w:cstheme="minorHAnsi"/>
                <w:sz w:val="24"/>
                <w:szCs w:val="24"/>
              </w:rPr>
            </w:pPr>
            <w:r w:rsidRPr="003B3A68">
              <w:rPr>
                <w:rFonts w:cstheme="minorHAnsi"/>
                <w:sz w:val="24"/>
                <w:szCs w:val="24"/>
              </w:rPr>
              <w:t>Data format</w:t>
            </w:r>
          </w:p>
        </w:tc>
        <w:tc>
          <w:tcPr>
            <w:tcW w:w="6948" w:type="dxa"/>
          </w:tcPr>
          <w:p w14:paraId="6854B2E0" w14:textId="77777777" w:rsidR="00724671" w:rsidRPr="003B3A68" w:rsidRDefault="007C1E4E" w:rsidP="00426316">
            <w:pPr>
              <w:spacing w:line="276" w:lineRule="auto"/>
              <w:jc w:val="both"/>
              <w:rPr>
                <w:rFonts w:cstheme="minorHAnsi"/>
                <w:iCs/>
                <w:sz w:val="24"/>
                <w:szCs w:val="24"/>
              </w:rPr>
            </w:pPr>
            <w:r w:rsidRPr="00426316">
              <w:rPr>
                <w:rFonts w:cstheme="minorHAnsi"/>
                <w:iCs/>
                <w:sz w:val="24"/>
                <w:szCs w:val="24"/>
                <w:highlight w:val="cyan"/>
              </w:rPr>
              <w:t>Raw</w:t>
            </w:r>
            <w:r w:rsidR="00426316">
              <w:rPr>
                <w:rFonts w:cstheme="minorHAnsi"/>
                <w:iCs/>
                <w:sz w:val="24"/>
                <w:szCs w:val="24"/>
              </w:rPr>
              <w:t>, p</w:t>
            </w:r>
            <w:r w:rsidR="00AB2B60" w:rsidRPr="003B3A68">
              <w:rPr>
                <w:rFonts w:cstheme="minorHAnsi"/>
                <w:iCs/>
                <w:sz w:val="24"/>
                <w:szCs w:val="24"/>
              </w:rPr>
              <w:t>rocessed, analyzed</w:t>
            </w:r>
          </w:p>
        </w:tc>
      </w:tr>
      <w:tr w:rsidR="000B5AD2" w:rsidRPr="003B3A68" w14:paraId="600061C4" w14:textId="77777777" w:rsidTr="000B5AD2">
        <w:tc>
          <w:tcPr>
            <w:tcW w:w="2628" w:type="dxa"/>
          </w:tcPr>
          <w:p w14:paraId="20BD59A2" w14:textId="77777777" w:rsidR="000B5AD2" w:rsidRPr="003B3A68" w:rsidRDefault="00724671" w:rsidP="00D55D6D">
            <w:pPr>
              <w:tabs>
                <w:tab w:val="left" w:pos="1290"/>
              </w:tabs>
              <w:spacing w:line="276" w:lineRule="auto"/>
              <w:rPr>
                <w:rFonts w:cstheme="minorHAnsi"/>
                <w:sz w:val="24"/>
                <w:szCs w:val="24"/>
              </w:rPr>
            </w:pPr>
            <w:r w:rsidRPr="003B3A68">
              <w:rPr>
                <w:rFonts w:cstheme="minorHAnsi"/>
                <w:sz w:val="24"/>
                <w:szCs w:val="24"/>
              </w:rPr>
              <w:t>Experimental factors</w:t>
            </w:r>
          </w:p>
        </w:tc>
        <w:tc>
          <w:tcPr>
            <w:tcW w:w="6948" w:type="dxa"/>
          </w:tcPr>
          <w:p w14:paraId="1B247099" w14:textId="77777777" w:rsidR="000B5AD2" w:rsidRPr="003B3A68" w:rsidRDefault="00194243" w:rsidP="00D55D6D">
            <w:pPr>
              <w:spacing w:line="276" w:lineRule="auto"/>
              <w:jc w:val="both"/>
              <w:rPr>
                <w:rFonts w:cstheme="minorHAnsi"/>
                <w:iCs/>
                <w:sz w:val="24"/>
                <w:szCs w:val="24"/>
              </w:rPr>
            </w:pPr>
            <w:proofErr w:type="spellStart"/>
            <w:r w:rsidRPr="003B3A68">
              <w:rPr>
                <w:rFonts w:cstheme="minorHAnsi"/>
                <w:iCs/>
                <w:sz w:val="24"/>
                <w:szCs w:val="24"/>
              </w:rPr>
              <w:t>Desulfoglucosinolates</w:t>
            </w:r>
            <w:proofErr w:type="spellEnd"/>
            <w:r w:rsidRPr="003B3A68">
              <w:rPr>
                <w:rFonts w:cstheme="minorHAnsi"/>
                <w:iCs/>
                <w:sz w:val="24"/>
                <w:szCs w:val="24"/>
              </w:rPr>
              <w:t xml:space="preserve"> </w:t>
            </w:r>
            <w:r w:rsidR="007C416F" w:rsidRPr="003B3A68">
              <w:rPr>
                <w:rFonts w:cstheme="minorHAnsi"/>
                <w:iCs/>
                <w:sz w:val="24"/>
                <w:szCs w:val="24"/>
              </w:rPr>
              <w:t xml:space="preserve">determined as </w:t>
            </w:r>
            <w:proofErr w:type="spellStart"/>
            <w:r w:rsidR="007C416F" w:rsidRPr="003B3A68">
              <w:rPr>
                <w:rFonts w:cstheme="minorHAnsi"/>
                <w:iCs/>
                <w:sz w:val="24"/>
                <w:szCs w:val="24"/>
              </w:rPr>
              <w:t>glucosinolates</w:t>
            </w:r>
            <w:proofErr w:type="spellEnd"/>
            <w:r w:rsidR="007C416F" w:rsidRPr="003B3A68">
              <w:rPr>
                <w:rFonts w:cstheme="minorHAnsi"/>
                <w:iCs/>
                <w:sz w:val="24"/>
                <w:szCs w:val="24"/>
              </w:rPr>
              <w:t xml:space="preserve"> from leaves and roots of genotyped </w:t>
            </w:r>
            <w:r w:rsidR="007C416F" w:rsidRPr="003B3A68">
              <w:rPr>
                <w:rFonts w:cstheme="minorHAnsi"/>
                <w:i/>
                <w:sz w:val="24"/>
                <w:szCs w:val="24"/>
              </w:rPr>
              <w:t xml:space="preserve">B. </w:t>
            </w:r>
            <w:proofErr w:type="spellStart"/>
            <w:r w:rsidR="007C416F" w:rsidRPr="003B3A68">
              <w:rPr>
                <w:rFonts w:cstheme="minorHAnsi"/>
                <w:i/>
                <w:sz w:val="24"/>
                <w:szCs w:val="24"/>
              </w:rPr>
              <w:t>napus</w:t>
            </w:r>
            <w:proofErr w:type="spellEnd"/>
            <w:r w:rsidR="007C416F" w:rsidRPr="003B3A68">
              <w:rPr>
                <w:rFonts w:cstheme="minorHAnsi"/>
                <w:iCs/>
                <w:sz w:val="24"/>
                <w:szCs w:val="24"/>
              </w:rPr>
              <w:t xml:space="preserve"> diversity panel. SNP- and GEM-trait association data were analyzed using R scripts.</w:t>
            </w:r>
          </w:p>
        </w:tc>
      </w:tr>
      <w:tr w:rsidR="00724671" w:rsidRPr="003B3A68" w14:paraId="5859661C" w14:textId="77777777" w:rsidTr="000B5AD2">
        <w:tc>
          <w:tcPr>
            <w:tcW w:w="2628" w:type="dxa"/>
          </w:tcPr>
          <w:p w14:paraId="09B38149" w14:textId="77777777" w:rsidR="00724671" w:rsidRPr="003B3A68" w:rsidRDefault="008D74C3" w:rsidP="00D55D6D">
            <w:pPr>
              <w:tabs>
                <w:tab w:val="left" w:pos="1290"/>
              </w:tabs>
              <w:spacing w:line="276" w:lineRule="auto"/>
              <w:rPr>
                <w:rFonts w:cstheme="minorHAnsi"/>
                <w:sz w:val="24"/>
                <w:szCs w:val="24"/>
              </w:rPr>
            </w:pPr>
            <w:r w:rsidRPr="003B3A68">
              <w:rPr>
                <w:rFonts w:cstheme="minorHAnsi"/>
                <w:sz w:val="24"/>
                <w:szCs w:val="24"/>
              </w:rPr>
              <w:t>Experimental features</w:t>
            </w:r>
          </w:p>
        </w:tc>
        <w:tc>
          <w:tcPr>
            <w:tcW w:w="6948" w:type="dxa"/>
          </w:tcPr>
          <w:p w14:paraId="46738245" w14:textId="77777777" w:rsidR="00724671" w:rsidRPr="003B3A68" w:rsidRDefault="004123C7" w:rsidP="00426316">
            <w:pPr>
              <w:spacing w:line="276" w:lineRule="auto"/>
              <w:jc w:val="both"/>
              <w:rPr>
                <w:rFonts w:cstheme="minorHAnsi"/>
                <w:iCs/>
                <w:sz w:val="24"/>
                <w:szCs w:val="24"/>
              </w:rPr>
            </w:pPr>
            <w:r w:rsidRPr="003B3A68">
              <w:rPr>
                <w:rFonts w:cstheme="minorHAnsi"/>
                <w:iCs/>
                <w:sz w:val="24"/>
                <w:szCs w:val="24"/>
              </w:rPr>
              <w:t>Transcriptome-based</w:t>
            </w:r>
            <w:r w:rsidR="007A443E" w:rsidRPr="003B3A68">
              <w:rPr>
                <w:rFonts w:cstheme="minorHAnsi"/>
                <w:iCs/>
                <w:sz w:val="24"/>
                <w:szCs w:val="24"/>
              </w:rPr>
              <w:t xml:space="preserve"> genome wide</w:t>
            </w:r>
            <w:r w:rsidR="00426316">
              <w:rPr>
                <w:rFonts w:cstheme="minorHAnsi"/>
                <w:iCs/>
                <w:sz w:val="24"/>
                <w:szCs w:val="24"/>
              </w:rPr>
              <w:t xml:space="preserve"> association</w:t>
            </w:r>
          </w:p>
        </w:tc>
      </w:tr>
      <w:tr w:rsidR="008D74C3" w:rsidRPr="003B3A68" w14:paraId="1595853B" w14:textId="77777777" w:rsidTr="000B5AD2">
        <w:tc>
          <w:tcPr>
            <w:tcW w:w="2628" w:type="dxa"/>
          </w:tcPr>
          <w:p w14:paraId="78AF203A" w14:textId="77777777" w:rsidR="008D74C3" w:rsidRPr="003B3A68" w:rsidRDefault="0020022B" w:rsidP="00D55D6D">
            <w:pPr>
              <w:spacing w:line="276" w:lineRule="auto"/>
              <w:jc w:val="both"/>
              <w:rPr>
                <w:rFonts w:cstheme="minorHAnsi"/>
                <w:sz w:val="24"/>
                <w:szCs w:val="24"/>
              </w:rPr>
            </w:pPr>
            <w:r w:rsidRPr="003B3A68">
              <w:rPr>
                <w:rFonts w:cstheme="minorHAnsi"/>
                <w:sz w:val="24"/>
                <w:szCs w:val="24"/>
              </w:rPr>
              <w:t>Data</w:t>
            </w:r>
            <w:r w:rsidR="00852492" w:rsidRPr="003B3A68">
              <w:rPr>
                <w:rFonts w:cstheme="minorHAnsi"/>
                <w:sz w:val="24"/>
                <w:szCs w:val="24"/>
              </w:rPr>
              <w:t xml:space="preserve"> source location</w:t>
            </w:r>
          </w:p>
        </w:tc>
        <w:tc>
          <w:tcPr>
            <w:tcW w:w="6948" w:type="dxa"/>
          </w:tcPr>
          <w:p w14:paraId="71744C06" w14:textId="77777777" w:rsidR="008D74C3" w:rsidRPr="003B3A68" w:rsidRDefault="00426316" w:rsidP="00D55D6D">
            <w:pPr>
              <w:spacing w:line="276" w:lineRule="auto"/>
              <w:jc w:val="both"/>
              <w:rPr>
                <w:rFonts w:cstheme="minorHAnsi"/>
                <w:sz w:val="24"/>
                <w:szCs w:val="24"/>
              </w:rPr>
            </w:pPr>
            <w:proofErr w:type="spellStart"/>
            <w:r w:rsidRPr="00426316">
              <w:rPr>
                <w:rFonts w:cstheme="minorHAnsi"/>
                <w:sz w:val="24"/>
                <w:szCs w:val="24"/>
                <w:highlight w:val="cyan"/>
              </w:rPr>
              <w:t>Glucosinolate</w:t>
            </w:r>
            <w:proofErr w:type="spellEnd"/>
            <w:r w:rsidRPr="00426316">
              <w:rPr>
                <w:rFonts w:cstheme="minorHAnsi"/>
                <w:sz w:val="24"/>
                <w:szCs w:val="24"/>
                <w:highlight w:val="cyan"/>
              </w:rPr>
              <w:t xml:space="preserve"> data was collected at the University of York, York, UK</w:t>
            </w:r>
            <w:r w:rsidR="00D366D9">
              <w:rPr>
                <w:rFonts w:cstheme="minorHAnsi"/>
                <w:sz w:val="24"/>
                <w:szCs w:val="24"/>
              </w:rPr>
              <w:t>.</w:t>
            </w:r>
          </w:p>
        </w:tc>
      </w:tr>
      <w:tr w:rsidR="00F3068C" w:rsidRPr="003B3A68" w14:paraId="0A55A91D" w14:textId="77777777" w:rsidTr="000B5AD2">
        <w:tc>
          <w:tcPr>
            <w:tcW w:w="2628" w:type="dxa"/>
          </w:tcPr>
          <w:p w14:paraId="2424F670" w14:textId="77777777" w:rsidR="00F3068C" w:rsidRPr="003B3A68" w:rsidRDefault="00F3068C" w:rsidP="00D55D6D">
            <w:pPr>
              <w:spacing w:line="276" w:lineRule="auto"/>
              <w:jc w:val="both"/>
              <w:rPr>
                <w:rFonts w:cstheme="minorHAnsi"/>
                <w:sz w:val="24"/>
                <w:szCs w:val="24"/>
              </w:rPr>
            </w:pPr>
            <w:r w:rsidRPr="003B3A68">
              <w:rPr>
                <w:rFonts w:cstheme="minorHAnsi"/>
                <w:sz w:val="24"/>
                <w:szCs w:val="24"/>
              </w:rPr>
              <w:t>Data accessibility</w:t>
            </w:r>
          </w:p>
        </w:tc>
        <w:tc>
          <w:tcPr>
            <w:tcW w:w="6948" w:type="dxa"/>
          </w:tcPr>
          <w:p w14:paraId="390EDD89" w14:textId="5363E0D7" w:rsidR="00F3068C" w:rsidRPr="003B3A68" w:rsidRDefault="00EA3373" w:rsidP="00EA3373">
            <w:pPr>
              <w:spacing w:line="276" w:lineRule="auto"/>
              <w:jc w:val="both"/>
              <w:rPr>
                <w:rFonts w:cstheme="minorHAnsi"/>
                <w:sz w:val="24"/>
                <w:szCs w:val="24"/>
              </w:rPr>
            </w:pPr>
            <w:r w:rsidRPr="003B3A68">
              <w:rPr>
                <w:rFonts w:cstheme="minorHAnsi"/>
                <w:sz w:val="24"/>
                <w:szCs w:val="24"/>
              </w:rPr>
              <w:t xml:space="preserve">Short read sequence data have been deposited at the Sequence Read Archive under </w:t>
            </w:r>
            <w:proofErr w:type="spellStart"/>
            <w:r w:rsidRPr="003B3A68">
              <w:rPr>
                <w:rFonts w:cstheme="minorHAnsi"/>
                <w:sz w:val="24"/>
                <w:szCs w:val="24"/>
              </w:rPr>
              <w:t>BioProject</w:t>
            </w:r>
            <w:proofErr w:type="spellEnd"/>
            <w:r w:rsidRPr="003B3A68">
              <w:rPr>
                <w:rFonts w:cstheme="minorHAnsi"/>
                <w:sz w:val="24"/>
                <w:szCs w:val="24"/>
              </w:rPr>
              <w:t xml:space="preserve"> ID: PRJNA524101</w:t>
            </w:r>
            <w:r w:rsidR="00D479CE">
              <w:rPr>
                <w:rFonts w:cstheme="minorHAnsi"/>
                <w:sz w:val="24"/>
                <w:szCs w:val="24"/>
              </w:rPr>
              <w:t xml:space="preserve"> </w:t>
            </w:r>
            <w:r w:rsidR="00D479CE" w:rsidRPr="00D479CE">
              <w:rPr>
                <w:rFonts w:cstheme="minorHAnsi"/>
                <w:sz w:val="24"/>
                <w:szCs w:val="24"/>
                <w:highlight w:val="cyan"/>
              </w:rPr>
              <w:t>(</w:t>
            </w:r>
            <w:hyperlink r:id="rId13" w:tgtFrame="_blank" w:history="1">
              <w:r w:rsidR="00D479CE" w:rsidRPr="00D479CE">
                <w:rPr>
                  <w:rFonts w:cstheme="minorHAnsi"/>
                  <w:color w:val="1155CC"/>
                  <w:sz w:val="24"/>
                  <w:szCs w:val="24"/>
                  <w:highlight w:val="cyan"/>
                  <w:u w:val="single"/>
                  <w:shd w:val="clear" w:color="auto" w:fill="FFFFFF"/>
                </w:rPr>
                <w:t>https://www.ncbi.nlm.nih.gov/bioproject/PRJNA524101</w:t>
              </w:r>
            </w:hyperlink>
            <w:r w:rsidR="00D479CE" w:rsidRPr="00D479CE">
              <w:rPr>
                <w:rFonts w:cstheme="minorHAnsi"/>
                <w:sz w:val="24"/>
                <w:szCs w:val="24"/>
                <w:highlight w:val="cyan"/>
              </w:rPr>
              <w:t>)</w:t>
            </w:r>
            <w:r w:rsidRPr="00D479CE">
              <w:rPr>
                <w:rFonts w:cstheme="minorHAnsi"/>
                <w:sz w:val="24"/>
                <w:szCs w:val="24"/>
                <w:highlight w:val="cyan"/>
              </w:rPr>
              <w:t>.</w:t>
            </w:r>
            <w:r w:rsidRPr="003B3A68">
              <w:rPr>
                <w:rFonts w:cstheme="minorHAnsi"/>
                <w:sz w:val="24"/>
                <w:szCs w:val="24"/>
              </w:rPr>
              <w:t xml:space="preserve"> </w:t>
            </w:r>
            <w:proofErr w:type="spellStart"/>
            <w:r w:rsidRPr="003B3A68">
              <w:rPr>
                <w:rFonts w:cstheme="minorHAnsi"/>
                <w:sz w:val="24"/>
                <w:szCs w:val="24"/>
              </w:rPr>
              <w:t>Glucosinolate</w:t>
            </w:r>
            <w:proofErr w:type="spellEnd"/>
            <w:r w:rsidRPr="003B3A68">
              <w:rPr>
                <w:rFonts w:cstheme="minorHAnsi"/>
                <w:sz w:val="24"/>
                <w:szCs w:val="24"/>
              </w:rPr>
              <w:t xml:space="preserve"> data are provided in Annex spreadsheets.</w:t>
            </w:r>
          </w:p>
        </w:tc>
      </w:tr>
      <w:tr w:rsidR="00CB38DE" w:rsidRPr="003B3A68" w14:paraId="23C12C98" w14:textId="77777777" w:rsidTr="000B5AD2">
        <w:tc>
          <w:tcPr>
            <w:tcW w:w="2628" w:type="dxa"/>
          </w:tcPr>
          <w:p w14:paraId="134576EF" w14:textId="77777777" w:rsidR="00CB38DE" w:rsidRPr="003B3A68" w:rsidRDefault="00CB38DE" w:rsidP="00D55D6D">
            <w:pPr>
              <w:spacing w:line="276" w:lineRule="auto"/>
              <w:jc w:val="both"/>
              <w:rPr>
                <w:rFonts w:cstheme="minorHAnsi"/>
                <w:sz w:val="24"/>
                <w:szCs w:val="24"/>
              </w:rPr>
            </w:pPr>
            <w:r w:rsidRPr="003B3A68">
              <w:rPr>
                <w:rFonts w:cstheme="minorHAnsi"/>
                <w:sz w:val="24"/>
                <w:szCs w:val="24"/>
              </w:rPr>
              <w:t>Related research article</w:t>
            </w:r>
          </w:p>
        </w:tc>
        <w:tc>
          <w:tcPr>
            <w:tcW w:w="6948" w:type="dxa"/>
          </w:tcPr>
          <w:p w14:paraId="6AF0678B" w14:textId="77777777" w:rsidR="00CB38DE" w:rsidRPr="00D366D9" w:rsidRDefault="00D366D9" w:rsidP="00D366D9">
            <w:pPr>
              <w:spacing w:line="276" w:lineRule="auto"/>
              <w:jc w:val="both"/>
              <w:rPr>
                <w:rFonts w:cstheme="minorHAnsi"/>
                <w:sz w:val="24"/>
                <w:szCs w:val="24"/>
                <w:highlight w:val="cyan"/>
              </w:rPr>
            </w:pPr>
            <w:r w:rsidRPr="00D366D9">
              <w:rPr>
                <w:rFonts w:cstheme="minorHAnsi"/>
                <w:sz w:val="24"/>
                <w:szCs w:val="24"/>
                <w:highlight w:val="cyan"/>
              </w:rPr>
              <w:t xml:space="preserve">V. </w:t>
            </w:r>
            <w:proofErr w:type="spellStart"/>
            <w:r w:rsidRPr="00D366D9">
              <w:rPr>
                <w:rFonts w:cstheme="minorHAnsi"/>
                <w:sz w:val="24"/>
                <w:szCs w:val="24"/>
                <w:highlight w:val="cyan"/>
              </w:rPr>
              <w:t>Kittipol</w:t>
            </w:r>
            <w:proofErr w:type="spellEnd"/>
            <w:r w:rsidRPr="00D366D9">
              <w:rPr>
                <w:rFonts w:cstheme="minorHAnsi"/>
                <w:sz w:val="24"/>
                <w:szCs w:val="24"/>
                <w:highlight w:val="cyan"/>
              </w:rPr>
              <w:t xml:space="preserve">, Z. He, L. Wang, T. </w:t>
            </w:r>
            <w:proofErr w:type="spellStart"/>
            <w:r w:rsidRPr="00D366D9">
              <w:rPr>
                <w:rFonts w:cstheme="minorHAnsi"/>
                <w:sz w:val="24"/>
                <w:szCs w:val="24"/>
                <w:highlight w:val="cyan"/>
              </w:rPr>
              <w:t>Doheny</w:t>
            </w:r>
            <w:proofErr w:type="spellEnd"/>
            <w:r w:rsidRPr="00D366D9">
              <w:rPr>
                <w:rFonts w:cstheme="minorHAnsi"/>
                <w:sz w:val="24"/>
                <w:szCs w:val="24"/>
                <w:highlight w:val="cyan"/>
              </w:rPr>
              <w:t xml:space="preserve">-Adams, S. Langer, I. Bancroft, Genetic architecture of </w:t>
            </w:r>
            <w:proofErr w:type="spellStart"/>
            <w:r w:rsidRPr="00D366D9">
              <w:rPr>
                <w:rFonts w:cstheme="minorHAnsi"/>
                <w:sz w:val="24"/>
                <w:szCs w:val="24"/>
                <w:highlight w:val="cyan"/>
              </w:rPr>
              <w:t>glucosinolate</w:t>
            </w:r>
            <w:proofErr w:type="spellEnd"/>
            <w:r w:rsidRPr="00D366D9">
              <w:rPr>
                <w:rFonts w:cstheme="minorHAnsi"/>
                <w:sz w:val="24"/>
                <w:szCs w:val="24"/>
                <w:highlight w:val="cyan"/>
              </w:rPr>
              <w:t xml:space="preserve"> variation in </w:t>
            </w:r>
            <w:r w:rsidRPr="00D366D9">
              <w:rPr>
                <w:rFonts w:cstheme="minorHAnsi"/>
                <w:i/>
                <w:sz w:val="24"/>
                <w:szCs w:val="24"/>
                <w:highlight w:val="cyan"/>
              </w:rPr>
              <w:t xml:space="preserve">Brassica </w:t>
            </w:r>
            <w:proofErr w:type="spellStart"/>
            <w:r w:rsidRPr="00D366D9">
              <w:rPr>
                <w:rFonts w:cstheme="minorHAnsi"/>
                <w:i/>
                <w:sz w:val="24"/>
                <w:szCs w:val="24"/>
                <w:highlight w:val="cyan"/>
              </w:rPr>
              <w:t>napus</w:t>
            </w:r>
            <w:proofErr w:type="spellEnd"/>
            <w:r w:rsidRPr="00D366D9">
              <w:rPr>
                <w:rFonts w:cstheme="minorHAnsi"/>
                <w:sz w:val="24"/>
                <w:szCs w:val="24"/>
                <w:highlight w:val="cyan"/>
              </w:rPr>
              <w:t xml:space="preserve">, J. Plant Physiol. 240 (2019) 152988. doi:10.1016/j.jplph.2019.06.001 </w:t>
            </w:r>
            <w:r w:rsidRPr="00D366D9">
              <w:rPr>
                <w:rFonts w:cstheme="minorHAnsi"/>
                <w:sz w:val="24"/>
                <w:szCs w:val="24"/>
                <w:highlight w:val="cyan"/>
              </w:rPr>
              <w:fldChar w:fldCharType="begin" w:fldLock="1"/>
            </w:r>
            <w:r w:rsidRPr="00D366D9">
              <w:rPr>
                <w:rFonts w:cstheme="minorHAnsi"/>
                <w:sz w:val="24"/>
                <w:szCs w:val="24"/>
                <w:highlight w:val="cyan"/>
              </w:rPr>
              <w:instrText>ADDIN CSL_CITATION {"citationItems":[{"id":"ITEM-1","itemData":{"DOI":"10.1016/j.jplph.2019.06.001","ISSN":"01761617","abstract":"The diverse biological activities of glucosinolate (GSL) hydrolysis products play significant biological and eco- nomical roles in the defense system and nutritional qualities of Brassica napus (oilseed rape). Yet, genomic-based study of the B. napus GSL regulatory mechanisms are scarce due to the complexity of working with polyploid species. To address these challenges, we used transcriptome-based GWAS approach, Associative Transcriptomics (AT), across a diversity panel of 288 B. napus genotypes to uncover the underlying genetic basis controlling quantitative variation of GSLs in B. napus vegetative tissues. Single nucleotide polymorphism (SNP) markers and gene expression markers (GEMs) associations identify orthologues of MYB28/HAG1 (AT5G61420), specifically the copies on chromosome A9 and C2, to be the key regulators of aliphatic GSL variation in leaves. We show that the positive correlation observed between aliphatic GSLs in seed and leaf is due to the amount synthesized, as controlled by Bna.HAG1.A9 and Bna.HAG1.C2, rather than by variation in the transport processes. In addition, AT and differential expression analysis in root tissues implicate an orthologue of MYB29/HAG3 (AT5G07690), Bna.HAG3.A3, as controlling root aromatic GSL variation. Based on the root expression data we also propose Bna.MAM3.A3 to have a role in controlling phenylalanine chain elongation for aromatic GSL biosynthesis. This work uncovers a regulator of homophenylalanine-derived aromatic GSLs and implicates the shared biosynthetic pathways between aliphatic and aromatic GSLs","author":[{"dropping-particle":"","family":"Kittipol","given":"Varanya","non-dropping-particle":"","parse-names":false,"suffix":""},{"dropping-particle":"","family":"He","given":"Zhesi","non-dropping-particle":"","parse-names":false,"suffix":""},{"dropping-particle":"","family":"Wang","given":"Lihong","non-dropping-particle":"","parse-names":false,"suffix":""},{"dropping-particle":"","family":"Doheny-Adams","given":"Tim","non-dropping-particle":"","parse-names":false,"suffix":""},{"dropping-particle":"","family":"Langer","given":"Swen","non-dropping-particle":"","parse-names":false,"suffix":""},{"dropping-particle":"","family":"Bancroft","given":"Ian","non-dropping-particle":"","parse-names":false,"suffix":""}],"container-title":"Journal of Plant Physiology","id":"ITEM-1","issued":{"date-parts":[["2019","9"]]},"page":"152988","title":"Genetic architecture of glucosinolate variation in Brassica napus","type":"article-journal","volume":"240"},"uris":["http://www.mendeley.com/documents/?uuid=c6630519-0266-4466-9d23-e768187586bd"]}],"mendeley":{"formattedCitation":"[1]","plainTextFormattedCitation":"[1]"},"properties":{"noteIndex":0},"schema":"https://github.com/citation-style-language/schema/raw/master/csl-citation.json"}</w:instrText>
            </w:r>
            <w:r w:rsidRPr="00D366D9">
              <w:rPr>
                <w:rFonts w:cstheme="minorHAnsi"/>
                <w:sz w:val="24"/>
                <w:szCs w:val="24"/>
                <w:highlight w:val="cyan"/>
              </w:rPr>
              <w:fldChar w:fldCharType="separate"/>
            </w:r>
            <w:r w:rsidRPr="00D366D9">
              <w:rPr>
                <w:rFonts w:cstheme="minorHAnsi"/>
                <w:noProof/>
                <w:sz w:val="24"/>
                <w:szCs w:val="24"/>
                <w:highlight w:val="cyan"/>
              </w:rPr>
              <w:t>[1]</w:t>
            </w:r>
            <w:r w:rsidRPr="00D366D9">
              <w:rPr>
                <w:rFonts w:cstheme="minorHAnsi"/>
                <w:sz w:val="24"/>
                <w:szCs w:val="24"/>
                <w:highlight w:val="cyan"/>
              </w:rPr>
              <w:fldChar w:fldCharType="end"/>
            </w:r>
            <w:r w:rsidRPr="00D366D9">
              <w:rPr>
                <w:rFonts w:cstheme="minorHAnsi"/>
                <w:sz w:val="24"/>
                <w:szCs w:val="24"/>
                <w:highlight w:val="cyan"/>
              </w:rPr>
              <w:t>.</w:t>
            </w:r>
          </w:p>
        </w:tc>
      </w:tr>
    </w:tbl>
    <w:p w14:paraId="44D888AD" w14:textId="77777777" w:rsidR="000B5AD2" w:rsidRPr="003B3A68" w:rsidRDefault="000B5AD2" w:rsidP="00D55D6D">
      <w:pPr>
        <w:jc w:val="both"/>
        <w:rPr>
          <w:rFonts w:cstheme="minorHAnsi"/>
          <w:sz w:val="24"/>
          <w:szCs w:val="24"/>
        </w:rPr>
      </w:pPr>
    </w:p>
    <w:p w14:paraId="42003D4C" w14:textId="77777777" w:rsidR="004D3E42" w:rsidRPr="003B3A68" w:rsidRDefault="009437F0" w:rsidP="00D55D6D">
      <w:pPr>
        <w:jc w:val="both"/>
        <w:rPr>
          <w:rFonts w:cstheme="minorHAnsi"/>
          <w:b/>
          <w:sz w:val="24"/>
          <w:szCs w:val="24"/>
        </w:rPr>
      </w:pPr>
      <w:r w:rsidRPr="003B3A68">
        <w:rPr>
          <w:rFonts w:cstheme="minorHAnsi"/>
          <w:b/>
          <w:sz w:val="24"/>
          <w:szCs w:val="24"/>
        </w:rPr>
        <w:t xml:space="preserve">Value of the </w:t>
      </w:r>
      <w:r w:rsidR="004D3E42" w:rsidRPr="003B3A68">
        <w:rPr>
          <w:rFonts w:cstheme="minorHAnsi"/>
          <w:b/>
          <w:sz w:val="24"/>
          <w:szCs w:val="24"/>
        </w:rPr>
        <w:t>D</w:t>
      </w:r>
      <w:r w:rsidRPr="003B3A68">
        <w:rPr>
          <w:rFonts w:cstheme="minorHAnsi"/>
          <w:b/>
          <w:sz w:val="24"/>
          <w:szCs w:val="24"/>
        </w:rPr>
        <w:t>ata</w:t>
      </w:r>
    </w:p>
    <w:p w14:paraId="1E3C6E65" w14:textId="3C66E9FE" w:rsidR="0008659F" w:rsidRPr="007265EC" w:rsidRDefault="00E97EC6" w:rsidP="00D55D6D">
      <w:pPr>
        <w:pStyle w:val="ListParagraph"/>
        <w:numPr>
          <w:ilvl w:val="0"/>
          <w:numId w:val="6"/>
        </w:numPr>
        <w:spacing w:before="240"/>
        <w:jc w:val="both"/>
        <w:rPr>
          <w:rFonts w:cstheme="minorHAnsi"/>
          <w:color w:val="000000" w:themeColor="text1"/>
          <w:sz w:val="24"/>
          <w:szCs w:val="24"/>
          <w:highlight w:val="cyan"/>
        </w:rPr>
      </w:pPr>
      <w:r>
        <w:rPr>
          <w:rFonts w:cstheme="minorHAnsi"/>
          <w:color w:val="000000" w:themeColor="text1"/>
          <w:sz w:val="24"/>
          <w:szCs w:val="24"/>
          <w:highlight w:val="cyan"/>
        </w:rPr>
        <w:t>This data p</w:t>
      </w:r>
      <w:r w:rsidR="00073D1A" w:rsidRPr="007265EC">
        <w:rPr>
          <w:rFonts w:cstheme="minorHAnsi"/>
          <w:color w:val="000000" w:themeColor="text1"/>
          <w:sz w:val="24"/>
          <w:szCs w:val="24"/>
          <w:highlight w:val="cyan"/>
        </w:rPr>
        <w:t xml:space="preserve">rovides comprehensive leaves and roots </w:t>
      </w:r>
      <w:proofErr w:type="spellStart"/>
      <w:r w:rsidR="00073D1A" w:rsidRPr="007265EC">
        <w:rPr>
          <w:rFonts w:cstheme="minorHAnsi"/>
          <w:color w:val="000000" w:themeColor="text1"/>
          <w:sz w:val="24"/>
          <w:szCs w:val="24"/>
          <w:highlight w:val="cyan"/>
        </w:rPr>
        <w:t>glucosinolate</w:t>
      </w:r>
      <w:proofErr w:type="spellEnd"/>
      <w:r w:rsidR="00073D1A" w:rsidRPr="007265EC">
        <w:rPr>
          <w:rFonts w:cstheme="minorHAnsi"/>
          <w:color w:val="000000" w:themeColor="text1"/>
          <w:sz w:val="24"/>
          <w:szCs w:val="24"/>
          <w:highlight w:val="cyan"/>
        </w:rPr>
        <w:t xml:space="preserve"> profiles </w:t>
      </w:r>
      <w:r w:rsidR="00BC4472" w:rsidRPr="007265EC">
        <w:rPr>
          <w:rFonts w:cstheme="minorHAnsi"/>
          <w:bCs/>
          <w:sz w:val="24"/>
          <w:szCs w:val="24"/>
          <w:highlight w:val="cyan"/>
        </w:rPr>
        <w:t xml:space="preserve">across </w:t>
      </w:r>
      <w:r w:rsidR="00BC4472" w:rsidRPr="007265EC">
        <w:rPr>
          <w:rFonts w:cstheme="minorHAnsi"/>
          <w:sz w:val="24"/>
          <w:szCs w:val="24"/>
          <w:highlight w:val="cyan"/>
        </w:rPr>
        <w:t xml:space="preserve">a diversity panel of 288 </w:t>
      </w:r>
      <w:r w:rsidR="00073D1A" w:rsidRPr="007265EC">
        <w:rPr>
          <w:rFonts w:cstheme="minorHAnsi"/>
          <w:i/>
          <w:iCs/>
          <w:color w:val="000000" w:themeColor="text1"/>
          <w:sz w:val="24"/>
          <w:szCs w:val="24"/>
          <w:highlight w:val="cyan"/>
        </w:rPr>
        <w:t xml:space="preserve">Brassica </w:t>
      </w:r>
      <w:proofErr w:type="spellStart"/>
      <w:r w:rsidR="00073D1A" w:rsidRPr="007265EC">
        <w:rPr>
          <w:rFonts w:cstheme="minorHAnsi"/>
          <w:i/>
          <w:iCs/>
          <w:color w:val="000000" w:themeColor="text1"/>
          <w:sz w:val="24"/>
          <w:szCs w:val="24"/>
          <w:highlight w:val="cyan"/>
        </w:rPr>
        <w:t>napus</w:t>
      </w:r>
      <w:proofErr w:type="spellEnd"/>
      <w:r w:rsidR="00F60E1F" w:rsidRPr="007265EC">
        <w:rPr>
          <w:rFonts w:cstheme="minorHAnsi"/>
          <w:i/>
          <w:iCs/>
          <w:color w:val="000000" w:themeColor="text1"/>
          <w:sz w:val="24"/>
          <w:szCs w:val="24"/>
          <w:highlight w:val="cyan"/>
        </w:rPr>
        <w:t xml:space="preserve"> </w:t>
      </w:r>
      <w:r w:rsidR="0008659F" w:rsidRPr="007265EC">
        <w:rPr>
          <w:rFonts w:cstheme="minorHAnsi"/>
          <w:color w:val="000000" w:themeColor="text1"/>
          <w:sz w:val="24"/>
          <w:szCs w:val="24"/>
          <w:highlight w:val="cyan"/>
        </w:rPr>
        <w:t>(oilseed rape)</w:t>
      </w:r>
      <w:r w:rsidR="00BC4472" w:rsidRPr="007265EC">
        <w:rPr>
          <w:rFonts w:cstheme="minorHAnsi"/>
          <w:sz w:val="24"/>
          <w:szCs w:val="24"/>
          <w:highlight w:val="cyan"/>
        </w:rPr>
        <w:t xml:space="preserve"> genotypes</w:t>
      </w:r>
      <w:r w:rsidR="00F60E1F" w:rsidRPr="007265EC">
        <w:rPr>
          <w:rFonts w:cstheme="minorHAnsi"/>
          <w:sz w:val="24"/>
          <w:szCs w:val="24"/>
          <w:highlight w:val="cyan"/>
        </w:rPr>
        <w:t xml:space="preserve"> </w:t>
      </w:r>
      <w:r w:rsidR="00C5169D" w:rsidRPr="007265EC">
        <w:rPr>
          <w:rFonts w:cstheme="minorHAnsi"/>
          <w:sz w:val="24"/>
          <w:szCs w:val="24"/>
          <w:highlight w:val="cyan"/>
        </w:rPr>
        <w:t xml:space="preserve">with information on </w:t>
      </w:r>
      <w:r w:rsidR="00443EC1" w:rsidRPr="007265EC">
        <w:rPr>
          <w:rFonts w:cstheme="minorHAnsi"/>
          <w:sz w:val="24"/>
          <w:szCs w:val="24"/>
          <w:highlight w:val="cyan"/>
        </w:rPr>
        <w:t xml:space="preserve">the </w:t>
      </w:r>
      <w:r w:rsidR="00C5169D" w:rsidRPr="007265EC">
        <w:rPr>
          <w:rFonts w:cstheme="minorHAnsi"/>
          <w:sz w:val="24"/>
          <w:szCs w:val="24"/>
          <w:highlight w:val="cyan"/>
        </w:rPr>
        <w:t>population structure</w:t>
      </w:r>
      <w:r w:rsidR="00202ED7">
        <w:rPr>
          <w:rFonts w:cstheme="minorHAnsi"/>
          <w:sz w:val="24"/>
          <w:szCs w:val="24"/>
          <w:highlight w:val="cyan"/>
        </w:rPr>
        <w:t xml:space="preserve">. </w:t>
      </w:r>
      <w:proofErr w:type="spellStart"/>
      <w:r w:rsidR="00202ED7">
        <w:rPr>
          <w:rFonts w:cstheme="minorHAnsi"/>
          <w:sz w:val="24"/>
          <w:szCs w:val="24"/>
          <w:highlight w:val="cyan"/>
        </w:rPr>
        <w:t>Glucosinolate</w:t>
      </w:r>
      <w:proofErr w:type="spellEnd"/>
      <w:r w:rsidR="00202ED7">
        <w:rPr>
          <w:rFonts w:cstheme="minorHAnsi"/>
          <w:sz w:val="24"/>
          <w:szCs w:val="24"/>
          <w:highlight w:val="cyan"/>
        </w:rPr>
        <w:t xml:space="preserve"> trait data </w:t>
      </w:r>
      <w:r w:rsidR="002F1593" w:rsidRPr="007265EC">
        <w:rPr>
          <w:rFonts w:cstheme="minorHAnsi"/>
          <w:color w:val="000000" w:themeColor="text1"/>
          <w:sz w:val="24"/>
          <w:szCs w:val="24"/>
          <w:highlight w:val="cyan"/>
        </w:rPr>
        <w:t>can benefit oilseed rape agribusinesses and researchers of this field in the selection of genotypes with desirable profiles or manipulation of profiles to modulate plant-pest interactions.</w:t>
      </w:r>
    </w:p>
    <w:p w14:paraId="0F63CDBE" w14:textId="7410F04D" w:rsidR="000C56EA" w:rsidRPr="007265EC" w:rsidRDefault="007265EC" w:rsidP="00D55D6D">
      <w:pPr>
        <w:pStyle w:val="ListParagraph"/>
        <w:numPr>
          <w:ilvl w:val="0"/>
          <w:numId w:val="6"/>
        </w:numPr>
        <w:spacing w:before="240"/>
        <w:jc w:val="both"/>
        <w:rPr>
          <w:rFonts w:cstheme="minorHAnsi"/>
          <w:color w:val="000000" w:themeColor="text1"/>
          <w:sz w:val="24"/>
          <w:szCs w:val="24"/>
          <w:highlight w:val="cyan"/>
        </w:rPr>
      </w:pPr>
      <w:r w:rsidRPr="007265EC">
        <w:rPr>
          <w:rFonts w:cstheme="minorHAnsi"/>
          <w:color w:val="000000" w:themeColor="text1"/>
          <w:sz w:val="24"/>
          <w:szCs w:val="24"/>
          <w:highlight w:val="cyan"/>
        </w:rPr>
        <w:t xml:space="preserve">The GEM and SNP markers identified in the region of the genome that controls the variation in </w:t>
      </w:r>
      <w:proofErr w:type="spellStart"/>
      <w:r w:rsidR="00D55D6D" w:rsidRPr="007265EC">
        <w:rPr>
          <w:rFonts w:cstheme="minorHAnsi"/>
          <w:color w:val="000000" w:themeColor="text1"/>
          <w:sz w:val="24"/>
          <w:szCs w:val="24"/>
          <w:highlight w:val="cyan"/>
        </w:rPr>
        <w:t>glucosinolate</w:t>
      </w:r>
      <w:proofErr w:type="spellEnd"/>
      <w:r w:rsidR="00D55D6D" w:rsidRPr="007265EC">
        <w:rPr>
          <w:rFonts w:cstheme="minorHAnsi"/>
          <w:color w:val="000000" w:themeColor="text1"/>
          <w:sz w:val="24"/>
          <w:szCs w:val="24"/>
          <w:highlight w:val="cyan"/>
        </w:rPr>
        <w:t xml:space="preserve"> contents</w:t>
      </w:r>
      <w:r w:rsidR="000E36CA" w:rsidRPr="007265EC">
        <w:rPr>
          <w:rFonts w:cstheme="minorHAnsi"/>
          <w:color w:val="000000" w:themeColor="text1"/>
          <w:sz w:val="24"/>
          <w:szCs w:val="24"/>
          <w:highlight w:val="cyan"/>
        </w:rPr>
        <w:t xml:space="preserve"> </w:t>
      </w:r>
      <w:r w:rsidRPr="007265EC">
        <w:rPr>
          <w:rFonts w:cstheme="minorHAnsi"/>
          <w:color w:val="000000" w:themeColor="text1"/>
          <w:sz w:val="24"/>
          <w:szCs w:val="24"/>
          <w:highlight w:val="cyan"/>
        </w:rPr>
        <w:t>can help accelerate breeding of oilseed rape by marker-assisted selection</w:t>
      </w:r>
    </w:p>
    <w:p w14:paraId="4FC74957" w14:textId="77777777" w:rsidR="00AE39EA" w:rsidRPr="003B3A68" w:rsidRDefault="00690A70" w:rsidP="00D55D6D">
      <w:pPr>
        <w:pStyle w:val="ListParagraph"/>
        <w:numPr>
          <w:ilvl w:val="0"/>
          <w:numId w:val="6"/>
        </w:numPr>
        <w:spacing w:before="240"/>
        <w:jc w:val="both"/>
        <w:rPr>
          <w:rFonts w:cstheme="minorHAnsi"/>
          <w:color w:val="000000" w:themeColor="text1"/>
          <w:sz w:val="24"/>
          <w:szCs w:val="24"/>
        </w:rPr>
      </w:pPr>
      <w:r w:rsidRPr="003B3A68">
        <w:rPr>
          <w:rFonts w:cstheme="minorHAnsi"/>
          <w:color w:val="000000" w:themeColor="text1"/>
          <w:sz w:val="24"/>
          <w:szCs w:val="24"/>
        </w:rPr>
        <w:t xml:space="preserve">This data </w:t>
      </w:r>
      <w:r w:rsidR="00D55D6D" w:rsidRPr="003B3A68">
        <w:rPr>
          <w:rFonts w:cstheme="minorHAnsi"/>
          <w:color w:val="000000" w:themeColor="text1"/>
          <w:sz w:val="24"/>
          <w:szCs w:val="24"/>
        </w:rPr>
        <w:t xml:space="preserve">could be used for </w:t>
      </w:r>
      <w:r w:rsidRPr="003B3A68">
        <w:rPr>
          <w:rFonts w:cstheme="minorHAnsi"/>
          <w:color w:val="000000" w:themeColor="text1"/>
          <w:sz w:val="24"/>
          <w:szCs w:val="24"/>
        </w:rPr>
        <w:t xml:space="preserve">comparison or replication of genetic association </w:t>
      </w:r>
      <w:r w:rsidR="00D55D6D" w:rsidRPr="003B3A68">
        <w:rPr>
          <w:rFonts w:cstheme="minorHAnsi"/>
          <w:color w:val="000000" w:themeColor="text1"/>
          <w:sz w:val="24"/>
          <w:szCs w:val="24"/>
        </w:rPr>
        <w:t>markers</w:t>
      </w:r>
      <w:r w:rsidRPr="003B3A68">
        <w:rPr>
          <w:rFonts w:cstheme="minorHAnsi"/>
          <w:color w:val="000000" w:themeColor="text1"/>
          <w:sz w:val="24"/>
          <w:szCs w:val="24"/>
        </w:rPr>
        <w:t xml:space="preserve"> for </w:t>
      </w:r>
      <w:r w:rsidR="00D55D6D" w:rsidRPr="003B3A68">
        <w:rPr>
          <w:rFonts w:cstheme="minorHAnsi"/>
          <w:color w:val="000000" w:themeColor="text1"/>
          <w:sz w:val="24"/>
          <w:szCs w:val="24"/>
        </w:rPr>
        <w:t xml:space="preserve">the natural </w:t>
      </w:r>
      <w:proofErr w:type="spellStart"/>
      <w:r w:rsidRPr="003B3A68">
        <w:rPr>
          <w:rFonts w:cstheme="minorHAnsi"/>
          <w:color w:val="000000" w:themeColor="text1"/>
          <w:sz w:val="24"/>
          <w:szCs w:val="24"/>
        </w:rPr>
        <w:t>glucosinolate</w:t>
      </w:r>
      <w:proofErr w:type="spellEnd"/>
      <w:r w:rsidRPr="003B3A68">
        <w:rPr>
          <w:rFonts w:cstheme="minorHAnsi"/>
          <w:color w:val="000000" w:themeColor="text1"/>
          <w:sz w:val="24"/>
          <w:szCs w:val="24"/>
        </w:rPr>
        <w:t xml:space="preserve"> variations in other populations and </w:t>
      </w:r>
      <w:r w:rsidR="00443EC1" w:rsidRPr="003B3A68">
        <w:rPr>
          <w:rFonts w:cstheme="minorHAnsi"/>
          <w:color w:val="000000" w:themeColor="text1"/>
          <w:sz w:val="24"/>
          <w:szCs w:val="24"/>
        </w:rPr>
        <w:t>other plant tissues.</w:t>
      </w:r>
    </w:p>
    <w:p w14:paraId="3BB14032" w14:textId="6F56E244" w:rsidR="008B6465" w:rsidRDefault="008B6465" w:rsidP="00D55D6D">
      <w:pPr>
        <w:ind w:left="360"/>
        <w:jc w:val="both"/>
        <w:rPr>
          <w:rFonts w:cstheme="minorHAnsi"/>
          <w:b/>
          <w:sz w:val="24"/>
          <w:szCs w:val="24"/>
        </w:rPr>
      </w:pPr>
    </w:p>
    <w:p w14:paraId="73335013" w14:textId="1293CF08" w:rsidR="008B6465" w:rsidRDefault="008B6465" w:rsidP="00D55D6D">
      <w:pPr>
        <w:ind w:left="360"/>
        <w:jc w:val="both"/>
        <w:rPr>
          <w:rFonts w:cstheme="minorHAnsi"/>
          <w:b/>
          <w:sz w:val="24"/>
          <w:szCs w:val="24"/>
        </w:rPr>
      </w:pPr>
    </w:p>
    <w:p w14:paraId="4B7A2F8F" w14:textId="77777777" w:rsidR="008B6465" w:rsidRPr="003B3A68" w:rsidRDefault="008B6465" w:rsidP="00D55D6D">
      <w:pPr>
        <w:ind w:left="360"/>
        <w:jc w:val="both"/>
        <w:rPr>
          <w:rFonts w:cstheme="minorHAnsi"/>
          <w:b/>
          <w:sz w:val="24"/>
          <w:szCs w:val="24"/>
        </w:rPr>
      </w:pPr>
    </w:p>
    <w:p w14:paraId="06050C8F" w14:textId="77777777" w:rsidR="00A97DDA" w:rsidRPr="003B3A68" w:rsidRDefault="00BC3946" w:rsidP="00D55D6D">
      <w:pPr>
        <w:jc w:val="both"/>
        <w:rPr>
          <w:rFonts w:cstheme="minorHAnsi"/>
          <w:b/>
          <w:sz w:val="24"/>
          <w:szCs w:val="24"/>
        </w:rPr>
      </w:pPr>
      <w:r w:rsidRPr="003B3A68">
        <w:rPr>
          <w:rFonts w:cstheme="minorHAnsi"/>
          <w:b/>
          <w:sz w:val="24"/>
          <w:szCs w:val="24"/>
        </w:rPr>
        <w:t>Data</w:t>
      </w:r>
    </w:p>
    <w:p w14:paraId="57475089" w14:textId="1A04313A" w:rsidR="008B6465" w:rsidRDefault="0082280D" w:rsidP="00D55D6D">
      <w:pPr>
        <w:jc w:val="both"/>
        <w:rPr>
          <w:rFonts w:cstheme="minorHAnsi"/>
          <w:iCs/>
          <w:sz w:val="24"/>
          <w:szCs w:val="24"/>
        </w:rPr>
      </w:pPr>
      <w:r w:rsidRPr="003B3A68">
        <w:rPr>
          <w:rFonts w:cstheme="minorHAnsi"/>
          <w:color w:val="000000" w:themeColor="text1"/>
          <w:sz w:val="24"/>
          <w:szCs w:val="24"/>
        </w:rPr>
        <w:t xml:space="preserve">The data contains information on leaves and roots </w:t>
      </w:r>
      <w:proofErr w:type="spellStart"/>
      <w:r w:rsidRPr="003B3A68">
        <w:rPr>
          <w:rFonts w:cstheme="minorHAnsi"/>
          <w:color w:val="000000" w:themeColor="text1"/>
          <w:sz w:val="24"/>
          <w:szCs w:val="24"/>
        </w:rPr>
        <w:t>glucosinolate</w:t>
      </w:r>
      <w:proofErr w:type="spellEnd"/>
      <w:r w:rsidR="00D366D9">
        <w:rPr>
          <w:rFonts w:cstheme="minorHAnsi"/>
          <w:color w:val="000000" w:themeColor="text1"/>
          <w:sz w:val="24"/>
          <w:szCs w:val="24"/>
        </w:rPr>
        <w:t xml:space="preserve"> </w:t>
      </w:r>
      <w:r w:rsidR="00E672CA" w:rsidRPr="003B3A68">
        <w:rPr>
          <w:rFonts w:cstheme="minorHAnsi"/>
          <w:color w:val="000000" w:themeColor="text1"/>
          <w:sz w:val="24"/>
          <w:szCs w:val="24"/>
        </w:rPr>
        <w:t xml:space="preserve">(GSL) </w:t>
      </w:r>
      <w:r w:rsidRPr="003B3A68">
        <w:rPr>
          <w:rFonts w:cstheme="minorHAnsi"/>
          <w:color w:val="000000" w:themeColor="text1"/>
          <w:sz w:val="24"/>
          <w:szCs w:val="24"/>
        </w:rPr>
        <w:t xml:space="preserve">profiles of </w:t>
      </w:r>
      <w:r w:rsidR="00B5216D" w:rsidRPr="003B3A68">
        <w:rPr>
          <w:rFonts w:cstheme="minorHAnsi"/>
          <w:color w:val="000000" w:themeColor="text1"/>
          <w:sz w:val="24"/>
          <w:szCs w:val="24"/>
        </w:rPr>
        <w:t xml:space="preserve">288 </w:t>
      </w:r>
      <w:r w:rsidRPr="003B3A68">
        <w:rPr>
          <w:rFonts w:cstheme="minorHAnsi"/>
          <w:i/>
          <w:iCs/>
          <w:color w:val="000000" w:themeColor="text1"/>
          <w:sz w:val="24"/>
          <w:szCs w:val="24"/>
        </w:rPr>
        <w:t xml:space="preserve">Brassica </w:t>
      </w:r>
      <w:proofErr w:type="spellStart"/>
      <w:r w:rsidRPr="003B3A68">
        <w:rPr>
          <w:rFonts w:cstheme="minorHAnsi"/>
          <w:i/>
          <w:iCs/>
          <w:color w:val="000000" w:themeColor="text1"/>
          <w:sz w:val="24"/>
          <w:szCs w:val="24"/>
        </w:rPr>
        <w:t>napus</w:t>
      </w:r>
      <w:proofErr w:type="spellEnd"/>
      <w:r w:rsidR="00D366D9">
        <w:rPr>
          <w:rFonts w:cstheme="minorHAnsi"/>
          <w:i/>
          <w:iCs/>
          <w:color w:val="000000" w:themeColor="text1"/>
          <w:sz w:val="24"/>
          <w:szCs w:val="24"/>
        </w:rPr>
        <w:t xml:space="preserve"> </w:t>
      </w:r>
      <w:r w:rsidR="00B5216D" w:rsidRPr="003B3A68">
        <w:rPr>
          <w:rFonts w:cstheme="minorHAnsi"/>
          <w:color w:val="000000" w:themeColor="text1"/>
          <w:sz w:val="24"/>
          <w:szCs w:val="24"/>
        </w:rPr>
        <w:t>genotypes</w:t>
      </w:r>
      <w:r w:rsidR="00D366D9">
        <w:rPr>
          <w:rFonts w:cstheme="minorHAnsi"/>
          <w:color w:val="000000" w:themeColor="text1"/>
          <w:sz w:val="24"/>
          <w:szCs w:val="24"/>
        </w:rPr>
        <w:t xml:space="preserve"> </w:t>
      </w:r>
      <w:r w:rsidR="007731A1" w:rsidRPr="003B3A68">
        <w:rPr>
          <w:rFonts w:cstheme="minorHAnsi"/>
          <w:color w:val="000000" w:themeColor="text1"/>
          <w:sz w:val="24"/>
          <w:szCs w:val="24"/>
        </w:rPr>
        <w:t>(</w:t>
      </w:r>
      <w:r w:rsidR="00007CD6" w:rsidRPr="003B3A68">
        <w:rPr>
          <w:rFonts w:cstheme="minorHAnsi"/>
          <w:sz w:val="24"/>
          <w:szCs w:val="24"/>
        </w:rPr>
        <w:t>Figure 1</w:t>
      </w:r>
      <w:r w:rsidR="00007CD6" w:rsidRPr="003B3A68">
        <w:rPr>
          <w:rFonts w:cstheme="minorHAnsi"/>
          <w:color w:val="000000" w:themeColor="text1"/>
          <w:sz w:val="24"/>
          <w:szCs w:val="24"/>
        </w:rPr>
        <w:t>)</w:t>
      </w:r>
      <w:r w:rsidR="00CF1EBA" w:rsidRPr="003B3A68">
        <w:rPr>
          <w:rFonts w:cstheme="minorHAnsi"/>
          <w:color w:val="000000" w:themeColor="text1"/>
          <w:sz w:val="24"/>
          <w:szCs w:val="24"/>
        </w:rPr>
        <w:t xml:space="preserve">. The relatedness of the accessions was analyzed and visualized by the </w:t>
      </w:r>
      <w:proofErr w:type="spellStart"/>
      <w:r w:rsidR="00CF1EBA" w:rsidRPr="003B3A68">
        <w:rPr>
          <w:rFonts w:cstheme="minorHAnsi"/>
          <w:color w:val="000000" w:themeColor="text1"/>
          <w:sz w:val="24"/>
          <w:szCs w:val="24"/>
        </w:rPr>
        <w:t>dendrogram</w:t>
      </w:r>
      <w:proofErr w:type="spellEnd"/>
      <w:r w:rsidR="00CF1EBA" w:rsidRPr="003B3A68">
        <w:rPr>
          <w:rFonts w:cstheme="minorHAnsi"/>
          <w:color w:val="000000" w:themeColor="text1"/>
          <w:sz w:val="24"/>
          <w:szCs w:val="24"/>
        </w:rPr>
        <w:t xml:space="preserve"> (</w:t>
      </w:r>
      <w:r w:rsidR="00CF1EBA" w:rsidRPr="003B3A68">
        <w:rPr>
          <w:rFonts w:cstheme="minorHAnsi"/>
          <w:sz w:val="24"/>
          <w:szCs w:val="24"/>
        </w:rPr>
        <w:t>Figure 1A</w:t>
      </w:r>
      <w:r w:rsidR="00CF1EBA" w:rsidRPr="003B3A68">
        <w:rPr>
          <w:rFonts w:cstheme="minorHAnsi"/>
          <w:color w:val="000000" w:themeColor="text1"/>
          <w:sz w:val="24"/>
          <w:szCs w:val="24"/>
        </w:rPr>
        <w:t>). The seven assigned crop types shows the expected clustering (</w:t>
      </w:r>
      <w:r w:rsidR="00CF1EBA" w:rsidRPr="003B3A68">
        <w:rPr>
          <w:rFonts w:cstheme="minorHAnsi"/>
          <w:sz w:val="24"/>
          <w:szCs w:val="24"/>
        </w:rPr>
        <w:t>Figure 1B</w:t>
      </w:r>
      <w:r w:rsidR="00CF1EBA" w:rsidRPr="003B3A68">
        <w:rPr>
          <w:rFonts w:cstheme="minorHAnsi"/>
          <w:color w:val="000000" w:themeColor="text1"/>
          <w:sz w:val="24"/>
          <w:szCs w:val="24"/>
        </w:rPr>
        <w:t>) with the highest likelihood of two differentiated subpopulations (k = 2), which separated into the spring or winter oilseed rape crop types or a mixture of the two (</w:t>
      </w:r>
      <w:r w:rsidR="00CF1EBA" w:rsidRPr="003B3A68">
        <w:rPr>
          <w:rFonts w:cstheme="minorHAnsi"/>
          <w:sz w:val="24"/>
          <w:szCs w:val="24"/>
        </w:rPr>
        <w:t>Figure 1C</w:t>
      </w:r>
      <w:r w:rsidR="00CF1EBA" w:rsidRPr="003B3A68">
        <w:rPr>
          <w:rFonts w:cstheme="minorHAnsi"/>
          <w:color w:val="000000" w:themeColor="text1"/>
          <w:sz w:val="24"/>
          <w:szCs w:val="24"/>
        </w:rPr>
        <w:t>). F</w:t>
      </w:r>
      <w:r w:rsidR="00C55BD9" w:rsidRPr="003B3A68">
        <w:rPr>
          <w:rFonts w:cstheme="minorHAnsi"/>
          <w:color w:val="000000" w:themeColor="text1"/>
          <w:sz w:val="24"/>
          <w:szCs w:val="24"/>
        </w:rPr>
        <w:t>ull dataset</w:t>
      </w:r>
      <w:r w:rsidR="00E672CA" w:rsidRPr="003B3A68">
        <w:rPr>
          <w:rFonts w:cstheme="minorHAnsi"/>
          <w:color w:val="000000" w:themeColor="text1"/>
          <w:sz w:val="24"/>
          <w:szCs w:val="24"/>
        </w:rPr>
        <w:t xml:space="preserve"> of the </w:t>
      </w:r>
      <w:r w:rsidR="00CF1EBA" w:rsidRPr="003B3A68">
        <w:rPr>
          <w:rFonts w:cstheme="minorHAnsi"/>
          <w:color w:val="000000" w:themeColor="text1"/>
          <w:sz w:val="24"/>
          <w:szCs w:val="24"/>
        </w:rPr>
        <w:t xml:space="preserve">GSL </w:t>
      </w:r>
      <w:r w:rsidR="00E672CA" w:rsidRPr="003B3A68">
        <w:rPr>
          <w:rFonts w:cstheme="minorHAnsi"/>
          <w:color w:val="000000" w:themeColor="text1"/>
          <w:sz w:val="24"/>
          <w:szCs w:val="24"/>
        </w:rPr>
        <w:t>profiles</w:t>
      </w:r>
      <w:r w:rsidR="00A45F74" w:rsidRPr="003B3A68">
        <w:rPr>
          <w:rFonts w:cstheme="minorHAnsi"/>
          <w:color w:val="000000" w:themeColor="text1"/>
          <w:sz w:val="24"/>
          <w:szCs w:val="24"/>
        </w:rPr>
        <w:t xml:space="preserve"> are presented as mean from four biological replicates of each accessions (</w:t>
      </w:r>
      <w:r w:rsidR="00C55BD9" w:rsidRPr="003B3A68">
        <w:rPr>
          <w:rFonts w:cstheme="minorHAnsi"/>
          <w:sz w:val="24"/>
          <w:szCs w:val="24"/>
        </w:rPr>
        <w:t>Appendix 1</w:t>
      </w:r>
      <w:r w:rsidR="00A45F74" w:rsidRPr="003B3A68">
        <w:rPr>
          <w:rFonts w:cstheme="minorHAnsi"/>
          <w:sz w:val="24"/>
          <w:szCs w:val="24"/>
        </w:rPr>
        <w:t>)</w:t>
      </w:r>
      <w:r w:rsidR="00CF1EBA" w:rsidRPr="003B3A68">
        <w:rPr>
          <w:rFonts w:cstheme="minorHAnsi"/>
          <w:sz w:val="24"/>
          <w:szCs w:val="24"/>
        </w:rPr>
        <w:t xml:space="preserve"> with</w:t>
      </w:r>
      <w:r w:rsidR="00D366D9">
        <w:rPr>
          <w:rFonts w:cstheme="minorHAnsi"/>
          <w:sz w:val="24"/>
          <w:szCs w:val="24"/>
        </w:rPr>
        <w:t xml:space="preserve"> </w:t>
      </w:r>
      <w:r w:rsidR="00E672CA" w:rsidRPr="003B3A68">
        <w:rPr>
          <w:rFonts w:cstheme="minorHAnsi"/>
          <w:color w:val="000000" w:themeColor="text1"/>
          <w:sz w:val="24"/>
          <w:szCs w:val="24"/>
        </w:rPr>
        <w:t xml:space="preserve">distribution of </w:t>
      </w:r>
      <w:r w:rsidR="00CF1EBA" w:rsidRPr="003B3A68">
        <w:rPr>
          <w:rFonts w:cstheme="minorHAnsi"/>
          <w:color w:val="000000" w:themeColor="text1"/>
          <w:sz w:val="24"/>
          <w:szCs w:val="24"/>
        </w:rPr>
        <w:t xml:space="preserve">the </w:t>
      </w:r>
      <w:r w:rsidR="00A45F74" w:rsidRPr="003B3A68">
        <w:rPr>
          <w:rFonts w:cstheme="minorHAnsi"/>
          <w:color w:val="000000" w:themeColor="text1"/>
          <w:sz w:val="24"/>
          <w:szCs w:val="24"/>
        </w:rPr>
        <w:t xml:space="preserve">data displayed as </w:t>
      </w:r>
      <w:r w:rsidR="00A45F74" w:rsidRPr="003B3A68">
        <w:rPr>
          <w:rFonts w:cstheme="minorHAnsi"/>
          <w:sz w:val="24"/>
          <w:szCs w:val="24"/>
        </w:rPr>
        <w:t>histograms (</w:t>
      </w:r>
      <w:r w:rsidR="00E672CA" w:rsidRPr="003B3A68">
        <w:rPr>
          <w:rFonts w:cstheme="minorHAnsi"/>
          <w:sz w:val="24"/>
          <w:szCs w:val="24"/>
        </w:rPr>
        <w:t>Appendix 2</w:t>
      </w:r>
      <w:r w:rsidR="00A45F74" w:rsidRPr="003B3A68">
        <w:rPr>
          <w:rFonts w:cstheme="minorHAnsi"/>
          <w:sz w:val="24"/>
          <w:szCs w:val="24"/>
        </w:rPr>
        <w:t>)</w:t>
      </w:r>
      <w:r w:rsidR="00E672CA" w:rsidRPr="003B3A68">
        <w:rPr>
          <w:rFonts w:cstheme="minorHAnsi"/>
          <w:sz w:val="24"/>
          <w:szCs w:val="24"/>
        </w:rPr>
        <w:t xml:space="preserve"> and analysis of GSL contents by crop types</w:t>
      </w:r>
      <w:r w:rsidR="00D366D9">
        <w:rPr>
          <w:rFonts w:cstheme="minorHAnsi"/>
          <w:sz w:val="24"/>
          <w:szCs w:val="24"/>
        </w:rPr>
        <w:t xml:space="preserve"> </w:t>
      </w:r>
      <w:r w:rsidR="007F7BFA" w:rsidRPr="003B3A68">
        <w:rPr>
          <w:rFonts w:cstheme="minorHAnsi"/>
          <w:sz w:val="24"/>
          <w:szCs w:val="24"/>
        </w:rPr>
        <w:t>(</w:t>
      </w:r>
      <w:r w:rsidR="00E672CA" w:rsidRPr="003B3A68">
        <w:rPr>
          <w:rFonts w:cstheme="minorHAnsi"/>
          <w:sz w:val="24"/>
          <w:szCs w:val="24"/>
        </w:rPr>
        <w:t>Appendix 3</w:t>
      </w:r>
      <w:r w:rsidR="00A45F74" w:rsidRPr="003B3A68">
        <w:rPr>
          <w:rFonts w:cstheme="minorHAnsi"/>
          <w:sz w:val="24"/>
          <w:szCs w:val="24"/>
        </w:rPr>
        <w:t>)</w:t>
      </w:r>
      <w:r w:rsidR="00A24D4E" w:rsidRPr="003B3A68">
        <w:rPr>
          <w:rFonts w:cstheme="minorHAnsi"/>
          <w:i/>
          <w:iCs/>
          <w:sz w:val="24"/>
          <w:szCs w:val="24"/>
        </w:rPr>
        <w:t xml:space="preserve">. </w:t>
      </w:r>
    </w:p>
    <w:p w14:paraId="6FF0A81F" w14:textId="078F9DC0" w:rsidR="00A24D4E" w:rsidRPr="003B3A68" w:rsidRDefault="00E672CA" w:rsidP="00D55D6D">
      <w:pPr>
        <w:ind w:firstLine="720"/>
        <w:jc w:val="both"/>
        <w:rPr>
          <w:rFonts w:cstheme="minorHAnsi"/>
          <w:color w:val="000000" w:themeColor="text1"/>
          <w:sz w:val="24"/>
          <w:szCs w:val="24"/>
        </w:rPr>
      </w:pPr>
      <w:r w:rsidRPr="003B3A68">
        <w:rPr>
          <w:rFonts w:cstheme="minorHAnsi"/>
          <w:color w:val="000000" w:themeColor="text1"/>
          <w:sz w:val="24"/>
          <w:szCs w:val="24"/>
        </w:rPr>
        <w:t>The</w:t>
      </w:r>
      <w:r w:rsidR="0082280D" w:rsidRPr="003B3A68">
        <w:rPr>
          <w:rFonts w:cstheme="minorHAnsi"/>
          <w:color w:val="000000" w:themeColor="text1"/>
          <w:sz w:val="24"/>
          <w:szCs w:val="24"/>
        </w:rPr>
        <w:t>s</w:t>
      </w:r>
      <w:r w:rsidRPr="003B3A68">
        <w:rPr>
          <w:rFonts w:cstheme="minorHAnsi"/>
          <w:color w:val="000000" w:themeColor="text1"/>
          <w:sz w:val="24"/>
          <w:szCs w:val="24"/>
        </w:rPr>
        <w:t>e</w:t>
      </w:r>
      <w:r w:rsidR="0082280D" w:rsidRPr="003B3A68">
        <w:rPr>
          <w:rFonts w:cstheme="minorHAnsi"/>
          <w:color w:val="000000" w:themeColor="text1"/>
          <w:sz w:val="24"/>
          <w:szCs w:val="24"/>
        </w:rPr>
        <w:t xml:space="preserve"> phenotypic data </w:t>
      </w:r>
      <w:r w:rsidR="00292160" w:rsidRPr="003B3A68">
        <w:rPr>
          <w:rFonts w:cstheme="minorHAnsi"/>
          <w:color w:val="000000" w:themeColor="text1"/>
          <w:sz w:val="24"/>
          <w:szCs w:val="24"/>
        </w:rPr>
        <w:t>were</w:t>
      </w:r>
      <w:r w:rsidR="0082280D" w:rsidRPr="003B3A68">
        <w:rPr>
          <w:rFonts w:cstheme="minorHAnsi"/>
          <w:color w:val="000000" w:themeColor="text1"/>
          <w:sz w:val="24"/>
          <w:szCs w:val="24"/>
        </w:rPr>
        <w:t xml:space="preserve"> used to </w:t>
      </w:r>
      <w:r w:rsidR="00B5216D" w:rsidRPr="003B3A68">
        <w:rPr>
          <w:rFonts w:cstheme="minorHAnsi"/>
          <w:color w:val="000000" w:themeColor="text1"/>
          <w:sz w:val="24"/>
          <w:szCs w:val="24"/>
        </w:rPr>
        <w:t xml:space="preserve">generate association </w:t>
      </w:r>
      <w:r w:rsidR="00426316">
        <w:rPr>
          <w:rFonts w:cstheme="minorHAnsi"/>
          <w:color w:val="000000" w:themeColor="text1"/>
          <w:sz w:val="24"/>
          <w:szCs w:val="24"/>
        </w:rPr>
        <w:t>data</w:t>
      </w:r>
      <w:r w:rsidR="00B60BEE" w:rsidRPr="003B3A68">
        <w:rPr>
          <w:rFonts w:cstheme="minorHAnsi"/>
          <w:color w:val="000000" w:themeColor="text1"/>
          <w:sz w:val="24"/>
          <w:szCs w:val="24"/>
        </w:rPr>
        <w:t xml:space="preserve"> identifying single nucleotide polymorphism (SNP</w:t>
      </w:r>
      <w:r w:rsidR="0082280D" w:rsidRPr="003B3A68">
        <w:rPr>
          <w:rFonts w:cstheme="minorHAnsi"/>
          <w:color w:val="000000" w:themeColor="text1"/>
          <w:sz w:val="24"/>
          <w:szCs w:val="24"/>
        </w:rPr>
        <w:t xml:space="preserve">) </w:t>
      </w:r>
      <w:r w:rsidR="00B60BEE" w:rsidRPr="003B3A68">
        <w:rPr>
          <w:rFonts w:cstheme="minorHAnsi"/>
          <w:color w:val="000000" w:themeColor="text1"/>
          <w:sz w:val="24"/>
          <w:szCs w:val="24"/>
        </w:rPr>
        <w:t xml:space="preserve">markers </w:t>
      </w:r>
      <w:r w:rsidR="00B5216D" w:rsidRPr="003B3A68">
        <w:rPr>
          <w:rFonts w:cstheme="minorHAnsi"/>
          <w:color w:val="000000" w:themeColor="text1"/>
          <w:sz w:val="24"/>
          <w:szCs w:val="24"/>
        </w:rPr>
        <w:t xml:space="preserve">and gene expression markers (GEMs) </w:t>
      </w:r>
      <w:r w:rsidR="0082280D" w:rsidRPr="003B3A68">
        <w:rPr>
          <w:rFonts w:cstheme="minorHAnsi"/>
          <w:color w:val="000000" w:themeColor="text1"/>
          <w:sz w:val="24"/>
          <w:szCs w:val="24"/>
        </w:rPr>
        <w:t xml:space="preserve">in </w:t>
      </w:r>
      <w:r w:rsidR="00B5216D" w:rsidRPr="003B3A68">
        <w:rPr>
          <w:rFonts w:cstheme="minorHAnsi"/>
          <w:color w:val="000000" w:themeColor="text1"/>
          <w:sz w:val="24"/>
          <w:szCs w:val="24"/>
        </w:rPr>
        <w:t xml:space="preserve">transcriptome-based genome wide association studies, Associative </w:t>
      </w:r>
      <w:proofErr w:type="spellStart"/>
      <w:r w:rsidR="00B5216D" w:rsidRPr="003B3A68">
        <w:rPr>
          <w:rFonts w:cstheme="minorHAnsi"/>
          <w:color w:val="000000" w:themeColor="text1"/>
          <w:sz w:val="24"/>
          <w:szCs w:val="24"/>
        </w:rPr>
        <w:t>Transcriptomics</w:t>
      </w:r>
      <w:proofErr w:type="spellEnd"/>
      <w:r w:rsidR="00B5216D" w:rsidRPr="003B3A68">
        <w:rPr>
          <w:rFonts w:cstheme="minorHAnsi"/>
          <w:color w:val="000000" w:themeColor="text1"/>
          <w:sz w:val="24"/>
          <w:szCs w:val="24"/>
        </w:rPr>
        <w:t xml:space="preserve"> (AT)</w:t>
      </w:r>
      <w:r w:rsidR="00E757D6">
        <w:rPr>
          <w:rFonts w:cstheme="minorHAnsi"/>
          <w:color w:val="000000" w:themeColor="text1"/>
          <w:sz w:val="24"/>
          <w:szCs w:val="24"/>
        </w:rPr>
        <w:t xml:space="preserve"> </w:t>
      </w:r>
      <w:r w:rsidR="005F262B" w:rsidRPr="003B3A68">
        <w:rPr>
          <w:rFonts w:cstheme="minorHAnsi"/>
          <w:color w:val="000000" w:themeColor="text1"/>
          <w:sz w:val="24"/>
          <w:szCs w:val="24"/>
        </w:rPr>
        <w:fldChar w:fldCharType="begin" w:fldLock="1"/>
      </w:r>
      <w:r w:rsidR="003A463D" w:rsidRPr="003B3A68">
        <w:rPr>
          <w:rFonts w:cstheme="minorHAnsi"/>
          <w:color w:val="000000" w:themeColor="text1"/>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seeds","type":"article-journal","volume":"93"},"uris":["http://www.mendeley.com/documents/?uuid=1883749f-414a-4c15-be14-89648445d822"]},{"id":"ITEM-2","itemData":{"DOI":"10.1038/nbt.2302","ISSN":"1087-0156","author":[{"dropping-particle":"","family":"Harper","given":"Andrea L","non-dropping-particle":"","parse-names":false,"suffix":""},{"dropping-particle":"","family":"Trick","given":"Martin","non-dropping-particle":"","parse-names":false,"suffix":""},{"dropping-particle":"","family":"Higgins","given":"Janet","non-dropping-particle":"","parse-names":false,"suffix":""},{"dropping-particle":"","family":"Fraser","given":"Fiona","non-dropping-particle":"","parse-names":false,"suffix":""},{"dropping-particle":"","family":"Clissold","given":"Leah","non-dropping-particle":"","parse-names":false,"suffix":""},{"dropping-particle":"","family":"Wells","given":"Rachel","non-dropping-particle":"","parse-names":false,"suffix":""},{"dropping-particle":"","family":"Hattori","given":"Chie","non-dropping-particle":"","parse-names":false,"suffix":""},{"dropping-particle":"","family":"Werner","given":"Peter","non-dropping-particle":"","parse-names":false,"suffix":""},{"dropping-particle":"","family":"Bancroft","given":"Ian","non-dropping-particle":"","parse-names":false,"suffix":""}],"container-title":"Nature Biotechnology","id":"ITEM-2","issue":"8","issued":{"date-parts":[["2012"]]},"page":"798-802","publisher":"Nature Publishing Group","title":"Associative transcriptomics of traits in the polyploid crop species Brassica napus","type":"article-journal","volume":"30"},"uris":["http://www.mendeley.com/documents/?uuid=9f019d6a-8bc8-49a5-823f-a2a816a8da72"]}],"mendeley":{"formattedCitation":"[2,3]","plainTextFormattedCitation":"[2,3]","previouslyFormattedCitation":"[2,3]"},"properties":{"noteIndex":0},"schema":"https://github.com/citation-style-language/schema/raw/master/csl-citation.json"}</w:instrText>
      </w:r>
      <w:r w:rsidR="005F262B" w:rsidRPr="003B3A68">
        <w:rPr>
          <w:rFonts w:cstheme="minorHAnsi"/>
          <w:color w:val="000000" w:themeColor="text1"/>
          <w:sz w:val="24"/>
          <w:szCs w:val="24"/>
        </w:rPr>
        <w:fldChar w:fldCharType="separate"/>
      </w:r>
      <w:r w:rsidR="007240F2" w:rsidRPr="003B3A68">
        <w:rPr>
          <w:rFonts w:cstheme="minorHAnsi"/>
          <w:noProof/>
          <w:color w:val="000000" w:themeColor="text1"/>
          <w:sz w:val="24"/>
          <w:szCs w:val="24"/>
        </w:rPr>
        <w:t>[2,3]</w:t>
      </w:r>
      <w:r w:rsidR="005F262B" w:rsidRPr="003B3A68">
        <w:rPr>
          <w:rFonts w:cstheme="minorHAnsi"/>
          <w:color w:val="000000" w:themeColor="text1"/>
          <w:sz w:val="24"/>
          <w:szCs w:val="24"/>
        </w:rPr>
        <w:fldChar w:fldCharType="end"/>
      </w:r>
      <w:r w:rsidR="007240F2" w:rsidRPr="003B3A68">
        <w:rPr>
          <w:rFonts w:cstheme="minorHAnsi"/>
          <w:color w:val="000000" w:themeColor="text1"/>
          <w:sz w:val="24"/>
          <w:szCs w:val="24"/>
        </w:rPr>
        <w:t>. T</w:t>
      </w:r>
      <w:r w:rsidR="007A69F2" w:rsidRPr="003B3A68">
        <w:rPr>
          <w:rFonts w:cstheme="minorHAnsi"/>
          <w:color w:val="000000" w:themeColor="text1"/>
          <w:sz w:val="24"/>
          <w:szCs w:val="24"/>
        </w:rPr>
        <w:t xml:space="preserve">he Manhattan plots for these associations are </w:t>
      </w:r>
      <w:r w:rsidR="00292160" w:rsidRPr="003B3A68">
        <w:rPr>
          <w:rFonts w:cstheme="minorHAnsi"/>
          <w:color w:val="000000" w:themeColor="text1"/>
          <w:sz w:val="24"/>
          <w:szCs w:val="24"/>
        </w:rPr>
        <w:t xml:space="preserve">shown in </w:t>
      </w:r>
      <w:r w:rsidR="00292160" w:rsidRPr="003B3A68">
        <w:rPr>
          <w:rFonts w:cstheme="minorHAnsi"/>
          <w:sz w:val="24"/>
          <w:szCs w:val="24"/>
        </w:rPr>
        <w:t>Appendix 4</w:t>
      </w:r>
      <w:r w:rsidR="00F635D2" w:rsidRPr="003B3A68">
        <w:rPr>
          <w:rFonts w:cstheme="minorHAnsi"/>
          <w:sz w:val="24"/>
          <w:szCs w:val="24"/>
        </w:rPr>
        <w:t xml:space="preserve"> for root traits</w:t>
      </w:r>
      <w:r w:rsidR="00A24D4E" w:rsidRPr="003B3A68">
        <w:rPr>
          <w:rFonts w:cstheme="minorHAnsi"/>
          <w:sz w:val="24"/>
          <w:szCs w:val="24"/>
        </w:rPr>
        <w:t xml:space="preserve"> and Appendix 5</w:t>
      </w:r>
      <w:r w:rsidR="00F635D2" w:rsidRPr="003B3A68">
        <w:rPr>
          <w:rFonts w:cstheme="minorHAnsi"/>
          <w:sz w:val="24"/>
          <w:szCs w:val="24"/>
        </w:rPr>
        <w:t xml:space="preserve"> for leaf traits</w:t>
      </w:r>
      <w:r w:rsidR="00B5216D" w:rsidRPr="003B3A68">
        <w:rPr>
          <w:rFonts w:cstheme="minorHAnsi"/>
          <w:sz w:val="24"/>
          <w:szCs w:val="24"/>
        </w:rPr>
        <w:t>.</w:t>
      </w:r>
      <w:r w:rsidR="00E757D6">
        <w:rPr>
          <w:rFonts w:cstheme="minorHAnsi"/>
          <w:sz w:val="24"/>
          <w:szCs w:val="24"/>
        </w:rPr>
        <w:t xml:space="preserve"> </w:t>
      </w:r>
      <w:r w:rsidR="007240F2" w:rsidRPr="003B3A68">
        <w:rPr>
          <w:rFonts w:cstheme="minorHAnsi"/>
          <w:sz w:val="24"/>
          <w:szCs w:val="24"/>
        </w:rPr>
        <w:t xml:space="preserve">The </w:t>
      </w:r>
      <w:r w:rsidR="00573194" w:rsidRPr="003B3A68">
        <w:rPr>
          <w:rFonts w:cstheme="minorHAnsi"/>
          <w:sz w:val="24"/>
          <w:szCs w:val="24"/>
        </w:rPr>
        <w:t>significance of the trait associations,</w:t>
      </w:r>
      <w:r w:rsidR="007A443E" w:rsidRPr="003B3A68">
        <w:rPr>
          <w:rFonts w:cstheme="minorHAnsi"/>
          <w:sz w:val="24"/>
          <w:szCs w:val="24"/>
        </w:rPr>
        <w:t xml:space="preserve"> shown</w:t>
      </w:r>
      <w:r w:rsidR="00573194" w:rsidRPr="003B3A68">
        <w:rPr>
          <w:rFonts w:cstheme="minorHAnsi"/>
          <w:sz w:val="24"/>
          <w:szCs w:val="24"/>
        </w:rPr>
        <w:t xml:space="preserve"> as –log</w:t>
      </w:r>
      <w:r w:rsidR="00573194" w:rsidRPr="003B3A68">
        <w:rPr>
          <w:rFonts w:cstheme="minorHAnsi"/>
          <w:sz w:val="24"/>
          <w:szCs w:val="24"/>
          <w:vertAlign w:val="subscript"/>
        </w:rPr>
        <w:t>10</w:t>
      </w:r>
      <w:r w:rsidR="00573194" w:rsidRPr="003B3A68">
        <w:rPr>
          <w:rFonts w:cstheme="minorHAnsi"/>
          <w:sz w:val="24"/>
          <w:szCs w:val="24"/>
        </w:rPr>
        <w:t xml:space="preserve">P value, </w:t>
      </w:r>
      <w:r w:rsidR="007240F2" w:rsidRPr="003B3A68">
        <w:rPr>
          <w:rFonts w:cstheme="minorHAnsi"/>
          <w:sz w:val="24"/>
          <w:szCs w:val="24"/>
        </w:rPr>
        <w:t xml:space="preserve">passing both false discovery rate (FDR) threshold at 5% and threshold for </w:t>
      </w:r>
      <w:proofErr w:type="spellStart"/>
      <w:r w:rsidR="007240F2" w:rsidRPr="003B3A68">
        <w:rPr>
          <w:rFonts w:cstheme="minorHAnsi"/>
          <w:sz w:val="24"/>
          <w:szCs w:val="24"/>
        </w:rPr>
        <w:t>Bonferroni</w:t>
      </w:r>
      <w:proofErr w:type="spellEnd"/>
      <w:r w:rsidR="007240F2" w:rsidRPr="003B3A68">
        <w:rPr>
          <w:rFonts w:cstheme="minorHAnsi"/>
          <w:sz w:val="24"/>
          <w:szCs w:val="24"/>
        </w:rPr>
        <w:t xml:space="preserve"> significance of 0.05 suggested that the surrounding genomic region has a strong association with the trait. </w:t>
      </w:r>
      <w:r w:rsidR="00835ED6" w:rsidRPr="003B3A68">
        <w:rPr>
          <w:rFonts w:cstheme="minorHAnsi"/>
          <w:sz w:val="24"/>
          <w:szCs w:val="24"/>
        </w:rPr>
        <w:t>To assess how well the model accounts for population structure and familial relatedness, q</w:t>
      </w:r>
      <w:r w:rsidR="00202ED7">
        <w:rPr>
          <w:rFonts w:cstheme="minorHAnsi"/>
          <w:sz w:val="24"/>
          <w:szCs w:val="24"/>
        </w:rPr>
        <w:t>uantile-quantile (Q</w:t>
      </w:r>
      <w:r w:rsidR="00573194" w:rsidRPr="003B3A68">
        <w:rPr>
          <w:rFonts w:cstheme="minorHAnsi"/>
          <w:sz w:val="24"/>
          <w:szCs w:val="24"/>
        </w:rPr>
        <w:t>Q) plots from SNP association analyses have been generated</w:t>
      </w:r>
      <w:r w:rsidR="00443EC1" w:rsidRPr="003B3A68">
        <w:rPr>
          <w:rFonts w:cstheme="minorHAnsi"/>
          <w:sz w:val="24"/>
          <w:szCs w:val="24"/>
        </w:rPr>
        <w:t xml:space="preserve"> (</w:t>
      </w:r>
      <w:r w:rsidR="007240F2" w:rsidRPr="003B3A68">
        <w:rPr>
          <w:rFonts w:cstheme="minorHAnsi"/>
          <w:sz w:val="24"/>
          <w:szCs w:val="24"/>
        </w:rPr>
        <w:t xml:space="preserve">Appendix 6 </w:t>
      </w:r>
      <w:r w:rsidR="00443EC1" w:rsidRPr="003B3A68">
        <w:rPr>
          <w:rFonts w:cstheme="minorHAnsi"/>
          <w:sz w:val="24"/>
          <w:szCs w:val="24"/>
        </w:rPr>
        <w:t>&amp;</w:t>
      </w:r>
      <w:r w:rsidR="007240F2" w:rsidRPr="003B3A68">
        <w:rPr>
          <w:rFonts w:cstheme="minorHAnsi"/>
          <w:sz w:val="24"/>
          <w:szCs w:val="24"/>
        </w:rPr>
        <w:t xml:space="preserve"> Appendix 7</w:t>
      </w:r>
      <w:r w:rsidR="00443EC1" w:rsidRPr="003B3A68">
        <w:rPr>
          <w:rFonts w:cstheme="minorHAnsi"/>
          <w:sz w:val="24"/>
          <w:szCs w:val="24"/>
        </w:rPr>
        <w:t>)</w:t>
      </w:r>
      <w:r w:rsidR="001F432A" w:rsidRPr="003B3A68">
        <w:rPr>
          <w:rFonts w:cstheme="minorHAnsi"/>
          <w:sz w:val="24"/>
          <w:szCs w:val="24"/>
        </w:rPr>
        <w:t xml:space="preserve">. </w:t>
      </w:r>
      <w:r w:rsidR="009B6054" w:rsidRPr="003B3A68">
        <w:rPr>
          <w:rFonts w:cstheme="minorHAnsi"/>
          <w:sz w:val="24"/>
          <w:szCs w:val="24"/>
        </w:rPr>
        <w:t xml:space="preserve">Appendix 8 summarizes </w:t>
      </w:r>
      <w:proofErr w:type="gramStart"/>
      <w:r w:rsidR="009B6054" w:rsidRPr="003B3A68">
        <w:rPr>
          <w:rFonts w:cstheme="minorHAnsi"/>
          <w:sz w:val="24"/>
          <w:szCs w:val="24"/>
        </w:rPr>
        <w:t>the</w:t>
      </w:r>
      <w:proofErr w:type="gramEnd"/>
      <w:r w:rsidR="009B6054" w:rsidRPr="003B3A68">
        <w:rPr>
          <w:rFonts w:cstheme="minorHAnsi"/>
          <w:sz w:val="24"/>
          <w:szCs w:val="24"/>
        </w:rPr>
        <w:t xml:space="preserve"> optimal algorithm showing calculated group kinship matrix, 2*log likelihood function and the estimated heritability for all GSL traits. </w:t>
      </w:r>
    </w:p>
    <w:p w14:paraId="7E6E8F90" w14:textId="7187E226" w:rsidR="00FA46DB" w:rsidRPr="003B3A68" w:rsidRDefault="00DE7770" w:rsidP="00D55D6D">
      <w:pPr>
        <w:ind w:firstLine="720"/>
        <w:jc w:val="both"/>
        <w:rPr>
          <w:rFonts w:cstheme="minorHAnsi"/>
          <w:sz w:val="24"/>
          <w:szCs w:val="24"/>
        </w:rPr>
      </w:pPr>
      <w:r w:rsidRPr="003B3A68">
        <w:rPr>
          <w:rFonts w:cstheme="minorHAnsi"/>
          <w:color w:val="000000" w:themeColor="text1"/>
          <w:sz w:val="24"/>
          <w:szCs w:val="24"/>
        </w:rPr>
        <w:t xml:space="preserve">As shown </w:t>
      </w:r>
      <w:r w:rsidR="00443EC1" w:rsidRPr="003B3A68">
        <w:rPr>
          <w:rFonts w:cstheme="minorHAnsi"/>
          <w:color w:val="000000" w:themeColor="text1"/>
          <w:sz w:val="24"/>
          <w:szCs w:val="24"/>
        </w:rPr>
        <w:t>in</w:t>
      </w:r>
      <w:r w:rsidRPr="003B3A68">
        <w:rPr>
          <w:rFonts w:cstheme="minorHAnsi"/>
          <w:color w:val="000000" w:themeColor="text1"/>
          <w:sz w:val="24"/>
          <w:szCs w:val="24"/>
        </w:rPr>
        <w:t xml:space="preserve"> Figure 1, </w:t>
      </w:r>
      <w:r w:rsidR="009B6054" w:rsidRPr="003B3A68">
        <w:rPr>
          <w:rFonts w:cstheme="minorHAnsi"/>
          <w:color w:val="000000" w:themeColor="text1"/>
          <w:sz w:val="24"/>
          <w:szCs w:val="24"/>
        </w:rPr>
        <w:t>ali</w:t>
      </w:r>
      <w:r w:rsidR="00F635D2" w:rsidRPr="003B3A68">
        <w:rPr>
          <w:rFonts w:cstheme="minorHAnsi"/>
          <w:color w:val="000000" w:themeColor="text1"/>
          <w:sz w:val="24"/>
          <w:szCs w:val="24"/>
        </w:rPr>
        <w:t>phatic GSLs is the most abundant</w:t>
      </w:r>
      <w:r w:rsidR="009B6054" w:rsidRPr="003B3A68">
        <w:rPr>
          <w:rFonts w:cstheme="minorHAnsi"/>
          <w:color w:val="000000" w:themeColor="text1"/>
          <w:sz w:val="24"/>
          <w:szCs w:val="24"/>
        </w:rPr>
        <w:t xml:space="preserve"> class of GSL in </w:t>
      </w:r>
      <w:r w:rsidR="009B6054" w:rsidRPr="003B3A68">
        <w:rPr>
          <w:rFonts w:cstheme="minorHAnsi"/>
          <w:i/>
          <w:iCs/>
          <w:color w:val="000000" w:themeColor="text1"/>
          <w:sz w:val="24"/>
          <w:szCs w:val="24"/>
        </w:rPr>
        <w:t xml:space="preserve">B. </w:t>
      </w:r>
      <w:proofErr w:type="spellStart"/>
      <w:r w:rsidR="009B6054" w:rsidRPr="003B3A68">
        <w:rPr>
          <w:rFonts w:cstheme="minorHAnsi"/>
          <w:i/>
          <w:iCs/>
          <w:color w:val="000000" w:themeColor="text1"/>
          <w:sz w:val="24"/>
          <w:szCs w:val="24"/>
        </w:rPr>
        <w:t>napus</w:t>
      </w:r>
      <w:proofErr w:type="spellEnd"/>
      <w:r w:rsidR="009B6054" w:rsidRPr="003B3A68">
        <w:rPr>
          <w:rFonts w:cstheme="minorHAnsi"/>
          <w:color w:val="000000" w:themeColor="text1"/>
          <w:sz w:val="24"/>
          <w:szCs w:val="24"/>
        </w:rPr>
        <w:t xml:space="preserve"> leaves</w:t>
      </w:r>
      <w:r w:rsidR="001F432A" w:rsidRPr="003B3A68">
        <w:rPr>
          <w:rFonts w:cstheme="minorHAnsi"/>
          <w:color w:val="000000" w:themeColor="text1"/>
          <w:sz w:val="24"/>
          <w:szCs w:val="24"/>
        </w:rPr>
        <w:t>. SNP-based associations of leaf aliphatic GSL reveal</w:t>
      </w:r>
      <w:r w:rsidRPr="003B3A68">
        <w:rPr>
          <w:rFonts w:cstheme="minorHAnsi"/>
          <w:color w:val="000000" w:themeColor="text1"/>
          <w:sz w:val="24"/>
          <w:szCs w:val="24"/>
        </w:rPr>
        <w:t>ed</w:t>
      </w:r>
      <w:r w:rsidR="001F432A" w:rsidRPr="003B3A68">
        <w:rPr>
          <w:rFonts w:cstheme="minorHAnsi"/>
          <w:color w:val="000000" w:themeColor="text1"/>
          <w:sz w:val="24"/>
          <w:szCs w:val="24"/>
        </w:rPr>
        <w:t xml:space="preserve"> strong associations with markers in </w:t>
      </w:r>
      <w:r w:rsidR="007A443E" w:rsidRPr="003B3A68">
        <w:rPr>
          <w:rFonts w:cstheme="minorHAnsi"/>
          <w:color w:val="000000" w:themeColor="text1"/>
          <w:sz w:val="24"/>
          <w:szCs w:val="24"/>
        </w:rPr>
        <w:t xml:space="preserve">the </w:t>
      </w:r>
      <w:r w:rsidR="001F432A" w:rsidRPr="003B3A68">
        <w:rPr>
          <w:rFonts w:cstheme="minorHAnsi"/>
          <w:color w:val="000000" w:themeColor="text1"/>
          <w:sz w:val="24"/>
          <w:szCs w:val="24"/>
        </w:rPr>
        <w:t>defined regions of chromosome A2, A9, C2</w:t>
      </w:r>
      <w:r w:rsidR="001F432A" w:rsidRPr="003B3A68">
        <w:rPr>
          <w:rFonts w:cstheme="minorHAnsi"/>
          <w:sz w:val="24"/>
          <w:szCs w:val="24"/>
        </w:rPr>
        <w:t>, C7 and C9</w:t>
      </w:r>
      <w:r w:rsidRPr="003B3A68">
        <w:rPr>
          <w:rFonts w:cstheme="minorHAnsi"/>
          <w:sz w:val="24"/>
          <w:szCs w:val="24"/>
        </w:rPr>
        <w:t xml:space="preserve"> (Appendix 9). Within these data tables, details of trait associations for genome-assigned markers are provided, including polymorphism, significance of association and the frequency of the minor allele in the population</w:t>
      </w:r>
      <w:r w:rsidR="001F432A" w:rsidRPr="003B3A68">
        <w:rPr>
          <w:rFonts w:cstheme="minorHAnsi"/>
          <w:sz w:val="24"/>
          <w:szCs w:val="24"/>
        </w:rPr>
        <w:t xml:space="preserve">. </w:t>
      </w:r>
      <w:r w:rsidR="009D0CB3" w:rsidRPr="003B3A68">
        <w:rPr>
          <w:rFonts w:cstheme="minorHAnsi"/>
          <w:sz w:val="24"/>
          <w:szCs w:val="24"/>
        </w:rPr>
        <w:t xml:space="preserve">The same associated regions were shown for total seed GSL in </w:t>
      </w:r>
      <w:r w:rsidR="009D0CB3" w:rsidRPr="003B3A68">
        <w:rPr>
          <w:rFonts w:cstheme="minorHAnsi"/>
          <w:i/>
          <w:iCs/>
          <w:sz w:val="24"/>
          <w:szCs w:val="24"/>
        </w:rPr>
        <w:t xml:space="preserve">B. </w:t>
      </w:r>
      <w:proofErr w:type="spellStart"/>
      <w:r w:rsidR="009D0CB3" w:rsidRPr="003B3A68">
        <w:rPr>
          <w:rFonts w:cstheme="minorHAnsi"/>
          <w:i/>
          <w:iCs/>
          <w:sz w:val="24"/>
          <w:szCs w:val="24"/>
        </w:rPr>
        <w:t>napus</w:t>
      </w:r>
      <w:proofErr w:type="spellEnd"/>
      <w:r w:rsidR="009D0CB3" w:rsidRPr="003B3A68">
        <w:rPr>
          <w:rFonts w:cstheme="minorHAnsi"/>
          <w:sz w:val="24"/>
          <w:szCs w:val="24"/>
        </w:rPr>
        <w:t xml:space="preserve"> (Appendix 10). </w:t>
      </w:r>
      <w:r w:rsidRPr="003B3A68">
        <w:rPr>
          <w:rFonts w:cstheme="minorHAnsi"/>
          <w:sz w:val="24"/>
          <w:szCs w:val="24"/>
        </w:rPr>
        <w:t xml:space="preserve">As presented in </w:t>
      </w:r>
      <w:r w:rsidR="005F262B" w:rsidRPr="003B3A68">
        <w:rPr>
          <w:rFonts w:cstheme="minorHAnsi"/>
          <w:sz w:val="24"/>
          <w:szCs w:val="24"/>
        </w:rPr>
        <w:fldChar w:fldCharType="begin" w:fldLock="1"/>
      </w:r>
      <w:r w:rsidR="00D366D9">
        <w:rPr>
          <w:rFonts w:cstheme="minorHAnsi"/>
          <w:sz w:val="24"/>
          <w:szCs w:val="24"/>
        </w:rPr>
        <w:instrText>ADDIN CSL_CITATION {"citationItems":[{"id":"ITEM-1","itemData":{"DOI":"10.1016/j.jplph.2019.06.001","ISSN":"01761617","abstract":"The diverse biological activities of glucosinolate (GSL) hydrolysis products play significant biological and eco- nomical roles in the defense system and nutritional qualities of Brassica napus (oilseed rape). Yet, genomic-based study of the B. napus GSL regulatory mechanisms are scarce due to the complexity of working with polyploid species. To address these challenges, we used transcriptome-based GWAS approach, Associative Transcriptomics (AT), across a diversity panel of 288 B. napus genotypes to uncover the underlying genetic basis controlling quantitative variation of GSLs in B. napus vegetative tissues. Single nucleotide polymorphism (SNP) markers and gene expression markers (GEMs) associations identify orthologues of MYB28/HAG1 (AT5G61420), specifically the copies on chromosome A9 and C2, to be the key regulators of aliphatic GSL variation in leaves. We show that the positive correlation observed between aliphatic GSLs in seed and leaf is due to the amount synthesized, as controlled by Bna.HAG1.A9 and Bna.HAG1.C2, rather than by variation in the transport processes. In addition, AT and differential expression analysis in root tissues implicate an orthologue of MYB29/HAG3 (AT5G07690), Bna.HAG3.A3, as controlling root aromatic GSL variation. Based on the root expression data we also propose Bna.MAM3.A3 to have a role in controlling phenylalanine chain elongation for aromatic GSL biosynthesis. This work uncovers a regulator of homophenylalanine-derived aromatic GSLs and implicates the shared biosynthetic pathways between aliphatic and aromatic GSLs","author":[{"dropping-particle":"","family":"Kittipol","given":"Varanya","non-dropping-particle":"","parse-names":false,"suffix":""},{"dropping-particle":"","family":"He","given":"Zhesi","non-dropping-particle":"","parse-names":false,"suffix":""},{"dropping-particle":"","family":"Wang","given":"Lihong","non-dropping-particle":"","parse-names":false,"suffix":""},{"dropping-particle":"","family":"Doheny-Adams","given":"Tim","non-dropping-particle":"","parse-names":false,"suffix":""},{"dropping-particle":"","family":"Langer","given":"Swen","non-dropping-particle":"","parse-names":false,"suffix":""},{"dropping-particle":"","family":"Bancroft","given":"Ian","non-dropping-particle":"","parse-names":false,"suffix":""}],"container-title":"Journal of Plant Physiology","id":"ITEM-1","issued":{"date-parts":[["2019","9"]]},"page":"152988","title":"Genetic architecture of glucosinolate variation in Brassica napus","type":"article-journal","volume":"240"},"uris":["http://www.mendeley.com/documents/?uuid=c6630519-0266-4466-9d23-e768187586bd"]}],"mendeley":{"formattedCitation":"[1]","plainTextFormattedCitation":"[1]","previouslyFormattedCitation":"[1]"},"properties":{"noteIndex":0},"schema":"https://github.com/citation-style-language/schema/raw/master/csl-citation.json"}</w:instrText>
      </w:r>
      <w:r w:rsidR="005F262B" w:rsidRPr="003B3A68">
        <w:rPr>
          <w:rFonts w:cstheme="minorHAnsi"/>
          <w:sz w:val="24"/>
          <w:szCs w:val="24"/>
        </w:rPr>
        <w:fldChar w:fldCharType="separate"/>
      </w:r>
      <w:r w:rsidRPr="003B3A68">
        <w:rPr>
          <w:rFonts w:cstheme="minorHAnsi"/>
          <w:noProof/>
          <w:sz w:val="24"/>
          <w:szCs w:val="24"/>
        </w:rPr>
        <w:t>[1]</w:t>
      </w:r>
      <w:r w:rsidR="005F262B" w:rsidRPr="003B3A68">
        <w:rPr>
          <w:rFonts w:cstheme="minorHAnsi"/>
          <w:sz w:val="24"/>
          <w:szCs w:val="24"/>
        </w:rPr>
        <w:fldChar w:fldCharType="end"/>
      </w:r>
      <w:r w:rsidRPr="003B3A68">
        <w:rPr>
          <w:rFonts w:cstheme="minorHAnsi"/>
          <w:sz w:val="24"/>
          <w:szCs w:val="24"/>
        </w:rPr>
        <w:t xml:space="preserve">, orthologues of </w:t>
      </w:r>
      <w:r w:rsidRPr="003B3A68">
        <w:rPr>
          <w:rFonts w:cstheme="minorHAnsi"/>
          <w:i/>
          <w:iCs/>
          <w:sz w:val="24"/>
          <w:szCs w:val="24"/>
        </w:rPr>
        <w:t>HAG1</w:t>
      </w:r>
      <w:r w:rsidRPr="003B3A68">
        <w:rPr>
          <w:rFonts w:cstheme="minorHAnsi"/>
          <w:sz w:val="24"/>
          <w:szCs w:val="24"/>
        </w:rPr>
        <w:t xml:space="preserve"> (AT5G61420), a transcription factor that positively regulated aliphatic GSL biosynthesis</w:t>
      </w:r>
      <w:r w:rsidR="009D0CB3" w:rsidRPr="003B3A68">
        <w:rPr>
          <w:rFonts w:cstheme="minorHAnsi"/>
          <w:sz w:val="24"/>
          <w:szCs w:val="24"/>
        </w:rPr>
        <w:t xml:space="preserve">, have been discovered </w:t>
      </w:r>
      <w:r w:rsidR="00D32BE0" w:rsidRPr="003B3A68">
        <w:rPr>
          <w:rFonts w:cstheme="minorHAnsi"/>
          <w:sz w:val="24"/>
          <w:szCs w:val="24"/>
        </w:rPr>
        <w:t>with</w:t>
      </w:r>
      <w:r w:rsidR="009D0CB3" w:rsidRPr="003B3A68">
        <w:rPr>
          <w:rFonts w:cstheme="minorHAnsi"/>
          <w:sz w:val="24"/>
          <w:szCs w:val="24"/>
        </w:rPr>
        <w:t>in all of th</w:t>
      </w:r>
      <w:r w:rsidR="00D32BE0" w:rsidRPr="003B3A68">
        <w:rPr>
          <w:rFonts w:cstheme="minorHAnsi"/>
          <w:sz w:val="24"/>
          <w:szCs w:val="24"/>
        </w:rPr>
        <w:t>ese</w:t>
      </w:r>
      <w:r w:rsidR="009D0CB3" w:rsidRPr="003B3A68">
        <w:rPr>
          <w:rFonts w:cstheme="minorHAnsi"/>
          <w:sz w:val="24"/>
          <w:szCs w:val="24"/>
        </w:rPr>
        <w:t xml:space="preserve"> SNP-based associated loci (Appendix 9)</w:t>
      </w:r>
      <w:r w:rsidR="00FA46DB" w:rsidRPr="003B3A68">
        <w:rPr>
          <w:rFonts w:cstheme="minorHAnsi"/>
          <w:sz w:val="24"/>
          <w:szCs w:val="24"/>
        </w:rPr>
        <w:t xml:space="preserve">. In addition, </w:t>
      </w:r>
      <w:r w:rsidR="00B176C5" w:rsidRPr="003B3A68">
        <w:rPr>
          <w:rFonts w:cstheme="minorHAnsi"/>
          <w:sz w:val="24"/>
          <w:szCs w:val="24"/>
        </w:rPr>
        <w:t xml:space="preserve">the </w:t>
      </w:r>
      <w:r w:rsidR="00FA46DB" w:rsidRPr="003B3A68">
        <w:rPr>
          <w:rFonts w:cstheme="minorHAnsi"/>
          <w:sz w:val="24"/>
          <w:szCs w:val="24"/>
        </w:rPr>
        <w:t xml:space="preserve">six GEMs detected </w:t>
      </w:r>
      <w:r w:rsidR="00B176C5" w:rsidRPr="003B3A68">
        <w:rPr>
          <w:rFonts w:cstheme="minorHAnsi"/>
          <w:sz w:val="24"/>
          <w:szCs w:val="24"/>
        </w:rPr>
        <w:t>above the threshold for the false discovery rate (FDR) at 5% are</w:t>
      </w:r>
      <w:r w:rsidR="00FA46DB" w:rsidRPr="003B3A68">
        <w:rPr>
          <w:rFonts w:cstheme="minorHAnsi"/>
          <w:sz w:val="24"/>
          <w:szCs w:val="24"/>
        </w:rPr>
        <w:t xml:space="preserve"> shown to be involved directly in aliphatic GSL biosynthesis, with orthologues of </w:t>
      </w:r>
      <w:r w:rsidR="00FA46DB" w:rsidRPr="003B3A68">
        <w:rPr>
          <w:rFonts w:cstheme="minorHAnsi"/>
          <w:i/>
          <w:iCs/>
          <w:sz w:val="24"/>
          <w:szCs w:val="24"/>
        </w:rPr>
        <w:t>HAG1</w:t>
      </w:r>
      <w:r w:rsidR="00FA46DB" w:rsidRPr="003B3A68">
        <w:rPr>
          <w:rFonts w:cstheme="minorHAnsi"/>
          <w:sz w:val="24"/>
          <w:szCs w:val="24"/>
        </w:rPr>
        <w:t xml:space="preserve"> as </w:t>
      </w:r>
      <w:r w:rsidR="00443EC1" w:rsidRPr="003B3A68">
        <w:rPr>
          <w:rFonts w:cstheme="minorHAnsi"/>
          <w:sz w:val="24"/>
          <w:szCs w:val="24"/>
        </w:rPr>
        <w:t xml:space="preserve">the </w:t>
      </w:r>
      <w:r w:rsidR="00FA46DB" w:rsidRPr="003B3A68">
        <w:rPr>
          <w:rFonts w:cstheme="minorHAnsi"/>
          <w:sz w:val="24"/>
          <w:szCs w:val="24"/>
        </w:rPr>
        <w:t>top GEMs (Appendix 11).</w:t>
      </w:r>
      <w:r w:rsidR="00CF71AB" w:rsidRPr="003B3A68">
        <w:rPr>
          <w:rFonts w:cstheme="minorHAnsi"/>
          <w:sz w:val="24"/>
          <w:szCs w:val="24"/>
        </w:rPr>
        <w:t xml:space="preserve">Presence of GEM association peaks on chromosome A9, C2 and C9 for aliphatic GSL </w:t>
      </w:r>
      <w:r w:rsidR="00B176C5" w:rsidRPr="003B3A68">
        <w:rPr>
          <w:rFonts w:cstheme="minorHAnsi"/>
          <w:sz w:val="24"/>
          <w:szCs w:val="24"/>
        </w:rPr>
        <w:t>suggested</w:t>
      </w:r>
      <w:r w:rsidR="00E757D6">
        <w:rPr>
          <w:rFonts w:cstheme="minorHAnsi"/>
          <w:sz w:val="24"/>
          <w:szCs w:val="24"/>
        </w:rPr>
        <w:t xml:space="preserve"> </w:t>
      </w:r>
      <w:r w:rsidR="00CF71AB" w:rsidRPr="003B3A68">
        <w:rPr>
          <w:rFonts w:cstheme="minorHAnsi"/>
          <w:color w:val="000000" w:themeColor="text1"/>
          <w:sz w:val="24"/>
          <w:szCs w:val="24"/>
        </w:rPr>
        <w:t>structural genome</w:t>
      </w:r>
      <w:r w:rsidR="00AC04CF" w:rsidRPr="003B3A68">
        <w:rPr>
          <w:rFonts w:cstheme="minorHAnsi"/>
          <w:color w:val="000000" w:themeColor="text1"/>
          <w:sz w:val="24"/>
          <w:szCs w:val="24"/>
        </w:rPr>
        <w:t xml:space="preserve"> variation </w:t>
      </w:r>
      <w:r w:rsidR="00B176C5" w:rsidRPr="003B3A68">
        <w:rPr>
          <w:rFonts w:cstheme="minorHAnsi"/>
          <w:color w:val="000000" w:themeColor="text1"/>
          <w:sz w:val="24"/>
          <w:szCs w:val="24"/>
        </w:rPr>
        <w:t xml:space="preserve">via </w:t>
      </w:r>
      <w:proofErr w:type="spellStart"/>
      <w:r w:rsidR="00B176C5" w:rsidRPr="003B3A68">
        <w:rPr>
          <w:rFonts w:cstheme="minorHAnsi"/>
          <w:color w:val="000000" w:themeColor="text1"/>
          <w:sz w:val="24"/>
          <w:szCs w:val="24"/>
        </w:rPr>
        <w:t>homoeologous</w:t>
      </w:r>
      <w:proofErr w:type="spellEnd"/>
      <w:r w:rsidR="00B176C5" w:rsidRPr="003B3A68">
        <w:rPr>
          <w:rFonts w:cstheme="minorHAnsi"/>
          <w:color w:val="000000" w:themeColor="text1"/>
          <w:sz w:val="24"/>
          <w:szCs w:val="24"/>
        </w:rPr>
        <w:t xml:space="preserve"> exchange </w:t>
      </w:r>
      <w:r w:rsidR="00AC04CF" w:rsidRPr="003B3A68">
        <w:rPr>
          <w:rFonts w:cstheme="minorHAnsi"/>
          <w:color w:val="000000" w:themeColor="text1"/>
          <w:sz w:val="24"/>
          <w:szCs w:val="24"/>
        </w:rPr>
        <w:t xml:space="preserve">where neighboring genes displayed </w:t>
      </w:r>
      <w:r w:rsidR="00B176C5" w:rsidRPr="003B3A68">
        <w:rPr>
          <w:rFonts w:cstheme="minorHAnsi"/>
          <w:color w:val="000000" w:themeColor="text1"/>
          <w:sz w:val="24"/>
          <w:szCs w:val="24"/>
        </w:rPr>
        <w:t xml:space="preserve">the </w:t>
      </w:r>
      <w:r w:rsidR="00AC04CF" w:rsidRPr="003B3A68">
        <w:rPr>
          <w:rFonts w:cstheme="minorHAnsi"/>
          <w:color w:val="000000" w:themeColor="text1"/>
          <w:sz w:val="24"/>
          <w:szCs w:val="24"/>
        </w:rPr>
        <w:t xml:space="preserve">same directionality of one genome over-expressed and other genome under-expressed </w:t>
      </w:r>
      <w:r w:rsidR="00AC04CF" w:rsidRPr="003B3A68">
        <w:rPr>
          <w:rFonts w:cstheme="minorHAnsi"/>
          <w:sz w:val="24"/>
          <w:szCs w:val="24"/>
        </w:rPr>
        <w:t>(Appendix 12)</w:t>
      </w:r>
      <w:r w:rsidR="00CF71AB" w:rsidRPr="003B3A68">
        <w:rPr>
          <w:rFonts w:cstheme="minorHAnsi"/>
          <w:sz w:val="24"/>
          <w:szCs w:val="24"/>
        </w:rPr>
        <w:t>. The Transcriptome Display Tile Plots</w:t>
      </w:r>
      <w:r w:rsidR="00E97EC6">
        <w:rPr>
          <w:rFonts w:cstheme="minorHAnsi"/>
          <w:sz w:val="24"/>
          <w:szCs w:val="24"/>
        </w:rPr>
        <w:t xml:space="preserve"> </w:t>
      </w:r>
      <w:r w:rsidR="005F262B" w:rsidRPr="003B3A68">
        <w:rPr>
          <w:rFonts w:cstheme="minorHAnsi"/>
          <w:sz w:val="24"/>
          <w:szCs w:val="24"/>
        </w:rPr>
        <w:fldChar w:fldCharType="begin" w:fldLock="1"/>
      </w:r>
      <w:r w:rsidR="00CC3A29" w:rsidRPr="003B3A68">
        <w:rPr>
          <w:rFonts w:cstheme="minorHAnsi"/>
          <w:sz w:val="24"/>
          <w:szCs w:val="24"/>
        </w:rPr>
        <w:instrText>ADDIN CSL_CITATION {"citationItems":[{"id":"ITEM-1","itemData":{"DOI":"10.1111/pbi.12657","ISSN":"14677644","author":[{"dropping-particle":"","family":"He","given":"Z.","non-dropping-particle":"","parse-names":false,"suffix":""},{"dropping-particle":"","family":"Wang","given":"L.","non-dropping-particle":"","parse-names":false,"suffix":""},{"dropping-particle":"","family":"Harper","given":"A.L.","non-dropping-particle":"","parse-names":false,"suffix":""},{"dropping-particle":"","family":"Havlickova","given":"L.","non-dropping-particle":"","parse-names":false,"suffix":""},{"dropping-particle":"","family":"Pradhan","given":"A.K.","non-dropping-particle":"","parse-names":false,"suffix":""},{"dropping-particle":"","family":"Parkin","given":"I.A.P.","non-dropping-particle":"","parse-names":false,"suffix":""},{"dropping-particle":"","family":"Bancroft","given":"I.","non-dropping-particle":"","parse-names":false,"suffix":""}],"container-title":"Plant Biotechnology Journal","id":"ITEM-1","issued":{"date-parts":[["2016"]]},"page":"1-11","title":"Extensive homoeologous genome exchanges in allopolyploid crops revealed by mRNAseq-based visualization","type":"article-journal"},"uris":["http://www.mendeley.com/documents/?uuid=a91a6cab-dc75-4496-9f76-6e65a66e228f"]}],"mendeley":{"formattedCitation":"[4]","plainTextFormattedCitation":"[4]","previouslyFormattedCitation":"[4]"},"properties":{"noteIndex":0},"schema":"https://github.com/citation-style-language/schema/raw/master/csl-citation.json"}</w:instrText>
      </w:r>
      <w:r w:rsidR="005F262B" w:rsidRPr="003B3A68">
        <w:rPr>
          <w:rFonts w:cstheme="minorHAnsi"/>
          <w:sz w:val="24"/>
          <w:szCs w:val="24"/>
        </w:rPr>
        <w:fldChar w:fldCharType="separate"/>
      </w:r>
      <w:r w:rsidR="000A2FB0" w:rsidRPr="003B3A68">
        <w:rPr>
          <w:rFonts w:cstheme="minorHAnsi"/>
          <w:noProof/>
          <w:sz w:val="24"/>
          <w:szCs w:val="24"/>
        </w:rPr>
        <w:t>[4]</w:t>
      </w:r>
      <w:r w:rsidR="005F262B" w:rsidRPr="003B3A68">
        <w:rPr>
          <w:rFonts w:cstheme="minorHAnsi"/>
          <w:sz w:val="24"/>
          <w:szCs w:val="24"/>
        </w:rPr>
        <w:fldChar w:fldCharType="end"/>
      </w:r>
      <w:r w:rsidR="00CF71AB" w:rsidRPr="003B3A68">
        <w:rPr>
          <w:rFonts w:cstheme="minorHAnsi"/>
          <w:sz w:val="24"/>
          <w:szCs w:val="24"/>
        </w:rPr>
        <w:t xml:space="preserve"> was used to visualize the </w:t>
      </w:r>
      <w:proofErr w:type="spellStart"/>
      <w:r w:rsidR="00CF71AB" w:rsidRPr="003B3A68">
        <w:rPr>
          <w:rFonts w:cstheme="minorHAnsi"/>
          <w:sz w:val="24"/>
          <w:szCs w:val="24"/>
        </w:rPr>
        <w:t>homoeologous</w:t>
      </w:r>
      <w:proofErr w:type="spellEnd"/>
      <w:r w:rsidR="00CF71AB" w:rsidRPr="003B3A68">
        <w:rPr>
          <w:rFonts w:cstheme="minorHAnsi"/>
          <w:sz w:val="24"/>
          <w:szCs w:val="24"/>
        </w:rPr>
        <w:t xml:space="preserve"> exchanges in these regions (Appendix 1</w:t>
      </w:r>
      <w:r w:rsidR="00AC04CF" w:rsidRPr="003B3A68">
        <w:rPr>
          <w:rFonts w:cstheme="minorHAnsi"/>
          <w:sz w:val="24"/>
          <w:szCs w:val="24"/>
        </w:rPr>
        <w:t>3</w:t>
      </w:r>
      <w:r w:rsidR="00CF71AB" w:rsidRPr="003B3A68">
        <w:rPr>
          <w:rFonts w:cstheme="minorHAnsi"/>
          <w:sz w:val="24"/>
          <w:szCs w:val="24"/>
        </w:rPr>
        <w:t>).</w:t>
      </w:r>
    </w:p>
    <w:p w14:paraId="72869380" w14:textId="2D4C8DE5" w:rsidR="000C4649" w:rsidRPr="003B3A68" w:rsidRDefault="00DD3FB3" w:rsidP="00D55D6D">
      <w:pPr>
        <w:ind w:firstLine="720"/>
        <w:jc w:val="both"/>
        <w:rPr>
          <w:rFonts w:cstheme="minorHAnsi"/>
          <w:sz w:val="24"/>
          <w:szCs w:val="24"/>
        </w:rPr>
      </w:pPr>
      <w:r w:rsidRPr="003B3A68">
        <w:rPr>
          <w:rFonts w:cstheme="minorHAnsi"/>
          <w:sz w:val="24"/>
          <w:szCs w:val="24"/>
        </w:rPr>
        <w:lastRenderedPageBreak/>
        <w:t xml:space="preserve">In </w:t>
      </w:r>
      <w:r w:rsidRPr="003B3A68">
        <w:rPr>
          <w:rFonts w:cstheme="minorHAnsi"/>
          <w:i/>
          <w:iCs/>
          <w:sz w:val="24"/>
          <w:szCs w:val="24"/>
        </w:rPr>
        <w:t xml:space="preserve">B. </w:t>
      </w:r>
      <w:proofErr w:type="spellStart"/>
      <w:r w:rsidRPr="003B3A68">
        <w:rPr>
          <w:rFonts w:cstheme="minorHAnsi"/>
          <w:i/>
          <w:iCs/>
          <w:sz w:val="24"/>
          <w:szCs w:val="24"/>
        </w:rPr>
        <w:t>napus</w:t>
      </w:r>
      <w:proofErr w:type="spellEnd"/>
      <w:r w:rsidRPr="003B3A68">
        <w:rPr>
          <w:rFonts w:cstheme="minorHAnsi"/>
          <w:sz w:val="24"/>
          <w:szCs w:val="24"/>
        </w:rPr>
        <w:t xml:space="preserve"> roots, aromatic GSL is the dominant GSL class</w:t>
      </w:r>
      <w:r w:rsidR="00201B59" w:rsidRPr="003B3A68">
        <w:rPr>
          <w:rFonts w:cstheme="minorHAnsi"/>
          <w:sz w:val="24"/>
          <w:szCs w:val="24"/>
        </w:rPr>
        <w:t xml:space="preserve"> and revealed a clear SNP association peak on chromosome A3 (Appendix 4). As described in </w:t>
      </w:r>
      <w:r w:rsidR="005F262B" w:rsidRPr="003B3A68">
        <w:rPr>
          <w:rFonts w:cstheme="minorHAnsi"/>
          <w:sz w:val="24"/>
          <w:szCs w:val="24"/>
        </w:rPr>
        <w:fldChar w:fldCharType="begin" w:fldLock="1"/>
      </w:r>
      <w:r w:rsidR="00D366D9">
        <w:rPr>
          <w:rFonts w:cstheme="minorHAnsi"/>
          <w:sz w:val="24"/>
          <w:szCs w:val="24"/>
        </w:rPr>
        <w:instrText>ADDIN CSL_CITATION {"citationItems":[{"id":"ITEM-1","itemData":{"DOI":"10.1016/j.jplph.2019.06.001","ISSN":"01761617","abstract":"The diverse biological activities of glucosinolate (GSL) hydrolysis products play significant biological and eco- nomical roles in the defense system and nutritional qualities of Brassica napus (oilseed rape). Yet, genomic-based study of the B. napus GSL regulatory mechanisms are scarce due to the complexity of working with polyploid species. To address these challenges, we used transcriptome-based GWAS approach, Associative Transcriptomics (AT), across a diversity panel of 288 B. napus genotypes to uncover the underlying genetic basis controlling quantitative variation of GSLs in B. napus vegetative tissues. Single nucleotide polymorphism (SNP) markers and gene expression markers (GEMs) associations identify orthologues of MYB28/HAG1 (AT5G61420), specifically the copies on chromosome A9 and C2, to be the key regulators of aliphatic GSL variation in leaves. We show that the positive correlation observed between aliphatic GSLs in seed and leaf is due to the amount synthesized, as controlled by Bna.HAG1.A9 and Bna.HAG1.C2, rather than by variation in the transport processes. In addition, AT and differential expression analysis in root tissues implicate an orthologue of MYB29/HAG3 (AT5G07690), Bna.HAG3.A3, as controlling root aromatic GSL variation. Based on the root expression data we also propose Bna.MAM3.A3 to have a role in controlling phenylalanine chain elongation for aromatic GSL biosynthesis. This work uncovers a regulator of homophenylalanine-derived aromatic GSLs and implicates the shared biosynthetic pathways between aliphatic and aromatic GSLs","author":[{"dropping-particle":"","family":"Kittipol","given":"Varanya","non-dropping-particle":"","parse-names":false,"suffix":""},{"dropping-particle":"","family":"He","given":"Zhesi","non-dropping-particle":"","parse-names":false,"suffix":""},{"dropping-particle":"","family":"Wang","given":"Lihong","non-dropping-particle":"","parse-names":false,"suffix":""},{"dropping-particle":"","family":"Doheny-Adams","given":"Tim","non-dropping-particle":"","parse-names":false,"suffix":""},{"dropping-particle":"","family":"Langer","given":"Swen","non-dropping-particle":"","parse-names":false,"suffix":""},{"dropping-particle":"","family":"Bancroft","given":"Ian","non-dropping-particle":"","parse-names":false,"suffix":""}],"container-title":"Journal of Plant Physiology","id":"ITEM-1","issued":{"date-parts":[["2019","9"]]},"page":"152988","title":"Genetic architecture of glucosinolate variation in Brassica napus","type":"article-journal","volume":"240"},"uris":["http://www.mendeley.com/documents/?uuid=c6630519-0266-4466-9d23-e768187586bd"]}],"mendeley":{"formattedCitation":"[1]","plainTextFormattedCitation":"[1]","previouslyFormattedCitation":"[1]"},"properties":{"noteIndex":0},"schema":"https://github.com/citation-style-language/schema/raw/master/csl-citation.json"}</w:instrText>
      </w:r>
      <w:r w:rsidR="005F262B" w:rsidRPr="003B3A68">
        <w:rPr>
          <w:rFonts w:cstheme="minorHAnsi"/>
          <w:sz w:val="24"/>
          <w:szCs w:val="24"/>
        </w:rPr>
        <w:fldChar w:fldCharType="separate"/>
      </w:r>
      <w:r w:rsidR="00201B59" w:rsidRPr="003B3A68">
        <w:rPr>
          <w:rFonts w:cstheme="minorHAnsi"/>
          <w:noProof/>
          <w:sz w:val="24"/>
          <w:szCs w:val="24"/>
        </w:rPr>
        <w:t>[1]</w:t>
      </w:r>
      <w:r w:rsidR="005F262B" w:rsidRPr="003B3A68">
        <w:rPr>
          <w:rFonts w:cstheme="minorHAnsi"/>
          <w:sz w:val="24"/>
          <w:szCs w:val="24"/>
        </w:rPr>
        <w:fldChar w:fldCharType="end"/>
      </w:r>
      <w:r w:rsidR="00201B59" w:rsidRPr="003B3A68">
        <w:rPr>
          <w:rFonts w:cstheme="minorHAnsi"/>
          <w:sz w:val="24"/>
          <w:szCs w:val="24"/>
        </w:rPr>
        <w:t xml:space="preserve">, an orthologue of </w:t>
      </w:r>
      <w:r w:rsidR="00201B59" w:rsidRPr="003B3A68">
        <w:rPr>
          <w:rFonts w:cstheme="minorHAnsi"/>
          <w:i/>
          <w:iCs/>
          <w:sz w:val="24"/>
          <w:szCs w:val="24"/>
        </w:rPr>
        <w:t>HAG3</w:t>
      </w:r>
      <w:r w:rsidR="00201B59" w:rsidRPr="003B3A68">
        <w:rPr>
          <w:rFonts w:cstheme="minorHAnsi"/>
          <w:sz w:val="24"/>
          <w:szCs w:val="24"/>
        </w:rPr>
        <w:t xml:space="preserve"> was identified in close proximity to the top associated SNP markers within in this region (Appendix 14). To support gene expression analysis in roots, differential expression analysis from root transcriptome-sequence was performed, which compared the expression patterns of </w:t>
      </w:r>
      <w:r w:rsidR="00B86D74" w:rsidRPr="003B3A68">
        <w:rPr>
          <w:rFonts w:cstheme="minorHAnsi"/>
          <w:sz w:val="24"/>
          <w:szCs w:val="24"/>
        </w:rPr>
        <w:t>4</w:t>
      </w:r>
      <w:r w:rsidR="00202ED7">
        <w:rPr>
          <w:rFonts w:cstheme="minorHAnsi"/>
          <w:sz w:val="24"/>
          <w:szCs w:val="24"/>
        </w:rPr>
        <w:t xml:space="preserve"> </w:t>
      </w:r>
      <w:r w:rsidR="00B86D74" w:rsidRPr="003B3A68">
        <w:rPr>
          <w:rFonts w:cstheme="minorHAnsi"/>
          <w:sz w:val="24"/>
          <w:szCs w:val="24"/>
        </w:rPr>
        <w:t>accessions with high root aromatic GSLs</w:t>
      </w:r>
      <w:r w:rsidR="00201B59" w:rsidRPr="003B3A68">
        <w:rPr>
          <w:rFonts w:cstheme="minorHAnsi"/>
          <w:sz w:val="24"/>
          <w:szCs w:val="24"/>
        </w:rPr>
        <w:t xml:space="preserve"> and </w:t>
      </w:r>
      <w:r w:rsidR="00B86D74" w:rsidRPr="003B3A68">
        <w:rPr>
          <w:rFonts w:cstheme="minorHAnsi"/>
          <w:sz w:val="24"/>
          <w:szCs w:val="24"/>
        </w:rPr>
        <w:t>4</w:t>
      </w:r>
      <w:r w:rsidR="00202ED7">
        <w:rPr>
          <w:rFonts w:cstheme="minorHAnsi"/>
          <w:sz w:val="24"/>
          <w:szCs w:val="24"/>
        </w:rPr>
        <w:t xml:space="preserve"> </w:t>
      </w:r>
      <w:r w:rsidR="00B86D74" w:rsidRPr="003B3A68">
        <w:rPr>
          <w:rFonts w:cstheme="minorHAnsi"/>
          <w:sz w:val="24"/>
          <w:szCs w:val="24"/>
        </w:rPr>
        <w:t xml:space="preserve">accessions with low root aromatic GSLs </w:t>
      </w:r>
      <w:r w:rsidR="002C09FD" w:rsidRPr="003B3A68">
        <w:rPr>
          <w:rFonts w:cstheme="minorHAnsi"/>
          <w:sz w:val="24"/>
          <w:szCs w:val="24"/>
        </w:rPr>
        <w:t>(Appendix 15)</w:t>
      </w:r>
      <w:r w:rsidR="00201B59" w:rsidRPr="003B3A68">
        <w:rPr>
          <w:rFonts w:cstheme="minorHAnsi"/>
          <w:sz w:val="24"/>
          <w:szCs w:val="24"/>
        </w:rPr>
        <w:t xml:space="preserve">. </w:t>
      </w:r>
      <w:r w:rsidR="002C09FD" w:rsidRPr="003B3A68">
        <w:rPr>
          <w:rFonts w:cstheme="minorHAnsi"/>
          <w:sz w:val="24"/>
          <w:szCs w:val="24"/>
        </w:rPr>
        <w:t xml:space="preserve">Within the SNP associated region of chromosome A3, </w:t>
      </w:r>
      <w:bookmarkStart w:id="4" w:name="OLE_LINK1"/>
      <w:bookmarkStart w:id="5" w:name="OLE_LINK2"/>
      <w:r w:rsidR="002C09FD" w:rsidRPr="003B3A68">
        <w:rPr>
          <w:rFonts w:cstheme="minorHAnsi"/>
          <w:i/>
          <w:iCs/>
          <w:sz w:val="24"/>
          <w:szCs w:val="24"/>
        </w:rPr>
        <w:t>Bna.HAG3.A3</w:t>
      </w:r>
      <w:bookmarkEnd w:id="4"/>
      <w:bookmarkEnd w:id="5"/>
      <w:r w:rsidR="00E97EC6">
        <w:rPr>
          <w:rFonts w:cstheme="minorHAnsi"/>
          <w:i/>
          <w:iCs/>
          <w:sz w:val="24"/>
          <w:szCs w:val="24"/>
        </w:rPr>
        <w:t xml:space="preserve"> </w:t>
      </w:r>
      <w:r w:rsidR="002C09FD" w:rsidRPr="003B3A68">
        <w:rPr>
          <w:rFonts w:cstheme="minorHAnsi"/>
          <w:sz w:val="24"/>
          <w:szCs w:val="24"/>
        </w:rPr>
        <w:t>showed the highest significant log</w:t>
      </w:r>
      <w:r w:rsidR="002C09FD" w:rsidRPr="003B3A68">
        <w:rPr>
          <w:rFonts w:cstheme="minorHAnsi"/>
          <w:sz w:val="24"/>
          <w:szCs w:val="24"/>
          <w:vertAlign w:val="subscript"/>
        </w:rPr>
        <w:t xml:space="preserve">2 </w:t>
      </w:r>
      <w:r w:rsidR="002C09FD" w:rsidRPr="003B3A68">
        <w:rPr>
          <w:rFonts w:cstheme="minorHAnsi"/>
          <w:sz w:val="24"/>
          <w:szCs w:val="24"/>
        </w:rPr>
        <w:t xml:space="preserve">fold-change (Appendix 15) with higher expression </w:t>
      </w:r>
      <w:r w:rsidR="007410AF" w:rsidRPr="003B3A68">
        <w:rPr>
          <w:rFonts w:cstheme="minorHAnsi"/>
          <w:sz w:val="24"/>
          <w:szCs w:val="24"/>
        </w:rPr>
        <w:t xml:space="preserve">of </w:t>
      </w:r>
      <w:r w:rsidR="007410AF" w:rsidRPr="003B3A68">
        <w:rPr>
          <w:rFonts w:cstheme="minorHAnsi"/>
          <w:i/>
          <w:iCs/>
          <w:sz w:val="24"/>
          <w:szCs w:val="24"/>
        </w:rPr>
        <w:t>Bna.HAG3.A3</w:t>
      </w:r>
      <w:r w:rsidR="00E97EC6">
        <w:rPr>
          <w:rFonts w:cstheme="minorHAnsi"/>
          <w:i/>
          <w:iCs/>
          <w:sz w:val="24"/>
          <w:szCs w:val="24"/>
        </w:rPr>
        <w:t xml:space="preserve"> </w:t>
      </w:r>
      <w:r w:rsidR="002C09FD" w:rsidRPr="003B3A68">
        <w:rPr>
          <w:rFonts w:cstheme="minorHAnsi"/>
          <w:sz w:val="24"/>
          <w:szCs w:val="24"/>
        </w:rPr>
        <w:t>observed in high-root aromatic GSL genotypes and vice versa in the low-root GSL genotypes.</w:t>
      </w:r>
      <w:r w:rsidR="00E757D6">
        <w:rPr>
          <w:rFonts w:cstheme="minorHAnsi"/>
          <w:sz w:val="24"/>
          <w:szCs w:val="24"/>
        </w:rPr>
        <w:t xml:space="preserve"> </w:t>
      </w:r>
      <w:r w:rsidR="00B86D74" w:rsidRPr="003B3A68">
        <w:rPr>
          <w:rFonts w:cstheme="minorHAnsi"/>
          <w:sz w:val="24"/>
          <w:szCs w:val="24"/>
        </w:rPr>
        <w:t>To limit potential confounding effect between GSL pathways, f</w:t>
      </w:r>
      <w:r w:rsidR="007410AF" w:rsidRPr="003B3A68">
        <w:rPr>
          <w:rFonts w:cstheme="minorHAnsi"/>
          <w:sz w:val="24"/>
          <w:szCs w:val="24"/>
        </w:rPr>
        <w:t xml:space="preserve">urther stringent analysis of differential root expression </w:t>
      </w:r>
      <w:r w:rsidR="007410AF" w:rsidRPr="003B3A68">
        <w:rPr>
          <w:rFonts w:asciiTheme="majorHAnsi" w:hAnsiTheme="majorHAnsi" w:cstheme="majorHAnsi"/>
        </w:rPr>
        <w:t>(p ≤ 1×10</w:t>
      </w:r>
      <w:r w:rsidR="007410AF" w:rsidRPr="003B3A68">
        <w:rPr>
          <w:rFonts w:asciiTheme="majorHAnsi" w:hAnsiTheme="majorHAnsi" w:cstheme="majorHAnsi"/>
          <w:vertAlign w:val="superscript"/>
        </w:rPr>
        <w:t>-10</w:t>
      </w:r>
      <w:r w:rsidR="007410AF" w:rsidRPr="003B3A68">
        <w:rPr>
          <w:rFonts w:asciiTheme="majorHAnsi" w:hAnsiTheme="majorHAnsi" w:cstheme="majorHAnsi"/>
        </w:rPr>
        <w:t>)</w:t>
      </w:r>
      <w:r w:rsidR="00202ED7">
        <w:rPr>
          <w:rFonts w:asciiTheme="majorHAnsi" w:hAnsiTheme="majorHAnsi" w:cstheme="majorHAnsi"/>
        </w:rPr>
        <w:t xml:space="preserve"> </w:t>
      </w:r>
      <w:r w:rsidR="00B86D74" w:rsidRPr="003B3A68">
        <w:rPr>
          <w:rFonts w:cstheme="minorHAnsi"/>
          <w:sz w:val="24"/>
          <w:szCs w:val="24"/>
        </w:rPr>
        <w:t xml:space="preserve">was performed between </w:t>
      </w:r>
      <w:r w:rsidR="007410AF" w:rsidRPr="003B3A68">
        <w:rPr>
          <w:rFonts w:cstheme="minorHAnsi"/>
          <w:sz w:val="24"/>
          <w:szCs w:val="24"/>
        </w:rPr>
        <w:t xml:space="preserve">accessions </w:t>
      </w:r>
      <w:r w:rsidR="00B86D74" w:rsidRPr="003B3A68">
        <w:rPr>
          <w:rFonts w:cstheme="minorHAnsi"/>
          <w:sz w:val="24"/>
          <w:szCs w:val="24"/>
        </w:rPr>
        <w:t>which differs in root aromatic GSLs but are low in a</w:t>
      </w:r>
      <w:r w:rsidR="007410AF" w:rsidRPr="003B3A68">
        <w:rPr>
          <w:rFonts w:cstheme="minorHAnsi"/>
          <w:sz w:val="24"/>
          <w:szCs w:val="24"/>
        </w:rPr>
        <w:t xml:space="preserve">liphatic GSLs (Appendix </w:t>
      </w:r>
      <w:r w:rsidR="00D22260" w:rsidRPr="003B3A68">
        <w:rPr>
          <w:rFonts w:cstheme="minorHAnsi"/>
          <w:sz w:val="24"/>
          <w:szCs w:val="24"/>
        </w:rPr>
        <w:t>16)</w:t>
      </w:r>
      <w:r w:rsidR="007410AF" w:rsidRPr="003B3A68">
        <w:rPr>
          <w:rFonts w:cstheme="minorHAnsi"/>
          <w:sz w:val="24"/>
          <w:szCs w:val="24"/>
        </w:rPr>
        <w:t>. This analysis revealed insight into genes that had been identified in aliphatic GSL pathway but could have potential r</w:t>
      </w:r>
      <w:r w:rsidR="00B86D74" w:rsidRPr="003B3A68">
        <w:rPr>
          <w:rFonts w:cstheme="minorHAnsi"/>
          <w:sz w:val="24"/>
          <w:szCs w:val="24"/>
        </w:rPr>
        <w:t>oles in the aromatic GSL pathway. This is</w:t>
      </w:r>
      <w:r w:rsidR="00D22260" w:rsidRPr="003B3A68">
        <w:rPr>
          <w:rFonts w:cstheme="minorHAnsi"/>
          <w:sz w:val="24"/>
          <w:szCs w:val="24"/>
        </w:rPr>
        <w:t xml:space="preserve"> shown by the significant positive correlations between their expression levels and levels of aromatic GSL</w:t>
      </w:r>
      <w:r w:rsidR="007410AF" w:rsidRPr="003B3A68">
        <w:rPr>
          <w:rFonts w:cstheme="minorHAnsi"/>
          <w:sz w:val="24"/>
          <w:szCs w:val="24"/>
        </w:rPr>
        <w:t xml:space="preserve"> (Appendix </w:t>
      </w:r>
      <w:r w:rsidR="00D22260" w:rsidRPr="003B3A68">
        <w:rPr>
          <w:rFonts w:cstheme="minorHAnsi"/>
          <w:sz w:val="24"/>
          <w:szCs w:val="24"/>
        </w:rPr>
        <w:t>17).</w:t>
      </w:r>
    </w:p>
    <w:p w14:paraId="2FD59002" w14:textId="77777777" w:rsidR="00AF3C2D" w:rsidRPr="003B3A68" w:rsidRDefault="00B12498" w:rsidP="00D55D6D">
      <w:pPr>
        <w:ind w:firstLine="720"/>
        <w:jc w:val="both"/>
        <w:rPr>
          <w:rFonts w:cstheme="minorHAnsi"/>
          <w:color w:val="000000" w:themeColor="text1"/>
          <w:sz w:val="24"/>
          <w:szCs w:val="24"/>
        </w:rPr>
      </w:pPr>
      <w:r w:rsidRPr="003B3A68">
        <w:rPr>
          <w:rFonts w:cstheme="minorHAnsi"/>
          <w:color w:val="000000" w:themeColor="text1"/>
          <w:sz w:val="24"/>
          <w:szCs w:val="24"/>
        </w:rPr>
        <w:t xml:space="preserve">To investigate the relationship of GSLs between vegetative tissues and seeds, seed GSL data from </w:t>
      </w:r>
      <w:r w:rsidR="005F262B" w:rsidRPr="003B3A68">
        <w:rPr>
          <w:rFonts w:cstheme="minorHAnsi"/>
          <w:color w:val="000000" w:themeColor="text1"/>
          <w:sz w:val="24"/>
          <w:szCs w:val="24"/>
        </w:rPr>
        <w:fldChar w:fldCharType="begin" w:fldLock="1"/>
      </w:r>
      <w:r w:rsidR="00950F0C" w:rsidRPr="003B3A68">
        <w:rPr>
          <w:rFonts w:cstheme="minorHAnsi"/>
          <w:color w:val="000000" w:themeColor="text1"/>
          <w:sz w:val="24"/>
          <w:szCs w:val="24"/>
        </w:rPr>
        <w:instrText>ADDIN CSL_CITATION {"citationItems":[{"id":"ITEM-1","itemData":{"DOI":"10.1093/dnares/dsu024","ISSN":"1756-1663","PMID":"25030463","abstract":"Breeding new varieties with low seed glucosinolate (GS) concentrations has long been a prime target in Brassica napus. In this study, a novel association mapping methodology termed 'associative transcriptomics' (AT) was applied to a panel of 101 B. napus lines to define genetic regions and also candidate genes controlling total seed GS contents. Over 100,000 informative single-nucleotide polymorphisms (SNPs) and gene expression markers (GEMs) were developed for AT analysis, which led to the identification of 10 SNP and 7 GEM association peaks. Within these peaks, 26 genes were inferred to be involved in GS biosynthesis. A weighted gene co-expression network analysis provided additional 40 candidate genes. The transcript abundance in leaves of two candidate genes, BnaA.GTR2a located on chromosome A2 and BnaC.HAG3b on C9, was correlated with seed GS content, explaining 18.8 and 16.8% of phenotypic variation, respectively. Resequencing of genomic regions revealed six new SNPs in BnaA.GTR2a and four insertions or deletions in BnaC.HAG3b. These deletion polymorphisms were then successfully converted into polymerase chain reaction-based diagnostic markers that can, due to high linkage disequilibrium observed in these regions of the genome, be used for marker-assisted breeding for low seed GS lines.","author":[{"dropping-particle":"","family":"Lu","given":"Guangyuan","non-dropping-particle":"","parse-names":false,"suffix":""},{"dropping-particle":"","family":"Harper","given":"Andrea L","non-dropping-particle":"","parse-names":false,"suffix":""},{"dropping-particle":"","family":"Trick","given":"Martin","non-dropping-particle":"","parse-names":false,"suffix":""},{"dropping-particle":"","family":"Morgan","given":"Colin","non-dropping-particle":"","parse-names":false,"suffix":""},{"dropping-particle":"","family":"Fraser","given":"Fiona","non-dropping-particle":"","parse-names":false,"suffix":""},{"dropping-particle":"","family":"O'Neill","given":"Carmel","non-dropping-particle":"","parse-names":false,"suffix":""},{"dropping-particle":"","family":"Bancroft","given":"Ian","non-dropping-particle":"","parse-names":false,"suffix":""}],"container-title":"DNA research","id":"ITEM-1","issue":"July","issued":{"date-parts":[["2014"]]},"note":"- Total GL content","page":"613-625","title":"Associative Transcriptomics Study Dissects the Genetic Architecture of Seed Glucosinolate Content in Brassica napus.","type":"article-journal","volume":"21"},"uris":["http://www.mendeley.com/documents/?uuid=0b07fc01-0740-4000-8cd1-22eb90642066"]}],"mendeley":{"formattedCitation":"[5]","plainTextFormattedCitation":"[5]","previouslyFormattedCitation":"[5]"},"properties":{"noteIndex":0},"schema":"https://github.com/citation-style-language/schema/raw/master/csl-citation.json"}</w:instrText>
      </w:r>
      <w:r w:rsidR="005F262B" w:rsidRPr="003B3A68">
        <w:rPr>
          <w:rFonts w:cstheme="minorHAnsi"/>
          <w:color w:val="000000" w:themeColor="text1"/>
          <w:sz w:val="24"/>
          <w:szCs w:val="24"/>
        </w:rPr>
        <w:fldChar w:fldCharType="separate"/>
      </w:r>
      <w:r w:rsidRPr="003B3A68">
        <w:rPr>
          <w:rFonts w:cstheme="minorHAnsi"/>
          <w:noProof/>
          <w:color w:val="000000" w:themeColor="text1"/>
          <w:sz w:val="24"/>
          <w:szCs w:val="24"/>
        </w:rPr>
        <w:t>[5]</w:t>
      </w:r>
      <w:r w:rsidR="005F262B" w:rsidRPr="003B3A68">
        <w:rPr>
          <w:rFonts w:cstheme="minorHAnsi"/>
          <w:color w:val="000000" w:themeColor="text1"/>
          <w:sz w:val="24"/>
          <w:szCs w:val="24"/>
        </w:rPr>
        <w:fldChar w:fldCharType="end"/>
      </w:r>
      <w:r w:rsidR="00950F0C" w:rsidRPr="003B3A68">
        <w:rPr>
          <w:rFonts w:cstheme="minorHAnsi"/>
          <w:color w:val="000000" w:themeColor="text1"/>
          <w:sz w:val="24"/>
          <w:szCs w:val="24"/>
        </w:rPr>
        <w:t xml:space="preserve"> was added to the dataset. Correlation analysis between levels of aliphatic GSLs and the transcript abundance of GSL transporters, </w:t>
      </w:r>
      <w:r w:rsidR="00950F0C" w:rsidRPr="003B3A68">
        <w:rPr>
          <w:rFonts w:cstheme="minorHAnsi"/>
          <w:i/>
          <w:iCs/>
          <w:color w:val="000000" w:themeColor="text1"/>
          <w:sz w:val="24"/>
          <w:szCs w:val="24"/>
        </w:rPr>
        <w:t>GTR1</w:t>
      </w:r>
      <w:r w:rsidR="00950F0C" w:rsidRPr="003B3A68">
        <w:rPr>
          <w:rFonts w:cstheme="minorHAnsi"/>
          <w:color w:val="000000" w:themeColor="text1"/>
          <w:sz w:val="24"/>
          <w:szCs w:val="24"/>
        </w:rPr>
        <w:t xml:space="preserve"> (AT3G47960) and </w:t>
      </w:r>
      <w:r w:rsidR="00950F0C" w:rsidRPr="003B3A68">
        <w:rPr>
          <w:rFonts w:cstheme="minorHAnsi"/>
          <w:i/>
          <w:iCs/>
          <w:color w:val="000000" w:themeColor="text1"/>
          <w:sz w:val="24"/>
          <w:szCs w:val="24"/>
        </w:rPr>
        <w:t>GTR2</w:t>
      </w:r>
      <w:r w:rsidR="00950F0C" w:rsidRPr="003B3A68">
        <w:rPr>
          <w:rFonts w:cstheme="minorHAnsi"/>
          <w:color w:val="000000" w:themeColor="text1"/>
          <w:sz w:val="24"/>
          <w:szCs w:val="24"/>
        </w:rPr>
        <w:t xml:space="preserve"> (AT5G62680), was conducted to investigate the role of transporters on GSL accumulation pattern (</w:t>
      </w:r>
      <w:r w:rsidR="00950F0C" w:rsidRPr="003B3A68">
        <w:rPr>
          <w:rFonts w:cstheme="minorHAnsi"/>
          <w:sz w:val="24"/>
          <w:szCs w:val="24"/>
        </w:rPr>
        <w:t>Appendix 18</w:t>
      </w:r>
      <w:r w:rsidR="00950F0C" w:rsidRPr="003B3A68">
        <w:rPr>
          <w:rFonts w:cstheme="minorHAnsi"/>
          <w:color w:val="000000" w:themeColor="text1"/>
          <w:sz w:val="24"/>
          <w:szCs w:val="24"/>
        </w:rPr>
        <w:t xml:space="preserve">), as described in </w:t>
      </w:r>
      <w:r w:rsidR="005F262B" w:rsidRPr="003B3A68">
        <w:rPr>
          <w:rFonts w:cstheme="minorHAnsi"/>
          <w:color w:val="000000" w:themeColor="text1"/>
          <w:sz w:val="24"/>
          <w:szCs w:val="24"/>
        </w:rPr>
        <w:fldChar w:fldCharType="begin" w:fldLock="1"/>
      </w:r>
      <w:r w:rsidR="00D366D9">
        <w:rPr>
          <w:rFonts w:cstheme="minorHAnsi"/>
          <w:color w:val="000000" w:themeColor="text1"/>
          <w:sz w:val="24"/>
          <w:szCs w:val="24"/>
        </w:rPr>
        <w:instrText>ADDIN CSL_CITATION {"citationItems":[{"id":"ITEM-1","itemData":{"DOI":"10.1016/j.jplph.2019.06.001","ISSN":"01761617","abstract":"The diverse biological activities of glucosinolate (GSL) hydrolysis products play significant biological and eco- nomical roles in the defense system and nutritional qualities of Brassica napus (oilseed rape). Yet, genomic-based study of the B. napus GSL regulatory mechanisms are scarce due to the complexity of working with polyploid species. To address these challenges, we used transcriptome-based GWAS approach, Associative Transcriptomics (AT), across a diversity panel of 288 B. napus genotypes to uncover the underlying genetic basis controlling quantitative variation of GSLs in B. napus vegetative tissues. Single nucleotide polymorphism (SNP) markers and gene expression markers (GEMs) associations identify orthologues of MYB28/HAG1 (AT5G61420), specifically the copies on chromosome A9 and C2, to be the key regulators of aliphatic GSL variation in leaves. We show that the positive correlation observed between aliphatic GSLs in seed and leaf is due to the amount synthesized, as controlled by Bna.HAG1.A9 and Bna.HAG1.C2, rather than by variation in the transport processes. In addition, AT and differential expression analysis in root tissues implicate an orthologue of MYB29/HAG3 (AT5G07690), Bna.HAG3.A3, as controlling root aromatic GSL variation. Based on the root expression data we also propose Bna.MAM3.A3 to have a role in controlling phenylalanine chain elongation for aromatic GSL biosynthesis. This work uncovers a regulator of homophenylalanine-derived aromatic GSLs and implicates the shared biosynthetic pathways between aliphatic and aromatic GSLs","author":[{"dropping-particle":"","family":"Kittipol","given":"Varanya","non-dropping-particle":"","parse-names":false,"suffix":""},{"dropping-particle":"","family":"He","given":"Zhesi","non-dropping-particle":"","parse-names":false,"suffix":""},{"dropping-particle":"","family":"Wang","given":"Lihong","non-dropping-particle":"","parse-names":false,"suffix":""},{"dropping-particle":"","family":"Doheny-Adams","given":"Tim","non-dropping-particle":"","parse-names":false,"suffix":""},{"dropping-particle":"","family":"Langer","given":"Swen","non-dropping-particle":"","parse-names":false,"suffix":""},{"dropping-particle":"","family":"Bancroft","given":"Ian","non-dropping-particle":"","parse-names":false,"suffix":""}],"container-title":"Journal of Plant Physiology","id":"ITEM-1","issued":{"date-parts":[["2019","9"]]},"page":"152988","title":"Genetic architecture of glucosinolate variation in Brassica napus","type":"article-journal","volume":"240"},"uris":["http://www.mendeley.com/documents/?uuid=c6630519-0266-4466-9d23-e768187586bd"]}],"mendeley":{"formattedCitation":"[1]","plainTextFormattedCitation":"[1]","previouslyFormattedCitation":"[1]"},"properties":{"noteIndex":0},"schema":"https://github.com/citation-style-language/schema/raw/master/csl-citation.json"}</w:instrText>
      </w:r>
      <w:r w:rsidR="005F262B" w:rsidRPr="003B3A68">
        <w:rPr>
          <w:rFonts w:cstheme="minorHAnsi"/>
          <w:color w:val="000000" w:themeColor="text1"/>
          <w:sz w:val="24"/>
          <w:szCs w:val="24"/>
        </w:rPr>
        <w:fldChar w:fldCharType="separate"/>
      </w:r>
      <w:r w:rsidR="00950F0C" w:rsidRPr="003B3A68">
        <w:rPr>
          <w:rFonts w:cstheme="minorHAnsi"/>
          <w:noProof/>
          <w:color w:val="000000" w:themeColor="text1"/>
          <w:sz w:val="24"/>
          <w:szCs w:val="24"/>
        </w:rPr>
        <w:t>[1]</w:t>
      </w:r>
      <w:r w:rsidR="005F262B" w:rsidRPr="003B3A68">
        <w:rPr>
          <w:rFonts w:cstheme="minorHAnsi"/>
          <w:color w:val="000000" w:themeColor="text1"/>
          <w:sz w:val="24"/>
          <w:szCs w:val="24"/>
        </w:rPr>
        <w:fldChar w:fldCharType="end"/>
      </w:r>
      <w:r w:rsidR="00950F0C" w:rsidRPr="003B3A68">
        <w:rPr>
          <w:rFonts w:cstheme="minorHAnsi"/>
          <w:color w:val="000000" w:themeColor="text1"/>
          <w:sz w:val="24"/>
          <w:szCs w:val="24"/>
        </w:rPr>
        <w:t>. Finally, correlations between leaf and seed GSLs was analyzed to investigate the basis for the accumulation pattern of GSLs in these tissues (</w:t>
      </w:r>
      <w:r w:rsidR="00950F0C" w:rsidRPr="003B3A68">
        <w:rPr>
          <w:rFonts w:cstheme="minorHAnsi"/>
          <w:sz w:val="24"/>
          <w:szCs w:val="24"/>
        </w:rPr>
        <w:t>Appendix 19</w:t>
      </w:r>
      <w:r w:rsidR="00950F0C" w:rsidRPr="003B3A68">
        <w:rPr>
          <w:rFonts w:cstheme="minorHAnsi"/>
          <w:color w:val="000000" w:themeColor="text1"/>
          <w:sz w:val="24"/>
          <w:szCs w:val="24"/>
        </w:rPr>
        <w:t xml:space="preserve">).    </w:t>
      </w:r>
    </w:p>
    <w:p w14:paraId="2F0275F8" w14:textId="76C0764E" w:rsidR="004071AF" w:rsidRDefault="004071AF" w:rsidP="00D55D6D">
      <w:pPr>
        <w:jc w:val="both"/>
        <w:rPr>
          <w:rFonts w:cstheme="minorHAnsi"/>
          <w:iCs/>
          <w:sz w:val="24"/>
          <w:szCs w:val="24"/>
        </w:rPr>
      </w:pPr>
    </w:p>
    <w:p w14:paraId="3FA556E2" w14:textId="77777777" w:rsidR="00E757D6" w:rsidRDefault="00E757D6" w:rsidP="00D55D6D">
      <w:pPr>
        <w:jc w:val="both"/>
        <w:rPr>
          <w:rFonts w:cstheme="minorHAnsi"/>
          <w:iCs/>
          <w:sz w:val="24"/>
          <w:szCs w:val="24"/>
        </w:rPr>
        <w:sectPr w:rsidR="00E757D6" w:rsidSect="005F262B">
          <w:pgSz w:w="12240" w:h="15840"/>
          <w:pgMar w:top="1440" w:right="1440" w:bottom="1440" w:left="1440" w:header="720" w:footer="720" w:gutter="0"/>
          <w:cols w:space="720"/>
          <w:docGrid w:linePitch="360"/>
        </w:sectPr>
      </w:pPr>
    </w:p>
    <w:p w14:paraId="4B72DD7E" w14:textId="46F891D8" w:rsidR="00E757D6" w:rsidRDefault="00E757D6" w:rsidP="00D55D6D">
      <w:pPr>
        <w:jc w:val="both"/>
        <w:rPr>
          <w:rFonts w:cstheme="minorHAnsi"/>
          <w:iCs/>
          <w:sz w:val="24"/>
          <w:szCs w:val="24"/>
        </w:rPr>
        <w:sectPr w:rsidR="00E757D6" w:rsidSect="00E757D6">
          <w:pgSz w:w="15840" w:h="12240" w:orient="landscape"/>
          <w:pgMar w:top="1440" w:right="1440" w:bottom="1440" w:left="1440" w:header="720" w:footer="720" w:gutter="0"/>
          <w:cols w:space="720"/>
          <w:docGrid w:linePitch="360"/>
        </w:sectPr>
      </w:pPr>
      <w:r>
        <w:rPr>
          <w:rFonts w:cstheme="minorHAnsi"/>
          <w:iCs/>
          <w:noProof/>
          <w:sz w:val="24"/>
          <w:szCs w:val="24"/>
          <w:lang w:val="en-GB" w:eastAsia="en-GB"/>
        </w:rPr>
        <w:lastRenderedPageBreak/>
        <w:drawing>
          <wp:anchor distT="0" distB="0" distL="114300" distR="114300" simplePos="0" relativeHeight="251659264" behindDoc="0" locked="0" layoutInCell="1" allowOverlap="1" wp14:anchorId="78F6697C" wp14:editId="48FFDA98">
            <wp:simplePos x="0" y="0"/>
            <wp:positionH relativeFrom="margin">
              <wp:align>center</wp:align>
            </wp:positionH>
            <wp:positionV relativeFrom="paragraph">
              <wp:posOffset>0</wp:posOffset>
            </wp:positionV>
            <wp:extent cx="8229600" cy="5422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1_Tra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9600" cy="5422900"/>
                    </a:xfrm>
                    <a:prstGeom prst="rect">
                      <a:avLst/>
                    </a:prstGeom>
                  </pic:spPr>
                </pic:pic>
              </a:graphicData>
            </a:graphic>
          </wp:anchor>
        </w:drawing>
      </w:r>
    </w:p>
    <w:p w14:paraId="0C746B63" w14:textId="77777777" w:rsidR="000B5AD2" w:rsidRPr="003B3A68" w:rsidRDefault="00D663AD" w:rsidP="00D55D6D">
      <w:pPr>
        <w:jc w:val="both"/>
        <w:rPr>
          <w:rFonts w:cstheme="minorHAnsi"/>
          <w:b/>
          <w:sz w:val="24"/>
          <w:szCs w:val="24"/>
        </w:rPr>
      </w:pPr>
      <w:r w:rsidRPr="003B3A68">
        <w:rPr>
          <w:rFonts w:cstheme="minorHAnsi"/>
          <w:b/>
          <w:sz w:val="24"/>
          <w:szCs w:val="24"/>
        </w:rPr>
        <w:lastRenderedPageBreak/>
        <w:t>Experimental Design</w:t>
      </w:r>
      <w:r w:rsidR="006734CF" w:rsidRPr="003B3A68">
        <w:rPr>
          <w:rFonts w:cstheme="minorHAnsi"/>
          <w:b/>
          <w:sz w:val="24"/>
          <w:szCs w:val="24"/>
        </w:rPr>
        <w:t>, Materials</w:t>
      </w:r>
      <w:r w:rsidR="00642A2E" w:rsidRPr="003B3A68">
        <w:rPr>
          <w:rFonts w:cstheme="minorHAnsi"/>
          <w:b/>
          <w:sz w:val="24"/>
          <w:szCs w:val="24"/>
        </w:rPr>
        <w:t>,</w:t>
      </w:r>
      <w:r w:rsidR="006734CF" w:rsidRPr="003B3A68">
        <w:rPr>
          <w:rFonts w:cstheme="minorHAnsi"/>
          <w:b/>
          <w:sz w:val="24"/>
          <w:szCs w:val="24"/>
        </w:rPr>
        <w:t xml:space="preserve"> and Methods</w:t>
      </w:r>
    </w:p>
    <w:p w14:paraId="69486298" w14:textId="77777777" w:rsidR="00EF5EBC" w:rsidRPr="003B3A68" w:rsidRDefault="00EF5EBC" w:rsidP="00D55D6D">
      <w:pPr>
        <w:jc w:val="both"/>
        <w:rPr>
          <w:rFonts w:cstheme="minorHAnsi"/>
          <w:bCs/>
          <w:sz w:val="24"/>
          <w:szCs w:val="24"/>
          <w:u w:val="single"/>
        </w:rPr>
      </w:pPr>
      <w:r w:rsidRPr="003B3A68">
        <w:rPr>
          <w:rFonts w:cstheme="minorHAnsi"/>
          <w:bCs/>
          <w:sz w:val="24"/>
          <w:szCs w:val="24"/>
          <w:u w:val="single"/>
        </w:rPr>
        <w:t xml:space="preserve">Growth of plant material for </w:t>
      </w:r>
      <w:proofErr w:type="spellStart"/>
      <w:r w:rsidRPr="003B3A68">
        <w:rPr>
          <w:rFonts w:cstheme="minorHAnsi"/>
          <w:bCs/>
          <w:sz w:val="24"/>
          <w:szCs w:val="24"/>
          <w:u w:val="single"/>
        </w:rPr>
        <w:t>glucosinolate</w:t>
      </w:r>
      <w:proofErr w:type="spellEnd"/>
      <w:r w:rsidRPr="003B3A68">
        <w:rPr>
          <w:rFonts w:cstheme="minorHAnsi"/>
          <w:bCs/>
          <w:sz w:val="24"/>
          <w:szCs w:val="24"/>
          <w:u w:val="single"/>
        </w:rPr>
        <w:t xml:space="preserve"> content</w:t>
      </w:r>
    </w:p>
    <w:p w14:paraId="18FB52D0" w14:textId="1A71CBDE" w:rsidR="00EF5EBC" w:rsidRPr="003B3A68" w:rsidRDefault="00426316" w:rsidP="00D55D6D">
      <w:pPr>
        <w:jc w:val="both"/>
        <w:rPr>
          <w:rFonts w:cstheme="minorHAnsi"/>
          <w:bCs/>
          <w:sz w:val="24"/>
          <w:szCs w:val="24"/>
        </w:rPr>
      </w:pPr>
      <w:r>
        <w:rPr>
          <w:rFonts w:cstheme="minorHAnsi"/>
          <w:bCs/>
          <w:sz w:val="24"/>
          <w:szCs w:val="24"/>
        </w:rPr>
        <w:t>A</w:t>
      </w:r>
      <w:r w:rsidR="00EF5EBC" w:rsidRPr="003B3A68">
        <w:rPr>
          <w:rFonts w:cstheme="minorHAnsi"/>
          <w:bCs/>
          <w:sz w:val="24"/>
          <w:szCs w:val="24"/>
        </w:rPr>
        <w:t xml:space="preserve"> subset of 288 </w:t>
      </w:r>
      <w:r w:rsidR="00EF5EBC" w:rsidRPr="003B3A68">
        <w:rPr>
          <w:rFonts w:cstheme="minorHAnsi"/>
          <w:bCs/>
          <w:i/>
          <w:iCs/>
          <w:sz w:val="24"/>
          <w:szCs w:val="24"/>
        </w:rPr>
        <w:t xml:space="preserve">B. </w:t>
      </w:r>
      <w:proofErr w:type="spellStart"/>
      <w:r w:rsidR="00EF5EBC" w:rsidRPr="003B3A68">
        <w:rPr>
          <w:rFonts w:cstheme="minorHAnsi"/>
          <w:bCs/>
          <w:i/>
          <w:iCs/>
          <w:sz w:val="24"/>
          <w:szCs w:val="24"/>
        </w:rPr>
        <w:t>napus</w:t>
      </w:r>
      <w:proofErr w:type="spellEnd"/>
      <w:r w:rsidR="00EF5EBC" w:rsidRPr="003B3A68">
        <w:rPr>
          <w:rFonts w:cstheme="minorHAnsi"/>
          <w:bCs/>
          <w:sz w:val="24"/>
          <w:szCs w:val="24"/>
        </w:rPr>
        <w:t xml:space="preserve"> accessions from the Renewable Industrial Products from Rapeseed (RIPR) diversity population </w:t>
      </w:r>
      <w:r w:rsidR="005F262B" w:rsidRPr="003B3A68">
        <w:rPr>
          <w:rFonts w:cstheme="minorHAnsi"/>
          <w:bCs/>
          <w:sz w:val="24"/>
          <w:szCs w:val="24"/>
        </w:rPr>
        <w:fldChar w:fldCharType="begin" w:fldLock="1"/>
      </w:r>
      <w:r w:rsidR="00F25585" w:rsidRPr="003B3A68">
        <w:rPr>
          <w:rFonts w:cstheme="minorHAnsi"/>
          <w:bCs/>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mendeley":{"formattedCitation":"[2]","plainTextFormattedCitation":"[2]","previouslyFormattedCitation":"[2]"},"properties":{"noteIndex":0},"schema":"https://github.com/citation-style-language/schema/raw/master/csl-citation.json"}</w:instrText>
      </w:r>
      <w:r w:rsidR="005F262B" w:rsidRPr="003B3A68">
        <w:rPr>
          <w:rFonts w:cstheme="minorHAnsi"/>
          <w:bCs/>
          <w:sz w:val="24"/>
          <w:szCs w:val="24"/>
        </w:rPr>
        <w:fldChar w:fldCharType="separate"/>
      </w:r>
      <w:r w:rsidR="00EF5EBC" w:rsidRPr="003B3A68">
        <w:rPr>
          <w:rFonts w:cstheme="minorHAnsi"/>
          <w:bCs/>
          <w:noProof/>
          <w:sz w:val="24"/>
          <w:szCs w:val="24"/>
        </w:rPr>
        <w:t>[2]</w:t>
      </w:r>
      <w:r w:rsidR="005F262B" w:rsidRPr="003B3A68">
        <w:rPr>
          <w:rFonts w:cstheme="minorHAnsi"/>
          <w:bCs/>
          <w:sz w:val="24"/>
          <w:szCs w:val="24"/>
        </w:rPr>
        <w:fldChar w:fldCharType="end"/>
      </w:r>
      <w:r>
        <w:rPr>
          <w:rFonts w:cstheme="minorHAnsi"/>
          <w:bCs/>
          <w:sz w:val="24"/>
          <w:szCs w:val="24"/>
        </w:rPr>
        <w:t xml:space="preserve"> was</w:t>
      </w:r>
      <w:r w:rsidR="00EF5EBC" w:rsidRPr="003B3A68">
        <w:rPr>
          <w:rFonts w:cstheme="minorHAnsi"/>
          <w:bCs/>
          <w:sz w:val="24"/>
          <w:szCs w:val="24"/>
        </w:rPr>
        <w:t xml:space="preserve"> grown in long day (16/8 h, 20 °C/14 °C) under controlled glasshouse conditions (University of York, UK). Within this panel, there are 56 Modern Winter OSR, 65 Winter OSR, 6 Winter Fodder, 121 Spring OSR, 26 Swede and 14 Exotic varieties (Appendix 1). Four biological replicates of each accession were grown in root trainers with Terra-Green for ease of root harvesting, supplemented weekly with a half concentration of </w:t>
      </w:r>
      <w:proofErr w:type="spellStart"/>
      <w:r w:rsidR="00EF5EBC" w:rsidRPr="003B3A68">
        <w:rPr>
          <w:rFonts w:cstheme="minorHAnsi"/>
          <w:bCs/>
          <w:sz w:val="24"/>
          <w:szCs w:val="24"/>
        </w:rPr>
        <w:t>Murashige</w:t>
      </w:r>
      <w:proofErr w:type="spellEnd"/>
      <w:r w:rsidR="00EF5EBC" w:rsidRPr="003B3A68">
        <w:rPr>
          <w:rFonts w:cstheme="minorHAnsi"/>
          <w:bCs/>
          <w:sz w:val="24"/>
          <w:szCs w:val="24"/>
        </w:rPr>
        <w:t xml:space="preserve"> and Skoog growth medium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10.1111/j.1399-3054.1962.tb08052.x","ISBN":"0031-9317","ISSN":"13993054","PMID":"11454361","author":[{"dropping-particle":"","family":"Murashige","given":"Toshio","non-dropping-particle":"","parse-names":false,"suffix":""},{"dropping-particle":"","family":"Skoog","given":"Folke","non-dropping-particle":"","parse-names":false,"suffix":""}],"container-title":"Physiologia Plantarum","id":"ITEM-1","issue":"3","issued":{"date-parts":[["1962","7","1"]]},"page":"473-497","publisher":"John Wiley &amp; Sons, Ltd (10.1111)","title":"A Revised Medium for Rapid Growth and Bio Assays with Tobacco Tissue Cultures","type":"article-journal","volume":"15"},"uris":["http://www.mendeley.com/documents/?uuid=d0d065e2-87e9-36ef-86df-76f5249df891"]}],"mendeley":{"formattedCitation":"[6]","plainTextFormattedCitation":"[6]","previouslyFormattedCitation":"[6]"},"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[6]</w:t>
      </w:r>
      <w:r w:rsidR="005F262B" w:rsidRPr="003B3A68">
        <w:rPr>
          <w:rFonts w:cstheme="minorHAnsi"/>
          <w:bCs/>
          <w:sz w:val="24"/>
          <w:szCs w:val="24"/>
        </w:rPr>
        <w:fldChar w:fldCharType="end"/>
      </w:r>
      <w:r w:rsidR="00E757D6">
        <w:rPr>
          <w:rFonts w:cstheme="minorHAnsi"/>
          <w:bCs/>
          <w:sz w:val="24"/>
          <w:szCs w:val="24"/>
        </w:rPr>
        <w:t xml:space="preserve"> </w:t>
      </w:r>
      <w:r w:rsidR="00EF5EBC" w:rsidRPr="003B3A68">
        <w:rPr>
          <w:rFonts w:cstheme="minorHAnsi"/>
          <w:bCs/>
          <w:sz w:val="24"/>
          <w:szCs w:val="24"/>
        </w:rPr>
        <w:t xml:space="preserve">adjusted to pH6.5 with KOH. The experiment was arranged as randomized four-block design with one plant per lines in each block. Four weeks after sowing, the third true leaf and the whole root system were harvested from each plant. At harvest, leaves were cut at the base, wrapped in a labelled aluminum foil and immediately frozen in liquid nitrogen. Plants were removed from the tray, had the roots washed, dried with paper towel and cut. All samples were wrapped in labelled aluminum foils and immediately frozen in liquid nitrogen and stored at -80 °C.  </w:t>
      </w:r>
    </w:p>
    <w:p w14:paraId="7CA4B71F" w14:textId="77777777" w:rsidR="004071AF" w:rsidRPr="003B3A68" w:rsidRDefault="004071AF" w:rsidP="00D55D6D">
      <w:pPr>
        <w:jc w:val="both"/>
        <w:rPr>
          <w:rFonts w:cstheme="minorHAnsi"/>
          <w:bCs/>
          <w:sz w:val="24"/>
          <w:szCs w:val="24"/>
        </w:rPr>
      </w:pPr>
    </w:p>
    <w:p w14:paraId="56121DFE" w14:textId="77777777" w:rsidR="003A463D" w:rsidRPr="003B3A68" w:rsidRDefault="003A463D" w:rsidP="00D55D6D">
      <w:pPr>
        <w:jc w:val="both"/>
        <w:rPr>
          <w:rFonts w:cstheme="minorHAnsi"/>
          <w:bCs/>
          <w:sz w:val="24"/>
          <w:szCs w:val="24"/>
          <w:u w:val="single"/>
        </w:rPr>
      </w:pPr>
      <w:proofErr w:type="spellStart"/>
      <w:r w:rsidRPr="003B3A68">
        <w:rPr>
          <w:rFonts w:cstheme="minorHAnsi"/>
          <w:bCs/>
          <w:sz w:val="24"/>
          <w:szCs w:val="24"/>
          <w:u w:val="single"/>
        </w:rPr>
        <w:t>Glucosinolate</w:t>
      </w:r>
      <w:proofErr w:type="spellEnd"/>
      <w:r w:rsidRPr="003B3A68">
        <w:rPr>
          <w:rFonts w:cstheme="minorHAnsi"/>
          <w:bCs/>
          <w:sz w:val="24"/>
          <w:szCs w:val="24"/>
          <w:u w:val="single"/>
        </w:rPr>
        <w:t xml:space="preserve"> quantification  </w:t>
      </w:r>
    </w:p>
    <w:p w14:paraId="10156B53" w14:textId="1AA6C48A" w:rsidR="00F25585" w:rsidRPr="003B3A68" w:rsidRDefault="00F25585" w:rsidP="00D55D6D">
      <w:pPr>
        <w:jc w:val="both"/>
        <w:rPr>
          <w:rFonts w:cstheme="minorHAnsi"/>
          <w:bCs/>
          <w:sz w:val="24"/>
          <w:szCs w:val="24"/>
        </w:rPr>
      </w:pPr>
      <w:r w:rsidRPr="003B3A68">
        <w:rPr>
          <w:rFonts w:cstheme="minorHAnsi"/>
          <w:bCs/>
          <w:sz w:val="24"/>
          <w:szCs w:val="24"/>
        </w:rPr>
        <w:t xml:space="preserve">As per the recommended quantification method previously tested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10.1186/s13007-017-0164-8","ISSN":"1746-4811","author":[{"dropping-particle":"","family":"Doheny-Adams","given":"T.","non-dropping-particle":"","parse-names":false,"suffix":""},{"dropping-particle":"","family":"Redeker","given":"K.","non-dropping-particle":"","parse-names":false,"suffix":""},{"dropping-particle":"","family":"Kittipol","given":"V.","non-dropping-particle":"","parse-names":false,"suffix":""},{"dropping-particle":"","family":"Bancroft","given":"I.","non-dropping-particle":"","parse-names":false,"suffix":""},{"dropping-particle":"","family":"Hartley","given":"S. E.","non-dropping-particle":"","parse-names":false,"suffix":""}],"container-title":"Plant Methods","id":"ITEM-1","issue":"1","issued":{"date-parts":[["2017"]]},"page":"17","publisher":"BioMed Central","title":"Development of an efficient glucosinolate extraction method","type":"article-journal","volume":"13"},"uris":["http://www.mendeley.com/documents/?uuid=0cf5d1bb-cc29-4353-bfe1-b5ae3887c852"]}],"mendeley":{"formattedCitation":"[7]","plainTextFormattedCitation":"[7]","previouslyFormattedCitation":"[7]"},"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[7]</w:t>
      </w:r>
      <w:r w:rsidR="005F262B" w:rsidRPr="003B3A68">
        <w:rPr>
          <w:rFonts w:cstheme="minorHAnsi"/>
          <w:bCs/>
          <w:sz w:val="24"/>
          <w:szCs w:val="24"/>
        </w:rPr>
        <w:fldChar w:fldCharType="end"/>
      </w:r>
      <w:r w:rsidRPr="003B3A68">
        <w:rPr>
          <w:rFonts w:cstheme="minorHAnsi"/>
          <w:bCs/>
          <w:sz w:val="24"/>
          <w:szCs w:val="24"/>
        </w:rPr>
        <w:t>, frozen tissue samples were lyophilized before homogenized to fine powder for 10 min at a frequency of 30 Hz (</w:t>
      </w:r>
      <w:proofErr w:type="spellStart"/>
      <w:r w:rsidRPr="003B3A68">
        <w:rPr>
          <w:rFonts w:cstheme="minorHAnsi"/>
          <w:bCs/>
          <w:sz w:val="24"/>
          <w:szCs w:val="24"/>
        </w:rPr>
        <w:t>TissueLyser</w:t>
      </w:r>
      <w:proofErr w:type="spellEnd"/>
      <w:r w:rsidRPr="003B3A68">
        <w:rPr>
          <w:rFonts w:cstheme="minorHAnsi"/>
          <w:bCs/>
          <w:sz w:val="24"/>
          <w:szCs w:val="24"/>
        </w:rPr>
        <w:t xml:space="preserve"> II, </w:t>
      </w:r>
      <w:proofErr w:type="spellStart"/>
      <w:r w:rsidRPr="003B3A68">
        <w:rPr>
          <w:rFonts w:cstheme="minorHAnsi"/>
          <w:bCs/>
          <w:sz w:val="24"/>
          <w:szCs w:val="24"/>
        </w:rPr>
        <w:t>Qiagen</w:t>
      </w:r>
      <w:proofErr w:type="spellEnd"/>
      <w:r w:rsidRPr="003B3A68">
        <w:rPr>
          <w:rFonts w:cstheme="minorHAnsi"/>
          <w:bCs/>
          <w:sz w:val="24"/>
          <w:szCs w:val="24"/>
        </w:rPr>
        <w:t xml:space="preserve">). To 50 mg of homogenate, 1975 µl of 80% (v/v) methanol and 25 µl of 5 </w:t>
      </w:r>
      <w:proofErr w:type="spellStart"/>
      <w:r w:rsidRPr="003B3A68">
        <w:rPr>
          <w:rFonts w:cstheme="minorHAnsi"/>
          <w:bCs/>
          <w:sz w:val="24"/>
          <w:szCs w:val="24"/>
        </w:rPr>
        <w:t>mM</w:t>
      </w:r>
      <w:proofErr w:type="spellEnd"/>
      <w:r w:rsidRPr="003B3A68">
        <w:rPr>
          <w:rFonts w:cstheme="minorHAnsi"/>
          <w:bCs/>
          <w:sz w:val="24"/>
          <w:szCs w:val="24"/>
        </w:rPr>
        <w:t xml:space="preserve"> internal standard </w:t>
      </w:r>
      <w:proofErr w:type="spellStart"/>
      <w:r w:rsidRPr="003B3A68">
        <w:rPr>
          <w:rFonts w:cstheme="minorHAnsi"/>
          <w:bCs/>
          <w:sz w:val="24"/>
          <w:szCs w:val="24"/>
        </w:rPr>
        <w:t>glucotropaeolin</w:t>
      </w:r>
      <w:r w:rsidR="007F7BFA" w:rsidRPr="003B3A68">
        <w:rPr>
          <w:rFonts w:cstheme="minorHAnsi"/>
          <w:bCs/>
          <w:sz w:val="24"/>
          <w:szCs w:val="24"/>
        </w:rPr>
        <w:t>was</w:t>
      </w:r>
      <w:proofErr w:type="spellEnd"/>
      <w:r w:rsidRPr="003B3A68">
        <w:rPr>
          <w:rFonts w:cstheme="minorHAnsi"/>
          <w:bCs/>
          <w:sz w:val="24"/>
          <w:szCs w:val="24"/>
        </w:rPr>
        <w:t xml:space="preserve"> added. The sample was mixed and left to stand for 30 min at 20 °C and further mixed with orbital shaker (</w:t>
      </w:r>
      <w:proofErr w:type="spellStart"/>
      <w:r w:rsidRPr="003B3A68">
        <w:rPr>
          <w:rFonts w:cstheme="minorHAnsi"/>
          <w:bCs/>
          <w:sz w:val="24"/>
          <w:szCs w:val="24"/>
        </w:rPr>
        <w:t>Vibrax</w:t>
      </w:r>
      <w:proofErr w:type="spellEnd"/>
      <w:r w:rsidRPr="003B3A68">
        <w:rPr>
          <w:rFonts w:cstheme="minorHAnsi"/>
          <w:bCs/>
          <w:sz w:val="24"/>
          <w:szCs w:val="24"/>
        </w:rPr>
        <w:t xml:space="preserve">, IKA) at 1200 rpm for 30 min before centrifugation at 8000 rpm for 10 min. Supernatant methanol extract was then transferred to the pre-conditioned </w:t>
      </w:r>
      <w:proofErr w:type="spellStart"/>
      <w:r w:rsidRPr="003B3A68">
        <w:rPr>
          <w:rFonts w:cstheme="minorHAnsi"/>
          <w:bCs/>
          <w:sz w:val="24"/>
          <w:szCs w:val="24"/>
        </w:rPr>
        <w:t>Sephadex</w:t>
      </w:r>
      <w:proofErr w:type="spellEnd"/>
      <w:r w:rsidRPr="003B3A68">
        <w:rPr>
          <w:rFonts w:cstheme="minorHAnsi"/>
          <w:bCs/>
          <w:sz w:val="24"/>
          <w:szCs w:val="24"/>
        </w:rPr>
        <w:t xml:space="preserve"> column in purification step. Purification and </w:t>
      </w:r>
      <w:proofErr w:type="spellStart"/>
      <w:r w:rsidRPr="003B3A68">
        <w:rPr>
          <w:rFonts w:cstheme="minorHAnsi"/>
          <w:bCs/>
          <w:sz w:val="24"/>
          <w:szCs w:val="24"/>
        </w:rPr>
        <w:t>desulfation</w:t>
      </w:r>
      <w:proofErr w:type="spellEnd"/>
      <w:r w:rsidRPr="003B3A68">
        <w:rPr>
          <w:rFonts w:cstheme="minorHAnsi"/>
          <w:bCs/>
          <w:sz w:val="24"/>
          <w:szCs w:val="24"/>
        </w:rPr>
        <w:t xml:space="preserve"> of GSLs was according to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{"citationItems":[{"id":"ITEM-1","itemData":{"author":[{"dropping-particle":"","family":"ISO 9167-1","given":"","non-dropping-particle":"","parse-names":false,"suffix":""}],"container-title":"International Standard","id":"ITEM-1","issued":{"date-parts":[["1992"]]},"title":"Determination of glucosinolates content - Part 1: Method using high-performance liquid chromatography","type":"chapter"},"uris":["http://www.mendeley.com/documents/?uuid=3d37dbc9-c2e9-4f44-a755-a2673aa433af"]}],"mendeley":{"formattedCitation":"[8]","plainTextFormattedCitation":"[8]","previouslyFormattedCitation":"[8]"},"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[8]</w:t>
      </w:r>
      <w:r w:rsidR="005F262B" w:rsidRPr="003B3A68">
        <w:rPr>
          <w:rFonts w:cstheme="minorHAnsi"/>
          <w:bCs/>
          <w:sz w:val="24"/>
          <w:szCs w:val="24"/>
        </w:rPr>
        <w:fldChar w:fldCharType="end"/>
      </w:r>
      <w:r w:rsidRPr="003B3A68">
        <w:rPr>
          <w:rFonts w:cstheme="minorHAnsi"/>
          <w:bCs/>
          <w:sz w:val="24"/>
          <w:szCs w:val="24"/>
        </w:rPr>
        <w:t xml:space="preserve">. Columns were prepared with 0.5 ml ion-exchange resin (DEAE </w:t>
      </w:r>
      <w:proofErr w:type="spellStart"/>
      <w:r w:rsidRPr="003B3A68">
        <w:rPr>
          <w:rFonts w:cstheme="minorHAnsi"/>
          <w:bCs/>
          <w:sz w:val="24"/>
          <w:szCs w:val="24"/>
        </w:rPr>
        <w:t>Sephadex</w:t>
      </w:r>
      <w:proofErr w:type="spellEnd"/>
      <w:r w:rsidRPr="003B3A68">
        <w:rPr>
          <w:rFonts w:cstheme="minorHAnsi"/>
          <w:bCs/>
          <w:sz w:val="24"/>
          <w:szCs w:val="24"/>
        </w:rPr>
        <w:t xml:space="preserve"> beads in 1:1 ratio with 2 M acetic acid), conditioned with 2 ml </w:t>
      </w:r>
      <w:proofErr w:type="spellStart"/>
      <w:r w:rsidRPr="003B3A68">
        <w:rPr>
          <w:rFonts w:cstheme="minorHAnsi"/>
          <w:bCs/>
          <w:sz w:val="24"/>
          <w:szCs w:val="24"/>
        </w:rPr>
        <w:t>imizadoleformate</w:t>
      </w:r>
      <w:proofErr w:type="spellEnd"/>
      <w:r w:rsidRPr="003B3A68">
        <w:rPr>
          <w:rFonts w:cstheme="minorHAnsi"/>
          <w:bCs/>
          <w:sz w:val="24"/>
          <w:szCs w:val="24"/>
        </w:rPr>
        <w:t xml:space="preserve"> (6 M) and washed twice with 1 ml water. One ml of the extract was transferred to a prepared column and gently washed twice with 1 ml 20 </w:t>
      </w:r>
      <w:proofErr w:type="spellStart"/>
      <w:r w:rsidRPr="003B3A68">
        <w:rPr>
          <w:rFonts w:cstheme="minorHAnsi"/>
          <w:bCs/>
          <w:sz w:val="24"/>
          <w:szCs w:val="24"/>
        </w:rPr>
        <w:t>mM</w:t>
      </w:r>
      <w:proofErr w:type="spellEnd"/>
      <w:r w:rsidRPr="003B3A68">
        <w:rPr>
          <w:rFonts w:cstheme="minorHAnsi"/>
          <w:bCs/>
          <w:sz w:val="24"/>
          <w:szCs w:val="24"/>
        </w:rPr>
        <w:t xml:space="preserve"> sodium acetate (pH 4) before adding 75 µl of purified sulfatase (5 U/ml). Columns were incubated for 24 h and </w:t>
      </w:r>
      <w:proofErr w:type="spellStart"/>
      <w:r w:rsidRPr="003B3A68">
        <w:rPr>
          <w:rFonts w:cstheme="minorHAnsi"/>
          <w:bCs/>
          <w:sz w:val="24"/>
          <w:szCs w:val="24"/>
        </w:rPr>
        <w:t>desulfoglucosinolates</w:t>
      </w:r>
      <w:proofErr w:type="spellEnd"/>
      <w:r w:rsidRPr="003B3A68">
        <w:rPr>
          <w:rFonts w:cstheme="minorHAnsi"/>
          <w:bCs/>
          <w:sz w:val="24"/>
          <w:szCs w:val="24"/>
        </w:rPr>
        <w:t xml:space="preserve"> were eluted with two 1 ml portions of water.  </w:t>
      </w:r>
    </w:p>
    <w:p w14:paraId="20C2FEA9" w14:textId="43701C75" w:rsidR="00F0206C" w:rsidRPr="003B3A68" w:rsidRDefault="00F25585" w:rsidP="00D55D6D">
      <w:pPr>
        <w:ind w:firstLine="720"/>
        <w:jc w:val="both"/>
        <w:rPr>
          <w:rFonts w:cstheme="minorHAnsi"/>
          <w:bCs/>
          <w:sz w:val="24"/>
          <w:szCs w:val="24"/>
        </w:rPr>
      </w:pPr>
      <w:proofErr w:type="spellStart"/>
      <w:r w:rsidRPr="003B3A68">
        <w:rPr>
          <w:rFonts w:cstheme="minorHAnsi"/>
          <w:bCs/>
          <w:sz w:val="24"/>
          <w:szCs w:val="24"/>
        </w:rPr>
        <w:t>Desulfoglucosinolates</w:t>
      </w:r>
      <w:proofErr w:type="spellEnd"/>
      <w:r w:rsidRPr="003B3A68">
        <w:rPr>
          <w:rFonts w:cstheme="minorHAnsi"/>
          <w:bCs/>
          <w:sz w:val="24"/>
          <w:szCs w:val="24"/>
        </w:rPr>
        <w:t xml:space="preserve"> were separated by HPLC (Millipore 600E system, Waters) on a reverse phase C18 column at 30°C (</w:t>
      </w:r>
      <w:proofErr w:type="spellStart"/>
      <w:r w:rsidRPr="003B3A68">
        <w:rPr>
          <w:rFonts w:cstheme="minorHAnsi"/>
          <w:bCs/>
          <w:sz w:val="24"/>
          <w:szCs w:val="24"/>
        </w:rPr>
        <w:t>Phenomonex</w:t>
      </w:r>
      <w:proofErr w:type="spellEnd"/>
      <w:r w:rsidRPr="003B3A68">
        <w:rPr>
          <w:rFonts w:cstheme="minorHAnsi"/>
          <w:bCs/>
          <w:sz w:val="24"/>
          <w:szCs w:val="24"/>
        </w:rPr>
        <w:t xml:space="preserve">, </w:t>
      </w:r>
      <w:proofErr w:type="spellStart"/>
      <w:r w:rsidRPr="003B3A68">
        <w:rPr>
          <w:rFonts w:cstheme="minorHAnsi"/>
          <w:bCs/>
          <w:sz w:val="24"/>
          <w:szCs w:val="24"/>
        </w:rPr>
        <w:t>SphereClone</w:t>
      </w:r>
      <w:proofErr w:type="spellEnd"/>
      <w:r w:rsidRPr="003B3A68">
        <w:rPr>
          <w:rFonts w:cstheme="minorHAnsi"/>
          <w:bCs/>
          <w:sz w:val="24"/>
          <w:szCs w:val="24"/>
        </w:rPr>
        <w:t xml:space="preserve"> 5µ ODS(2), 150 mm × 4.6 mm) with mobile phase solutions consisting of 100% diH</w:t>
      </w:r>
      <w:r w:rsidRPr="003B3A68">
        <w:rPr>
          <w:rFonts w:cstheme="minorHAnsi"/>
          <w:bCs/>
          <w:sz w:val="24"/>
          <w:szCs w:val="24"/>
          <w:vertAlign w:val="subscript"/>
        </w:rPr>
        <w:t>2</w:t>
      </w:r>
      <w:r w:rsidRPr="003B3A68">
        <w:rPr>
          <w:rFonts w:cstheme="minorHAnsi"/>
          <w:bCs/>
          <w:sz w:val="24"/>
          <w:szCs w:val="24"/>
        </w:rPr>
        <w:t xml:space="preserve">O and 30% (v/v) </w:t>
      </w:r>
      <w:proofErr w:type="spellStart"/>
      <w:r w:rsidRPr="003B3A68">
        <w:rPr>
          <w:rFonts w:cstheme="minorHAnsi"/>
          <w:bCs/>
          <w:sz w:val="24"/>
          <w:szCs w:val="24"/>
        </w:rPr>
        <w:t>acetronitile</w:t>
      </w:r>
      <w:proofErr w:type="spellEnd"/>
      <w:r w:rsidRPr="003B3A68">
        <w:rPr>
          <w:rFonts w:cstheme="minorHAnsi"/>
          <w:bCs/>
          <w:sz w:val="24"/>
          <w:szCs w:val="24"/>
        </w:rPr>
        <w:t>, as detailed in</w:t>
      </w:r>
      <w:r w:rsidR="00202ED7">
        <w:rPr>
          <w:rFonts w:cstheme="minorHAnsi"/>
          <w:bCs/>
          <w:sz w:val="24"/>
          <w:szCs w:val="24"/>
        </w:rPr>
        <w:t xml:space="preserve">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10.1186/s13007-017-0164-8","ISSN":"1746-4811","author":[{"dropping-particle":"","family":"Doheny-Adams","given":"T.","non-dropping-particle":"","parse-names":false,"suffix":""},{"dropping-particle":"","family":"Redeker","given":"K.","non-dropping-particle":"","parse-names":false,"suffix":""},{"dropping-particle":"","family":"Kittipol","given":"V.","non-dropping-particle":"","parse-names":false,"suffix":""},{"dropping-particle":"","family":"Bancroft","given":"I.","non-dropping-particle":"","parse-names":false,"suffix":""},{"dropping-particle":"","family":"Hartley","given":"S. E.","non-dropping-particle":"","parse-names":false,"suffix":""}],"container-title":"Plant Methods","id":"ITEM-1","issue":"1","issued":{"date-parts":[["2017"]]},"page":"17","publisher":"BioMed Central","title":"Development of an efficient glucosinolate extraction method","type":"article-journal","volume":"13"},"uris":["http://www.mendeley.com/documents/?uuid=0cf5d1bb-cc29-4353-bfe1-b5ae3887c852"]}],"mendeley":{"formattedCitation":"[7]","plainTextFormattedCitation":"[7]","previouslyFormattedCitation":"[7]"},"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[7]</w:t>
      </w:r>
      <w:r w:rsidR="005F262B" w:rsidRPr="003B3A68">
        <w:rPr>
          <w:rFonts w:cstheme="minorHAnsi"/>
          <w:bCs/>
          <w:sz w:val="24"/>
          <w:szCs w:val="24"/>
        </w:rPr>
        <w:fldChar w:fldCharType="end"/>
      </w:r>
      <w:r w:rsidRPr="003B3A68">
        <w:rPr>
          <w:rFonts w:cstheme="minorHAnsi"/>
          <w:bCs/>
          <w:sz w:val="24"/>
          <w:szCs w:val="24"/>
        </w:rPr>
        <w:t xml:space="preserve">. Injection was at 10 µl and flow rate was set to 1 ml/min. The absorbance of the eluates was monitored at 229 nm wavelength within the UV spectrum. Samples were separated according to </w:t>
      </w:r>
      <w:r w:rsidRPr="003B3A68">
        <w:rPr>
          <w:rFonts w:cstheme="minorHAnsi"/>
          <w:bCs/>
          <w:sz w:val="24"/>
          <w:szCs w:val="24"/>
        </w:rPr>
        <w:lastRenderedPageBreak/>
        <w:t>the program described in</w:t>
      </w:r>
      <w:r w:rsidR="00202ED7">
        <w:rPr>
          <w:rFonts w:cstheme="minorHAnsi"/>
          <w:bCs/>
          <w:sz w:val="24"/>
          <w:szCs w:val="24"/>
        </w:rPr>
        <w:t xml:space="preserve">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10.1186/s13007-017-0164-8","ISSN":"1746-4811","author":[{"dropping-particle":"","family":"Doheny-Adams","given":"T.","non-dropping-particle":"","parse-names":false,"suffix":""},{"dropping-particle":"","family":"Redeker","given":"K.","non-dropping-particle":"","parse-names":false,"suffix":""},{"dropping-particle":"","family":"Kittipol","given":"V.","non-dropping-particle":"","parse-names":false,"suffix":""},{"dropping-particle":"","family":"Bancroft","given":"I.","non-dropping-particle":"","parse-names":false,"suffix":""},{"dropping-particle":"","family":"Hartley","given":"S. E.","non-dropping-particle":"","parse-names":false,"suffix":""}],"container-title":"Plant Methods","id":"ITEM-1","issue":"1","issued":{"date-parts":[["2017"]]},"page":"17","publisher":"BioMed Central","title":"Development of an efficient glucosinolate extraction method","type":"article-journal","volume":"13"},"uris":["http://www.mendeley.com/documents/?uuid=0cf5d1bb-cc29-4353-bfe1-b5ae3887c852"]}],"mendeley":{"formattedCitation":"[7]","plainTextFormattedCitation":"[7]","previouslyFormattedCitation":"[7]"},"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[7]</w:t>
      </w:r>
      <w:r w:rsidR="005F262B" w:rsidRPr="003B3A68">
        <w:rPr>
          <w:rFonts w:cstheme="minorHAnsi"/>
          <w:bCs/>
          <w:sz w:val="24"/>
          <w:szCs w:val="24"/>
        </w:rPr>
        <w:fldChar w:fldCharType="end"/>
      </w:r>
      <w:r w:rsidR="003A33A0" w:rsidRPr="003B3A68">
        <w:rPr>
          <w:rFonts w:cstheme="minorHAnsi"/>
          <w:bCs/>
          <w:sz w:val="24"/>
          <w:szCs w:val="24"/>
        </w:rPr>
        <w:t>.</w:t>
      </w:r>
      <w:r w:rsidRPr="003B3A68">
        <w:rPr>
          <w:rFonts w:cstheme="minorHAnsi"/>
          <w:bCs/>
          <w:sz w:val="24"/>
          <w:szCs w:val="24"/>
        </w:rPr>
        <w:t xml:space="preserve"> Through standard injections, HPLC-MS identification, retention time and photodiode array (PDA) UV spectra, the ide</w:t>
      </w:r>
      <w:r w:rsidR="00426316">
        <w:rPr>
          <w:rFonts w:cstheme="minorHAnsi"/>
          <w:bCs/>
          <w:sz w:val="24"/>
          <w:szCs w:val="24"/>
        </w:rPr>
        <w:t xml:space="preserve">ntity of all major GSLs </w:t>
      </w:r>
      <w:r w:rsidRPr="003B3A68">
        <w:rPr>
          <w:rFonts w:cstheme="minorHAnsi"/>
          <w:bCs/>
          <w:sz w:val="24"/>
          <w:szCs w:val="24"/>
        </w:rPr>
        <w:t>were confirmed.</w:t>
      </w:r>
    </w:p>
    <w:p w14:paraId="73B05303" w14:textId="77777777" w:rsidR="004071AF" w:rsidRPr="003B3A68" w:rsidRDefault="004071AF" w:rsidP="00D55D6D">
      <w:pPr>
        <w:ind w:firstLine="720"/>
        <w:jc w:val="both"/>
        <w:rPr>
          <w:rFonts w:cstheme="minorHAnsi"/>
          <w:bCs/>
          <w:sz w:val="24"/>
          <w:szCs w:val="24"/>
        </w:rPr>
      </w:pPr>
    </w:p>
    <w:p w14:paraId="4E6D8E14" w14:textId="77777777" w:rsidR="003A33A0" w:rsidRPr="003B3A68" w:rsidRDefault="003A33A0" w:rsidP="00D55D6D">
      <w:pPr>
        <w:jc w:val="both"/>
        <w:rPr>
          <w:rFonts w:cstheme="minorHAnsi"/>
          <w:bCs/>
          <w:sz w:val="24"/>
          <w:szCs w:val="24"/>
          <w:u w:val="single"/>
        </w:rPr>
      </w:pPr>
      <w:r w:rsidRPr="003B3A68">
        <w:rPr>
          <w:rFonts w:cstheme="minorHAnsi"/>
          <w:bCs/>
          <w:sz w:val="24"/>
          <w:szCs w:val="24"/>
          <w:u w:val="single"/>
        </w:rPr>
        <w:t>Statistical analysis</w:t>
      </w:r>
    </w:p>
    <w:p w14:paraId="5BF075FF" w14:textId="77777777" w:rsidR="003A33A0" w:rsidRPr="003B3A68" w:rsidRDefault="003A33A0" w:rsidP="00D55D6D">
      <w:pPr>
        <w:jc w:val="both"/>
        <w:rPr>
          <w:rFonts w:cstheme="minorHAnsi"/>
          <w:bCs/>
          <w:sz w:val="24"/>
          <w:szCs w:val="24"/>
        </w:rPr>
      </w:pPr>
      <w:r w:rsidRPr="003B3A68">
        <w:rPr>
          <w:rFonts w:cstheme="minorHAnsi"/>
          <w:bCs/>
          <w:sz w:val="24"/>
          <w:szCs w:val="24"/>
        </w:rPr>
        <w:t xml:space="preserve">Statistical analyses were carried out with R statistical software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{"citationItems":[{"id":"ITEM-1","itemData":{"DOI":"10.1007/978-3-540-74686-7","ISBN":"3900051070","ISSN":"16000706","PMID":"1505","author":[{"dropping-particle":"","family":"R core team","given":"","non-dropping-particle":"","parse-names":false,"suffix":""}],"id":"ITEM-1","issued":{"date-parts":[["2013"]]},"publisher-place":"R Foundation for Statistical Computing, Vienna, Austria","title":"R: a language and environment for statistical computing","type":"article"},"uris":["http://www.mendeley.com/documents/?uuid=48d97892-42ad-4243-902d-18c1a04d43df"]}],"mendeley":{"formattedCitation":"[9]","plainTextFormattedCitation":"[9]","previouslyFormattedCitation":"[9]"},"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[9]</w:t>
      </w:r>
      <w:r w:rsidR="005F262B" w:rsidRPr="003B3A68">
        <w:rPr>
          <w:rFonts w:cstheme="minorHAnsi"/>
          <w:bCs/>
          <w:sz w:val="24"/>
          <w:szCs w:val="24"/>
        </w:rPr>
        <w:fldChar w:fldCharType="end"/>
      </w:r>
      <w:r w:rsidRPr="003B3A68">
        <w:rPr>
          <w:rFonts w:cstheme="minorHAnsi"/>
          <w:bCs/>
          <w:sz w:val="24"/>
          <w:szCs w:val="24"/>
        </w:rPr>
        <w:t>. One-way ANOVA and Tukey’s honest significant difference (HSD) post hoc test were performed on GSL content between crop types (Appendix 3).</w:t>
      </w:r>
    </w:p>
    <w:p w14:paraId="32EBA495" w14:textId="77777777" w:rsidR="004071AF" w:rsidRPr="003B3A68" w:rsidRDefault="004071AF" w:rsidP="00D55D6D">
      <w:pPr>
        <w:jc w:val="both"/>
        <w:rPr>
          <w:rFonts w:cstheme="minorHAnsi"/>
          <w:bCs/>
          <w:sz w:val="24"/>
          <w:szCs w:val="24"/>
        </w:rPr>
      </w:pPr>
    </w:p>
    <w:p w14:paraId="1515C604" w14:textId="77777777" w:rsidR="0062038D" w:rsidRPr="003B3A68" w:rsidRDefault="0062038D" w:rsidP="00D55D6D">
      <w:pPr>
        <w:jc w:val="both"/>
        <w:rPr>
          <w:rFonts w:cstheme="minorHAnsi"/>
          <w:bCs/>
          <w:sz w:val="24"/>
          <w:szCs w:val="24"/>
          <w:u w:val="single"/>
        </w:rPr>
      </w:pPr>
      <w:r w:rsidRPr="003B3A68">
        <w:rPr>
          <w:rFonts w:cstheme="minorHAnsi"/>
          <w:bCs/>
          <w:sz w:val="24"/>
          <w:szCs w:val="24"/>
          <w:u w:val="single"/>
        </w:rPr>
        <w:t>Transcriptome sequencing, SNP identification and transcript quantification</w:t>
      </w:r>
    </w:p>
    <w:p w14:paraId="7F5A51C7" w14:textId="27B7F429" w:rsidR="0062038D" w:rsidRPr="003B3A68" w:rsidRDefault="0062038D" w:rsidP="00D55D6D">
      <w:pPr>
        <w:jc w:val="both"/>
        <w:rPr>
          <w:rFonts w:cstheme="minorHAnsi"/>
          <w:bCs/>
          <w:sz w:val="24"/>
          <w:szCs w:val="24"/>
        </w:rPr>
      </w:pPr>
      <w:r w:rsidRPr="003B3A68">
        <w:rPr>
          <w:rFonts w:cstheme="minorHAnsi"/>
          <w:bCs/>
          <w:sz w:val="24"/>
          <w:szCs w:val="24"/>
        </w:rPr>
        <w:t xml:space="preserve">Plant growth conditions, sampling of material, RNA extraction and Illumina transcriptome sequencing was carried out and described previously in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10.1111/pbi.12657","ISSN":"14677644","author":[{"dropping-particle":"","family":"He","given":"Z.","non-dropping-particle":"","parse-names":false,"suffix":""},{"dropping-particle":"","family":"Wang","given":"L.","non-dropping-particle":"","parse-names":false,"suffix":""},{"dropping-particle":"","family":"Harper","given":"A.L.","non-dropping-particle":"","parse-names":false,"suffix":""},{"dropping-particle":"","family":"Havlickova","given":"L.","non-dropping-particle":"","parse-names":false,"suffix":""},{"dropping-particle":"","family":"Pradhan","given":"A.K.","non-dropping-particle":"","parse-names":false,"suffix":""},{"dropping-particle":"","family":"Parkin","given":"I.A.P.","non-dropping-particle":"","parse-names":false,"suffix":""},{"dropping-particle":"","family":"Bancroft","given":"I.","non-dropping-particle":"","parse-names":false,"suffix":""}],"container-title":"Plant Biotechnology Journal","id":"ITEM-1","issued":{"date-parts":[["2016"]]},"page":"1-11","title":"Extensive homoeologous genome exchanges in allopolyploid crops revealed by mRNAseq-based visualization","type":"article-journal"},"uris":["http://www.mendeley.com/documents/?uuid=a91a6cab-dc75-4496-9f76-6e65a66e228f"]}],"mendeley":{"formattedCitation":"[4]","plainTextFormattedCitation":"[4]","previouslyFormattedCitation":"[4]"},"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[4]</w:t>
      </w:r>
      <w:r w:rsidR="005F262B" w:rsidRPr="003B3A68">
        <w:rPr>
          <w:rFonts w:cstheme="minorHAnsi"/>
          <w:bCs/>
          <w:sz w:val="24"/>
          <w:szCs w:val="24"/>
        </w:rPr>
        <w:fldChar w:fldCharType="end"/>
      </w:r>
      <w:r w:rsidRPr="003B3A68">
        <w:rPr>
          <w:rFonts w:cstheme="minorHAnsi"/>
          <w:bCs/>
          <w:sz w:val="24"/>
          <w:szCs w:val="24"/>
        </w:rPr>
        <w:t xml:space="preserve">. For each genotype, RNA-sequence data was mapped onto recently developed ordered Brassica A and C genome-based pan-transcriptomes as reference sequences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{"citationItems":[{"id":"ITEM-1","itemData":{"DOI":"10.1016/j.dib.2015.06.016","ISSN":"23523409","PMID":"26217816","abstract":"This data article reports the establishment of the first pan-transcriptome resources for the Brassica A and C genomes. These were developed using existing coding DNA sequence (CDS) gene models from the now-published Brassica oleracea TO1000 and Brassica napus Darmor- bzh genome sequence assemblies representing the chromosomes of these species, along with preliminary CDS models from an updated Brassica rapa Chiifu genome sequence assembly. The B. rapa genome sequence scaffolds required splitting and re-ordering to match the expected genome organisation based on a high density SNP linkage map, but the B. oleracea assembly was used unchanged. The resulting B. rapa (A genome) pseudomolecules contained 47,656 ordered CDS models and the B. oleracea (C genome) pseudomolecules contained 54,766 ordered CDS models. Interpolation of B. napus CDS models not already represented by orthologues resulted in 52,790 and 63,308 ordered CDS models in the A and C pan-transcriptomes, an increase of 13,676 overall. Comparison of the organisation of this resource with publicly available genome sequences for B. napus showed excellent consistency for the B. napus Darmor- bzh resource, but more breakdown of collinearity for the B. napus ZS11 resource. CDS datasets comprising the pan-transcriptomes are available with this article (B. rapa) or from public repositories (B. oleracea and B. napus).","author":[{"dropping-particle":"","family":"He","given":"Zhesi","non-dropping-particle":"","parse-names":false,"suffix":""},{"dropping-particle":"","family":"Cheng","given":"Feng","non-dropping-particle":"","parse-names":false,"suffix":""},{"dropping-particle":"","family":"Li","given":"Yi","non-dropping-particle":"","parse-names":false,"suffix":""},{"dropping-particle":"","family":"Wang","given":"Xiaowu","non-dropping-particle":"","parse-names":false,"suffix":""},{"dropping-particle":"","family":"Parkin","given":"Isobel A P","non-dropping-particle":"","parse-names":false,"suffix":""},{"dropping-particle":"","family":"Chalhoub","given":"Boulos","non-dropping-particle":"","parse-names":false,"suffix":""},{"dropping-particle":"","family":"Liu","given":"Shengyi","non-dropping-particle":"","parse-names":false,"suffix":""},{"dropping-particle":"","family":"Bancroft","given":"Ian","non-dropping-particle":"","parse-names":false,"suffix":""}],"container-title":"Data in Brief","id":"ITEM-1","issued":{"date-parts":[["2015"]]},"page":"357-362","title":"Construction of Brassica A and C genome-based ordered pan-transcriptomes for use in rapeseed genomic research","type":"article-journal","volume":"4"},"uris":["http://www.mendeley.com/documents/?uuid=9813fc34-532f-389a-a090-c393f1270a73"]}],"mendeley":{"formattedCitation":"[10]","plainTextFormattedCitation":"[10]","previouslyFormattedCitation":"[10]"},"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[10]</w:t>
      </w:r>
      <w:r w:rsidR="005F262B" w:rsidRPr="003B3A68">
        <w:rPr>
          <w:rFonts w:cstheme="minorHAnsi"/>
          <w:bCs/>
          <w:sz w:val="24"/>
          <w:szCs w:val="24"/>
        </w:rPr>
        <w:fldChar w:fldCharType="end"/>
      </w:r>
      <w:r w:rsidRPr="003B3A68">
        <w:rPr>
          <w:rFonts w:cstheme="minorHAnsi"/>
          <w:bCs/>
          <w:sz w:val="24"/>
          <w:szCs w:val="24"/>
        </w:rPr>
        <w:t xml:space="preserve">, using the methods described in </w:t>
      </w:r>
      <w:r w:rsidR="005F262B" w:rsidRPr="003B3A68">
        <w:rPr>
          <w:rFonts w:cstheme="minorHAnsi"/>
          <w:bCs/>
          <w:sz w:val="24"/>
          <w:szCs w:val="24"/>
        </w:rPr>
        <w:fldChar w:fldCharType="begin" w:fldLock="1"/>
      </w:r>
      <w:r w:rsidR="00D20271" w:rsidRPr="003B3A68">
        <w:rPr>
          <w:rFonts w:cstheme="minorHAnsi"/>
          <w:bCs/>
          <w:sz w:val="24"/>
          <w:szCs w:val="24"/>
        </w:rPr>
        <w:instrText>ADDIN CSL_CITATION {"citationItems":[{"id":"ITEM-1","itemData":{"DOI":"10.1038/nbt.1926","ISBN":"1546-1696 (Electronic)\\n1087-0156 (Linking)","ISSN":"1546-1696","PMID":"21804563","abstract":"Polyploidy complicates genomics-based breeding of many crops, including wheat, potato, cotton, oat and sugarcane. To address this challenge, we sequenced leaf transcriptomes across a mapping population of the polyploid crop oilseed rape (Brassica napus) and representative ancestors of the parents of the population. Analysis of sequence variation and transcript abundance enabled us to construct twin single nucleotide polymorphism linkage maps of B. napus, comprising 23,037 markers. We used these to align the B. napus genome with that of a related species, Arabidopsis thaliana, and to genome sequence assemblies of its progenitor species, Brassica rapa and Brassica oleracea. We also developed methods to detect genome rearrangements and track inheritance of genomic segments, including the outcome of an interspecific cross. By revealing the genetic consequences of breeding, cost-effective, high-resolution dissection of crop genomes by transcriptome sequencing will increase the efficiency of predictive breeding even in the absence of a complete genome sequence.","author":[{"dropping-particle":"","family":"Bancroft","given":"Ian","non-dropping-particle":"","parse-names":false,"suffix":""},{"dropping-particle":"","family":"Morgan","given":"Colin","non-dropping-particle":"","parse-names":false,"suffix":""},{"dropping-particle":"","family":"Fraser","given":"Fiona","non-dropping-particle":"","parse-names":false,"suffix":""},{"dropping-particle":"","family":"Higgins","given":"Janet","non-dropping-particle":"","parse-names":false,"suffix":""},{"dropping-particle":"","family":"Wells","given":"Rachel","non-dropping-particle":"","parse-names":false,"suffix":""},{"dropping-particle":"","family":"Clissold","given":"Leah","non-dropping-particle":"","parse-names":false,"suffix":""},{"dropping-particle":"","family":"Baker","given":"David","non-dropping-particle":"","parse-names":false,"suffix":""},{"dropping-particle":"","family":"Long","given":"Yan","non-dropping-particle":"","parse-names":false,"suffix":""},{"dropping-particle":"","family":"Meng","given":"Jinling","non-dropping-particle":"","parse-names":false,"suffix":""},{"dropping-particle":"","family":"Wang","given":"Xiaowu","non-dropping-particle":"","parse-names":false,"suffix":""},{"dropping-particle":"","family":"Liu","given":"Shengyi","non-dropping-particle":"","parse-names":false,"suffix":""},{"dropping-particle":"","family":"Trick","given":"Martin","non-dropping-particle":"","parse-names":false,"suffix":""}],"container-title":"Nature biotechnology","id":"ITEM-1","issue":"8","issued":{"date-parts":[["2011","8"]]},"page":"762-6","publisher":"Nature Publishing Group","title":"Dissecting the genome of the polyploid crop oilseed rape by transcriptome sequencing.","type":"article-journal","volume":"29"},"uris":["http://www.mendeley.com/documents/?uuid=f6cf5003-9dde-482e-afd8-e927f870e78f"]}],"mendeley":{"formattedCitation":"[11]","plainTextFormattedCitation":"[11]","previouslyFormattedCitation":"[11]"},"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[11]</w:t>
      </w:r>
      <w:r w:rsidR="005F262B" w:rsidRPr="003B3A68">
        <w:rPr>
          <w:rFonts w:cstheme="minorHAnsi"/>
          <w:bCs/>
          <w:sz w:val="24"/>
          <w:szCs w:val="24"/>
        </w:rPr>
        <w:fldChar w:fldCharType="end"/>
      </w:r>
      <w:r w:rsidRPr="003B3A68">
        <w:rPr>
          <w:rFonts w:cstheme="minorHAnsi"/>
          <w:bCs/>
          <w:sz w:val="24"/>
          <w:szCs w:val="24"/>
        </w:rPr>
        <w:t>. SNP positions were excluded from the alignment if they have a read depth below 10, a base call quality below Q20, missing data below 0.25, an</w:t>
      </w:r>
      <w:r w:rsidR="00202ED7">
        <w:rPr>
          <w:rFonts w:cstheme="minorHAnsi"/>
          <w:bCs/>
          <w:sz w:val="24"/>
          <w:szCs w:val="24"/>
        </w:rPr>
        <w:t>d three alleles or more. After r</w:t>
      </w:r>
      <w:r w:rsidRPr="003B3A68">
        <w:rPr>
          <w:rFonts w:cstheme="minorHAnsi"/>
          <w:bCs/>
          <w:sz w:val="24"/>
          <w:szCs w:val="24"/>
        </w:rPr>
        <w:t xml:space="preserve">igorous filtering and quality checking parameters to reduce errors in SNP identification and assessment of linkage disequilibrium as detailed in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mendeley":{"formattedCitation":"[2]","plainTextFormattedCitation":"[2]","previouslyFormattedCitation":"[2]"},"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[2]</w:t>
      </w:r>
      <w:r w:rsidR="005F262B" w:rsidRPr="003B3A68">
        <w:rPr>
          <w:rFonts w:cstheme="minorHAnsi"/>
          <w:bCs/>
          <w:sz w:val="24"/>
          <w:szCs w:val="24"/>
        </w:rPr>
        <w:fldChar w:fldCharType="end"/>
      </w:r>
      <w:r w:rsidRPr="003B3A68">
        <w:rPr>
          <w:rFonts w:cstheme="minorHAnsi"/>
          <w:bCs/>
          <w:sz w:val="24"/>
          <w:szCs w:val="24"/>
        </w:rPr>
        <w:t xml:space="preserve">, a set of 355 536 SNP markers was generated, of which 256 397 SNP had a minor allele frequency (MAF) &gt; 0.01. Transcript abundance was quantified and normalized as reads per kb per million aligned reads (RPKM) for each sample. Of the 116 098 coding DNA sequence (CDS) models, 53 889 CDS models was detected with significant expression (&gt; 0.4 RPKM).  </w:t>
      </w:r>
    </w:p>
    <w:p w14:paraId="6E7B9D6F" w14:textId="77777777" w:rsidR="00E757D6" w:rsidRPr="003B3A68" w:rsidRDefault="00E757D6" w:rsidP="00D55D6D">
      <w:pPr>
        <w:jc w:val="both"/>
        <w:rPr>
          <w:rFonts w:cstheme="minorHAnsi"/>
          <w:bCs/>
          <w:sz w:val="24"/>
          <w:szCs w:val="24"/>
        </w:rPr>
      </w:pPr>
    </w:p>
    <w:p w14:paraId="543756B6" w14:textId="77777777" w:rsidR="00E757D6" w:rsidRDefault="0062038D" w:rsidP="00D55D6D">
      <w:pPr>
        <w:jc w:val="both"/>
        <w:rPr>
          <w:rFonts w:cstheme="minorHAnsi"/>
          <w:bCs/>
          <w:sz w:val="24"/>
          <w:szCs w:val="24"/>
          <w:u w:val="single"/>
        </w:rPr>
      </w:pPr>
      <w:r w:rsidRPr="003B3A68">
        <w:rPr>
          <w:rFonts w:cstheme="minorHAnsi"/>
          <w:bCs/>
          <w:sz w:val="24"/>
          <w:szCs w:val="24"/>
          <w:u w:val="single"/>
        </w:rPr>
        <w:t xml:space="preserve">Associative </w:t>
      </w:r>
      <w:proofErr w:type="spellStart"/>
      <w:r w:rsidRPr="003B3A68">
        <w:rPr>
          <w:rFonts w:cstheme="minorHAnsi"/>
          <w:bCs/>
          <w:sz w:val="24"/>
          <w:szCs w:val="24"/>
          <w:u w:val="single"/>
        </w:rPr>
        <w:t>Transcriptomic</w:t>
      </w:r>
      <w:r w:rsidR="00675902" w:rsidRPr="003B3A68">
        <w:rPr>
          <w:rFonts w:cstheme="minorHAnsi"/>
          <w:bCs/>
          <w:sz w:val="24"/>
          <w:szCs w:val="24"/>
          <w:u w:val="single"/>
        </w:rPr>
        <w:t>s</w:t>
      </w:r>
      <w:proofErr w:type="spellEnd"/>
    </w:p>
    <w:p w14:paraId="18F84475" w14:textId="4BE8C865" w:rsidR="008B6465" w:rsidRDefault="00E757D6" w:rsidP="00D55D6D">
      <w:pPr>
        <w:jc w:val="both"/>
        <w:rPr>
          <w:rFonts w:cstheme="minorHAnsi"/>
          <w:bCs/>
          <w:sz w:val="24"/>
          <w:szCs w:val="24"/>
        </w:rPr>
      </w:pPr>
      <w:r>
        <w:rPr>
          <w:rFonts w:cstheme="minorHAnsi"/>
          <w:bCs/>
          <w:noProof/>
          <w:sz w:val="24"/>
          <w:szCs w:val="24"/>
          <w:lang w:val="en-GB" w:eastAsia="en-GB"/>
        </w:rPr>
        <w:lastRenderedPageBreak/>
        <w:drawing>
          <wp:anchor distT="0" distB="0" distL="114300" distR="114300" simplePos="0" relativeHeight="251658240" behindDoc="0" locked="0" layoutInCell="1" allowOverlap="1" wp14:anchorId="25FF7372" wp14:editId="3CCC8461">
            <wp:simplePos x="0" y="0"/>
            <wp:positionH relativeFrom="margin">
              <wp:align>center</wp:align>
            </wp:positionH>
            <wp:positionV relativeFrom="paragraph">
              <wp:posOffset>1274563</wp:posOffset>
            </wp:positionV>
            <wp:extent cx="5697220" cy="34677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2.png"/>
                    <pic:cNvPicPr/>
                  </pic:nvPicPr>
                  <pic:blipFill rotWithShape="1">
                    <a:blip r:embed="rId15">
                      <a:extLst>
                        <a:ext uri="{28A0092B-C50C-407E-A947-70E740481C1C}">
                          <a14:useLocalDpi xmlns:a14="http://schemas.microsoft.com/office/drawing/2010/main" val="0"/>
                        </a:ext>
                      </a:extLst>
                    </a:blip>
                    <a:srcRect b="57862"/>
                    <a:stretch/>
                  </pic:blipFill>
                  <pic:spPr bwMode="auto">
                    <a:xfrm>
                      <a:off x="0" y="0"/>
                      <a:ext cx="5697220" cy="3467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86D74" w:rsidRPr="003B3A68">
        <w:rPr>
          <w:rFonts w:cstheme="minorHAnsi"/>
          <w:bCs/>
          <w:sz w:val="24"/>
          <w:szCs w:val="24"/>
        </w:rPr>
        <w:t xml:space="preserve">An </w:t>
      </w:r>
      <w:r w:rsidR="003A463D" w:rsidRPr="003B3A68">
        <w:rPr>
          <w:rFonts w:cstheme="minorHAnsi"/>
          <w:bCs/>
          <w:sz w:val="24"/>
          <w:szCs w:val="24"/>
        </w:rPr>
        <w:t xml:space="preserve">overview of Associative </w:t>
      </w:r>
      <w:proofErr w:type="spellStart"/>
      <w:r w:rsidR="003A463D" w:rsidRPr="003B3A68">
        <w:rPr>
          <w:rFonts w:cstheme="minorHAnsi"/>
          <w:bCs/>
          <w:sz w:val="24"/>
          <w:szCs w:val="24"/>
        </w:rPr>
        <w:t>Transcriptomic</w:t>
      </w:r>
      <w:r w:rsidR="00675902" w:rsidRPr="003B3A68">
        <w:rPr>
          <w:rFonts w:cstheme="minorHAnsi"/>
          <w:bCs/>
          <w:sz w:val="24"/>
          <w:szCs w:val="24"/>
        </w:rPr>
        <w:t>s</w:t>
      </w:r>
      <w:proofErr w:type="spellEnd"/>
      <w:r w:rsidR="00675902" w:rsidRPr="003B3A68">
        <w:rPr>
          <w:rFonts w:cstheme="minorHAnsi"/>
          <w:bCs/>
          <w:sz w:val="24"/>
          <w:szCs w:val="24"/>
        </w:rPr>
        <w:t xml:space="preserve"> (AT)</w:t>
      </w:r>
      <w:r w:rsidR="003A463D" w:rsidRPr="003B3A68">
        <w:rPr>
          <w:rFonts w:cstheme="minorHAnsi"/>
          <w:bCs/>
          <w:sz w:val="24"/>
          <w:szCs w:val="24"/>
        </w:rPr>
        <w:t xml:space="preserve"> analysis is shown in Figure 2</w:t>
      </w:r>
      <w:r w:rsidR="00643D6C" w:rsidRPr="00202ED7">
        <w:rPr>
          <w:rFonts w:cstheme="minorHAnsi"/>
          <w:bCs/>
          <w:sz w:val="24"/>
          <w:szCs w:val="24"/>
        </w:rPr>
        <w:t>.</w:t>
      </w:r>
      <w:r w:rsidR="00202ED7">
        <w:rPr>
          <w:rFonts w:cstheme="minorHAnsi"/>
          <w:bCs/>
          <w:color w:val="0070C0"/>
          <w:sz w:val="24"/>
          <w:szCs w:val="24"/>
        </w:rPr>
        <w:t xml:space="preserve"> </w:t>
      </w:r>
      <w:r w:rsidR="00F0206C" w:rsidRPr="003B3A68">
        <w:rPr>
          <w:rFonts w:cstheme="minorHAnsi"/>
          <w:bCs/>
          <w:sz w:val="24"/>
          <w:szCs w:val="24"/>
        </w:rPr>
        <w:t xml:space="preserve">The use of transcriptome sequencing in AT allows the discovery of SNP markers in tight linkage disequilibrium with causative genes like conventional GWAS, with the additional feature of finding genes with expression patterns (gene expression markers, GEM) that correlate with the trait variation. </w:t>
      </w:r>
    </w:p>
    <w:p w14:paraId="79E9B4AF" w14:textId="40157CC5" w:rsidR="00E757D6" w:rsidRPr="003B3A68" w:rsidRDefault="00E757D6" w:rsidP="00D55D6D">
      <w:pPr>
        <w:jc w:val="both"/>
        <w:rPr>
          <w:rFonts w:cstheme="minorHAnsi"/>
          <w:bCs/>
          <w:sz w:val="24"/>
          <w:szCs w:val="24"/>
        </w:rPr>
      </w:pPr>
    </w:p>
    <w:p w14:paraId="5F5B2E96" w14:textId="446BF692" w:rsidR="00613AC3" w:rsidRPr="003B3A68" w:rsidRDefault="0062038D" w:rsidP="00D55D6D">
      <w:pPr>
        <w:ind w:firstLine="720"/>
        <w:jc w:val="both"/>
        <w:rPr>
          <w:rFonts w:cstheme="minorHAnsi"/>
          <w:bCs/>
          <w:sz w:val="24"/>
          <w:szCs w:val="24"/>
        </w:rPr>
      </w:pPr>
      <w:r w:rsidRPr="003B3A68">
        <w:rPr>
          <w:rFonts w:cstheme="minorHAnsi"/>
          <w:bCs/>
          <w:sz w:val="24"/>
          <w:szCs w:val="24"/>
        </w:rPr>
        <w:t xml:space="preserve">AT was performed using R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{"citationItems":[{"id":"ITEM-1","itemData":{"DOI":"10.1007/978-3-540-74686-7","ISBN":"3900051070","ISSN":"16000706","PMID":"1505","author":[{"dropping-particle":"","family":"R core team","given":"","non-dropping-particle":"","parse-names":false,"suffix":""}],"id":"ITEM-1","issued":{"date-parts":[["2013"]]},"publisher-place":"R Foundation for Statistical Computing, Vienna, Austria","title":"R: a language and environment for statistical computing","type":"article"},"uris":["http://www.mendeley.com/documents/?uuid=48d97892-42ad-4243-902d-18c1a04d43df"]}],"mendeley":{"formattedCitation":"[9]","plainTextFormattedCitation":"[9]","previouslyFormattedCitation":"[9]"},"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[9]</w:t>
      </w:r>
      <w:r w:rsidR="005F262B" w:rsidRPr="003B3A68">
        <w:rPr>
          <w:rFonts w:cstheme="minorHAnsi"/>
          <w:bCs/>
          <w:sz w:val="24"/>
          <w:szCs w:val="24"/>
        </w:rPr>
        <w:fldChar w:fldCharType="end"/>
      </w:r>
      <w:r w:rsidRPr="003B3A68">
        <w:rPr>
          <w:rFonts w:cstheme="minorHAnsi"/>
          <w:bCs/>
          <w:sz w:val="24"/>
          <w:szCs w:val="24"/>
        </w:rPr>
        <w:t xml:space="preserve"> based on an adaption of the first AT methods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{"citationItems":[{"id":"ITEM-1","itemData":{"DOI":"10.1038/nbt.2302","ISSN":"1087-0156","author":[{"dropping-particle":"","family":"Harper","given":"Andrea L","non-dropping-particle":"","parse-names":false,"suffix":""},{"dropping-particle":"","family":"Trick","given":"Martin","non-dropping-particle":"","parse-names":false,"suffix":""},{"dropping-particle":"","family":"Higgins","given":"Janet","non-dropping-particle":"","parse-names":false,"suffix":""},{"dropping-particle":"","family":"Fraser","given":"Fiona","non-dropping-particle":"","parse-names":false,"suffix":""},{"dropping-particle":"","family":"Clissold","given":"Leah","non-dropping-particle":"","parse-names":false,"suffix":""},{"dropping-particle":"","family":"Wells","given":"Rachel","non-dropping-particle":"","parse-names":false,"suffix":""},{"dropping-particle":"","family":"Hattori","given":"Chie","non-dropping-particle":"","parse-names":false,"suffix":""},{"dropping-particle":"","family":"Werner","given":"Peter","non-dropping-particle":"","parse-names":false,"suffix":""},{"dropping-particle":"","family":"Bancroft","given":"Ian","non-dropping-particle":"","parse-names":false,"suffix":""}],"container-title":"Nature Biotechnology","id":"ITEM-1","issue":"8","issued":{"date-parts":[["2012"]]},"page":"798-802","publisher":"Nature Publishing Group","title":"Associative transcriptomics of traits in the polyploid crop species Brassica napus","type":"article-journal","volume":"30"},"uris":["http://www.mendeley.com/documents/?uuid=9f019d6a-8bc8-49a5-823f-a2a816a8da72"]}],"mendeley":{"formattedCitation":"[3]","plainTextFormattedCitation":"[3]","previouslyFormattedCitation":"[3]"},"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[3]</w:t>
      </w:r>
      <w:r w:rsidR="005F262B" w:rsidRPr="003B3A68">
        <w:rPr>
          <w:rFonts w:cstheme="minorHAnsi"/>
          <w:bCs/>
          <w:sz w:val="24"/>
          <w:szCs w:val="24"/>
        </w:rPr>
        <w:fldChar w:fldCharType="end"/>
      </w:r>
      <w:r w:rsidRPr="003B3A68">
        <w:rPr>
          <w:rFonts w:cstheme="minorHAnsi"/>
          <w:bCs/>
          <w:sz w:val="24"/>
          <w:szCs w:val="24"/>
        </w:rPr>
        <w:t xml:space="preserve"> with modifications to accommodate for larger dataset, as detailed in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mendeley":{"formattedCitation":"[2]","plainTextFormattedCitation":"[2]","previouslyFormattedCitation":"[2]"},"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[2]</w:t>
      </w:r>
      <w:r w:rsidR="005F262B" w:rsidRPr="003B3A68">
        <w:rPr>
          <w:rFonts w:cstheme="minorHAnsi"/>
          <w:bCs/>
          <w:sz w:val="24"/>
          <w:szCs w:val="24"/>
        </w:rPr>
        <w:fldChar w:fldCharType="end"/>
      </w:r>
      <w:r w:rsidRPr="003B3A68">
        <w:rPr>
          <w:rFonts w:cstheme="minorHAnsi"/>
          <w:bCs/>
          <w:sz w:val="24"/>
          <w:szCs w:val="24"/>
        </w:rPr>
        <w:t>.</w:t>
      </w:r>
      <w:r w:rsidR="00202ED7">
        <w:rPr>
          <w:rFonts w:cstheme="minorHAnsi"/>
          <w:bCs/>
          <w:sz w:val="24"/>
          <w:szCs w:val="24"/>
        </w:rPr>
        <w:t xml:space="preserve"> </w:t>
      </w:r>
      <w:r w:rsidRPr="003B3A68">
        <w:rPr>
          <w:rFonts w:cstheme="minorHAnsi"/>
          <w:bCs/>
          <w:sz w:val="24"/>
          <w:szCs w:val="24"/>
        </w:rPr>
        <w:t xml:space="preserve">To reduce the risks of false positive associations from undetected population structure that can mimic the signal of association, population structure inference using kernel-PCA and optimization (PSIKO; highest likelihood subpopulation k = 2)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{"citationItems":[{"id":"ITEM-1","itemData":{"DOI":"10.1534/genetics.114.171314","ISBN":"1943-2631 (Electronic)\\r0016-6731 (Linking)","ISSN":"19432631","PMID":"25326237","abstract":"Population structure is a confounding factor in genome-wide association studies, increasing the rate of false positive associations. To correct for it, several model-based algorithms such as ADMIXTURE and STRUCTURE have been proposed. These tend to suffer from the fact that they have a considerable computational burden, limiting their applicability when used with large datasets, such as those produced by next generation sequencing techniques. To address this, nonmodel based approaches such as sparse nonnegative matrix factorization (sNMF) and EIGENSTRAT have been proposed, which scale better with larger data. Here we present a novel nonmodel-based approach, population structure inference using kernel-PCA and optimization (PSIKO), which is based on a unique combination of linear kernel-PCA and least-squares optimization and allows for the inference of admixture coefficients, principal components, and number of founder populations of a dataset. PSIKO has been compared against existing leading methods on a variety of simulation scenarios, as well as on real biological data. We found that in addition to producing results of the same quality as other tested methods, PSIKO scales extremely well with dataset size, being considerably (up to 30 times) faster for longer sequences than even state-of-the-art methods such as sNMF. PSIKO and accompanying manual are freely available at https://www.uea.ac.uk/computing/psiko.","author":[{"dropping-particle":"","family":"Popescu","given":"Andrei Alin","non-dropping-particle":"","parse-names":false,"suffix":""},{"dropping-particle":"","family":"Harper","given":"Andrea L","non-dropping-particle":"","parse-names":false,"suffix":""},{"dropping-particle":"","family":"Trick","given":"Martin","non-dropping-particle":"","parse-names":false,"suffix":""},{"dropping-particle":"","family":"Bancroft","given":"Ian","non-dropping-particle":"","parse-names":false,"suffix":""},{"dropping-particle":"","family":"Huber","given":"Katharina T","non-dropping-particle":"","parse-names":false,"suffix":""}],"container-title":"Genetics","id":"ITEM-1","issue":"4","issued":{"date-parts":[["2014"]]},"note":"Write the following in the introduction of AT section about PSIKO:\n&amp;quot;PSIKO is a nonmodel-based approach that exploits the advantages of linear kernel-PCA to produce a much faster outputs, making it suitable for inferring large SNP dataset’s population stratification.&amp;quot; - this was written in the method section but I decided to remove as more appropiate in intro","page":"1421-1431","title":"A novel and fast approach for population structure inference using Kernel-PCA and optimization","type":"article-journal","volume":"198"},"uris":["http://www.mendeley.com/documents/?uuid=c436c506-9bb6-392c-9d63-6d7e838a0991"]}],"mendeley":{"formattedCitation":"[12]","plainTextFormattedCitation":"[12]","previouslyFormattedCitation":"[12]"},"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[12]</w:t>
      </w:r>
      <w:r w:rsidR="005F262B" w:rsidRPr="003B3A68">
        <w:rPr>
          <w:rFonts w:cstheme="minorHAnsi"/>
          <w:bCs/>
          <w:sz w:val="24"/>
          <w:szCs w:val="24"/>
        </w:rPr>
        <w:fldChar w:fldCharType="end"/>
      </w:r>
      <w:r w:rsidRPr="003B3A68">
        <w:rPr>
          <w:rFonts w:cstheme="minorHAnsi"/>
          <w:bCs/>
          <w:sz w:val="24"/>
          <w:szCs w:val="24"/>
        </w:rPr>
        <w:t xml:space="preserve"> was used for Q-matrix generation to correct for population stratification. SNP-based analyses were performed with Genome Association and Prediction Integrated Tool (GAPIT) R package using mixed linear model that includes both fixed and random effects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{"citationItems":[{"id":"ITEM-1","itemData":{"DOI":"10.1093/bioinformatics/bts444","ISBN":"1367-4803","ISSN":"13674803","PMID":"22796960","abstract":"SUMMARY: Software programs that conduct genome-wide association studies and genomic prediction and selection need to use methodologies that maximize statistical power, provide high prediction accuracy and run in a computationally efficient manner. We developed an R package called Genome Association and Prediction Integrated Tool (GAPIT) that implements advanced statistical methods including the compressed mixed linear model (CMLM) and CMLM-based genomic prediction and selection. The GAPIT package can handle large datasets in excess of 10 000 individuals and 1 million single-nucleotide polymorphisms with minimal computational time, while providing user-friendly access and concise tables and graphs to interpret results.\\n\\nAVAILABILITY: http://www.maizegenetics.net/GAPIT.\\n\\nCONTACT: zhiwu.zhang@cornell.edu\\n\\nSUPPLEMENTARY INFORMATION: Supplementary data are available at Bioinformatics online.","author":[{"dropping-particle":"","family":"Lipka","given":"Alexander E.","non-dropping-particle":"","parse-names":false,"suffix":""},{"dropping-particle":"","family":"Tian","given":"Feng","non-dropping-particle":"","parse-names":false,"suffix":""},{"dropping-particle":"","family":"Wang","given":"Qishan","non-dropping-particle":"","parse-names":false,"suffix":""},{"dropping-particle":"","family":"Peiffer","given":"Jason","non-dropping-particle":"","parse-names":false,"suffix":""},{"dropping-particle":"","family":"Li","given":"Meng","non-dropping-particle":"","parse-names":false,"suffix":""},{"dropping-particle":"","family":"Bradbury","given":"Peter J.","non-dropping-particle":"","parse-names":false,"suffix":""},{"dropping-particle":"","family":"Gore","given":"Michael A.","non-dropping-particle":"","parse-names":false,"suffix":""},{"dropping-particle":"","family":"Buckler","given":"Edward S.","non-dropping-particle":"","parse-names":false,"suffix":""},{"dropping-particle":"","family":"Zhang","given":"Zhiwu","non-dropping-particle":"","parse-names":false,"suffix":""}],"container-title":"Bioinformatics","id":"ITEM-1","issue":"18","issued":{"date-parts":[["2012"]]},"page":"2397-2399","title":"GAPIT: Genome association and prediction integrated tool","type":"article-journal","volume":"28"},"uris":["http://www.mendeley.com/documents/?uuid=2195c69d-811a-45e0-8ed3-66a2f61d5e80"]}],"mendeley":{"formattedCitation":"[13]","plainTextFormattedCitation":"[13]","previouslyFormattedCitation":"[13]"},"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[13]</w:t>
      </w:r>
      <w:r w:rsidR="005F262B" w:rsidRPr="003B3A68">
        <w:rPr>
          <w:rFonts w:cstheme="minorHAnsi"/>
          <w:bCs/>
          <w:sz w:val="24"/>
          <w:szCs w:val="24"/>
        </w:rPr>
        <w:fldChar w:fldCharType="end"/>
      </w:r>
      <w:r w:rsidRPr="003B3A68">
        <w:rPr>
          <w:rFonts w:cstheme="minorHAnsi"/>
          <w:bCs/>
          <w:sz w:val="24"/>
          <w:szCs w:val="24"/>
        </w:rPr>
        <w:t xml:space="preserve">. SNP markers with minor allele frequencies below 0.01 were removed from the SNP dataset leaving 256 397 SNPs for the associations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mendeley":{"formattedCitation":"[2]","plainTextFormattedCitation":"[2]","previouslyFormattedCitation":"[2]"},"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[2]</w:t>
      </w:r>
      <w:r w:rsidR="005F262B" w:rsidRPr="003B3A68">
        <w:rPr>
          <w:rFonts w:cstheme="minorHAnsi"/>
          <w:bCs/>
          <w:sz w:val="24"/>
          <w:szCs w:val="24"/>
        </w:rPr>
        <w:fldChar w:fldCharType="end"/>
      </w:r>
      <w:r w:rsidRPr="003B3A68">
        <w:rPr>
          <w:rFonts w:cstheme="minorHAnsi"/>
          <w:bCs/>
          <w:sz w:val="24"/>
          <w:szCs w:val="24"/>
        </w:rPr>
        <w:t xml:space="preserve">. SNP markers that can be assigned with confidence to the genomic position of the CDS model are rendered dark points and markers that could not be assigned with confidence were rendered pale points. For GEM-based analyses, fixed-effect linear model was calculated in R software, with RPKM values and the Q matrix inferred by PSIKO as explanatory variables, and trait score as the response variable </w:t>
      </w:r>
      <w:r w:rsidR="005F262B" w:rsidRPr="003B3A68">
        <w:rPr>
          <w:rFonts w:cstheme="minorHAnsi"/>
          <w:bCs/>
          <w:sz w:val="24"/>
          <w:szCs w:val="24"/>
        </w:rPr>
        <w:fldChar w:fldCharType="begin" w:fldLock="1"/>
      </w:r>
      <w:r w:rsidRPr="003B3A68">
        <w:rPr>
          <w:rFonts w:cstheme="minorHAnsi"/>
          <w:bCs/>
          <w:sz w:val="24"/>
          <w:szCs w:val="24"/>
        </w:rPr>
        <w:instrText>ADDIN CSL_CITATION {"citationItems":[{"id":"ITEM-1","itemData":{"DOI":"10.1111/tpj.13767","ISSN":"1365313X","PMID":"29124814","abstract":"An updated platform was developed to underpin association genetics studies in the polyploid crop species Brassica napus. Based on 1.92 x 1012 bases of leaf mRNAseq data, functional genotypes, comprising 355,536 single nucleotide polymorphism markers and transcript abundance were scored across a 383-accession genetic diversity panel using a transcriptome reference comprising 116,098 ordered CDS gene models. The use of the platform for Associative Transcriptomics was first tested by analysing the genetic architecture of variation for seed erucic acid content, as high erucic rapeseed oil is highly valued for a variety of applications in industry. Known loci were identified, along with a previously undetected minor effect locus. The platform was then used to analyse variation for the relative proportions of tocopherol (Vitamin E) forms in seeds and the validity of the most significant markers assessed using a take-one-out approach. Furthermore, the analysis implicated expression variation of the gene Bo2g050970.1, an orthologue of VTE4 (which encodes a γ-tocopherol methyl transferase converting γ-tocopherol into α-tocopherol), associated with the observed trait variation. The establishment of the first full-scale Associative Transcriptomics platform for B. napus enables rapid progress to be made towards an understanding of the genetic architecture of trait variation in this important species and provides an exemplar for other crops. This article is protected by copyright. All rights reserved.","author":[{"dropping-particle":"","family":"Havlickova","given":"Lenka","non-dropping-particle":"","parse-names":false,"suffix":""},{"dropping-particle":"","family":"He","given":"Zhesi","non-dropping-particle":"","parse-names":false,"suffix":""},{"dropping-particle":"","family":"Wang","given":"Lihong","non-dropping-particle":"","parse-names":false,"suffix":""},{"dropping-particle":"","family":"Langer","given":"Swen","non-dropping-particle":"","parse-names":false,"suffix":""},{"dropping-particle":"","family":"Harper","given":"Andrea L.","non-dropping-particle":"","parse-names":false,"suffix":""},{"dropping-particle":"","family":"Kaur","given":"Harjeevan","non-dropping-particle":"","parse-names":false,"suffix":""},{"dropping-particle":"","family":"Broadley","given":"Martin R.","non-dropping-particle":"","parse-names":false,"suffix":""},{"dropping-particle":"","family":"Gegas","given":"Vasilis","non-dropping-particle":"","parse-names":false,"suffix":""},{"dropping-particle":"","family":"Bancroft","given":"Ian","non-dropping-particle":"","parse-names":false,"suffix":""}],"container-title":"Plant Journal","id":"ITEM-1","issue":"1","issued":{"date-parts":[["2018"]]},"page":"181-192","title":"Validation of an updated Associative Transcriptomics platform for the polyploid crop species Brassica napus by dissection of the genetic architecture of erucic acid and tocopherol isoform variation in seeds","type":"article-journal","volume":"93"},"uris":["http://www.mendeley.com/documents/?uuid=1883749f-414a-4c15-be14-89648445d822"]}],"mendeley":{"formattedCitation":"[2]","plainTextFormattedCitation":"[2]","previouslyFormattedCitation":"[2]"},"properties":{"noteIndex":0},"schema":"https://github.com/citation-style-language/schema/raw/master/csl-citation.json"}</w:instrText>
      </w:r>
      <w:r w:rsidR="005F262B" w:rsidRPr="003B3A68">
        <w:rPr>
          <w:rFonts w:cstheme="minorHAnsi"/>
          <w:bCs/>
          <w:sz w:val="24"/>
          <w:szCs w:val="24"/>
        </w:rPr>
        <w:fldChar w:fldCharType="separate"/>
      </w:r>
      <w:r w:rsidRPr="003B3A68">
        <w:rPr>
          <w:rFonts w:cstheme="minorHAnsi"/>
          <w:bCs/>
          <w:noProof/>
          <w:sz w:val="24"/>
          <w:szCs w:val="24"/>
        </w:rPr>
        <w:t>[2]</w:t>
      </w:r>
      <w:r w:rsidR="005F262B" w:rsidRPr="003B3A68">
        <w:rPr>
          <w:rFonts w:cstheme="minorHAnsi"/>
          <w:bCs/>
          <w:sz w:val="24"/>
          <w:szCs w:val="24"/>
        </w:rPr>
        <w:fldChar w:fldCharType="end"/>
      </w:r>
      <w:r w:rsidRPr="003B3A68">
        <w:rPr>
          <w:rFonts w:cstheme="minorHAnsi"/>
          <w:bCs/>
          <w:sz w:val="24"/>
          <w:szCs w:val="24"/>
        </w:rPr>
        <w:t>. For each regression, coefficients of determination (R</w:t>
      </w:r>
      <w:r w:rsidRPr="003B3A68">
        <w:rPr>
          <w:rFonts w:cstheme="minorHAnsi"/>
          <w:bCs/>
          <w:sz w:val="24"/>
          <w:szCs w:val="24"/>
          <w:vertAlign w:val="superscript"/>
        </w:rPr>
        <w:t>2</w:t>
      </w:r>
      <w:r w:rsidRPr="003B3A68">
        <w:rPr>
          <w:rFonts w:cstheme="minorHAnsi"/>
          <w:bCs/>
          <w:sz w:val="24"/>
          <w:szCs w:val="24"/>
        </w:rPr>
        <w:t xml:space="preserve">), constant, F-value and significance P-values were </w:t>
      </w:r>
      <w:r w:rsidRPr="003B3A68">
        <w:rPr>
          <w:rFonts w:cstheme="minorHAnsi"/>
          <w:bCs/>
          <w:sz w:val="24"/>
          <w:szCs w:val="24"/>
        </w:rPr>
        <w:lastRenderedPageBreak/>
        <w:t xml:space="preserve">produced. When genomic inflation factor (λ) was &gt;1, genomic control with P-value adjustment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{"citationItems":[{"id":"ITEM-1","itemData":{"DOI":"10.1111/j.0006-341X.1999.00997.x","ISSN":"1541-0420","abstract":"Summary.  A dense set of single nucleotide polymorphisms (SNP) covering the genome and an efficient method to assess SNP genotypes are expected to be available in the near future. An outstanding question is how to use these technologies efficiently to identify genes affecting liability to complex disorders. To achieve this goal, we propose a statistical method that has several optimal properties: It can be used with case-control data and yet, like family-based designs, controls for population heterogeneity; it is insensitive to the usual violations of model assumptions, such as cases failing to be strictly independent; and, by using Bayesian outlier methods, it circumvents the need for Bonferroni correction for multiple tests, leading to better performance in many settings while still constraining risk for false positives. The performance of our genomic control method is quite good for plausible effects of liability genes, which bodes well for future genetic analyses of complex disorders.","author":[{"dropping-particle":"","family":"Devlin","given":"B","non-dropping-particle":"","parse-names":false,"suffix":""},{"dropping-particle":"","family":"Roeder","given":"Kathryn","non-dropping-particle":"","parse-names":false,"suffix":""}],"container-title":"Biometrics","id":"ITEM-1","issue":"4","issued":{"date-parts":[["1999"]]},"page":"997-1004","publisher":"Wiley Online Library","title":"Genomic Control for Association Studies","type":"article-journal","volume":"55"},"uris":["http://www.mendeley.com/documents/?uuid=980ae63b-44b8-48be-8391-68ba26332b51"]}],"mendeley":{"formattedCitation":"[14]","plainTextFormattedCitation":"[14]","previouslyFormattedCitation":"[14]"},"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[14]</w:t>
      </w:r>
      <w:r w:rsidR="005F262B" w:rsidRPr="003B3A68">
        <w:rPr>
          <w:rFonts w:cstheme="minorHAnsi"/>
          <w:bCs/>
          <w:sz w:val="24"/>
          <w:szCs w:val="24"/>
        </w:rPr>
        <w:fldChar w:fldCharType="end"/>
      </w:r>
      <w:r w:rsidRPr="003B3A68">
        <w:rPr>
          <w:rFonts w:cstheme="minorHAnsi"/>
          <w:bCs/>
          <w:sz w:val="24"/>
          <w:szCs w:val="24"/>
        </w:rPr>
        <w:t xml:space="preserve"> was applied to the GEM analysis to correct for false associations. False discovery rate (FDR)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 fore, in problems where the control of the false discovery rate rather than that of the FWER is desired, there is potential for a gain in power. A simple sequential Bonferroni- 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Society","id":"ITEM-1","issue":"1","issued":{"date-parts":[["1995"]]},"page":"289","title":"Controlling The False Discovery Rate: A Practical and Powerful Approach to Multiple Testing","type":"article-journal","volume":"57"},"uris":["http://www.mendeley.com/documents/?uuid=d628e44d-82c2-32be-9d62-78f3e328609b"]}],"mendeley":{"formattedCitation":"[15]","plainTextFormattedCitation":"[15]","previouslyFormattedCitation":"[15]"},"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[15]</w:t>
      </w:r>
      <w:r w:rsidR="005F262B" w:rsidRPr="003B3A68">
        <w:rPr>
          <w:rFonts w:cstheme="minorHAnsi"/>
          <w:bCs/>
          <w:sz w:val="24"/>
          <w:szCs w:val="24"/>
        </w:rPr>
        <w:fldChar w:fldCharType="end"/>
      </w:r>
      <w:r w:rsidRPr="003B3A68">
        <w:rPr>
          <w:rFonts w:cstheme="minorHAnsi"/>
          <w:bCs/>
          <w:sz w:val="24"/>
          <w:szCs w:val="24"/>
        </w:rPr>
        <w:t xml:space="preserve"> and threshold for </w:t>
      </w:r>
      <w:proofErr w:type="spellStart"/>
      <w:r w:rsidRPr="003B3A68">
        <w:rPr>
          <w:rFonts w:cstheme="minorHAnsi"/>
          <w:bCs/>
          <w:sz w:val="24"/>
          <w:szCs w:val="24"/>
        </w:rPr>
        <w:t>Bonferroni</w:t>
      </w:r>
      <w:proofErr w:type="spellEnd"/>
      <w:r w:rsidRPr="003B3A68">
        <w:rPr>
          <w:rFonts w:cstheme="minorHAnsi"/>
          <w:bCs/>
          <w:sz w:val="24"/>
          <w:szCs w:val="24"/>
        </w:rPr>
        <w:t xml:space="preserve">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{"citationItems":[{"id":"ITEM-1","itemData":{"abstract":"Methods for constructing simultaneous confidence intervals for all possible linear contrasts among several means of normally distributed variables have been given by Scheff6 and Tukey. In this paper the possibility is considered of picking in advance a number (say m) of linear contrasts among k means, and then estimating these m linear contrasts by confidence intervals based on a Student t statistic, in such a way that the overall confidence level for the m intervals is greater than or equal to a preassigned value. It is found that for some values of k, and for m not too large, intervals obtained in this way are shorter than those using the F distribution or the Studentized range. When this is so, the experimenter may be willing to select the linear combinations in advance which he wishes to estimate in order to have m shorter intervals instead of an infinite number of longer intervals.","author":[{"dropping-particle":"","family":"Dunn","given":"Olive Jean","non-dropping-particle":"","parse-names":false,"suffix":""}],"container-title":"Journal of the American Statistical Association","id":"ITEM-1","issue":"293","issued":{"date-parts":[["1961"]]},"page":"52-64","title":"Multiple Comparisons Among Means","type":"article-journal","volume":"56"},"uris":["http://www.mendeley.com/documents/?uuid=6b187f1a-e158-3541-91d8-f49c02c02a91"]}],"mendeley":{"formattedCitation":"[16]","plainTextFormattedCitation":"[16]","previouslyFormattedCitation":"[16]"},"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[16]</w:t>
      </w:r>
      <w:r w:rsidR="005F262B" w:rsidRPr="003B3A68">
        <w:rPr>
          <w:rFonts w:cstheme="minorHAnsi"/>
          <w:bCs/>
          <w:sz w:val="24"/>
          <w:szCs w:val="24"/>
        </w:rPr>
        <w:fldChar w:fldCharType="end"/>
      </w:r>
      <w:r w:rsidRPr="003B3A68">
        <w:rPr>
          <w:rFonts w:cstheme="minorHAnsi"/>
          <w:bCs/>
          <w:sz w:val="24"/>
          <w:szCs w:val="24"/>
        </w:rPr>
        <w:t xml:space="preserve"> corrections were used to set significance threshold at P</w:t>
      </w:r>
      <w:r w:rsidR="00202ED7">
        <w:rPr>
          <w:rFonts w:cstheme="minorHAnsi"/>
          <w:bCs/>
          <w:sz w:val="24"/>
          <w:szCs w:val="24"/>
        </w:rPr>
        <w:t xml:space="preserve"> &lt; 0.05. Quantile-Quantile </w:t>
      </w:r>
      <w:r w:rsidRPr="003B3A68">
        <w:rPr>
          <w:rFonts w:cstheme="minorHAnsi"/>
          <w:bCs/>
          <w:sz w:val="24"/>
          <w:szCs w:val="24"/>
        </w:rPr>
        <w:t xml:space="preserve">plots all association analyses are included as Appendix 6 for root data and Appendix 7 for leaf data.    </w:t>
      </w:r>
    </w:p>
    <w:p w14:paraId="481711D3" w14:textId="77777777" w:rsidR="00A97DDA" w:rsidRPr="003B3A68" w:rsidRDefault="00A97DDA" w:rsidP="00D55D6D">
      <w:pPr>
        <w:jc w:val="both"/>
        <w:rPr>
          <w:rFonts w:cstheme="minorHAnsi"/>
          <w:bCs/>
          <w:sz w:val="24"/>
          <w:szCs w:val="24"/>
        </w:rPr>
      </w:pPr>
    </w:p>
    <w:p w14:paraId="3813A39E" w14:textId="77777777" w:rsidR="0062038D" w:rsidRPr="003B3A68" w:rsidRDefault="0062038D" w:rsidP="00D55D6D">
      <w:pPr>
        <w:jc w:val="both"/>
        <w:rPr>
          <w:rFonts w:cstheme="minorHAnsi"/>
          <w:bCs/>
          <w:sz w:val="24"/>
          <w:szCs w:val="24"/>
          <w:u w:val="single"/>
        </w:rPr>
      </w:pPr>
      <w:r w:rsidRPr="003B3A68">
        <w:rPr>
          <w:rFonts w:cstheme="minorHAnsi"/>
          <w:bCs/>
          <w:sz w:val="24"/>
          <w:szCs w:val="24"/>
          <w:u w:val="single"/>
        </w:rPr>
        <w:t>Differential expression analysis of root RNA-</w:t>
      </w:r>
      <w:proofErr w:type="spellStart"/>
      <w:r w:rsidRPr="003B3A68">
        <w:rPr>
          <w:rFonts w:cstheme="minorHAnsi"/>
          <w:bCs/>
          <w:sz w:val="24"/>
          <w:szCs w:val="24"/>
          <w:u w:val="single"/>
        </w:rPr>
        <w:t>seq</w:t>
      </w:r>
      <w:proofErr w:type="spellEnd"/>
      <w:r w:rsidRPr="003B3A68">
        <w:rPr>
          <w:rFonts w:cstheme="minorHAnsi"/>
          <w:bCs/>
          <w:sz w:val="24"/>
          <w:szCs w:val="24"/>
          <w:u w:val="single"/>
        </w:rPr>
        <w:t xml:space="preserve"> data</w:t>
      </w:r>
    </w:p>
    <w:p w14:paraId="6478C7AD" w14:textId="33D32B98" w:rsidR="0062038D" w:rsidRPr="003B3A68" w:rsidRDefault="0062038D" w:rsidP="0046246E">
      <w:pPr>
        <w:jc w:val="both"/>
        <w:rPr>
          <w:rFonts w:cstheme="minorHAnsi"/>
          <w:bCs/>
          <w:sz w:val="24"/>
          <w:szCs w:val="24"/>
        </w:rPr>
      </w:pPr>
      <w:r w:rsidRPr="003B3A68">
        <w:rPr>
          <w:rFonts w:cstheme="minorHAnsi"/>
          <w:bCs/>
          <w:sz w:val="24"/>
          <w:szCs w:val="24"/>
        </w:rPr>
        <w:t>Differential gene expression was analyzed using root transcriptome sequences from four biological replicates (i.e. using root RNA-</w:t>
      </w:r>
      <w:proofErr w:type="spellStart"/>
      <w:r w:rsidRPr="003B3A68">
        <w:rPr>
          <w:rFonts w:cstheme="minorHAnsi"/>
          <w:bCs/>
          <w:sz w:val="24"/>
          <w:szCs w:val="24"/>
        </w:rPr>
        <w:t>seq</w:t>
      </w:r>
      <w:proofErr w:type="spellEnd"/>
      <w:r w:rsidRPr="003B3A68">
        <w:rPr>
          <w:rFonts w:cstheme="minorHAnsi"/>
          <w:bCs/>
          <w:sz w:val="24"/>
          <w:szCs w:val="24"/>
        </w:rPr>
        <w:t xml:space="preserve"> from 4 separate plants of each plant type). The methods in Bioconductor package </w:t>
      </w:r>
      <w:proofErr w:type="spellStart"/>
      <w:r w:rsidRPr="003B3A68">
        <w:rPr>
          <w:rFonts w:cstheme="minorHAnsi"/>
          <w:bCs/>
          <w:sz w:val="24"/>
          <w:szCs w:val="24"/>
        </w:rPr>
        <w:t>EdgeR</w:t>
      </w:r>
      <w:proofErr w:type="spellEnd"/>
      <w:r w:rsidR="00426316">
        <w:rPr>
          <w:rFonts w:cstheme="minorHAnsi"/>
          <w:bCs/>
          <w:sz w:val="24"/>
          <w:szCs w:val="24"/>
        </w:rPr>
        <w:t xml:space="preserve"> </w:t>
      </w:r>
      <w:r w:rsidR="005F262B" w:rsidRPr="003B3A68">
        <w:rPr>
          <w:rFonts w:cstheme="minorHAnsi"/>
          <w:bCs/>
          <w:sz w:val="24"/>
          <w:szCs w:val="24"/>
        </w:rPr>
        <w:fldChar w:fldCharType="begin" w:fldLock="1"/>
      </w:r>
      <w:r w:rsidR="00950F0C" w:rsidRPr="003B3A68">
        <w:rPr>
          <w:rFonts w:cstheme="minorHAnsi"/>
          <w:bCs/>
          <w:sz w:val="24"/>
          <w:szCs w:val="24"/>
        </w:rPr>
        <w:instrText>ADDIN CSL_CITATION {"citationItems":[{"id":"ITEM-1","itemData":{"DOI":"10.1093/bioinformatics/btp616","ISBN":"1367-4811 (Electronic)\\n1367-4803 (Linking)","ISSN":"14602059","PMID":"19910308","abstract":"SUMMARY 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AVAILABILITY The package is freely available under the LGPL licence from the Bioconductor web site (http://bioconductor.org).","author":[{"dropping-particle":"","family":"Robinson","given":"Mark D","non-dropping-particle":"","parse-names":false,"suffix":""},{"dropping-particle":"","family":"McCarthy","given":"Davis J.","non-dropping-particle":"","parse-names":false,"suffix":""},{"dropping-particle":"","family":"Smyth","given":"Gordon K","non-dropping-particle":"","parse-names":false,"suffix":""}],"container-title":"Bioinformatics","id":"ITEM-1","issue":"1","issued":{"date-parts":[["2009"]]},"page":"139-140","title":"edgeR: A Bioconductor package for differential expression analysis of digital gene expression data","type":"article-journal","volume":"26"},"uris":["http://www.mendeley.com/documents/?uuid=d0982c8a-9b30-3e13-bcb5-321ad0786fa1"]}],"mendeley":{"formattedCitation":"[17]","plainTextFormattedCitation":"[17]","previouslyFormattedCitation":"[17]"},"properties":{"noteIndex":0},"schema":"https://github.com/citation-style-language/schema/raw/master/csl-citation.json"}</w:instrText>
      </w:r>
      <w:r w:rsidR="005F262B" w:rsidRPr="003B3A68">
        <w:rPr>
          <w:rFonts w:cstheme="minorHAnsi"/>
          <w:bCs/>
          <w:sz w:val="24"/>
          <w:szCs w:val="24"/>
        </w:rPr>
        <w:fldChar w:fldCharType="separate"/>
      </w:r>
      <w:r w:rsidR="00B12498" w:rsidRPr="003B3A68">
        <w:rPr>
          <w:rFonts w:cstheme="minorHAnsi"/>
          <w:bCs/>
          <w:noProof/>
          <w:sz w:val="24"/>
          <w:szCs w:val="24"/>
        </w:rPr>
        <w:t>[17]</w:t>
      </w:r>
      <w:r w:rsidR="005F262B" w:rsidRPr="003B3A68">
        <w:rPr>
          <w:rFonts w:cstheme="minorHAnsi"/>
          <w:bCs/>
          <w:sz w:val="24"/>
          <w:szCs w:val="24"/>
        </w:rPr>
        <w:fldChar w:fldCharType="end"/>
      </w:r>
      <w:r w:rsidRPr="003B3A68">
        <w:rPr>
          <w:rFonts w:cstheme="minorHAnsi"/>
          <w:bCs/>
          <w:sz w:val="24"/>
          <w:szCs w:val="24"/>
        </w:rPr>
        <w:t xml:space="preserve"> were used to identify the differential expressed genes. In multiple comparisons, both fold change (FC) &gt; 2 and false discovery rate (FDR) &lt; 0.05 were used to flag a gene being differentially expressed. Flags of “1”,“-1” and “0” were used to note positively, and negatively or not significantly expressed genes in the </w:t>
      </w:r>
      <w:r w:rsidR="00426316">
        <w:rPr>
          <w:rFonts w:cstheme="minorHAnsi"/>
          <w:bCs/>
          <w:sz w:val="24"/>
          <w:szCs w:val="24"/>
        </w:rPr>
        <w:t>data</w:t>
      </w:r>
      <w:r w:rsidRPr="003B3A68">
        <w:rPr>
          <w:rFonts w:cstheme="minorHAnsi"/>
          <w:bCs/>
          <w:sz w:val="24"/>
          <w:szCs w:val="24"/>
        </w:rPr>
        <w:t xml:space="preserve"> and can be filtered among comparisons.</w:t>
      </w:r>
    </w:p>
    <w:p w14:paraId="444011FE" w14:textId="77777777" w:rsidR="00B86D74" w:rsidRPr="003B3A68" w:rsidRDefault="00B86D74" w:rsidP="00D55D6D">
      <w:pPr>
        <w:jc w:val="both"/>
        <w:rPr>
          <w:rFonts w:cstheme="minorHAnsi"/>
          <w:sz w:val="24"/>
          <w:szCs w:val="24"/>
        </w:rPr>
      </w:pPr>
    </w:p>
    <w:p w14:paraId="68FF1457" w14:textId="77777777" w:rsidR="00594366" w:rsidRPr="003B3A68" w:rsidRDefault="00594366" w:rsidP="00D55D6D">
      <w:pPr>
        <w:jc w:val="both"/>
        <w:rPr>
          <w:rFonts w:cstheme="minorHAnsi"/>
          <w:b/>
          <w:sz w:val="24"/>
          <w:szCs w:val="24"/>
        </w:rPr>
      </w:pPr>
      <w:r w:rsidRPr="003B3A68">
        <w:rPr>
          <w:rFonts w:cstheme="minorHAnsi"/>
          <w:b/>
          <w:sz w:val="24"/>
          <w:szCs w:val="24"/>
        </w:rPr>
        <w:t>Acknowledgments</w:t>
      </w:r>
    </w:p>
    <w:p w14:paraId="1CBC29FF" w14:textId="77777777" w:rsidR="000B5AD2" w:rsidRPr="003B3A68" w:rsidRDefault="00BE3428" w:rsidP="00E22C33">
      <w:pPr>
        <w:jc w:val="both"/>
        <w:rPr>
          <w:rFonts w:cstheme="minorHAnsi"/>
          <w:bCs/>
          <w:sz w:val="24"/>
          <w:szCs w:val="24"/>
        </w:rPr>
      </w:pPr>
      <w:r w:rsidRPr="003B3A68">
        <w:rPr>
          <w:rFonts w:cstheme="minorHAnsi"/>
          <w:bCs/>
          <w:sz w:val="24"/>
          <w:szCs w:val="24"/>
        </w:rPr>
        <w:t xml:space="preserve">This work was funded by UK Biotechnology and Biological Sciences Research Council (BB/L002124/1). </w:t>
      </w:r>
      <w:r w:rsidR="00E22C33" w:rsidRPr="003B3A68">
        <w:rPr>
          <w:rFonts w:cstheme="minorHAnsi"/>
          <w:bCs/>
          <w:sz w:val="24"/>
          <w:szCs w:val="24"/>
        </w:rPr>
        <w:t xml:space="preserve">V.K. received funding from Scholarships for Overseas Students from the University of York and the Radhika V </w:t>
      </w:r>
      <w:proofErr w:type="spellStart"/>
      <w:r w:rsidR="00E22C33" w:rsidRPr="003B3A68">
        <w:rPr>
          <w:rFonts w:cstheme="minorHAnsi"/>
          <w:bCs/>
          <w:sz w:val="24"/>
          <w:szCs w:val="24"/>
        </w:rPr>
        <w:t>Sreedhar</w:t>
      </w:r>
      <w:proofErr w:type="spellEnd"/>
      <w:r w:rsidR="00E22C33" w:rsidRPr="003B3A68">
        <w:rPr>
          <w:rFonts w:cstheme="minorHAnsi"/>
          <w:bCs/>
          <w:sz w:val="24"/>
          <w:szCs w:val="24"/>
        </w:rPr>
        <w:t xml:space="preserve"> Scholarship Fund from the Department of Biology, University of York. We kindly thank Ricardo Gonzaga </w:t>
      </w:r>
      <w:proofErr w:type="spellStart"/>
      <w:r w:rsidR="00E22C33" w:rsidRPr="003B3A68">
        <w:rPr>
          <w:rFonts w:cstheme="minorHAnsi"/>
          <w:bCs/>
          <w:sz w:val="24"/>
          <w:szCs w:val="24"/>
        </w:rPr>
        <w:t>Pimenta</w:t>
      </w:r>
      <w:proofErr w:type="spellEnd"/>
      <w:r w:rsidR="00E22C33" w:rsidRPr="003B3A68">
        <w:rPr>
          <w:rFonts w:cstheme="minorHAnsi"/>
          <w:bCs/>
          <w:sz w:val="24"/>
          <w:szCs w:val="24"/>
        </w:rPr>
        <w:t xml:space="preserve"> and Martin France for some of the GSL data generated as part of the undergraduate final-year project at the University of York.</w:t>
      </w:r>
    </w:p>
    <w:p w14:paraId="79A3CDB0" w14:textId="77777777" w:rsidR="00E142AD" w:rsidRPr="003B3A68" w:rsidRDefault="00E142AD" w:rsidP="00D55D6D">
      <w:pPr>
        <w:jc w:val="both"/>
        <w:rPr>
          <w:rFonts w:cstheme="minorHAnsi"/>
          <w:sz w:val="24"/>
          <w:szCs w:val="24"/>
        </w:rPr>
      </w:pPr>
    </w:p>
    <w:p w14:paraId="1C16BFAB" w14:textId="77777777" w:rsidR="004D3E42" w:rsidRPr="003B3A68" w:rsidRDefault="000B5AD2" w:rsidP="00D55D6D">
      <w:pPr>
        <w:jc w:val="both"/>
        <w:rPr>
          <w:rFonts w:cstheme="minorHAnsi"/>
          <w:b/>
          <w:sz w:val="24"/>
          <w:szCs w:val="24"/>
        </w:rPr>
      </w:pPr>
      <w:r w:rsidRPr="003B3A68">
        <w:rPr>
          <w:rFonts w:cstheme="minorHAnsi"/>
          <w:b/>
          <w:sz w:val="24"/>
          <w:szCs w:val="24"/>
        </w:rPr>
        <w:t>References</w:t>
      </w:r>
    </w:p>
    <w:p w14:paraId="2FC3B7CC" w14:textId="77777777" w:rsidR="00D366D9" w:rsidRPr="00D366D9" w:rsidRDefault="005F262B" w:rsidP="00D366D9">
      <w:pPr>
        <w:widowControl w:val="0"/>
        <w:autoSpaceDE w:val="0"/>
        <w:autoSpaceDN w:val="0"/>
        <w:adjustRightInd w:val="0"/>
        <w:spacing w:before="240" w:line="240" w:lineRule="auto"/>
        <w:ind w:left="640" w:hanging="640"/>
        <w:rPr>
          <w:rFonts w:ascii="Calibri" w:hAnsi="Calibri" w:cs="Calibri"/>
          <w:noProof/>
          <w:sz w:val="24"/>
          <w:szCs w:val="24"/>
        </w:rPr>
      </w:pPr>
      <w:r w:rsidRPr="003B3A68">
        <w:rPr>
          <w:rFonts w:cstheme="minorHAnsi"/>
          <w:color w:val="00B050"/>
          <w:sz w:val="24"/>
          <w:szCs w:val="24"/>
        </w:rPr>
        <w:fldChar w:fldCharType="begin" w:fldLock="1"/>
      </w:r>
      <w:r w:rsidR="00144F75" w:rsidRPr="003B3A68">
        <w:rPr>
          <w:rFonts w:cstheme="minorHAnsi"/>
          <w:color w:val="00B050"/>
          <w:sz w:val="24"/>
          <w:szCs w:val="24"/>
        </w:rPr>
        <w:instrText xml:space="preserve">ADDIN Mendeley Bibliography CSL_BIBLIOGRAPHY </w:instrText>
      </w:r>
      <w:r w:rsidRPr="003B3A68">
        <w:rPr>
          <w:rFonts w:cstheme="minorHAnsi"/>
          <w:color w:val="00B050"/>
          <w:sz w:val="24"/>
          <w:szCs w:val="24"/>
        </w:rPr>
        <w:fldChar w:fldCharType="separate"/>
      </w:r>
      <w:r w:rsidR="00D366D9" w:rsidRPr="00D366D9">
        <w:rPr>
          <w:rFonts w:ascii="Calibri" w:hAnsi="Calibri" w:cs="Calibri"/>
          <w:noProof/>
          <w:sz w:val="24"/>
          <w:szCs w:val="24"/>
        </w:rPr>
        <w:t>[1]</w:t>
      </w:r>
      <w:r w:rsidR="00D366D9" w:rsidRPr="00D366D9">
        <w:rPr>
          <w:rFonts w:ascii="Calibri" w:hAnsi="Calibri" w:cs="Calibri"/>
          <w:noProof/>
          <w:sz w:val="24"/>
          <w:szCs w:val="24"/>
        </w:rPr>
        <w:tab/>
        <w:t>V. Kittipol, Z. He, L. Wang, T. Doheny-Adams, S. Langer, I. Bancroft, Genetic architecture of glucosinolate variation in Brassica napus, J. Plant Physiol. 240 (2019) 152988. doi:10.1016/j.jplph.2019.06.001.</w:t>
      </w:r>
    </w:p>
    <w:p w14:paraId="026EDB30"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[2]</w:t>
      </w:r>
      <w:r w:rsidRPr="00D366D9">
        <w:rPr>
          <w:rFonts w:ascii="Calibri" w:hAnsi="Calibri" w:cs="Calibri"/>
          <w:noProof/>
          <w:sz w:val="24"/>
          <w:szCs w:val="24"/>
        </w:rPr>
        <w:tab/>
        <w:t>L. Havlickova, Z. He, L. Wang, S. Langer, A.L. Harper, H. Kaur, M.R. Broadley, V. Gegas, I. Bancroft, Validation of an updated Associative Transcriptomics platform for the polyploid crop species Brassica napus by dissection of the genetic architecture of erucic acid and tocopherol isoform variation in seeds, Plant J. 93 (2018) 181–192. doi:10.1111/tpj.13767.</w:t>
      </w:r>
    </w:p>
    <w:p w14:paraId="71DB7E40"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[3]</w:t>
      </w:r>
      <w:r w:rsidRPr="00D366D9">
        <w:rPr>
          <w:rFonts w:ascii="Calibri" w:hAnsi="Calibri" w:cs="Calibri"/>
          <w:noProof/>
          <w:sz w:val="24"/>
          <w:szCs w:val="24"/>
        </w:rPr>
        <w:tab/>
        <w:t xml:space="preserve">A.L. Harper, M. Trick, J. Higgins, F. Fraser, L. Clissold, R. Wells, C. Hattori, P. Werner, I. Bancroft, Associative transcriptomics of traits in the polyploid crop species Brassica </w:t>
      </w:r>
      <w:r w:rsidRPr="00D366D9">
        <w:rPr>
          <w:rFonts w:ascii="Calibri" w:hAnsi="Calibri" w:cs="Calibri"/>
          <w:noProof/>
          <w:sz w:val="24"/>
          <w:szCs w:val="24"/>
        </w:rPr>
        <w:lastRenderedPageBreak/>
        <w:t>napus, Nat. Biotechnol. 30 (2012) 798–802. doi:10.1038/nbt.2302.</w:t>
      </w:r>
    </w:p>
    <w:p w14:paraId="0C8757D7"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[4]</w:t>
      </w:r>
      <w:r w:rsidRPr="00D366D9">
        <w:rPr>
          <w:rFonts w:ascii="Calibri" w:hAnsi="Calibri" w:cs="Calibri"/>
          <w:noProof/>
          <w:sz w:val="24"/>
          <w:szCs w:val="24"/>
        </w:rPr>
        <w:tab/>
        <w:t>Z. He, L. Wang, A.L. Harper, L. Havlickova, A.K. Pradhan, I.A.P. Parkin, I. Bancroft, Extensive homoeologous genome exchanges in allopolyploid crops revealed by mRNAseq-based visualization, Plant Biotechnol. J. (2016) 1–11. doi:10.1111/pbi.12657.</w:t>
      </w:r>
    </w:p>
    <w:p w14:paraId="3F417D97"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[5]</w:t>
      </w:r>
      <w:r w:rsidRPr="00D366D9">
        <w:rPr>
          <w:rFonts w:ascii="Calibri" w:hAnsi="Calibri" w:cs="Calibri"/>
          <w:noProof/>
          <w:sz w:val="24"/>
          <w:szCs w:val="24"/>
        </w:rPr>
        <w:tab/>
        <w:t>G. Lu, A.L. Harper, M. Trick, C. Morgan, F. Fraser, C. O’Neill, I. Bancroft, Associative Transcriptomics Study Dissects the Genetic Architecture of Seed Glucosinolate Content in Brassica napus., DNA Res. 21 (2014) 613–625. doi:10.1093/dnares/dsu024.</w:t>
      </w:r>
    </w:p>
    <w:p w14:paraId="4E7BE352"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[6]</w:t>
      </w:r>
      <w:r w:rsidRPr="00D366D9">
        <w:rPr>
          <w:rFonts w:ascii="Calibri" w:hAnsi="Calibri" w:cs="Calibri"/>
          <w:noProof/>
          <w:sz w:val="24"/>
          <w:szCs w:val="24"/>
        </w:rPr>
        <w:tab/>
        <w:t>T. Murashige, F. Skoog, A Revised Medium for Rapid Growth and Bio Assays with Tobacco Tissue Cultures, Physiol. Plant. 15 (1962) 473–497. doi:10.1111/j.1399-3054.1962.tb08052.x.</w:t>
      </w:r>
    </w:p>
    <w:p w14:paraId="01CC95FD"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[7]</w:t>
      </w:r>
      <w:r w:rsidRPr="00D366D9">
        <w:rPr>
          <w:rFonts w:ascii="Calibri" w:hAnsi="Calibri" w:cs="Calibri"/>
          <w:noProof/>
          <w:sz w:val="24"/>
          <w:szCs w:val="24"/>
        </w:rPr>
        <w:tab/>
        <w:t>T. Doheny-Adams, K. Redeker, V. Kittipol, I. Bancroft, S.E. Hartley, Development of an efficient glucosinolate extraction method, Plant Methods. 13 (2017) 17. doi:10.1186/s13007-017-0164-8.</w:t>
      </w:r>
    </w:p>
    <w:p w14:paraId="20A2AC2E"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[8]</w:t>
      </w:r>
      <w:r w:rsidRPr="00D366D9">
        <w:rPr>
          <w:rFonts w:ascii="Calibri" w:hAnsi="Calibri" w:cs="Calibri"/>
          <w:noProof/>
          <w:sz w:val="24"/>
          <w:szCs w:val="24"/>
        </w:rPr>
        <w:tab/>
        <w:t>ISO 9167-1, Determination of glucosinolates content - Part 1: Method using high-performance liquid chromatography, in: Int. Stand., 1992. https://www.evs.ee/products/iso-9167-1-1992.</w:t>
      </w:r>
    </w:p>
    <w:p w14:paraId="1BB42D11"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[9]</w:t>
      </w:r>
      <w:r w:rsidRPr="00D366D9">
        <w:rPr>
          <w:rFonts w:ascii="Calibri" w:hAnsi="Calibri" w:cs="Calibri"/>
          <w:noProof/>
          <w:sz w:val="24"/>
          <w:szCs w:val="24"/>
        </w:rPr>
        <w:tab/>
        <w:t>R core team, R: a language and environment for statistical computing, (2013). doi:10.1007/978-3-540-74686-7.</w:t>
      </w:r>
    </w:p>
    <w:p w14:paraId="6A31B32D"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[10]</w:t>
      </w:r>
      <w:r w:rsidRPr="00D366D9">
        <w:rPr>
          <w:rFonts w:ascii="Calibri" w:hAnsi="Calibri" w:cs="Calibri"/>
          <w:noProof/>
          <w:sz w:val="24"/>
          <w:szCs w:val="24"/>
        </w:rPr>
        <w:tab/>
        <w:t>Z. He, F. Cheng, Y. Li, X. Wang, I.A.P. Parkin, B. Chalhoub, S. Liu, I. Bancroft, Construction of Brassica A and C genome-based ordered pan-transcriptomes for use in rapeseed genomic research, Data Br. 4 (2015) 357–362. doi:10.1016/j.dib.2015.06.016.</w:t>
      </w:r>
    </w:p>
    <w:p w14:paraId="0FB3A290"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[11]</w:t>
      </w:r>
      <w:r w:rsidRPr="00D366D9">
        <w:rPr>
          <w:rFonts w:ascii="Calibri" w:hAnsi="Calibri" w:cs="Calibri"/>
          <w:noProof/>
          <w:sz w:val="24"/>
          <w:szCs w:val="24"/>
        </w:rPr>
        <w:tab/>
        <w:t>I. Bancroft, C. Morgan, F. Fraser, J. Higgins, R. Wells, L. Clissold, D. Baker, Y. Long, J. Meng, X. Wang, S. Liu, M. Trick, Dissecting the genome of the polyploid crop oilseed rape by transcriptome sequencing., Nat. Biotechnol. 29 (2011) 762–6. doi:10.1038/nbt.1926.</w:t>
      </w:r>
    </w:p>
    <w:p w14:paraId="79702049"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[12]</w:t>
      </w:r>
      <w:r w:rsidRPr="00D366D9">
        <w:rPr>
          <w:rFonts w:ascii="Calibri" w:hAnsi="Calibri" w:cs="Calibri"/>
          <w:noProof/>
          <w:sz w:val="24"/>
          <w:szCs w:val="24"/>
        </w:rPr>
        <w:tab/>
        <w:t>A.A. Popescu, A.L. Harper, M. Trick, I. Bancroft, K.T. Huber, A novel and fast approach for population structure inference using Kernel-PCA and optimization, Genetics. 198 (2014) 1421–1431. doi:10.1534/genetics.114.171314.</w:t>
      </w:r>
    </w:p>
    <w:p w14:paraId="5D9396A4"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[13]</w:t>
      </w:r>
      <w:r w:rsidRPr="00D366D9">
        <w:rPr>
          <w:rFonts w:ascii="Calibri" w:hAnsi="Calibri" w:cs="Calibri"/>
          <w:noProof/>
          <w:sz w:val="24"/>
          <w:szCs w:val="24"/>
        </w:rPr>
        <w:tab/>
        <w:t>A.E. Lipka, F. Tian, Q. Wang, J. Peiffer, M. Li, P.J. Bradbury, M.A. Gore, E.S. Buckler, Z. Zhang, GAPIT: Genome association and prediction integrated tool, Bioinformatics. 28 (2012) 2397–2399. doi:10.1093/bioinformatics/bts444.</w:t>
      </w:r>
    </w:p>
    <w:p w14:paraId="0206F0D1"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[14]</w:t>
      </w:r>
      <w:r w:rsidRPr="00D366D9">
        <w:rPr>
          <w:rFonts w:ascii="Calibri" w:hAnsi="Calibri" w:cs="Calibri"/>
          <w:noProof/>
          <w:sz w:val="24"/>
          <w:szCs w:val="24"/>
        </w:rPr>
        <w:tab/>
        <w:t>B. Devlin, K. Roeder, Genomic Control for Association Studies, Biometrics. 55 (1999) 997–1004. doi:10.1111/j.0006-341X.1999.00997.x.</w:t>
      </w:r>
    </w:p>
    <w:p w14:paraId="5F51303B"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t>[15]</w:t>
      </w:r>
      <w:r w:rsidRPr="00D366D9">
        <w:rPr>
          <w:rFonts w:ascii="Calibri" w:hAnsi="Calibri" w:cs="Calibri"/>
          <w:noProof/>
          <w:sz w:val="24"/>
          <w:szCs w:val="24"/>
        </w:rPr>
        <w:tab/>
        <w:t>Y. Benjamini, Y. Hochberg, Controlling The False Discovery Rate: A Practical and Powerful Approach to Multiple Testing, J. R. Stat. Soc. 57 (1995) 289.</w:t>
      </w:r>
    </w:p>
    <w:p w14:paraId="48B42B04"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szCs w:val="24"/>
        </w:rPr>
      </w:pPr>
      <w:r w:rsidRPr="00D366D9">
        <w:rPr>
          <w:rFonts w:ascii="Calibri" w:hAnsi="Calibri" w:cs="Calibri"/>
          <w:noProof/>
          <w:sz w:val="24"/>
          <w:szCs w:val="24"/>
        </w:rPr>
        <w:lastRenderedPageBreak/>
        <w:t>[16]</w:t>
      </w:r>
      <w:r w:rsidRPr="00D366D9">
        <w:rPr>
          <w:rFonts w:ascii="Calibri" w:hAnsi="Calibri" w:cs="Calibri"/>
          <w:noProof/>
          <w:sz w:val="24"/>
          <w:szCs w:val="24"/>
        </w:rPr>
        <w:tab/>
        <w:t>O.J. Dunn, Multiple Comparisons Among Means, J. Am. Stat. Assoc. 56 (1961) 52–64.</w:t>
      </w:r>
    </w:p>
    <w:p w14:paraId="42E3124B" w14:textId="77777777" w:rsidR="00D366D9" w:rsidRPr="00D366D9" w:rsidRDefault="00D366D9" w:rsidP="00D366D9">
      <w:pPr>
        <w:widowControl w:val="0"/>
        <w:autoSpaceDE w:val="0"/>
        <w:autoSpaceDN w:val="0"/>
        <w:adjustRightInd w:val="0"/>
        <w:spacing w:before="240" w:line="240" w:lineRule="auto"/>
        <w:ind w:left="640" w:hanging="640"/>
        <w:rPr>
          <w:rFonts w:ascii="Calibri" w:hAnsi="Calibri" w:cs="Calibri"/>
          <w:noProof/>
          <w:sz w:val="24"/>
        </w:rPr>
      </w:pPr>
      <w:r w:rsidRPr="00D366D9">
        <w:rPr>
          <w:rFonts w:ascii="Calibri" w:hAnsi="Calibri" w:cs="Calibri"/>
          <w:noProof/>
          <w:sz w:val="24"/>
          <w:szCs w:val="24"/>
        </w:rPr>
        <w:t>[17]</w:t>
      </w:r>
      <w:r w:rsidRPr="00D366D9">
        <w:rPr>
          <w:rFonts w:ascii="Calibri" w:hAnsi="Calibri" w:cs="Calibri"/>
          <w:noProof/>
          <w:sz w:val="24"/>
          <w:szCs w:val="24"/>
        </w:rPr>
        <w:tab/>
        <w:t>M.D. Robinson, D.J. McCarthy, G.K. Smyth, edgeR: A Bioconductor package for differential expression analysis of digital gene expression data, Bioinformatics. 26 (2009) 139–140. doi:10.1093/bioinformatics/btp616.</w:t>
      </w:r>
    </w:p>
    <w:p w14:paraId="1C4198EC" w14:textId="77777777" w:rsidR="00592981" w:rsidRPr="0006663C" w:rsidRDefault="005F262B" w:rsidP="003B3A68">
      <w:pPr>
        <w:jc w:val="both"/>
        <w:rPr>
          <w:rFonts w:cstheme="minorHAnsi"/>
          <w:i/>
          <w:color w:val="00B050"/>
          <w:sz w:val="24"/>
          <w:szCs w:val="24"/>
        </w:rPr>
      </w:pPr>
      <w:r w:rsidRPr="003B3A68">
        <w:rPr>
          <w:rFonts w:cstheme="minorHAnsi"/>
          <w:color w:val="00B050"/>
          <w:sz w:val="24"/>
          <w:szCs w:val="24"/>
        </w:rPr>
        <w:fldChar w:fldCharType="end"/>
      </w:r>
    </w:p>
    <w:sectPr w:rsidR="00592981" w:rsidRPr="0006663C" w:rsidSect="005F262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FF7B8" w16cid:durableId="201E6203"/>
  <w16cid:commentId w16cid:paraId="688B5863" w16cid:durableId="20F2BF69"/>
  <w16cid:commentId w16cid:paraId="7D765AC6" w16cid:durableId="20F2C0CC"/>
  <w16cid:commentId w16cid:paraId="3491E14C" w16cid:durableId="20F2BF95"/>
  <w16cid:commentId w16cid:paraId="52C5BA0E" w16cid:durableId="20F2BFC5"/>
  <w16cid:commentId w16cid:paraId="3527BB3D" w16cid:durableId="20F2BFE0"/>
  <w16cid:commentId w16cid:paraId="67E6548D" w16cid:durableId="20F2C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5557"/>
    <w:multiLevelType w:val="hybridMultilevel"/>
    <w:tmpl w:val="612C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21689"/>
    <w:multiLevelType w:val="hybridMultilevel"/>
    <w:tmpl w:val="91C47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B921F0"/>
    <w:multiLevelType w:val="hybridMultilevel"/>
    <w:tmpl w:val="413E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E812AC"/>
    <w:multiLevelType w:val="hybridMultilevel"/>
    <w:tmpl w:val="0512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53D0F"/>
    <w:multiLevelType w:val="hybridMultilevel"/>
    <w:tmpl w:val="30F8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855150"/>
    <w:multiLevelType w:val="hybridMultilevel"/>
    <w:tmpl w:val="33B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2"/>
    <w:rsid w:val="00001E53"/>
    <w:rsid w:val="00007CD6"/>
    <w:rsid w:val="000201F2"/>
    <w:rsid w:val="0002704B"/>
    <w:rsid w:val="00037BE5"/>
    <w:rsid w:val="000447EB"/>
    <w:rsid w:val="00054539"/>
    <w:rsid w:val="00057BC9"/>
    <w:rsid w:val="00060F55"/>
    <w:rsid w:val="0006663C"/>
    <w:rsid w:val="000702A0"/>
    <w:rsid w:val="00073D1A"/>
    <w:rsid w:val="00076BDB"/>
    <w:rsid w:val="000851D4"/>
    <w:rsid w:val="0008659F"/>
    <w:rsid w:val="00092221"/>
    <w:rsid w:val="000A25CE"/>
    <w:rsid w:val="000A2FB0"/>
    <w:rsid w:val="000B38B1"/>
    <w:rsid w:val="000B482C"/>
    <w:rsid w:val="000B5AD2"/>
    <w:rsid w:val="000C3A7E"/>
    <w:rsid w:val="000C3FED"/>
    <w:rsid w:val="000C4649"/>
    <w:rsid w:val="000C56EA"/>
    <w:rsid w:val="000E36CA"/>
    <w:rsid w:val="000F230F"/>
    <w:rsid w:val="0010743A"/>
    <w:rsid w:val="00144F75"/>
    <w:rsid w:val="00147C94"/>
    <w:rsid w:val="001717F9"/>
    <w:rsid w:val="001763D8"/>
    <w:rsid w:val="00184870"/>
    <w:rsid w:val="00194243"/>
    <w:rsid w:val="001960CD"/>
    <w:rsid w:val="001A087D"/>
    <w:rsid w:val="001A3513"/>
    <w:rsid w:val="001B48E3"/>
    <w:rsid w:val="001D18C7"/>
    <w:rsid w:val="001D3275"/>
    <w:rsid w:val="001D66E0"/>
    <w:rsid w:val="001E2C86"/>
    <w:rsid w:val="001F432A"/>
    <w:rsid w:val="0020022B"/>
    <w:rsid w:val="00201B59"/>
    <w:rsid w:val="00202ED7"/>
    <w:rsid w:val="00232F02"/>
    <w:rsid w:val="00246376"/>
    <w:rsid w:val="00254ADF"/>
    <w:rsid w:val="00262DEB"/>
    <w:rsid w:val="00275AF0"/>
    <w:rsid w:val="00292160"/>
    <w:rsid w:val="002C00EB"/>
    <w:rsid w:val="002C09FD"/>
    <w:rsid w:val="002F1593"/>
    <w:rsid w:val="002F7E62"/>
    <w:rsid w:val="003022AA"/>
    <w:rsid w:val="0031313F"/>
    <w:rsid w:val="0032266A"/>
    <w:rsid w:val="00325343"/>
    <w:rsid w:val="00336CFA"/>
    <w:rsid w:val="00342849"/>
    <w:rsid w:val="00357627"/>
    <w:rsid w:val="0036303D"/>
    <w:rsid w:val="00367976"/>
    <w:rsid w:val="003726C4"/>
    <w:rsid w:val="003A21B4"/>
    <w:rsid w:val="003A33A0"/>
    <w:rsid w:val="003A463D"/>
    <w:rsid w:val="003B27C1"/>
    <w:rsid w:val="003B3A68"/>
    <w:rsid w:val="003C160F"/>
    <w:rsid w:val="003C6A0A"/>
    <w:rsid w:val="003D3419"/>
    <w:rsid w:val="0040135F"/>
    <w:rsid w:val="004071AF"/>
    <w:rsid w:val="004123C7"/>
    <w:rsid w:val="004169DA"/>
    <w:rsid w:val="00423C82"/>
    <w:rsid w:val="00426316"/>
    <w:rsid w:val="00436B04"/>
    <w:rsid w:val="00443EC1"/>
    <w:rsid w:val="0045171C"/>
    <w:rsid w:val="0046246E"/>
    <w:rsid w:val="0046645B"/>
    <w:rsid w:val="00481950"/>
    <w:rsid w:val="004920A3"/>
    <w:rsid w:val="004A5F52"/>
    <w:rsid w:val="004B10FE"/>
    <w:rsid w:val="004D3E42"/>
    <w:rsid w:val="004E0204"/>
    <w:rsid w:val="004F1FF3"/>
    <w:rsid w:val="00503278"/>
    <w:rsid w:val="00507F21"/>
    <w:rsid w:val="00527DFD"/>
    <w:rsid w:val="00532A37"/>
    <w:rsid w:val="00544262"/>
    <w:rsid w:val="005622B8"/>
    <w:rsid w:val="00573194"/>
    <w:rsid w:val="00573737"/>
    <w:rsid w:val="00587D7D"/>
    <w:rsid w:val="00592981"/>
    <w:rsid w:val="00594366"/>
    <w:rsid w:val="005A1E12"/>
    <w:rsid w:val="005A7462"/>
    <w:rsid w:val="005B7C7A"/>
    <w:rsid w:val="005D289D"/>
    <w:rsid w:val="005E0242"/>
    <w:rsid w:val="005F262B"/>
    <w:rsid w:val="006106BB"/>
    <w:rsid w:val="00613AC3"/>
    <w:rsid w:val="00617C3D"/>
    <w:rsid w:val="0062003D"/>
    <w:rsid w:val="0062038D"/>
    <w:rsid w:val="006331BC"/>
    <w:rsid w:val="00640FE7"/>
    <w:rsid w:val="00642A2E"/>
    <w:rsid w:val="00643D6C"/>
    <w:rsid w:val="006734CF"/>
    <w:rsid w:val="00675902"/>
    <w:rsid w:val="00676BC3"/>
    <w:rsid w:val="00690A70"/>
    <w:rsid w:val="006A7DC1"/>
    <w:rsid w:val="006C1F9D"/>
    <w:rsid w:val="006C7A5B"/>
    <w:rsid w:val="006E09F0"/>
    <w:rsid w:val="006E4368"/>
    <w:rsid w:val="006E623F"/>
    <w:rsid w:val="007113A6"/>
    <w:rsid w:val="007206FA"/>
    <w:rsid w:val="00721BB6"/>
    <w:rsid w:val="007240F2"/>
    <w:rsid w:val="00724671"/>
    <w:rsid w:val="007265EC"/>
    <w:rsid w:val="007410AF"/>
    <w:rsid w:val="00743AE3"/>
    <w:rsid w:val="00751EFB"/>
    <w:rsid w:val="007731A1"/>
    <w:rsid w:val="00793B53"/>
    <w:rsid w:val="007A00E9"/>
    <w:rsid w:val="007A443E"/>
    <w:rsid w:val="007A578D"/>
    <w:rsid w:val="007A69F2"/>
    <w:rsid w:val="007C1E4E"/>
    <w:rsid w:val="007C416F"/>
    <w:rsid w:val="007C7AE8"/>
    <w:rsid w:val="007C7C8C"/>
    <w:rsid w:val="007F7A92"/>
    <w:rsid w:val="007F7BFA"/>
    <w:rsid w:val="00805B09"/>
    <w:rsid w:val="0082280D"/>
    <w:rsid w:val="008272B9"/>
    <w:rsid w:val="00830539"/>
    <w:rsid w:val="00835ED6"/>
    <w:rsid w:val="0083612B"/>
    <w:rsid w:val="00852492"/>
    <w:rsid w:val="00857648"/>
    <w:rsid w:val="008624B2"/>
    <w:rsid w:val="00874873"/>
    <w:rsid w:val="008919B8"/>
    <w:rsid w:val="00891B12"/>
    <w:rsid w:val="008A12F2"/>
    <w:rsid w:val="008B6465"/>
    <w:rsid w:val="008B6DAA"/>
    <w:rsid w:val="008C78E5"/>
    <w:rsid w:val="008D2132"/>
    <w:rsid w:val="008D74C3"/>
    <w:rsid w:val="00903393"/>
    <w:rsid w:val="009134D2"/>
    <w:rsid w:val="00915EEB"/>
    <w:rsid w:val="009437F0"/>
    <w:rsid w:val="009477E5"/>
    <w:rsid w:val="00950F0C"/>
    <w:rsid w:val="0095765E"/>
    <w:rsid w:val="00977D00"/>
    <w:rsid w:val="00991496"/>
    <w:rsid w:val="009A0CC9"/>
    <w:rsid w:val="009A7B6B"/>
    <w:rsid w:val="009B2A37"/>
    <w:rsid w:val="009B4A6A"/>
    <w:rsid w:val="009B6054"/>
    <w:rsid w:val="009D0CB3"/>
    <w:rsid w:val="009D380F"/>
    <w:rsid w:val="00A1764A"/>
    <w:rsid w:val="00A24D4E"/>
    <w:rsid w:val="00A45F74"/>
    <w:rsid w:val="00A46255"/>
    <w:rsid w:val="00A706ED"/>
    <w:rsid w:val="00A71E55"/>
    <w:rsid w:val="00A72528"/>
    <w:rsid w:val="00A97DDA"/>
    <w:rsid w:val="00AB2B60"/>
    <w:rsid w:val="00AC04CF"/>
    <w:rsid w:val="00AE39EA"/>
    <w:rsid w:val="00AE42F0"/>
    <w:rsid w:val="00AF3C2D"/>
    <w:rsid w:val="00B0439B"/>
    <w:rsid w:val="00B12498"/>
    <w:rsid w:val="00B14174"/>
    <w:rsid w:val="00B176C5"/>
    <w:rsid w:val="00B40350"/>
    <w:rsid w:val="00B5216D"/>
    <w:rsid w:val="00B60BEE"/>
    <w:rsid w:val="00B86D74"/>
    <w:rsid w:val="00BA18AC"/>
    <w:rsid w:val="00BC3946"/>
    <w:rsid w:val="00BC4472"/>
    <w:rsid w:val="00BC75D2"/>
    <w:rsid w:val="00BD1FE1"/>
    <w:rsid w:val="00BD23F4"/>
    <w:rsid w:val="00BD2A11"/>
    <w:rsid w:val="00BE3428"/>
    <w:rsid w:val="00C36EA7"/>
    <w:rsid w:val="00C41224"/>
    <w:rsid w:val="00C5169D"/>
    <w:rsid w:val="00C55BD9"/>
    <w:rsid w:val="00CB38DE"/>
    <w:rsid w:val="00CB5FAA"/>
    <w:rsid w:val="00CC3A29"/>
    <w:rsid w:val="00CF1EBA"/>
    <w:rsid w:val="00CF71AB"/>
    <w:rsid w:val="00D00075"/>
    <w:rsid w:val="00D030CF"/>
    <w:rsid w:val="00D14D48"/>
    <w:rsid w:val="00D20271"/>
    <w:rsid w:val="00D22260"/>
    <w:rsid w:val="00D32BE0"/>
    <w:rsid w:val="00D366D9"/>
    <w:rsid w:val="00D36BB2"/>
    <w:rsid w:val="00D479CE"/>
    <w:rsid w:val="00D55D6D"/>
    <w:rsid w:val="00D622A6"/>
    <w:rsid w:val="00D663AD"/>
    <w:rsid w:val="00D80123"/>
    <w:rsid w:val="00D8388D"/>
    <w:rsid w:val="00DA4AB9"/>
    <w:rsid w:val="00DA76EF"/>
    <w:rsid w:val="00DB2AC2"/>
    <w:rsid w:val="00DC48DA"/>
    <w:rsid w:val="00DC6B37"/>
    <w:rsid w:val="00DD3FB3"/>
    <w:rsid w:val="00DE7770"/>
    <w:rsid w:val="00DF043E"/>
    <w:rsid w:val="00E12952"/>
    <w:rsid w:val="00E142AD"/>
    <w:rsid w:val="00E22C33"/>
    <w:rsid w:val="00E22FE1"/>
    <w:rsid w:val="00E3082B"/>
    <w:rsid w:val="00E36DB4"/>
    <w:rsid w:val="00E37E96"/>
    <w:rsid w:val="00E40091"/>
    <w:rsid w:val="00E672CA"/>
    <w:rsid w:val="00E70198"/>
    <w:rsid w:val="00E70A05"/>
    <w:rsid w:val="00E757D6"/>
    <w:rsid w:val="00E76AEA"/>
    <w:rsid w:val="00E84832"/>
    <w:rsid w:val="00E85178"/>
    <w:rsid w:val="00E85764"/>
    <w:rsid w:val="00E97EC6"/>
    <w:rsid w:val="00EA3373"/>
    <w:rsid w:val="00EB3499"/>
    <w:rsid w:val="00ED18ED"/>
    <w:rsid w:val="00EF5EBC"/>
    <w:rsid w:val="00F0206C"/>
    <w:rsid w:val="00F25585"/>
    <w:rsid w:val="00F3068C"/>
    <w:rsid w:val="00F404DD"/>
    <w:rsid w:val="00F41148"/>
    <w:rsid w:val="00F60E1F"/>
    <w:rsid w:val="00F61079"/>
    <w:rsid w:val="00F635D2"/>
    <w:rsid w:val="00F8411F"/>
    <w:rsid w:val="00FA46DB"/>
    <w:rsid w:val="00FE1D3C"/>
    <w:rsid w:val="00FE7FAD"/>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D6D"/>
    <w:pPr>
      <w:spacing w:after="120"/>
      <w:ind w:left="720"/>
    </w:pPr>
  </w:style>
  <w:style w:type="paragraph" w:styleId="BalloonText">
    <w:name w:val="Balloon Text"/>
    <w:basedOn w:val="Normal"/>
    <w:link w:val="BalloonTextChar"/>
    <w:uiPriority w:val="99"/>
    <w:semiHidden/>
    <w:unhideWhenUsed/>
    <w:rsid w:val="003C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0A"/>
    <w:rPr>
      <w:rFonts w:ascii="Tahoma" w:hAnsi="Tahoma" w:cs="Tahoma"/>
      <w:sz w:val="16"/>
      <w:szCs w:val="16"/>
    </w:rPr>
  </w:style>
  <w:style w:type="character" w:styleId="Hyperlink">
    <w:name w:val="Hyperlink"/>
    <w:basedOn w:val="DefaultParagraphFont"/>
    <w:uiPriority w:val="99"/>
    <w:unhideWhenUsed/>
    <w:rsid w:val="00246376"/>
    <w:rPr>
      <w:color w:val="0000FF" w:themeColor="hyperlink"/>
      <w:u w:val="single"/>
    </w:rPr>
  </w:style>
  <w:style w:type="character" w:styleId="FollowedHyperlink">
    <w:name w:val="FollowedHyperlink"/>
    <w:basedOn w:val="DefaultParagraphFont"/>
    <w:uiPriority w:val="99"/>
    <w:semiHidden/>
    <w:unhideWhenUsed/>
    <w:rsid w:val="00E22FE1"/>
    <w:rPr>
      <w:color w:val="800080" w:themeColor="followedHyperlink"/>
      <w:u w:val="single"/>
    </w:rPr>
  </w:style>
  <w:style w:type="character" w:customStyle="1" w:styleId="UnresolvedMention1">
    <w:name w:val="Unresolved Mention1"/>
    <w:basedOn w:val="DefaultParagraphFont"/>
    <w:uiPriority w:val="99"/>
    <w:semiHidden/>
    <w:unhideWhenUsed/>
    <w:rsid w:val="00A71E55"/>
    <w:rPr>
      <w:color w:val="808080"/>
      <w:shd w:val="clear" w:color="auto" w:fill="E6E6E6"/>
    </w:rPr>
  </w:style>
  <w:style w:type="character" w:customStyle="1" w:styleId="apple-converted-space">
    <w:name w:val="apple-converted-space"/>
    <w:basedOn w:val="DefaultParagraphFont"/>
    <w:rsid w:val="00F8411F"/>
  </w:style>
  <w:style w:type="character" w:customStyle="1" w:styleId="UnresolvedMention2">
    <w:name w:val="Unresolved Mention2"/>
    <w:basedOn w:val="DefaultParagraphFont"/>
    <w:uiPriority w:val="99"/>
    <w:semiHidden/>
    <w:unhideWhenUsed/>
    <w:rsid w:val="00D622A6"/>
    <w:rPr>
      <w:color w:val="808080"/>
      <w:shd w:val="clear" w:color="auto" w:fill="E6E6E6"/>
    </w:rPr>
  </w:style>
  <w:style w:type="paragraph" w:styleId="NoSpacing">
    <w:name w:val="No Spacing"/>
    <w:uiPriority w:val="1"/>
    <w:qFormat/>
    <w:rsid w:val="006106BB"/>
    <w:pPr>
      <w:spacing w:after="0" w:line="360" w:lineRule="auto"/>
    </w:pPr>
    <w:rPr>
      <w:rFonts w:ascii="Calibri" w:eastAsia="Cambria" w:hAnsi="Calibri" w:cs="Angsana New"/>
      <w:szCs w:val="28"/>
      <w:lang w:val="en-GB" w:eastAsia="en-GB" w:bidi="th-TH"/>
    </w:rPr>
  </w:style>
  <w:style w:type="paragraph" w:styleId="Caption">
    <w:name w:val="caption"/>
    <w:basedOn w:val="Normal"/>
    <w:next w:val="Normal"/>
    <w:uiPriority w:val="35"/>
    <w:unhideWhenUsed/>
    <w:qFormat/>
    <w:rsid w:val="003A463D"/>
    <w:pPr>
      <w:spacing w:line="288" w:lineRule="auto"/>
      <w:ind w:left="170" w:right="170"/>
      <w:jc w:val="both"/>
    </w:pPr>
    <w:rPr>
      <w:rFonts w:ascii="Calibri" w:hAnsi="Calibri"/>
      <w:sz w:val="21"/>
      <w:lang w:val="en-GB"/>
    </w:rPr>
  </w:style>
  <w:style w:type="character" w:styleId="CommentReference">
    <w:name w:val="annotation reference"/>
    <w:basedOn w:val="DefaultParagraphFont"/>
    <w:uiPriority w:val="99"/>
    <w:semiHidden/>
    <w:unhideWhenUsed/>
    <w:rsid w:val="005E0242"/>
    <w:rPr>
      <w:sz w:val="16"/>
      <w:szCs w:val="16"/>
    </w:rPr>
  </w:style>
  <w:style w:type="paragraph" w:styleId="CommentText">
    <w:name w:val="annotation text"/>
    <w:basedOn w:val="Normal"/>
    <w:link w:val="CommentTextChar"/>
    <w:uiPriority w:val="99"/>
    <w:unhideWhenUsed/>
    <w:qFormat/>
    <w:rsid w:val="005E0242"/>
    <w:pPr>
      <w:spacing w:line="240" w:lineRule="auto"/>
    </w:pPr>
    <w:rPr>
      <w:sz w:val="20"/>
      <w:szCs w:val="20"/>
    </w:rPr>
  </w:style>
  <w:style w:type="character" w:customStyle="1" w:styleId="CommentTextChar">
    <w:name w:val="Comment Text Char"/>
    <w:basedOn w:val="DefaultParagraphFont"/>
    <w:link w:val="CommentText"/>
    <w:uiPriority w:val="99"/>
    <w:qFormat/>
    <w:rsid w:val="005E0242"/>
    <w:rPr>
      <w:sz w:val="20"/>
      <w:szCs w:val="20"/>
    </w:rPr>
  </w:style>
  <w:style w:type="paragraph" w:styleId="CommentSubject">
    <w:name w:val="annotation subject"/>
    <w:basedOn w:val="CommentText"/>
    <w:next w:val="CommentText"/>
    <w:link w:val="CommentSubjectChar"/>
    <w:uiPriority w:val="99"/>
    <w:semiHidden/>
    <w:unhideWhenUsed/>
    <w:rsid w:val="005E0242"/>
    <w:rPr>
      <w:b/>
      <w:bCs/>
    </w:rPr>
  </w:style>
  <w:style w:type="character" w:customStyle="1" w:styleId="CommentSubjectChar">
    <w:name w:val="Comment Subject Char"/>
    <w:basedOn w:val="CommentTextChar"/>
    <w:link w:val="CommentSubject"/>
    <w:uiPriority w:val="99"/>
    <w:semiHidden/>
    <w:rsid w:val="005E0242"/>
    <w:rPr>
      <w:b/>
      <w:bCs/>
      <w:sz w:val="20"/>
      <w:szCs w:val="20"/>
    </w:rPr>
  </w:style>
  <w:style w:type="character" w:customStyle="1" w:styleId="doi">
    <w:name w:val="doi"/>
    <w:basedOn w:val="DefaultParagraphFont"/>
    <w:rsid w:val="0099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5966">
      <w:bodyDiv w:val="1"/>
      <w:marLeft w:val="0"/>
      <w:marRight w:val="0"/>
      <w:marTop w:val="0"/>
      <w:marBottom w:val="0"/>
      <w:divBdr>
        <w:top w:val="none" w:sz="0" w:space="0" w:color="auto"/>
        <w:left w:val="none" w:sz="0" w:space="0" w:color="auto"/>
        <w:bottom w:val="none" w:sz="0" w:space="0" w:color="auto"/>
        <w:right w:val="none" w:sz="0" w:space="0" w:color="auto"/>
      </w:divBdr>
      <w:divsChild>
        <w:div w:id="238297511">
          <w:marLeft w:val="0"/>
          <w:marRight w:val="0"/>
          <w:marTop w:val="0"/>
          <w:marBottom w:val="0"/>
          <w:divBdr>
            <w:top w:val="none" w:sz="0" w:space="0" w:color="auto"/>
            <w:left w:val="none" w:sz="0" w:space="0" w:color="auto"/>
            <w:bottom w:val="none" w:sz="0" w:space="0" w:color="auto"/>
            <w:right w:val="none" w:sz="0" w:space="0" w:color="auto"/>
          </w:divBdr>
        </w:div>
        <w:div w:id="367485846">
          <w:marLeft w:val="0"/>
          <w:marRight w:val="0"/>
          <w:marTop w:val="0"/>
          <w:marBottom w:val="0"/>
          <w:divBdr>
            <w:top w:val="none" w:sz="0" w:space="0" w:color="auto"/>
            <w:left w:val="none" w:sz="0" w:space="0" w:color="auto"/>
            <w:bottom w:val="none" w:sz="0" w:space="0" w:color="auto"/>
            <w:right w:val="none" w:sz="0" w:space="0" w:color="auto"/>
          </w:divBdr>
        </w:div>
        <w:div w:id="452788979">
          <w:marLeft w:val="0"/>
          <w:marRight w:val="0"/>
          <w:marTop w:val="0"/>
          <w:marBottom w:val="0"/>
          <w:divBdr>
            <w:top w:val="none" w:sz="0" w:space="0" w:color="auto"/>
            <w:left w:val="none" w:sz="0" w:space="0" w:color="auto"/>
            <w:bottom w:val="none" w:sz="0" w:space="0" w:color="auto"/>
            <w:right w:val="none" w:sz="0" w:space="0" w:color="auto"/>
          </w:divBdr>
        </w:div>
      </w:divsChild>
    </w:div>
    <w:div w:id="920261178">
      <w:bodyDiv w:val="1"/>
      <w:marLeft w:val="0"/>
      <w:marRight w:val="0"/>
      <w:marTop w:val="0"/>
      <w:marBottom w:val="0"/>
      <w:divBdr>
        <w:top w:val="none" w:sz="0" w:space="0" w:color="auto"/>
        <w:left w:val="none" w:sz="0" w:space="0" w:color="auto"/>
        <w:bottom w:val="none" w:sz="0" w:space="0" w:color="auto"/>
        <w:right w:val="none" w:sz="0" w:space="0" w:color="auto"/>
      </w:divBdr>
    </w:div>
    <w:div w:id="1372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si.he@york.ac.uk" TargetMode="External"/><Relationship Id="rId13" Type="http://schemas.openxmlformats.org/officeDocument/2006/relationships/hyperlink" Target="https://www.ncbi.nlm.nih.gov/bioproject/PRJNA524101" TargetMode="External"/><Relationship Id="rId3" Type="http://schemas.openxmlformats.org/officeDocument/2006/relationships/styles" Target="styles.xml"/><Relationship Id="rId7" Type="http://schemas.openxmlformats.org/officeDocument/2006/relationships/hyperlink" Target="mailto:varanya.kittipol@york.ac.uk" TargetMode="External"/><Relationship Id="rId12" Type="http://schemas.openxmlformats.org/officeDocument/2006/relationships/hyperlink" Target="mailto:ian.bancroft@york.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an.bancroft@york.ac.uk" TargetMode="External"/><Relationship Id="rId11" Type="http://schemas.openxmlformats.org/officeDocument/2006/relationships/hyperlink" Target="mailto:swen.langer@york.ac.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im.doheny-adams@york.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ophia.cheng@york.ac.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B9CE-0FCF-438A-9A5E-8F8D8566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13874</Words>
  <Characters>79083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2013-08-13T17:32:00Z</cp:lastPrinted>
  <dcterms:created xsi:type="dcterms:W3CDTF">2019-08-08T13:37:00Z</dcterms:created>
  <dcterms:modified xsi:type="dcterms:W3CDTF">2019-08-08T13:37:00Z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http://www.zotero.org/styles/data-in-brief</vt:lpwstr>
  </property>
  <property fmtid="{D5CDD505-2E9C-101B-9397-08002B2CF9AE}" pid="9" name="Mendeley Recent Style Name 3_1">
    <vt:lpwstr>Data in Brief</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http://www.zotero.org/styles/plant-physiology</vt:lpwstr>
  </property>
  <property fmtid="{D5CDD505-2E9C-101B-9397-08002B2CF9AE}" pid="21" name="Mendeley Recent Style Name 9_1">
    <vt:lpwstr>Plant Physiology</vt:lpwstr>
  </property>
  <property fmtid="{D5CDD505-2E9C-101B-9397-08002B2CF9AE}" pid="22" name="Mendeley Document_1">
    <vt:lpwstr>True</vt:lpwstr>
  </property>
  <property fmtid="{D5CDD505-2E9C-101B-9397-08002B2CF9AE}" pid="23" name="Mendeley Citation Style_1">
    <vt:lpwstr>http://www.zotero.org/styles/data-in-brief</vt:lpwstr>
  </property>
  <property fmtid="{D5CDD505-2E9C-101B-9397-08002B2CF9AE}" pid="24" name="Mendeley Unique User Id_1">
    <vt:lpwstr>d77284c2-11f4-3103-b176-b77c9bb6ba2d</vt:lpwstr>
  </property>
</Properties>
</file>