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2594D" w14:textId="56F8C30A" w:rsidR="00103345" w:rsidRPr="004D6D31" w:rsidRDefault="00103345" w:rsidP="0030666C">
      <w:pPr>
        <w:spacing w:after="0" w:line="276" w:lineRule="auto"/>
        <w:jc w:val="center"/>
        <w:rPr>
          <w:rFonts w:asciiTheme="majorBidi" w:hAnsiTheme="majorBidi" w:cstheme="majorBidi"/>
          <w:b/>
          <w:sz w:val="28"/>
          <w:szCs w:val="24"/>
          <w:lang w:val="en-GB"/>
        </w:rPr>
      </w:pPr>
      <w:r w:rsidRPr="004D6D31">
        <w:rPr>
          <w:rFonts w:asciiTheme="majorBidi" w:hAnsiTheme="majorBidi" w:cstheme="majorBidi"/>
          <w:b/>
          <w:sz w:val="28"/>
          <w:szCs w:val="24"/>
          <w:lang w:val="en-GB"/>
        </w:rPr>
        <w:t>A</w:t>
      </w:r>
      <w:r w:rsidR="00042FAC" w:rsidRPr="004D6D31">
        <w:rPr>
          <w:rFonts w:asciiTheme="majorBidi" w:hAnsiTheme="majorBidi" w:cstheme="majorBidi"/>
          <w:b/>
          <w:sz w:val="28"/>
          <w:szCs w:val="24"/>
          <w:lang w:val="en-GB"/>
        </w:rPr>
        <w:t xml:space="preserve"> Robust</w:t>
      </w:r>
      <w:r w:rsidRPr="004D6D31">
        <w:rPr>
          <w:rFonts w:asciiTheme="majorBidi" w:hAnsiTheme="majorBidi" w:cstheme="majorBidi"/>
          <w:b/>
          <w:sz w:val="28"/>
          <w:szCs w:val="24"/>
          <w:lang w:val="en-GB"/>
        </w:rPr>
        <w:t xml:space="preserve"> Stochastic Casualty Collection Points Location </w:t>
      </w:r>
      <w:r w:rsidR="00BE6AB9" w:rsidRPr="004D6D31">
        <w:rPr>
          <w:rFonts w:asciiTheme="majorBidi" w:hAnsiTheme="majorBidi" w:cstheme="majorBidi"/>
          <w:b/>
          <w:sz w:val="28"/>
          <w:szCs w:val="24"/>
          <w:lang w:val="en-GB"/>
        </w:rPr>
        <w:t>Problem</w:t>
      </w:r>
      <w:r w:rsidR="002255C6" w:rsidRPr="004D6D31">
        <w:rPr>
          <w:rFonts w:asciiTheme="majorBidi" w:hAnsiTheme="majorBidi" w:cstheme="majorBidi"/>
          <w:b/>
          <w:sz w:val="28"/>
          <w:szCs w:val="24"/>
          <w:lang w:val="en-GB"/>
        </w:rPr>
        <w:t xml:space="preserve"> </w:t>
      </w:r>
    </w:p>
    <w:p w14:paraId="7C88D6C8" w14:textId="647EA18F" w:rsidR="00103345" w:rsidRPr="004D6D31" w:rsidRDefault="00103345" w:rsidP="0030666C">
      <w:pPr>
        <w:spacing w:after="0" w:line="276" w:lineRule="auto"/>
        <w:jc w:val="center"/>
        <w:rPr>
          <w:rFonts w:ascii="Times New Roman" w:hAnsi="Times New Roman" w:cs="Times New Roman"/>
          <w:b/>
          <w:sz w:val="10"/>
          <w:szCs w:val="10"/>
          <w:lang w:val="en-US"/>
        </w:rPr>
      </w:pPr>
    </w:p>
    <w:p w14:paraId="28A4A195" w14:textId="77777777" w:rsidR="00705675" w:rsidRPr="004D6D31" w:rsidRDefault="00705675" w:rsidP="0030666C">
      <w:pPr>
        <w:spacing w:after="0" w:line="276" w:lineRule="auto"/>
        <w:jc w:val="center"/>
        <w:outlineLvl w:val="0"/>
        <w:rPr>
          <w:rFonts w:ascii="Times New Roman" w:hAnsi="Times New Roman" w:cs="Times New Roman"/>
          <w:sz w:val="24"/>
          <w:szCs w:val="24"/>
          <w:lang w:val="en-US"/>
        </w:rPr>
      </w:pPr>
      <w:r w:rsidRPr="004D6D31">
        <w:rPr>
          <w:rFonts w:ascii="Times New Roman" w:hAnsi="Times New Roman" w:cs="Times New Roman"/>
          <w:sz w:val="24"/>
          <w:szCs w:val="24"/>
          <w:lang w:val="en-US"/>
        </w:rPr>
        <w:t>Morteza Alizadeh</w:t>
      </w:r>
    </w:p>
    <w:p w14:paraId="3E31F288" w14:textId="00B989CE" w:rsidR="00705675" w:rsidRPr="004D6D31" w:rsidRDefault="00705675" w:rsidP="0030666C">
      <w:pPr>
        <w:spacing w:after="0" w:line="276" w:lineRule="auto"/>
        <w:jc w:val="center"/>
        <w:rPr>
          <w:rFonts w:ascii="Times New Roman" w:hAnsi="Times New Roman" w:cs="Times New Roman"/>
          <w:i/>
          <w:sz w:val="20"/>
          <w:szCs w:val="20"/>
          <w:lang w:val="en-GB"/>
        </w:rPr>
      </w:pPr>
      <w:r w:rsidRPr="004D6D31">
        <w:rPr>
          <w:rFonts w:ascii="Times New Roman" w:hAnsi="Times New Roman" w:cs="Times New Roman"/>
          <w:i/>
          <w:sz w:val="20"/>
          <w:szCs w:val="20"/>
          <w:lang w:val="en-GB"/>
        </w:rPr>
        <w:t>Department of Industrial and Systems Engineering, Mississippi State University, Starkville, MS 39759-9542, USA</w:t>
      </w:r>
    </w:p>
    <w:p w14:paraId="546992EA" w14:textId="77777777" w:rsidR="00651614" w:rsidRPr="004D6D31" w:rsidRDefault="00651614" w:rsidP="0030666C">
      <w:pPr>
        <w:spacing w:after="0" w:line="276" w:lineRule="auto"/>
        <w:jc w:val="center"/>
        <w:rPr>
          <w:rFonts w:ascii="Times New Roman" w:hAnsi="Times New Roman" w:cs="Times New Roman"/>
          <w:iCs/>
          <w:sz w:val="18"/>
          <w:szCs w:val="18"/>
        </w:rPr>
      </w:pPr>
      <w:r w:rsidRPr="004D6D31">
        <w:rPr>
          <w:rFonts w:ascii="Times New Roman" w:hAnsi="Times New Roman" w:cs="Times New Roman"/>
          <w:iCs/>
          <w:sz w:val="18"/>
          <w:szCs w:val="18"/>
        </w:rPr>
        <w:t>ma1845@msstate.edu</w:t>
      </w:r>
    </w:p>
    <w:p w14:paraId="3D56BFD1" w14:textId="77777777" w:rsidR="00651614" w:rsidRPr="004D6D31" w:rsidRDefault="00651614" w:rsidP="0030666C">
      <w:pPr>
        <w:spacing w:after="0" w:line="276" w:lineRule="auto"/>
        <w:jc w:val="center"/>
        <w:rPr>
          <w:rFonts w:ascii="Times New Roman" w:hAnsi="Times New Roman" w:cs="Times New Roman"/>
          <w:sz w:val="10"/>
          <w:szCs w:val="10"/>
        </w:rPr>
      </w:pPr>
    </w:p>
    <w:p w14:paraId="26BD7FB8" w14:textId="7AAFF263" w:rsidR="00705675" w:rsidRPr="004D6D31" w:rsidRDefault="00705675" w:rsidP="0030666C">
      <w:pPr>
        <w:spacing w:after="0" w:line="276" w:lineRule="auto"/>
        <w:jc w:val="center"/>
        <w:outlineLvl w:val="0"/>
        <w:rPr>
          <w:rFonts w:ascii="Times New Roman" w:hAnsi="Times New Roman" w:cs="Times New Roman"/>
          <w:sz w:val="24"/>
          <w:szCs w:val="24"/>
        </w:rPr>
      </w:pPr>
      <w:r w:rsidRPr="004D6D31">
        <w:rPr>
          <w:rFonts w:ascii="Times New Roman" w:hAnsi="Times New Roman" w:cs="Times New Roman"/>
          <w:sz w:val="24"/>
          <w:szCs w:val="24"/>
        </w:rPr>
        <w:t xml:space="preserve">Mehdi Amiri-Aref </w:t>
      </w:r>
    </w:p>
    <w:p w14:paraId="4ED96C9E" w14:textId="7F87C5A5" w:rsidR="00705675" w:rsidRPr="004D6D31" w:rsidRDefault="00705675" w:rsidP="0030666C">
      <w:pPr>
        <w:spacing w:after="0" w:line="276" w:lineRule="auto"/>
        <w:jc w:val="center"/>
        <w:rPr>
          <w:rFonts w:ascii="Times New Roman" w:hAnsi="Times New Roman" w:cs="Times New Roman"/>
          <w:i/>
          <w:sz w:val="20"/>
          <w:szCs w:val="20"/>
          <w:lang w:val="en-GB"/>
        </w:rPr>
      </w:pPr>
      <w:r w:rsidRPr="004D6D31">
        <w:rPr>
          <w:rFonts w:ascii="Times New Roman" w:hAnsi="Times New Roman" w:cs="Times New Roman"/>
          <w:i/>
          <w:sz w:val="20"/>
          <w:szCs w:val="20"/>
          <w:lang w:val="en-GB"/>
        </w:rPr>
        <w:t>Centre of Excellence in Supply Chain</w:t>
      </w:r>
      <w:r w:rsidR="00100940" w:rsidRPr="004D6D31">
        <w:rPr>
          <w:rFonts w:ascii="Times New Roman" w:hAnsi="Times New Roman" w:cs="Times New Roman"/>
          <w:i/>
          <w:sz w:val="20"/>
          <w:szCs w:val="20"/>
          <w:lang w:val="en-GB"/>
        </w:rPr>
        <w:t xml:space="preserve"> and Transportaion (CESIT)</w:t>
      </w:r>
      <w:r w:rsidRPr="004D6D31">
        <w:rPr>
          <w:rFonts w:ascii="Times New Roman" w:hAnsi="Times New Roman" w:cs="Times New Roman"/>
          <w:i/>
          <w:sz w:val="20"/>
          <w:szCs w:val="20"/>
          <w:lang w:val="en-GB"/>
        </w:rPr>
        <w:t>, KEDGE Business School, Bordeaux, France</w:t>
      </w:r>
    </w:p>
    <w:p w14:paraId="0628BAC6" w14:textId="77777777" w:rsidR="00DF592C" w:rsidRPr="004D6D31" w:rsidRDefault="00DF592C" w:rsidP="0030666C">
      <w:pPr>
        <w:spacing w:after="0" w:line="276" w:lineRule="auto"/>
        <w:jc w:val="center"/>
        <w:rPr>
          <w:rFonts w:ascii="Times New Roman" w:hAnsi="Times New Roman" w:cs="Times New Roman"/>
          <w:iCs/>
          <w:sz w:val="18"/>
          <w:szCs w:val="18"/>
          <w:lang w:val="en-GB"/>
        </w:rPr>
      </w:pPr>
      <w:r w:rsidRPr="004D6D31">
        <w:rPr>
          <w:rFonts w:ascii="Times New Roman" w:hAnsi="Times New Roman" w:cs="Times New Roman"/>
          <w:iCs/>
          <w:sz w:val="18"/>
          <w:szCs w:val="18"/>
          <w:lang w:val="en-GB"/>
        </w:rPr>
        <w:t>mehdi.amiri-aref@kedgebs.com</w:t>
      </w:r>
    </w:p>
    <w:p w14:paraId="6391FB72" w14:textId="77777777" w:rsidR="00705675" w:rsidRPr="004D6D31" w:rsidRDefault="00705675" w:rsidP="0030666C">
      <w:pPr>
        <w:spacing w:after="0" w:line="276" w:lineRule="auto"/>
        <w:jc w:val="center"/>
        <w:rPr>
          <w:rFonts w:ascii="Times New Roman" w:hAnsi="Times New Roman" w:cs="Times New Roman"/>
          <w:sz w:val="10"/>
          <w:szCs w:val="10"/>
          <w:lang w:val="en-GB"/>
        </w:rPr>
      </w:pPr>
    </w:p>
    <w:p w14:paraId="7268231F" w14:textId="27628990" w:rsidR="00705675" w:rsidRPr="004D6D31" w:rsidRDefault="00705675" w:rsidP="0030666C">
      <w:pPr>
        <w:spacing w:after="0" w:line="276" w:lineRule="auto"/>
        <w:jc w:val="center"/>
        <w:outlineLvl w:val="0"/>
        <w:rPr>
          <w:rFonts w:ascii="Times New Roman" w:hAnsi="Times New Roman" w:cs="Times New Roman"/>
          <w:sz w:val="24"/>
          <w:szCs w:val="24"/>
          <w:lang w:val="en-GB"/>
        </w:rPr>
      </w:pPr>
      <w:r w:rsidRPr="004D6D31">
        <w:rPr>
          <w:rFonts w:ascii="Times New Roman" w:hAnsi="Times New Roman" w:cs="Times New Roman"/>
          <w:sz w:val="24"/>
          <w:szCs w:val="24"/>
          <w:lang w:val="en-GB"/>
        </w:rPr>
        <w:t>Navonil Mustafee</w:t>
      </w:r>
    </w:p>
    <w:p w14:paraId="20184CE2" w14:textId="54706BBB" w:rsidR="00705675" w:rsidRPr="004D6D31" w:rsidRDefault="002255C6" w:rsidP="0030666C">
      <w:pPr>
        <w:spacing w:after="0" w:line="276" w:lineRule="auto"/>
        <w:jc w:val="center"/>
        <w:rPr>
          <w:rFonts w:ascii="Times New Roman" w:hAnsi="Times New Roman" w:cs="Times New Roman"/>
          <w:i/>
          <w:sz w:val="20"/>
          <w:szCs w:val="20"/>
          <w:lang w:val="en-GB"/>
        </w:rPr>
      </w:pPr>
      <w:r w:rsidRPr="004D6D31">
        <w:rPr>
          <w:rFonts w:ascii="Times New Roman" w:hAnsi="Times New Roman" w:cs="Times New Roman"/>
          <w:i/>
          <w:sz w:val="20"/>
          <w:szCs w:val="20"/>
          <w:lang w:val="en-GB"/>
        </w:rPr>
        <w:t xml:space="preserve">Centre for Simulation, Analytics and Modelling (CSAM), </w:t>
      </w:r>
      <w:r w:rsidR="00705675" w:rsidRPr="004D6D31">
        <w:rPr>
          <w:rFonts w:ascii="Times New Roman" w:hAnsi="Times New Roman" w:cs="Times New Roman"/>
          <w:i/>
          <w:sz w:val="20"/>
          <w:szCs w:val="20"/>
          <w:lang w:val="en-GB"/>
        </w:rPr>
        <w:t xml:space="preserve">University </w:t>
      </w:r>
      <w:r w:rsidRPr="004D6D31">
        <w:rPr>
          <w:rFonts w:ascii="Times New Roman" w:hAnsi="Times New Roman" w:cs="Times New Roman"/>
          <w:i/>
          <w:sz w:val="20"/>
          <w:szCs w:val="20"/>
          <w:lang w:val="en-GB"/>
        </w:rPr>
        <w:t xml:space="preserve">of Exeter </w:t>
      </w:r>
      <w:r w:rsidR="00705675" w:rsidRPr="004D6D31">
        <w:rPr>
          <w:rFonts w:ascii="Times New Roman" w:hAnsi="Times New Roman" w:cs="Times New Roman"/>
          <w:i/>
          <w:sz w:val="20"/>
          <w:szCs w:val="20"/>
          <w:lang w:val="en-GB"/>
        </w:rPr>
        <w:t>Business School, Rennes Drive, Exeter EX4 4ST UK</w:t>
      </w:r>
    </w:p>
    <w:p w14:paraId="201033DE" w14:textId="7178ADF0" w:rsidR="00FA098F" w:rsidRPr="004D6D31" w:rsidRDefault="002255C6" w:rsidP="0030666C">
      <w:pPr>
        <w:spacing w:after="0" w:line="276" w:lineRule="auto"/>
        <w:jc w:val="center"/>
        <w:outlineLvl w:val="0"/>
        <w:rPr>
          <w:rFonts w:ascii="Times New Roman" w:hAnsi="Times New Roman" w:cs="Times New Roman"/>
          <w:sz w:val="24"/>
          <w:szCs w:val="24"/>
          <w:lang w:val="en-GB"/>
        </w:rPr>
      </w:pPr>
      <w:r w:rsidRPr="004D6D31">
        <w:rPr>
          <w:rFonts w:ascii="Times New Roman" w:hAnsi="Times New Roman" w:cs="Times New Roman"/>
          <w:sz w:val="20"/>
          <w:szCs w:val="20"/>
          <w:lang w:val="en-GB"/>
        </w:rPr>
        <w:t>n.mustafee@exeter.ac.uk</w:t>
      </w:r>
    </w:p>
    <w:p w14:paraId="43010DA4" w14:textId="77777777" w:rsidR="00FA098F" w:rsidRPr="004D6D31" w:rsidRDefault="00FA098F" w:rsidP="0030666C">
      <w:pPr>
        <w:spacing w:after="0" w:line="276" w:lineRule="auto"/>
        <w:jc w:val="center"/>
        <w:outlineLvl w:val="0"/>
        <w:rPr>
          <w:rFonts w:ascii="Times New Roman" w:hAnsi="Times New Roman" w:cs="Times New Roman"/>
          <w:sz w:val="10"/>
          <w:szCs w:val="10"/>
          <w:lang w:val="en-GB"/>
        </w:rPr>
      </w:pPr>
    </w:p>
    <w:p w14:paraId="3BCED7EC" w14:textId="77777777" w:rsidR="00705675" w:rsidRPr="004D6D31" w:rsidRDefault="00705675" w:rsidP="0030666C">
      <w:pPr>
        <w:spacing w:after="0" w:line="276" w:lineRule="auto"/>
        <w:jc w:val="center"/>
        <w:outlineLvl w:val="0"/>
        <w:rPr>
          <w:rFonts w:ascii="Times New Roman" w:hAnsi="Times New Roman" w:cs="Times New Roman"/>
          <w:sz w:val="24"/>
          <w:szCs w:val="24"/>
          <w:lang w:val="en-GB"/>
        </w:rPr>
      </w:pPr>
      <w:r w:rsidRPr="004D6D31">
        <w:rPr>
          <w:rFonts w:ascii="Times New Roman" w:hAnsi="Times New Roman" w:cs="Times New Roman"/>
          <w:sz w:val="24"/>
          <w:szCs w:val="24"/>
          <w:lang w:val="en-GB"/>
        </w:rPr>
        <w:t>Sumohon Matilal</w:t>
      </w:r>
    </w:p>
    <w:p w14:paraId="093E41A5" w14:textId="77777777" w:rsidR="00705675" w:rsidRPr="004D6D31" w:rsidRDefault="00705675" w:rsidP="0030666C">
      <w:pPr>
        <w:spacing w:after="0" w:line="276" w:lineRule="auto"/>
        <w:jc w:val="center"/>
        <w:rPr>
          <w:rFonts w:ascii="Times New Roman" w:hAnsi="Times New Roman" w:cs="Times New Roman"/>
          <w:i/>
          <w:sz w:val="20"/>
          <w:szCs w:val="20"/>
          <w:lang w:val="en-GB"/>
        </w:rPr>
      </w:pPr>
      <w:r w:rsidRPr="004D6D31">
        <w:rPr>
          <w:rFonts w:ascii="Times New Roman" w:hAnsi="Times New Roman" w:cs="Times New Roman"/>
          <w:i/>
          <w:sz w:val="20"/>
          <w:szCs w:val="20"/>
          <w:lang w:val="en-GB"/>
        </w:rPr>
        <w:t>The York Management School, University of York, York, UK</w:t>
      </w:r>
    </w:p>
    <w:p w14:paraId="3469004E" w14:textId="374A1813" w:rsidR="00705675" w:rsidRPr="004D6D31" w:rsidRDefault="00B72FE5" w:rsidP="0030666C">
      <w:pPr>
        <w:spacing w:after="0"/>
        <w:jc w:val="center"/>
        <w:rPr>
          <w:rFonts w:ascii="Times New Roman" w:hAnsi="Times New Roman" w:cs="Times New Roman"/>
          <w:b/>
          <w:bCs/>
          <w:lang w:val="en-GB"/>
        </w:rPr>
      </w:pPr>
      <w:r w:rsidRPr="004D6D31">
        <w:rPr>
          <w:rFonts w:ascii="Times New Roman" w:hAnsi="Times New Roman" w:cs="Times New Roman"/>
          <w:sz w:val="18"/>
          <w:szCs w:val="18"/>
          <w:lang w:val="en-GB"/>
        </w:rPr>
        <w:t>sumohon.matilal@york.ac.uk</w:t>
      </w:r>
    </w:p>
    <w:p w14:paraId="3EB1E2A5" w14:textId="5E0660F8" w:rsidR="00705675" w:rsidRPr="004D6D31" w:rsidRDefault="00705675" w:rsidP="0030666C">
      <w:pPr>
        <w:spacing w:after="0"/>
        <w:outlineLvl w:val="0"/>
        <w:rPr>
          <w:rFonts w:asciiTheme="majorBidi" w:hAnsiTheme="majorBidi" w:cstheme="majorBidi"/>
          <w:b/>
          <w:bCs/>
          <w:lang w:val="en-GB"/>
        </w:rPr>
      </w:pPr>
      <w:r w:rsidRPr="004D6D31">
        <w:rPr>
          <w:rFonts w:asciiTheme="majorBidi" w:hAnsiTheme="majorBidi" w:cstheme="majorBidi"/>
          <w:b/>
          <w:bCs/>
          <w:lang w:val="en-GB"/>
        </w:rPr>
        <w:t>Abstract</w:t>
      </w:r>
    </w:p>
    <w:p w14:paraId="21D28CD2" w14:textId="77777777" w:rsidR="00BE53CE" w:rsidRPr="00BE53CE" w:rsidRDefault="00BE53CE" w:rsidP="00BE53CE">
      <w:pPr>
        <w:pStyle w:val="NormalWeb"/>
        <w:spacing w:before="0" w:beforeAutospacing="0" w:after="0" w:afterAutospacing="0" w:line="360" w:lineRule="auto"/>
        <w:jc w:val="both"/>
        <w:rPr>
          <w:lang w:val="en-US"/>
        </w:rPr>
      </w:pPr>
      <w:r w:rsidRPr="00BE53CE">
        <w:rPr>
          <w:color w:val="000000"/>
          <w:sz w:val="22"/>
          <w:szCs w:val="22"/>
          <w:lang w:val="en-US"/>
        </w:rPr>
        <w:t>In this paper, a Casualty Collection Points (CCPs) location problem is formulated as a two-stage robust stochastic optimization model in an uncertain environment. In this modelling approach, the network design decisions are integrated with the multi-period response operational decisions where the number of casualties with different levels of injuries coming from the affected areas is uncertain. Furthermore, the transportation capacity for the evacuation of casualties to CCPs and hospitals is also uncertain.</w:t>
      </w:r>
      <w:r w:rsidRPr="00BE53CE">
        <w:rPr>
          <w:color w:val="0070C0"/>
          <w:sz w:val="22"/>
          <w:szCs w:val="22"/>
          <w:lang w:val="en-US"/>
        </w:rPr>
        <w:t xml:space="preserve"> </w:t>
      </w:r>
      <w:r w:rsidRPr="00BE53CE">
        <w:rPr>
          <w:color w:val="000000"/>
          <w:sz w:val="22"/>
          <w:szCs w:val="22"/>
          <w:lang w:val="en-US"/>
        </w:rPr>
        <w:t xml:space="preserve">To solve this complex problem, a robust sample average approximation method with the feasibility restoration technique is proposed, and its efficiency is examined through a statistical validation procedure. </w:t>
      </w:r>
      <w:r w:rsidRPr="00BE53CE">
        <w:rPr>
          <w:color w:val="0000FF"/>
          <w:sz w:val="22"/>
          <w:szCs w:val="22"/>
          <w:lang w:val="en-US"/>
        </w:rPr>
        <w:t xml:space="preserve">We then evaluate the proposed methodology in the backdrop of a hypothetical case of Bhopal gas tragedy (with the same hazard propagation profile) at the present day. We also report the solution robustness and model robustness of 144 instances of the case-study to show the proficiency of our proposed solution approach. </w:t>
      </w:r>
      <w:r w:rsidRPr="00BE53CE">
        <w:rPr>
          <w:color w:val="000000"/>
          <w:sz w:val="22"/>
          <w:szCs w:val="22"/>
          <w:lang w:val="en-US"/>
        </w:rPr>
        <w:t>Results analysis reveals that our modelling approach enables the decision makers to design a humanitarian logistic network in which not only the proximity and accessibility to CCPs is improved, but also the number of lives lost is decreased. Moreover, it is shown that the proposed robust stochastic optimization approach convergences rapidly and more efficiently. We hope that our methodology will encourage urban city planners to pre-identify CCP locations, and, in the event of a disaster, help them decide on the subset of these CCPs that could be rapidly mobilised for disaster response.</w:t>
      </w:r>
    </w:p>
    <w:p w14:paraId="3EC6C33A" w14:textId="77777777" w:rsidR="00AD3CE8" w:rsidRPr="004D6D31" w:rsidRDefault="00AD3CE8" w:rsidP="0030666C">
      <w:pPr>
        <w:spacing w:after="0" w:line="360" w:lineRule="auto"/>
        <w:jc w:val="both"/>
        <w:rPr>
          <w:rFonts w:asciiTheme="majorBidi" w:hAnsiTheme="majorBidi" w:cstheme="majorBidi"/>
          <w:lang w:val="en-GB"/>
        </w:rPr>
      </w:pPr>
    </w:p>
    <w:p w14:paraId="6CEF2A57" w14:textId="63D67559" w:rsidR="00D52675" w:rsidRPr="004D6D31" w:rsidRDefault="00D52675" w:rsidP="0030666C">
      <w:pPr>
        <w:spacing w:after="0"/>
        <w:rPr>
          <w:rFonts w:asciiTheme="majorBidi" w:hAnsiTheme="majorBidi" w:cstheme="majorBidi"/>
          <w:b/>
          <w:bCs/>
          <w:lang w:val="en-GB"/>
        </w:rPr>
      </w:pPr>
      <w:r w:rsidRPr="004D6D31">
        <w:rPr>
          <w:rFonts w:asciiTheme="majorBidi" w:hAnsiTheme="majorBidi" w:cstheme="majorBidi"/>
          <w:b/>
          <w:bCs/>
          <w:lang w:val="en-GB"/>
        </w:rPr>
        <w:t xml:space="preserve">Keywords: </w:t>
      </w:r>
      <w:r w:rsidR="004A5293" w:rsidRPr="004D6D31">
        <w:rPr>
          <w:rFonts w:asciiTheme="majorBidi" w:hAnsiTheme="majorBidi" w:cstheme="majorBidi"/>
          <w:lang w:val="en-GB"/>
        </w:rPr>
        <w:t>humanitarian logistic</w:t>
      </w:r>
      <w:r w:rsidR="005C291E" w:rsidRPr="004D6D31">
        <w:rPr>
          <w:rFonts w:asciiTheme="majorBidi" w:hAnsiTheme="majorBidi" w:cstheme="majorBidi"/>
          <w:lang w:val="en-GB"/>
        </w:rPr>
        <w:t>s</w:t>
      </w:r>
      <w:r w:rsidR="004A5293" w:rsidRPr="004D6D31">
        <w:rPr>
          <w:rFonts w:asciiTheme="majorBidi" w:hAnsiTheme="majorBidi" w:cstheme="majorBidi"/>
          <w:lang w:val="en-GB"/>
        </w:rPr>
        <w:t xml:space="preserve">; </w:t>
      </w:r>
      <w:r w:rsidRPr="004D6D31">
        <w:rPr>
          <w:rFonts w:asciiTheme="majorBidi" w:hAnsiTheme="majorBidi" w:cstheme="majorBidi"/>
          <w:lang w:val="en-GB"/>
        </w:rPr>
        <w:t>casualty collection points; stochastic p</w:t>
      </w:r>
      <w:r w:rsidR="004A5293" w:rsidRPr="004D6D31">
        <w:rPr>
          <w:rFonts w:asciiTheme="majorBidi" w:hAnsiTheme="majorBidi" w:cstheme="majorBidi"/>
          <w:lang w:val="en-GB"/>
        </w:rPr>
        <w:t xml:space="preserve">rogramming; robust optimization; OR in disaster relief </w:t>
      </w:r>
      <w:r w:rsidRPr="004D6D31">
        <w:rPr>
          <w:rFonts w:asciiTheme="majorBidi" w:hAnsiTheme="majorBidi" w:cstheme="majorBidi"/>
          <w:b/>
          <w:bCs/>
          <w:lang w:val="en-GB"/>
        </w:rPr>
        <w:t xml:space="preserve"> </w:t>
      </w:r>
    </w:p>
    <w:p w14:paraId="180DE5B2" w14:textId="2E382B97" w:rsidR="00277E8B" w:rsidRPr="004D6D31" w:rsidRDefault="00277E8B" w:rsidP="0030666C">
      <w:pPr>
        <w:spacing w:after="0"/>
        <w:rPr>
          <w:rFonts w:asciiTheme="majorBidi" w:hAnsiTheme="majorBidi" w:cstheme="majorBidi"/>
          <w:b/>
          <w:bCs/>
          <w:lang w:val="en-GB"/>
        </w:rPr>
      </w:pPr>
      <w:r w:rsidRPr="004D6D31">
        <w:rPr>
          <w:rFonts w:asciiTheme="majorBidi" w:hAnsiTheme="majorBidi" w:cstheme="majorBidi"/>
          <w:b/>
          <w:bCs/>
          <w:lang w:val="en-GB"/>
        </w:rPr>
        <w:br w:type="page"/>
      </w:r>
    </w:p>
    <w:p w14:paraId="6831A7D7" w14:textId="77777777" w:rsidR="00103345" w:rsidRPr="004D6D31" w:rsidRDefault="00103345" w:rsidP="0030666C">
      <w:pPr>
        <w:autoSpaceDE w:val="0"/>
        <w:autoSpaceDN w:val="0"/>
        <w:adjustRightInd w:val="0"/>
        <w:spacing w:after="0" w:line="360" w:lineRule="auto"/>
        <w:rPr>
          <w:rFonts w:asciiTheme="majorBidi" w:hAnsiTheme="majorBidi" w:cstheme="majorBidi"/>
          <w:b/>
          <w:bCs/>
          <w:lang w:val="en-GB"/>
        </w:rPr>
      </w:pPr>
      <w:r w:rsidRPr="004D6D31">
        <w:rPr>
          <w:rFonts w:asciiTheme="majorBidi" w:hAnsiTheme="majorBidi" w:cstheme="majorBidi"/>
          <w:b/>
          <w:bCs/>
          <w:lang w:val="en-GB"/>
        </w:rPr>
        <w:lastRenderedPageBreak/>
        <w:t>1. Introduction</w:t>
      </w:r>
    </w:p>
    <w:p w14:paraId="5400DC90" w14:textId="55B353CF" w:rsidR="00103345" w:rsidRPr="004D6D31" w:rsidRDefault="00103345" w:rsidP="0030666C">
      <w:pPr>
        <w:autoSpaceDE w:val="0"/>
        <w:autoSpaceDN w:val="0"/>
        <w:adjustRightInd w:val="0"/>
        <w:spacing w:after="0" w:line="360" w:lineRule="auto"/>
        <w:jc w:val="both"/>
        <w:rPr>
          <w:rFonts w:asciiTheme="majorBidi" w:hAnsiTheme="majorBidi" w:cstheme="majorBidi"/>
          <w:lang w:val="en-GB"/>
        </w:rPr>
      </w:pPr>
      <w:r w:rsidRPr="004D6D31">
        <w:rPr>
          <w:rFonts w:asciiTheme="majorBidi" w:hAnsiTheme="majorBidi" w:cstheme="majorBidi"/>
          <w:lang w:val="en-GB"/>
        </w:rPr>
        <w:t>Severe weather events and natural disasters have displaced approximately 32 million people globally in 2012 and numbers are projected to continue rising</w:t>
      </w:r>
      <w:r w:rsidR="00486B5B" w:rsidRPr="004D6D31">
        <w:rPr>
          <w:rFonts w:asciiTheme="majorBidi" w:hAnsiTheme="majorBidi" w:cstheme="majorBidi"/>
          <w:lang w:val="en-GB"/>
        </w:rPr>
        <w:t xml:space="preserve"> </w:t>
      </w:r>
      <w:r w:rsidR="00486B5B" w:rsidRPr="004D6D31">
        <w:rPr>
          <w:rFonts w:asciiTheme="majorBidi" w:hAnsiTheme="majorBidi" w:cstheme="majorBidi"/>
          <w:lang w:val="en-GB"/>
        </w:rPr>
        <w:fldChar w:fldCharType="begin"/>
      </w:r>
      <w:r w:rsidR="003A2DA3" w:rsidRPr="004D6D31">
        <w:rPr>
          <w:rFonts w:asciiTheme="majorBidi" w:hAnsiTheme="majorBidi" w:cstheme="majorBidi"/>
          <w:lang w:val="en-GB"/>
        </w:rPr>
        <w:instrText xml:space="preserve"> ADDIN ZOTERO_ITEM CSL_CITATION {"citationID":"a1d1hun7q53","properties":{"formattedCitation":"(IPCC, 2014)","plainCitation":"(IPCC, 2014)"},"citationItems":[{"id":236,"uris":["http://zotero.org/users/4629546/items/Z7K92FSW"],"uri":["http://zotero.org/users/4629546/items/Z7K92FSW"],"itemData":{"id":236,"type":"article","title":"The IPCC´s fifth assessment report (AR5)","URL":"https://www.ipcc.ch/pdf/press/ipcc_leaflets_2010/ipcc_ar5_leaflet.pdf","author":[{"literal":"IPCC"}],"issued":{"date-parts":[["2014"]]}}}],"schema":"https://github.com/citation-style-language/schema/raw/master/csl-citation.json"} </w:instrText>
      </w:r>
      <w:r w:rsidR="00486B5B" w:rsidRPr="004D6D31">
        <w:rPr>
          <w:rFonts w:asciiTheme="majorBidi" w:hAnsiTheme="majorBidi" w:cstheme="majorBidi"/>
          <w:lang w:val="en-GB"/>
        </w:rPr>
        <w:fldChar w:fldCharType="separate"/>
      </w:r>
      <w:r w:rsidR="004E4793" w:rsidRPr="004D6D31">
        <w:rPr>
          <w:rFonts w:ascii="Times New Roman" w:hAnsi="Times New Roman" w:cs="Times New Roman"/>
          <w:lang w:val="en-US"/>
        </w:rPr>
        <w:t>(IPCC, 2014)</w:t>
      </w:r>
      <w:r w:rsidR="00486B5B" w:rsidRPr="004D6D31">
        <w:rPr>
          <w:rFonts w:asciiTheme="majorBidi" w:hAnsiTheme="majorBidi" w:cstheme="majorBidi"/>
          <w:lang w:val="en-GB"/>
        </w:rPr>
        <w:fldChar w:fldCharType="end"/>
      </w:r>
      <w:r w:rsidRPr="004D6D31">
        <w:rPr>
          <w:rFonts w:asciiTheme="majorBidi" w:hAnsiTheme="majorBidi" w:cstheme="majorBidi"/>
          <w:lang w:val="en-GB"/>
        </w:rPr>
        <w:t xml:space="preserve">. According to the </w:t>
      </w:r>
      <w:r w:rsidRPr="004D6D31">
        <w:rPr>
          <w:rFonts w:asciiTheme="majorBidi" w:hAnsiTheme="majorBidi" w:cstheme="majorBidi"/>
          <w:i/>
          <w:lang w:val="en-GB"/>
        </w:rPr>
        <w:t>Centre for Research on the Epidemiology of Disasters</w:t>
      </w:r>
      <w:r w:rsidRPr="004D6D31">
        <w:rPr>
          <w:rFonts w:asciiTheme="majorBidi" w:hAnsiTheme="majorBidi" w:cstheme="majorBidi"/>
          <w:lang w:val="en-GB"/>
        </w:rPr>
        <w:t xml:space="preserve"> </w:t>
      </w:r>
      <w:r w:rsidR="006E2392" w:rsidRPr="004D6D31">
        <w:rPr>
          <w:rFonts w:ascii="Times New Roman" w:hAnsi="Times New Roman" w:cs="Times New Roman"/>
          <w:lang w:val="en-US"/>
        </w:rPr>
        <w:t>CRED (2015)</w:t>
      </w:r>
      <w:r w:rsidRPr="004D6D31">
        <w:rPr>
          <w:rFonts w:asciiTheme="majorBidi" w:hAnsiTheme="majorBidi" w:cstheme="majorBidi"/>
          <w:lang w:val="en-GB"/>
        </w:rPr>
        <w:t xml:space="preserve">, over the past </w:t>
      </w:r>
      <w:r w:rsidR="00FB0F2C" w:rsidRPr="004D6D31">
        <w:rPr>
          <w:rFonts w:asciiTheme="majorBidi" w:hAnsiTheme="majorBidi" w:cstheme="majorBidi"/>
          <w:lang w:val="en-GB"/>
        </w:rPr>
        <w:t xml:space="preserve">ten </w:t>
      </w:r>
      <w:r w:rsidRPr="004D6D31">
        <w:rPr>
          <w:rFonts w:asciiTheme="majorBidi" w:hAnsiTheme="majorBidi" w:cstheme="majorBidi"/>
          <w:lang w:val="en-GB"/>
        </w:rPr>
        <w:t xml:space="preserve">years, natural disasters affected almost 1.7 billion people, including 0.7 million killed, and resulted in 1.4 trillion dollars in damages worldwide. Similarly, man-made disasters </w:t>
      </w:r>
      <w:r w:rsidR="00FB0F2C" w:rsidRPr="004D6D31">
        <w:rPr>
          <w:rFonts w:asciiTheme="majorBidi" w:hAnsiTheme="majorBidi" w:cstheme="majorBidi"/>
          <w:lang w:val="en-GB"/>
        </w:rPr>
        <w:t xml:space="preserve">have human, environmental and economic consequences. Examples of such disasters include </w:t>
      </w:r>
      <w:r w:rsidRPr="004D6D31">
        <w:rPr>
          <w:rFonts w:asciiTheme="majorBidi" w:hAnsiTheme="majorBidi" w:cstheme="majorBidi"/>
          <w:lang w:val="en-GB"/>
        </w:rPr>
        <w:t>stampede, nuclear or chemical plant explosion, emergencies resulting from incorrect handling/transportation of hazardous materials, water contamination and oil spill. Man-made disasters happen mainly due to accidents, negligence or incompetence. With the global increase in the number and severity of the disaster</w:t>
      </w:r>
      <w:r w:rsidR="00FB0870" w:rsidRPr="004D6D31">
        <w:rPr>
          <w:rFonts w:asciiTheme="majorBidi" w:hAnsiTheme="majorBidi" w:cstheme="majorBidi"/>
          <w:lang w:val="en-GB"/>
        </w:rPr>
        <w:t>s</w:t>
      </w:r>
      <w:r w:rsidRPr="004D6D31">
        <w:rPr>
          <w:rFonts w:asciiTheme="majorBidi" w:hAnsiTheme="majorBidi" w:cstheme="majorBidi"/>
          <w:lang w:val="en-GB"/>
        </w:rPr>
        <w:t xml:space="preserve">, researchers from different disciplines are increasingly paying attention to disaster management problems. </w:t>
      </w:r>
    </w:p>
    <w:p w14:paraId="247208DB" w14:textId="77777777" w:rsidR="00005AF6" w:rsidRPr="004D6D31" w:rsidRDefault="00103345" w:rsidP="00A451E8">
      <w:pPr>
        <w:autoSpaceDE w:val="0"/>
        <w:autoSpaceDN w:val="0"/>
        <w:adjustRightInd w:val="0"/>
        <w:spacing w:after="0" w:line="360" w:lineRule="auto"/>
        <w:ind w:firstLine="284"/>
        <w:jc w:val="both"/>
        <w:rPr>
          <w:rFonts w:ascii="Times New Roman" w:hAnsi="Times New Roman" w:cs="Times New Roman"/>
          <w:lang w:val="en-GB"/>
        </w:rPr>
      </w:pPr>
      <w:r w:rsidRPr="004D6D31">
        <w:rPr>
          <w:rFonts w:ascii="Times New Roman" w:hAnsi="Times New Roman" w:cs="Times New Roman"/>
          <w:lang w:val="en-GB"/>
        </w:rPr>
        <w:t>Alerts and early warning systems are among the tools available to city planners for dealing with emergencies. These inform the population of an impending disaster, e.g., tsunami warning system of the Japanese Meteorological Agency</w:t>
      </w:r>
      <w:r w:rsidR="009717E4" w:rsidRPr="004D6D31">
        <w:rPr>
          <w:rFonts w:ascii="Times New Roman" w:hAnsi="Times New Roman" w:cs="Times New Roman"/>
          <w:lang w:val="en-GB"/>
        </w:rPr>
        <w:t xml:space="preserve"> </w:t>
      </w:r>
      <w:r w:rsidR="006B25CA" w:rsidRPr="004D6D31">
        <w:rPr>
          <w:rFonts w:ascii="Times New Roman" w:hAnsi="Times New Roman" w:cs="Times New Roman"/>
          <w:lang w:val="en-GB"/>
        </w:rPr>
        <w:fldChar w:fldCharType="begin"/>
      </w:r>
      <w:r w:rsidR="00255130" w:rsidRPr="004D6D31">
        <w:rPr>
          <w:rFonts w:ascii="Times New Roman" w:hAnsi="Times New Roman" w:cs="Times New Roman"/>
          <w:lang w:val="en-GB"/>
        </w:rPr>
        <w:instrText xml:space="preserve"> ADDIN ZOTERO_ITEM CSL_CITATION {"citationID":"aotvvklt6s","properties":{"formattedCitation":"(Tatehata, 1997)","plainCitation":"(Tatehata, 1997)"},"citationItems":[{"id":316,"uris":["http://zotero.org/users/4629546/items/FFZ2QR8B"],"uri":["http://zotero.org/users/4629546/items/FFZ2QR8B"],"itemData":{"id":316,"type":"chapter","title":"The new tsunami warning system of the Japan Meteorological Agency","container-title":"Perspectives on Tsunami Hazard Reduction","publisher":"Springer","page":"175-188","author":[{"family":"Tatehata","given":"Hidee"}],"issued":{"date-parts":[["1997"]]}}}],"schema":"https://github.com/citation-style-language/schema/raw/master/csl-citation.json"} </w:instrText>
      </w:r>
      <w:r w:rsidR="006B25CA" w:rsidRPr="004D6D31">
        <w:rPr>
          <w:rFonts w:ascii="Times New Roman" w:hAnsi="Times New Roman" w:cs="Times New Roman"/>
          <w:lang w:val="en-GB"/>
        </w:rPr>
        <w:fldChar w:fldCharType="separate"/>
      </w:r>
      <w:r w:rsidR="006B25CA" w:rsidRPr="004D6D31">
        <w:rPr>
          <w:rFonts w:ascii="Times New Roman" w:hAnsi="Times New Roman" w:cs="Times New Roman"/>
          <w:lang w:val="en-US"/>
        </w:rPr>
        <w:t>(Tatehata, 1997)</w:t>
      </w:r>
      <w:r w:rsidR="006B25CA" w:rsidRPr="004D6D31">
        <w:rPr>
          <w:rFonts w:ascii="Times New Roman" w:hAnsi="Times New Roman" w:cs="Times New Roman"/>
          <w:lang w:val="en-GB"/>
        </w:rPr>
        <w:fldChar w:fldCharType="end"/>
      </w:r>
      <w:r w:rsidR="00FB0870" w:rsidRPr="004D6D31">
        <w:rPr>
          <w:rFonts w:ascii="Times New Roman" w:hAnsi="Times New Roman" w:cs="Times New Roman"/>
          <w:lang w:val="en-GB"/>
        </w:rPr>
        <w:t xml:space="preserve"> and</w:t>
      </w:r>
      <w:r w:rsidRPr="004D6D31">
        <w:rPr>
          <w:rFonts w:ascii="Times New Roman" w:hAnsi="Times New Roman" w:cs="Times New Roman"/>
          <w:lang w:val="en-GB"/>
        </w:rPr>
        <w:t xml:space="preserve"> COBRA alerts in the UK </w:t>
      </w:r>
      <w:r w:rsidR="006B25CA" w:rsidRPr="004D6D31">
        <w:rPr>
          <w:rFonts w:ascii="Times New Roman" w:hAnsi="Times New Roman" w:cs="Times New Roman"/>
          <w:lang w:val="en-GB"/>
        </w:rPr>
        <w:fldChar w:fldCharType="begin"/>
      </w:r>
      <w:r w:rsidR="00255130" w:rsidRPr="004D6D31">
        <w:rPr>
          <w:rFonts w:ascii="Times New Roman" w:hAnsi="Times New Roman" w:cs="Times New Roman"/>
          <w:lang w:val="en-GB"/>
        </w:rPr>
        <w:instrText xml:space="preserve"> ADDIN ZOTERO_ITEM CSL_CITATION {"citationID":"a2oq5es3vqc","properties":{"formattedCitation":"(Thunhurst, Ritchie, Friend, &amp; Booker, 1992)","plainCitation":"(Thunhurst, Ritchie, Friend, &amp; Booker, 1992)"},"citationItems":[{"id":317,"uris":["http://zotero.org/users/4629546/items/4WGUVFJE"],"uri":["http://zotero.org/users/4629546/items/4WGUVFJE"],"itemData":{"id":317,"type":"article-journal","title":"Housing in the Dearne Valley: Doing Community OR with the Thurnscoe Tenants Housing Co-Operative Part 1—The Involvement of the Community OR Unit","container-title":"Journal of the Operational Research Society","page":"81-94","volume":"43","issue":"2","author":[{"family":"Thunhurst","given":"Colin"},{"family":"Ritchie","given":"Charles"},{"family":"Friend","given":"John"},{"family":"Booker","given":"Pauline"}],"issued":{"date-parts":[["1992"]]}}}],"schema":"https://github.com/citation-style-language/schema/raw/master/csl-citation.json"} </w:instrText>
      </w:r>
      <w:r w:rsidR="006B25CA" w:rsidRPr="004D6D31">
        <w:rPr>
          <w:rFonts w:ascii="Times New Roman" w:hAnsi="Times New Roman" w:cs="Times New Roman"/>
          <w:lang w:val="en-GB"/>
        </w:rPr>
        <w:fldChar w:fldCharType="separate"/>
      </w:r>
      <w:r w:rsidR="006B25CA" w:rsidRPr="004D6D31">
        <w:rPr>
          <w:rFonts w:ascii="Times New Roman" w:hAnsi="Times New Roman" w:cs="Times New Roman"/>
          <w:lang w:val="en-US"/>
        </w:rPr>
        <w:t>(Thunhurst, Ritchie, Friend, &amp; Booker, 1992)</w:t>
      </w:r>
      <w:r w:rsidR="006B25CA" w:rsidRPr="004D6D31">
        <w:rPr>
          <w:rFonts w:ascii="Times New Roman" w:hAnsi="Times New Roman" w:cs="Times New Roman"/>
          <w:lang w:val="en-GB"/>
        </w:rPr>
        <w:fldChar w:fldCharType="end"/>
      </w:r>
      <w:r w:rsidRPr="004D6D31">
        <w:rPr>
          <w:rFonts w:ascii="Times New Roman" w:hAnsi="Times New Roman" w:cs="Times New Roman"/>
          <w:lang w:val="en-GB"/>
        </w:rPr>
        <w:t xml:space="preserve">. Although these are useful for the advance warning, it is also essential to have, in place, existing strategies for humanitarian logistic network design that could be initiated after a disaster </w:t>
      </w:r>
      <w:r w:rsidR="0019373A" w:rsidRPr="004D6D31">
        <w:rPr>
          <w:rFonts w:ascii="Times New Roman" w:hAnsi="Times New Roman" w:cs="Times New Roman"/>
          <w:lang w:val="en-GB"/>
        </w:rPr>
        <w:t>occurs</w:t>
      </w:r>
      <w:r w:rsidRPr="004D6D31">
        <w:rPr>
          <w:rFonts w:ascii="Times New Roman" w:hAnsi="Times New Roman" w:cs="Times New Roman"/>
          <w:lang w:val="en-GB"/>
        </w:rPr>
        <w:t xml:space="preserve">. Analytical models may be developed to represent population centres with critical infrastructures like hospitals, power plants and transport networks. This will enable experimentation of humanitarian logistic operations and inform city planners if these are fit for purpose and where improvements can be made. In this paper, we have developed one such model. </w:t>
      </w:r>
      <w:r w:rsidR="00EF0B61" w:rsidRPr="004D6D31">
        <w:rPr>
          <w:rFonts w:ascii="Times New Roman" w:hAnsi="Times New Roman" w:cs="Times New Roman"/>
          <w:lang w:val="en-GB"/>
        </w:rPr>
        <w:t>The model is motivated by a</w:t>
      </w:r>
      <w:r w:rsidRPr="004D6D31">
        <w:rPr>
          <w:rFonts w:ascii="Times New Roman" w:hAnsi="Times New Roman" w:cs="Times New Roman"/>
          <w:lang w:val="en-GB"/>
        </w:rPr>
        <w:t xml:space="preserve"> disaster which took place in Bhopal, India, in the year 1984. It is commonly referred to as the </w:t>
      </w:r>
      <w:r w:rsidRPr="004D6D31">
        <w:rPr>
          <w:rFonts w:ascii="Times New Roman" w:hAnsi="Times New Roman" w:cs="Times New Roman"/>
          <w:i/>
          <w:lang w:val="en-GB"/>
        </w:rPr>
        <w:t>Bhopal gas tragedy</w:t>
      </w:r>
      <w:r w:rsidRPr="004D6D31">
        <w:rPr>
          <w:rFonts w:ascii="Times New Roman" w:hAnsi="Times New Roman" w:cs="Times New Roman"/>
          <w:lang w:val="en-GB"/>
        </w:rPr>
        <w:t xml:space="preserve"> and was caused due to a leak of toxic gas </w:t>
      </w:r>
      <w:r w:rsidR="00EF0B61" w:rsidRPr="004D6D31">
        <w:rPr>
          <w:rFonts w:ascii="Times New Roman" w:hAnsi="Times New Roman" w:cs="Times New Roman"/>
          <w:lang w:val="en-GB"/>
        </w:rPr>
        <w:t xml:space="preserve">(methyl isocyanate) </w:t>
      </w:r>
      <w:r w:rsidRPr="004D6D31">
        <w:rPr>
          <w:rFonts w:ascii="Times New Roman" w:hAnsi="Times New Roman" w:cs="Times New Roman"/>
          <w:lang w:val="en-GB"/>
        </w:rPr>
        <w:t xml:space="preserve">from a pesticide manufacturing plant. </w:t>
      </w:r>
      <w:r w:rsidR="00321F58" w:rsidRPr="004D6D31">
        <w:rPr>
          <w:rFonts w:ascii="Times New Roman" w:hAnsi="Times New Roman" w:cs="Times New Roman"/>
          <w:lang w:val="en-GB"/>
        </w:rPr>
        <w:t>In OR literature, the case study of Bhopal disaster has been used once before to illustrate a methodology that can help identify root causes of disasters and facilitating allocation of resources to prevent their occurrence. In their work, Ishizaka and Labib (2014) propose a hybrid method consisting of problem structuring, visualisation, Analytic Hierarchy Process and mathematical programming, with the objective to calculate the optimal allocation of available funds in order to avoid a disaster.</w:t>
      </w:r>
    </w:p>
    <w:p w14:paraId="797ED528" w14:textId="06184801" w:rsidR="00005AF6" w:rsidRPr="004D6D31" w:rsidRDefault="00103345" w:rsidP="00005AF6">
      <w:pPr>
        <w:autoSpaceDE w:val="0"/>
        <w:autoSpaceDN w:val="0"/>
        <w:adjustRightInd w:val="0"/>
        <w:spacing w:after="0" w:line="360" w:lineRule="auto"/>
        <w:ind w:firstLine="284"/>
        <w:jc w:val="both"/>
        <w:rPr>
          <w:rFonts w:asciiTheme="majorBidi" w:eastAsiaTheme="minorEastAsia" w:hAnsiTheme="majorBidi" w:cstheme="majorBidi"/>
          <w:lang w:val="en-GB"/>
        </w:rPr>
      </w:pPr>
      <w:r w:rsidRPr="004D6D31">
        <w:rPr>
          <w:rFonts w:ascii="Times New Roman" w:hAnsi="Times New Roman" w:cs="Times New Roman"/>
          <w:lang w:val="en-GB"/>
        </w:rPr>
        <w:t xml:space="preserve">For </w:t>
      </w:r>
      <w:r w:rsidR="00321F58" w:rsidRPr="004D6D31">
        <w:rPr>
          <w:rFonts w:ascii="Times New Roman" w:hAnsi="Times New Roman" w:cs="Times New Roman"/>
          <w:lang w:val="en-GB"/>
        </w:rPr>
        <w:t xml:space="preserve">our </w:t>
      </w:r>
      <w:r w:rsidRPr="004D6D31">
        <w:rPr>
          <w:rFonts w:ascii="Times New Roman" w:hAnsi="Times New Roman" w:cs="Times New Roman"/>
          <w:lang w:val="en-GB"/>
        </w:rPr>
        <w:t>model, we use the backdrop of the propagation of hazard that took place on the night of 2-3rd</w:t>
      </w:r>
      <w:r w:rsidR="007A50BA" w:rsidRPr="004D6D31">
        <w:rPr>
          <w:rFonts w:ascii="Times New Roman" w:hAnsi="Times New Roman" w:cs="Times New Roman"/>
          <w:lang w:val="en-GB"/>
        </w:rPr>
        <w:t xml:space="preserve"> </w:t>
      </w:r>
      <w:r w:rsidRPr="004D6D31">
        <w:rPr>
          <w:rFonts w:ascii="Times New Roman" w:hAnsi="Times New Roman" w:cs="Times New Roman"/>
          <w:lang w:val="en-GB"/>
        </w:rPr>
        <w:t>December 1984; we use population and other model-specific parameters from the latest available census data and other municipal reports for the city of Bhopal. We consider a hypothetical case of a gas leak taking place in Bhopal in today’s date which follows the hazard propagation profile (e.g., wind direction) reported back in 1984.</w:t>
      </w:r>
      <w:r w:rsidR="00D076D8" w:rsidRPr="004D6D31">
        <w:rPr>
          <w:rFonts w:ascii="Times New Roman" w:hAnsi="Times New Roman" w:cs="Times New Roman"/>
          <w:lang w:val="en-GB"/>
        </w:rPr>
        <w:t xml:space="preserve"> The number of people dead as a direct consequence of inhaling toxic gas</w:t>
      </w:r>
      <w:r w:rsidRPr="004D6D31">
        <w:rPr>
          <w:rFonts w:ascii="Times New Roman" w:hAnsi="Times New Roman" w:cs="Times New Roman"/>
          <w:lang w:val="en-GB"/>
        </w:rPr>
        <w:t xml:space="preserve"> </w:t>
      </w:r>
      <w:r w:rsidR="00D076D8" w:rsidRPr="004D6D31">
        <w:rPr>
          <w:rFonts w:ascii="Times New Roman" w:hAnsi="Times New Roman" w:cs="Times New Roman"/>
          <w:lang w:val="en-GB"/>
        </w:rPr>
        <w:t xml:space="preserve">is estimated to be between 3,700 to 16,000. </w:t>
      </w:r>
      <w:r w:rsidRPr="004D6D31">
        <w:rPr>
          <w:rFonts w:ascii="Times New Roman" w:hAnsi="Times New Roman" w:cs="Times New Roman"/>
          <w:lang w:val="en-GB"/>
        </w:rPr>
        <w:t xml:space="preserve">Considering the catastrophic loss of lives, our objective here is to design a humanitarian logistic network in which response planning and operations are taken into account for the evacuation of the entire population of the affected areas to facilities </w:t>
      </w:r>
      <w:r w:rsidR="00EF0B61" w:rsidRPr="004D6D31">
        <w:rPr>
          <w:rFonts w:ascii="Times New Roman" w:hAnsi="Times New Roman" w:cs="Times New Roman"/>
          <w:lang w:val="en-GB"/>
        </w:rPr>
        <w:t xml:space="preserve">that provide temporary medical assessment and </w:t>
      </w:r>
      <w:r w:rsidR="00D076D8" w:rsidRPr="004D6D31">
        <w:rPr>
          <w:rFonts w:ascii="Times New Roman" w:hAnsi="Times New Roman" w:cs="Times New Roman"/>
          <w:lang w:val="en-GB"/>
        </w:rPr>
        <w:t xml:space="preserve">treatment </w:t>
      </w:r>
      <w:r w:rsidR="00EF0B61" w:rsidRPr="004D6D31">
        <w:rPr>
          <w:rFonts w:ascii="Times New Roman" w:hAnsi="Times New Roman" w:cs="Times New Roman"/>
          <w:lang w:val="en-GB"/>
        </w:rPr>
        <w:t xml:space="preserve">(these are referred to as </w:t>
      </w:r>
      <w:r w:rsidR="00EF0B61" w:rsidRPr="004D6D31">
        <w:rPr>
          <w:rFonts w:ascii="Times New Roman" w:hAnsi="Times New Roman" w:cs="Times New Roman"/>
          <w:i/>
          <w:iCs/>
          <w:lang w:val="en-GB"/>
        </w:rPr>
        <w:t>C</w:t>
      </w:r>
      <w:r w:rsidRPr="004D6D31">
        <w:rPr>
          <w:rFonts w:ascii="Times New Roman" w:hAnsi="Times New Roman" w:cs="Times New Roman"/>
          <w:i/>
          <w:iCs/>
          <w:lang w:val="en-GB"/>
        </w:rPr>
        <w:t xml:space="preserve">asualty </w:t>
      </w:r>
      <w:r w:rsidR="00EF0B61" w:rsidRPr="004D6D31">
        <w:rPr>
          <w:rFonts w:ascii="Times New Roman" w:hAnsi="Times New Roman" w:cs="Times New Roman"/>
          <w:i/>
          <w:iCs/>
          <w:lang w:val="en-GB"/>
        </w:rPr>
        <w:t>C</w:t>
      </w:r>
      <w:r w:rsidRPr="004D6D31">
        <w:rPr>
          <w:rFonts w:ascii="Times New Roman" w:hAnsi="Times New Roman" w:cs="Times New Roman"/>
          <w:i/>
          <w:iCs/>
          <w:lang w:val="en-GB"/>
        </w:rPr>
        <w:t xml:space="preserve">ollection </w:t>
      </w:r>
      <w:r w:rsidR="00EF0B61" w:rsidRPr="004D6D31">
        <w:rPr>
          <w:rFonts w:ascii="Times New Roman" w:hAnsi="Times New Roman" w:cs="Times New Roman"/>
          <w:i/>
          <w:iCs/>
          <w:lang w:val="en-GB"/>
        </w:rPr>
        <w:t>P</w:t>
      </w:r>
      <w:r w:rsidRPr="004D6D31">
        <w:rPr>
          <w:rFonts w:ascii="Times New Roman" w:hAnsi="Times New Roman" w:cs="Times New Roman"/>
          <w:i/>
          <w:iCs/>
          <w:lang w:val="en-GB"/>
        </w:rPr>
        <w:t>oints</w:t>
      </w:r>
      <w:r w:rsidR="00EF0B61" w:rsidRPr="004D6D31">
        <w:rPr>
          <w:rFonts w:ascii="Times New Roman" w:hAnsi="Times New Roman" w:cs="Times New Roman"/>
          <w:i/>
          <w:iCs/>
          <w:lang w:val="en-GB"/>
        </w:rPr>
        <w:t xml:space="preserve"> </w:t>
      </w:r>
      <w:r w:rsidR="00EF0B61" w:rsidRPr="004D6D31">
        <w:rPr>
          <w:rFonts w:ascii="Times New Roman" w:hAnsi="Times New Roman" w:cs="Times New Roman"/>
          <w:iCs/>
          <w:lang w:val="en-GB"/>
        </w:rPr>
        <w:t>or</w:t>
      </w:r>
      <w:r w:rsidR="00EF0B61" w:rsidRPr="004D6D31">
        <w:rPr>
          <w:rFonts w:ascii="Times New Roman" w:hAnsi="Times New Roman" w:cs="Times New Roman"/>
          <w:i/>
          <w:iCs/>
          <w:lang w:val="en-GB"/>
        </w:rPr>
        <w:t xml:space="preserve"> CCPs)</w:t>
      </w:r>
      <w:r w:rsidRPr="004D6D31">
        <w:rPr>
          <w:rFonts w:ascii="Times New Roman" w:hAnsi="Times New Roman" w:cs="Times New Roman"/>
          <w:lang w:val="en-GB"/>
        </w:rPr>
        <w:t xml:space="preserve"> and</w:t>
      </w:r>
      <w:r w:rsidR="00D076D8" w:rsidRPr="004D6D31">
        <w:rPr>
          <w:rFonts w:ascii="Times New Roman" w:hAnsi="Times New Roman" w:cs="Times New Roman"/>
          <w:lang w:val="en-GB"/>
        </w:rPr>
        <w:t xml:space="preserve"> to the </w:t>
      </w:r>
      <w:r w:rsidRPr="004D6D31">
        <w:rPr>
          <w:rFonts w:ascii="Times New Roman" w:hAnsi="Times New Roman" w:cs="Times New Roman"/>
          <w:lang w:val="en-GB"/>
        </w:rPr>
        <w:t>hospitals.</w:t>
      </w:r>
      <w:r w:rsidR="009A6419" w:rsidRPr="004D6D31">
        <w:rPr>
          <w:rFonts w:ascii="Times New Roman" w:hAnsi="Times New Roman" w:cs="Times New Roman"/>
          <w:lang w:val="en-GB"/>
        </w:rPr>
        <w:t xml:space="preserve"> </w:t>
      </w:r>
      <w:r w:rsidR="009A6419" w:rsidRPr="004D6D31">
        <w:rPr>
          <w:rFonts w:ascii="Times New Roman" w:eastAsia="Arial" w:hAnsi="Times New Roman" w:cs="Times New Roman"/>
          <w:lang w:val="en-US" w:eastAsia="fr-FR"/>
        </w:rPr>
        <w:t xml:space="preserve">In our model there are two uncertain parameters, namely, the number of casualties and the transportation </w:t>
      </w:r>
      <w:r w:rsidR="009A6419" w:rsidRPr="004D6D31">
        <w:rPr>
          <w:rFonts w:ascii="Times New Roman" w:eastAsia="Arial" w:hAnsi="Times New Roman" w:cs="Times New Roman"/>
          <w:lang w:val="en-US" w:eastAsia="fr-FR"/>
        </w:rPr>
        <w:lastRenderedPageBreak/>
        <w:t>capacity. The motivation for using these variables is based on the hazard profile that was asso</w:t>
      </w:r>
      <w:r w:rsidR="00F35199" w:rsidRPr="004D6D31">
        <w:rPr>
          <w:rFonts w:ascii="Times New Roman" w:eastAsia="Arial" w:hAnsi="Times New Roman" w:cs="Times New Roman"/>
          <w:lang w:val="en-US" w:eastAsia="fr-FR"/>
        </w:rPr>
        <w:t>ciated with the Bhopal disaster.</w:t>
      </w:r>
      <w:r w:rsidR="009A6419" w:rsidRPr="004D6D31">
        <w:rPr>
          <w:rFonts w:ascii="Times New Roman" w:eastAsia="Arial" w:hAnsi="Times New Roman" w:cs="Times New Roman"/>
          <w:lang w:val="en-US" w:eastAsia="fr-FR"/>
        </w:rPr>
        <w:t xml:space="preserve"> </w:t>
      </w:r>
      <w:r w:rsidR="00F35199" w:rsidRPr="004D6D31">
        <w:rPr>
          <w:rFonts w:ascii="Times New Roman" w:eastAsia="Arial" w:hAnsi="Times New Roman" w:cs="Times New Roman"/>
          <w:lang w:val="en-US" w:eastAsia="fr-FR"/>
        </w:rPr>
        <w:t>The</w:t>
      </w:r>
      <w:r w:rsidR="009A6419" w:rsidRPr="004D6D31">
        <w:rPr>
          <w:rFonts w:ascii="Times New Roman" w:eastAsia="Arial" w:hAnsi="Times New Roman" w:cs="Times New Roman"/>
          <w:lang w:val="en-US" w:eastAsia="fr-FR"/>
        </w:rPr>
        <w:t xml:space="preserve"> direction of the wind </w:t>
      </w:r>
      <w:r w:rsidR="00F35199" w:rsidRPr="004D6D31">
        <w:rPr>
          <w:rFonts w:ascii="Times New Roman" w:eastAsia="Arial" w:hAnsi="Times New Roman" w:cs="Times New Roman"/>
          <w:lang w:val="en-US" w:eastAsia="fr-FR"/>
        </w:rPr>
        <w:t>determined the</w:t>
      </w:r>
      <w:r w:rsidR="009A6419" w:rsidRPr="004D6D31">
        <w:rPr>
          <w:rFonts w:ascii="Times New Roman" w:eastAsia="Arial" w:hAnsi="Times New Roman" w:cs="Times New Roman"/>
          <w:lang w:val="en-US" w:eastAsia="fr-FR"/>
        </w:rPr>
        <w:t xml:space="preserve"> </w:t>
      </w:r>
      <w:r w:rsidR="00F35199" w:rsidRPr="004D6D31">
        <w:rPr>
          <w:rFonts w:ascii="Times New Roman" w:eastAsia="Arial" w:hAnsi="Times New Roman" w:cs="Times New Roman"/>
          <w:lang w:val="en-US" w:eastAsia="fr-FR"/>
        </w:rPr>
        <w:t xml:space="preserve">number of people that inhaled </w:t>
      </w:r>
      <w:r w:rsidR="0064009F" w:rsidRPr="004D6D31">
        <w:rPr>
          <w:rFonts w:ascii="Times New Roman" w:eastAsia="Arial" w:hAnsi="Times New Roman" w:cs="Times New Roman"/>
          <w:lang w:val="en-US" w:eastAsia="fr-FR"/>
        </w:rPr>
        <w:t xml:space="preserve">the </w:t>
      </w:r>
      <w:r w:rsidR="00F35199" w:rsidRPr="004D6D31">
        <w:rPr>
          <w:rFonts w:ascii="Times New Roman" w:eastAsia="Arial" w:hAnsi="Times New Roman" w:cs="Times New Roman"/>
          <w:lang w:val="en-US" w:eastAsia="fr-FR"/>
        </w:rPr>
        <w:t>toxic gas</w:t>
      </w:r>
      <w:r w:rsidR="0064009F" w:rsidRPr="004D6D31">
        <w:rPr>
          <w:rFonts w:ascii="Times New Roman" w:eastAsia="Arial" w:hAnsi="Times New Roman" w:cs="Times New Roman"/>
          <w:lang w:val="en-US" w:eastAsia="fr-FR"/>
        </w:rPr>
        <w:t>. If the wind movement was in the direction of</w:t>
      </w:r>
      <w:r w:rsidR="00F35199" w:rsidRPr="004D6D31">
        <w:rPr>
          <w:rFonts w:ascii="Times New Roman" w:eastAsia="Arial" w:hAnsi="Times New Roman" w:cs="Times New Roman"/>
          <w:lang w:val="en-US" w:eastAsia="fr-FR"/>
        </w:rPr>
        <w:t xml:space="preserve"> build-up population centres (called as wards)</w:t>
      </w:r>
      <w:r w:rsidR="0064009F" w:rsidRPr="004D6D31">
        <w:rPr>
          <w:rFonts w:ascii="Times New Roman" w:eastAsia="Arial" w:hAnsi="Times New Roman" w:cs="Times New Roman"/>
          <w:lang w:val="en-US" w:eastAsia="fr-FR"/>
        </w:rPr>
        <w:t xml:space="preserve"> then this would affect more people</w:t>
      </w:r>
      <w:r w:rsidR="00F35199" w:rsidRPr="004D6D31">
        <w:rPr>
          <w:rFonts w:ascii="Times New Roman" w:eastAsia="Arial" w:hAnsi="Times New Roman" w:cs="Times New Roman"/>
          <w:lang w:val="en-US" w:eastAsia="fr-FR"/>
        </w:rPr>
        <w:t xml:space="preserve">. </w:t>
      </w:r>
      <w:r w:rsidR="007F76DF" w:rsidRPr="004D6D31">
        <w:rPr>
          <w:rFonts w:ascii="Times New Roman" w:eastAsia="Arial" w:hAnsi="Times New Roman" w:cs="Times New Roman"/>
          <w:lang w:val="en-US" w:eastAsia="fr-FR"/>
        </w:rPr>
        <w:t xml:space="preserve">Furthermore, the demographics associated with a ward </w:t>
      </w:r>
      <w:r w:rsidR="00C0270D" w:rsidRPr="004D6D31">
        <w:rPr>
          <w:rFonts w:ascii="Times New Roman" w:eastAsia="Arial" w:hAnsi="Times New Roman" w:cs="Times New Roman"/>
          <w:lang w:val="en-US" w:eastAsia="fr-FR"/>
        </w:rPr>
        <w:t>could have a</w:t>
      </w:r>
      <w:r w:rsidR="007F76DF" w:rsidRPr="004D6D31">
        <w:rPr>
          <w:rFonts w:ascii="Times New Roman" w:eastAsia="Arial" w:hAnsi="Times New Roman" w:cs="Times New Roman"/>
          <w:lang w:val="en-US" w:eastAsia="fr-FR"/>
        </w:rPr>
        <w:t xml:space="preserve"> bearing </w:t>
      </w:r>
      <w:r w:rsidR="00C0270D" w:rsidRPr="004D6D31">
        <w:rPr>
          <w:rFonts w:ascii="Times New Roman" w:eastAsia="Arial" w:hAnsi="Times New Roman" w:cs="Times New Roman"/>
          <w:lang w:val="en-US" w:eastAsia="fr-FR"/>
        </w:rPr>
        <w:t>on</w:t>
      </w:r>
      <w:r w:rsidR="007F76DF" w:rsidRPr="004D6D31">
        <w:rPr>
          <w:rFonts w:ascii="Times New Roman" w:eastAsia="Arial" w:hAnsi="Times New Roman" w:cs="Times New Roman"/>
          <w:lang w:val="en-US" w:eastAsia="fr-FR"/>
        </w:rPr>
        <w:t xml:space="preserve"> the severity associated with inhaling the gas. For example, </w:t>
      </w:r>
      <w:r w:rsidR="00304979" w:rsidRPr="004D6D31">
        <w:rPr>
          <w:rFonts w:ascii="Times New Roman" w:eastAsia="Arial" w:hAnsi="Times New Roman" w:cs="Times New Roman"/>
          <w:lang w:val="en-US" w:eastAsia="fr-FR"/>
        </w:rPr>
        <w:t>inhalation of the gas had different</w:t>
      </w:r>
      <w:r w:rsidR="00C0270D" w:rsidRPr="004D6D31">
        <w:rPr>
          <w:rFonts w:ascii="Times New Roman" w:eastAsia="Arial" w:hAnsi="Times New Roman" w:cs="Times New Roman"/>
          <w:lang w:val="en-US" w:eastAsia="fr-FR"/>
        </w:rPr>
        <w:t xml:space="preserve"> sensitivities associated with children and elderly people compared to the rest of the population (Bowonder, 1987). </w:t>
      </w:r>
      <w:r w:rsidR="00F35199" w:rsidRPr="004D6D31">
        <w:rPr>
          <w:rFonts w:ascii="Times New Roman" w:eastAsia="Arial" w:hAnsi="Times New Roman" w:cs="Times New Roman"/>
          <w:lang w:val="en-US" w:eastAsia="fr-FR"/>
        </w:rPr>
        <w:t>Our model</w:t>
      </w:r>
      <w:r w:rsidR="005150E9" w:rsidRPr="004D6D31">
        <w:rPr>
          <w:rFonts w:ascii="Times New Roman" w:eastAsia="Arial" w:hAnsi="Times New Roman" w:cs="Times New Roman"/>
          <w:lang w:val="en-US" w:eastAsia="fr-FR"/>
        </w:rPr>
        <w:t>,</w:t>
      </w:r>
      <w:r w:rsidR="00F35199" w:rsidRPr="004D6D31">
        <w:rPr>
          <w:rFonts w:ascii="Times New Roman" w:eastAsia="Arial" w:hAnsi="Times New Roman" w:cs="Times New Roman"/>
          <w:lang w:val="en-US" w:eastAsia="fr-FR"/>
        </w:rPr>
        <w:t xml:space="preserve"> </w:t>
      </w:r>
      <w:r w:rsidR="007F76DF" w:rsidRPr="004D6D31">
        <w:rPr>
          <w:rFonts w:ascii="Times New Roman" w:eastAsia="Arial" w:hAnsi="Times New Roman" w:cs="Times New Roman"/>
          <w:lang w:val="en-US" w:eastAsia="fr-FR"/>
        </w:rPr>
        <w:t>therefore</w:t>
      </w:r>
      <w:r w:rsidR="005150E9" w:rsidRPr="004D6D31">
        <w:rPr>
          <w:rFonts w:ascii="Times New Roman" w:eastAsia="Arial" w:hAnsi="Times New Roman" w:cs="Times New Roman"/>
          <w:lang w:val="en-US" w:eastAsia="fr-FR"/>
        </w:rPr>
        <w:t>,</w:t>
      </w:r>
      <w:r w:rsidR="007F76DF" w:rsidRPr="004D6D31">
        <w:rPr>
          <w:rFonts w:ascii="Times New Roman" w:eastAsia="Arial" w:hAnsi="Times New Roman" w:cs="Times New Roman"/>
          <w:lang w:val="en-US" w:eastAsia="fr-FR"/>
        </w:rPr>
        <w:t xml:space="preserve"> consider</w:t>
      </w:r>
      <w:r w:rsidR="00304979" w:rsidRPr="004D6D31">
        <w:rPr>
          <w:rFonts w:ascii="Times New Roman" w:eastAsia="Arial" w:hAnsi="Times New Roman" w:cs="Times New Roman"/>
          <w:lang w:val="en-US" w:eastAsia="fr-FR"/>
        </w:rPr>
        <w:t>ed</w:t>
      </w:r>
      <w:r w:rsidR="007F76DF" w:rsidRPr="004D6D31">
        <w:rPr>
          <w:rFonts w:ascii="Times New Roman" w:eastAsia="Arial" w:hAnsi="Times New Roman" w:cs="Times New Roman"/>
          <w:lang w:val="en-US" w:eastAsia="fr-FR"/>
        </w:rPr>
        <w:t xml:space="preserve"> this uncertainty in the number and severity of casualties. </w:t>
      </w:r>
      <w:r w:rsidR="00051602" w:rsidRPr="004D6D31">
        <w:rPr>
          <w:rFonts w:ascii="Times New Roman" w:eastAsia="Arial" w:hAnsi="Times New Roman" w:cs="Times New Roman"/>
          <w:lang w:val="en-US" w:eastAsia="fr-FR"/>
        </w:rPr>
        <w:t xml:space="preserve">The motivation for the second uncertain parameter (transport capacity) is based on </w:t>
      </w:r>
      <w:r w:rsidR="008D2A35" w:rsidRPr="004D6D31">
        <w:rPr>
          <w:rFonts w:ascii="Times New Roman" w:eastAsia="Arial" w:hAnsi="Times New Roman" w:cs="Times New Roman"/>
          <w:lang w:val="en-US" w:eastAsia="fr-FR"/>
        </w:rPr>
        <w:t xml:space="preserve">the generally accepted fact that </w:t>
      </w:r>
      <w:r w:rsidR="00093360" w:rsidRPr="004D6D31">
        <w:rPr>
          <w:rFonts w:ascii="Times New Roman" w:eastAsia="Arial" w:hAnsi="Times New Roman" w:cs="Times New Roman"/>
          <w:lang w:val="en-US" w:eastAsia="fr-FR"/>
        </w:rPr>
        <w:t xml:space="preserve">developing countries </w:t>
      </w:r>
      <w:r w:rsidR="008D2A35" w:rsidRPr="004D6D31">
        <w:rPr>
          <w:rFonts w:ascii="Times New Roman" w:eastAsia="Arial" w:hAnsi="Times New Roman" w:cs="Times New Roman"/>
          <w:lang w:val="en-US" w:eastAsia="fr-FR"/>
        </w:rPr>
        <w:t xml:space="preserve">often have inadequate transportation </w:t>
      </w:r>
      <w:r w:rsidR="005150E9" w:rsidRPr="004D6D31">
        <w:rPr>
          <w:rFonts w:ascii="Times New Roman" w:eastAsia="Arial" w:hAnsi="Times New Roman" w:cs="Times New Roman"/>
          <w:lang w:val="en-US" w:eastAsia="fr-FR"/>
        </w:rPr>
        <w:t xml:space="preserve">and </w:t>
      </w:r>
      <w:r w:rsidR="008D2A35" w:rsidRPr="004D6D31">
        <w:rPr>
          <w:rFonts w:ascii="Times New Roman" w:eastAsia="Arial" w:hAnsi="Times New Roman" w:cs="Times New Roman"/>
          <w:lang w:val="en-US" w:eastAsia="fr-FR"/>
        </w:rPr>
        <w:t>which</w:t>
      </w:r>
      <w:r w:rsidR="005150E9" w:rsidRPr="004D6D31">
        <w:rPr>
          <w:rFonts w:ascii="Times New Roman" w:eastAsia="Arial" w:hAnsi="Times New Roman" w:cs="Times New Roman"/>
          <w:lang w:val="en-US" w:eastAsia="fr-FR"/>
        </w:rPr>
        <w:t xml:space="preserve"> is likely to affect </w:t>
      </w:r>
      <w:r w:rsidR="00093360" w:rsidRPr="004D6D31">
        <w:rPr>
          <w:rFonts w:ascii="Times New Roman" w:eastAsia="Arial" w:hAnsi="Times New Roman" w:cs="Times New Roman"/>
          <w:lang w:val="en-US" w:eastAsia="fr-FR"/>
        </w:rPr>
        <w:t xml:space="preserve">emergency </w:t>
      </w:r>
      <w:r w:rsidR="0035014D" w:rsidRPr="004D6D31">
        <w:rPr>
          <w:rFonts w:ascii="Times New Roman" w:eastAsia="Arial" w:hAnsi="Times New Roman" w:cs="Times New Roman"/>
          <w:lang w:val="en-US" w:eastAsia="fr-FR"/>
        </w:rPr>
        <w:t>evacuation</w:t>
      </w:r>
      <w:r w:rsidR="00093360" w:rsidRPr="004D6D31">
        <w:rPr>
          <w:rFonts w:ascii="Times New Roman" w:eastAsia="Arial" w:hAnsi="Times New Roman" w:cs="Times New Roman"/>
          <w:lang w:val="en-US" w:eastAsia="fr-FR"/>
        </w:rPr>
        <w:t xml:space="preserve"> (</w:t>
      </w:r>
      <w:r w:rsidR="0035014D" w:rsidRPr="004D6D31">
        <w:rPr>
          <w:rFonts w:ascii="Times New Roman" w:eastAsia="Arial" w:hAnsi="Times New Roman" w:cs="Times New Roman"/>
          <w:lang w:val="en-US" w:eastAsia="fr-FR"/>
        </w:rPr>
        <w:t xml:space="preserve">Bisarya </w:t>
      </w:r>
      <w:r w:rsidR="006A3B1D">
        <w:rPr>
          <w:rFonts w:ascii="Times New Roman" w:eastAsia="Arial" w:hAnsi="Times New Roman" w:cs="Times New Roman"/>
          <w:lang w:val="en-US" w:eastAsia="fr-FR"/>
        </w:rPr>
        <w:t>&amp;</w:t>
      </w:r>
      <w:r w:rsidR="0035014D" w:rsidRPr="004D6D31">
        <w:rPr>
          <w:rFonts w:ascii="Times New Roman" w:eastAsia="Arial" w:hAnsi="Times New Roman" w:cs="Times New Roman"/>
          <w:lang w:val="en-US" w:eastAsia="fr-FR"/>
        </w:rPr>
        <w:t xml:space="preserve"> Puri,</w:t>
      </w:r>
      <w:r w:rsidR="00093360" w:rsidRPr="004D6D31">
        <w:rPr>
          <w:rFonts w:ascii="Times New Roman" w:eastAsia="Arial" w:hAnsi="Times New Roman" w:cs="Times New Roman"/>
          <w:lang w:val="en-US" w:eastAsia="fr-FR"/>
        </w:rPr>
        <w:t xml:space="preserve"> </w:t>
      </w:r>
      <w:r w:rsidR="0035014D" w:rsidRPr="004D6D31">
        <w:rPr>
          <w:rFonts w:ascii="Times New Roman" w:eastAsia="Arial" w:hAnsi="Times New Roman" w:cs="Times New Roman"/>
          <w:lang w:val="en-US" w:eastAsia="fr-FR"/>
        </w:rPr>
        <w:t>2005; Bowonder, 1987</w:t>
      </w:r>
      <w:r w:rsidR="00093360" w:rsidRPr="004D6D31">
        <w:rPr>
          <w:rFonts w:ascii="Times New Roman" w:eastAsia="Arial" w:hAnsi="Times New Roman" w:cs="Times New Roman"/>
          <w:lang w:val="en-US" w:eastAsia="fr-FR"/>
        </w:rPr>
        <w:t xml:space="preserve">). </w:t>
      </w:r>
      <w:r w:rsidR="00EC50D2" w:rsidRPr="004D6D31">
        <w:rPr>
          <w:rFonts w:ascii="Times New Roman" w:eastAsia="Arial" w:hAnsi="Times New Roman" w:cs="Times New Roman"/>
          <w:lang w:val="en-US" w:eastAsia="fr-FR"/>
        </w:rPr>
        <w:t xml:space="preserve">Bisarya </w:t>
      </w:r>
      <w:r w:rsidR="006A3B1D">
        <w:rPr>
          <w:rFonts w:ascii="Times New Roman" w:eastAsia="Arial" w:hAnsi="Times New Roman" w:cs="Times New Roman"/>
          <w:lang w:val="en-US" w:eastAsia="fr-FR"/>
        </w:rPr>
        <w:t>&amp;</w:t>
      </w:r>
      <w:r w:rsidR="00EC50D2" w:rsidRPr="004D6D31">
        <w:rPr>
          <w:rFonts w:ascii="Times New Roman" w:eastAsia="Arial" w:hAnsi="Times New Roman" w:cs="Times New Roman"/>
          <w:lang w:val="en-US" w:eastAsia="fr-FR"/>
        </w:rPr>
        <w:t xml:space="preserve"> Puri (2005) recommend that the people living in the vicinity of hazardous plants should be made aware of the sources of transportation/ambulances for emergency evacuation. </w:t>
      </w:r>
      <w:r w:rsidR="008D2A35" w:rsidRPr="004D6D31">
        <w:rPr>
          <w:rFonts w:ascii="Times New Roman" w:eastAsia="Arial" w:hAnsi="Times New Roman" w:cs="Times New Roman"/>
          <w:lang w:val="en-US" w:eastAsia="fr-FR"/>
        </w:rPr>
        <w:t xml:space="preserve">However, in a disaster of such magnitude, it is important to consider not only public transport but also </w:t>
      </w:r>
      <w:r w:rsidR="00EC50D2" w:rsidRPr="004D6D31">
        <w:rPr>
          <w:rFonts w:ascii="Times New Roman" w:eastAsia="Arial" w:hAnsi="Times New Roman" w:cs="Times New Roman"/>
          <w:lang w:val="en-US" w:eastAsia="fr-FR"/>
        </w:rPr>
        <w:t xml:space="preserve">private </w:t>
      </w:r>
      <w:r w:rsidR="008D2A35" w:rsidRPr="004D6D31">
        <w:rPr>
          <w:rFonts w:ascii="Times New Roman" w:eastAsia="Arial" w:hAnsi="Times New Roman" w:cs="Times New Roman"/>
          <w:lang w:val="en-US" w:eastAsia="fr-FR"/>
        </w:rPr>
        <w:t xml:space="preserve">vehicles for the transportation of casualties (as happened in Bhopal). Ownership of private vehicles will </w:t>
      </w:r>
      <w:r w:rsidR="00473042" w:rsidRPr="004D6D31">
        <w:rPr>
          <w:rFonts w:ascii="Times New Roman" w:eastAsia="Arial" w:hAnsi="Times New Roman" w:cs="Times New Roman"/>
          <w:lang w:val="en-US" w:eastAsia="fr-FR"/>
        </w:rPr>
        <w:t xml:space="preserve">usually </w:t>
      </w:r>
      <w:r w:rsidR="008D2A35" w:rsidRPr="004D6D31">
        <w:rPr>
          <w:rFonts w:ascii="Times New Roman" w:eastAsia="Arial" w:hAnsi="Times New Roman" w:cs="Times New Roman"/>
          <w:lang w:val="en-US" w:eastAsia="fr-FR"/>
        </w:rPr>
        <w:t xml:space="preserve">depend on the socio-economic status of the people living in different wards.  </w:t>
      </w:r>
      <w:r w:rsidR="00473042" w:rsidRPr="004D6D31">
        <w:rPr>
          <w:rFonts w:ascii="Times New Roman" w:eastAsia="Arial" w:hAnsi="Times New Roman" w:cs="Times New Roman"/>
          <w:lang w:val="en-US" w:eastAsia="fr-FR"/>
        </w:rPr>
        <w:t xml:space="preserve">Further, public transport capacity will </w:t>
      </w:r>
      <w:r w:rsidR="006458A9" w:rsidRPr="004D6D31">
        <w:rPr>
          <w:rFonts w:ascii="Times New Roman" w:eastAsia="Arial" w:hAnsi="Times New Roman" w:cs="Times New Roman"/>
          <w:lang w:val="en-US" w:eastAsia="fr-FR"/>
        </w:rPr>
        <w:t xml:space="preserve">also </w:t>
      </w:r>
      <w:r w:rsidR="00473042" w:rsidRPr="004D6D31">
        <w:rPr>
          <w:rFonts w:ascii="Times New Roman" w:eastAsia="Arial" w:hAnsi="Times New Roman" w:cs="Times New Roman"/>
          <w:lang w:val="en-US" w:eastAsia="fr-FR"/>
        </w:rPr>
        <w:t>be dictated by transport infrastructure available in different population centres. In order to account for these variations, our model includes transport capacity as an uncertain parameter.</w:t>
      </w:r>
      <w:r w:rsidR="00B0370A" w:rsidRPr="004D6D31">
        <w:rPr>
          <w:rFonts w:asciiTheme="majorBidi" w:eastAsiaTheme="minorEastAsia" w:hAnsiTheme="majorBidi" w:cstheme="majorBidi"/>
          <w:lang w:val="en-GB"/>
        </w:rPr>
        <w:t xml:space="preserve"> </w:t>
      </w:r>
    </w:p>
    <w:p w14:paraId="75B09091" w14:textId="77777777" w:rsidR="002C2A77" w:rsidRPr="004D6D31" w:rsidRDefault="002C2A77" w:rsidP="0030666C">
      <w:pPr>
        <w:autoSpaceDE w:val="0"/>
        <w:autoSpaceDN w:val="0"/>
        <w:adjustRightInd w:val="0"/>
        <w:spacing w:after="0" w:line="360" w:lineRule="auto"/>
        <w:ind w:firstLine="284"/>
        <w:jc w:val="both"/>
        <w:rPr>
          <w:rFonts w:ascii="Times New Roman" w:eastAsia="Arial" w:hAnsi="Times New Roman" w:cs="Times New Roman"/>
          <w:lang w:val="en-US" w:eastAsia="fr-FR"/>
        </w:rPr>
      </w:pPr>
      <w:r w:rsidRPr="004D6D31">
        <w:rPr>
          <w:rFonts w:ascii="Times New Roman" w:eastAsia="Arial" w:hAnsi="Times New Roman" w:cs="Times New Roman"/>
          <w:lang w:val="en-US" w:eastAsia="fr-FR"/>
        </w:rPr>
        <w:t>In such uncertain environment, decision makers are to act without exact or complete information about number of casualties from the affected areas and the transportation capacity for moving casualties to CCPs and hospitals. These factors cannot be confidentially estimated due to the unpredictability of time, place and severeness of a disaster as well as the changing roadway infrastructure as a result of disaster impacts (Bayram &amp; Yaman, 2015). In the context considered here, the number of casualties with different levels of injuries coming from the affected areas over the planning horizon and the transportation capacity for moving casualties are uncertain parameters. The uncertainty about future realizations of these parameters are considered in the form of random sample of scenarios incorporated in the problem formulation.</w:t>
      </w:r>
    </w:p>
    <w:p w14:paraId="520A7E17" w14:textId="42CCFD61" w:rsidR="00040473" w:rsidRPr="004D6D31" w:rsidRDefault="003E5B4C" w:rsidP="0030666C">
      <w:pPr>
        <w:autoSpaceDE w:val="0"/>
        <w:autoSpaceDN w:val="0"/>
        <w:adjustRightInd w:val="0"/>
        <w:spacing w:after="0" w:line="360" w:lineRule="auto"/>
        <w:ind w:firstLine="284"/>
        <w:jc w:val="both"/>
        <w:rPr>
          <w:rFonts w:asciiTheme="majorBidi" w:hAnsiTheme="majorBidi" w:cstheme="majorBidi"/>
          <w:lang w:val="en-GB"/>
        </w:rPr>
      </w:pPr>
      <w:r w:rsidRPr="004D6D31">
        <w:rPr>
          <w:rFonts w:asciiTheme="majorBidi" w:hAnsiTheme="majorBidi" w:cstheme="majorBidi"/>
          <w:lang w:val="en-GB"/>
        </w:rPr>
        <w:t>The vast majority of studies in disaster and emergency management have focussed on the</w:t>
      </w:r>
      <w:r w:rsidR="00817592" w:rsidRPr="004D6D31">
        <w:rPr>
          <w:rFonts w:asciiTheme="majorBidi" w:hAnsiTheme="majorBidi" w:cstheme="majorBidi"/>
          <w:lang w:val="en-GB"/>
        </w:rPr>
        <w:t xml:space="preserve"> distribution </w:t>
      </w:r>
      <w:r w:rsidRPr="004D6D31">
        <w:rPr>
          <w:rFonts w:asciiTheme="majorBidi" w:hAnsiTheme="majorBidi" w:cstheme="majorBidi"/>
          <w:lang w:val="en-GB"/>
        </w:rPr>
        <w:t>of relief in the aftermath of disasters (Anaya-Arenas</w:t>
      </w:r>
      <w:r w:rsidR="00182FFF" w:rsidRPr="004D6D31">
        <w:rPr>
          <w:rFonts w:asciiTheme="majorBidi" w:hAnsiTheme="majorBidi" w:cstheme="majorBidi"/>
          <w:lang w:val="en-GB"/>
        </w:rPr>
        <w:t xml:space="preserve">, Renaud </w:t>
      </w:r>
      <w:r w:rsidR="006A3B1D">
        <w:rPr>
          <w:rFonts w:asciiTheme="majorBidi" w:hAnsiTheme="majorBidi" w:cstheme="majorBidi"/>
          <w:lang w:val="en-GB"/>
        </w:rPr>
        <w:t>&amp;</w:t>
      </w:r>
      <w:r w:rsidR="00182FFF" w:rsidRPr="004D6D31">
        <w:rPr>
          <w:rFonts w:asciiTheme="majorBidi" w:hAnsiTheme="majorBidi" w:cstheme="majorBidi"/>
          <w:lang w:val="en-GB"/>
        </w:rPr>
        <w:t xml:space="preserve"> Ruiz, </w:t>
      </w:r>
      <w:r w:rsidRPr="004D6D31">
        <w:rPr>
          <w:rFonts w:asciiTheme="majorBidi" w:hAnsiTheme="majorBidi" w:cstheme="majorBidi"/>
          <w:lang w:val="en-GB"/>
        </w:rPr>
        <w:t>2014</w:t>
      </w:r>
      <w:r w:rsidR="006A3B1D" w:rsidRPr="00F82373">
        <w:rPr>
          <w:rFonts w:ascii="Times New Roman" w:eastAsia="Times New Roman" w:hAnsi="Times New Roman" w:cs="Times New Roman"/>
          <w:color w:val="0000FF"/>
          <w:lang w:val="en-US" w:eastAsia="fr-FR"/>
        </w:rPr>
        <w:t>;</w:t>
      </w:r>
      <w:r w:rsidR="006A3B1D">
        <w:rPr>
          <w:rFonts w:asciiTheme="majorBidi" w:hAnsiTheme="majorBidi" w:cstheme="majorBidi"/>
          <w:lang w:val="en-GB"/>
        </w:rPr>
        <w:t xml:space="preserve"> </w:t>
      </w:r>
      <w:r w:rsidR="006A3B1D" w:rsidRPr="00F82373">
        <w:rPr>
          <w:rFonts w:ascii="Times New Roman" w:eastAsia="Times New Roman" w:hAnsi="Times New Roman" w:cs="Times New Roman"/>
          <w:color w:val="0000FF"/>
          <w:lang w:val="en-US" w:eastAsia="fr-FR"/>
        </w:rPr>
        <w:t>Paul &amp; Zhang, 2019</w:t>
      </w:r>
      <w:r w:rsidRPr="004D6D31">
        <w:rPr>
          <w:rFonts w:asciiTheme="majorBidi" w:hAnsiTheme="majorBidi" w:cstheme="majorBidi"/>
          <w:lang w:val="en-GB"/>
        </w:rPr>
        <w:t>)</w:t>
      </w:r>
      <w:r w:rsidR="00817592" w:rsidRPr="004D6D31">
        <w:rPr>
          <w:rFonts w:asciiTheme="majorBidi" w:hAnsiTheme="majorBidi" w:cstheme="majorBidi"/>
          <w:lang w:val="en-GB"/>
        </w:rPr>
        <w:t xml:space="preserve">. In this context, stock location, resource allocation, and commodity flow from </w:t>
      </w:r>
      <w:r w:rsidR="00182FFF" w:rsidRPr="004D6D31">
        <w:rPr>
          <w:rFonts w:asciiTheme="majorBidi" w:hAnsiTheme="majorBidi" w:cstheme="majorBidi"/>
          <w:lang w:val="en-GB"/>
        </w:rPr>
        <w:t xml:space="preserve">predefined warehouse </w:t>
      </w:r>
      <w:r w:rsidR="00817592" w:rsidRPr="004D6D31">
        <w:rPr>
          <w:rFonts w:asciiTheme="majorBidi" w:hAnsiTheme="majorBidi" w:cstheme="majorBidi"/>
          <w:lang w:val="en-GB"/>
        </w:rPr>
        <w:t>locations to affected areas have been the most impactful variables to optimize</w:t>
      </w:r>
      <w:r w:rsidR="00182FFF" w:rsidRPr="004D6D31">
        <w:rPr>
          <w:rFonts w:asciiTheme="majorBidi" w:hAnsiTheme="majorBidi" w:cstheme="majorBidi"/>
          <w:lang w:val="en-GB"/>
        </w:rPr>
        <w:t xml:space="preserve"> for the construction of relief distribution networks. C</w:t>
      </w:r>
      <w:r w:rsidR="00817592" w:rsidRPr="004D6D31">
        <w:rPr>
          <w:rFonts w:asciiTheme="majorBidi" w:hAnsiTheme="majorBidi" w:cstheme="majorBidi"/>
          <w:lang w:val="en-GB"/>
        </w:rPr>
        <w:t>asualty management problems</w:t>
      </w:r>
      <w:r w:rsidR="00182FFF" w:rsidRPr="004D6D31">
        <w:rPr>
          <w:rFonts w:asciiTheme="majorBidi" w:hAnsiTheme="majorBidi" w:cstheme="majorBidi"/>
          <w:lang w:val="en-GB"/>
        </w:rPr>
        <w:t>, such as the one presented in this paper,</w:t>
      </w:r>
      <w:r w:rsidR="00817592" w:rsidRPr="004D6D31">
        <w:rPr>
          <w:rFonts w:asciiTheme="majorBidi" w:hAnsiTheme="majorBidi" w:cstheme="majorBidi"/>
          <w:lang w:val="en-GB"/>
        </w:rPr>
        <w:t xml:space="preserve"> can </w:t>
      </w:r>
      <w:r w:rsidR="00AC4F35" w:rsidRPr="004D6D31">
        <w:rPr>
          <w:rFonts w:asciiTheme="majorBidi" w:hAnsiTheme="majorBidi" w:cstheme="majorBidi"/>
          <w:lang w:val="en-GB"/>
        </w:rPr>
        <w:t xml:space="preserve">similarly </w:t>
      </w:r>
      <w:r w:rsidR="00817592" w:rsidRPr="004D6D31">
        <w:rPr>
          <w:rFonts w:asciiTheme="majorBidi" w:hAnsiTheme="majorBidi" w:cstheme="majorBidi"/>
          <w:lang w:val="en-GB"/>
        </w:rPr>
        <w:t xml:space="preserve">be construed in terms of </w:t>
      </w:r>
      <w:r w:rsidR="00182FFF" w:rsidRPr="004D6D31">
        <w:rPr>
          <w:rFonts w:asciiTheme="majorBidi" w:hAnsiTheme="majorBidi" w:cstheme="majorBidi"/>
          <w:lang w:val="en-GB"/>
        </w:rPr>
        <w:t>CCP</w:t>
      </w:r>
      <w:r w:rsidR="00817592" w:rsidRPr="004D6D31">
        <w:rPr>
          <w:rFonts w:asciiTheme="majorBidi" w:hAnsiTheme="majorBidi" w:cstheme="majorBidi"/>
          <w:lang w:val="en-GB"/>
        </w:rPr>
        <w:t xml:space="preserve"> location, casualty medical treatments, and casualty flow from the affected areas to safer places </w:t>
      </w:r>
      <w:r w:rsidR="00AC4F35" w:rsidRPr="004D6D31">
        <w:rPr>
          <w:rFonts w:asciiTheme="majorBidi" w:hAnsiTheme="majorBidi" w:cstheme="majorBidi"/>
          <w:lang w:val="en-GB"/>
        </w:rPr>
        <w:t xml:space="preserve">and </w:t>
      </w:r>
      <w:r w:rsidR="00817592" w:rsidRPr="004D6D31">
        <w:rPr>
          <w:rFonts w:asciiTheme="majorBidi" w:hAnsiTheme="majorBidi" w:cstheme="majorBidi"/>
          <w:lang w:val="en-GB"/>
        </w:rPr>
        <w:t>hospitals. In spite of the importance of casualty management in humanitarian logistics, relatively little attention has been paid to this subject</w:t>
      </w:r>
      <w:r w:rsidR="006B25CA" w:rsidRPr="004D6D31">
        <w:rPr>
          <w:rFonts w:asciiTheme="majorBidi" w:hAnsiTheme="majorBidi" w:cstheme="majorBidi"/>
          <w:lang w:val="en-GB"/>
        </w:rPr>
        <w:t xml:space="preserve"> </w:t>
      </w:r>
      <w:r w:rsidR="006B25CA"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{"citationID":"a1q7k0865g7","properties":{"formattedCitation":"(Gupta, Starr, Farahani, &amp; Matinrad, 2016)","plainCitation":"(Gupta, Starr, Farahani, &amp; Matinrad, 2016)"},"citationItems":[{"id":318,"uris":["http://zotero.org/users/4629546/items/8D4NGI3F"],"uri":["http://zotero.org/users/4629546/items/8D4NGI3F"],"itemData":{"id":318,"type":"article-journal","title":"Disaster management from a POM perspective: Mapping a new domain","container-title":"Production and Operations Management","page":"1611-1637","volume":"25","issue":"10","author":[{"family":"Gupta","given":"Sushil"},{"family":"Starr","given":"Martin K."},{"family":"Farahani","given":"Reza Zanjirani"},{"family":"Matinrad","given":"Niki"}],"issued":{"date-parts":[["2016"]]}}}],"schema":"https://github.com/citation-style-language/schema/raw/master/csl-citation.json"} </w:instrText>
      </w:r>
      <w:r w:rsidR="006B25CA" w:rsidRPr="004D6D31">
        <w:rPr>
          <w:rFonts w:asciiTheme="majorBidi" w:hAnsiTheme="majorBidi" w:cstheme="majorBidi"/>
          <w:lang w:val="en-GB"/>
        </w:rPr>
        <w:fldChar w:fldCharType="separate"/>
      </w:r>
      <w:r w:rsidR="006B25CA" w:rsidRPr="004D6D31">
        <w:rPr>
          <w:rFonts w:ascii="Times New Roman" w:hAnsi="Times New Roman" w:cs="Times New Roman"/>
          <w:lang w:val="en-US"/>
        </w:rPr>
        <w:t>(Gupta, Starr, Farahani, &amp; Matinrad, 2016)</w:t>
      </w:r>
      <w:r w:rsidR="006B25CA" w:rsidRPr="004D6D31">
        <w:rPr>
          <w:rFonts w:asciiTheme="majorBidi" w:hAnsiTheme="majorBidi" w:cstheme="majorBidi"/>
          <w:lang w:val="en-GB"/>
        </w:rPr>
        <w:fldChar w:fldCharType="end"/>
      </w:r>
      <w:r w:rsidR="00817592" w:rsidRPr="004D6D31">
        <w:rPr>
          <w:rFonts w:asciiTheme="majorBidi" w:hAnsiTheme="majorBidi" w:cstheme="majorBidi"/>
          <w:lang w:val="en-GB"/>
        </w:rPr>
        <w:t xml:space="preserve">. </w:t>
      </w:r>
      <w:r w:rsidR="00182FFF" w:rsidRPr="004D6D31">
        <w:rPr>
          <w:rFonts w:asciiTheme="majorBidi" w:hAnsiTheme="majorBidi" w:cstheme="majorBidi"/>
          <w:lang w:val="en-GB"/>
        </w:rPr>
        <w:t>Our work is</w:t>
      </w:r>
      <w:r w:rsidR="00EA2AB2" w:rsidRPr="004D6D31">
        <w:rPr>
          <w:rFonts w:asciiTheme="majorBidi" w:hAnsiTheme="majorBidi" w:cstheme="majorBidi"/>
          <w:lang w:val="en-GB"/>
        </w:rPr>
        <w:t>,</w:t>
      </w:r>
      <w:r w:rsidR="00182FFF" w:rsidRPr="004D6D31">
        <w:rPr>
          <w:rFonts w:asciiTheme="majorBidi" w:hAnsiTheme="majorBidi" w:cstheme="majorBidi"/>
          <w:lang w:val="en-GB"/>
        </w:rPr>
        <w:t xml:space="preserve"> </w:t>
      </w:r>
      <w:r w:rsidR="00AC4F35" w:rsidRPr="004D6D31">
        <w:rPr>
          <w:rFonts w:asciiTheme="majorBidi" w:hAnsiTheme="majorBidi" w:cstheme="majorBidi"/>
          <w:lang w:val="en-GB"/>
        </w:rPr>
        <w:t>therefore</w:t>
      </w:r>
      <w:r w:rsidR="00EA2AB2" w:rsidRPr="004D6D31">
        <w:rPr>
          <w:rFonts w:asciiTheme="majorBidi" w:hAnsiTheme="majorBidi" w:cstheme="majorBidi"/>
          <w:lang w:val="en-GB"/>
        </w:rPr>
        <w:t>,</w:t>
      </w:r>
      <w:r w:rsidR="00AC4F35" w:rsidRPr="004D6D31">
        <w:rPr>
          <w:rFonts w:asciiTheme="majorBidi" w:hAnsiTheme="majorBidi" w:cstheme="majorBidi"/>
          <w:lang w:val="en-GB"/>
        </w:rPr>
        <w:t xml:space="preserve"> </w:t>
      </w:r>
      <w:r w:rsidR="00182FFF" w:rsidRPr="004D6D31">
        <w:rPr>
          <w:rFonts w:asciiTheme="majorBidi" w:hAnsiTheme="majorBidi" w:cstheme="majorBidi"/>
          <w:lang w:val="en-GB"/>
        </w:rPr>
        <w:t xml:space="preserve">a contribution to </w:t>
      </w:r>
      <w:r w:rsidR="00AC4F35" w:rsidRPr="004D6D31">
        <w:rPr>
          <w:rFonts w:asciiTheme="majorBidi" w:hAnsiTheme="majorBidi" w:cstheme="majorBidi"/>
          <w:lang w:val="en-GB"/>
        </w:rPr>
        <w:t xml:space="preserve">this </w:t>
      </w:r>
      <w:r w:rsidR="00182FFF" w:rsidRPr="004D6D31">
        <w:rPr>
          <w:rFonts w:asciiTheme="majorBidi" w:hAnsiTheme="majorBidi" w:cstheme="majorBidi"/>
          <w:lang w:val="en-GB"/>
        </w:rPr>
        <w:t>literature</w:t>
      </w:r>
      <w:r w:rsidR="00AC4F35" w:rsidRPr="004D6D31">
        <w:rPr>
          <w:rFonts w:asciiTheme="majorBidi" w:hAnsiTheme="majorBidi" w:cstheme="majorBidi"/>
          <w:lang w:val="en-GB"/>
        </w:rPr>
        <w:t>; specifically, we are concerned with</w:t>
      </w:r>
      <w:r w:rsidR="00182FFF" w:rsidRPr="004D6D31">
        <w:rPr>
          <w:rFonts w:asciiTheme="majorBidi" w:hAnsiTheme="majorBidi" w:cstheme="majorBidi"/>
          <w:lang w:val="en-GB"/>
        </w:rPr>
        <w:t xml:space="preserve"> </w:t>
      </w:r>
      <w:r w:rsidR="00AC4F35" w:rsidRPr="004D6D31">
        <w:rPr>
          <w:rFonts w:asciiTheme="majorBidi" w:hAnsiTheme="majorBidi" w:cstheme="majorBidi"/>
          <w:lang w:val="en-GB"/>
        </w:rPr>
        <w:t xml:space="preserve">the </w:t>
      </w:r>
      <w:r w:rsidR="00817592" w:rsidRPr="004D6D31">
        <w:rPr>
          <w:rFonts w:asciiTheme="majorBidi" w:hAnsiTheme="majorBidi" w:cstheme="majorBidi"/>
          <w:lang w:val="en-GB"/>
        </w:rPr>
        <w:t>casualty management functions of disaster management</w:t>
      </w:r>
      <w:r w:rsidR="00182FFF" w:rsidRPr="004D6D31">
        <w:rPr>
          <w:rFonts w:asciiTheme="majorBidi" w:hAnsiTheme="majorBidi" w:cstheme="majorBidi"/>
          <w:lang w:val="en-GB"/>
        </w:rPr>
        <w:t xml:space="preserve"> that are</w:t>
      </w:r>
      <w:r w:rsidR="00817592" w:rsidRPr="004D6D31">
        <w:rPr>
          <w:rFonts w:asciiTheme="majorBidi" w:hAnsiTheme="majorBidi" w:cstheme="majorBidi"/>
          <w:lang w:val="en-GB"/>
        </w:rPr>
        <w:t xml:space="preserve"> caused by human error, such as industrial accidents, </w:t>
      </w:r>
      <w:r w:rsidR="00182FFF" w:rsidRPr="004D6D31">
        <w:rPr>
          <w:rFonts w:asciiTheme="majorBidi" w:hAnsiTheme="majorBidi" w:cstheme="majorBidi"/>
          <w:lang w:val="en-GB"/>
        </w:rPr>
        <w:t xml:space="preserve">and which </w:t>
      </w:r>
      <w:r w:rsidR="00AC4F35" w:rsidRPr="004D6D31">
        <w:rPr>
          <w:rFonts w:asciiTheme="majorBidi" w:hAnsiTheme="majorBidi" w:cstheme="majorBidi"/>
          <w:lang w:val="en-GB"/>
        </w:rPr>
        <w:t>are</w:t>
      </w:r>
      <w:r w:rsidR="00182FFF" w:rsidRPr="004D6D31">
        <w:rPr>
          <w:rFonts w:asciiTheme="majorBidi" w:hAnsiTheme="majorBidi" w:cstheme="majorBidi"/>
          <w:lang w:val="en-GB"/>
        </w:rPr>
        <w:t xml:space="preserve"> </w:t>
      </w:r>
      <w:r w:rsidR="00817592" w:rsidRPr="004D6D31">
        <w:rPr>
          <w:rFonts w:asciiTheme="majorBidi" w:hAnsiTheme="majorBidi" w:cstheme="majorBidi"/>
          <w:lang w:val="en-GB"/>
        </w:rPr>
        <w:t xml:space="preserve">implemented after a disaster </w:t>
      </w:r>
      <w:r w:rsidR="00182FFF" w:rsidRPr="004D6D31">
        <w:rPr>
          <w:rFonts w:asciiTheme="majorBidi" w:hAnsiTheme="majorBidi" w:cstheme="majorBidi"/>
          <w:lang w:val="en-GB"/>
        </w:rPr>
        <w:t>strikes (response phase of disaster planning)</w:t>
      </w:r>
      <w:r w:rsidR="00817592" w:rsidRPr="004D6D31">
        <w:rPr>
          <w:rFonts w:asciiTheme="majorBidi" w:hAnsiTheme="majorBidi" w:cstheme="majorBidi"/>
          <w:lang w:val="en-GB"/>
        </w:rPr>
        <w:t xml:space="preserve">. </w:t>
      </w:r>
    </w:p>
    <w:p w14:paraId="111031E6" w14:textId="74CD53E0" w:rsidR="00103345" w:rsidRPr="004D6D31" w:rsidRDefault="0035022F" w:rsidP="0030666C">
      <w:pPr>
        <w:autoSpaceDE w:val="0"/>
        <w:autoSpaceDN w:val="0"/>
        <w:adjustRightInd w:val="0"/>
        <w:spacing w:after="0" w:line="360" w:lineRule="auto"/>
        <w:ind w:firstLine="284"/>
        <w:jc w:val="both"/>
        <w:rPr>
          <w:rFonts w:asciiTheme="majorBidi" w:hAnsiTheme="majorBidi" w:cstheme="majorBidi"/>
          <w:lang w:val="en-GB"/>
        </w:rPr>
      </w:pPr>
      <w:r w:rsidRPr="004D6D31">
        <w:rPr>
          <w:rFonts w:asciiTheme="majorBidi" w:hAnsiTheme="majorBidi" w:cstheme="majorBidi"/>
          <w:lang w:val="en-GB"/>
        </w:rPr>
        <w:lastRenderedPageBreak/>
        <w:t>A disaster may result in numerous lives being lost. H</w:t>
      </w:r>
      <w:r w:rsidR="00103345" w:rsidRPr="004D6D31">
        <w:rPr>
          <w:rFonts w:asciiTheme="majorBidi" w:hAnsiTheme="majorBidi" w:cstheme="majorBidi"/>
          <w:lang w:val="en-GB"/>
        </w:rPr>
        <w:t xml:space="preserve">owever, the severity of potential threats in the aftermath of a disaster can be mitigated by providing fast and essential aids through intermediary sites. </w:t>
      </w:r>
      <w:r w:rsidR="00EA2AB2" w:rsidRPr="004D6D31">
        <w:rPr>
          <w:rFonts w:asciiTheme="majorBidi" w:hAnsiTheme="majorBidi" w:cstheme="majorBidi"/>
          <w:lang w:val="en-GB"/>
        </w:rPr>
        <w:t>As mentioned earlier, these</w:t>
      </w:r>
      <w:r w:rsidR="00103345" w:rsidRPr="004D6D31">
        <w:rPr>
          <w:rFonts w:asciiTheme="majorBidi" w:hAnsiTheme="majorBidi" w:cstheme="majorBidi"/>
          <w:lang w:val="en-GB"/>
        </w:rPr>
        <w:t xml:space="preserve"> sites with short-term missions and temporary locations are </w:t>
      </w:r>
      <w:r w:rsidRPr="004D6D31">
        <w:rPr>
          <w:rFonts w:asciiTheme="majorBidi" w:hAnsiTheme="majorBidi" w:cstheme="majorBidi"/>
          <w:lang w:val="en-GB"/>
        </w:rPr>
        <w:t xml:space="preserve">referred to as </w:t>
      </w:r>
      <w:r w:rsidR="00103345" w:rsidRPr="004D6D31">
        <w:rPr>
          <w:rFonts w:asciiTheme="majorBidi" w:hAnsiTheme="majorBidi" w:cstheme="majorBidi"/>
          <w:lang w:val="en-GB"/>
        </w:rPr>
        <w:t xml:space="preserve">CCPs. </w:t>
      </w:r>
      <w:r w:rsidR="00680CC3" w:rsidRPr="004D6D31">
        <w:rPr>
          <w:rFonts w:asciiTheme="majorBidi" w:hAnsiTheme="majorBidi" w:cstheme="majorBidi"/>
          <w:lang w:val="en-GB"/>
        </w:rPr>
        <w:t>An overall view of CCP establishment and operations is presented in</w:t>
      </w:r>
      <w:r w:rsidR="00FB3E9E" w:rsidRPr="004D6D31">
        <w:rPr>
          <w:rFonts w:asciiTheme="majorBidi" w:hAnsiTheme="majorBidi" w:cstheme="majorBidi"/>
          <w:lang w:val="en-GB"/>
        </w:rPr>
        <w:t xml:space="preserve"> Figure 1</w:t>
      </w:r>
      <w:r w:rsidR="00680CC3" w:rsidRPr="004D6D31">
        <w:rPr>
          <w:rFonts w:asciiTheme="majorBidi" w:hAnsiTheme="majorBidi" w:cstheme="majorBidi"/>
          <w:lang w:val="en-GB"/>
        </w:rPr>
        <w:t xml:space="preserve">. </w:t>
      </w:r>
      <w:r w:rsidR="00EA2AB2" w:rsidRPr="004D6D31">
        <w:rPr>
          <w:rFonts w:asciiTheme="majorBidi" w:hAnsiTheme="majorBidi" w:cstheme="majorBidi"/>
          <w:lang w:val="en-GB"/>
        </w:rPr>
        <w:t>In existing literature, s</w:t>
      </w:r>
      <w:r w:rsidR="00103345" w:rsidRPr="004D6D31">
        <w:rPr>
          <w:rFonts w:asciiTheme="majorBidi" w:hAnsiTheme="majorBidi" w:cstheme="majorBidi"/>
          <w:lang w:val="en-GB"/>
        </w:rPr>
        <w:t xml:space="preserve">everal terms have been interchangeably used </w:t>
      </w:r>
      <w:r w:rsidRPr="004D6D31">
        <w:rPr>
          <w:rFonts w:asciiTheme="majorBidi" w:hAnsiTheme="majorBidi" w:cstheme="majorBidi"/>
          <w:lang w:val="en-GB"/>
        </w:rPr>
        <w:t xml:space="preserve">to denote </w:t>
      </w:r>
      <w:r w:rsidR="00103345" w:rsidRPr="004D6D31">
        <w:rPr>
          <w:rFonts w:asciiTheme="majorBidi" w:hAnsiTheme="majorBidi" w:cstheme="majorBidi"/>
          <w:lang w:val="en-GB"/>
        </w:rPr>
        <w:t xml:space="preserve">these facilities, such as field treatment site </w:t>
      </w:r>
      <w:r w:rsidR="005E5254" w:rsidRPr="004D6D31">
        <w:rPr>
          <w:rFonts w:asciiTheme="majorBidi" w:hAnsiTheme="majorBidi" w:cstheme="majorBidi"/>
          <w:lang w:val="en-GB"/>
        </w:rPr>
        <w:fldChar w:fldCharType="begin"/>
      </w:r>
      <w:r w:rsidR="005113B1" w:rsidRPr="004D6D31">
        <w:rPr>
          <w:rFonts w:asciiTheme="majorBidi" w:hAnsiTheme="majorBidi" w:cstheme="majorBidi"/>
          <w:lang w:val="en-GB"/>
        </w:rPr>
        <w:instrText xml:space="preserve"> ADDIN ZOTERO_ITEM CSL_CITATION {"citationID":"a2h3u65qc47","properties":{"formattedCitation":"(Drezner, 2004)","plainCitation":"(Drezner, 2004)"},"citationItems":[{"id":229,"uris":["http://zotero.org/users/4629546/items/V2FWICGY"],"uri":["http://zotero.org/users/4629546/items/V2FWICGY"],"itemData":{"id":229,"type":"article-journal","title":"Casualty collection points: number and population Covered","container-title":"Environment and Planning C: Government and Policy","page":"899-912","volume":"22","author":[{"family":"Drezner","given":""}],"issued":{"date-parts":[["2004"]]}}}],"schema":"https://github.com/citation-style-language/schema/raw/master/csl-citation.json"} </w:instrText>
      </w:r>
      <w:r w:rsidR="005E5254" w:rsidRPr="004D6D31">
        <w:rPr>
          <w:rFonts w:asciiTheme="majorBidi" w:hAnsiTheme="majorBidi" w:cstheme="majorBidi"/>
          <w:lang w:val="en-GB"/>
        </w:rPr>
        <w:fldChar w:fldCharType="separate"/>
      </w:r>
      <w:r w:rsidR="005E5254" w:rsidRPr="004D6D31">
        <w:rPr>
          <w:rFonts w:ascii="Times New Roman" w:hAnsi="Times New Roman" w:cs="Times New Roman"/>
          <w:lang w:val="en-US"/>
        </w:rPr>
        <w:t>(Drezner, 2004)</w:t>
      </w:r>
      <w:r w:rsidR="005E5254"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or alternative care facilities</w:t>
      </w:r>
      <w:r w:rsidR="009717E4" w:rsidRPr="004D6D31">
        <w:rPr>
          <w:rFonts w:asciiTheme="majorBidi" w:hAnsiTheme="majorBidi" w:cstheme="majorBidi"/>
          <w:lang w:val="en-GB"/>
        </w:rPr>
        <w:t xml:space="preserve"> </w:t>
      </w:r>
      <w:r w:rsidR="005E5254"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{"citationID":"a179c78u4n6","properties":{"formattedCitation":"(Caunhye, Li, &amp; Nie, 2015)","plainCitation":"(Caunhye, Li, &amp; Nie, 2015)"},"citationItems":[{"id":320,"uris":["http://zotero.org/users/4629546/items/CRD3PWX8"],"uri":["http://zotero.org/users/4629546/items/CRD3PWX8"],"itemData":{"id":320,"type":"article-journal","title":"A location-allocation model for casualty response planning during catastrophic radiological incidents","container-title":"Socio-Economic Planning Sciences","page":"32-44","volume":"50","author":[{"family":"Caunhye","given":"Aakil M."},{"family":"Li","given":"Mingzhe"},{"family":"Nie","given":"Xiaofeng"}],"issued":{"date-parts":[["2015"]]}}}],"schema":"https://github.com/citation-style-language/schema/raw/master/csl-citation.json"} </w:instrText>
      </w:r>
      <w:r w:rsidR="005E5254" w:rsidRPr="004D6D31">
        <w:rPr>
          <w:rFonts w:asciiTheme="majorBidi" w:hAnsiTheme="majorBidi" w:cstheme="majorBidi"/>
          <w:lang w:val="en-GB"/>
        </w:rPr>
        <w:fldChar w:fldCharType="separate"/>
      </w:r>
      <w:r w:rsidR="005E5254" w:rsidRPr="004D6D31">
        <w:rPr>
          <w:rFonts w:ascii="Times New Roman" w:hAnsi="Times New Roman" w:cs="Times New Roman"/>
          <w:lang w:val="en-US"/>
        </w:rPr>
        <w:t>(Caunhye, Li, &amp; Nie, 2015)</w:t>
      </w:r>
      <w:r w:rsidR="005E5254" w:rsidRPr="004D6D31">
        <w:rPr>
          <w:rFonts w:asciiTheme="majorBidi" w:hAnsiTheme="majorBidi" w:cstheme="majorBidi"/>
          <w:lang w:val="en-GB"/>
        </w:rPr>
        <w:fldChar w:fldCharType="end"/>
      </w:r>
      <w:r w:rsidR="00103345" w:rsidRPr="004D6D31">
        <w:rPr>
          <w:rFonts w:asciiTheme="majorBidi" w:hAnsiTheme="majorBidi" w:cstheme="majorBidi"/>
          <w:lang w:val="en-GB"/>
        </w:rPr>
        <w:t xml:space="preserve">. However, for </w:t>
      </w:r>
      <w:r w:rsidRPr="004D6D31">
        <w:rPr>
          <w:rFonts w:asciiTheme="majorBidi" w:hAnsiTheme="majorBidi" w:cstheme="majorBidi"/>
          <w:lang w:val="en-GB"/>
        </w:rPr>
        <w:t>consistency</w:t>
      </w:r>
      <w:r w:rsidR="00103345" w:rsidRPr="004D6D31">
        <w:rPr>
          <w:rFonts w:asciiTheme="majorBidi" w:hAnsiTheme="majorBidi" w:cstheme="majorBidi"/>
          <w:lang w:val="en-GB"/>
        </w:rPr>
        <w:t>, we have used CCP for casualty collection point or facilities that are functionally similar to CCPs. CCP locations are identified before the disaster</w:t>
      </w:r>
      <w:r w:rsidR="00982D22" w:rsidRPr="004D6D31">
        <w:rPr>
          <w:rFonts w:asciiTheme="majorBidi" w:hAnsiTheme="majorBidi" w:cstheme="majorBidi"/>
          <w:lang w:val="en-GB"/>
        </w:rPr>
        <w:t xml:space="preserve"> occurrence</w:t>
      </w:r>
      <w:r w:rsidR="006B4D41" w:rsidRPr="004D6D31">
        <w:rPr>
          <w:rFonts w:asciiTheme="majorBidi" w:hAnsiTheme="majorBidi" w:cstheme="majorBidi"/>
          <w:lang w:val="en-GB"/>
        </w:rPr>
        <w:t xml:space="preserve">, i.e. </w:t>
      </w:r>
      <w:r w:rsidRPr="004D6D31">
        <w:rPr>
          <w:rFonts w:asciiTheme="majorBidi" w:hAnsiTheme="majorBidi" w:cstheme="majorBidi"/>
          <w:lang w:val="en-GB"/>
        </w:rPr>
        <w:t xml:space="preserve">during the </w:t>
      </w:r>
      <w:r w:rsidR="006B4D41" w:rsidRPr="004D6D31">
        <w:rPr>
          <w:rFonts w:asciiTheme="majorBidi" w:hAnsiTheme="majorBidi" w:cstheme="majorBidi"/>
          <w:lang w:val="en-GB"/>
        </w:rPr>
        <w:t>preparedness phase</w:t>
      </w:r>
      <w:r w:rsidR="00103345" w:rsidRPr="004D6D31">
        <w:rPr>
          <w:rFonts w:asciiTheme="majorBidi" w:hAnsiTheme="majorBidi" w:cstheme="majorBidi"/>
          <w:lang w:val="en-GB"/>
        </w:rPr>
        <w:t xml:space="preserve">, but selected after the disaster </w:t>
      </w:r>
      <w:r w:rsidR="00EA2AB2" w:rsidRPr="004D6D31">
        <w:rPr>
          <w:rFonts w:asciiTheme="majorBidi" w:hAnsiTheme="majorBidi" w:cstheme="majorBidi"/>
          <w:lang w:val="en-GB"/>
        </w:rPr>
        <w:t>has occurred</w:t>
      </w:r>
      <w:r w:rsidR="002D37C9" w:rsidRPr="004D6D31">
        <w:rPr>
          <w:rFonts w:asciiTheme="majorBidi" w:hAnsiTheme="majorBidi" w:cstheme="majorBidi"/>
          <w:lang w:val="en-GB"/>
        </w:rPr>
        <w:t xml:space="preserve">, i.e. </w:t>
      </w:r>
      <w:r w:rsidRPr="004D6D31">
        <w:rPr>
          <w:rFonts w:asciiTheme="majorBidi" w:hAnsiTheme="majorBidi" w:cstheme="majorBidi"/>
          <w:lang w:val="en-GB"/>
        </w:rPr>
        <w:t xml:space="preserve">in the </w:t>
      </w:r>
      <w:r w:rsidR="002D37C9" w:rsidRPr="004D6D31">
        <w:rPr>
          <w:rFonts w:asciiTheme="majorBidi" w:hAnsiTheme="majorBidi" w:cstheme="majorBidi"/>
          <w:lang w:val="en-GB"/>
        </w:rPr>
        <w:t>response phase</w:t>
      </w:r>
      <w:r w:rsidR="00680CC3" w:rsidRPr="004D6D31">
        <w:rPr>
          <w:rFonts w:asciiTheme="majorBidi" w:hAnsiTheme="majorBidi" w:cstheme="majorBidi"/>
          <w:lang w:val="en-GB"/>
        </w:rPr>
        <w:t xml:space="preserve"> (</w:t>
      </w:r>
      <w:r w:rsidR="00E137CE" w:rsidRPr="004D6D31">
        <w:rPr>
          <w:rFonts w:asciiTheme="majorBidi" w:hAnsiTheme="majorBidi" w:cstheme="majorBidi"/>
          <w:lang w:val="en-GB"/>
        </w:rPr>
        <w:t xml:space="preserve">see </w:t>
      </w:r>
      <w:r w:rsidR="00680CC3" w:rsidRPr="004D6D31">
        <w:rPr>
          <w:rFonts w:asciiTheme="majorBidi" w:hAnsiTheme="majorBidi" w:cstheme="majorBidi"/>
          <w:lang w:val="en-GB"/>
        </w:rPr>
        <w:t>Figure 1)</w:t>
      </w:r>
      <w:r w:rsidR="00103345" w:rsidRPr="004D6D31">
        <w:rPr>
          <w:rFonts w:asciiTheme="majorBidi" w:hAnsiTheme="majorBidi" w:cstheme="majorBidi"/>
          <w:lang w:val="en-GB"/>
        </w:rPr>
        <w:t>. After choosing the right location and establishing</w:t>
      </w:r>
      <w:r w:rsidR="00103345" w:rsidRPr="004D6D31">
        <w:rPr>
          <w:rStyle w:val="FootnoteReference"/>
          <w:rFonts w:asciiTheme="majorBidi" w:hAnsiTheme="majorBidi" w:cstheme="majorBidi"/>
          <w:lang w:val="en-GB"/>
        </w:rPr>
        <w:footnoteReference w:id="1"/>
      </w:r>
      <w:r w:rsidR="00103345" w:rsidRPr="004D6D31">
        <w:rPr>
          <w:rFonts w:asciiTheme="majorBidi" w:hAnsiTheme="majorBidi" w:cstheme="majorBidi"/>
          <w:lang w:val="en-GB"/>
        </w:rPr>
        <w:t xml:space="preserve"> </w:t>
      </w:r>
      <w:r w:rsidRPr="004D6D31">
        <w:rPr>
          <w:rFonts w:asciiTheme="majorBidi" w:hAnsiTheme="majorBidi" w:cstheme="majorBidi"/>
          <w:lang w:val="en-GB"/>
        </w:rPr>
        <w:t xml:space="preserve">the </w:t>
      </w:r>
      <w:r w:rsidR="00103345" w:rsidRPr="004D6D31">
        <w:rPr>
          <w:rFonts w:asciiTheme="majorBidi" w:hAnsiTheme="majorBidi" w:cstheme="majorBidi"/>
          <w:lang w:val="en-GB"/>
        </w:rPr>
        <w:t>CCPs, the following operational and tactical decisions are to be made in the response phase at CCPs: (i) triage, (ii) casualty registration, (iii) casualty medical treatment, (iv) casualty evacuation, and finally (v) shutting down the site(s)</w:t>
      </w:r>
      <w:r w:rsidR="002D37C9" w:rsidRPr="004D6D31">
        <w:rPr>
          <w:rFonts w:asciiTheme="majorBidi" w:hAnsiTheme="majorBidi" w:cstheme="majorBidi"/>
          <w:lang w:val="en-GB"/>
        </w:rPr>
        <w:t xml:space="preserve"> </w:t>
      </w:r>
      <w:r w:rsidR="005E5254"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{"citationID":"ar8mvlvso1","properties":{"formattedCitation":"(Koehler, Foley, &amp; Jones, 1992)","plainCitation":"(Koehler, Foley, &amp; Jones, 1992)"},"citationItems":[{"id":321,"uris":["http://zotero.org/users/4629546/items/QZP578ER"],"uri":["http://zotero.org/users/4629546/items/QZP578ER"],"itemData":{"id":321,"type":"article-journal","title":"A computer simulation of a California casualty collection point used to respond to a major earthquake","container-title":"Prehospital and disaster medicine","page":"339-347","volume":"7","issue":"4","author":[{"family":"Koehler","given":"Gus A."},{"family":"Foley","given":"Dennis"},{"family":"Jones","given":"Michelle"}],"issued":{"date-parts":[["1992"]]}}}],"schema":"https://github.com/citation-style-language/schema/raw/master/csl-citation.json"} </w:instrText>
      </w:r>
      <w:r w:rsidR="005E5254" w:rsidRPr="004D6D31">
        <w:rPr>
          <w:rFonts w:asciiTheme="majorBidi" w:hAnsiTheme="majorBidi" w:cstheme="majorBidi"/>
          <w:lang w:val="en-GB"/>
        </w:rPr>
        <w:fldChar w:fldCharType="separate"/>
      </w:r>
      <w:r w:rsidR="005E5254" w:rsidRPr="004D6D31">
        <w:rPr>
          <w:rFonts w:ascii="Times New Roman" w:hAnsi="Times New Roman" w:cs="Times New Roman"/>
          <w:lang w:val="en-US"/>
        </w:rPr>
        <w:t>(Koehler, Foley, &amp; Jones, 1992)</w:t>
      </w:r>
      <w:r w:rsidR="005E5254" w:rsidRPr="004D6D31">
        <w:rPr>
          <w:rFonts w:asciiTheme="majorBidi" w:hAnsiTheme="majorBidi" w:cstheme="majorBidi"/>
          <w:lang w:val="en-GB"/>
        </w:rPr>
        <w:fldChar w:fldCharType="end"/>
      </w:r>
      <w:r w:rsidR="00103345" w:rsidRPr="004D6D31">
        <w:rPr>
          <w:rFonts w:asciiTheme="majorBidi" w:hAnsiTheme="majorBidi" w:cstheme="majorBidi"/>
          <w:lang w:val="en-GB"/>
        </w:rPr>
        <w:t xml:space="preserve">. </w:t>
      </w:r>
    </w:p>
    <w:p w14:paraId="127D42E0" w14:textId="77777777" w:rsidR="00D32977" w:rsidRPr="004D6D31" w:rsidRDefault="00D32977" w:rsidP="00D32977">
      <w:pPr>
        <w:pStyle w:val="Caption"/>
        <w:tabs>
          <w:tab w:val="left" w:pos="900"/>
          <w:tab w:val="center" w:pos="4592"/>
        </w:tabs>
        <w:spacing w:after="0" w:line="360" w:lineRule="auto"/>
        <w:jc w:val="center"/>
        <w:outlineLvl w:val="0"/>
        <w:rPr>
          <w:rFonts w:ascii="Times New Roman" w:hAnsi="Times New Roman" w:cs="Times New Roman"/>
          <w:i w:val="0"/>
          <w:iCs w:val="0"/>
          <w:color w:val="auto"/>
          <w:sz w:val="20"/>
          <w:szCs w:val="20"/>
          <w:lang w:val="en-GB"/>
        </w:rPr>
      </w:pPr>
      <w:r w:rsidRPr="004D6D31">
        <w:rPr>
          <w:noProof/>
          <w:color w:val="auto"/>
          <w:sz w:val="20"/>
          <w:szCs w:val="20"/>
          <w:lang w:val="en-US"/>
        </w:rPr>
        <w:drawing>
          <wp:inline distT="0" distB="0" distL="0" distR="0" wp14:anchorId="37B02830" wp14:editId="2983284B">
            <wp:extent cx="5395595" cy="33712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5595" cy="3371215"/>
                    </a:xfrm>
                    <a:prstGeom prst="rect">
                      <a:avLst/>
                    </a:prstGeom>
                    <a:noFill/>
                  </pic:spPr>
                </pic:pic>
              </a:graphicData>
            </a:graphic>
          </wp:inline>
        </w:drawing>
      </w:r>
      <w:bookmarkStart w:id="0" w:name="_Ref483086788"/>
      <w:bookmarkStart w:id="1" w:name="_Ref483086773"/>
    </w:p>
    <w:p w14:paraId="63DAE38F" w14:textId="15562261" w:rsidR="00103345" w:rsidRPr="004D6D31" w:rsidRDefault="00103345" w:rsidP="00D32977">
      <w:pPr>
        <w:pStyle w:val="Caption"/>
        <w:tabs>
          <w:tab w:val="left" w:pos="900"/>
          <w:tab w:val="center" w:pos="4592"/>
        </w:tabs>
        <w:spacing w:after="0" w:line="360" w:lineRule="auto"/>
        <w:jc w:val="center"/>
        <w:outlineLvl w:val="0"/>
        <w:rPr>
          <w:rFonts w:ascii="Times New Roman" w:hAnsi="Times New Roman" w:cs="Times New Roman"/>
          <w:i w:val="0"/>
          <w:iCs w:val="0"/>
          <w:color w:val="auto"/>
          <w:sz w:val="28"/>
          <w:szCs w:val="28"/>
          <w:lang w:val="en-GB"/>
        </w:rPr>
      </w:pPr>
      <w:r w:rsidRPr="004D6D31">
        <w:rPr>
          <w:rFonts w:ascii="Times New Roman" w:hAnsi="Times New Roman" w:cs="Times New Roman"/>
          <w:i w:val="0"/>
          <w:iCs w:val="0"/>
          <w:color w:val="auto"/>
          <w:sz w:val="20"/>
          <w:szCs w:val="20"/>
          <w:lang w:val="en-GB"/>
        </w:rPr>
        <w:t xml:space="preserve">Figure </w:t>
      </w:r>
      <w:r w:rsidR="007244C3" w:rsidRPr="004D6D31">
        <w:rPr>
          <w:rFonts w:ascii="Times New Roman" w:hAnsi="Times New Roman" w:cs="Times New Roman"/>
          <w:i w:val="0"/>
          <w:iCs w:val="0"/>
          <w:color w:val="auto"/>
          <w:sz w:val="20"/>
          <w:szCs w:val="20"/>
          <w:lang w:val="en-GB"/>
        </w:rPr>
        <w:fldChar w:fldCharType="begin"/>
      </w:r>
      <w:r w:rsidR="007244C3" w:rsidRPr="004D6D31">
        <w:rPr>
          <w:rFonts w:ascii="Times New Roman" w:hAnsi="Times New Roman" w:cs="Times New Roman"/>
          <w:i w:val="0"/>
          <w:iCs w:val="0"/>
          <w:color w:val="auto"/>
          <w:sz w:val="20"/>
          <w:szCs w:val="20"/>
          <w:lang w:val="en-GB"/>
        </w:rPr>
        <w:instrText xml:space="preserve"> SEQ Figure \* ARABIC </w:instrText>
      </w:r>
      <w:r w:rsidR="007244C3" w:rsidRPr="004D6D31">
        <w:rPr>
          <w:rFonts w:ascii="Times New Roman" w:hAnsi="Times New Roman" w:cs="Times New Roman"/>
          <w:i w:val="0"/>
          <w:iCs w:val="0"/>
          <w:color w:val="auto"/>
          <w:sz w:val="20"/>
          <w:szCs w:val="20"/>
          <w:lang w:val="en-GB"/>
        </w:rPr>
        <w:fldChar w:fldCharType="separate"/>
      </w:r>
      <w:r w:rsidR="00BA191D" w:rsidRPr="004D6D31">
        <w:rPr>
          <w:rFonts w:ascii="Times New Roman" w:hAnsi="Times New Roman" w:cs="Times New Roman"/>
          <w:i w:val="0"/>
          <w:iCs w:val="0"/>
          <w:noProof/>
          <w:color w:val="auto"/>
          <w:sz w:val="20"/>
          <w:szCs w:val="20"/>
          <w:lang w:val="en-GB"/>
        </w:rPr>
        <w:t>1</w:t>
      </w:r>
      <w:r w:rsidR="007244C3" w:rsidRPr="004D6D31">
        <w:rPr>
          <w:rFonts w:ascii="Times New Roman" w:hAnsi="Times New Roman" w:cs="Times New Roman"/>
          <w:i w:val="0"/>
          <w:iCs w:val="0"/>
          <w:color w:val="auto"/>
          <w:sz w:val="20"/>
          <w:szCs w:val="20"/>
          <w:lang w:val="en-GB"/>
        </w:rPr>
        <w:fldChar w:fldCharType="end"/>
      </w:r>
      <w:bookmarkEnd w:id="0"/>
      <w:r w:rsidRPr="004D6D31">
        <w:rPr>
          <w:rFonts w:ascii="Times New Roman" w:hAnsi="Times New Roman" w:cs="Times New Roman"/>
          <w:i w:val="0"/>
          <w:iCs w:val="0"/>
          <w:color w:val="auto"/>
          <w:sz w:val="20"/>
          <w:szCs w:val="20"/>
          <w:lang w:val="en-GB"/>
        </w:rPr>
        <w:t>. CCP establishment and operations</w:t>
      </w:r>
      <w:bookmarkEnd w:id="1"/>
      <w:r w:rsidR="00D32977" w:rsidRPr="004D6D31">
        <w:rPr>
          <w:rFonts w:ascii="Times New Roman" w:hAnsi="Times New Roman" w:cs="Times New Roman"/>
          <w:i w:val="0"/>
          <w:iCs w:val="0"/>
          <w:color w:val="auto"/>
          <w:sz w:val="20"/>
          <w:szCs w:val="20"/>
          <w:lang w:val="en-GB"/>
        </w:rPr>
        <w:t>.</w:t>
      </w:r>
    </w:p>
    <w:p w14:paraId="0AA26E64" w14:textId="77777777" w:rsidR="00D32977" w:rsidRPr="004D6D31" w:rsidRDefault="00D32977" w:rsidP="0030666C">
      <w:pPr>
        <w:autoSpaceDE w:val="0"/>
        <w:autoSpaceDN w:val="0"/>
        <w:adjustRightInd w:val="0"/>
        <w:spacing w:after="0" w:line="360" w:lineRule="auto"/>
        <w:jc w:val="both"/>
        <w:rPr>
          <w:rFonts w:asciiTheme="majorBidi" w:hAnsiTheme="majorBidi" w:cstheme="majorBidi"/>
          <w:lang w:val="en-GB"/>
        </w:rPr>
      </w:pPr>
    </w:p>
    <w:p w14:paraId="5F58DD0F" w14:textId="05C250CD" w:rsidR="00103345" w:rsidRPr="004D6D31" w:rsidRDefault="00630B9B" w:rsidP="0030666C">
      <w:pPr>
        <w:autoSpaceDE w:val="0"/>
        <w:autoSpaceDN w:val="0"/>
        <w:adjustRightInd w:val="0"/>
        <w:spacing w:after="0" w:line="360" w:lineRule="auto"/>
        <w:jc w:val="both"/>
        <w:rPr>
          <w:rFonts w:asciiTheme="majorBidi" w:hAnsiTheme="majorBidi" w:cstheme="majorBidi"/>
          <w:lang w:val="en-GB"/>
        </w:rPr>
      </w:pPr>
      <w:r w:rsidRPr="004D6D31">
        <w:rPr>
          <w:rFonts w:asciiTheme="majorBidi" w:hAnsiTheme="majorBidi" w:cstheme="majorBidi"/>
          <w:lang w:val="en-GB"/>
        </w:rPr>
        <w:t>Uncertainty</w:t>
      </w:r>
      <w:r w:rsidR="00103345" w:rsidRPr="004D6D31">
        <w:rPr>
          <w:rFonts w:asciiTheme="majorBidi" w:hAnsiTheme="majorBidi" w:cstheme="majorBidi"/>
          <w:lang w:val="en-GB"/>
        </w:rPr>
        <w:t xml:space="preserve"> affect</w:t>
      </w:r>
      <w:r w:rsidRPr="004D6D31">
        <w:rPr>
          <w:rFonts w:asciiTheme="majorBidi" w:hAnsiTheme="majorBidi" w:cstheme="majorBidi"/>
          <w:lang w:val="en-GB"/>
        </w:rPr>
        <w:t>s</w:t>
      </w:r>
      <w:r w:rsidR="00103345" w:rsidRPr="004D6D31">
        <w:rPr>
          <w:rFonts w:asciiTheme="majorBidi" w:hAnsiTheme="majorBidi" w:cstheme="majorBidi"/>
          <w:lang w:val="en-GB"/>
        </w:rPr>
        <w:t xml:space="preserve"> strategic CCP location decisions</w:t>
      </w:r>
      <w:r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and </w:t>
      </w:r>
      <w:r w:rsidRPr="004D6D31">
        <w:rPr>
          <w:rFonts w:asciiTheme="majorBidi" w:hAnsiTheme="majorBidi" w:cstheme="majorBidi"/>
          <w:lang w:val="en-GB"/>
        </w:rPr>
        <w:t xml:space="preserve">which have a bearing on </w:t>
      </w:r>
      <w:r w:rsidR="00103345" w:rsidRPr="004D6D31">
        <w:rPr>
          <w:rFonts w:asciiTheme="majorBidi" w:hAnsiTheme="majorBidi" w:cstheme="majorBidi"/>
          <w:lang w:val="en-GB"/>
        </w:rPr>
        <w:t xml:space="preserve">tactical and operational decisions. </w:t>
      </w:r>
      <w:r w:rsidR="00103345" w:rsidRPr="004D6D31">
        <w:rPr>
          <w:rFonts w:asciiTheme="majorBidi" w:hAnsiTheme="majorBidi" w:cstheme="majorBidi"/>
          <w:lang w:val="en-US"/>
        </w:rPr>
        <w:t xml:space="preserve">The network design decisions </w:t>
      </w:r>
      <w:r w:rsidRPr="004D6D31">
        <w:rPr>
          <w:rFonts w:asciiTheme="majorBidi" w:hAnsiTheme="majorBidi" w:cstheme="majorBidi"/>
          <w:lang w:val="en-US"/>
        </w:rPr>
        <w:t>are strategic decision</w:t>
      </w:r>
      <w:r w:rsidR="001E758A" w:rsidRPr="004D6D31">
        <w:rPr>
          <w:rFonts w:asciiTheme="majorBidi" w:hAnsiTheme="majorBidi" w:cstheme="majorBidi"/>
          <w:lang w:val="en-US"/>
        </w:rPr>
        <w:t>s</w:t>
      </w:r>
      <w:r w:rsidRPr="004D6D31">
        <w:rPr>
          <w:rFonts w:asciiTheme="majorBidi" w:hAnsiTheme="majorBidi" w:cstheme="majorBidi"/>
          <w:lang w:val="en-US"/>
        </w:rPr>
        <w:t xml:space="preserve"> that </w:t>
      </w:r>
      <w:r w:rsidR="00103345" w:rsidRPr="004D6D31">
        <w:rPr>
          <w:rFonts w:asciiTheme="majorBidi" w:hAnsiTheme="majorBidi" w:cstheme="majorBidi"/>
          <w:lang w:val="en-US"/>
        </w:rPr>
        <w:t xml:space="preserve">are </w:t>
      </w:r>
      <w:r w:rsidRPr="004D6D31">
        <w:rPr>
          <w:rFonts w:asciiTheme="majorBidi" w:hAnsiTheme="majorBidi" w:cstheme="majorBidi"/>
          <w:lang w:val="en-US"/>
        </w:rPr>
        <w:t xml:space="preserve">made </w:t>
      </w:r>
      <w:r w:rsidR="00103345" w:rsidRPr="004D6D31">
        <w:rPr>
          <w:rFonts w:asciiTheme="majorBidi" w:hAnsiTheme="majorBidi" w:cstheme="majorBidi"/>
          <w:lang w:val="en-US"/>
        </w:rPr>
        <w:t>when forecasting uncertain parameters</w:t>
      </w:r>
      <w:r w:rsidRPr="004D6D31">
        <w:rPr>
          <w:rFonts w:asciiTheme="majorBidi" w:hAnsiTheme="majorBidi" w:cstheme="majorBidi"/>
          <w:lang w:val="en-US"/>
        </w:rPr>
        <w:t>.</w:t>
      </w:r>
      <w:r w:rsidR="00103345" w:rsidRPr="004D6D31">
        <w:rPr>
          <w:rFonts w:asciiTheme="majorBidi" w:hAnsiTheme="majorBidi" w:cstheme="majorBidi"/>
          <w:lang w:val="en-US"/>
        </w:rPr>
        <w:t xml:space="preserve"> </w:t>
      </w:r>
      <w:r w:rsidRPr="004D6D31">
        <w:rPr>
          <w:rFonts w:asciiTheme="majorBidi" w:hAnsiTheme="majorBidi" w:cstheme="majorBidi"/>
          <w:lang w:val="en-US"/>
        </w:rPr>
        <w:t>Planning and</w:t>
      </w:r>
      <w:r w:rsidR="00103345" w:rsidRPr="004D6D31">
        <w:rPr>
          <w:rFonts w:asciiTheme="majorBidi" w:hAnsiTheme="majorBidi" w:cstheme="majorBidi"/>
          <w:lang w:val="en-US"/>
        </w:rPr>
        <w:t xml:space="preserve"> operational decisions</w:t>
      </w:r>
      <w:r w:rsidRPr="004D6D31">
        <w:rPr>
          <w:rFonts w:asciiTheme="majorBidi" w:hAnsiTheme="majorBidi" w:cstheme="majorBidi"/>
          <w:lang w:val="en-US"/>
        </w:rPr>
        <w:t>, on the other hand,</w:t>
      </w:r>
      <w:r w:rsidR="00103345" w:rsidRPr="004D6D31">
        <w:rPr>
          <w:rFonts w:asciiTheme="majorBidi" w:hAnsiTheme="majorBidi" w:cstheme="majorBidi"/>
          <w:lang w:val="en-US"/>
        </w:rPr>
        <w:t xml:space="preserve"> are </w:t>
      </w:r>
      <w:r w:rsidRPr="004D6D31">
        <w:rPr>
          <w:rFonts w:asciiTheme="majorBidi" w:hAnsiTheme="majorBidi" w:cstheme="majorBidi"/>
          <w:lang w:val="en-US"/>
        </w:rPr>
        <w:t>usually made when parameters are more obvious (e.g., the parts of the city that may be affected due to an unfolding weather-related event)</w:t>
      </w:r>
      <w:r w:rsidR="00103345" w:rsidRPr="004D6D31">
        <w:rPr>
          <w:rFonts w:asciiTheme="majorBidi" w:hAnsiTheme="majorBidi" w:cstheme="majorBidi"/>
          <w:lang w:val="en-US"/>
        </w:rPr>
        <w:t xml:space="preserve">. It is </w:t>
      </w:r>
      <w:r w:rsidRPr="004D6D31">
        <w:rPr>
          <w:rFonts w:asciiTheme="majorBidi" w:hAnsiTheme="majorBidi" w:cstheme="majorBidi"/>
          <w:lang w:val="en-US"/>
        </w:rPr>
        <w:t xml:space="preserve">arguable </w:t>
      </w:r>
      <w:r w:rsidR="00103345" w:rsidRPr="004D6D31">
        <w:rPr>
          <w:rFonts w:asciiTheme="majorBidi" w:hAnsiTheme="majorBidi" w:cstheme="majorBidi"/>
          <w:lang w:val="en-US"/>
        </w:rPr>
        <w:t xml:space="preserve">that </w:t>
      </w:r>
      <w:r w:rsidRPr="004D6D31">
        <w:rPr>
          <w:rFonts w:asciiTheme="majorBidi" w:hAnsiTheme="majorBidi" w:cstheme="majorBidi"/>
          <w:lang w:val="en-US"/>
        </w:rPr>
        <w:t>including</w:t>
      </w:r>
      <w:r w:rsidR="00103345" w:rsidRPr="004D6D31">
        <w:rPr>
          <w:rFonts w:asciiTheme="majorBidi" w:hAnsiTheme="majorBidi" w:cstheme="majorBidi"/>
          <w:lang w:val="en-US"/>
        </w:rPr>
        <w:t xml:space="preserve"> strategic </w:t>
      </w:r>
      <w:r w:rsidRPr="004D6D31">
        <w:rPr>
          <w:rFonts w:asciiTheme="majorBidi" w:hAnsiTheme="majorBidi" w:cstheme="majorBidi"/>
          <w:lang w:val="en-US"/>
        </w:rPr>
        <w:t>decision</w:t>
      </w:r>
      <w:r w:rsidR="0026445B" w:rsidRPr="004D6D31">
        <w:rPr>
          <w:rFonts w:asciiTheme="majorBidi" w:hAnsiTheme="majorBidi" w:cstheme="majorBidi"/>
          <w:lang w:val="en-US"/>
        </w:rPr>
        <w:t>s</w:t>
      </w:r>
      <w:r w:rsidRPr="004D6D31">
        <w:rPr>
          <w:rFonts w:asciiTheme="majorBidi" w:hAnsiTheme="majorBidi" w:cstheme="majorBidi"/>
          <w:lang w:val="en-US"/>
        </w:rPr>
        <w:t xml:space="preserve"> would </w:t>
      </w:r>
      <w:r w:rsidR="00103345" w:rsidRPr="004D6D31">
        <w:rPr>
          <w:rFonts w:asciiTheme="majorBidi" w:hAnsiTheme="majorBidi" w:cstheme="majorBidi"/>
          <w:lang w:val="en-US"/>
        </w:rPr>
        <w:t xml:space="preserve">improve the quality of casualty management </w:t>
      </w:r>
      <w:r w:rsidRPr="004D6D31">
        <w:rPr>
          <w:rFonts w:asciiTheme="majorBidi" w:hAnsiTheme="majorBidi" w:cstheme="majorBidi"/>
          <w:lang w:val="en-US"/>
        </w:rPr>
        <w:t xml:space="preserve">and other </w:t>
      </w:r>
      <w:r w:rsidR="00103345" w:rsidRPr="004D6D31">
        <w:rPr>
          <w:rFonts w:asciiTheme="majorBidi" w:hAnsiTheme="majorBidi" w:cstheme="majorBidi"/>
          <w:lang w:val="en-US"/>
        </w:rPr>
        <w:t xml:space="preserve">operational decisions. In particular, optimizing the location and allocation decisions at the strategic level </w:t>
      </w:r>
      <w:r w:rsidR="00103345" w:rsidRPr="004D6D31">
        <w:rPr>
          <w:rFonts w:asciiTheme="majorBidi" w:hAnsiTheme="majorBidi" w:cstheme="majorBidi"/>
          <w:lang w:val="en-US"/>
        </w:rPr>
        <w:lastRenderedPageBreak/>
        <w:t>with the hierarchical integration of the periodic</w:t>
      </w:r>
      <w:r w:rsidR="00FD0FFA" w:rsidRPr="004D6D31">
        <w:rPr>
          <w:rFonts w:asciiTheme="majorBidi" w:hAnsiTheme="majorBidi" w:cstheme="majorBidi"/>
          <w:lang w:val="en-US"/>
        </w:rPr>
        <w:t>al</w:t>
      </w:r>
      <w:r w:rsidR="00103345" w:rsidRPr="004D6D31">
        <w:rPr>
          <w:rFonts w:asciiTheme="majorBidi" w:hAnsiTheme="majorBidi" w:cstheme="majorBidi"/>
          <w:lang w:val="en-US"/>
        </w:rPr>
        <w:t xml:space="preserve"> policy decisions lead us to a two-stage </w:t>
      </w:r>
      <w:r w:rsidR="00E137CE" w:rsidRPr="004D6D31">
        <w:rPr>
          <w:rFonts w:asciiTheme="majorBidi" w:hAnsiTheme="majorBidi" w:cstheme="majorBidi"/>
          <w:lang w:val="en-US"/>
        </w:rPr>
        <w:t xml:space="preserve">stochastic </w:t>
      </w:r>
      <w:r w:rsidR="00103345" w:rsidRPr="004D6D31">
        <w:rPr>
          <w:rFonts w:asciiTheme="majorBidi" w:hAnsiTheme="majorBidi" w:cstheme="majorBidi"/>
          <w:lang w:val="en-US"/>
        </w:rPr>
        <w:t xml:space="preserve">optimization </w:t>
      </w:r>
      <w:r w:rsidR="00E137CE" w:rsidRPr="004D6D31">
        <w:rPr>
          <w:rFonts w:asciiTheme="majorBidi" w:hAnsiTheme="majorBidi" w:cstheme="majorBidi"/>
          <w:lang w:val="en-US"/>
        </w:rPr>
        <w:t>model</w:t>
      </w:r>
      <w:r w:rsidR="00103345" w:rsidRPr="004D6D31">
        <w:rPr>
          <w:rFonts w:asciiTheme="majorBidi" w:hAnsiTheme="majorBidi" w:cstheme="majorBidi"/>
          <w:lang w:val="en-US"/>
        </w:rPr>
        <w:t xml:space="preserve">. With this motivation, we reflect on a </w:t>
      </w:r>
      <w:r w:rsidR="00E137CE" w:rsidRPr="004D6D31">
        <w:rPr>
          <w:rFonts w:asciiTheme="majorBidi" w:hAnsiTheme="majorBidi" w:cstheme="majorBidi"/>
          <w:lang w:val="en-US"/>
        </w:rPr>
        <w:t xml:space="preserve">robust </w:t>
      </w:r>
      <w:r w:rsidR="00103345" w:rsidRPr="004D6D31">
        <w:rPr>
          <w:rFonts w:asciiTheme="majorBidi" w:hAnsiTheme="majorBidi" w:cstheme="majorBidi"/>
          <w:lang w:val="en-US"/>
        </w:rPr>
        <w:t xml:space="preserve">stochastic optimization approach, which simultaneously optimizes the </w:t>
      </w:r>
      <w:r w:rsidR="00982D22" w:rsidRPr="004D6D31">
        <w:rPr>
          <w:rFonts w:asciiTheme="majorBidi" w:hAnsiTheme="majorBidi" w:cstheme="majorBidi"/>
          <w:lang w:val="en-US"/>
        </w:rPr>
        <w:t xml:space="preserve">number of </w:t>
      </w:r>
      <w:r w:rsidR="00103345" w:rsidRPr="004D6D31">
        <w:rPr>
          <w:rFonts w:asciiTheme="majorBidi" w:hAnsiTheme="majorBidi" w:cstheme="majorBidi"/>
          <w:lang w:val="en-US"/>
        </w:rPr>
        <w:t>CCP</w:t>
      </w:r>
      <w:r w:rsidR="00982D22" w:rsidRPr="004D6D31">
        <w:rPr>
          <w:rFonts w:asciiTheme="majorBidi" w:hAnsiTheme="majorBidi" w:cstheme="majorBidi"/>
          <w:lang w:val="en-US"/>
        </w:rPr>
        <w:t>s</w:t>
      </w:r>
      <w:r w:rsidR="00103345" w:rsidRPr="004D6D31">
        <w:rPr>
          <w:rFonts w:asciiTheme="majorBidi" w:hAnsiTheme="majorBidi" w:cstheme="majorBidi"/>
          <w:lang w:val="en-US"/>
        </w:rPr>
        <w:t xml:space="preserve">, location, allocation, and capacity decisions at the strategic level and scenario-based casualty triage, casualty registration, casualty holding, and casualty transportation decisions in a multi-period planning setting, while satisfying the system constraints enhancing </w:t>
      </w:r>
      <w:r w:rsidR="00982D22" w:rsidRPr="004D6D31">
        <w:rPr>
          <w:rFonts w:asciiTheme="majorBidi" w:hAnsiTheme="majorBidi" w:cstheme="majorBidi"/>
          <w:lang w:val="en-US"/>
        </w:rPr>
        <w:t>the problem objective function</w:t>
      </w:r>
      <w:r w:rsidR="00103345" w:rsidRPr="004D6D31">
        <w:rPr>
          <w:rFonts w:asciiTheme="majorBidi" w:hAnsiTheme="majorBidi" w:cstheme="majorBidi"/>
          <w:lang w:val="en-US"/>
        </w:rPr>
        <w:t xml:space="preserve">. </w:t>
      </w:r>
    </w:p>
    <w:p w14:paraId="08CC9FD8" w14:textId="6E8D08E8" w:rsidR="00040473" w:rsidRPr="004D6D31" w:rsidRDefault="00AB53C9" w:rsidP="0030666C">
      <w:pPr>
        <w:autoSpaceDE w:val="0"/>
        <w:autoSpaceDN w:val="0"/>
        <w:adjustRightInd w:val="0"/>
        <w:spacing w:after="0" w:line="360" w:lineRule="auto"/>
        <w:jc w:val="both"/>
        <w:rPr>
          <w:rFonts w:asciiTheme="majorBidi" w:hAnsiTheme="majorBidi" w:cstheme="majorBidi"/>
          <w:lang w:val="en-GB"/>
        </w:rPr>
      </w:pPr>
      <w:r w:rsidRPr="004D6D31">
        <w:rPr>
          <w:rFonts w:asciiTheme="majorBidi" w:hAnsiTheme="majorBidi" w:cstheme="majorBidi"/>
          <w:lang w:val="en-GB"/>
        </w:rPr>
        <w:t xml:space="preserve">The organization of the </w:t>
      </w:r>
      <w:r w:rsidR="001E758A" w:rsidRPr="004D6D31">
        <w:rPr>
          <w:rFonts w:asciiTheme="majorBidi" w:hAnsiTheme="majorBidi" w:cstheme="majorBidi"/>
          <w:lang w:val="en-GB"/>
        </w:rPr>
        <w:t xml:space="preserve">remainder </w:t>
      </w:r>
      <w:r w:rsidRPr="004D6D31">
        <w:rPr>
          <w:rFonts w:asciiTheme="majorBidi" w:hAnsiTheme="majorBidi" w:cstheme="majorBidi"/>
          <w:lang w:val="en-GB"/>
        </w:rPr>
        <w:t>of this paper is as follows</w:t>
      </w:r>
      <w:r w:rsidR="001E758A" w:rsidRPr="004D6D31">
        <w:rPr>
          <w:rFonts w:asciiTheme="majorBidi" w:hAnsiTheme="majorBidi" w:cstheme="majorBidi"/>
          <w:lang w:val="en-GB"/>
        </w:rPr>
        <w:t>. I</w:t>
      </w:r>
      <w:r w:rsidRPr="004D6D31">
        <w:rPr>
          <w:rFonts w:asciiTheme="majorBidi" w:hAnsiTheme="majorBidi" w:cstheme="majorBidi"/>
          <w:lang w:val="en-GB"/>
        </w:rPr>
        <w:t xml:space="preserve">n </w:t>
      </w:r>
      <w:r w:rsidR="001E758A" w:rsidRPr="004D6D31">
        <w:rPr>
          <w:rFonts w:asciiTheme="majorBidi" w:hAnsiTheme="majorBidi" w:cstheme="majorBidi"/>
          <w:lang w:val="en-GB"/>
        </w:rPr>
        <w:t xml:space="preserve">Section </w:t>
      </w:r>
      <w:r w:rsidRPr="004D6D31">
        <w:rPr>
          <w:rFonts w:asciiTheme="majorBidi" w:hAnsiTheme="majorBidi" w:cstheme="majorBidi"/>
          <w:lang w:val="en-GB"/>
        </w:rPr>
        <w:t xml:space="preserve">2, </w:t>
      </w:r>
      <w:r w:rsidR="006E2392" w:rsidRPr="004D6D31">
        <w:rPr>
          <w:rFonts w:asciiTheme="majorBidi" w:hAnsiTheme="majorBidi" w:cstheme="majorBidi"/>
          <w:lang w:val="en-GB"/>
        </w:rPr>
        <w:t>we provide a literature review</w:t>
      </w:r>
      <w:r w:rsidR="00BD76D3" w:rsidRPr="004D6D31">
        <w:rPr>
          <w:rFonts w:asciiTheme="majorBidi" w:hAnsiTheme="majorBidi" w:cstheme="majorBidi"/>
          <w:lang w:val="en-GB"/>
        </w:rPr>
        <w:t xml:space="preserve"> and </w:t>
      </w:r>
      <w:r w:rsidR="001E758A" w:rsidRPr="004D6D31">
        <w:rPr>
          <w:rFonts w:asciiTheme="majorBidi" w:hAnsiTheme="majorBidi" w:cstheme="majorBidi"/>
          <w:lang w:val="en-GB"/>
        </w:rPr>
        <w:t xml:space="preserve">highlight </w:t>
      </w:r>
      <w:r w:rsidR="00BD76D3" w:rsidRPr="004D6D31">
        <w:rPr>
          <w:rFonts w:asciiTheme="majorBidi" w:hAnsiTheme="majorBidi" w:cstheme="majorBidi"/>
          <w:lang w:val="en-GB"/>
        </w:rPr>
        <w:t>the main contributions of this paper</w:t>
      </w:r>
      <w:r w:rsidR="006E2392" w:rsidRPr="004D6D31">
        <w:rPr>
          <w:rFonts w:asciiTheme="majorBidi" w:hAnsiTheme="majorBidi" w:cstheme="majorBidi"/>
          <w:lang w:val="en-GB"/>
        </w:rPr>
        <w:t xml:space="preserve">. Section 3 </w:t>
      </w:r>
      <w:r w:rsidR="00BD76D3" w:rsidRPr="004D6D31">
        <w:rPr>
          <w:rFonts w:asciiTheme="majorBidi" w:hAnsiTheme="majorBidi" w:cstheme="majorBidi"/>
          <w:lang w:val="en-GB"/>
        </w:rPr>
        <w:t>re</w:t>
      </w:r>
      <w:r w:rsidR="006E2392" w:rsidRPr="004D6D31">
        <w:rPr>
          <w:rFonts w:asciiTheme="majorBidi" w:hAnsiTheme="majorBidi" w:cstheme="majorBidi"/>
          <w:lang w:val="en-GB"/>
        </w:rPr>
        <w:t xml:space="preserve">presents a </w:t>
      </w:r>
      <w:r w:rsidR="00BD76D3" w:rsidRPr="004D6D31">
        <w:rPr>
          <w:rFonts w:asciiTheme="majorBidi" w:hAnsiTheme="majorBidi" w:cstheme="majorBidi"/>
          <w:lang w:val="en-GB"/>
        </w:rPr>
        <w:t xml:space="preserve">generic robust optimization modelling approach and a two-stage formulation for the </w:t>
      </w:r>
      <w:r w:rsidR="001E758A" w:rsidRPr="004D6D31">
        <w:rPr>
          <w:rFonts w:asciiTheme="majorBidi" w:hAnsiTheme="majorBidi" w:cstheme="majorBidi"/>
          <w:lang w:val="en-GB"/>
        </w:rPr>
        <w:t>problem context presented in the paper</w:t>
      </w:r>
      <w:r w:rsidR="00BD76D3" w:rsidRPr="004D6D31">
        <w:rPr>
          <w:rFonts w:asciiTheme="majorBidi" w:hAnsiTheme="majorBidi" w:cstheme="majorBidi"/>
          <w:lang w:val="en-GB"/>
        </w:rPr>
        <w:t xml:space="preserve">. Section 4 contains a </w:t>
      </w:r>
      <w:r w:rsidR="00E44370" w:rsidRPr="004D6D31">
        <w:rPr>
          <w:rFonts w:asciiTheme="majorBidi" w:hAnsiTheme="majorBidi" w:cstheme="majorBidi"/>
          <w:lang w:val="en-GB"/>
        </w:rPr>
        <w:t xml:space="preserve">robust </w:t>
      </w:r>
      <w:r w:rsidR="00BD76D3" w:rsidRPr="004D6D31">
        <w:rPr>
          <w:rFonts w:asciiTheme="majorBidi" w:hAnsiTheme="majorBidi" w:cstheme="majorBidi"/>
          <w:lang w:val="en-GB"/>
        </w:rPr>
        <w:t xml:space="preserve">stochastic optimization procedure as well as the validation procedure. In Section 5, we study </w:t>
      </w:r>
      <w:r w:rsidR="007049FC" w:rsidRPr="004D6D31">
        <w:rPr>
          <w:rFonts w:asciiTheme="majorBidi" w:hAnsiTheme="majorBidi" w:cstheme="majorBidi"/>
          <w:lang w:val="en-GB"/>
        </w:rPr>
        <w:t xml:space="preserve">the </w:t>
      </w:r>
      <w:r w:rsidR="00BD76D3" w:rsidRPr="004D6D31">
        <w:rPr>
          <w:rFonts w:asciiTheme="majorBidi" w:hAnsiTheme="majorBidi" w:cstheme="majorBidi"/>
          <w:lang w:val="en-GB"/>
        </w:rPr>
        <w:t xml:space="preserve">application </w:t>
      </w:r>
      <w:r w:rsidR="001E758A" w:rsidRPr="004D6D31">
        <w:rPr>
          <w:rFonts w:asciiTheme="majorBidi" w:hAnsiTheme="majorBidi" w:cstheme="majorBidi"/>
          <w:lang w:val="en-GB"/>
        </w:rPr>
        <w:t>of the model to the case study; we</w:t>
      </w:r>
      <w:r w:rsidR="00BD76D3" w:rsidRPr="004D6D31">
        <w:rPr>
          <w:rFonts w:asciiTheme="majorBidi" w:hAnsiTheme="majorBidi" w:cstheme="majorBidi"/>
          <w:lang w:val="en-GB"/>
        </w:rPr>
        <w:t xml:space="preserve"> provide </w:t>
      </w:r>
      <w:r w:rsidR="006E2392" w:rsidRPr="004D6D31">
        <w:rPr>
          <w:rFonts w:asciiTheme="majorBidi" w:hAnsiTheme="majorBidi" w:cstheme="majorBidi"/>
          <w:lang w:val="en-GB"/>
        </w:rPr>
        <w:t>experiment</w:t>
      </w:r>
      <w:r w:rsidR="007049FC" w:rsidRPr="004D6D31">
        <w:rPr>
          <w:rFonts w:asciiTheme="majorBidi" w:hAnsiTheme="majorBidi" w:cstheme="majorBidi"/>
          <w:lang w:val="en-GB"/>
        </w:rPr>
        <w:t>al</w:t>
      </w:r>
      <w:r w:rsidR="006E2392" w:rsidRPr="004D6D31">
        <w:rPr>
          <w:rFonts w:asciiTheme="majorBidi" w:hAnsiTheme="majorBidi" w:cstheme="majorBidi"/>
          <w:lang w:val="en-GB"/>
        </w:rPr>
        <w:t xml:space="preserve"> results </w:t>
      </w:r>
      <w:r w:rsidR="00040473" w:rsidRPr="004D6D31">
        <w:rPr>
          <w:rFonts w:asciiTheme="majorBidi" w:hAnsiTheme="majorBidi" w:cstheme="majorBidi"/>
          <w:lang w:val="en-GB"/>
        </w:rPr>
        <w:t>for extensive realistic problem instances</w:t>
      </w:r>
      <w:r w:rsidR="001E758A" w:rsidRPr="004D6D31">
        <w:rPr>
          <w:rFonts w:asciiTheme="majorBidi" w:hAnsiTheme="majorBidi" w:cstheme="majorBidi"/>
          <w:lang w:val="en-GB"/>
        </w:rPr>
        <w:t>;</w:t>
      </w:r>
      <w:r w:rsidR="00040473" w:rsidRPr="004D6D31">
        <w:rPr>
          <w:rFonts w:asciiTheme="majorBidi" w:hAnsiTheme="majorBidi" w:cstheme="majorBidi"/>
          <w:lang w:val="en-GB"/>
        </w:rPr>
        <w:t xml:space="preserve"> </w:t>
      </w:r>
      <w:r w:rsidR="001E758A" w:rsidRPr="004D6D31">
        <w:rPr>
          <w:rFonts w:asciiTheme="majorBidi" w:hAnsiTheme="majorBidi" w:cstheme="majorBidi"/>
          <w:lang w:val="en-GB"/>
        </w:rPr>
        <w:t xml:space="preserve">we </w:t>
      </w:r>
      <w:r w:rsidR="00040473" w:rsidRPr="004D6D31">
        <w:rPr>
          <w:rFonts w:asciiTheme="majorBidi" w:hAnsiTheme="majorBidi" w:cstheme="majorBidi"/>
          <w:lang w:val="en-GB"/>
        </w:rPr>
        <w:t>discuss these results and performance of the solution methodology.</w:t>
      </w:r>
      <w:r w:rsidR="006E2392" w:rsidRPr="004D6D31">
        <w:rPr>
          <w:rFonts w:asciiTheme="majorBidi" w:hAnsiTheme="majorBidi" w:cstheme="majorBidi"/>
          <w:lang w:val="en-GB"/>
        </w:rPr>
        <w:t xml:space="preserve"> Section 6 </w:t>
      </w:r>
      <w:r w:rsidR="00E504DA" w:rsidRPr="004D6D31">
        <w:rPr>
          <w:rFonts w:asciiTheme="majorBidi" w:hAnsiTheme="majorBidi" w:cstheme="majorBidi"/>
          <w:lang w:val="en-GB"/>
        </w:rPr>
        <w:t xml:space="preserve">is the </w:t>
      </w:r>
      <w:r w:rsidR="001E758A" w:rsidRPr="004D6D31">
        <w:rPr>
          <w:rFonts w:asciiTheme="majorBidi" w:hAnsiTheme="majorBidi" w:cstheme="majorBidi"/>
          <w:lang w:val="en-GB"/>
        </w:rPr>
        <w:t xml:space="preserve">concluding section </w:t>
      </w:r>
      <w:r w:rsidR="006E2392" w:rsidRPr="004D6D31">
        <w:rPr>
          <w:rFonts w:asciiTheme="majorBidi" w:hAnsiTheme="majorBidi" w:cstheme="majorBidi"/>
          <w:lang w:val="en-GB"/>
        </w:rPr>
        <w:t>and discusses future work.</w:t>
      </w:r>
    </w:p>
    <w:p w14:paraId="74E35789" w14:textId="77777777" w:rsidR="00103345" w:rsidRPr="004D6D31" w:rsidRDefault="00103345" w:rsidP="0030666C">
      <w:pPr>
        <w:autoSpaceDE w:val="0"/>
        <w:autoSpaceDN w:val="0"/>
        <w:adjustRightInd w:val="0"/>
        <w:spacing w:after="0" w:line="360" w:lineRule="auto"/>
        <w:jc w:val="both"/>
        <w:rPr>
          <w:rFonts w:asciiTheme="majorBidi" w:hAnsiTheme="majorBidi" w:cstheme="majorBidi"/>
          <w:b/>
          <w:bCs/>
          <w:lang w:val="en-GB"/>
        </w:rPr>
      </w:pPr>
      <w:r w:rsidRPr="004D6D31">
        <w:rPr>
          <w:rFonts w:asciiTheme="majorBidi" w:hAnsiTheme="majorBidi" w:cstheme="majorBidi"/>
          <w:b/>
          <w:bCs/>
          <w:lang w:val="en-GB"/>
        </w:rPr>
        <w:t>2. Literature review</w:t>
      </w:r>
    </w:p>
    <w:p w14:paraId="7594EE1A" w14:textId="0F6BDE92" w:rsidR="00817592" w:rsidRPr="004D6D31" w:rsidRDefault="0096147D" w:rsidP="0030666C">
      <w:pPr>
        <w:autoSpaceDE w:val="0"/>
        <w:autoSpaceDN w:val="0"/>
        <w:adjustRightInd w:val="0"/>
        <w:spacing w:after="0" w:line="360" w:lineRule="auto"/>
        <w:jc w:val="both"/>
        <w:rPr>
          <w:rFonts w:asciiTheme="majorBidi" w:hAnsiTheme="majorBidi" w:cstheme="majorBidi"/>
          <w:lang w:val="en-GB"/>
        </w:rPr>
      </w:pPr>
      <w:r w:rsidRPr="004D6D31">
        <w:rPr>
          <w:rFonts w:asciiTheme="majorBidi" w:hAnsiTheme="majorBidi" w:cstheme="majorBidi"/>
          <w:lang w:val="en-GB"/>
        </w:rPr>
        <w:t>This section presents a brief overview of research on casualty management and disaster response</w:t>
      </w:r>
      <w:r w:rsidR="00D51B4C" w:rsidRPr="004D6D31">
        <w:rPr>
          <w:rFonts w:asciiTheme="majorBidi" w:hAnsiTheme="majorBidi" w:cstheme="majorBidi"/>
          <w:lang w:val="en-GB"/>
        </w:rPr>
        <w:t>.</w:t>
      </w:r>
      <w:r w:rsidRPr="004D6D31">
        <w:rPr>
          <w:rFonts w:asciiTheme="majorBidi" w:hAnsiTheme="majorBidi" w:cstheme="majorBidi"/>
          <w:lang w:val="en-GB"/>
        </w:rPr>
        <w:t xml:space="preserve"> </w:t>
      </w:r>
      <w:r w:rsidR="00875DBB" w:rsidRPr="004D6D31">
        <w:rPr>
          <w:rFonts w:asciiTheme="majorBidi" w:hAnsiTheme="majorBidi" w:cstheme="majorBidi"/>
          <w:lang w:val="en-GB"/>
        </w:rPr>
        <w:fldChar w:fldCharType="begin"/>
      </w:r>
      <w:r w:rsidR="005113B1" w:rsidRPr="004D6D31">
        <w:rPr>
          <w:rFonts w:asciiTheme="majorBidi" w:hAnsiTheme="majorBidi" w:cstheme="majorBidi"/>
          <w:lang w:val="en-GB"/>
        </w:rPr>
        <w:instrText xml:space="preserve"> ADDIN ZOTERO_ITEM CSL_CITATION {"citationID":"a1fhfv1h08d","properties":{"formattedCitation":"(Drezner, 2004)","plainCitation":"(Drezner, 2004)"},"citationItems":[{"id":229,"uris":["http://zotero.org/users/4629546/items/V2FWICGY"],"uri":["http://zotero.org/users/4629546/items/V2FWICGY"],"itemData":{"id":229,"type":"article-journal","title":"Casualty collection points: number and population Covered","container-title":"Environment and Planning C: Government and Policy","page":"899-912","volume":"22","author":[{"family":"Drezner","given":""}],"issued":{"date-parts":[["2004"]]}}}],"schema":"https://github.com/citation-style-language/schema/raw/master/csl-citation.json"} </w:instrText>
      </w:r>
      <w:r w:rsidR="00875DBB" w:rsidRPr="004D6D31">
        <w:rPr>
          <w:rFonts w:asciiTheme="majorBidi" w:hAnsiTheme="majorBidi" w:cstheme="majorBidi"/>
          <w:lang w:val="en-GB"/>
        </w:rPr>
        <w:fldChar w:fldCharType="separate"/>
      </w:r>
      <w:r w:rsidR="00875DBB" w:rsidRPr="004D6D31">
        <w:rPr>
          <w:rFonts w:ascii="Times New Roman" w:hAnsi="Times New Roman" w:cs="Times New Roman"/>
          <w:lang w:val="en-US"/>
        </w:rPr>
        <w:t>(Drezner, 2004)</w:t>
      </w:r>
      <w:r w:rsidR="00875DBB"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first introduced the </w:t>
      </w:r>
      <w:r w:rsidRPr="004D6D31">
        <w:rPr>
          <w:rFonts w:asciiTheme="majorBidi" w:hAnsiTheme="majorBidi" w:cstheme="majorBidi"/>
          <w:lang w:val="en-GB"/>
        </w:rPr>
        <w:t>CCP</w:t>
      </w:r>
      <w:r w:rsidR="00103345" w:rsidRPr="004D6D31">
        <w:rPr>
          <w:rFonts w:asciiTheme="majorBidi" w:hAnsiTheme="majorBidi" w:cstheme="majorBidi"/>
          <w:lang w:val="en-GB"/>
        </w:rPr>
        <w:t xml:space="preserve"> location problem in a discrete network and its application in disaster management in Orange County, California. Then, </w:t>
      </w:r>
      <w:r w:rsidR="00875DBB" w:rsidRPr="004D6D31">
        <w:rPr>
          <w:rFonts w:asciiTheme="majorBidi" w:hAnsiTheme="majorBidi" w:cstheme="majorBidi"/>
          <w:lang w:val="en-GB"/>
        </w:rPr>
        <w:fldChar w:fldCharType="begin"/>
      </w:r>
      <w:r w:rsidR="005113B1" w:rsidRPr="004D6D31">
        <w:rPr>
          <w:rFonts w:asciiTheme="majorBidi" w:hAnsiTheme="majorBidi" w:cstheme="majorBidi"/>
          <w:lang w:val="en-GB"/>
        </w:rPr>
        <w:instrText xml:space="preserve"> ADDIN ZOTERO_ITEM CSL_CITATION {"citationID":"aea9k8jmfb","properties":{"formattedCitation":"(Drezner, Drezner, &amp; Salhi, 2006)","plainCitation":"(Drezner, Drezner, &amp; Salhi, 2006)"},"citationItems":[{"id":226,"uris":["http://zotero.org/users/4629546/items/KENLTP2Y"],"uri":["http://zotero.org/users/4629546/items/KENLTP2Y"],"itemData":{"id":226,"type":"article-journal","title":"A multi-objective heuristic approach for the casualty collection points location problem","container-title":"Journal of the Operational Research Society","page":"727-734","volume":"57","issue":"6","author":[{"family":"Drezner","given":"Tammy"},{"family":"Drezner","given":"Zvi"},{"family":"Salhi","given":"Said"}],"issued":{"date-parts":[["2006"]]}}}],"schema":"https://github.com/citation-style-language/schema/raw/master/csl-citation.json"} </w:instrText>
      </w:r>
      <w:r w:rsidR="00875DBB" w:rsidRPr="004D6D31">
        <w:rPr>
          <w:rFonts w:asciiTheme="majorBidi" w:hAnsiTheme="majorBidi" w:cstheme="majorBidi"/>
          <w:lang w:val="en-GB"/>
        </w:rPr>
        <w:fldChar w:fldCharType="separate"/>
      </w:r>
      <w:r w:rsidR="00875DBB" w:rsidRPr="004D6D31">
        <w:rPr>
          <w:rFonts w:ascii="Times New Roman" w:hAnsi="Times New Roman" w:cs="Times New Roman"/>
          <w:lang w:val="en-US"/>
        </w:rPr>
        <w:t>(Drezner, Drezner, &amp; Salhi, 2006)</w:t>
      </w:r>
      <w:r w:rsidR="00875DBB"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developed the problem to a multi-objective programming model to find appropriate location</w:t>
      </w:r>
      <w:r w:rsidR="007049FC" w:rsidRPr="004D6D31">
        <w:rPr>
          <w:rFonts w:asciiTheme="majorBidi" w:hAnsiTheme="majorBidi" w:cstheme="majorBidi"/>
          <w:lang w:val="en-GB"/>
        </w:rPr>
        <w:t>s</w:t>
      </w:r>
      <w:r w:rsidR="00103345" w:rsidRPr="004D6D31">
        <w:rPr>
          <w:rFonts w:asciiTheme="majorBidi" w:hAnsiTheme="majorBidi" w:cstheme="majorBidi"/>
          <w:lang w:val="en-GB"/>
        </w:rPr>
        <w:t xml:space="preserve"> for CCPs. Casualty transportation in </w:t>
      </w:r>
      <w:r w:rsidRPr="004D6D31">
        <w:rPr>
          <w:rFonts w:asciiTheme="majorBidi" w:hAnsiTheme="majorBidi" w:cstheme="majorBidi"/>
          <w:lang w:val="en-GB"/>
        </w:rPr>
        <w:t xml:space="preserve">cases of expected disasters and </w:t>
      </w:r>
      <w:r w:rsidR="00103345" w:rsidRPr="004D6D31">
        <w:rPr>
          <w:rFonts w:asciiTheme="majorBidi" w:hAnsiTheme="majorBidi" w:cstheme="majorBidi"/>
          <w:lang w:val="en-GB"/>
        </w:rPr>
        <w:t>post-disaster</w:t>
      </w:r>
      <w:r w:rsidRPr="004D6D31">
        <w:rPr>
          <w:rFonts w:asciiTheme="majorBidi" w:hAnsiTheme="majorBidi" w:cstheme="majorBidi"/>
          <w:lang w:val="en-GB"/>
        </w:rPr>
        <w:t>, have</w:t>
      </w:r>
      <w:r w:rsidR="00103345" w:rsidRPr="004D6D31">
        <w:rPr>
          <w:rFonts w:asciiTheme="majorBidi" w:hAnsiTheme="majorBidi" w:cstheme="majorBidi"/>
          <w:lang w:val="en-GB"/>
        </w:rPr>
        <w:t xml:space="preserve"> been </w:t>
      </w:r>
      <w:r w:rsidR="00F9195A" w:rsidRPr="004D6D31">
        <w:rPr>
          <w:rFonts w:asciiTheme="majorBidi" w:hAnsiTheme="majorBidi" w:cstheme="majorBidi"/>
          <w:lang w:val="en-GB"/>
        </w:rPr>
        <w:t xml:space="preserve">widely </w:t>
      </w:r>
      <w:r w:rsidR="00103345" w:rsidRPr="004D6D31">
        <w:rPr>
          <w:rFonts w:asciiTheme="majorBidi" w:hAnsiTheme="majorBidi" w:cstheme="majorBidi"/>
          <w:lang w:val="en-GB"/>
        </w:rPr>
        <w:t xml:space="preserve">studied in the form of </w:t>
      </w:r>
      <w:r w:rsidRPr="004D6D31">
        <w:rPr>
          <w:rFonts w:asciiTheme="majorBidi" w:hAnsiTheme="majorBidi" w:cstheme="majorBidi"/>
          <w:lang w:val="en-GB"/>
        </w:rPr>
        <w:t xml:space="preserve">a </w:t>
      </w:r>
      <w:r w:rsidR="00103345" w:rsidRPr="004D6D31">
        <w:rPr>
          <w:rFonts w:asciiTheme="majorBidi" w:hAnsiTheme="majorBidi" w:cstheme="majorBidi"/>
          <w:lang w:val="en-GB"/>
        </w:rPr>
        <w:t xml:space="preserve">transportation network design problem </w:t>
      </w:r>
      <w:r w:rsidR="00A20CAF"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{"citationID":"temp4Uqz","properties":{"unsorted":true,"formattedCitation":"(Shen, Pannala, Rai, &amp; Tsoi, 2008; Ozdamar, 2011; Yao, Mandala, &amp; Do Chung, 2009; Ben-Tal, Do Chung, Mandala, &amp; Yao, 2011)","plainCitation":"(Shen, Pannala, Rai, &amp; Tsoi, 2008; Ozdamar, 2011; Yao, Mandala, &amp; Do Chung, 2009; Ben-Tal, Do Chung, Mandala, &amp; Yao, 2011)"},"citationItems":[{"id":323,"uris":["http://zotero.org/users/4629546/items/9YB8XKSH"],"uri":["http://zotero.org/users/4629546/items/9YB8XKSH"],"itemData":{"id":323,"type":"article-journal","title":"Modeling transportation networks during disruptions and emergency evacuations","author":[{"family":"Shen","given":"Zuo-Jun Max"},{"family":"Pannala","given":"Jyothsna"},{"family":"Rai","given":"Rohit"},{"family":"Tsoi","given":"Tsz Shing"}],"issued":{"date-parts":[["2008"]]}}},{"id":326,"uris":["http://zotero.org/users/4629546/items/2AF2QK99"],"uri":["http://zotero.org/users/4629546/items/2AF2QK99"],"itemData":{"id":326,"type":"article-journal","title":"Planning helicopter logistics in disaster relief","container-title":"OR spectrum","page":"655-672","volume":"33","issue":"3","author":[{"family":"Ozdamar","given":"Linet"}],"issued":{"date-parts":[["2011"]]}}},{"id":399,"uris":["http://zotero.org/users/4629546/items/NS65LD36"],"uri":["http://zotero.org/users/4629546/items/NS65LD36"],"itemData":{"id":399,"type":"article-journal","title":"Evacuation transportation planning under uncertainty: a robust optimization approach","container-title":"Networks and Spatial Economics","page":"171","volume":"9","issue":"2","author":[{"family":"Yao","given":"Tao"},{"family":"Mandala","given":"Supreet Reddy"},{"family":"Do Chung","given":"Byung"}],"issued":{"date-parts":[["2009"]]}}},{"id":398,"uris":["http://zotero.org/users/4629546/items/K9IBEACN"],"uri":["http://zotero.org/users/4629546/items/K9IBEACN"],"itemData":{"id":398,"type":"article-journal","title":"Robust optimization for emergency logistics planning: Risk mitigation in humanitarian relief supply chains","container-title":"Transportation research part B: methodological","page":"1177-1189","volume":"45","issue":"8","author":[{"family":"Ben-Tal","given":"Aharon"},{"family":"Do Chung","given":"Byung"},{"family":"Mandala","given":"Supreet Reddy"},{"family":"Yao","given":"Tao"}],"issued":{"date-parts":[["2011"]]}}}],"schema":"https://github.com/citation-style-language/schema/raw/master/csl-citation.json"} </w:instrText>
      </w:r>
      <w:r w:rsidR="00A20CAF" w:rsidRPr="004D6D31">
        <w:rPr>
          <w:rFonts w:asciiTheme="majorBidi" w:hAnsiTheme="majorBidi" w:cstheme="majorBidi"/>
          <w:lang w:val="en-GB"/>
        </w:rPr>
        <w:fldChar w:fldCharType="separate"/>
      </w:r>
      <w:r w:rsidR="00886FEA" w:rsidRPr="004D6D31">
        <w:rPr>
          <w:rFonts w:ascii="Times New Roman" w:hAnsi="Times New Roman" w:cs="Times New Roman"/>
          <w:lang w:val="en-US"/>
        </w:rPr>
        <w:t>(Shen, Pannala, Rai, &amp; Tsoi, 2008; Ozdamar, 2011; Yao, Mandala, &amp; Do Chung, 2009; Ben-Tal, Do Chung, Mandala, &amp; Yao, 2011)</w:t>
      </w:r>
      <w:r w:rsidR="00A20CAF" w:rsidRPr="004D6D31">
        <w:rPr>
          <w:rFonts w:asciiTheme="majorBidi" w:hAnsiTheme="majorBidi" w:cstheme="majorBidi"/>
          <w:lang w:val="en-GB"/>
        </w:rPr>
        <w:fldChar w:fldCharType="end"/>
      </w:r>
      <w:r w:rsidR="00103345" w:rsidRPr="004D6D31">
        <w:rPr>
          <w:rFonts w:asciiTheme="majorBidi" w:hAnsiTheme="majorBidi" w:cstheme="majorBidi"/>
          <w:lang w:val="en-GB"/>
        </w:rPr>
        <w:t xml:space="preserve">. In this regard, </w:t>
      </w:r>
      <w:r w:rsidR="00C26C0C"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{"citationID":"a1vfccersq8","properties":{"formattedCitation":"(An, Cui, Li, &amp; Ouyang, 2013)","plainCitation":"(An, Cui, Li, &amp; Ouyang, 2013)"},"citationItems":[{"id":327,"uris":["http://zotero.org/users/4629546/items/6QRUSSCB"],"uri":["http://zotero.org/users/4629546/items/6QRUSSCB"],"itemData":{"id":327,"type":"article-journal","title":"Location planning for transit-based evacuation under the risk of service disruptions","container-title":"Transportation Research Part B: Methodological","page":"1-16","volume":"54","author":[{"family":"An","given":"Shi"},{"family":"Cui","given":"Na"},{"family":"Li","given":"Xiaopeng"},{"family":"Ouyang","given":"Yanfeng"}],"issued":{"date-parts":[["2013"]]}}}],"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lang w:val="en-US"/>
        </w:rPr>
        <w:t>(An, Cui, Li, &amp; Ouyang, 2013)</w:t>
      </w:r>
      <w:r w:rsidR="00C26C0C" w:rsidRPr="004D6D31">
        <w:rPr>
          <w:rFonts w:asciiTheme="majorBidi" w:hAnsiTheme="majorBidi" w:cstheme="majorBidi"/>
          <w:lang w:val="en-GB"/>
        </w:rPr>
        <w:fldChar w:fldCharType="end"/>
      </w:r>
      <w:r w:rsidR="00DD3AC8"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and </w:t>
      </w:r>
      <w:r w:rsidR="00C26C0C"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{"citationID":"a2ii08qts9a","properties":{"formattedCitation":"(Kulshrestha, Lou, &amp; Yin, 2014)","plainCitation":"(Kulshrestha, Lou, &amp; Yin, 2014)"},"citationItems":[{"id":328,"uris":["http://zotero.org/users/4629546/items/8FQVNEE2"],"uri":["http://zotero.org/users/4629546/items/8FQVNEE2"],"itemData":{"id":328,"type":"article-journal","title":"Pick‐up locations and bus allocation for transit‐based evacuation planning with demand uncertainty","container-title":"Journal of Advanced Transportation","page":"721-733","volume":"48","issue":"7","author":[{"family":"Kulshrestha","given":"Ashish"},{"family":"Lou","given":"Yingyan"},{"family":"Yin","given":"Yafeng"}],"issued":{"date-parts":[["2014"]]}}}],"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lang w:val="en-US"/>
        </w:rPr>
        <w:t>(Kulshrestha, Lou, &amp; Yin, 2014)</w:t>
      </w:r>
      <w:r w:rsidR="00C26C0C"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developed a stochastic model that incorporates mass-transit casualty evacuation planning from pick-up locations.</w:t>
      </w:r>
      <w:r w:rsidR="007049FC" w:rsidRPr="004D6D31">
        <w:rPr>
          <w:rFonts w:asciiTheme="majorBidi" w:hAnsiTheme="majorBidi" w:cstheme="majorBidi"/>
          <w:lang w:val="en-GB"/>
        </w:rPr>
        <w:t xml:space="preserve"> </w:t>
      </w:r>
      <w:r w:rsidR="00C26C0C"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{"citationID":"a61filaelc","properties":{"formattedCitation":"(Najafi, Eshghi, &amp; Dullaert, 2013)","plainCitation":"(Najafi, Eshghi, &amp; Dullaert, 2013)"},"citationItems":[{"id":329,"uris":["http://zotero.org/users/4629546/items/A9U2Y22B"],"uri":["http://zotero.org/users/4629546/items/A9U2Y22B"],"itemData":{"id":329,"type":"article-journal","title":"A multi-objective robust optimization model for logistics planning in the earthquake response phase","container-title":"Transportation Research Part E: Logistics and Transportation Review","page":"217-249","volume":"49","issue":"1","author":[{"family":"Najafi","given":"Mehdi"},{"family":"Eshghi","given":"Kourosh"},{"family":"Dullaert","given":"Wout"}],"issued":{"date-parts":[["2013"]]}}}],"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lang w:val="en-US"/>
        </w:rPr>
        <w:t>(Najafi, Eshgh</w:t>
      </w:r>
      <w:r w:rsidR="00352659" w:rsidRPr="004D6D31">
        <w:rPr>
          <w:rFonts w:ascii="Times New Roman" w:hAnsi="Times New Roman" w:cs="Times New Roman"/>
          <w:lang w:val="en-US"/>
        </w:rPr>
        <w:t>o</w:t>
      </w:r>
      <w:r w:rsidR="00C26C0C" w:rsidRPr="004D6D31">
        <w:rPr>
          <w:rFonts w:ascii="Times New Roman" w:hAnsi="Times New Roman" w:cs="Times New Roman"/>
          <w:lang w:val="en-US"/>
        </w:rPr>
        <w:t>i, &amp; Dullaert, 2013)</w:t>
      </w:r>
      <w:r w:rsidR="00C26C0C" w:rsidRPr="004D6D31">
        <w:rPr>
          <w:rFonts w:asciiTheme="majorBidi" w:hAnsiTheme="majorBidi" w:cstheme="majorBidi"/>
          <w:lang w:val="en-GB"/>
        </w:rPr>
        <w:fldChar w:fldCharType="end"/>
      </w:r>
      <w:r w:rsidR="00103345" w:rsidRPr="004D6D31">
        <w:rPr>
          <w:rFonts w:asciiTheme="majorBidi" w:hAnsiTheme="majorBidi" w:cstheme="majorBidi"/>
          <w:lang w:val="en-GB"/>
        </w:rPr>
        <w:t xml:space="preserve">, </w:t>
      </w:r>
      <w:r w:rsidR="00C26C0C" w:rsidRPr="004D6D31">
        <w:rPr>
          <w:rFonts w:asciiTheme="majorBidi" w:hAnsiTheme="majorBidi" w:cstheme="majorBidi"/>
          <w:lang w:val="en-GB"/>
        </w:rPr>
        <w:fldChar w:fldCharType="begin"/>
      </w:r>
      <w:r w:rsidR="003A2DA3" w:rsidRPr="004D6D31">
        <w:rPr>
          <w:rFonts w:asciiTheme="majorBidi" w:hAnsiTheme="majorBidi" w:cstheme="majorBidi"/>
          <w:lang w:val="en-GB"/>
        </w:rPr>
        <w:instrText xml:space="preserve"> ADDIN ZOTERO_ITEM CSL_CITATION {"citationID":"a1mai7o1vh9","properties":{"formattedCitation":"{\\rtf (Goerigk &amp; Gr\\uc0\\u252{}n, 2014)}","plainCitation":"(Goerigk &amp; Grün, 2014)"},"citationItems":[{"id":218,"uris":["http://zotero.org/users/4629546/items/WTUEGR65"],"uri":["http://zotero.org/users/4629546/items/WTUEGR65"],"itemData":{"id":218,"type":"article-journal","title":"A robust bus evacuation model with delayed scenario information","container-title":"OR spectrum","page":"923-948","volume":"36","issue":"4","author":[{"family":"Goerigk","given":"Marc"},{"family":"Grün","given":"Bob"}],"issued":{"date-parts":[["2014"]]}}}],"schema":"https://github.com/citation-style-language/schema/raw/master/csl-citation.json"}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szCs w:val="24"/>
          <w:lang w:val="en-US"/>
        </w:rPr>
        <w:t>(Goerigk &amp; Grün, 2014)</w:t>
      </w:r>
      <w:r w:rsidR="00C26C0C"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and </w:t>
      </w:r>
      <w:r w:rsidR="00C26C0C" w:rsidRPr="004D6D31">
        <w:rPr>
          <w:rFonts w:asciiTheme="majorBidi" w:hAnsiTheme="majorBidi" w:cstheme="majorBidi"/>
          <w:lang w:val="en-GB"/>
        </w:rPr>
        <w:fldChar w:fldCharType="begin"/>
      </w:r>
      <w:r w:rsidR="003A2DA3" w:rsidRPr="004D6D31">
        <w:rPr>
          <w:rFonts w:asciiTheme="majorBidi" w:hAnsiTheme="majorBidi" w:cstheme="majorBidi"/>
          <w:lang w:val="en-GB"/>
        </w:rPr>
        <w:instrText xml:space="preserve"> ADDIN ZOTERO_ITEM CSL_CITATION {"citationID":"a27ekgmb747","properties":{"formattedCitation":"{\\rtf (Goerigk, Deghdak, &amp; T\\uc0\\u8217{}Kindt, 2015)}","plainCitation":"(Goerigk, Deghdak, &amp; T’Kindt, 2015)"},"citationItems":[{"id":217,"uris":["http://zotero.org/users/4629546/items/WRFFWB3A"],"uri":["http://zotero.org/users/4629546/items/WRFFWB3A"],"itemData":{"id":217,"type":"article-journal","title":"A two-stage robustness approach to evacuation planning with buses","container-title":"Transportation Research Part B: Methodological","page":"66-82","volume":"78","author":[{"family":"Goerigk","given":"Marc"},{"family":"Deghdak","given":"Kaouthar"},{"family":"T’Kindt","given":"Vincent"}],"issued":{"date-parts":[["2015"]]}}}],"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szCs w:val="24"/>
          <w:lang w:val="en-US"/>
        </w:rPr>
        <w:t>(Goerigk, Deghdak, &amp; T’Kindt, 2015)</w:t>
      </w:r>
      <w:r w:rsidR="00C26C0C"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D51B4C" w:rsidRPr="004D6D31">
        <w:rPr>
          <w:rFonts w:asciiTheme="majorBidi" w:hAnsiTheme="majorBidi" w:cstheme="majorBidi"/>
          <w:lang w:val="en-GB"/>
        </w:rPr>
        <w:t xml:space="preserve">studied the impact of </w:t>
      </w:r>
      <w:r w:rsidR="00103345" w:rsidRPr="004D6D31">
        <w:rPr>
          <w:rFonts w:asciiTheme="majorBidi" w:hAnsiTheme="majorBidi" w:cstheme="majorBidi"/>
          <w:lang w:val="en-GB"/>
        </w:rPr>
        <w:t xml:space="preserve">multiple transportation </w:t>
      </w:r>
      <w:r w:rsidR="00D51B4C" w:rsidRPr="004D6D31">
        <w:rPr>
          <w:rFonts w:asciiTheme="majorBidi" w:hAnsiTheme="majorBidi" w:cstheme="majorBidi"/>
          <w:lang w:val="en-GB"/>
        </w:rPr>
        <w:t xml:space="preserve">modes </w:t>
      </w:r>
      <w:r w:rsidR="00103345" w:rsidRPr="004D6D31">
        <w:rPr>
          <w:rFonts w:asciiTheme="majorBidi" w:hAnsiTheme="majorBidi" w:cstheme="majorBidi"/>
          <w:lang w:val="en-GB"/>
        </w:rPr>
        <w:t>including private vehicles, rapid transit, and mass-transit shuttle buses.</w:t>
      </w:r>
      <w:r w:rsidR="007049FC" w:rsidRPr="004D6D31">
        <w:rPr>
          <w:rFonts w:asciiTheme="majorBidi" w:hAnsiTheme="majorBidi" w:cstheme="majorBidi"/>
          <w:lang w:val="en-GB"/>
        </w:rPr>
        <w:t xml:space="preserve"> </w:t>
      </w:r>
      <w:r w:rsidR="00C26C0C"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{"citationID":"a8qhf025t8","properties":{"formattedCitation":"(Sacco et al., 2007)","plainCitation":"(Sacco et al., 2007)"},"citationItems":[{"id":332,"uris":["http://zotero.org/users/4629546/items/95F2EMPL"],"uri":["http://zotero.org/users/4629546/items/95F2EMPL"],"itemData":{"id":332,"type":"article-journal","title":"A new resource-constrained triage method applied to victims of penetrating injury","container-title":"Journal of Trauma and Acute Care Surgery","page":"316-325","volume":"63","issue":"2","author":[{"family":"Sacco","given":"William J."},{"family":"Navin","given":"D. Michael"},{"family":"Waddell","given":"Robert K."},{"family":"Fiedler","given":"Katherine E."},{"family":"Long","given":"William B."},{"family":"Buckman Jr","given":"Robert F."}],"issued":{"date-parts":[["2007"]]}}}],"schema":"https://github.com/citation-style-language/schema/raw/master/csl-citation.json"}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lang w:val="en-US"/>
        </w:rPr>
        <w:t>(Sacco et al., 2007)</w:t>
      </w:r>
      <w:r w:rsidR="00C26C0C" w:rsidRPr="004D6D31">
        <w:rPr>
          <w:rFonts w:asciiTheme="majorBidi" w:hAnsiTheme="majorBidi" w:cstheme="majorBidi"/>
          <w:lang w:val="en-GB"/>
        </w:rPr>
        <w:fldChar w:fldCharType="end"/>
      </w:r>
      <w:r w:rsidR="00D51B4C" w:rsidRPr="004D6D31">
        <w:rPr>
          <w:rFonts w:asciiTheme="majorBidi" w:hAnsiTheme="majorBidi" w:cstheme="majorBidi"/>
          <w:lang w:val="en-GB"/>
        </w:rPr>
        <w:t xml:space="preserve">, </w:t>
      </w:r>
      <w:r w:rsidR="00C26C0C"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{"citationID":"a1ni447sceh","properties":{"formattedCitation":"(Wilson, Hawe, Coates, &amp; Crouch, 2013)","plainCitation":"(Wilson, Hawe, Coates, &amp; Crouch, 2013)"},"citationItems":[{"id":333,"uris":["http://zotero.org/users/4629546/items/BLNL5J8N"],"uri":["http://zotero.org/users/4629546/items/BLNL5J8N"],"itemData":{"id":333,"type":"article-journal","title":"A multi-objective combinatorial model of casualty processing in major incident response","container-title":"European Journal of Operational Research","page":"643-655","volume":"230","issue":"3","author":[{"family":"Wilson","given":"Duncan T."},{"family":"Hawe","given":"Glenn I."},{"family":"Coates","given":"Graham"},{"family":"Crouch","given":"Roger S."}],"issued":{"date-parts":[["2013"]]}}}],"schema":"https://github.com/citation-style-language/schema/raw/master/csl-citation.json"} </w:instrText>
      </w:r>
      <w:r w:rsidR="00C26C0C" w:rsidRPr="004D6D31">
        <w:rPr>
          <w:rFonts w:asciiTheme="majorBidi" w:hAnsiTheme="majorBidi" w:cstheme="majorBidi"/>
          <w:lang w:val="en-GB"/>
        </w:rPr>
        <w:fldChar w:fldCharType="separate"/>
      </w:r>
      <w:r w:rsidR="00C26C0C" w:rsidRPr="004D6D31">
        <w:rPr>
          <w:rFonts w:ascii="Times New Roman" w:hAnsi="Times New Roman" w:cs="Times New Roman"/>
          <w:lang w:val="en-US"/>
        </w:rPr>
        <w:t>(Wilson, Hawe, Coates, &amp; Crouch, 2013)</w:t>
      </w:r>
      <w:r w:rsidR="00C26C0C"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D51B4C" w:rsidRPr="004D6D31">
        <w:rPr>
          <w:rFonts w:asciiTheme="majorBidi" w:hAnsiTheme="majorBidi" w:cstheme="majorBidi"/>
          <w:lang w:val="en-GB"/>
        </w:rPr>
        <w:t xml:space="preserve">and </w:t>
      </w:r>
      <w:r w:rsidR="00E95DDD"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{"citationID":"a1u62gj05e5","properties":{"formattedCitation":"(Kilic, Dincer, &amp; Gokce, 2014)","plainCitation":"(Kilic, Dincer, &amp; Gokce, 2014)"},"citationItems":[{"id":334,"uris":["http://zotero.org/users/4629546/items/SK4DL536"],"uri":["http://zotero.org/users/4629546/items/SK4DL536"],"itemData":{"id":334,"type":"article-journal","title":"Determining optimal treatment rate after a disaster","container-title":"Journal of the Operational Research Society","page":"1053-1067","volume":"65","issue":"7","author":[{"family":"Kilic","given":"Asli"},{"family":"Dincer","given":"M. Cemali"},{"family":"Gokce","given":"Mahmut Ali"}],"issued":{"date-parts":[["2014"]]}}}],"schema":"https://github.com/citation-style-language/schema/raw/master/csl-citation.json"} </w:instrText>
      </w:r>
      <w:r w:rsidR="00E95DDD" w:rsidRPr="004D6D31">
        <w:rPr>
          <w:rFonts w:asciiTheme="majorBidi" w:hAnsiTheme="majorBidi" w:cstheme="majorBidi"/>
          <w:lang w:val="en-GB"/>
        </w:rPr>
        <w:fldChar w:fldCharType="separate"/>
      </w:r>
      <w:r w:rsidR="00E95DDD" w:rsidRPr="004D6D31">
        <w:rPr>
          <w:rFonts w:ascii="Times New Roman" w:hAnsi="Times New Roman" w:cs="Times New Roman"/>
          <w:lang w:val="en-US"/>
        </w:rPr>
        <w:t>(Kilic, Dincer, &amp; Gokce, 2014)</w:t>
      </w:r>
      <w:r w:rsidR="00E95DDD"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D51B4C" w:rsidRPr="004D6D31">
        <w:rPr>
          <w:rFonts w:asciiTheme="majorBidi" w:hAnsiTheme="majorBidi" w:cstheme="majorBidi"/>
          <w:lang w:val="en-GB"/>
        </w:rPr>
        <w:t xml:space="preserve">focused on processing operational decisions involving triage, transportation, and treatment for medical </w:t>
      </w:r>
      <w:r w:rsidR="00C57AAA" w:rsidRPr="004D6D31">
        <w:rPr>
          <w:rFonts w:asciiTheme="majorBidi" w:hAnsiTheme="majorBidi" w:cstheme="majorBidi"/>
          <w:lang w:val="en-GB"/>
        </w:rPr>
        <w:t xml:space="preserve">injuries </w:t>
      </w:r>
      <w:r w:rsidR="00D51B4C" w:rsidRPr="004D6D31">
        <w:rPr>
          <w:rFonts w:asciiTheme="majorBidi" w:hAnsiTheme="majorBidi" w:cstheme="majorBidi"/>
          <w:lang w:val="en-GB"/>
        </w:rPr>
        <w:t xml:space="preserve">over the planning period. </w:t>
      </w:r>
      <w:r w:rsidR="00E95DDD" w:rsidRPr="004D6D31">
        <w:rPr>
          <w:rFonts w:asciiTheme="majorBidi" w:hAnsiTheme="majorBidi" w:cstheme="majorBidi"/>
          <w:lang w:val="en-GB"/>
        </w:rPr>
        <w:fldChar w:fldCharType="begin"/>
      </w:r>
      <w:r w:rsidR="003A2DA3" w:rsidRPr="004D6D31">
        <w:rPr>
          <w:rFonts w:asciiTheme="majorBidi" w:hAnsiTheme="majorBidi" w:cstheme="majorBidi"/>
          <w:lang w:val="en-GB"/>
        </w:rPr>
        <w:instrText xml:space="preserve"> ADDIN ZOTERO_ITEM CSL_CITATION {"citationID":"a2f58tukc21","properties":{"formattedCitation":"(He &amp; Peeta, 2014)","plainCitation":"(He &amp; Peeta, 2014)"},"citationItems":[{"id":213,"uris":["http://zotero.org/users/4629546/items/HTKTT7WU"],"uri":["http://zotero.org/users/4629546/items/HTKTT7WU"],"itemData":{"id":213,"type":"article-journal","title":"Dynamic resource allocation problem for transportation network evacuation","container-title":"Networks and Spatial Economics","page":"505-530","volume":"14","issue":"3-4","author":[{"family":"He","given":"Xiaozheng"},{"family":"Peeta","given":"Srinivas"}],"issued":{"date-parts":[["2014"]]}}}],"schema":"https://github.com/citation-style-language/schema/raw/master/csl-citation.json"} </w:instrText>
      </w:r>
      <w:r w:rsidR="00E95DDD" w:rsidRPr="004D6D31">
        <w:rPr>
          <w:rFonts w:asciiTheme="majorBidi" w:hAnsiTheme="majorBidi" w:cstheme="majorBidi"/>
          <w:lang w:val="en-GB"/>
        </w:rPr>
        <w:fldChar w:fldCharType="separate"/>
      </w:r>
      <w:r w:rsidR="00E95DDD" w:rsidRPr="004D6D31">
        <w:rPr>
          <w:rFonts w:ascii="Times New Roman" w:hAnsi="Times New Roman" w:cs="Times New Roman"/>
          <w:lang w:val="en-US"/>
        </w:rPr>
        <w:t>(He &amp; Peeta, 2014)</w:t>
      </w:r>
      <w:r w:rsidR="00E95DDD"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and </w:t>
      </w:r>
      <w:r w:rsidR="00E95DDD" w:rsidRPr="004D6D31">
        <w:rPr>
          <w:rFonts w:asciiTheme="majorBidi" w:hAnsiTheme="majorBidi" w:cstheme="majorBidi"/>
          <w:lang w:val="en-GB"/>
        </w:rPr>
        <w:fldChar w:fldCharType="begin"/>
      </w:r>
      <w:r w:rsidR="003A2DA3" w:rsidRPr="004D6D31">
        <w:rPr>
          <w:rFonts w:asciiTheme="majorBidi" w:hAnsiTheme="majorBidi" w:cstheme="majorBidi"/>
          <w:lang w:val="en-GB"/>
        </w:rPr>
        <w:instrText xml:space="preserve"> ADDIN ZOTERO_ITEM CSL_CITATION {"citationID":"a1mnrto7rsu","properties":{"formattedCitation":"(He, Zheng, &amp; Peeta, 2015)","plainCitation":"(He, Zheng, &amp; Peeta, 2015)"},"citationItems":[{"id":212,"uris":["http://zotero.org/users/4629546/items/UFMQTMKB"],"uri":["http://zotero.org/users/4629546/items/UFMQTMKB"],"itemData":{"id":212,"type":"article-journal","title":"Model and a solution algorithm for the dynamic resource allocation problem for large-scale transportation network evacuation","container-title":"Transportation Research Part C: Emerging Technologies","page":"233-247","volume":"59","author":[{"family":"He","given":"Xiaozheng"},{"family":"Zheng","given":"Hong"},{"family":"Peeta","given":"Srinivas"}],"issued":{"date-parts":[["2015"]]}}}],"schema":"https://github.com/citation-style-language/schema/raw/master/csl-citation.json"} </w:instrText>
      </w:r>
      <w:r w:rsidR="00E95DDD" w:rsidRPr="004D6D31">
        <w:rPr>
          <w:rFonts w:asciiTheme="majorBidi" w:hAnsiTheme="majorBidi" w:cstheme="majorBidi"/>
          <w:lang w:val="en-GB"/>
        </w:rPr>
        <w:fldChar w:fldCharType="separate"/>
      </w:r>
      <w:r w:rsidR="00E95DDD" w:rsidRPr="004D6D31">
        <w:rPr>
          <w:rFonts w:ascii="Times New Roman" w:hAnsi="Times New Roman" w:cs="Times New Roman"/>
          <w:lang w:val="en-US"/>
        </w:rPr>
        <w:t>(He, Zheng, &amp; Peeta, 2015)</w:t>
      </w:r>
      <w:r w:rsidR="00E95DDD"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underlined the impact of dynamic resource allocation </w:t>
      </w:r>
      <w:r w:rsidR="009C3FDC" w:rsidRPr="004D6D31">
        <w:rPr>
          <w:rFonts w:asciiTheme="majorBidi" w:hAnsiTheme="majorBidi" w:cstheme="majorBidi"/>
          <w:lang w:val="en-GB"/>
        </w:rPr>
        <w:t>on</w:t>
      </w:r>
      <w:r w:rsidR="00103345" w:rsidRPr="004D6D31">
        <w:rPr>
          <w:rFonts w:asciiTheme="majorBidi" w:hAnsiTheme="majorBidi" w:cstheme="majorBidi"/>
          <w:lang w:val="en-GB"/>
        </w:rPr>
        <w:t xml:space="preserve"> casualty transportation and evacuation. </w:t>
      </w:r>
    </w:p>
    <w:p w14:paraId="6D7F5893" w14:textId="48A39A7F" w:rsidR="00CC7409" w:rsidRPr="004D6D31" w:rsidRDefault="00EF4E25" w:rsidP="0030666C">
      <w:pPr>
        <w:autoSpaceDE w:val="0"/>
        <w:autoSpaceDN w:val="0"/>
        <w:adjustRightInd w:val="0"/>
        <w:spacing w:after="0" w:line="360" w:lineRule="auto"/>
        <w:ind w:firstLine="284"/>
        <w:jc w:val="both"/>
        <w:rPr>
          <w:rFonts w:asciiTheme="majorBidi" w:hAnsiTheme="majorBidi" w:cstheme="majorBidi"/>
          <w:lang w:val="en-GB"/>
        </w:rPr>
      </w:pPr>
      <w:r w:rsidRPr="004D6D31">
        <w:rPr>
          <w:rFonts w:asciiTheme="majorBidi" w:hAnsiTheme="majorBidi" w:cstheme="majorBidi"/>
          <w:lang w:val="en-US"/>
        </w:rPr>
        <w:t xml:space="preserve">In logistic network design, </w:t>
      </w:r>
      <w:r w:rsidR="00817592" w:rsidRPr="004D6D31">
        <w:rPr>
          <w:rFonts w:asciiTheme="majorBidi" w:hAnsiTheme="majorBidi" w:cstheme="majorBidi"/>
          <w:lang w:val="en-US"/>
        </w:rPr>
        <w:t xml:space="preserve">there exists temporal hierarchical structure between </w:t>
      </w:r>
      <w:r w:rsidR="00DC20A7" w:rsidRPr="004D6D31">
        <w:rPr>
          <w:rFonts w:asciiTheme="majorBidi" w:hAnsiTheme="majorBidi" w:cstheme="majorBidi"/>
          <w:lang w:val="en-US"/>
        </w:rPr>
        <w:t xml:space="preserve">initial </w:t>
      </w:r>
      <w:r w:rsidR="00817592" w:rsidRPr="004D6D31">
        <w:rPr>
          <w:rFonts w:asciiTheme="majorBidi" w:hAnsiTheme="majorBidi" w:cstheme="majorBidi"/>
          <w:lang w:val="en-US"/>
        </w:rPr>
        <w:t xml:space="preserve">design </w:t>
      </w:r>
      <w:r w:rsidR="00616CA5" w:rsidRPr="004D6D31">
        <w:rPr>
          <w:rFonts w:asciiTheme="majorBidi" w:hAnsiTheme="majorBidi" w:cstheme="majorBidi"/>
          <w:lang w:val="en-US"/>
        </w:rPr>
        <w:t xml:space="preserve">considerations </w:t>
      </w:r>
      <w:r w:rsidR="00817592" w:rsidRPr="004D6D31">
        <w:rPr>
          <w:rFonts w:asciiTheme="majorBidi" w:hAnsiTheme="majorBidi" w:cstheme="majorBidi"/>
          <w:lang w:val="en-US"/>
        </w:rPr>
        <w:t xml:space="preserve">and the </w:t>
      </w:r>
      <w:r w:rsidR="00DC20A7" w:rsidRPr="004D6D31">
        <w:rPr>
          <w:rFonts w:asciiTheme="majorBidi" w:hAnsiTheme="majorBidi" w:cstheme="majorBidi"/>
          <w:lang w:val="en-US"/>
        </w:rPr>
        <w:t xml:space="preserve">subsequent </w:t>
      </w:r>
      <w:r w:rsidR="00817592" w:rsidRPr="004D6D31">
        <w:rPr>
          <w:rFonts w:asciiTheme="majorBidi" w:hAnsiTheme="majorBidi" w:cstheme="majorBidi"/>
          <w:lang w:val="en-US"/>
        </w:rPr>
        <w:t>planning and operational decisions</w:t>
      </w:r>
      <w:r w:rsidR="00616CA5" w:rsidRPr="004D6D31">
        <w:rPr>
          <w:rFonts w:asciiTheme="majorBidi" w:hAnsiTheme="majorBidi" w:cstheme="majorBidi"/>
          <w:lang w:val="en-US"/>
        </w:rPr>
        <w:t>; this</w:t>
      </w:r>
      <w:r w:rsidRPr="004D6D31">
        <w:rPr>
          <w:rFonts w:asciiTheme="majorBidi" w:hAnsiTheme="majorBidi" w:cstheme="majorBidi"/>
          <w:lang w:val="en-US"/>
        </w:rPr>
        <w:t xml:space="preserve"> implies that these decisions are made under uncertainty </w:t>
      </w:r>
      <w:r w:rsidR="00AD7767" w:rsidRPr="004D6D31">
        <w:rPr>
          <w:rFonts w:asciiTheme="majorBidi" w:hAnsiTheme="majorBidi" w:cstheme="majorBidi"/>
          <w:lang w:val="en-US"/>
        </w:rPr>
        <w:fldChar w:fldCharType="begin"/>
      </w:r>
      <w:r w:rsidR="00255130" w:rsidRPr="004D6D31">
        <w:rPr>
          <w:rFonts w:asciiTheme="majorBidi" w:hAnsiTheme="majorBidi" w:cstheme="majorBidi"/>
          <w:lang w:val="en-US"/>
        </w:rPr>
        <w:instrText xml:space="preserve"> ADDIN ZOTERO_ITEM CSL_CITATION {"citationID":"rJEEvS1r","properties":{"unsorted":true,"formattedCitation":"(Shapiro, 2008; Klibi, Lasalle, Martel, &amp; Ichoua, 2010)","plainCitation":"(Shapiro, 2008; Klibi, Lasalle, Martel, &amp; Ichoua, 2010)"},"citationItems":[{"id":282,"uris":["http://zotero.org/users/4629546/items/22G3AGRU"],"uri":["http://zotero.org/users/4629546/items/22G3AGRU"],"itemData":{"id":282,"type":"article-journal","title":"Stochastic programming approach to optimization under uncertainty","container-title":"Mathematical Programming","page":"183–220","volume":"112","issue":"1","source":"Google Scholar","author":[{"family":"Shapiro","given":"Alexander"}],"issued":{"date-parts":[["2008"]]}}},{"id":360,"uris":["http://zotero.org/users/4629546/items/ZDG8HMEJ"],"uri":["http://zotero.org/users/4629546/items/ZDG8HMEJ"],"itemData":{"id":360,"type":"article-journal","title":"The stochastic multiperiod location transportation problem","container-title":"Transportation Science","page":"221–237","volume":"44","issue":"2","source":"Google Scholar","author":[{"family":"Klibi","given":"Walid"},{"family":"Lasalle","given":"Francis"},{"family":"Martel","given":"Alain"},{"family":"Ichoua","given":"Soumia"}],"issued":{"date-parts":[["2010"]]}}}],"schema":"https://github.com/citation-style-language/schema/raw/master/csl-citation.json"} </w:instrText>
      </w:r>
      <w:r w:rsidR="00AD7767" w:rsidRPr="004D6D31">
        <w:rPr>
          <w:rFonts w:asciiTheme="majorBidi" w:hAnsiTheme="majorBidi" w:cstheme="majorBidi"/>
          <w:lang w:val="en-US"/>
        </w:rPr>
        <w:fldChar w:fldCharType="separate"/>
      </w:r>
      <w:r w:rsidR="005113B1" w:rsidRPr="004D6D31">
        <w:rPr>
          <w:rFonts w:ascii="Times New Roman" w:hAnsi="Times New Roman" w:cs="Times New Roman"/>
          <w:lang w:val="en-US"/>
        </w:rPr>
        <w:t>(Shapiro, 2008; Klibi, Lasalle, Martel, &amp; Ichoua, 2010)</w:t>
      </w:r>
      <w:r w:rsidR="00AD7767" w:rsidRPr="004D6D31">
        <w:rPr>
          <w:rFonts w:asciiTheme="majorBidi" w:hAnsiTheme="majorBidi" w:cstheme="majorBidi"/>
          <w:lang w:val="en-US"/>
        </w:rPr>
        <w:fldChar w:fldCharType="end"/>
      </w:r>
      <w:r w:rsidRPr="004D6D31">
        <w:rPr>
          <w:rFonts w:asciiTheme="majorBidi" w:hAnsiTheme="majorBidi" w:cstheme="majorBidi"/>
          <w:lang w:val="en-US"/>
        </w:rPr>
        <w:t>.</w:t>
      </w:r>
      <w:r w:rsidRPr="004D6D31">
        <w:rPr>
          <w:rFonts w:asciiTheme="majorBidi" w:hAnsiTheme="majorBidi" w:cstheme="majorBidi"/>
          <w:lang w:val="en-GB"/>
        </w:rPr>
        <w:t xml:space="preserve"> </w:t>
      </w:r>
      <w:r w:rsidR="003A2DA3" w:rsidRPr="004D6D31">
        <w:rPr>
          <w:rFonts w:asciiTheme="majorBidi" w:hAnsiTheme="majorBidi" w:cstheme="majorBidi"/>
          <w:lang w:val="en-GB"/>
        </w:rPr>
        <w:fldChar w:fldCharType="begin"/>
      </w:r>
      <w:r w:rsidR="003A2DA3" w:rsidRPr="004D6D31">
        <w:rPr>
          <w:rFonts w:asciiTheme="majorBidi" w:hAnsiTheme="majorBidi" w:cstheme="majorBidi"/>
          <w:lang w:val="en-GB"/>
        </w:rPr>
        <w:instrText xml:space="preserve"> ADDIN ZOTERO_ITEM CSL_CITATION {"citationID":"a27cr3ah9rh","properties":{"formattedCitation":"(Klibi &amp; Martel, 2013)","plainCitation":"(Klibi &amp; Martel, 2013)"},"citationItems":[{"id":326,"uris":["http://zotero.org/users/4629546/items/KKJAPMU2"],"uri":["http://zotero.org/users/4629546/items/KKJAPMU2"],"itemData":{"id":326,"type":"article-journal","title":"The design of robust value-creating supply chain networks","container-title":"OR spectrum","page":"867–903","volume":"35","issue":"4","source":"Google Scholar","author":[{"family":"Klibi","given":"Walid"},{"family":"Martel","given":"Alain"}],"issued":{"date-parts":[["2013"]]}}}],"schema":"https://github.com/citation-style-language/schema/raw/master/csl-citation.json"} </w:instrText>
      </w:r>
      <w:r w:rsidR="003A2DA3" w:rsidRPr="004D6D31">
        <w:rPr>
          <w:rFonts w:asciiTheme="majorBidi" w:hAnsiTheme="majorBidi" w:cstheme="majorBidi"/>
          <w:lang w:val="en-GB"/>
        </w:rPr>
        <w:fldChar w:fldCharType="separate"/>
      </w:r>
      <w:r w:rsidR="003A2DA3" w:rsidRPr="004D6D31">
        <w:rPr>
          <w:rFonts w:asciiTheme="majorBidi" w:hAnsiTheme="majorBidi" w:cstheme="majorBidi"/>
          <w:noProof/>
          <w:lang w:val="en-GB"/>
        </w:rPr>
        <w:t>(Klibi &amp; Martel, 2013)</w:t>
      </w:r>
      <w:r w:rsidR="003A2DA3"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544166" w:rsidRPr="004D6D31">
        <w:rPr>
          <w:rFonts w:asciiTheme="majorBidi" w:hAnsiTheme="majorBidi" w:cstheme="majorBidi"/>
          <w:lang w:val="en-US"/>
        </w:rPr>
        <w:t>emphasized</w:t>
      </w:r>
      <w:r w:rsidR="00817592" w:rsidRPr="004D6D31">
        <w:rPr>
          <w:rFonts w:asciiTheme="majorBidi" w:hAnsiTheme="majorBidi" w:cstheme="majorBidi"/>
          <w:lang w:val="en-US"/>
        </w:rPr>
        <w:t xml:space="preserve"> that </w:t>
      </w:r>
      <w:r w:rsidR="00817592" w:rsidRPr="004D6D31">
        <w:rPr>
          <w:rFonts w:asciiTheme="majorBidi" w:hAnsiTheme="majorBidi" w:cstheme="majorBidi"/>
          <w:lang w:val="en-GB"/>
        </w:rPr>
        <w:t xml:space="preserve">individual optimization of the logistical decisions may not guarantee </w:t>
      </w:r>
      <w:r w:rsidR="000A46FB" w:rsidRPr="004D6D31">
        <w:rPr>
          <w:rFonts w:asciiTheme="majorBidi" w:hAnsiTheme="majorBidi" w:cstheme="majorBidi"/>
          <w:lang w:val="en-GB"/>
        </w:rPr>
        <w:t xml:space="preserve">an </w:t>
      </w:r>
      <w:r w:rsidR="00817592" w:rsidRPr="004D6D31">
        <w:rPr>
          <w:rFonts w:asciiTheme="majorBidi" w:hAnsiTheme="majorBidi" w:cstheme="majorBidi"/>
          <w:lang w:val="en-GB"/>
        </w:rPr>
        <w:t xml:space="preserve">optimal solution for the whole operation. </w:t>
      </w:r>
      <w:r w:rsidR="003A2DA3"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{"citationID":"a1aucv6kf6s","properties":{"formattedCitation":"(Amiri-Aref, Klibi, &amp; Babai, 2018)","plainCitation":"(Amiri-Aref, Klibi, &amp; Babai, 2018)"},"citationItems":[{"id":285,"uris":["http://zotero.org/users/4629546/items/4TH6T585"],"uri":["http://zotero.org/users/4629546/items/4TH6T585"],"itemData":{"id":285,"type":"article-journal","title":"The multi-sourcing location inventory problem with stochastic demand","container-title":"European Journal of Operational Research","page":"72–87","volume":"266","issue":"1","source":"Google Scholar","author":[{"family":"Amiri-Aref","given":"Mehdi"},{"family":"Klibi","given":"Walid"},{"family":"Babai","given":"M. Zied"}],"issued":{"date-parts":[["2018"]]}}}],"schema":"https://github.com/citation-style-language/schema/raw/master/csl-citation.json"} </w:instrText>
      </w:r>
      <w:r w:rsidR="003A2DA3" w:rsidRPr="004D6D31">
        <w:rPr>
          <w:rFonts w:asciiTheme="majorBidi" w:hAnsiTheme="majorBidi" w:cstheme="majorBidi"/>
          <w:lang w:val="en-GB"/>
        </w:rPr>
        <w:fldChar w:fldCharType="separate"/>
      </w:r>
      <w:r w:rsidR="003A2DA3" w:rsidRPr="004D6D31">
        <w:rPr>
          <w:rFonts w:asciiTheme="majorBidi" w:hAnsiTheme="majorBidi" w:cstheme="majorBidi"/>
          <w:noProof/>
          <w:lang w:val="en-GB"/>
        </w:rPr>
        <w:t>(Amiri-Aref, Klibi, &amp; Babai, 2018)</w:t>
      </w:r>
      <w:r w:rsidR="003A2DA3"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817592" w:rsidRPr="004D6D31">
        <w:rPr>
          <w:rFonts w:asciiTheme="majorBidi" w:hAnsiTheme="majorBidi" w:cstheme="majorBidi"/>
          <w:lang w:val="en-US"/>
        </w:rPr>
        <w:t>showed that</w:t>
      </w:r>
      <w:r w:rsidRPr="004D6D31">
        <w:rPr>
          <w:rFonts w:asciiTheme="majorBidi" w:hAnsiTheme="majorBidi" w:cstheme="majorBidi"/>
          <w:lang w:val="en-US"/>
        </w:rPr>
        <w:t xml:space="preserve"> the integration of the design and planning decisions </w:t>
      </w:r>
      <w:r w:rsidR="00314C86" w:rsidRPr="004D6D31">
        <w:rPr>
          <w:rFonts w:asciiTheme="majorBidi" w:hAnsiTheme="majorBidi" w:cstheme="majorBidi"/>
          <w:lang w:val="en-US"/>
        </w:rPr>
        <w:t xml:space="preserve">could </w:t>
      </w:r>
      <w:r w:rsidRPr="004D6D31">
        <w:rPr>
          <w:rFonts w:asciiTheme="majorBidi" w:hAnsiTheme="majorBidi" w:cstheme="majorBidi"/>
          <w:lang w:val="en-US"/>
        </w:rPr>
        <w:t>improve the quality of solutions in network design when demand is uncertain.</w:t>
      </w:r>
      <w:r w:rsidR="00CC7409" w:rsidRPr="004D6D31">
        <w:rPr>
          <w:rFonts w:asciiTheme="majorBidi" w:hAnsiTheme="majorBidi" w:cstheme="majorBidi"/>
          <w:lang w:val="en-US"/>
        </w:rPr>
        <w:t xml:space="preserve"> </w:t>
      </w:r>
      <w:r w:rsidR="00817592" w:rsidRPr="004D6D31">
        <w:rPr>
          <w:rFonts w:asciiTheme="majorBidi" w:hAnsiTheme="majorBidi" w:cstheme="majorBidi"/>
          <w:lang w:val="en-GB"/>
        </w:rPr>
        <w:t xml:space="preserve">Due to unpredictability </w:t>
      </w:r>
      <w:r w:rsidR="00314C86" w:rsidRPr="004D6D31">
        <w:rPr>
          <w:rFonts w:asciiTheme="majorBidi" w:hAnsiTheme="majorBidi" w:cstheme="majorBidi"/>
          <w:lang w:val="en-GB"/>
        </w:rPr>
        <w:t>concerning</w:t>
      </w:r>
      <w:r w:rsidR="00392558" w:rsidRPr="004D6D31">
        <w:rPr>
          <w:rFonts w:asciiTheme="majorBidi" w:hAnsiTheme="majorBidi" w:cstheme="majorBidi"/>
          <w:lang w:val="en-GB"/>
        </w:rPr>
        <w:t xml:space="preserve"> the </w:t>
      </w:r>
      <w:r w:rsidR="00817592" w:rsidRPr="004D6D31">
        <w:rPr>
          <w:rFonts w:asciiTheme="majorBidi" w:hAnsiTheme="majorBidi" w:cstheme="majorBidi"/>
          <w:lang w:val="en-GB"/>
        </w:rPr>
        <w:t>magnitude</w:t>
      </w:r>
      <w:r w:rsidR="00392558" w:rsidRPr="004D6D31">
        <w:rPr>
          <w:rFonts w:asciiTheme="majorBidi" w:hAnsiTheme="majorBidi" w:cstheme="majorBidi"/>
          <w:lang w:val="en-GB"/>
        </w:rPr>
        <w:t xml:space="preserve"> of </w:t>
      </w:r>
      <w:r w:rsidR="000A46FB" w:rsidRPr="004D6D31">
        <w:rPr>
          <w:rFonts w:asciiTheme="majorBidi" w:hAnsiTheme="majorBidi" w:cstheme="majorBidi"/>
          <w:lang w:val="en-GB"/>
        </w:rPr>
        <w:t xml:space="preserve">a </w:t>
      </w:r>
      <w:r w:rsidR="00392558" w:rsidRPr="004D6D31">
        <w:rPr>
          <w:rFonts w:asciiTheme="majorBidi" w:hAnsiTheme="majorBidi" w:cstheme="majorBidi"/>
          <w:lang w:val="en-GB"/>
        </w:rPr>
        <w:t>disaster</w:t>
      </w:r>
      <w:r w:rsidR="00817592" w:rsidRPr="004D6D31">
        <w:rPr>
          <w:rFonts w:asciiTheme="majorBidi" w:hAnsiTheme="majorBidi" w:cstheme="majorBidi"/>
          <w:lang w:val="en-GB"/>
        </w:rPr>
        <w:t xml:space="preserve">, number and location of casualties, </w:t>
      </w:r>
      <w:r w:rsidR="000A46FB" w:rsidRPr="004D6D31">
        <w:rPr>
          <w:rFonts w:asciiTheme="majorBidi" w:hAnsiTheme="majorBidi" w:cstheme="majorBidi"/>
          <w:lang w:val="en-GB"/>
        </w:rPr>
        <w:t xml:space="preserve">the availability of </w:t>
      </w:r>
      <w:r w:rsidR="00817592" w:rsidRPr="004D6D31">
        <w:rPr>
          <w:rFonts w:asciiTheme="majorBidi" w:hAnsiTheme="majorBidi" w:cstheme="majorBidi"/>
          <w:lang w:val="en-GB"/>
        </w:rPr>
        <w:t xml:space="preserve">infrastructure, weather conditions, </w:t>
      </w:r>
      <w:r w:rsidR="00C645B4" w:rsidRPr="004D6D31">
        <w:rPr>
          <w:rFonts w:asciiTheme="majorBidi" w:hAnsiTheme="majorBidi" w:cstheme="majorBidi"/>
          <w:lang w:val="en-GB"/>
        </w:rPr>
        <w:t>etc.</w:t>
      </w:r>
      <w:r w:rsidR="00817592" w:rsidRPr="004D6D31">
        <w:rPr>
          <w:rFonts w:asciiTheme="majorBidi" w:hAnsiTheme="majorBidi" w:cstheme="majorBidi"/>
          <w:lang w:val="en-GB"/>
        </w:rPr>
        <w:t xml:space="preserve">, providing </w:t>
      </w:r>
      <w:r w:rsidR="00392558" w:rsidRPr="004D6D31">
        <w:rPr>
          <w:rFonts w:asciiTheme="majorBidi" w:hAnsiTheme="majorBidi" w:cstheme="majorBidi"/>
          <w:lang w:val="en-GB"/>
        </w:rPr>
        <w:t xml:space="preserve">a </w:t>
      </w:r>
      <w:r w:rsidR="00817592" w:rsidRPr="004D6D31">
        <w:rPr>
          <w:rFonts w:asciiTheme="majorBidi" w:hAnsiTheme="majorBidi" w:cstheme="majorBidi"/>
          <w:lang w:val="en-GB"/>
        </w:rPr>
        <w:t xml:space="preserve">logistical response encounters </w:t>
      </w:r>
      <w:r w:rsidR="000A46FB" w:rsidRPr="004D6D31">
        <w:rPr>
          <w:rFonts w:asciiTheme="majorBidi" w:hAnsiTheme="majorBidi" w:cstheme="majorBidi"/>
          <w:lang w:val="en-GB"/>
        </w:rPr>
        <w:t xml:space="preserve">a </w:t>
      </w:r>
      <w:r w:rsidR="00817592" w:rsidRPr="004D6D31">
        <w:rPr>
          <w:rFonts w:asciiTheme="majorBidi" w:hAnsiTheme="majorBidi" w:cstheme="majorBidi"/>
          <w:lang w:val="en-GB"/>
        </w:rPr>
        <w:t xml:space="preserve">high </w:t>
      </w:r>
      <w:r w:rsidR="00817592" w:rsidRPr="004D6D31">
        <w:rPr>
          <w:rFonts w:asciiTheme="majorBidi" w:hAnsiTheme="majorBidi" w:cstheme="majorBidi"/>
          <w:lang w:val="en-GB"/>
        </w:rPr>
        <w:lastRenderedPageBreak/>
        <w:t xml:space="preserve">level of difficulty and uncertainty </w:t>
      </w:r>
      <w:r w:rsidR="00E50A2E" w:rsidRPr="004D6D31">
        <w:rPr>
          <w:rFonts w:asciiTheme="majorBidi" w:hAnsiTheme="majorBidi" w:cstheme="majorBidi"/>
          <w:lang w:val="en-GB"/>
        </w:rPr>
        <w:fldChar w:fldCharType="begin"/>
      </w:r>
      <w:r w:rsidR="00E50A2E" w:rsidRPr="004D6D31">
        <w:rPr>
          <w:rFonts w:asciiTheme="majorBidi" w:hAnsiTheme="majorBidi" w:cstheme="majorBidi"/>
          <w:lang w:val="en-GB"/>
        </w:rPr>
        <w:instrText xml:space="preserve"> ADDIN ZOTERO_ITEM CSL_CITATION {"citationID":"a1mfi65llbm","properties":{"formattedCitation":"(Apte, 2010)","plainCitation":"(Apte, 2010)"},"citationItems":[{"id":329,"uris":["http://zotero.org/users/4629546/items/7IXZD2CM"],"uri":["http://zotero.org/users/4629546/items/7IXZD2CM"],"itemData":{"id":329,"type":"article-journal","title":"Humanitarian logistics: A new field of research and action","container-title":"Foundations and trends® in technology, information and operations management","page":"1–100","volume":"3","issue":"1","source":"Google Scholar","shortTitle":"Humanitarian logistics","author":[{"family":"Apte","given":"Aruna"}],"issued":{"date-parts":[["2010"]]}}}],"schema":"https://github.com/citation-style-language/schema/raw/master/csl-citation.json"} </w:instrText>
      </w:r>
      <w:r w:rsidR="00E50A2E" w:rsidRPr="004D6D31">
        <w:rPr>
          <w:rFonts w:asciiTheme="majorBidi" w:hAnsiTheme="majorBidi" w:cstheme="majorBidi"/>
          <w:lang w:val="en-GB"/>
        </w:rPr>
        <w:fldChar w:fldCharType="separate"/>
      </w:r>
      <w:r w:rsidR="00E50A2E" w:rsidRPr="004D6D31">
        <w:rPr>
          <w:rFonts w:asciiTheme="majorBidi" w:hAnsiTheme="majorBidi" w:cstheme="majorBidi"/>
          <w:noProof/>
          <w:lang w:val="en-GB"/>
        </w:rPr>
        <w:t>(Apte, 2010)</w:t>
      </w:r>
      <w:r w:rsidR="00E50A2E" w:rsidRPr="004D6D31">
        <w:rPr>
          <w:rFonts w:asciiTheme="majorBidi" w:hAnsiTheme="majorBidi" w:cstheme="majorBidi"/>
          <w:lang w:val="en-GB"/>
        </w:rPr>
        <w:fldChar w:fldCharType="end"/>
      </w:r>
      <w:r w:rsidR="00817592" w:rsidRPr="004D6D31">
        <w:rPr>
          <w:rFonts w:asciiTheme="majorBidi" w:hAnsiTheme="majorBidi" w:cstheme="majorBidi"/>
          <w:lang w:val="en-GB"/>
        </w:rPr>
        <w:t xml:space="preserve">. </w:t>
      </w:r>
      <w:r w:rsidR="000A46FB" w:rsidRPr="004D6D31">
        <w:rPr>
          <w:rFonts w:asciiTheme="majorBidi" w:hAnsiTheme="majorBidi" w:cstheme="majorBidi"/>
          <w:lang w:val="en-GB"/>
        </w:rPr>
        <w:t>Thus</w:t>
      </w:r>
      <w:r w:rsidRPr="004D6D31">
        <w:rPr>
          <w:rFonts w:asciiTheme="majorBidi" w:hAnsiTheme="majorBidi" w:cstheme="majorBidi"/>
          <w:lang w:val="en-GB"/>
        </w:rPr>
        <w:t xml:space="preserve">, </w:t>
      </w:r>
      <w:r w:rsidR="000A46FB" w:rsidRPr="004D6D31">
        <w:rPr>
          <w:rFonts w:asciiTheme="majorBidi" w:hAnsiTheme="majorBidi" w:cstheme="majorBidi"/>
          <w:lang w:val="en-GB"/>
        </w:rPr>
        <w:t xml:space="preserve">for the construction of an optimization model, </w:t>
      </w:r>
      <w:r w:rsidR="00314C86" w:rsidRPr="004D6D31">
        <w:rPr>
          <w:rFonts w:asciiTheme="majorBidi" w:hAnsiTheme="majorBidi" w:cstheme="majorBidi"/>
          <w:lang w:val="en-GB"/>
        </w:rPr>
        <w:t xml:space="preserve">to enable the integration of </w:t>
      </w:r>
      <w:r w:rsidR="00314C86" w:rsidRPr="004D6D31">
        <w:rPr>
          <w:rFonts w:asciiTheme="majorBidi" w:hAnsiTheme="majorBidi" w:cstheme="majorBidi"/>
          <w:lang w:val="en-US"/>
        </w:rPr>
        <w:t>design and planning decisions</w:t>
      </w:r>
      <w:r w:rsidR="00314C86" w:rsidRPr="004D6D31">
        <w:rPr>
          <w:rFonts w:asciiTheme="majorBidi" w:hAnsiTheme="majorBidi" w:cstheme="majorBidi"/>
          <w:lang w:val="en-GB"/>
        </w:rPr>
        <w:t xml:space="preserve"> </w:t>
      </w:r>
      <w:r w:rsidR="000A46FB" w:rsidRPr="004D6D31">
        <w:rPr>
          <w:rFonts w:asciiTheme="majorBidi" w:hAnsiTheme="majorBidi" w:cstheme="majorBidi"/>
          <w:lang w:val="en-GB"/>
        </w:rPr>
        <w:t xml:space="preserve">it is important to </w:t>
      </w:r>
      <w:r w:rsidR="000A46FB" w:rsidRPr="004D6D31">
        <w:rPr>
          <w:rFonts w:asciiTheme="majorBidi" w:hAnsiTheme="majorBidi" w:cstheme="majorBidi"/>
          <w:lang w:val="en-US"/>
        </w:rPr>
        <w:t>consider temporal hierarchical structure</w:t>
      </w:r>
      <w:r w:rsidR="00314C86" w:rsidRPr="004D6D31">
        <w:rPr>
          <w:rFonts w:asciiTheme="majorBidi" w:hAnsiTheme="majorBidi" w:cstheme="majorBidi"/>
          <w:lang w:val="en-US"/>
        </w:rPr>
        <w:t>s</w:t>
      </w:r>
      <w:r w:rsidR="000A46FB" w:rsidRPr="004D6D31">
        <w:rPr>
          <w:rFonts w:asciiTheme="majorBidi" w:hAnsiTheme="majorBidi" w:cstheme="majorBidi"/>
          <w:lang w:val="en-US"/>
        </w:rPr>
        <w:t xml:space="preserve"> with uncertainty</w:t>
      </w:r>
      <w:r w:rsidRPr="004D6D31">
        <w:rPr>
          <w:rFonts w:asciiTheme="majorBidi" w:hAnsiTheme="majorBidi" w:cstheme="majorBidi"/>
          <w:lang w:val="en-US"/>
        </w:rPr>
        <w:t>.</w:t>
      </w:r>
      <w:r w:rsidRPr="004D6D31">
        <w:rPr>
          <w:rFonts w:asciiTheme="majorBidi" w:hAnsiTheme="majorBidi" w:cstheme="majorBidi"/>
          <w:lang w:val="en-GB"/>
        </w:rPr>
        <w:t xml:space="preserve"> </w:t>
      </w:r>
      <w:r w:rsidR="00E50A2E" w:rsidRPr="004D6D31">
        <w:rPr>
          <w:rFonts w:asciiTheme="majorBidi" w:hAnsiTheme="majorBidi" w:cstheme="majorBidi"/>
          <w:lang w:val="en-GB"/>
        </w:rPr>
        <w:fldChar w:fldCharType="begin"/>
      </w:r>
      <w:r w:rsidR="00E50A2E" w:rsidRPr="004D6D31">
        <w:rPr>
          <w:rFonts w:asciiTheme="majorBidi" w:hAnsiTheme="majorBidi" w:cstheme="majorBidi"/>
          <w:lang w:val="en-GB"/>
        </w:rPr>
        <w:instrText xml:space="preserve"> ADDIN ZOTERO_ITEM CSL_CITATION {"citationID":"a1rcclj5la6","properties":{"formattedCitation":"(Bayram, Tansel, &amp; Yaman, 2015)","plainCitation":"(Bayram, Tansel, &amp; Yaman, 2015)"},"citationItems":[{"id":335,"uris":["http://zotero.org/users/4629546/items/K25J9XCU"],"uri":["http://zotero.org/users/4629546/items/K25J9XCU"],"itemData":{"id":335,"type":"article-journal","title":"Compromising system and user interests in shelter location and evacuation planning","container-title":"Transportation research part B: methodological","page":"146–163","volume":"72","source":"Google Scholar","author":[{"family":"Bayram","given":"Vedat"},{"family":"Tansel","given":"Barbaros Ç"},{"family":"Yaman","given":"Hande"}],"issued":{"date-parts":[["2015"]]}}}],"schema":"https://github.com/citation-style-language/schema/raw/master/csl-citation.json"} </w:instrText>
      </w:r>
      <w:r w:rsidR="00E50A2E" w:rsidRPr="004D6D31">
        <w:rPr>
          <w:rFonts w:asciiTheme="majorBidi" w:hAnsiTheme="majorBidi" w:cstheme="majorBidi"/>
          <w:lang w:val="en-GB"/>
        </w:rPr>
        <w:fldChar w:fldCharType="separate"/>
      </w:r>
      <w:r w:rsidR="00E50A2E" w:rsidRPr="004D6D31">
        <w:rPr>
          <w:rFonts w:asciiTheme="majorBidi" w:hAnsiTheme="majorBidi" w:cstheme="majorBidi"/>
          <w:noProof/>
          <w:lang w:val="en-GB"/>
        </w:rPr>
        <w:t>(Bayram, Tansel, &amp; Yaman, 2015)</w:t>
      </w:r>
      <w:r w:rsidR="00E50A2E" w:rsidRPr="004D6D31">
        <w:rPr>
          <w:rFonts w:asciiTheme="majorBidi" w:hAnsiTheme="majorBidi" w:cstheme="majorBidi"/>
          <w:lang w:val="en-GB"/>
        </w:rPr>
        <w:fldChar w:fldCharType="end"/>
      </w:r>
      <w:r w:rsidR="00817592" w:rsidRPr="004D6D31">
        <w:rPr>
          <w:rFonts w:asciiTheme="majorBidi" w:hAnsiTheme="majorBidi" w:cstheme="majorBidi"/>
          <w:lang w:val="en-GB"/>
        </w:rPr>
        <w:t xml:space="preserve"> </w:t>
      </w:r>
      <w:r w:rsidR="00392558" w:rsidRPr="004D6D31">
        <w:rPr>
          <w:rFonts w:asciiTheme="majorBidi" w:hAnsiTheme="majorBidi" w:cstheme="majorBidi"/>
          <w:lang w:val="en-GB"/>
        </w:rPr>
        <w:t>emphasised</w:t>
      </w:r>
      <w:r w:rsidR="00817592" w:rsidRPr="004D6D31">
        <w:rPr>
          <w:rFonts w:asciiTheme="majorBidi" w:hAnsiTheme="majorBidi" w:cstheme="majorBidi"/>
          <w:lang w:val="en-GB"/>
        </w:rPr>
        <w:t xml:space="preserve"> that disaster management models that do not take into account </w:t>
      </w:r>
      <w:r w:rsidR="000A46FB" w:rsidRPr="004D6D31">
        <w:rPr>
          <w:rFonts w:asciiTheme="majorBidi" w:hAnsiTheme="majorBidi" w:cstheme="majorBidi"/>
          <w:lang w:val="en-GB"/>
        </w:rPr>
        <w:t>the</w:t>
      </w:r>
      <w:r w:rsidR="00392558" w:rsidRPr="004D6D31">
        <w:rPr>
          <w:rFonts w:asciiTheme="majorBidi" w:hAnsiTheme="majorBidi" w:cstheme="majorBidi"/>
          <w:lang w:val="en-GB"/>
        </w:rPr>
        <w:t xml:space="preserve"> uncertainties</w:t>
      </w:r>
      <w:r w:rsidR="00817592" w:rsidRPr="004D6D31">
        <w:rPr>
          <w:rFonts w:asciiTheme="majorBidi" w:hAnsiTheme="majorBidi" w:cstheme="majorBidi"/>
          <w:lang w:val="en-GB"/>
        </w:rPr>
        <w:t xml:space="preserve"> may </w:t>
      </w:r>
      <w:r w:rsidR="00392558" w:rsidRPr="004D6D31">
        <w:rPr>
          <w:rFonts w:asciiTheme="majorBidi" w:hAnsiTheme="majorBidi" w:cstheme="majorBidi"/>
          <w:lang w:val="en-GB"/>
        </w:rPr>
        <w:t>lead to</w:t>
      </w:r>
      <w:r w:rsidR="000A46FB" w:rsidRPr="004D6D31">
        <w:rPr>
          <w:rFonts w:asciiTheme="majorBidi" w:hAnsiTheme="majorBidi" w:cstheme="majorBidi"/>
          <w:lang w:val="en-GB"/>
        </w:rPr>
        <w:t>wards</w:t>
      </w:r>
      <w:r w:rsidR="00392558" w:rsidRPr="004D6D31">
        <w:rPr>
          <w:rFonts w:asciiTheme="majorBidi" w:hAnsiTheme="majorBidi" w:cstheme="majorBidi"/>
          <w:lang w:val="en-GB"/>
        </w:rPr>
        <w:t xml:space="preserve"> </w:t>
      </w:r>
      <w:r w:rsidR="00817592" w:rsidRPr="004D6D31">
        <w:rPr>
          <w:rFonts w:asciiTheme="majorBidi" w:hAnsiTheme="majorBidi" w:cstheme="majorBidi"/>
          <w:lang w:val="en-GB"/>
        </w:rPr>
        <w:t xml:space="preserve">inefficient logistical planning and operational </w:t>
      </w:r>
      <w:r w:rsidR="00392558" w:rsidRPr="004D6D31">
        <w:rPr>
          <w:rFonts w:asciiTheme="majorBidi" w:hAnsiTheme="majorBidi" w:cstheme="majorBidi"/>
          <w:lang w:val="en-GB"/>
        </w:rPr>
        <w:t>decision making.</w:t>
      </w:r>
      <w:r w:rsidR="00817592" w:rsidRPr="004D6D31">
        <w:rPr>
          <w:rFonts w:asciiTheme="majorBidi" w:hAnsiTheme="majorBidi" w:cstheme="majorBidi"/>
          <w:lang w:val="en-GB"/>
        </w:rPr>
        <w:t xml:space="preserve"> </w:t>
      </w:r>
      <w:r w:rsidR="00A9653A" w:rsidRPr="004D6D31">
        <w:rPr>
          <w:rFonts w:asciiTheme="majorBidi" w:hAnsiTheme="majorBidi" w:cstheme="majorBidi"/>
          <w:lang w:val="en-GB"/>
        </w:rPr>
        <w:t xml:space="preserve">According to </w:t>
      </w:r>
      <w:r w:rsidR="00A9653A"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{"citationID":"Ww2Qv4Rc","properties":{"formattedCitation":"(Gupta et al., 2016)","plainCitation":"(Gupta et al., 2016)"},"citationItems":[{"id":318,"uris":["http://zotero.org/users/4629546/items/8D4NGI3F"],"uri":["http://zotero.org/users/4629546/items/8D4NGI3F"],"itemData":{"id":318,"type":"article-journal","title":"Disaster management from a POM perspective: Mapping a new domain","container-title":"Production and Operations Management","page":"1611-1637","volume":"25","issue":"10","author":[{"family":"Gupta","given":"Sushil"},{"family":"Starr","given":"Martin K."},{"family":"Farahani","given":"Reza Zanjirani"},{"family":"Matinrad","given":"Niki"}],"issued":{"date-parts":[["2016"]]}}}],"schema":"https://github.com/citation-style-language/schema/raw/master/csl-citation.json"} </w:instrText>
      </w:r>
      <w:r w:rsidR="00A9653A" w:rsidRPr="004D6D31">
        <w:rPr>
          <w:rFonts w:asciiTheme="majorBidi" w:hAnsiTheme="majorBidi" w:cstheme="majorBidi"/>
          <w:lang w:val="en-GB"/>
        </w:rPr>
        <w:fldChar w:fldCharType="separate"/>
      </w:r>
      <w:r w:rsidR="00886FEA" w:rsidRPr="004D6D31">
        <w:rPr>
          <w:rFonts w:ascii="Times New Roman" w:hAnsi="Times New Roman" w:cs="Times New Roman"/>
          <w:lang w:val="en-US"/>
        </w:rPr>
        <w:t>(Gupta et al., 2016)</w:t>
      </w:r>
      <w:r w:rsidR="00A9653A" w:rsidRPr="004D6D31">
        <w:rPr>
          <w:rFonts w:asciiTheme="majorBidi" w:hAnsiTheme="majorBidi" w:cstheme="majorBidi"/>
          <w:lang w:val="en-GB"/>
        </w:rPr>
        <w:fldChar w:fldCharType="end"/>
      </w:r>
      <w:r w:rsidR="00A9653A" w:rsidRPr="004D6D31">
        <w:rPr>
          <w:rFonts w:asciiTheme="majorBidi" w:hAnsiTheme="majorBidi" w:cstheme="majorBidi"/>
          <w:lang w:val="en-GB"/>
        </w:rPr>
        <w:t xml:space="preserve">, </w:t>
      </w:r>
      <w:r w:rsidR="00392558" w:rsidRPr="004D6D31">
        <w:rPr>
          <w:rFonts w:asciiTheme="majorBidi" w:hAnsiTheme="majorBidi" w:cstheme="majorBidi"/>
          <w:lang w:val="en-GB"/>
        </w:rPr>
        <w:t xml:space="preserve">who present the </w:t>
      </w:r>
      <w:r w:rsidR="00A9653A" w:rsidRPr="004D6D31">
        <w:rPr>
          <w:rFonts w:asciiTheme="majorBidi" w:hAnsiTheme="majorBidi" w:cstheme="majorBidi"/>
          <w:lang w:val="en-GB"/>
        </w:rPr>
        <w:t>latest survey in this field,</w:t>
      </w:r>
      <w:r w:rsidR="00544166" w:rsidRPr="004D6D31">
        <w:rPr>
          <w:rFonts w:asciiTheme="majorBidi" w:hAnsiTheme="majorBidi" w:cstheme="majorBidi"/>
          <w:lang w:val="en-GB"/>
        </w:rPr>
        <w:t xml:space="preserve"> </w:t>
      </w:r>
      <w:r w:rsidR="00392558" w:rsidRPr="004D6D31">
        <w:rPr>
          <w:rFonts w:asciiTheme="majorBidi" w:hAnsiTheme="majorBidi" w:cstheme="majorBidi"/>
          <w:lang w:val="en-GB"/>
        </w:rPr>
        <w:t xml:space="preserve">integrating </w:t>
      </w:r>
      <w:r w:rsidR="00544166" w:rsidRPr="004D6D31">
        <w:rPr>
          <w:rFonts w:asciiTheme="majorBidi" w:hAnsiTheme="majorBidi" w:cstheme="majorBidi"/>
          <w:lang w:val="en-GB"/>
        </w:rPr>
        <w:t xml:space="preserve">decisions </w:t>
      </w:r>
      <w:r w:rsidR="00392558" w:rsidRPr="004D6D31">
        <w:rPr>
          <w:rFonts w:asciiTheme="majorBidi" w:hAnsiTheme="majorBidi" w:cstheme="majorBidi"/>
          <w:lang w:val="en-GB"/>
        </w:rPr>
        <w:t xml:space="preserve">related to </w:t>
      </w:r>
      <w:r w:rsidR="00544166" w:rsidRPr="004D6D31">
        <w:rPr>
          <w:rFonts w:asciiTheme="majorBidi" w:hAnsiTheme="majorBidi" w:cstheme="majorBidi"/>
          <w:lang w:val="en-GB"/>
        </w:rPr>
        <w:t xml:space="preserve">locating casualties and moving </w:t>
      </w:r>
      <w:r w:rsidR="00392558" w:rsidRPr="004D6D31">
        <w:rPr>
          <w:rFonts w:asciiTheme="majorBidi" w:hAnsiTheme="majorBidi" w:cstheme="majorBidi"/>
          <w:lang w:val="en-GB"/>
        </w:rPr>
        <w:t xml:space="preserve">them </w:t>
      </w:r>
      <w:r w:rsidR="00544166" w:rsidRPr="004D6D31">
        <w:rPr>
          <w:rFonts w:asciiTheme="majorBidi" w:hAnsiTheme="majorBidi" w:cstheme="majorBidi"/>
          <w:lang w:val="en-GB"/>
        </w:rPr>
        <w:t xml:space="preserve">to hospitals (or safer places) can save </w:t>
      </w:r>
      <w:r w:rsidR="00997593" w:rsidRPr="004D6D31">
        <w:rPr>
          <w:rFonts w:asciiTheme="majorBidi" w:hAnsiTheme="majorBidi" w:cstheme="majorBidi"/>
          <w:lang w:val="en-GB"/>
        </w:rPr>
        <w:t xml:space="preserve">numerous </w:t>
      </w:r>
      <w:r w:rsidR="00544166" w:rsidRPr="004D6D31">
        <w:rPr>
          <w:rFonts w:asciiTheme="majorBidi" w:hAnsiTheme="majorBidi" w:cstheme="majorBidi"/>
          <w:lang w:val="en-GB"/>
        </w:rPr>
        <w:t xml:space="preserve">lives and </w:t>
      </w:r>
      <w:r w:rsidR="0000577B" w:rsidRPr="004D6D31">
        <w:rPr>
          <w:rFonts w:asciiTheme="majorBidi" w:hAnsiTheme="majorBidi" w:cstheme="majorBidi"/>
          <w:lang w:val="en-GB"/>
        </w:rPr>
        <w:t>further research is required in this area.</w:t>
      </w:r>
      <w:r w:rsidR="00544166" w:rsidRPr="004D6D31">
        <w:rPr>
          <w:rFonts w:asciiTheme="majorBidi" w:hAnsiTheme="majorBidi" w:cstheme="majorBidi"/>
          <w:lang w:val="en-GB"/>
        </w:rPr>
        <w:t xml:space="preserve"> </w:t>
      </w:r>
    </w:p>
    <w:p w14:paraId="31EA6607" w14:textId="77777777" w:rsidR="003F1A79" w:rsidRPr="004D6D31" w:rsidRDefault="00291A35" w:rsidP="003F1A79">
      <w:pPr>
        <w:autoSpaceDE w:val="0"/>
        <w:autoSpaceDN w:val="0"/>
        <w:adjustRightInd w:val="0"/>
        <w:spacing w:after="0" w:line="360" w:lineRule="auto"/>
        <w:ind w:firstLine="284"/>
        <w:jc w:val="both"/>
        <w:rPr>
          <w:rFonts w:ascii="Times New Roman" w:eastAsia="Arial" w:hAnsi="Times New Roman" w:cs="Times New Roman"/>
          <w:lang w:val="en-US" w:eastAsia="fr-FR"/>
        </w:rPr>
      </w:pPr>
      <w:r w:rsidRPr="004D6D31">
        <w:rPr>
          <w:rFonts w:asciiTheme="majorBidi" w:hAnsiTheme="majorBidi" w:cstheme="majorBidi"/>
          <w:lang w:val="en-GB"/>
        </w:rPr>
        <w:t xml:space="preserve">In the existing literature, only a few authors have </w:t>
      </w:r>
      <w:r w:rsidR="00CC7409" w:rsidRPr="004D6D31">
        <w:rPr>
          <w:rFonts w:asciiTheme="majorBidi" w:hAnsiTheme="majorBidi" w:cstheme="majorBidi"/>
          <w:lang w:val="en-GB"/>
        </w:rPr>
        <w:t>addressed the stochasticity in an integrated</w:t>
      </w:r>
      <w:r w:rsidR="00055E08" w:rsidRPr="004D6D31">
        <w:rPr>
          <w:rFonts w:asciiTheme="majorBidi" w:hAnsiTheme="majorBidi" w:cstheme="majorBidi"/>
          <w:lang w:val="en-GB"/>
        </w:rPr>
        <w:t xml:space="preserve"> CCP</w:t>
      </w:r>
      <w:r w:rsidR="00CC7409" w:rsidRPr="004D6D31">
        <w:rPr>
          <w:rFonts w:asciiTheme="majorBidi" w:hAnsiTheme="majorBidi" w:cstheme="majorBidi"/>
          <w:lang w:val="en-GB"/>
        </w:rPr>
        <w:t xml:space="preserve"> network design problem with multi-period planning settings. </w:t>
      </w:r>
      <w:r w:rsidR="00E50A2E"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{"citationID":"a1f2u5dav9h","properties":{"formattedCitation":"(Li, Nozick, Xu, &amp; Davidson, 2012)","plainCitation":"(Li, Nozick, Xu, &amp; Davidson, 2012)"},"citationItems":[{"id":353,"uris":["http://zotero.org/users/4629546/items/BID96LYN"],"uri":["http://zotero.org/users/4629546/items/BID96LYN"],"itemData":{"id":353,"type":"article-journal","title":"Shelter location and transportation planning under hurricane conditions","container-title":"Transportation Research Part E: Logistics and Transportation Review","page":"715–729","volume":"48","issue":"4","source":"Google Scholar","author":[{"family":"Li","given":"Anna CY"},{"family":"Nozick","given":"Linda"},{"family":"Xu","given":"Ningxiong"},{"family":"Davidson","given":"Rachel"}],"issued":{"date-parts":[["2012"]]}}}],"schema":"https://github.com/citation-style-language/schema/raw/master/csl-citation.json"} </w:instrText>
      </w:r>
      <w:r w:rsidR="00E50A2E" w:rsidRPr="004D6D31">
        <w:rPr>
          <w:rFonts w:asciiTheme="majorBidi" w:hAnsiTheme="majorBidi" w:cstheme="majorBidi"/>
          <w:lang w:val="en-GB"/>
        </w:rPr>
        <w:fldChar w:fldCharType="separate"/>
      </w:r>
      <w:r w:rsidR="00E50A2E" w:rsidRPr="004D6D31">
        <w:rPr>
          <w:rFonts w:asciiTheme="majorBidi" w:hAnsiTheme="majorBidi" w:cstheme="majorBidi"/>
          <w:noProof/>
          <w:lang w:val="en-GB"/>
        </w:rPr>
        <w:t>(Li, Nozick, Xu, &amp; Davidson, 2012)</w:t>
      </w:r>
      <w:r w:rsidR="00E50A2E"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CC7409" w:rsidRPr="004D6D31">
        <w:rPr>
          <w:rFonts w:asciiTheme="majorBidi" w:hAnsiTheme="majorBidi" w:cstheme="majorBidi"/>
          <w:lang w:val="en-GB"/>
        </w:rPr>
        <w:t xml:space="preserve">developed a scenario-based bi-level programming model for the </w:t>
      </w:r>
      <w:r w:rsidR="008979FF" w:rsidRPr="004D6D31">
        <w:rPr>
          <w:rFonts w:asciiTheme="majorBidi" w:hAnsiTheme="majorBidi" w:cstheme="majorBidi"/>
          <w:lang w:val="en-GB"/>
        </w:rPr>
        <w:t xml:space="preserve">shelter </w:t>
      </w:r>
      <w:r w:rsidR="00CC7409" w:rsidRPr="004D6D31">
        <w:rPr>
          <w:rFonts w:asciiTheme="majorBidi" w:hAnsiTheme="majorBidi" w:cstheme="majorBidi"/>
          <w:lang w:val="en-GB"/>
        </w:rPr>
        <w:t>location model with the evacuation consideration for a realistic case study of North Carolina</w:t>
      </w:r>
      <w:r w:rsidR="000C4746" w:rsidRPr="004D6D31">
        <w:rPr>
          <w:rFonts w:asciiTheme="majorBidi" w:hAnsiTheme="majorBidi" w:cstheme="majorBidi"/>
          <w:lang w:val="en-GB"/>
        </w:rPr>
        <w:t xml:space="preserve"> and</w:t>
      </w:r>
      <w:r w:rsidR="008979FF" w:rsidRPr="004D6D31">
        <w:rPr>
          <w:rFonts w:asciiTheme="majorBidi" w:hAnsiTheme="majorBidi" w:cstheme="majorBidi"/>
          <w:lang w:val="en-GB"/>
        </w:rPr>
        <w:t xml:space="preserve"> </w:t>
      </w:r>
      <w:r w:rsidR="00CC7409" w:rsidRPr="004D6D31">
        <w:rPr>
          <w:rFonts w:asciiTheme="majorBidi" w:hAnsiTheme="majorBidi" w:cstheme="majorBidi"/>
          <w:lang w:val="en-GB"/>
        </w:rPr>
        <w:t xml:space="preserve">highlighted the impact of transportation when selecting the location decisions. </w:t>
      </w:r>
      <w:r w:rsidR="009717E4" w:rsidRPr="004D6D31">
        <w:rPr>
          <w:rFonts w:asciiTheme="majorBidi" w:hAnsiTheme="majorBidi" w:cstheme="majorBidi"/>
          <w:lang w:val="en-GB"/>
        </w:rPr>
        <w:fldChar w:fldCharType="begin"/>
      </w:r>
      <w:r w:rsidR="009717E4" w:rsidRPr="004D6D31">
        <w:rPr>
          <w:rFonts w:asciiTheme="majorBidi" w:hAnsiTheme="majorBidi" w:cstheme="majorBidi"/>
          <w:lang w:val="en-GB"/>
        </w:rPr>
        <w:instrText xml:space="preserve"> ADDIN ZOTERO_ITEM CSL_CITATION {"citationID":"a1jaecsrlqd","properties":{"formattedCitation":"(Bayram &amp; Yaman, 2015)","plainCitation":"(Bayram &amp; Yaman, 2015)"},"citationItems":[{"id":337,"uris":["http://zotero.org/users/4629546/items/6FQUMCAK"],"uri":["http://zotero.org/users/4629546/items/6FQUMCAK"],"itemData":{"id":337,"type":"article-journal","title":"A stochastic programming approach for shelter location and evacuation planning","container-title":"Optimization Online, Preprint ID","page":"09–5088","source":"Google Scholar","author":[{"family":"Bayram","given":"Vedat"},{"family":"Yaman","given":"Hande"}],"issued":{"date-parts":[["2015"]]}}}],"schema":"https://github.com/citation-style-language/schema/raw/master/csl-citation.json"} </w:instrText>
      </w:r>
      <w:r w:rsidR="009717E4" w:rsidRPr="004D6D31">
        <w:rPr>
          <w:rFonts w:asciiTheme="majorBidi" w:hAnsiTheme="majorBidi" w:cstheme="majorBidi"/>
          <w:lang w:val="en-GB"/>
        </w:rPr>
        <w:fldChar w:fldCharType="separate"/>
      </w:r>
      <w:r w:rsidR="009717E4" w:rsidRPr="004D6D31">
        <w:rPr>
          <w:rFonts w:asciiTheme="majorBidi" w:hAnsiTheme="majorBidi" w:cstheme="majorBidi"/>
          <w:noProof/>
          <w:lang w:val="en-GB"/>
        </w:rPr>
        <w:t>(Bayram &amp; Yaman, 2015)</w:t>
      </w:r>
      <w:r w:rsidR="009717E4" w:rsidRPr="004D6D31">
        <w:rPr>
          <w:rFonts w:asciiTheme="majorBidi" w:hAnsiTheme="majorBidi" w:cstheme="majorBidi"/>
          <w:lang w:val="en-GB"/>
        </w:rPr>
        <w:fldChar w:fldCharType="end"/>
      </w:r>
      <w:r w:rsidR="009717E4" w:rsidRPr="004D6D31">
        <w:rPr>
          <w:rFonts w:asciiTheme="majorBidi" w:hAnsiTheme="majorBidi" w:cstheme="majorBidi"/>
          <w:lang w:val="en-GB"/>
        </w:rPr>
        <w:t xml:space="preserve"> </w:t>
      </w:r>
      <w:r w:rsidR="00CC7409" w:rsidRPr="004D6D31">
        <w:rPr>
          <w:rFonts w:asciiTheme="majorBidi" w:hAnsiTheme="majorBidi" w:cstheme="majorBidi"/>
          <w:lang w:val="en-GB"/>
        </w:rPr>
        <w:t xml:space="preserve">proposed a scenario-based two-stage stochastic </w:t>
      </w:r>
      <w:r w:rsidR="008979FF" w:rsidRPr="004D6D31">
        <w:rPr>
          <w:rFonts w:asciiTheme="majorBidi" w:hAnsiTheme="majorBidi" w:cstheme="majorBidi"/>
          <w:lang w:val="en-GB"/>
        </w:rPr>
        <w:t xml:space="preserve">shelter </w:t>
      </w:r>
      <w:r w:rsidR="00CC7409" w:rsidRPr="004D6D31">
        <w:rPr>
          <w:rFonts w:asciiTheme="majorBidi" w:hAnsiTheme="majorBidi" w:cstheme="majorBidi"/>
          <w:lang w:val="en-GB"/>
        </w:rPr>
        <w:t xml:space="preserve">location model considering casualties (evacuees) allocation to the nearest facility to minimize the expected total evacuation time. </w:t>
      </w:r>
      <w:r w:rsidR="00EE3D03" w:rsidRPr="004D6D31">
        <w:rPr>
          <w:rFonts w:asciiTheme="majorBidi" w:hAnsiTheme="majorBidi" w:cstheme="majorBidi"/>
          <w:lang w:val="en-GB"/>
        </w:rPr>
        <w:fldChar w:fldCharType="begin"/>
      </w:r>
      <w:r w:rsidR="00EE3D03" w:rsidRPr="004D6D31">
        <w:rPr>
          <w:rFonts w:asciiTheme="majorBidi" w:hAnsiTheme="majorBidi" w:cstheme="majorBidi"/>
          <w:lang w:val="en-GB"/>
        </w:rPr>
        <w:instrText xml:space="preserve"> ADDIN ZOTERO_ITEM CSL_CITATION {"citationID":"a2lnnplmhrs","properties":{"formattedCitation":"(Bayram &amp; Yaman, 2017)","plainCitation":"(Bayram &amp; Yaman, 2017)"},"citationItems":[{"id":339,"uris":["http://zotero.org/users/4629546/items/HKUNNDHU"],"uri":["http://zotero.org/users/4629546/items/HKUNNDHU"],"itemData":{"id":339,"type":"article-journal","title":"Shelter location and evacuation route assignment under uncertainty: A Benders decomposition approach","container-title":"Transportation Science","source":"Google Scholar","shortTitle":"Shelter location and evacuation route assignment under uncertainty","author":[{"family":"Bayram","given":"Vedat"},{"family":"Yaman","given":"Hande"}],"issued":{"date-parts":[["2017"]]}}}],"schema":"https://github.com/citation-style-language/schema/raw/master/csl-citation.json"} </w:instrText>
      </w:r>
      <w:r w:rsidR="00EE3D03" w:rsidRPr="004D6D31">
        <w:rPr>
          <w:rFonts w:asciiTheme="majorBidi" w:hAnsiTheme="majorBidi" w:cstheme="majorBidi"/>
          <w:lang w:val="en-GB"/>
        </w:rPr>
        <w:fldChar w:fldCharType="separate"/>
      </w:r>
      <w:r w:rsidR="00EE3D03" w:rsidRPr="004D6D31">
        <w:rPr>
          <w:rFonts w:asciiTheme="majorBidi" w:hAnsiTheme="majorBidi" w:cstheme="majorBidi"/>
          <w:noProof/>
          <w:lang w:val="en-GB"/>
        </w:rPr>
        <w:t>(Bayram &amp; Yaman, 2017)</w:t>
      </w:r>
      <w:r w:rsidR="00EE3D03" w:rsidRPr="004D6D31">
        <w:rPr>
          <w:rFonts w:asciiTheme="majorBidi" w:hAnsiTheme="majorBidi" w:cstheme="majorBidi"/>
          <w:lang w:val="en-GB"/>
        </w:rPr>
        <w:fldChar w:fldCharType="end"/>
      </w:r>
      <w:r w:rsidR="00EE3D03" w:rsidRPr="004D6D31">
        <w:rPr>
          <w:rFonts w:asciiTheme="majorBidi" w:hAnsiTheme="majorBidi" w:cstheme="majorBidi"/>
          <w:lang w:val="en-GB"/>
        </w:rPr>
        <w:t xml:space="preserve"> </w:t>
      </w:r>
      <w:r w:rsidR="00CC7409" w:rsidRPr="004D6D31">
        <w:rPr>
          <w:rFonts w:asciiTheme="majorBidi" w:hAnsiTheme="majorBidi" w:cstheme="majorBidi"/>
          <w:lang w:val="en-GB"/>
        </w:rPr>
        <w:t>provided the exact solution based on Benders-decomposition algorithm to the model formulated by</w:t>
      </w:r>
      <w:r w:rsidR="00C645B4" w:rsidRPr="004D6D31">
        <w:rPr>
          <w:rFonts w:asciiTheme="majorBidi" w:hAnsiTheme="majorBidi" w:cstheme="majorBidi"/>
          <w:lang w:val="en-GB"/>
        </w:rPr>
        <w:t xml:space="preserve"> </w:t>
      </w:r>
      <w:r w:rsidR="00EE3D03" w:rsidRPr="004D6D31">
        <w:rPr>
          <w:rFonts w:asciiTheme="majorBidi" w:hAnsiTheme="majorBidi" w:cstheme="majorBidi"/>
          <w:lang w:val="en-GB"/>
        </w:rPr>
        <w:fldChar w:fldCharType="begin"/>
      </w:r>
      <w:r w:rsidR="00EE3D03" w:rsidRPr="004D6D31">
        <w:rPr>
          <w:rFonts w:asciiTheme="majorBidi" w:hAnsiTheme="majorBidi" w:cstheme="majorBidi"/>
          <w:lang w:val="en-GB"/>
        </w:rPr>
        <w:instrText xml:space="preserve"> ADDIN ZOTERO_ITEM CSL_CITATION {"citationID":"af2qrtjv66","properties":{"formattedCitation":"(Bayram &amp; Yaman, 2015)","plainCitation":"(Bayram &amp; Yaman, 2015)"},"citationItems":[{"id":337,"uris":["http://zotero.org/users/4629546/items/6FQUMCAK"],"uri":["http://zotero.org/users/4629546/items/6FQUMCAK"],"itemData":{"id":337,"type":"article-journal","title":"A stochastic programming approach for shelter location and evacuation planning","container-title":"Optimization Online, Preprint ID","page":"09–5088","source":"Google Scholar","author":[{"family":"Bayram","given":"Vedat"},{"family":"Yaman","given":"Hande"}],"issued":{"date-parts":[["2015"]]}}}],"schema":"https://github.com/citation-style-language/schema/raw/master/csl-citation.json"} </w:instrText>
      </w:r>
      <w:r w:rsidR="00EE3D03" w:rsidRPr="004D6D31">
        <w:rPr>
          <w:rFonts w:asciiTheme="majorBidi" w:hAnsiTheme="majorBidi" w:cstheme="majorBidi"/>
          <w:lang w:val="en-GB"/>
        </w:rPr>
        <w:fldChar w:fldCharType="separate"/>
      </w:r>
      <w:r w:rsidR="00EE3D03" w:rsidRPr="004D6D31">
        <w:rPr>
          <w:rFonts w:asciiTheme="majorBidi" w:hAnsiTheme="majorBidi" w:cstheme="majorBidi"/>
          <w:noProof/>
          <w:lang w:val="en-GB"/>
        </w:rPr>
        <w:t>(Bayram &amp; Yaman, 2015)</w:t>
      </w:r>
      <w:r w:rsidR="00EE3D03" w:rsidRPr="004D6D31">
        <w:rPr>
          <w:rFonts w:asciiTheme="majorBidi" w:hAnsiTheme="majorBidi" w:cstheme="majorBidi"/>
          <w:lang w:val="en-GB"/>
        </w:rPr>
        <w:fldChar w:fldCharType="end"/>
      </w:r>
      <w:r w:rsidR="00CC7409" w:rsidRPr="004D6D31">
        <w:rPr>
          <w:rFonts w:asciiTheme="majorBidi" w:hAnsiTheme="majorBidi" w:cstheme="majorBidi"/>
          <w:lang w:val="en-GB"/>
        </w:rPr>
        <w:t>. They showed the importance of the inclusion of uncertainty in planning for evacuations.</w:t>
      </w:r>
      <w:r w:rsidR="00463E5B" w:rsidRPr="004D6D31">
        <w:rPr>
          <w:rFonts w:asciiTheme="majorBidi" w:hAnsiTheme="majorBidi" w:cstheme="majorBidi"/>
          <w:lang w:val="en-GB"/>
        </w:rPr>
        <w:t xml:space="preserve"> </w:t>
      </w:r>
      <w:r w:rsidR="00463E5B" w:rsidRPr="004D6D31">
        <w:rPr>
          <w:rFonts w:ascii="Times New Roman" w:eastAsia="Arial" w:hAnsi="Times New Roman" w:cs="Times New Roman"/>
          <w:lang w:val="en-US" w:eastAsia="fr-FR"/>
        </w:rPr>
        <w:t xml:space="preserve">Despite the contribution of the abovementioned </w:t>
      </w:r>
      <w:r w:rsidR="00DB77F3" w:rsidRPr="004D6D31">
        <w:rPr>
          <w:rFonts w:ascii="Times New Roman" w:eastAsia="Arial" w:hAnsi="Times New Roman" w:cs="Times New Roman"/>
          <w:lang w:val="en-US" w:eastAsia="fr-FR"/>
        </w:rPr>
        <w:t>efforts</w:t>
      </w:r>
      <w:r w:rsidR="00463E5B" w:rsidRPr="004D6D31">
        <w:rPr>
          <w:rFonts w:ascii="Times New Roman" w:eastAsia="Arial" w:hAnsi="Times New Roman" w:cs="Times New Roman"/>
          <w:lang w:val="en-US" w:eastAsia="fr-FR"/>
        </w:rPr>
        <w:t xml:space="preserve"> on the interdependency of </w:t>
      </w:r>
      <w:r w:rsidR="0068446A" w:rsidRPr="004D6D31">
        <w:rPr>
          <w:rFonts w:ascii="Times New Roman" w:eastAsia="Arial" w:hAnsi="Times New Roman" w:cs="Times New Roman"/>
          <w:lang w:val="en-US" w:eastAsia="fr-FR"/>
        </w:rPr>
        <w:t xml:space="preserve">casualty </w:t>
      </w:r>
      <w:r w:rsidR="00463E5B" w:rsidRPr="004D6D31">
        <w:rPr>
          <w:rFonts w:ascii="Times New Roman" w:eastAsia="Arial" w:hAnsi="Times New Roman" w:cs="Times New Roman"/>
          <w:lang w:val="en-US" w:eastAsia="fr-FR"/>
        </w:rPr>
        <w:t xml:space="preserve">transportation and </w:t>
      </w:r>
      <w:r w:rsidR="0068446A" w:rsidRPr="004D6D31">
        <w:rPr>
          <w:rFonts w:ascii="Times New Roman" w:eastAsia="Arial" w:hAnsi="Times New Roman" w:cs="Times New Roman"/>
          <w:lang w:val="en-US" w:eastAsia="fr-FR"/>
        </w:rPr>
        <w:t xml:space="preserve">shelter (CCP) </w:t>
      </w:r>
      <w:r w:rsidR="00463E5B" w:rsidRPr="004D6D31">
        <w:rPr>
          <w:rFonts w:ascii="Times New Roman" w:eastAsia="Arial" w:hAnsi="Times New Roman" w:cs="Times New Roman"/>
          <w:lang w:val="en-US" w:eastAsia="fr-FR"/>
        </w:rPr>
        <w:t xml:space="preserve">location decisions in humanitarian logistics network design, the main shortcoming is </w:t>
      </w:r>
      <w:r w:rsidR="0068446A" w:rsidRPr="004D6D31">
        <w:rPr>
          <w:rFonts w:ascii="Times New Roman" w:eastAsia="Arial" w:hAnsi="Times New Roman" w:cs="Times New Roman"/>
          <w:lang w:val="en-US" w:eastAsia="fr-FR"/>
        </w:rPr>
        <w:t xml:space="preserve">the neglect of </w:t>
      </w:r>
      <w:r w:rsidR="00DB77F3" w:rsidRPr="004D6D31">
        <w:rPr>
          <w:rFonts w:ascii="Times New Roman" w:eastAsia="Arial" w:hAnsi="Times New Roman" w:cs="Times New Roman"/>
          <w:lang w:val="en-US" w:eastAsia="fr-FR"/>
        </w:rPr>
        <w:t xml:space="preserve">temporal hierarchy relationship between the strategic and planning decisions and the </w:t>
      </w:r>
      <w:r w:rsidR="00310F54" w:rsidRPr="004D6D31">
        <w:rPr>
          <w:rFonts w:ascii="Times New Roman" w:eastAsia="Arial" w:hAnsi="Times New Roman" w:cs="Times New Roman"/>
          <w:lang w:val="en-US" w:eastAsia="fr-FR"/>
        </w:rPr>
        <w:t>dynamicity</w:t>
      </w:r>
      <w:r w:rsidR="0030624E" w:rsidRPr="004D6D31">
        <w:rPr>
          <w:rFonts w:ascii="Times New Roman" w:eastAsia="Arial" w:hAnsi="Times New Roman" w:cs="Times New Roman"/>
          <w:lang w:val="en-US" w:eastAsia="fr-FR"/>
        </w:rPr>
        <w:t xml:space="preserve"> of</w:t>
      </w:r>
      <w:r w:rsidR="00310F54" w:rsidRPr="004D6D31">
        <w:rPr>
          <w:rFonts w:ascii="Times New Roman" w:eastAsia="Arial" w:hAnsi="Times New Roman" w:cs="Times New Roman"/>
          <w:lang w:val="en-US" w:eastAsia="fr-FR"/>
        </w:rPr>
        <w:t xml:space="preserve"> </w:t>
      </w:r>
      <w:r w:rsidR="00FC6EBD" w:rsidRPr="004D6D31">
        <w:rPr>
          <w:rFonts w:ascii="Times New Roman" w:eastAsia="Arial" w:hAnsi="Times New Roman" w:cs="Times New Roman"/>
          <w:lang w:val="en-US" w:eastAsia="fr-FR"/>
        </w:rPr>
        <w:t>casualty arrivals</w:t>
      </w:r>
      <w:r w:rsidR="007C61F9" w:rsidRPr="004D6D31">
        <w:rPr>
          <w:rFonts w:ascii="Times New Roman" w:eastAsia="Arial" w:hAnsi="Times New Roman" w:cs="Times New Roman"/>
          <w:lang w:val="en-US" w:eastAsia="fr-FR"/>
        </w:rPr>
        <w:t xml:space="preserve"> </w:t>
      </w:r>
      <w:r w:rsidR="0030624E" w:rsidRPr="004D6D31">
        <w:rPr>
          <w:rFonts w:ascii="Times New Roman" w:eastAsia="Arial" w:hAnsi="Times New Roman" w:cs="Times New Roman"/>
          <w:lang w:val="en-US" w:eastAsia="fr-FR"/>
        </w:rPr>
        <w:t>as</w:t>
      </w:r>
      <w:r w:rsidR="007C61F9" w:rsidRPr="004D6D31">
        <w:rPr>
          <w:rFonts w:ascii="Times New Roman" w:eastAsia="Arial" w:hAnsi="Times New Roman" w:cs="Times New Roman"/>
          <w:lang w:val="en-US" w:eastAsia="fr-FR"/>
        </w:rPr>
        <w:t xml:space="preserve"> illustrated in Figure 1</w:t>
      </w:r>
      <w:r w:rsidR="00310F54" w:rsidRPr="004D6D31">
        <w:rPr>
          <w:rFonts w:ascii="Times New Roman" w:eastAsia="Arial" w:hAnsi="Times New Roman" w:cs="Times New Roman"/>
          <w:lang w:val="en-US" w:eastAsia="fr-FR"/>
        </w:rPr>
        <w:t>.</w:t>
      </w:r>
      <w:r w:rsidR="00900763" w:rsidRPr="004D6D31">
        <w:rPr>
          <w:rFonts w:ascii="Times New Roman" w:eastAsia="Arial" w:hAnsi="Times New Roman" w:cs="Times New Roman"/>
          <w:lang w:val="en-US" w:eastAsia="fr-FR"/>
        </w:rPr>
        <w:t xml:space="preserve"> </w:t>
      </w:r>
      <w:r w:rsidR="0030624E" w:rsidRPr="004D6D31">
        <w:rPr>
          <w:rFonts w:ascii="Times New Roman" w:eastAsia="Arial" w:hAnsi="Times New Roman" w:cs="Times New Roman"/>
          <w:lang w:val="en-US" w:eastAsia="fr-FR"/>
        </w:rPr>
        <w:t xml:space="preserve">Strategic decisions are </w:t>
      </w:r>
      <w:r w:rsidR="00D84128" w:rsidRPr="004D6D31">
        <w:rPr>
          <w:rFonts w:ascii="Times New Roman" w:eastAsia="Arial" w:hAnsi="Times New Roman" w:cs="Times New Roman"/>
          <w:lang w:val="en-US" w:eastAsia="fr-FR"/>
        </w:rPr>
        <w:t>adopted</w:t>
      </w:r>
      <w:r w:rsidR="0030624E" w:rsidRPr="004D6D31">
        <w:rPr>
          <w:rFonts w:ascii="Times New Roman" w:eastAsia="Arial" w:hAnsi="Times New Roman" w:cs="Times New Roman"/>
          <w:lang w:val="en-US" w:eastAsia="fr-FR"/>
        </w:rPr>
        <w:t xml:space="preserve"> at the beginning of response phase in an uncertain environment where exact or complete information about the number of casualties are not available. Then, </w:t>
      </w:r>
      <w:r w:rsidR="00D84128" w:rsidRPr="004D6D31">
        <w:rPr>
          <w:rFonts w:ascii="Times New Roman" w:eastAsia="Arial" w:hAnsi="Times New Roman" w:cs="Times New Roman"/>
          <w:lang w:val="en-US" w:eastAsia="fr-FR"/>
        </w:rPr>
        <w:t>scenario</w:t>
      </w:r>
      <w:r w:rsidR="00A47934" w:rsidRPr="004D6D31">
        <w:rPr>
          <w:rFonts w:ascii="Times New Roman" w:eastAsia="Arial" w:hAnsi="Times New Roman" w:cs="Times New Roman"/>
          <w:lang w:val="en-US" w:eastAsia="fr-FR"/>
        </w:rPr>
        <w:t>-based m</w:t>
      </w:r>
      <w:r w:rsidR="00900763" w:rsidRPr="004D6D31">
        <w:rPr>
          <w:rFonts w:ascii="Times New Roman" w:eastAsia="Arial" w:hAnsi="Times New Roman" w:cs="Times New Roman"/>
          <w:lang w:val="en-US" w:eastAsia="fr-FR"/>
        </w:rPr>
        <w:t xml:space="preserve">ulti-period decisions </w:t>
      </w:r>
      <w:r w:rsidR="00A47934" w:rsidRPr="004D6D31">
        <w:rPr>
          <w:rFonts w:ascii="Times New Roman" w:eastAsia="Arial" w:hAnsi="Times New Roman" w:cs="Times New Roman"/>
          <w:lang w:val="en-US" w:eastAsia="fr-FR"/>
        </w:rPr>
        <w:t xml:space="preserve">are </w:t>
      </w:r>
      <w:r w:rsidR="00D84128" w:rsidRPr="004D6D31">
        <w:rPr>
          <w:rFonts w:ascii="Times New Roman" w:eastAsia="Arial" w:hAnsi="Times New Roman" w:cs="Times New Roman"/>
          <w:lang w:val="en-US" w:eastAsia="fr-FR"/>
        </w:rPr>
        <w:t>made</w:t>
      </w:r>
      <w:r w:rsidR="00A47934" w:rsidRPr="004D6D31">
        <w:rPr>
          <w:rFonts w:ascii="Times New Roman" w:eastAsia="Arial" w:hAnsi="Times New Roman" w:cs="Times New Roman"/>
          <w:lang w:val="en-US" w:eastAsia="fr-FR"/>
        </w:rPr>
        <w:t xml:space="preserve"> </w:t>
      </w:r>
      <w:r w:rsidR="00D84128" w:rsidRPr="004D6D31">
        <w:rPr>
          <w:rFonts w:ascii="Times New Roman" w:eastAsia="Arial" w:hAnsi="Times New Roman" w:cs="Times New Roman"/>
          <w:lang w:val="en-US" w:eastAsia="fr-FR"/>
        </w:rPr>
        <w:t>during</w:t>
      </w:r>
      <w:r w:rsidR="00A47934" w:rsidRPr="004D6D31">
        <w:rPr>
          <w:rFonts w:ascii="Times New Roman" w:eastAsia="Arial" w:hAnsi="Times New Roman" w:cs="Times New Roman"/>
          <w:lang w:val="en-US" w:eastAsia="fr-FR"/>
        </w:rPr>
        <w:t xml:space="preserve"> </w:t>
      </w:r>
      <w:r w:rsidR="00697A4D" w:rsidRPr="004D6D31">
        <w:rPr>
          <w:rFonts w:ascii="Times New Roman" w:eastAsia="Arial" w:hAnsi="Times New Roman" w:cs="Times New Roman"/>
          <w:lang w:val="en-US" w:eastAsia="fr-FR"/>
        </w:rPr>
        <w:t>the response phase</w:t>
      </w:r>
      <w:r w:rsidR="00900763" w:rsidRPr="004D6D31">
        <w:rPr>
          <w:rFonts w:ascii="Times New Roman" w:eastAsia="Arial" w:hAnsi="Times New Roman" w:cs="Times New Roman"/>
          <w:lang w:val="en-US" w:eastAsia="fr-FR"/>
        </w:rPr>
        <w:t xml:space="preserve"> in which we </w:t>
      </w:r>
      <w:r w:rsidR="00A47934" w:rsidRPr="004D6D31">
        <w:rPr>
          <w:rFonts w:ascii="Times New Roman" w:eastAsia="Arial" w:hAnsi="Times New Roman" w:cs="Times New Roman"/>
          <w:lang w:val="en-US" w:eastAsia="fr-FR"/>
        </w:rPr>
        <w:t>assume the horizon is com</w:t>
      </w:r>
      <w:r w:rsidR="00900763" w:rsidRPr="004D6D31">
        <w:rPr>
          <w:rFonts w:ascii="Times New Roman" w:eastAsia="Arial" w:hAnsi="Times New Roman" w:cs="Times New Roman"/>
          <w:lang w:val="en-US" w:eastAsia="fr-FR"/>
        </w:rPr>
        <w:t xml:space="preserve">posed of a set of discrete </w:t>
      </w:r>
      <w:r w:rsidR="00A47934" w:rsidRPr="004D6D31">
        <w:rPr>
          <w:rFonts w:ascii="Times New Roman" w:eastAsia="Arial" w:hAnsi="Times New Roman" w:cs="Times New Roman"/>
          <w:lang w:val="en-US" w:eastAsia="fr-FR"/>
        </w:rPr>
        <w:t>operational cycles</w:t>
      </w:r>
      <w:r w:rsidR="004C09F1" w:rsidRPr="004D6D31">
        <w:rPr>
          <w:rFonts w:ascii="Times New Roman" w:eastAsia="Arial" w:hAnsi="Times New Roman" w:cs="Times New Roman"/>
          <w:lang w:val="en-US" w:eastAsia="fr-FR"/>
        </w:rPr>
        <w:t xml:space="preserve">. Note that </w:t>
      </w:r>
      <w:r w:rsidR="00A47934" w:rsidRPr="004D6D31">
        <w:rPr>
          <w:rFonts w:ascii="Times New Roman" w:eastAsia="Arial" w:hAnsi="Times New Roman" w:cs="Times New Roman"/>
          <w:lang w:val="en-US" w:eastAsia="fr-FR"/>
        </w:rPr>
        <w:t>a</w:t>
      </w:r>
      <w:r w:rsidR="00900763" w:rsidRPr="004D6D31">
        <w:rPr>
          <w:rFonts w:ascii="Times New Roman" w:eastAsia="Arial" w:hAnsi="Times New Roman" w:cs="Times New Roman"/>
          <w:lang w:val="en-US" w:eastAsia="fr-FR"/>
        </w:rPr>
        <w:t xml:space="preserve"> </w:t>
      </w:r>
      <w:r w:rsidR="00A47934" w:rsidRPr="004D6D31">
        <w:rPr>
          <w:rFonts w:ascii="Times New Roman" w:eastAsia="Arial" w:hAnsi="Times New Roman" w:cs="Times New Roman"/>
          <w:lang w:val="en-US" w:eastAsia="fr-FR"/>
        </w:rPr>
        <w:t>user</w:t>
      </w:r>
      <w:r w:rsidR="00900763" w:rsidRPr="004D6D31">
        <w:rPr>
          <w:rFonts w:ascii="Times New Roman" w:eastAsia="Arial" w:hAnsi="Times New Roman" w:cs="Times New Roman"/>
          <w:lang w:val="en-US" w:eastAsia="fr-FR"/>
        </w:rPr>
        <w:t xml:space="preserve"> make</w:t>
      </w:r>
      <w:r w:rsidR="00A47934" w:rsidRPr="004D6D31">
        <w:rPr>
          <w:rFonts w:ascii="Times New Roman" w:eastAsia="Arial" w:hAnsi="Times New Roman" w:cs="Times New Roman"/>
          <w:lang w:val="en-US" w:eastAsia="fr-FR"/>
        </w:rPr>
        <w:t>s periodical deci</w:t>
      </w:r>
      <w:r w:rsidR="007C61F9" w:rsidRPr="004D6D31">
        <w:rPr>
          <w:rFonts w:ascii="Times New Roman" w:eastAsia="Arial" w:hAnsi="Times New Roman" w:cs="Times New Roman"/>
          <w:lang w:val="en-US" w:eastAsia="fr-FR"/>
        </w:rPr>
        <w:t>sio</w:t>
      </w:r>
      <w:r w:rsidR="00A47934" w:rsidRPr="004D6D31">
        <w:rPr>
          <w:rFonts w:ascii="Times New Roman" w:eastAsia="Arial" w:hAnsi="Times New Roman" w:cs="Times New Roman"/>
          <w:lang w:val="en-US" w:eastAsia="fr-FR"/>
        </w:rPr>
        <w:t>ns</w:t>
      </w:r>
      <w:r w:rsidR="00900763" w:rsidRPr="004D6D31">
        <w:rPr>
          <w:rFonts w:ascii="Times New Roman" w:eastAsia="Arial" w:hAnsi="Times New Roman" w:cs="Times New Roman"/>
          <w:lang w:val="en-US" w:eastAsia="fr-FR"/>
        </w:rPr>
        <w:t xml:space="preserve"> </w:t>
      </w:r>
      <w:r w:rsidR="007C61F9" w:rsidRPr="004D6D31">
        <w:rPr>
          <w:rFonts w:ascii="Times New Roman" w:eastAsia="Arial" w:hAnsi="Times New Roman" w:cs="Times New Roman"/>
          <w:lang w:val="en-US" w:eastAsia="fr-FR"/>
        </w:rPr>
        <w:t>on a timely basis</w:t>
      </w:r>
      <w:r w:rsidR="004C09F1" w:rsidRPr="004D6D31">
        <w:rPr>
          <w:rFonts w:ascii="Times New Roman" w:eastAsia="Arial" w:hAnsi="Times New Roman" w:cs="Times New Roman"/>
          <w:lang w:val="en-US" w:eastAsia="fr-FR"/>
        </w:rPr>
        <w:t xml:space="preserve"> (e.g.,</w:t>
      </w:r>
      <w:r w:rsidR="007C61F9" w:rsidRPr="004D6D31">
        <w:rPr>
          <w:rFonts w:ascii="Times New Roman" w:eastAsia="Arial" w:hAnsi="Times New Roman" w:cs="Times New Roman"/>
          <w:lang w:val="en-US" w:eastAsia="fr-FR"/>
        </w:rPr>
        <w:t xml:space="preserve"> hourly,</w:t>
      </w:r>
      <w:r w:rsidR="004C09F1" w:rsidRPr="004D6D31">
        <w:rPr>
          <w:rFonts w:ascii="Times New Roman" w:eastAsia="Arial" w:hAnsi="Times New Roman" w:cs="Times New Roman"/>
          <w:lang w:val="en-US" w:eastAsia="fr-FR"/>
        </w:rPr>
        <w:t xml:space="preserve"> 8-hourly, 12-hourly and daily)</w:t>
      </w:r>
      <w:r w:rsidR="00C65663" w:rsidRPr="004D6D31">
        <w:rPr>
          <w:rFonts w:ascii="Times New Roman" w:eastAsia="Arial" w:hAnsi="Times New Roman" w:cs="Times New Roman"/>
          <w:lang w:val="en-US" w:eastAsia="fr-FR"/>
        </w:rPr>
        <w:t>. In fact, the consideration of c</w:t>
      </w:r>
      <w:r w:rsidR="00900763" w:rsidRPr="004D6D31">
        <w:rPr>
          <w:rFonts w:ascii="Times New Roman" w:eastAsia="Arial" w:hAnsi="Times New Roman" w:cs="Times New Roman"/>
          <w:lang w:val="en-US" w:eastAsia="fr-FR"/>
        </w:rPr>
        <w:t xml:space="preserve">asualty state transition from one </w:t>
      </w:r>
      <w:r w:rsidR="00C65663" w:rsidRPr="004D6D31">
        <w:rPr>
          <w:rFonts w:ascii="Times New Roman" w:eastAsia="Arial" w:hAnsi="Times New Roman" w:cs="Times New Roman"/>
          <w:lang w:val="en-US" w:eastAsia="fr-FR"/>
        </w:rPr>
        <w:t xml:space="preserve">operational cycle </w:t>
      </w:r>
      <w:r w:rsidR="00900763" w:rsidRPr="004D6D31">
        <w:rPr>
          <w:rFonts w:ascii="Times New Roman" w:eastAsia="Arial" w:hAnsi="Times New Roman" w:cs="Times New Roman"/>
          <w:lang w:val="en-US" w:eastAsia="fr-FR"/>
        </w:rPr>
        <w:t>to the next</w:t>
      </w:r>
      <w:r w:rsidR="00C65663" w:rsidRPr="004D6D31">
        <w:rPr>
          <w:rFonts w:ascii="Times New Roman" w:eastAsia="Arial" w:hAnsi="Times New Roman" w:cs="Times New Roman"/>
          <w:lang w:val="en-US" w:eastAsia="fr-FR"/>
        </w:rPr>
        <w:t xml:space="preserve"> and of hierarchical setting between decisions</w:t>
      </w:r>
      <w:r w:rsidR="00AB3CA4" w:rsidRPr="004D6D31">
        <w:rPr>
          <w:rFonts w:ascii="Times New Roman" w:eastAsia="Arial" w:hAnsi="Times New Roman" w:cs="Times New Roman"/>
          <w:lang w:val="en-US" w:eastAsia="fr-FR"/>
        </w:rPr>
        <w:t xml:space="preserve"> </w:t>
      </w:r>
      <w:r w:rsidR="00697A4D" w:rsidRPr="004D6D31">
        <w:rPr>
          <w:rFonts w:ascii="Times New Roman" w:eastAsia="Arial" w:hAnsi="Times New Roman" w:cs="Times New Roman"/>
          <w:lang w:val="en-US" w:eastAsia="fr-FR"/>
        </w:rPr>
        <w:t>results</w:t>
      </w:r>
      <w:r w:rsidR="00AB3CA4" w:rsidRPr="004D6D31">
        <w:rPr>
          <w:rFonts w:ascii="Times New Roman" w:eastAsia="Arial" w:hAnsi="Times New Roman" w:cs="Times New Roman"/>
          <w:lang w:val="en-US" w:eastAsia="fr-FR"/>
        </w:rPr>
        <w:t xml:space="preserve"> to</w:t>
      </w:r>
      <w:r w:rsidR="00C65663" w:rsidRPr="004D6D31">
        <w:rPr>
          <w:rFonts w:ascii="Times New Roman" w:eastAsia="Arial" w:hAnsi="Times New Roman" w:cs="Times New Roman"/>
          <w:lang w:val="en-US" w:eastAsia="fr-FR"/>
        </w:rPr>
        <w:t xml:space="preserve"> </w:t>
      </w:r>
      <w:r w:rsidR="00310F54" w:rsidRPr="004D6D31">
        <w:rPr>
          <w:rFonts w:ascii="Times New Roman" w:eastAsia="Arial" w:hAnsi="Times New Roman" w:cs="Times New Roman"/>
          <w:lang w:val="en-US" w:eastAsia="fr-FR"/>
        </w:rPr>
        <w:t>a multi-period two-stage stochastic program</w:t>
      </w:r>
      <w:r w:rsidR="00C65663" w:rsidRPr="004D6D31">
        <w:rPr>
          <w:rFonts w:ascii="Times New Roman" w:eastAsia="Arial" w:hAnsi="Times New Roman" w:cs="Times New Roman"/>
          <w:lang w:val="en-US" w:eastAsia="fr-FR"/>
        </w:rPr>
        <w:t xml:space="preserve"> model for the humanitarian l</w:t>
      </w:r>
      <w:r w:rsidR="004C09F1" w:rsidRPr="004D6D31">
        <w:rPr>
          <w:rFonts w:ascii="Times New Roman" w:eastAsia="Arial" w:hAnsi="Times New Roman" w:cs="Times New Roman"/>
          <w:lang w:val="en-US" w:eastAsia="fr-FR"/>
        </w:rPr>
        <w:t>ogistics network design problem</w:t>
      </w:r>
      <w:r w:rsidR="00310F54" w:rsidRPr="004D6D31">
        <w:rPr>
          <w:rFonts w:ascii="Times New Roman" w:eastAsia="Arial" w:hAnsi="Times New Roman" w:cs="Times New Roman"/>
          <w:lang w:val="en-US" w:eastAsia="fr-FR"/>
        </w:rPr>
        <w:t xml:space="preserve">. </w:t>
      </w:r>
    </w:p>
    <w:p w14:paraId="6774C3EE" w14:textId="77777777" w:rsidR="003F1A79" w:rsidRPr="004D6D31" w:rsidRDefault="00310F54" w:rsidP="003F1A79">
      <w:pPr>
        <w:autoSpaceDE w:val="0"/>
        <w:autoSpaceDN w:val="0"/>
        <w:adjustRightInd w:val="0"/>
        <w:spacing w:after="0" w:line="360" w:lineRule="auto"/>
        <w:ind w:firstLine="284"/>
        <w:jc w:val="both"/>
        <w:rPr>
          <w:rFonts w:asciiTheme="majorBidi" w:hAnsiTheme="majorBidi" w:cstheme="majorBidi"/>
          <w:lang w:val="en-GB"/>
        </w:rPr>
      </w:pPr>
      <w:r w:rsidRPr="004D6D31">
        <w:rPr>
          <w:rFonts w:ascii="Times New Roman" w:eastAsia="Arial" w:hAnsi="Times New Roman" w:cs="Times New Roman"/>
          <w:lang w:val="en-US" w:eastAsia="fr-FR"/>
        </w:rPr>
        <w:t xml:space="preserve">To the best of our knowledge, </w:t>
      </w:r>
      <w:r w:rsidR="00E30D5C" w:rsidRPr="004D6D31">
        <w:rPr>
          <w:rFonts w:ascii="Times New Roman" w:eastAsia="Arial" w:hAnsi="Times New Roman" w:cs="Times New Roman"/>
          <w:lang w:val="en-US" w:eastAsia="fr-FR"/>
        </w:rPr>
        <w:t>a two-stage stochastic</w:t>
      </w:r>
      <w:r w:rsidRPr="004D6D31">
        <w:rPr>
          <w:rFonts w:ascii="Times New Roman" w:eastAsia="Arial" w:hAnsi="Times New Roman" w:cs="Times New Roman"/>
          <w:lang w:val="en-US" w:eastAsia="fr-FR"/>
        </w:rPr>
        <w:t xml:space="preserve"> modelling for </w:t>
      </w:r>
      <w:r w:rsidR="00E30D5C" w:rsidRPr="004D6D31">
        <w:rPr>
          <w:rFonts w:ascii="Times New Roman" w:eastAsia="Arial" w:hAnsi="Times New Roman" w:cs="Times New Roman"/>
          <w:lang w:val="en-US" w:eastAsia="fr-FR"/>
        </w:rPr>
        <w:t xml:space="preserve">the </w:t>
      </w:r>
      <w:r w:rsidRPr="004D6D31">
        <w:rPr>
          <w:rFonts w:ascii="Times New Roman" w:eastAsia="Arial" w:hAnsi="Times New Roman" w:cs="Times New Roman"/>
          <w:lang w:val="en-US" w:eastAsia="fr-FR"/>
        </w:rPr>
        <w:t xml:space="preserve">CCP location problem with uncertain number of casualties with different levels of injuries under a multi-period settings </w:t>
      </w:r>
      <w:r w:rsidR="008C4318" w:rsidRPr="004D6D31">
        <w:rPr>
          <w:rFonts w:ascii="Times New Roman" w:eastAsia="Arial" w:hAnsi="Times New Roman" w:cs="Times New Roman"/>
          <w:lang w:val="en-US" w:eastAsia="fr-FR"/>
        </w:rPr>
        <w:t xml:space="preserve">and </w:t>
      </w:r>
      <w:r w:rsidR="00E30D5C" w:rsidRPr="004D6D31">
        <w:rPr>
          <w:rFonts w:ascii="Times New Roman" w:eastAsia="Arial" w:hAnsi="Times New Roman" w:cs="Times New Roman"/>
          <w:lang w:val="en-US" w:eastAsia="fr-FR"/>
        </w:rPr>
        <w:t xml:space="preserve">uncertain </w:t>
      </w:r>
      <w:r w:rsidR="008C4318" w:rsidRPr="004D6D31">
        <w:rPr>
          <w:rFonts w:ascii="Times New Roman" w:eastAsia="Arial" w:hAnsi="Times New Roman" w:cs="Times New Roman"/>
          <w:lang w:val="en-US" w:eastAsia="fr-FR"/>
        </w:rPr>
        <w:t xml:space="preserve">transportation capacity </w:t>
      </w:r>
      <w:r w:rsidRPr="004D6D31">
        <w:rPr>
          <w:rFonts w:ascii="Times New Roman" w:eastAsia="Arial" w:hAnsi="Times New Roman" w:cs="Times New Roman"/>
          <w:lang w:val="en-US" w:eastAsia="fr-FR"/>
        </w:rPr>
        <w:t>is lacking in the literature.</w:t>
      </w:r>
      <w:r w:rsidR="008C4318" w:rsidRPr="004D6D31">
        <w:rPr>
          <w:rFonts w:ascii="Times New Roman" w:eastAsia="Arial" w:hAnsi="Times New Roman" w:cs="Times New Roman"/>
          <w:lang w:val="en-US" w:eastAsia="fr-FR"/>
        </w:rPr>
        <w:t xml:space="preserve"> </w:t>
      </w:r>
      <w:r w:rsidR="00AB3CA4" w:rsidRPr="004D6D31">
        <w:rPr>
          <w:rFonts w:ascii="Times New Roman" w:eastAsia="Arial" w:hAnsi="Times New Roman" w:cs="Times New Roman"/>
          <w:lang w:val="en-US" w:eastAsia="fr-FR"/>
        </w:rPr>
        <w:t>Given that this problem has the same NP-hardness property as a basic facility location problem,</w:t>
      </w:r>
      <w:r w:rsidR="00E30D5C" w:rsidRPr="004D6D31">
        <w:rPr>
          <w:rFonts w:ascii="Times New Roman" w:eastAsia="Arial" w:hAnsi="Times New Roman" w:cs="Times New Roman"/>
          <w:lang w:val="en-US" w:eastAsia="fr-FR"/>
        </w:rPr>
        <w:t xml:space="preserve"> we have developed a heuristic robust method for solving the problem.</w:t>
      </w:r>
      <w:r w:rsidR="008C4318" w:rsidRPr="004D6D31">
        <w:rPr>
          <w:rFonts w:asciiTheme="majorBidi" w:hAnsiTheme="majorBidi" w:cstheme="majorBidi"/>
          <w:lang w:val="en-GB"/>
        </w:rPr>
        <w:t xml:space="preserve"> </w:t>
      </w:r>
      <w:r w:rsidR="00291A35" w:rsidRPr="004D6D31">
        <w:rPr>
          <w:rFonts w:asciiTheme="majorBidi" w:hAnsiTheme="majorBidi" w:cstheme="majorBidi"/>
          <w:lang w:val="en-GB"/>
        </w:rPr>
        <w:t xml:space="preserve">This </w:t>
      </w:r>
      <w:r w:rsidR="000F6C10" w:rsidRPr="004D6D31">
        <w:rPr>
          <w:rFonts w:asciiTheme="majorBidi" w:hAnsiTheme="majorBidi" w:cstheme="majorBidi"/>
          <w:lang w:val="en-GB"/>
        </w:rPr>
        <w:t xml:space="preserve">paper </w:t>
      </w:r>
      <w:r w:rsidR="003639B2" w:rsidRPr="004D6D31">
        <w:rPr>
          <w:rFonts w:ascii="Times New Roman" w:eastAsia="Arial" w:hAnsi="Times New Roman" w:cs="Times New Roman"/>
          <w:lang w:val="en-US" w:eastAsia="fr-FR"/>
        </w:rPr>
        <w:t xml:space="preserve">extends </w:t>
      </w:r>
      <w:r w:rsidR="00C31BB2" w:rsidRPr="004D6D31">
        <w:rPr>
          <w:rFonts w:ascii="Times New Roman" w:eastAsia="Arial" w:hAnsi="Times New Roman" w:cs="Times New Roman"/>
          <w:lang w:val="en-US" w:eastAsia="fr-FR"/>
        </w:rPr>
        <w:t xml:space="preserve">the literature related to the </w:t>
      </w:r>
      <w:r w:rsidR="00F917DF" w:rsidRPr="004D6D31">
        <w:rPr>
          <w:rFonts w:ascii="Times New Roman" w:eastAsia="Arial" w:hAnsi="Times New Roman" w:cs="Times New Roman"/>
          <w:lang w:val="en-US" w:eastAsia="fr-FR"/>
        </w:rPr>
        <w:t>humanitarian logistic network design</w:t>
      </w:r>
      <w:r w:rsidR="00291A35" w:rsidRPr="004D6D31">
        <w:rPr>
          <w:rFonts w:ascii="Times New Roman" w:eastAsia="Arial" w:hAnsi="Times New Roman" w:cs="Times New Roman"/>
          <w:lang w:val="en-US" w:eastAsia="fr-FR"/>
        </w:rPr>
        <w:t xml:space="preserve"> </w:t>
      </w:r>
      <w:r w:rsidR="00AD5F54" w:rsidRPr="004D6D31">
        <w:rPr>
          <w:rFonts w:ascii="Times New Roman" w:eastAsia="Arial" w:hAnsi="Times New Roman" w:cs="Times New Roman"/>
          <w:lang w:val="en-US" w:eastAsia="fr-FR"/>
        </w:rPr>
        <w:t>in</w:t>
      </w:r>
      <w:r w:rsidR="00291A35" w:rsidRPr="004D6D31">
        <w:rPr>
          <w:rFonts w:asciiTheme="majorBidi" w:hAnsiTheme="majorBidi" w:cstheme="majorBidi"/>
          <w:lang w:val="en-GB"/>
        </w:rPr>
        <w:t xml:space="preserve"> the </w:t>
      </w:r>
      <w:r w:rsidR="000F6C10" w:rsidRPr="004D6D31">
        <w:rPr>
          <w:rFonts w:asciiTheme="majorBidi" w:hAnsiTheme="majorBidi" w:cstheme="majorBidi"/>
          <w:lang w:val="en-GB"/>
        </w:rPr>
        <w:t xml:space="preserve">following </w:t>
      </w:r>
      <w:r w:rsidR="00291A35" w:rsidRPr="004D6D31">
        <w:rPr>
          <w:rFonts w:asciiTheme="majorBidi" w:hAnsiTheme="majorBidi" w:cstheme="majorBidi"/>
          <w:lang w:val="en-GB"/>
        </w:rPr>
        <w:t>three ways</w:t>
      </w:r>
      <w:r w:rsidR="003F1A79" w:rsidRPr="004D6D31">
        <w:rPr>
          <w:rFonts w:asciiTheme="majorBidi" w:hAnsiTheme="majorBidi" w:cstheme="majorBidi"/>
          <w:lang w:val="en-GB"/>
        </w:rPr>
        <w:t>.</w:t>
      </w:r>
    </w:p>
    <w:p w14:paraId="47F5D039" w14:textId="131CB03C" w:rsidR="003F1A79" w:rsidRPr="004D6D31" w:rsidRDefault="00103345" w:rsidP="003F1A79">
      <w:pPr>
        <w:autoSpaceDE w:val="0"/>
        <w:autoSpaceDN w:val="0"/>
        <w:adjustRightInd w:val="0"/>
        <w:spacing w:after="0" w:line="360" w:lineRule="auto"/>
        <w:ind w:firstLine="284"/>
        <w:jc w:val="both"/>
        <w:rPr>
          <w:rFonts w:ascii="Times New Roman" w:eastAsia="Arial" w:hAnsi="Times New Roman" w:cs="Times New Roman"/>
          <w:lang w:val="en-US" w:eastAsia="fr-FR"/>
        </w:rPr>
      </w:pPr>
      <w:r w:rsidRPr="004D6D31">
        <w:rPr>
          <w:rFonts w:asciiTheme="majorBidi" w:hAnsiTheme="majorBidi" w:cstheme="majorBidi"/>
          <w:lang w:val="en-GB"/>
        </w:rPr>
        <w:t xml:space="preserve">While </w:t>
      </w:r>
      <w:r w:rsidR="005D4445" w:rsidRPr="004D6D31">
        <w:rPr>
          <w:rFonts w:asciiTheme="majorBidi" w:hAnsiTheme="majorBidi" w:cstheme="majorBidi"/>
          <w:lang w:val="en-GB"/>
        </w:rPr>
        <w:t xml:space="preserve">several </w:t>
      </w:r>
      <w:r w:rsidRPr="004D6D31">
        <w:rPr>
          <w:rFonts w:asciiTheme="majorBidi" w:hAnsiTheme="majorBidi" w:cstheme="majorBidi"/>
          <w:lang w:val="en-GB"/>
        </w:rPr>
        <w:t>humanitarian logistical problems studied the response network design for providing medical supply from prepositioned warehouses or staging areas to the affected people through the points of distribution (POD), this paper focuses on a network design with casualty response planning from the affected areas to the evacuation points (EP) or safer places through the temporary CCPs. In the former context, relief items and supplies move towards affected areas</w:t>
      </w:r>
      <w:r w:rsidR="00055E08" w:rsidRPr="004D6D31">
        <w:rPr>
          <w:rFonts w:asciiTheme="majorBidi" w:hAnsiTheme="majorBidi" w:cstheme="majorBidi"/>
          <w:lang w:val="en-GB"/>
        </w:rPr>
        <w:t>,</w:t>
      </w:r>
      <w:r w:rsidRPr="004D6D31">
        <w:rPr>
          <w:rFonts w:asciiTheme="majorBidi" w:hAnsiTheme="majorBidi" w:cstheme="majorBidi"/>
          <w:lang w:val="en-GB"/>
        </w:rPr>
        <w:t xml:space="preserve"> whereas the model presented in this paper </w:t>
      </w:r>
      <w:r w:rsidRPr="004D6D31">
        <w:rPr>
          <w:rFonts w:asciiTheme="majorBidi" w:hAnsiTheme="majorBidi" w:cstheme="majorBidi"/>
          <w:lang w:val="en-GB"/>
        </w:rPr>
        <w:lastRenderedPageBreak/>
        <w:t xml:space="preserve">relies on the flow of victims with life threating conditions from the affected areas to the EPs or hospitals through </w:t>
      </w:r>
      <w:r w:rsidR="005D4445" w:rsidRPr="004D6D31">
        <w:rPr>
          <w:rFonts w:asciiTheme="majorBidi" w:hAnsiTheme="majorBidi" w:cstheme="majorBidi"/>
          <w:lang w:val="en-GB"/>
        </w:rPr>
        <w:t xml:space="preserve">the intermediate </w:t>
      </w:r>
      <w:r w:rsidRPr="004D6D31">
        <w:rPr>
          <w:rFonts w:asciiTheme="majorBidi" w:hAnsiTheme="majorBidi" w:cstheme="majorBidi"/>
          <w:lang w:val="en-GB"/>
        </w:rPr>
        <w:t>CCPs</w:t>
      </w:r>
      <w:r w:rsidR="002A7C70" w:rsidRPr="004D6D31">
        <w:rPr>
          <w:rFonts w:asciiTheme="majorBidi" w:hAnsiTheme="majorBidi" w:cstheme="majorBidi"/>
          <w:lang w:val="en-GB"/>
        </w:rPr>
        <w:t xml:space="preserve"> in an uncertain env</w:t>
      </w:r>
      <w:r w:rsidR="00BB4DB1" w:rsidRPr="004D6D31">
        <w:rPr>
          <w:rFonts w:asciiTheme="majorBidi" w:hAnsiTheme="majorBidi" w:cstheme="majorBidi"/>
          <w:lang w:val="en-GB"/>
        </w:rPr>
        <w:t>iro</w:t>
      </w:r>
      <w:r w:rsidR="002A7C70" w:rsidRPr="004D6D31">
        <w:rPr>
          <w:rFonts w:asciiTheme="majorBidi" w:hAnsiTheme="majorBidi" w:cstheme="majorBidi"/>
          <w:lang w:val="en-GB"/>
        </w:rPr>
        <w:t>nment</w:t>
      </w:r>
      <w:r w:rsidRPr="004D6D31">
        <w:rPr>
          <w:rFonts w:asciiTheme="majorBidi" w:hAnsiTheme="majorBidi" w:cstheme="majorBidi"/>
          <w:lang w:val="en-GB"/>
        </w:rPr>
        <w:t>.</w:t>
      </w:r>
      <w:r w:rsidR="0089339A" w:rsidRPr="004D6D31">
        <w:rPr>
          <w:rFonts w:asciiTheme="majorBidi" w:hAnsiTheme="majorBidi" w:cstheme="majorBidi"/>
          <w:lang w:val="en-GB"/>
        </w:rPr>
        <w:t xml:space="preserve"> </w:t>
      </w:r>
      <w:r w:rsidR="0089339A" w:rsidRPr="004D6D31">
        <w:rPr>
          <w:rFonts w:ascii="Times New Roman" w:eastAsia="Arial" w:hAnsi="Times New Roman" w:cs="Times New Roman"/>
          <w:lang w:val="en-US" w:eastAsia="fr-FR"/>
        </w:rPr>
        <w:t xml:space="preserve">The </w:t>
      </w:r>
      <w:r w:rsidR="00E6490C" w:rsidRPr="004D6D31">
        <w:rPr>
          <w:rFonts w:ascii="Times New Roman" w:eastAsia="Arial" w:hAnsi="Times New Roman" w:cs="Times New Roman"/>
          <w:lang w:val="en-US" w:eastAsia="fr-FR"/>
        </w:rPr>
        <w:t>additional</w:t>
      </w:r>
      <w:r w:rsidR="0089339A" w:rsidRPr="004D6D31">
        <w:rPr>
          <w:rFonts w:ascii="Times New Roman" w:eastAsia="Arial" w:hAnsi="Times New Roman" w:cs="Times New Roman"/>
          <w:lang w:val="en-US" w:eastAsia="fr-FR"/>
        </w:rPr>
        <w:t xml:space="preserve"> contribution of this paper to the relevant articles in the</w:t>
      </w:r>
      <w:r w:rsidR="00A8126E" w:rsidRPr="004D6D31">
        <w:rPr>
          <w:rFonts w:ascii="Times New Roman" w:eastAsia="Arial" w:hAnsi="Times New Roman" w:cs="Times New Roman"/>
          <w:lang w:val="en-US" w:eastAsia="fr-FR"/>
        </w:rPr>
        <w:t xml:space="preserve"> </w:t>
      </w:r>
      <w:r w:rsidR="0089339A" w:rsidRPr="004D6D31">
        <w:rPr>
          <w:rFonts w:ascii="Times New Roman" w:eastAsia="Arial" w:hAnsi="Times New Roman" w:cs="Times New Roman"/>
          <w:lang w:val="en-US" w:eastAsia="fr-FR"/>
        </w:rPr>
        <w:t>literature</w:t>
      </w:r>
      <w:r w:rsidR="00E06D0C" w:rsidRPr="004D6D31">
        <w:rPr>
          <w:rFonts w:ascii="Times New Roman" w:eastAsia="Arial" w:hAnsi="Times New Roman" w:cs="Times New Roman"/>
          <w:lang w:val="en-US" w:eastAsia="fr-FR"/>
        </w:rPr>
        <w:t xml:space="preserve"> (e.g., </w:t>
      </w:r>
      <w:r w:rsidR="00B54C7D" w:rsidRPr="004D6D31">
        <w:rPr>
          <w:rFonts w:ascii="Times New Roman" w:eastAsia="Arial" w:hAnsi="Times New Roman" w:cs="Times New Roman"/>
          <w:lang w:val="en-US" w:eastAsia="fr-FR"/>
        </w:rPr>
        <w:t xml:space="preserve">Yi </w:t>
      </w:r>
      <w:r w:rsidR="00FA1C54">
        <w:rPr>
          <w:rFonts w:ascii="Times New Roman" w:eastAsia="Arial" w:hAnsi="Times New Roman" w:cs="Times New Roman"/>
          <w:lang w:val="en-US" w:eastAsia="fr-FR"/>
        </w:rPr>
        <w:t>&amp;</w:t>
      </w:r>
      <w:r w:rsidR="00B54C7D" w:rsidRPr="004D6D31">
        <w:rPr>
          <w:rFonts w:ascii="Times New Roman" w:eastAsia="Arial" w:hAnsi="Times New Roman" w:cs="Times New Roman"/>
          <w:lang w:val="en-US" w:eastAsia="fr-FR"/>
        </w:rPr>
        <w:t xml:space="preserve"> Ozdamar</w:t>
      </w:r>
      <w:r w:rsidR="00E06D0C" w:rsidRPr="004D6D31">
        <w:rPr>
          <w:rFonts w:ascii="Times New Roman" w:eastAsia="Arial" w:hAnsi="Times New Roman" w:cs="Times New Roman"/>
          <w:lang w:val="en-US" w:eastAsia="fr-FR"/>
        </w:rPr>
        <w:t xml:space="preserve">, </w:t>
      </w:r>
      <w:r w:rsidR="00B54C7D" w:rsidRPr="004D6D31">
        <w:rPr>
          <w:rFonts w:ascii="Times New Roman" w:eastAsia="Arial" w:hAnsi="Times New Roman" w:cs="Times New Roman"/>
          <w:lang w:val="en-US" w:eastAsia="fr-FR"/>
        </w:rPr>
        <w:t>2007</w:t>
      </w:r>
      <w:r w:rsidR="00FA1C54">
        <w:rPr>
          <w:rFonts w:ascii="Times New Roman" w:eastAsia="Arial" w:hAnsi="Times New Roman" w:cs="Times New Roman"/>
          <w:lang w:val="en-US" w:eastAsia="fr-FR"/>
        </w:rPr>
        <w:t>;</w:t>
      </w:r>
      <w:r w:rsidR="00B54C7D" w:rsidRPr="004D6D31">
        <w:rPr>
          <w:rFonts w:ascii="Times New Roman" w:eastAsia="Arial" w:hAnsi="Times New Roman" w:cs="Times New Roman"/>
          <w:lang w:val="en-US" w:eastAsia="fr-FR"/>
        </w:rPr>
        <w:t xml:space="preserve"> </w:t>
      </w:r>
      <w:r w:rsidR="000C4746" w:rsidRPr="004D6D31">
        <w:rPr>
          <w:rFonts w:ascii="Times New Roman" w:eastAsia="Arial" w:hAnsi="Times New Roman" w:cs="Times New Roman"/>
          <w:lang w:val="en-US" w:eastAsia="fr-FR"/>
        </w:rPr>
        <w:fldChar w:fldCharType="begin"/>
      </w:r>
      <w:r w:rsidR="000C4746" w:rsidRPr="004D6D31">
        <w:rPr>
          <w:rFonts w:ascii="Times New Roman" w:eastAsia="Arial" w:hAnsi="Times New Roman" w:cs="Times New Roman"/>
          <w:lang w:val="en-US" w:eastAsia="fr-FR"/>
        </w:rPr>
        <w:instrText xml:space="preserve"> ADDIN ZOTERO_ITEM CSL_CITATION {"citationID":"a2lc3h8cs58","properties":{"formattedCitation":"{\\rtf (Apte, Heidtke, &amp; Salmer\\uc0\\u243{}n, 2014)}","plainCitation":"(Apte, Heidtke, &amp; Salmerón, 2014)"},"citationItems":[{"id":343,"uris":["http://zotero.org/users/4629546/items/HI9HGEUV"],"uri":["http://zotero.org/users/4629546/items/HI9HGEUV"],"itemData":{"id":343,"type":"article-journal","title":"Casualty collection points optimization: A study for the district of columbia","container-title":"Interfaces","page":"149–165","volume":"45","issue":"2","source":"Google Scholar","shortTitle":"Casualty collection points optimization","author":[{"family":"Apte","given":"Aruna"},{"family":"Heidtke","given":"Curtis"},{"family":"Salmerón","given":"Javier"}],"issued":{"date-parts":[["2014"]]}}}],"schema":"https://github.com/citation-style-language/schema/raw/master/csl-citation.json"} </w:instrText>
      </w:r>
      <w:r w:rsidR="000C4746" w:rsidRPr="004D6D31">
        <w:rPr>
          <w:rFonts w:ascii="Times New Roman" w:eastAsia="Arial" w:hAnsi="Times New Roman" w:cs="Times New Roman"/>
          <w:lang w:val="en-US" w:eastAsia="fr-FR"/>
        </w:rPr>
        <w:fldChar w:fldCharType="separate"/>
      </w:r>
      <w:r w:rsidR="000C4746" w:rsidRPr="004D6D31">
        <w:rPr>
          <w:rFonts w:ascii="Times New Roman" w:eastAsia="Arial" w:hAnsi="Times New Roman" w:cs="Times New Roman"/>
          <w:lang w:val="en-US" w:eastAsia="fr-FR"/>
        </w:rPr>
        <w:t>Apte</w:t>
      </w:r>
      <w:r w:rsidR="00C64BCF" w:rsidRPr="004D6D31">
        <w:rPr>
          <w:rFonts w:ascii="Times New Roman" w:eastAsia="Arial" w:hAnsi="Times New Roman" w:cs="Times New Roman"/>
          <w:lang w:val="en-US" w:eastAsia="fr-FR"/>
        </w:rPr>
        <w:t xml:space="preserve"> et al.</w:t>
      </w:r>
      <w:r w:rsidR="000C4746" w:rsidRPr="004D6D31">
        <w:rPr>
          <w:rFonts w:ascii="Times New Roman" w:eastAsia="Arial" w:hAnsi="Times New Roman" w:cs="Times New Roman"/>
          <w:lang w:val="en-US" w:eastAsia="fr-FR"/>
        </w:rPr>
        <w:t>, 2014</w:t>
      </w:r>
      <w:r w:rsidR="000C4746" w:rsidRPr="004D6D31">
        <w:rPr>
          <w:rFonts w:ascii="Times New Roman" w:eastAsia="Arial" w:hAnsi="Times New Roman" w:cs="Times New Roman"/>
          <w:lang w:val="en-US" w:eastAsia="fr-FR"/>
        </w:rPr>
        <w:fldChar w:fldCharType="end"/>
      </w:r>
      <w:r w:rsidR="00E06D0C" w:rsidRPr="004D6D31">
        <w:rPr>
          <w:rFonts w:ascii="Times New Roman" w:eastAsia="Arial" w:hAnsi="Times New Roman" w:cs="Times New Roman"/>
          <w:lang w:val="en-US" w:eastAsia="fr-FR"/>
        </w:rPr>
        <w:t>)</w:t>
      </w:r>
      <w:r w:rsidR="000C4746" w:rsidRPr="004D6D31">
        <w:rPr>
          <w:rFonts w:ascii="Times New Roman" w:eastAsia="Arial" w:hAnsi="Times New Roman" w:cs="Times New Roman"/>
          <w:lang w:val="en-US" w:eastAsia="fr-FR"/>
        </w:rPr>
        <w:t xml:space="preserve"> </w:t>
      </w:r>
      <w:r w:rsidR="0089339A" w:rsidRPr="004D6D31">
        <w:rPr>
          <w:rFonts w:ascii="Times New Roman" w:eastAsia="Arial" w:hAnsi="Times New Roman" w:cs="Times New Roman"/>
          <w:lang w:val="en-US" w:eastAsia="fr-FR"/>
        </w:rPr>
        <w:t>is</w:t>
      </w:r>
      <w:r w:rsidR="00A8126E" w:rsidRPr="004D6D31">
        <w:rPr>
          <w:rFonts w:ascii="Times New Roman" w:eastAsia="Arial" w:hAnsi="Times New Roman" w:cs="Times New Roman"/>
          <w:lang w:val="en-US" w:eastAsia="fr-FR"/>
        </w:rPr>
        <w:t xml:space="preserve"> the</w:t>
      </w:r>
      <w:r w:rsidR="009768BC" w:rsidRPr="004D6D31">
        <w:rPr>
          <w:rFonts w:ascii="Times New Roman" w:eastAsia="Arial" w:hAnsi="Times New Roman" w:cs="Times New Roman"/>
          <w:lang w:val="en-US" w:eastAsia="fr-FR"/>
        </w:rPr>
        <w:t xml:space="preserve"> explicit</w:t>
      </w:r>
      <w:r w:rsidR="00A8126E" w:rsidRPr="004D6D31">
        <w:rPr>
          <w:rFonts w:ascii="Times New Roman" w:eastAsia="Arial" w:hAnsi="Times New Roman" w:cs="Times New Roman"/>
          <w:lang w:val="en-US" w:eastAsia="fr-FR"/>
        </w:rPr>
        <w:t xml:space="preserve"> inclusion of </w:t>
      </w:r>
      <w:r w:rsidR="009768BC" w:rsidRPr="004D6D31">
        <w:rPr>
          <w:rFonts w:ascii="Times New Roman" w:eastAsia="Arial" w:hAnsi="Times New Roman" w:cs="Times New Roman"/>
          <w:lang w:val="en-US" w:eastAsia="fr-FR"/>
        </w:rPr>
        <w:t xml:space="preserve">the </w:t>
      </w:r>
      <w:r w:rsidR="00A8126E" w:rsidRPr="004D6D31">
        <w:rPr>
          <w:rFonts w:ascii="Times New Roman" w:eastAsia="Arial" w:hAnsi="Times New Roman" w:cs="Times New Roman"/>
          <w:lang w:val="en-US" w:eastAsia="fr-FR"/>
        </w:rPr>
        <w:t>uncertain</w:t>
      </w:r>
      <w:r w:rsidR="00777CF7" w:rsidRPr="004D6D31">
        <w:rPr>
          <w:rFonts w:ascii="Times New Roman" w:eastAsia="Arial" w:hAnsi="Times New Roman" w:cs="Times New Roman"/>
          <w:lang w:val="en-US" w:eastAsia="fr-FR"/>
        </w:rPr>
        <w:t>ty</w:t>
      </w:r>
      <w:r w:rsidR="00A8126E" w:rsidRPr="004D6D31">
        <w:rPr>
          <w:rFonts w:ascii="Times New Roman" w:eastAsia="Arial" w:hAnsi="Times New Roman" w:cs="Times New Roman"/>
          <w:lang w:val="en-US" w:eastAsia="fr-FR"/>
        </w:rPr>
        <w:t xml:space="preserve"> </w:t>
      </w:r>
      <w:r w:rsidR="00777CF7" w:rsidRPr="004D6D31">
        <w:rPr>
          <w:rFonts w:ascii="Times New Roman" w:eastAsia="Arial" w:hAnsi="Times New Roman" w:cs="Times New Roman"/>
          <w:lang w:val="en-US" w:eastAsia="fr-FR"/>
        </w:rPr>
        <w:t xml:space="preserve">inherent </w:t>
      </w:r>
      <w:r w:rsidR="008E01B7" w:rsidRPr="004D6D31">
        <w:rPr>
          <w:rFonts w:ascii="Times New Roman" w:eastAsia="Arial" w:hAnsi="Times New Roman" w:cs="Times New Roman"/>
          <w:lang w:val="en-US" w:eastAsia="fr-FR"/>
        </w:rPr>
        <w:t xml:space="preserve">in </w:t>
      </w:r>
      <w:r w:rsidR="009768BC" w:rsidRPr="004D6D31">
        <w:rPr>
          <w:rFonts w:ascii="Times New Roman" w:eastAsia="Arial" w:hAnsi="Times New Roman" w:cs="Times New Roman"/>
          <w:lang w:val="en-US" w:eastAsia="fr-FR"/>
        </w:rPr>
        <w:t>CCP</w:t>
      </w:r>
      <w:r w:rsidR="00E6490C" w:rsidRPr="004D6D31">
        <w:rPr>
          <w:rFonts w:ascii="Times New Roman" w:eastAsia="Arial" w:hAnsi="Times New Roman" w:cs="Times New Roman"/>
          <w:lang w:val="en-US" w:eastAsia="fr-FR"/>
        </w:rPr>
        <w:t xml:space="preserve"> location-allocation</w:t>
      </w:r>
      <w:r w:rsidR="009768BC" w:rsidRPr="004D6D31">
        <w:rPr>
          <w:rFonts w:ascii="Times New Roman" w:eastAsia="Arial" w:hAnsi="Times New Roman" w:cs="Times New Roman"/>
          <w:lang w:val="en-US" w:eastAsia="fr-FR"/>
        </w:rPr>
        <w:t xml:space="preserve"> decisions made at </w:t>
      </w:r>
      <w:r w:rsidR="00E6490C" w:rsidRPr="004D6D31">
        <w:rPr>
          <w:rFonts w:ascii="Times New Roman" w:eastAsia="Arial" w:hAnsi="Times New Roman" w:cs="Times New Roman"/>
          <w:lang w:val="en-US" w:eastAsia="fr-FR"/>
        </w:rPr>
        <w:t xml:space="preserve"> the design stage of</w:t>
      </w:r>
      <w:r w:rsidR="00BB4DB1" w:rsidRPr="004D6D31">
        <w:rPr>
          <w:rFonts w:ascii="Times New Roman" w:eastAsia="Arial" w:hAnsi="Times New Roman" w:cs="Times New Roman"/>
          <w:lang w:val="en-US" w:eastAsia="fr-FR"/>
        </w:rPr>
        <w:t xml:space="preserve"> the optimization model</w:t>
      </w:r>
      <w:r w:rsidR="00777CF7" w:rsidRPr="004D6D31">
        <w:rPr>
          <w:rFonts w:ascii="Times New Roman" w:eastAsia="Arial" w:hAnsi="Times New Roman" w:cs="Times New Roman"/>
          <w:lang w:val="en-US" w:eastAsia="fr-FR"/>
        </w:rPr>
        <w:t>.</w:t>
      </w:r>
      <w:r w:rsidR="002A7C70" w:rsidRPr="004D6D31">
        <w:rPr>
          <w:rFonts w:ascii="Times New Roman" w:eastAsia="Arial" w:hAnsi="Times New Roman" w:cs="Times New Roman"/>
          <w:lang w:val="en-US" w:eastAsia="fr-FR"/>
        </w:rPr>
        <w:t xml:space="preserve"> </w:t>
      </w:r>
      <w:r w:rsidR="008C5255" w:rsidRPr="004D6D31">
        <w:rPr>
          <w:rFonts w:ascii="Times New Roman" w:eastAsia="Arial" w:hAnsi="Times New Roman" w:cs="Times New Roman"/>
          <w:lang w:val="en-US" w:eastAsia="fr-FR"/>
        </w:rPr>
        <w:t>In fact, the uncertainty is due to the time lag between the strategic design decisions in the first stage and the dynamic operational decisions in the second stage during the response phase. Strategic decisions on the number, location and allocation of CCPs are made through anticipating the plausible scenarios for the operational decisions in the second stage. Although several studies in the location-evacuation literature investigated the humanitarian logistic network design, they almost considered deterministic or mean-value information. In this paper, we develop a two-stage stochastic programming modelling approach to cope adequately with the uncertainty inherent in disaster contexts, where the value of stochastic information is high. It has been shown that the inclusion of uncertainty at the strategic level improves the quality of the CCP design decisions (Birge &amp; Louveaux, 2011).</w:t>
      </w:r>
    </w:p>
    <w:p w14:paraId="52F9A225" w14:textId="0758C9AA" w:rsidR="003F1A79" w:rsidRPr="004D6D31" w:rsidRDefault="00C44595" w:rsidP="003F1A79">
      <w:pPr>
        <w:autoSpaceDE w:val="0"/>
        <w:autoSpaceDN w:val="0"/>
        <w:adjustRightInd w:val="0"/>
        <w:spacing w:after="0" w:line="360" w:lineRule="auto"/>
        <w:ind w:firstLine="284"/>
        <w:jc w:val="both"/>
        <w:rPr>
          <w:rFonts w:asciiTheme="majorBidi" w:hAnsiTheme="majorBidi" w:cstheme="majorBidi"/>
          <w:lang w:val="en-GB"/>
        </w:rPr>
      </w:pPr>
      <w:r w:rsidRPr="004D6D31">
        <w:rPr>
          <w:rFonts w:ascii="Times New Roman" w:eastAsia="Arial" w:hAnsi="Times New Roman" w:cs="Times New Roman"/>
          <w:lang w:val="en-US" w:eastAsia="fr-FR"/>
        </w:rPr>
        <w:t xml:space="preserve">Second, </w:t>
      </w:r>
      <w:r w:rsidR="001C0E9D" w:rsidRPr="004D6D31">
        <w:rPr>
          <w:rFonts w:ascii="Times New Roman" w:eastAsia="Arial" w:hAnsi="Times New Roman" w:cs="Times New Roman"/>
          <w:lang w:val="en-US" w:eastAsia="fr-FR"/>
        </w:rPr>
        <w:t>t</w:t>
      </w:r>
      <w:r w:rsidRPr="004D6D31">
        <w:rPr>
          <w:rFonts w:ascii="Times New Roman" w:eastAsia="Arial" w:hAnsi="Times New Roman" w:cs="Times New Roman"/>
          <w:lang w:val="en-US" w:eastAsia="fr-FR"/>
        </w:rPr>
        <w:t xml:space="preserve">he main aim of </w:t>
      </w:r>
      <w:r w:rsidR="001C0E9D" w:rsidRPr="004D6D31">
        <w:rPr>
          <w:rFonts w:ascii="Times New Roman" w:eastAsia="Arial" w:hAnsi="Times New Roman" w:cs="Times New Roman"/>
          <w:lang w:val="en-US" w:eastAsia="fr-FR"/>
        </w:rPr>
        <w:t>the problem considered here</w:t>
      </w:r>
      <w:r w:rsidRPr="004D6D31">
        <w:rPr>
          <w:rFonts w:ascii="Times New Roman" w:eastAsia="Arial" w:hAnsi="Times New Roman" w:cs="Times New Roman"/>
          <w:lang w:val="en-US" w:eastAsia="fr-FR"/>
        </w:rPr>
        <w:t xml:space="preserve"> is to optimize CCP design decisions in view of the existence of the temporal hierarchy structure between the strategic and operational decisions over the planning period. The time setting between these decisions as well as the distinct time-horizon granularity are incorporated in the proposed </w:t>
      </w:r>
      <w:r w:rsidR="00A076AD" w:rsidRPr="004D6D31">
        <w:rPr>
          <w:rFonts w:ascii="Times New Roman" w:eastAsia="Arial" w:hAnsi="Times New Roman" w:cs="Times New Roman"/>
          <w:lang w:val="en-US" w:eastAsia="fr-FR"/>
        </w:rPr>
        <w:t>model</w:t>
      </w:r>
      <w:r w:rsidRPr="004D6D31">
        <w:rPr>
          <w:rFonts w:ascii="Times New Roman" w:eastAsia="Arial" w:hAnsi="Times New Roman" w:cs="Times New Roman"/>
          <w:lang w:val="en-US" w:eastAsia="fr-FR"/>
        </w:rPr>
        <w:t xml:space="preserve"> to </w:t>
      </w:r>
      <w:r w:rsidR="001C0E9D" w:rsidRPr="004D6D31">
        <w:rPr>
          <w:rFonts w:ascii="Times New Roman" w:eastAsia="Arial" w:hAnsi="Times New Roman" w:cs="Times New Roman"/>
          <w:lang w:val="en-US" w:eastAsia="fr-FR"/>
        </w:rPr>
        <w:t xml:space="preserve">capture the dynamic nature of </w:t>
      </w:r>
      <w:r w:rsidRPr="004D6D31">
        <w:rPr>
          <w:rFonts w:ascii="Times New Roman" w:eastAsia="Arial" w:hAnsi="Times New Roman" w:cs="Times New Roman"/>
          <w:lang w:val="en-US" w:eastAsia="fr-FR"/>
        </w:rPr>
        <w:t xml:space="preserve">lifesaving operations </w:t>
      </w:r>
      <w:r w:rsidR="001C0E9D" w:rsidRPr="004D6D31">
        <w:rPr>
          <w:rFonts w:ascii="Times New Roman" w:eastAsia="Arial" w:hAnsi="Times New Roman" w:cs="Times New Roman"/>
          <w:lang w:val="en-US" w:eastAsia="fr-FR"/>
        </w:rPr>
        <w:t>in</w:t>
      </w:r>
      <w:r w:rsidRPr="004D6D31">
        <w:rPr>
          <w:rFonts w:ascii="Times New Roman" w:eastAsia="Arial" w:hAnsi="Times New Roman" w:cs="Times New Roman"/>
          <w:lang w:val="en-US" w:eastAsia="fr-FR"/>
        </w:rPr>
        <w:t xml:space="preserve"> the response phase. </w:t>
      </w:r>
      <w:r w:rsidR="001C0E9D" w:rsidRPr="004D6D31">
        <w:rPr>
          <w:rFonts w:ascii="Times New Roman" w:eastAsia="Arial" w:hAnsi="Times New Roman" w:cs="Times New Roman"/>
          <w:lang w:val="en-US" w:eastAsia="fr-FR"/>
        </w:rPr>
        <w:t xml:space="preserve">In this research, we deal with an integrated humanitarian logistic network problem in which strategic decisions are made in the first-stage model and operational decisions with anticipation of uncertain factors are made/revised during the multi-period planning horizon. </w:t>
      </w:r>
      <w:r w:rsidR="00697A4D" w:rsidRPr="004D6D31">
        <w:rPr>
          <w:rFonts w:ascii="Times New Roman" w:eastAsia="Arial" w:hAnsi="Times New Roman" w:cs="Times New Roman"/>
          <w:lang w:val="en-US" w:eastAsia="fr-FR"/>
        </w:rPr>
        <w:t xml:space="preserve">This problem must not be confounded with problems which in fact optimizes the location and evacuation decisions simultaneously for achieving coordination, as pointed out in Yi </w:t>
      </w:r>
      <w:r w:rsidR="00200C32">
        <w:rPr>
          <w:rFonts w:ascii="Times New Roman" w:eastAsia="Arial" w:hAnsi="Times New Roman" w:cs="Times New Roman"/>
          <w:lang w:val="en-US" w:eastAsia="fr-FR"/>
        </w:rPr>
        <w:t>&amp;</w:t>
      </w:r>
      <w:r w:rsidR="00697A4D" w:rsidRPr="004D6D31">
        <w:rPr>
          <w:rFonts w:ascii="Times New Roman" w:eastAsia="Arial" w:hAnsi="Times New Roman" w:cs="Times New Roman"/>
          <w:lang w:val="en-US" w:eastAsia="fr-FR"/>
        </w:rPr>
        <w:t xml:space="preserve"> Ozdamar (2007)</w:t>
      </w:r>
      <w:r w:rsidR="00200C32">
        <w:rPr>
          <w:rFonts w:ascii="Times New Roman" w:eastAsia="Arial" w:hAnsi="Times New Roman" w:cs="Times New Roman"/>
          <w:lang w:val="en-US" w:eastAsia="fr-FR"/>
        </w:rPr>
        <w:t>;</w:t>
      </w:r>
      <w:r w:rsidR="00697A4D" w:rsidRPr="004D6D31">
        <w:rPr>
          <w:rFonts w:ascii="Times New Roman" w:eastAsia="Arial" w:hAnsi="Times New Roman" w:cs="Times New Roman"/>
          <w:lang w:val="en-US" w:eastAsia="fr-FR"/>
        </w:rPr>
        <w:t xml:space="preserve"> Sheu </w:t>
      </w:r>
      <w:r w:rsidR="00200C32">
        <w:rPr>
          <w:rFonts w:ascii="Times New Roman" w:eastAsia="Arial" w:hAnsi="Times New Roman" w:cs="Times New Roman"/>
          <w:lang w:val="en-US" w:eastAsia="fr-FR"/>
        </w:rPr>
        <w:t>&amp;</w:t>
      </w:r>
      <w:r w:rsidR="00697A4D" w:rsidRPr="004D6D31">
        <w:rPr>
          <w:rFonts w:ascii="Times New Roman" w:eastAsia="Arial" w:hAnsi="Times New Roman" w:cs="Times New Roman"/>
          <w:lang w:val="en-US" w:eastAsia="fr-FR"/>
        </w:rPr>
        <w:t xml:space="preserve"> Pan (2014). </w:t>
      </w:r>
      <w:r w:rsidR="00665E9D" w:rsidRPr="004D6D31">
        <w:rPr>
          <w:rFonts w:ascii="Times New Roman" w:eastAsia="Arial" w:hAnsi="Times New Roman" w:cs="Times New Roman"/>
          <w:lang w:val="en-US" w:eastAsia="fr-FR"/>
        </w:rPr>
        <w:t xml:space="preserve">It is important to note that in this modelling approach the objective is to use the anticipated decisions optimized for each operational cycle under all scenarios, so that more efficient and robust CCP design </w:t>
      </w:r>
      <w:r w:rsidR="00697A4D" w:rsidRPr="004D6D31">
        <w:rPr>
          <w:rFonts w:ascii="Times New Roman" w:eastAsia="Arial" w:hAnsi="Times New Roman" w:cs="Times New Roman"/>
          <w:lang w:val="en-US" w:eastAsia="fr-FR"/>
        </w:rPr>
        <w:t>solutions</w:t>
      </w:r>
      <w:r w:rsidR="00665E9D" w:rsidRPr="004D6D31">
        <w:rPr>
          <w:rFonts w:ascii="Times New Roman" w:eastAsia="Arial" w:hAnsi="Times New Roman" w:cs="Times New Roman"/>
          <w:lang w:val="en-US" w:eastAsia="fr-FR"/>
        </w:rPr>
        <w:t xml:space="preserve"> are generated at the strategic level.</w:t>
      </w:r>
      <w:r w:rsidR="00665E9D" w:rsidRPr="004D6D31">
        <w:rPr>
          <w:rFonts w:asciiTheme="majorBidi" w:hAnsiTheme="majorBidi" w:cstheme="majorBidi"/>
          <w:lang w:val="en-GB"/>
        </w:rPr>
        <w:t xml:space="preserve"> </w:t>
      </w:r>
      <w:r w:rsidR="000B7FD5" w:rsidRPr="004D6D31">
        <w:rPr>
          <w:rFonts w:asciiTheme="majorBidi" w:hAnsiTheme="majorBidi" w:cstheme="majorBidi"/>
          <w:lang w:val="en-GB"/>
        </w:rPr>
        <w:t xml:space="preserve">From the practical point of view, strategic </w:t>
      </w:r>
      <w:r w:rsidR="00103345" w:rsidRPr="004D6D31">
        <w:rPr>
          <w:rFonts w:asciiTheme="majorBidi" w:hAnsiTheme="majorBidi" w:cstheme="majorBidi"/>
          <w:lang w:val="en-GB"/>
        </w:rPr>
        <w:t xml:space="preserve">decisions </w:t>
      </w:r>
      <w:r w:rsidR="00902CF5" w:rsidRPr="004D6D31">
        <w:rPr>
          <w:rFonts w:asciiTheme="majorBidi" w:hAnsiTheme="majorBidi" w:cstheme="majorBidi"/>
          <w:lang w:val="en-GB"/>
        </w:rPr>
        <w:t>include</w:t>
      </w:r>
      <w:r w:rsidR="00103345" w:rsidRPr="004D6D31">
        <w:rPr>
          <w:rFonts w:asciiTheme="majorBidi" w:hAnsiTheme="majorBidi" w:cstheme="majorBidi"/>
          <w:lang w:val="en-GB"/>
        </w:rPr>
        <w:t xml:space="preserve"> the number </w:t>
      </w:r>
      <w:r w:rsidR="006E76F2" w:rsidRPr="004D6D31">
        <w:rPr>
          <w:rFonts w:asciiTheme="majorBidi" w:hAnsiTheme="majorBidi" w:cstheme="majorBidi"/>
          <w:lang w:val="en-GB"/>
        </w:rPr>
        <w:t xml:space="preserve">and location </w:t>
      </w:r>
      <w:r w:rsidR="00103345" w:rsidRPr="004D6D31">
        <w:rPr>
          <w:rFonts w:asciiTheme="majorBidi" w:hAnsiTheme="majorBidi" w:cstheme="majorBidi"/>
          <w:lang w:val="en-GB"/>
        </w:rPr>
        <w:t>of CCP</w:t>
      </w:r>
      <w:r w:rsidR="006E76F2" w:rsidRPr="004D6D31">
        <w:rPr>
          <w:rFonts w:asciiTheme="majorBidi" w:hAnsiTheme="majorBidi" w:cstheme="majorBidi"/>
          <w:lang w:val="en-GB"/>
        </w:rPr>
        <w:t>s</w:t>
      </w:r>
      <w:r w:rsidR="00103345" w:rsidRPr="004D6D31">
        <w:rPr>
          <w:rFonts w:asciiTheme="majorBidi" w:hAnsiTheme="majorBidi" w:cstheme="majorBidi"/>
          <w:lang w:val="en-GB"/>
        </w:rPr>
        <w:t xml:space="preserve"> </w:t>
      </w:r>
      <w:r w:rsidR="00902CF5" w:rsidRPr="004D6D31">
        <w:rPr>
          <w:rFonts w:asciiTheme="majorBidi" w:hAnsiTheme="majorBidi" w:cstheme="majorBidi"/>
          <w:lang w:val="en-GB"/>
        </w:rPr>
        <w:t>to be opened</w:t>
      </w:r>
      <w:r w:rsidR="00103345" w:rsidRPr="004D6D31">
        <w:rPr>
          <w:rFonts w:asciiTheme="majorBidi" w:hAnsiTheme="majorBidi" w:cstheme="majorBidi"/>
          <w:lang w:val="en-GB"/>
        </w:rPr>
        <w:t>, CCP</w:t>
      </w:r>
      <w:r w:rsidR="003A7F0B" w:rsidRPr="004D6D31">
        <w:rPr>
          <w:rFonts w:asciiTheme="majorBidi" w:hAnsiTheme="majorBidi" w:cstheme="majorBidi"/>
          <w:lang w:val="en-GB"/>
        </w:rPr>
        <w:t>s</w:t>
      </w:r>
      <w:r w:rsidR="00103345" w:rsidRPr="004D6D31">
        <w:rPr>
          <w:rFonts w:asciiTheme="majorBidi" w:hAnsiTheme="majorBidi" w:cstheme="majorBidi"/>
          <w:lang w:val="en-GB"/>
        </w:rPr>
        <w:t xml:space="preserve"> capacity allocation, allocation </w:t>
      </w:r>
      <w:r w:rsidR="00902CF5" w:rsidRPr="004D6D31">
        <w:rPr>
          <w:rFonts w:asciiTheme="majorBidi" w:hAnsiTheme="majorBidi" w:cstheme="majorBidi"/>
          <w:lang w:val="en-GB"/>
        </w:rPr>
        <w:t xml:space="preserve">of affected areas </w:t>
      </w:r>
      <w:r w:rsidR="00103345" w:rsidRPr="004D6D31">
        <w:rPr>
          <w:rFonts w:asciiTheme="majorBidi" w:hAnsiTheme="majorBidi" w:cstheme="majorBidi"/>
          <w:lang w:val="en-GB"/>
        </w:rPr>
        <w:t>to established CCPs, hospitals allocation to established CCPs</w:t>
      </w:r>
      <w:r w:rsidR="00902CF5" w:rsidRPr="004D6D31">
        <w:rPr>
          <w:rFonts w:asciiTheme="majorBidi" w:hAnsiTheme="majorBidi" w:cstheme="majorBidi"/>
          <w:lang w:val="en-GB"/>
        </w:rPr>
        <w:t xml:space="preserve"> and</w:t>
      </w:r>
      <w:r w:rsidR="00103345" w:rsidRPr="004D6D31">
        <w:rPr>
          <w:rFonts w:asciiTheme="majorBidi" w:hAnsiTheme="majorBidi" w:cstheme="majorBidi"/>
          <w:lang w:val="en-GB"/>
        </w:rPr>
        <w:t xml:space="preserve"> alternative CCP locations. These decisions, also known as design decisions, are </w:t>
      </w:r>
      <w:r w:rsidR="008E4FDC" w:rsidRPr="004D6D31">
        <w:rPr>
          <w:rFonts w:asciiTheme="majorBidi" w:hAnsiTheme="majorBidi" w:cstheme="majorBidi"/>
          <w:lang w:val="en-GB"/>
        </w:rPr>
        <w:t xml:space="preserve">made </w:t>
      </w:r>
      <w:r w:rsidR="00103345" w:rsidRPr="004D6D31">
        <w:rPr>
          <w:rFonts w:asciiTheme="majorBidi" w:hAnsiTheme="majorBidi" w:cstheme="majorBidi"/>
          <w:lang w:val="en-GB"/>
        </w:rPr>
        <w:t xml:space="preserve">immediately </w:t>
      </w:r>
      <w:r w:rsidR="008E4FDC" w:rsidRPr="004D6D31">
        <w:rPr>
          <w:rFonts w:asciiTheme="majorBidi" w:hAnsiTheme="majorBidi" w:cstheme="majorBidi"/>
          <w:lang w:val="en-GB"/>
        </w:rPr>
        <w:t>following a</w:t>
      </w:r>
      <w:r w:rsidR="00103345" w:rsidRPr="004D6D31">
        <w:rPr>
          <w:rFonts w:asciiTheme="majorBidi" w:hAnsiTheme="majorBidi" w:cstheme="majorBidi"/>
          <w:lang w:val="en-GB"/>
        </w:rPr>
        <w:t xml:space="preserve"> disaster. </w:t>
      </w:r>
      <w:r w:rsidR="008E4FDC" w:rsidRPr="004D6D31">
        <w:rPr>
          <w:rFonts w:asciiTheme="majorBidi" w:hAnsiTheme="majorBidi" w:cstheme="majorBidi"/>
          <w:lang w:val="en-GB"/>
        </w:rPr>
        <w:t>P</w:t>
      </w:r>
      <w:r w:rsidR="00103345" w:rsidRPr="004D6D31">
        <w:rPr>
          <w:rFonts w:asciiTheme="majorBidi" w:hAnsiTheme="majorBidi" w:cstheme="majorBidi"/>
          <w:lang w:val="en-GB"/>
        </w:rPr>
        <w:t xml:space="preserve">lanning decisions </w:t>
      </w:r>
      <w:r w:rsidR="008E4FDC" w:rsidRPr="004D6D31">
        <w:rPr>
          <w:rFonts w:asciiTheme="majorBidi" w:hAnsiTheme="majorBidi" w:cstheme="majorBidi"/>
          <w:lang w:val="en-GB"/>
        </w:rPr>
        <w:t xml:space="preserve">such as casualty triage, casualty registration, casualty medical treatment and casualty transporting, then need to be made over the </w:t>
      </w:r>
      <w:r w:rsidR="00902CF5" w:rsidRPr="004D6D31">
        <w:rPr>
          <w:rFonts w:asciiTheme="majorBidi" w:hAnsiTheme="majorBidi" w:cstheme="majorBidi"/>
          <w:lang w:val="en-GB"/>
        </w:rPr>
        <w:t xml:space="preserve">whole of the </w:t>
      </w:r>
      <w:r w:rsidR="008E4FDC" w:rsidRPr="004D6D31">
        <w:rPr>
          <w:rFonts w:asciiTheme="majorBidi" w:hAnsiTheme="majorBidi" w:cstheme="majorBidi"/>
          <w:lang w:val="en-GB"/>
        </w:rPr>
        <w:t>planning period.</w:t>
      </w:r>
      <w:r w:rsidR="00103345" w:rsidRPr="004D6D31">
        <w:rPr>
          <w:rFonts w:asciiTheme="majorBidi" w:hAnsiTheme="majorBidi" w:cstheme="majorBidi"/>
          <w:lang w:val="en-GB"/>
        </w:rPr>
        <w:t xml:space="preserve"> </w:t>
      </w:r>
      <w:r w:rsidR="008E4FDC" w:rsidRPr="004D6D31">
        <w:rPr>
          <w:rFonts w:asciiTheme="majorBidi" w:hAnsiTheme="majorBidi" w:cstheme="majorBidi"/>
          <w:lang w:val="en-GB"/>
        </w:rPr>
        <w:t>T</w:t>
      </w:r>
      <w:r w:rsidR="00103345" w:rsidRPr="004D6D31">
        <w:rPr>
          <w:rFonts w:asciiTheme="majorBidi" w:hAnsiTheme="majorBidi" w:cstheme="majorBidi"/>
          <w:lang w:val="en-GB"/>
        </w:rPr>
        <w:t>he number of casualties</w:t>
      </w:r>
      <w:r w:rsidR="005D4445" w:rsidRPr="004D6D31">
        <w:rPr>
          <w:rFonts w:asciiTheme="majorBidi" w:hAnsiTheme="majorBidi" w:cstheme="majorBidi"/>
          <w:lang w:val="en-GB"/>
        </w:rPr>
        <w:t xml:space="preserve"> (</w:t>
      </w:r>
      <w:r w:rsidR="00395D56" w:rsidRPr="004D6D31">
        <w:rPr>
          <w:rFonts w:asciiTheme="majorBidi" w:hAnsiTheme="majorBidi" w:cstheme="majorBidi"/>
          <w:lang w:val="en-GB"/>
        </w:rPr>
        <w:t>with</w:t>
      </w:r>
      <w:r w:rsidR="00103345" w:rsidRPr="004D6D31">
        <w:rPr>
          <w:rFonts w:asciiTheme="majorBidi" w:hAnsiTheme="majorBidi" w:cstheme="majorBidi"/>
          <w:lang w:val="en-GB"/>
        </w:rPr>
        <w:t xml:space="preserve"> </w:t>
      </w:r>
      <w:r w:rsidR="00395D56" w:rsidRPr="004D6D31">
        <w:rPr>
          <w:rFonts w:asciiTheme="majorBidi" w:hAnsiTheme="majorBidi" w:cstheme="majorBidi"/>
          <w:lang w:val="en-GB"/>
        </w:rPr>
        <w:t xml:space="preserve">several </w:t>
      </w:r>
      <w:r w:rsidR="00103345" w:rsidRPr="004D6D31">
        <w:rPr>
          <w:rFonts w:asciiTheme="majorBidi" w:hAnsiTheme="majorBidi" w:cstheme="majorBidi"/>
          <w:lang w:val="en-GB"/>
        </w:rPr>
        <w:t>level</w:t>
      </w:r>
      <w:r w:rsidR="00395D56" w:rsidRPr="004D6D31">
        <w:rPr>
          <w:rFonts w:asciiTheme="majorBidi" w:hAnsiTheme="majorBidi" w:cstheme="majorBidi"/>
          <w:lang w:val="en-GB"/>
        </w:rPr>
        <w:t>s</w:t>
      </w:r>
      <w:r w:rsidR="00103345" w:rsidRPr="004D6D31">
        <w:rPr>
          <w:rFonts w:asciiTheme="majorBidi" w:hAnsiTheme="majorBidi" w:cstheme="majorBidi"/>
          <w:lang w:val="en-GB"/>
        </w:rPr>
        <w:t xml:space="preserve"> of injuries</w:t>
      </w:r>
      <w:r w:rsidR="005D4445" w:rsidRPr="004D6D31">
        <w:rPr>
          <w:rFonts w:asciiTheme="majorBidi" w:hAnsiTheme="majorBidi" w:cstheme="majorBidi"/>
          <w:lang w:val="en-GB"/>
        </w:rPr>
        <w:t>)</w:t>
      </w:r>
      <w:r w:rsidR="00103345" w:rsidRPr="004D6D31">
        <w:rPr>
          <w:rFonts w:asciiTheme="majorBidi" w:hAnsiTheme="majorBidi" w:cstheme="majorBidi"/>
          <w:lang w:val="en-GB"/>
        </w:rPr>
        <w:t xml:space="preserve"> </w:t>
      </w:r>
      <w:r w:rsidR="005D4445" w:rsidRPr="004D6D31">
        <w:rPr>
          <w:rFonts w:asciiTheme="majorBidi" w:hAnsiTheme="majorBidi" w:cstheme="majorBidi"/>
          <w:lang w:val="en-GB"/>
        </w:rPr>
        <w:t>and</w:t>
      </w:r>
      <w:r w:rsidR="00395D56" w:rsidRPr="004D6D31">
        <w:rPr>
          <w:rFonts w:asciiTheme="majorBidi" w:hAnsiTheme="majorBidi" w:cstheme="majorBidi"/>
          <w:lang w:val="en-GB"/>
        </w:rPr>
        <w:t xml:space="preserve"> the available transportation capacity </w:t>
      </w:r>
      <w:r w:rsidR="00103345" w:rsidRPr="004D6D31">
        <w:rPr>
          <w:rFonts w:asciiTheme="majorBidi" w:hAnsiTheme="majorBidi" w:cstheme="majorBidi"/>
          <w:lang w:val="en-GB"/>
        </w:rPr>
        <w:t>are uncertain</w:t>
      </w:r>
      <w:r w:rsidR="00395D56" w:rsidRPr="004D6D31">
        <w:rPr>
          <w:rFonts w:asciiTheme="majorBidi" w:hAnsiTheme="majorBidi" w:cstheme="majorBidi"/>
          <w:lang w:val="en-GB"/>
        </w:rPr>
        <w:t xml:space="preserve"> throughout the proposed network</w:t>
      </w:r>
      <w:r w:rsidR="00103345" w:rsidRPr="004D6D31">
        <w:rPr>
          <w:rFonts w:asciiTheme="majorBidi" w:hAnsiTheme="majorBidi" w:cstheme="majorBidi"/>
          <w:lang w:val="en-GB"/>
        </w:rPr>
        <w:t xml:space="preserve">. </w:t>
      </w:r>
      <w:r w:rsidR="0038281B" w:rsidRPr="004D6D31">
        <w:rPr>
          <w:rFonts w:asciiTheme="majorBidi" w:hAnsiTheme="majorBidi" w:cstheme="majorBidi"/>
          <w:lang w:val="en-GB"/>
        </w:rPr>
        <w:t>Due to the</w:t>
      </w:r>
      <w:r w:rsidR="00103345" w:rsidRPr="004D6D31">
        <w:rPr>
          <w:rFonts w:asciiTheme="majorBidi" w:hAnsiTheme="majorBidi" w:cstheme="majorBidi"/>
          <w:lang w:val="en-GB"/>
        </w:rPr>
        <w:t xml:space="preserve"> hierarchical structure of strategic and planning decisions, finding </w:t>
      </w:r>
      <w:r w:rsidR="00902CF5" w:rsidRPr="004D6D31">
        <w:rPr>
          <w:rFonts w:asciiTheme="majorBidi" w:hAnsiTheme="majorBidi" w:cstheme="majorBidi"/>
          <w:lang w:val="en-GB"/>
        </w:rPr>
        <w:t xml:space="preserve">an </w:t>
      </w:r>
      <w:r w:rsidR="00103345" w:rsidRPr="004D6D31">
        <w:rPr>
          <w:rFonts w:asciiTheme="majorBidi" w:hAnsiTheme="majorBidi" w:cstheme="majorBidi"/>
          <w:lang w:val="en-GB"/>
        </w:rPr>
        <w:t xml:space="preserve">optimal solution for one activity </w:t>
      </w:r>
      <w:r w:rsidR="0038281B" w:rsidRPr="004D6D31">
        <w:rPr>
          <w:rFonts w:asciiTheme="majorBidi" w:hAnsiTheme="majorBidi" w:cstheme="majorBidi"/>
          <w:lang w:val="en-GB"/>
        </w:rPr>
        <w:t>is not usually sufficient</w:t>
      </w:r>
      <w:r w:rsidR="00103345" w:rsidRPr="004D6D31">
        <w:rPr>
          <w:rFonts w:asciiTheme="majorBidi" w:hAnsiTheme="majorBidi" w:cstheme="majorBidi"/>
          <w:lang w:val="en-GB"/>
        </w:rPr>
        <w:t xml:space="preserve"> for the whole </w:t>
      </w:r>
      <w:r w:rsidR="005D4445" w:rsidRPr="004D6D31">
        <w:rPr>
          <w:rFonts w:asciiTheme="majorBidi" w:hAnsiTheme="majorBidi" w:cstheme="majorBidi"/>
          <w:lang w:val="en-GB"/>
        </w:rPr>
        <w:t xml:space="preserve">of the </w:t>
      </w:r>
      <w:r w:rsidR="00103345" w:rsidRPr="004D6D31">
        <w:rPr>
          <w:rFonts w:asciiTheme="majorBidi" w:hAnsiTheme="majorBidi" w:cstheme="majorBidi"/>
          <w:lang w:val="en-GB"/>
        </w:rPr>
        <w:t>response phase. Therefore, the focus of this paper is to present a</w:t>
      </w:r>
      <w:r w:rsidR="00867697" w:rsidRPr="004D6D31">
        <w:rPr>
          <w:rFonts w:asciiTheme="majorBidi" w:hAnsiTheme="majorBidi" w:cstheme="majorBidi"/>
          <w:lang w:val="en-GB"/>
        </w:rPr>
        <w:t xml:space="preserve"> </w:t>
      </w:r>
      <w:r w:rsidR="00103345" w:rsidRPr="004D6D31">
        <w:rPr>
          <w:rFonts w:asciiTheme="majorBidi" w:hAnsiTheme="majorBidi" w:cstheme="majorBidi"/>
          <w:lang w:val="en-GB"/>
        </w:rPr>
        <w:t xml:space="preserve">model that reflects the hierarchical structure of </w:t>
      </w:r>
      <w:r w:rsidR="008E4FDC" w:rsidRPr="004D6D31">
        <w:rPr>
          <w:rFonts w:asciiTheme="majorBidi" w:hAnsiTheme="majorBidi" w:cstheme="majorBidi"/>
          <w:lang w:val="en-GB"/>
        </w:rPr>
        <w:t>the strategic and planning</w:t>
      </w:r>
      <w:r w:rsidR="00103345" w:rsidRPr="004D6D31">
        <w:rPr>
          <w:rFonts w:asciiTheme="majorBidi" w:hAnsiTheme="majorBidi" w:cstheme="majorBidi"/>
          <w:lang w:val="en-GB"/>
        </w:rPr>
        <w:t xml:space="preserve"> </w:t>
      </w:r>
      <w:r w:rsidR="008E4FDC" w:rsidRPr="004D6D31">
        <w:rPr>
          <w:rFonts w:asciiTheme="majorBidi" w:hAnsiTheme="majorBidi" w:cstheme="majorBidi"/>
          <w:lang w:val="en-GB"/>
        </w:rPr>
        <w:t xml:space="preserve"> </w:t>
      </w:r>
      <w:r w:rsidR="00103345" w:rsidRPr="004D6D31">
        <w:rPr>
          <w:rFonts w:asciiTheme="majorBidi" w:hAnsiTheme="majorBidi" w:cstheme="majorBidi"/>
          <w:lang w:val="en-GB"/>
        </w:rPr>
        <w:t>decisions in the presence of uncertain parameters in one unique problem</w:t>
      </w:r>
      <w:r w:rsidR="00867697" w:rsidRPr="004D6D31">
        <w:rPr>
          <w:rFonts w:asciiTheme="majorBidi" w:hAnsiTheme="majorBidi" w:cstheme="majorBidi"/>
          <w:lang w:val="en-GB"/>
        </w:rPr>
        <w:t xml:space="preserve"> in order to provide effective design solutions</w:t>
      </w:r>
      <w:r w:rsidR="008E4FDC" w:rsidRPr="004D6D31">
        <w:rPr>
          <w:rFonts w:asciiTheme="majorBidi" w:hAnsiTheme="majorBidi" w:cstheme="majorBidi"/>
          <w:lang w:val="en-GB"/>
        </w:rPr>
        <w:t xml:space="preserve">; Further, to </w:t>
      </w:r>
      <w:r w:rsidR="00103345" w:rsidRPr="004D6D31">
        <w:rPr>
          <w:rFonts w:asciiTheme="majorBidi" w:hAnsiTheme="majorBidi" w:cstheme="majorBidi"/>
          <w:lang w:val="en-GB"/>
        </w:rPr>
        <w:t xml:space="preserve">formulate such </w:t>
      </w:r>
      <w:r w:rsidR="00902CF5" w:rsidRPr="004D6D31">
        <w:rPr>
          <w:rFonts w:asciiTheme="majorBidi" w:hAnsiTheme="majorBidi" w:cstheme="majorBidi"/>
          <w:lang w:val="en-GB"/>
        </w:rPr>
        <w:t xml:space="preserve">a </w:t>
      </w:r>
      <w:r w:rsidR="00103345" w:rsidRPr="004D6D31">
        <w:rPr>
          <w:rFonts w:asciiTheme="majorBidi" w:hAnsiTheme="majorBidi" w:cstheme="majorBidi"/>
          <w:lang w:val="en-GB"/>
        </w:rPr>
        <w:t xml:space="preserve">problem in the form of a </w:t>
      </w:r>
      <w:r w:rsidR="00103345" w:rsidRPr="004D6D31">
        <w:rPr>
          <w:rFonts w:asciiTheme="majorBidi" w:hAnsiTheme="majorBidi" w:cstheme="majorBidi"/>
          <w:i/>
          <w:lang w:val="en-GB"/>
        </w:rPr>
        <w:t xml:space="preserve">two-stage </w:t>
      </w:r>
      <w:r w:rsidR="004D67CE" w:rsidRPr="004D6D31">
        <w:rPr>
          <w:rFonts w:asciiTheme="majorBidi" w:hAnsiTheme="majorBidi" w:cstheme="majorBidi"/>
          <w:i/>
          <w:lang w:val="en-GB"/>
        </w:rPr>
        <w:t xml:space="preserve">robust </w:t>
      </w:r>
      <w:r w:rsidR="00103345" w:rsidRPr="004D6D31">
        <w:rPr>
          <w:rFonts w:asciiTheme="majorBidi" w:hAnsiTheme="majorBidi" w:cstheme="majorBidi"/>
          <w:i/>
          <w:lang w:val="en-GB"/>
        </w:rPr>
        <w:t>stochastic optimization model</w:t>
      </w:r>
      <w:r w:rsidR="00103345" w:rsidRPr="004D6D31">
        <w:rPr>
          <w:rFonts w:asciiTheme="majorBidi" w:hAnsiTheme="majorBidi" w:cstheme="majorBidi"/>
          <w:lang w:val="en-GB"/>
        </w:rPr>
        <w:t>.</w:t>
      </w:r>
    </w:p>
    <w:p w14:paraId="000A7765" w14:textId="0B3A346B" w:rsidR="00103345" w:rsidRPr="004D6D31" w:rsidRDefault="00103345" w:rsidP="003F1A79">
      <w:pPr>
        <w:autoSpaceDE w:val="0"/>
        <w:autoSpaceDN w:val="0"/>
        <w:adjustRightInd w:val="0"/>
        <w:spacing w:after="0" w:line="360" w:lineRule="auto"/>
        <w:ind w:firstLine="284"/>
        <w:jc w:val="both"/>
        <w:rPr>
          <w:rFonts w:asciiTheme="majorBidi" w:hAnsiTheme="majorBidi" w:cstheme="majorBidi"/>
          <w:lang w:val="en-GB"/>
        </w:rPr>
      </w:pPr>
      <w:r w:rsidRPr="004D6D31">
        <w:rPr>
          <w:rFonts w:asciiTheme="majorBidi" w:hAnsiTheme="majorBidi" w:cstheme="majorBidi"/>
          <w:lang w:val="en-GB"/>
        </w:rPr>
        <w:lastRenderedPageBreak/>
        <w:t xml:space="preserve">Third, we proposed a </w:t>
      </w:r>
      <w:r w:rsidR="00732354" w:rsidRPr="004D6D31">
        <w:rPr>
          <w:rFonts w:asciiTheme="majorBidi" w:hAnsiTheme="majorBidi" w:cstheme="majorBidi"/>
          <w:lang w:val="en-GB"/>
        </w:rPr>
        <w:t xml:space="preserve">robust </w:t>
      </w:r>
      <w:r w:rsidRPr="004D6D31">
        <w:rPr>
          <w:rFonts w:asciiTheme="majorBidi" w:hAnsiTheme="majorBidi" w:cstheme="majorBidi"/>
          <w:lang w:val="en-GB"/>
        </w:rPr>
        <w:t xml:space="preserve">stochastic optimization solution approach to cope with the infeasibility issues which may occur in </w:t>
      </w:r>
      <w:r w:rsidR="003A7F0B" w:rsidRPr="004D6D31">
        <w:rPr>
          <w:rFonts w:asciiTheme="majorBidi" w:hAnsiTheme="majorBidi" w:cstheme="majorBidi"/>
          <w:lang w:val="en-GB"/>
        </w:rPr>
        <w:t xml:space="preserve">the </w:t>
      </w:r>
      <w:r w:rsidRPr="004D6D31">
        <w:rPr>
          <w:rFonts w:asciiTheme="majorBidi" w:hAnsiTheme="majorBidi" w:cstheme="majorBidi"/>
          <w:lang w:val="en-GB"/>
        </w:rPr>
        <w:t xml:space="preserve">stochastic optimization problems. Our proposed approach returns </w:t>
      </w:r>
      <w:r w:rsidR="00055E08" w:rsidRPr="004D6D31">
        <w:rPr>
          <w:rFonts w:asciiTheme="majorBidi" w:hAnsiTheme="majorBidi" w:cstheme="majorBidi"/>
          <w:lang w:val="en-GB"/>
        </w:rPr>
        <w:t>robust</w:t>
      </w:r>
      <w:r w:rsidRPr="004D6D31">
        <w:rPr>
          <w:rFonts w:asciiTheme="majorBidi" w:hAnsiTheme="majorBidi" w:cstheme="majorBidi"/>
          <w:lang w:val="en-GB"/>
        </w:rPr>
        <w:t xml:space="preserve"> solutions </w:t>
      </w:r>
      <w:r w:rsidR="00B02559" w:rsidRPr="004D6D31">
        <w:rPr>
          <w:rFonts w:asciiTheme="majorBidi" w:hAnsiTheme="majorBidi" w:cstheme="majorBidi"/>
          <w:lang w:val="en-GB"/>
        </w:rPr>
        <w:t xml:space="preserve">which are </w:t>
      </w:r>
      <w:r w:rsidRPr="004D6D31">
        <w:rPr>
          <w:rFonts w:asciiTheme="majorBidi" w:hAnsiTheme="majorBidi" w:cstheme="majorBidi"/>
          <w:lang w:val="en-GB"/>
        </w:rPr>
        <w:t xml:space="preserve">close to any given scenarios with minimum dispersion from the optimal values. This has been validated by the optimality gap analysis. </w:t>
      </w:r>
    </w:p>
    <w:p w14:paraId="2C92FD76" w14:textId="05E56DFA" w:rsidR="00A241C3" w:rsidRPr="004D6D31" w:rsidRDefault="0038281B" w:rsidP="0030666C">
      <w:pPr>
        <w:autoSpaceDE w:val="0"/>
        <w:autoSpaceDN w:val="0"/>
        <w:adjustRightInd w:val="0"/>
        <w:spacing w:after="0" w:line="360" w:lineRule="auto"/>
        <w:ind w:firstLine="284"/>
        <w:jc w:val="both"/>
        <w:rPr>
          <w:rFonts w:asciiTheme="majorBidi" w:hAnsiTheme="majorBidi" w:cstheme="majorBidi"/>
          <w:lang w:val="en-GB"/>
        </w:rPr>
      </w:pPr>
      <w:r w:rsidRPr="004D6D31">
        <w:rPr>
          <w:rFonts w:asciiTheme="majorBidi" w:hAnsiTheme="majorBidi" w:cstheme="majorBidi"/>
          <w:lang w:val="en-GB"/>
        </w:rPr>
        <w:t xml:space="preserve">Our review of </w:t>
      </w:r>
      <w:r w:rsidR="00B7730D" w:rsidRPr="004D6D31">
        <w:rPr>
          <w:rFonts w:asciiTheme="majorBidi" w:hAnsiTheme="majorBidi" w:cstheme="majorBidi"/>
          <w:lang w:val="en-GB"/>
        </w:rPr>
        <w:t xml:space="preserve">the </w:t>
      </w:r>
      <w:r w:rsidRPr="004D6D31">
        <w:rPr>
          <w:rFonts w:asciiTheme="majorBidi" w:hAnsiTheme="majorBidi" w:cstheme="majorBidi"/>
          <w:lang w:val="en-GB"/>
        </w:rPr>
        <w:t>literature</w:t>
      </w:r>
      <w:r w:rsidR="00103345" w:rsidRPr="004D6D31">
        <w:rPr>
          <w:rFonts w:asciiTheme="majorBidi" w:hAnsiTheme="majorBidi" w:cstheme="majorBidi"/>
          <w:lang w:val="en-GB"/>
        </w:rPr>
        <w:t xml:space="preserve"> on stochastic programming approaches </w:t>
      </w:r>
      <w:r w:rsidRPr="004D6D31">
        <w:rPr>
          <w:rFonts w:asciiTheme="majorBidi" w:hAnsiTheme="majorBidi" w:cstheme="majorBidi"/>
          <w:lang w:val="en-GB"/>
        </w:rPr>
        <w:t xml:space="preserve">specific to </w:t>
      </w:r>
      <w:r w:rsidR="00103345" w:rsidRPr="004D6D31">
        <w:rPr>
          <w:rFonts w:asciiTheme="majorBidi" w:hAnsiTheme="majorBidi" w:cstheme="majorBidi"/>
          <w:lang w:val="en-GB"/>
        </w:rPr>
        <w:t>casualty management problems</w:t>
      </w:r>
      <w:r w:rsidRPr="004D6D31">
        <w:rPr>
          <w:rFonts w:asciiTheme="majorBidi" w:hAnsiTheme="majorBidi" w:cstheme="majorBidi"/>
          <w:lang w:val="en-GB"/>
        </w:rPr>
        <w:t xml:space="preserve"> has shown</w:t>
      </w:r>
      <w:r w:rsidR="00B7730D" w:rsidRPr="004D6D31">
        <w:rPr>
          <w:rFonts w:asciiTheme="majorBidi" w:hAnsiTheme="majorBidi" w:cstheme="majorBidi"/>
          <w:lang w:val="en-GB"/>
        </w:rPr>
        <w:t xml:space="preserve"> that </w:t>
      </w:r>
      <w:r w:rsidR="00103345" w:rsidRPr="004D6D31">
        <w:rPr>
          <w:rFonts w:asciiTheme="majorBidi" w:hAnsiTheme="majorBidi" w:cstheme="majorBidi"/>
          <w:lang w:val="en-GB"/>
        </w:rPr>
        <w:t xml:space="preserve">no </w:t>
      </w:r>
      <w:r w:rsidR="00B7730D" w:rsidRPr="004D6D31">
        <w:rPr>
          <w:rFonts w:asciiTheme="majorBidi" w:hAnsiTheme="majorBidi" w:cstheme="majorBidi"/>
          <w:lang w:val="en-GB"/>
        </w:rPr>
        <w:t xml:space="preserve">existing </w:t>
      </w:r>
      <w:r w:rsidR="00103345" w:rsidRPr="004D6D31">
        <w:rPr>
          <w:rFonts w:asciiTheme="majorBidi" w:hAnsiTheme="majorBidi" w:cstheme="majorBidi"/>
          <w:lang w:val="en-GB"/>
        </w:rPr>
        <w:t xml:space="preserve">model has taken into consideration the </w:t>
      </w:r>
      <w:r w:rsidR="00B7730D" w:rsidRPr="004D6D31">
        <w:rPr>
          <w:rFonts w:asciiTheme="majorBidi" w:hAnsiTheme="majorBidi" w:cstheme="majorBidi"/>
          <w:lang w:val="en-GB"/>
        </w:rPr>
        <w:t xml:space="preserve">three </w:t>
      </w:r>
      <w:r w:rsidR="00103345" w:rsidRPr="004D6D31">
        <w:rPr>
          <w:rFonts w:asciiTheme="majorBidi" w:hAnsiTheme="majorBidi" w:cstheme="majorBidi"/>
          <w:lang w:val="en-GB"/>
        </w:rPr>
        <w:t xml:space="preserve">features presented above. The main purpose of this study is to provide a specific representation of an integrated casualty management structure in an uncertain environment while the system constraints are met. To the best of our knowledge, the modelling of CCP </w:t>
      </w:r>
      <w:r w:rsidR="00867697" w:rsidRPr="004D6D31">
        <w:rPr>
          <w:rFonts w:asciiTheme="majorBidi" w:hAnsiTheme="majorBidi" w:cstheme="majorBidi"/>
          <w:lang w:val="en-GB"/>
        </w:rPr>
        <w:t xml:space="preserve">logistic network design </w:t>
      </w:r>
      <w:r w:rsidR="00103345" w:rsidRPr="004D6D31">
        <w:rPr>
          <w:rFonts w:asciiTheme="majorBidi" w:hAnsiTheme="majorBidi" w:cstheme="majorBidi"/>
          <w:lang w:val="en-GB"/>
        </w:rPr>
        <w:t>problem</w:t>
      </w:r>
      <w:r w:rsidR="00867697" w:rsidRPr="004D6D31">
        <w:rPr>
          <w:rFonts w:asciiTheme="majorBidi" w:hAnsiTheme="majorBidi" w:cstheme="majorBidi"/>
          <w:lang w:val="en-GB"/>
        </w:rPr>
        <w:t xml:space="preserve"> with the characteristics mentioned above</w:t>
      </w:r>
      <w:r w:rsidR="00103345" w:rsidRPr="004D6D31">
        <w:rPr>
          <w:rFonts w:asciiTheme="majorBidi" w:hAnsiTheme="majorBidi" w:cstheme="majorBidi"/>
          <w:lang w:val="en-GB"/>
        </w:rPr>
        <w:t xml:space="preserve"> has not been </w:t>
      </w:r>
      <w:r w:rsidR="00867697" w:rsidRPr="004D6D31">
        <w:rPr>
          <w:rFonts w:asciiTheme="majorBidi" w:hAnsiTheme="majorBidi" w:cstheme="majorBidi"/>
          <w:lang w:val="en-US"/>
        </w:rPr>
        <w:t xml:space="preserve">studied </w:t>
      </w:r>
      <w:r w:rsidR="00B02559" w:rsidRPr="004D6D31">
        <w:rPr>
          <w:rFonts w:asciiTheme="majorBidi" w:hAnsiTheme="majorBidi" w:cstheme="majorBidi"/>
          <w:lang w:val="en-US"/>
        </w:rPr>
        <w:t xml:space="preserve">in the literature </w:t>
      </w:r>
      <w:r w:rsidR="00103345" w:rsidRPr="004D6D31">
        <w:rPr>
          <w:rFonts w:asciiTheme="majorBidi" w:hAnsiTheme="majorBidi" w:cstheme="majorBidi"/>
          <w:lang w:val="en-GB"/>
        </w:rPr>
        <w:t xml:space="preserve">so far. </w:t>
      </w:r>
    </w:p>
    <w:p w14:paraId="3839676C" w14:textId="77777777" w:rsidR="00867697" w:rsidRPr="004D6D31" w:rsidRDefault="00867697" w:rsidP="0030666C">
      <w:pPr>
        <w:autoSpaceDE w:val="0"/>
        <w:autoSpaceDN w:val="0"/>
        <w:adjustRightInd w:val="0"/>
        <w:spacing w:after="0" w:line="360" w:lineRule="auto"/>
        <w:ind w:firstLine="284"/>
        <w:jc w:val="both"/>
        <w:rPr>
          <w:rFonts w:asciiTheme="majorBidi" w:hAnsiTheme="majorBidi" w:cstheme="majorBidi"/>
          <w:lang w:val="en-GB"/>
        </w:rPr>
      </w:pPr>
    </w:p>
    <w:p w14:paraId="44B80B07" w14:textId="77777777" w:rsidR="00A27103" w:rsidRPr="004D6D31" w:rsidRDefault="00A27103" w:rsidP="0030666C">
      <w:pPr>
        <w:spacing w:after="0" w:line="360" w:lineRule="auto"/>
        <w:rPr>
          <w:rFonts w:asciiTheme="majorBidi" w:hAnsiTheme="majorBidi" w:cstheme="majorBidi"/>
          <w:b/>
          <w:bCs/>
          <w:lang w:val="en-GB"/>
        </w:rPr>
      </w:pPr>
      <w:r w:rsidRPr="004D6D31">
        <w:rPr>
          <w:rFonts w:asciiTheme="majorBidi" w:hAnsiTheme="majorBidi" w:cstheme="majorBidi"/>
          <w:b/>
          <w:bCs/>
          <w:lang w:val="en-GB"/>
        </w:rPr>
        <w:t>3. Modelling approach and problem formulation</w:t>
      </w:r>
    </w:p>
    <w:p w14:paraId="638BEC93" w14:textId="48CCE906"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hAnsiTheme="majorBidi" w:cstheme="majorBidi"/>
          <w:lang w:val="en-GB"/>
        </w:rPr>
        <w:t xml:space="preserve">In this section, we first present a generic </w:t>
      </w:r>
      <w:r w:rsidR="00A27D88" w:rsidRPr="004D6D31">
        <w:rPr>
          <w:rFonts w:asciiTheme="majorBidi" w:hAnsiTheme="majorBidi" w:cstheme="majorBidi"/>
          <w:lang w:val="en-GB"/>
        </w:rPr>
        <w:t xml:space="preserve">robust </w:t>
      </w:r>
      <w:r w:rsidRPr="004D6D31">
        <w:rPr>
          <w:rFonts w:asciiTheme="majorBidi" w:hAnsiTheme="majorBidi" w:cstheme="majorBidi"/>
          <w:lang w:val="en-GB"/>
        </w:rPr>
        <w:t xml:space="preserve">stochastic optimization modelling approach and then apply this approach in the proposed CCP </w:t>
      </w:r>
      <w:r w:rsidR="00A27D88" w:rsidRPr="004D6D31">
        <w:rPr>
          <w:rFonts w:asciiTheme="majorBidi" w:hAnsiTheme="majorBidi" w:cstheme="majorBidi"/>
          <w:lang w:val="en-GB"/>
        </w:rPr>
        <w:t xml:space="preserve">logistic network design </w:t>
      </w:r>
      <w:r w:rsidRPr="004D6D31">
        <w:rPr>
          <w:rFonts w:asciiTheme="majorBidi" w:hAnsiTheme="majorBidi" w:cstheme="majorBidi"/>
          <w:lang w:val="en-GB"/>
        </w:rPr>
        <w:t xml:space="preserve">problem where the uncertain number of casualties </w:t>
      </w:r>
      <w:r w:rsidR="00B7730D" w:rsidRPr="004D6D31">
        <w:rPr>
          <w:rFonts w:asciiTheme="majorBidi" w:hAnsiTheme="majorBidi" w:cstheme="majorBidi"/>
          <w:lang w:val="en-GB"/>
        </w:rPr>
        <w:t xml:space="preserve">with </w:t>
      </w:r>
      <w:r w:rsidRPr="004D6D31">
        <w:rPr>
          <w:rFonts w:asciiTheme="majorBidi" w:hAnsiTheme="majorBidi" w:cstheme="majorBidi"/>
          <w:lang w:val="en-GB"/>
        </w:rPr>
        <w:t>different levels of injuries, and uncertain casualty transportation capacity, are described by a set of realizations or scenarios for their value</w:t>
      </w:r>
      <w:r w:rsidR="00FE59BC" w:rsidRPr="004D6D31">
        <w:rPr>
          <w:rFonts w:asciiTheme="majorBidi" w:hAnsiTheme="majorBidi" w:cstheme="majorBidi"/>
          <w:lang w:val="en-GB"/>
        </w:rPr>
        <w:t>s</w:t>
      </w:r>
      <w:r w:rsidRPr="004D6D31">
        <w:rPr>
          <w:rFonts w:asciiTheme="majorBidi" w:hAnsiTheme="majorBidi" w:cstheme="majorBidi"/>
          <w:lang w:val="en-GB"/>
        </w:rPr>
        <w:t>.</w:t>
      </w:r>
    </w:p>
    <w:p w14:paraId="09FFA5DD" w14:textId="77777777" w:rsidR="00A27103" w:rsidRPr="004D6D31" w:rsidRDefault="00A27103" w:rsidP="0030666C">
      <w:pPr>
        <w:spacing w:after="0" w:line="360" w:lineRule="auto"/>
        <w:outlineLvl w:val="0"/>
        <w:rPr>
          <w:rFonts w:asciiTheme="majorBidi" w:hAnsiTheme="majorBidi" w:cstheme="majorBidi"/>
          <w:b/>
          <w:bCs/>
          <w:i/>
          <w:iCs/>
          <w:lang w:val="en-GB"/>
        </w:rPr>
      </w:pPr>
      <w:r w:rsidRPr="004D6D31">
        <w:rPr>
          <w:rFonts w:asciiTheme="majorBidi" w:hAnsiTheme="majorBidi" w:cstheme="majorBidi"/>
          <w:b/>
          <w:bCs/>
          <w:i/>
          <w:iCs/>
          <w:lang w:val="en-GB"/>
        </w:rPr>
        <w:t>3.1. Modelling approach</w:t>
      </w:r>
    </w:p>
    <w:p w14:paraId="778159FA" w14:textId="60636CCD"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hAnsiTheme="majorBidi" w:cstheme="majorBidi"/>
          <w:lang w:val="en-GB"/>
        </w:rPr>
        <w:t xml:space="preserve">This problem is characterized by two decision variable sets: </w:t>
      </w:r>
      <w:r w:rsidRPr="004D6D31">
        <w:rPr>
          <w:rFonts w:asciiTheme="majorBidi" w:hAnsiTheme="majorBidi" w:cstheme="majorBidi"/>
          <w:i/>
          <w:iCs/>
          <w:lang w:val="en-GB"/>
        </w:rPr>
        <w:t>design</w:t>
      </w:r>
      <w:r w:rsidRPr="004D6D31">
        <w:rPr>
          <w:rFonts w:asciiTheme="majorBidi" w:hAnsiTheme="majorBidi" w:cstheme="majorBidi"/>
          <w:lang w:val="en-GB"/>
        </w:rPr>
        <w:t xml:space="preserve"> variables and </w:t>
      </w:r>
      <w:r w:rsidRPr="004D6D31">
        <w:rPr>
          <w:rFonts w:asciiTheme="majorBidi" w:hAnsiTheme="majorBidi" w:cstheme="majorBidi"/>
          <w:i/>
          <w:iCs/>
          <w:lang w:val="en-GB"/>
        </w:rPr>
        <w:t>control</w:t>
      </w:r>
      <w:r w:rsidRPr="004D6D31">
        <w:rPr>
          <w:rFonts w:asciiTheme="majorBidi" w:hAnsiTheme="majorBidi" w:cstheme="majorBidi"/>
          <w:lang w:val="en-GB"/>
        </w:rPr>
        <w:t xml:space="preserve"> variables. Let us assume </w:t>
      </w:r>
      <m:oMath>
        <m:r>
          <m:rPr>
            <m:sty m:val="b"/>
          </m:rPr>
          <w:rPr>
            <w:rFonts w:ascii="Cambria Math" w:hAnsi="Cambria Math" w:cstheme="majorBidi"/>
            <w:lang w:val="en-GB"/>
          </w:rPr>
          <m:t>x</m:t>
        </m:r>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1</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oMath>
      <w:r w:rsidRPr="004D6D31">
        <w:rPr>
          <w:rFonts w:asciiTheme="majorBidi" w:eastAsiaTheme="minorEastAsia" w:hAnsiTheme="majorBidi" w:cstheme="majorBidi"/>
          <w:b/>
          <w:bCs/>
          <w:lang w:val="en-GB"/>
        </w:rPr>
        <w:t xml:space="preserve"> </w:t>
      </w:r>
      <w:r w:rsidRPr="004D6D31">
        <w:rPr>
          <w:rFonts w:asciiTheme="majorBidi" w:eastAsiaTheme="minorEastAsia" w:hAnsiTheme="majorBidi" w:cstheme="majorBidi"/>
          <w:lang w:val="en-GB"/>
        </w:rPr>
        <w:t xml:space="preserve">denotes the vector of </w:t>
      </w:r>
      <w:r w:rsidRPr="004D6D31">
        <w:rPr>
          <w:rFonts w:asciiTheme="majorBidi" w:hAnsiTheme="majorBidi" w:cstheme="majorBidi"/>
          <w:lang w:val="en-GB"/>
        </w:rPr>
        <w:t xml:space="preserve">design variables which need to be made </w:t>
      </w:r>
      <w:r w:rsidRPr="004D6D31">
        <w:rPr>
          <w:rFonts w:asciiTheme="majorBidi" w:hAnsiTheme="majorBidi" w:cstheme="majorBidi"/>
          <w:i/>
          <w:iCs/>
          <w:lang w:val="en-GB"/>
        </w:rPr>
        <w:t>here-and-now</w:t>
      </w:r>
      <w:r w:rsidRPr="004D6D31">
        <w:rPr>
          <w:rFonts w:asciiTheme="majorBidi" w:hAnsiTheme="majorBidi" w:cstheme="majorBidi"/>
          <w:lang w:val="en-GB"/>
        </w:rPr>
        <w:t xml:space="preserve"> in the first-stage of decision-making problems with </w:t>
      </w:r>
      <m:oMath>
        <m:r>
          <w:rPr>
            <w:rFonts w:ascii="Cambria Math" w:hAnsi="Cambria Math" w:cstheme="majorBidi"/>
            <w:lang w:val="en-GB"/>
          </w:rPr>
          <m:t>n</m:t>
        </m:r>
      </m:oMath>
      <w:r w:rsidRPr="004D6D31">
        <w:rPr>
          <w:rFonts w:asciiTheme="majorBidi" w:hAnsiTheme="majorBidi" w:cstheme="majorBidi"/>
          <w:lang w:val="en-GB"/>
        </w:rPr>
        <w:t xml:space="preserve">-dimensional integer space. The design variables have static nature during the planning horizon and are non-adjustable to the uncertain parameters. Let us further assume </w:t>
      </w:r>
      <m:oMath>
        <m:r>
          <m:rPr>
            <m:sty m:val="b"/>
          </m:rPr>
          <w:rPr>
            <w:rFonts w:ascii="Cambria Math" w:hAnsi="Cambria Math" w:cstheme="majorBidi"/>
            <w:lang w:val="en-GB"/>
          </w:rPr>
          <m:t>y</m:t>
        </m:r>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oMath>
      <w:r w:rsidRPr="004D6D31">
        <w:rPr>
          <w:rFonts w:asciiTheme="majorBidi" w:hAnsiTheme="majorBidi" w:cstheme="majorBidi"/>
          <w:lang w:val="en-GB"/>
        </w:rPr>
        <w:t xml:space="preserve"> denotes the vector of control variables in an </w:t>
      </w:r>
      <m:oMath>
        <m:r>
          <w:rPr>
            <w:rFonts w:ascii="Cambria Math" w:hAnsi="Cambria Math" w:cstheme="majorBidi"/>
            <w:lang w:val="en-GB"/>
          </w:rPr>
          <m:t>n</m:t>
        </m:r>
      </m:oMath>
      <w:r w:rsidRPr="004D6D31">
        <w:rPr>
          <w:rFonts w:asciiTheme="majorBidi" w:hAnsiTheme="majorBidi" w:cstheme="majorBidi"/>
          <w:lang w:val="en-GB"/>
        </w:rPr>
        <w:t xml:space="preserve">-dimensional nonnegative space that are subjected to adjustment once the actual data of the uncertain parameters reveals itself. This decision set is scenario-dependent and adjustable to the optimal value of </w:t>
      </w:r>
      <w:r w:rsidR="003754B6" w:rsidRPr="004D6D31">
        <w:rPr>
          <w:rFonts w:asciiTheme="majorBidi" w:hAnsiTheme="majorBidi" w:cstheme="majorBidi"/>
          <w:lang w:val="en-GB"/>
        </w:rPr>
        <w:t xml:space="preserve">the </w:t>
      </w:r>
      <w:r w:rsidRPr="004D6D31">
        <w:rPr>
          <w:rFonts w:asciiTheme="majorBidi" w:hAnsiTheme="majorBidi" w:cstheme="majorBidi"/>
          <w:lang w:val="en-GB"/>
        </w:rPr>
        <w:t xml:space="preserve">design variables. The control variables which are made in the second-stage of dynamic decision-making problems are so-called </w:t>
      </w:r>
      <w:r w:rsidRPr="004D6D31">
        <w:rPr>
          <w:rFonts w:asciiTheme="majorBidi" w:hAnsiTheme="majorBidi" w:cstheme="majorBidi"/>
          <w:i/>
          <w:iCs/>
          <w:lang w:val="en-GB"/>
        </w:rPr>
        <w:t>wait-and-see</w:t>
      </w:r>
      <w:r w:rsidRPr="004D6D31">
        <w:rPr>
          <w:rFonts w:asciiTheme="majorBidi" w:hAnsiTheme="majorBidi" w:cstheme="majorBidi"/>
          <w:lang w:val="en-GB"/>
        </w:rPr>
        <w:t xml:space="preserve"> decisions. Considering the definition of </w:t>
      </w:r>
      <w:r w:rsidR="000C3E78" w:rsidRPr="004D6D31">
        <w:rPr>
          <w:rFonts w:asciiTheme="majorBidi" w:hAnsiTheme="majorBidi" w:cstheme="majorBidi"/>
          <w:lang w:val="en-GB"/>
        </w:rPr>
        <w:t xml:space="preserve">the </w:t>
      </w:r>
      <w:r w:rsidRPr="004D6D31">
        <w:rPr>
          <w:rFonts w:asciiTheme="majorBidi" w:hAnsiTheme="majorBidi" w:cstheme="majorBidi"/>
          <w:i/>
          <w:iCs/>
          <w:lang w:val="en-GB"/>
        </w:rPr>
        <w:t>design</w:t>
      </w:r>
      <w:r w:rsidRPr="004D6D31">
        <w:rPr>
          <w:rFonts w:asciiTheme="majorBidi" w:hAnsiTheme="majorBidi" w:cstheme="majorBidi"/>
          <w:lang w:val="en-GB"/>
        </w:rPr>
        <w:t xml:space="preserve"> and </w:t>
      </w:r>
      <w:r w:rsidRPr="004D6D31">
        <w:rPr>
          <w:rFonts w:asciiTheme="majorBidi" w:hAnsiTheme="majorBidi" w:cstheme="majorBidi"/>
          <w:i/>
          <w:iCs/>
          <w:lang w:val="en-GB"/>
        </w:rPr>
        <w:t>control</w:t>
      </w:r>
      <w:r w:rsidRPr="004D6D31">
        <w:rPr>
          <w:rFonts w:asciiTheme="majorBidi" w:hAnsiTheme="majorBidi" w:cstheme="majorBidi"/>
          <w:lang w:val="en-GB"/>
        </w:rPr>
        <w:t xml:space="preserve"> variables, a general framework of a two-stage stochastic programming </w:t>
      </w:r>
      <w:r w:rsidR="000C3E78" w:rsidRPr="004D6D31">
        <w:rPr>
          <w:rFonts w:asciiTheme="majorBidi" w:hAnsiTheme="majorBidi" w:cstheme="majorBidi"/>
          <w:lang w:val="en-GB"/>
        </w:rPr>
        <w:t xml:space="preserve">model </w:t>
      </w:r>
      <w:r w:rsidRPr="004D6D31">
        <w:rPr>
          <w:rFonts w:asciiTheme="majorBidi" w:hAnsiTheme="majorBidi" w:cstheme="majorBidi"/>
          <w:lang w:val="en-GB"/>
        </w:rPr>
        <w:t xml:space="preserve">with uncertain parameters is presented in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7A90FD83" w14:textId="77777777" w:rsidTr="00785305">
        <w:tc>
          <w:tcPr>
            <w:tcW w:w="8080" w:type="dxa"/>
          </w:tcPr>
          <w:p w14:paraId="3865C521" w14:textId="77777777" w:rsidR="00A27103" w:rsidRPr="004D6D31" w:rsidRDefault="00070F03" w:rsidP="0030666C">
            <w:pPr>
              <w:jc w:val="right"/>
              <w:rPr>
                <w:rFonts w:asciiTheme="majorBidi" w:eastAsiaTheme="minorEastAsia" w:hAnsiTheme="majorBidi" w:cstheme="majorBidi"/>
                <w:iCs/>
                <w:lang w:val="en-GB"/>
              </w:rPr>
            </w:pPr>
            <m:oMathPara>
              <m:oMathParaPr>
                <m:jc m:val="left"/>
              </m:oMathParaPr>
              <m:oMath>
                <m:func>
                  <m:funcPr>
                    <m:ctrlPr>
                      <w:rPr>
                        <w:rFonts w:ascii="Cambria Math" w:hAnsi="Cambria Math" w:cstheme="majorBidi"/>
                        <w:lang w:val="en-GB"/>
                      </w:rPr>
                    </m:ctrlPr>
                  </m:funcPr>
                  <m:fName>
                    <m:limLow>
                      <m:limLowPr>
                        <m:ctrlPr>
                          <w:rPr>
                            <w:rFonts w:ascii="Cambria Math" w:hAnsi="Cambria Math" w:cstheme="majorBidi"/>
                            <w:lang w:val="en-GB"/>
                          </w:rPr>
                        </m:ctrlPr>
                      </m:limLowPr>
                      <m:e>
                        <m:r>
                          <m:rPr>
                            <m:sty m:val="p"/>
                          </m:rPr>
                          <w:rPr>
                            <w:rFonts w:ascii="Cambria Math" w:hAnsi="Cambria Math" w:cstheme="majorBidi"/>
                            <w:lang w:val="en-GB"/>
                          </w:rPr>
                          <m:t>min</m:t>
                        </m:r>
                      </m:e>
                      <m:lim>
                        <m:r>
                          <m:rPr>
                            <m:sty m:val="b"/>
                          </m:rPr>
                          <w:rPr>
                            <w:rFonts w:ascii="Cambria Math" w:hAnsi="Cambria Math" w:cstheme="majorBidi"/>
                            <w:lang w:val="en-GB"/>
                          </w:rPr>
                          <m:t>x</m:t>
                        </m:r>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lim>
                    </m:limLow>
                  </m:fName>
                  <m:e>
                    <m:d>
                      <m:dPr>
                        <m:begChr m:val="{"/>
                        <m:endChr m:val="}"/>
                        <m:ctrlPr>
                          <w:rPr>
                            <w:rFonts w:ascii="Cambria Math" w:hAnsi="Cambria Math" w:cstheme="majorBidi"/>
                            <w:i/>
                            <w:iCs/>
                            <w:lang w:val="en-GB"/>
                          </w:rPr>
                        </m:ctrlPr>
                      </m:dPr>
                      <m:e>
                        <m:sSup>
                          <m:sSupPr>
                            <m:ctrlPr>
                              <w:rPr>
                                <w:rFonts w:ascii="Cambria Math" w:hAnsi="Cambria Math" w:cstheme="majorBidi"/>
                                <w:i/>
                                <w:iCs/>
                                <w:lang w:val="en-GB"/>
                              </w:rPr>
                            </m:ctrlPr>
                          </m:sSupPr>
                          <m:e>
                            <m:r>
                              <w:rPr>
                                <w:rFonts w:ascii="Cambria Math" w:hAnsi="Cambria Math" w:cstheme="majorBidi"/>
                                <w:lang w:val="en-GB"/>
                              </w:rPr>
                              <m:t>c</m:t>
                            </m:r>
                          </m:e>
                          <m:sup>
                            <m:r>
                              <w:rPr>
                                <w:rFonts w:ascii="Cambria Math" w:hAnsi="Cambria Math" w:cstheme="majorBidi"/>
                                <w:lang w:val="en-GB"/>
                              </w:rPr>
                              <m:t>T</m:t>
                            </m:r>
                          </m:sup>
                        </m:sSup>
                        <m:r>
                          <m:rPr>
                            <m:sty m:val="b"/>
                          </m:rPr>
                          <w:rPr>
                            <w:rFonts w:ascii="Cambria Math" w:hAnsi="Cambria Math" w:cstheme="majorBidi"/>
                            <w:lang w:val="en-GB"/>
                          </w:rPr>
                          <m:t>x</m:t>
                        </m:r>
                        <m:r>
                          <m:rPr>
                            <m:scr m:val="double-struck"/>
                          </m:rPr>
                          <w:rPr>
                            <w:rFonts w:ascii="Cambria Math" w:hAnsi="Cambria Math" w:cstheme="majorBidi"/>
                            <w:lang w:val="en-GB"/>
                          </w:rPr>
                          <m:t>+E</m:t>
                        </m:r>
                        <m:d>
                          <m:dPr>
                            <m:begChr m:val="["/>
                            <m:endChr m:val="]"/>
                            <m:ctrlPr>
                              <w:rPr>
                                <w:rFonts w:ascii="Cambria Math" w:hAnsi="Cambria Math" w:cstheme="majorBidi"/>
                                <w:i/>
                                <w:lang w:val="en-GB"/>
                              </w:rPr>
                            </m:ctrlPr>
                          </m:dPr>
                          <m:e>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e>
                            </m:d>
                          </m:e>
                        </m:d>
                      </m:e>
                    </m:d>
                  </m:e>
                </m:func>
              </m:oMath>
            </m:oMathPara>
          </w:p>
        </w:tc>
        <w:tc>
          <w:tcPr>
            <w:tcW w:w="980" w:type="dxa"/>
          </w:tcPr>
          <w:p w14:paraId="33485FD3"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(1)</w:t>
            </w:r>
          </w:p>
        </w:tc>
      </w:tr>
      <w:tr w:rsidR="004D6D31" w:rsidRPr="004D6D31" w14:paraId="0965EA69" w14:textId="77777777" w:rsidTr="00785305">
        <w:tc>
          <w:tcPr>
            <w:tcW w:w="8080" w:type="dxa"/>
          </w:tcPr>
          <w:p w14:paraId="275A7EF5" w14:textId="77777777" w:rsidR="00A27103" w:rsidRPr="004D6D31" w:rsidRDefault="00A27103" w:rsidP="0030666C">
            <w:pPr>
              <w:rPr>
                <w:rFonts w:ascii="Times New Roman" w:eastAsia="Calibri" w:hAnsi="Times New Roman" w:cs="Times New Roman"/>
                <w:lang w:val="en-GB"/>
              </w:rPr>
            </w:pPr>
            <w:r w:rsidRPr="004D6D31">
              <w:rPr>
                <w:rFonts w:ascii="Times New Roman" w:eastAsia="Calibri" w:hAnsi="Times New Roman" w:cs="Times New Roman"/>
                <w:lang w:val="en-GB"/>
              </w:rPr>
              <w:t xml:space="preserve">s.t.  </w:t>
            </w:r>
            <m:oMath>
              <m:r>
                <m:rPr>
                  <m:sty m:val="p"/>
                </m:rPr>
                <w:rPr>
                  <w:rFonts w:ascii="Cambria Math" w:hAnsi="Cambria Math" w:cstheme="majorBidi"/>
                  <w:lang w:val="en-GB"/>
                </w:rPr>
                <m:t>A</m:t>
              </m:r>
              <m:r>
                <m:rPr>
                  <m:sty m:val="b"/>
                </m:rPr>
                <w:rPr>
                  <w:rFonts w:ascii="Cambria Math" w:hAnsi="Cambria Math" w:cstheme="majorBidi"/>
                  <w:lang w:val="en-GB"/>
                </w:rPr>
                <m:t>x=</m:t>
              </m:r>
              <m:r>
                <m:rPr>
                  <m:sty m:val="p"/>
                </m:rPr>
                <w:rPr>
                  <w:rFonts w:ascii="Cambria Math" w:hAnsi="Cambria Math" w:cstheme="majorBidi"/>
                  <w:lang w:val="en-GB"/>
                </w:rPr>
                <m:t xml:space="preserve">b,  </m:t>
              </m:r>
              <m:r>
                <w:rPr>
                  <w:rFonts w:ascii="Cambria Math" w:eastAsia="Calibri" w:hAnsi="Cambria Math" w:cs="Times New Roman"/>
                  <w:lang w:val="en-GB"/>
                </w:rPr>
                <m:t xml:space="preserve">  </m:t>
              </m:r>
              <m:r>
                <m:rPr>
                  <m:sty m:val="b"/>
                </m:rPr>
                <w:rPr>
                  <w:rFonts w:ascii="Cambria Math" w:hAnsi="Cambria Math" w:cstheme="majorBidi"/>
                  <w:lang w:val="en-GB"/>
                </w:rPr>
                <m:t>x≥0</m:t>
              </m:r>
            </m:oMath>
            <w:r w:rsidRPr="004D6D31">
              <w:rPr>
                <w:rFonts w:ascii="Times New Roman" w:eastAsia="Calibri" w:hAnsi="Times New Roman" w:cs="Times New Roman"/>
                <w:bCs/>
                <w:lang w:val="en-GB"/>
              </w:rPr>
              <w:t>,</w:t>
            </w:r>
          </w:p>
        </w:tc>
        <w:tc>
          <w:tcPr>
            <w:tcW w:w="980" w:type="dxa"/>
          </w:tcPr>
          <w:p w14:paraId="55C533ED"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(2)</w:t>
            </w:r>
          </w:p>
        </w:tc>
      </w:tr>
    </w:tbl>
    <w:p w14:paraId="5025386F" w14:textId="3C6EFE33" w:rsidR="00E06D21" w:rsidRPr="004D6D31" w:rsidRDefault="00E06D21" w:rsidP="0018013E">
      <w:pPr>
        <w:spacing w:after="120" w:line="360" w:lineRule="auto"/>
        <w:jc w:val="both"/>
        <w:rPr>
          <w:rFonts w:ascii="Times New Roman" w:eastAsia="Arial" w:hAnsi="Times New Roman" w:cs="Times New Roman"/>
          <w:lang w:val="en-US" w:eastAsia="fr-FR"/>
        </w:rPr>
      </w:pPr>
      <w:r w:rsidRPr="004D6D31">
        <w:rPr>
          <w:rFonts w:ascii="Times New Roman" w:eastAsia="Arial" w:hAnsi="Times New Roman" w:cs="Times New Roman"/>
          <w:lang w:val="en-US" w:eastAsia="fr-FR"/>
        </w:rPr>
        <w:t xml:space="preserve">where </w:t>
      </w:r>
      <m:oMath>
        <m:r>
          <m:rPr>
            <m:scr m:val="script"/>
            <m:sty m:val="p"/>
          </m:rPr>
          <w:rPr>
            <w:rFonts w:ascii="Cambria Math" w:eastAsia="Arial" w:hAnsi="Cambria Math" w:cs="Times New Roman"/>
            <w:lang w:val="en-US" w:eastAsia="fr-FR"/>
          </w:rPr>
          <m:t>C≔</m:t>
        </m:r>
        <m:d>
          <m:dPr>
            <m:begChr m:val="{"/>
            <m:endChr m:val="}"/>
            <m:ctrlPr>
              <w:rPr>
                <w:rFonts w:ascii="Cambria Math" w:eastAsia="Arial" w:hAnsi="Cambria Math" w:cs="Times New Roman"/>
                <w:lang w:val="en-US" w:eastAsia="fr-FR"/>
              </w:rPr>
            </m:ctrlPr>
          </m:dPr>
          <m:e>
            <m:r>
              <w:rPr>
                <w:rFonts w:ascii="Cambria Math" w:eastAsia="Arial" w:hAnsi="Cambria Math" w:cs="Times New Roman"/>
                <w:lang w:val="en-US" w:eastAsia="fr-FR"/>
              </w:rPr>
              <m:t>c</m:t>
            </m:r>
            <m:r>
              <m:rPr>
                <m:sty m:val="p"/>
              </m:rPr>
              <w:rPr>
                <w:rFonts w:ascii="Cambria Math" w:eastAsia="Arial" w:hAnsi="Cambria Math" w:cs="Times New Roman"/>
                <w:lang w:val="en-US" w:eastAsia="fr-FR"/>
              </w:rPr>
              <m:t>,A,b</m:t>
            </m:r>
          </m:e>
        </m:d>
      </m:oMath>
      <w:r w:rsidRPr="004D6D31">
        <w:rPr>
          <w:rFonts w:ascii="Times New Roman" w:eastAsia="Arial" w:hAnsi="Times New Roman" w:cs="Times New Roman"/>
          <w:lang w:val="en-US" w:eastAsia="fr-FR"/>
        </w:rPr>
        <w:t xml:space="preserve"> is a set of vectors of fixed coefficients of the first-stage decision-making problem and of free of noise in input data. Objective function (1) represents objective function of the first-stage decision-</w:t>
      </w:r>
      <w:r w:rsidR="005C291E" w:rsidRPr="004D6D31">
        <w:rPr>
          <w:rFonts w:ascii="Times New Roman" w:eastAsia="Arial" w:hAnsi="Times New Roman" w:cs="Times New Roman"/>
          <w:lang w:val="en-US" w:eastAsia="fr-FR"/>
        </w:rPr>
        <w:t>making problem and the expected</w:t>
      </w:r>
      <w:r w:rsidRPr="004D6D31">
        <w:rPr>
          <w:rFonts w:ascii="Times New Roman" w:eastAsia="Arial" w:hAnsi="Times New Roman" w:cs="Times New Roman"/>
          <w:lang w:val="en-US" w:eastAsia="fr-FR"/>
        </w:rPr>
        <w:t xml:space="preserve"> optimal value of the second-stage decision-making problem, defined by</w:t>
      </w:r>
      <m:oMath>
        <m:r>
          <m:rPr>
            <m:scr m:val="script"/>
            <m:sty m:val="p"/>
          </m:rPr>
          <w:rPr>
            <w:rFonts w:ascii="Cambria Math" w:eastAsia="Arial" w:hAnsi="Cambria Math" w:cs="Times New Roman"/>
            <w:lang w:val="en-US" w:eastAsia="fr-FR"/>
          </w:rPr>
          <m:t xml:space="preserve"> Q</m:t>
        </m:r>
        <m:d>
          <m:dPr>
            <m:ctrlPr>
              <w:rPr>
                <w:rFonts w:ascii="Cambria Math" w:eastAsia="Arial" w:hAnsi="Cambria Math" w:cs="Times New Roman"/>
                <w:lang w:val="en-US" w:eastAsia="fr-FR"/>
              </w:rPr>
            </m:ctrlPr>
          </m:dPr>
          <m:e>
            <m:r>
              <m:rPr>
                <m:sty m:val="b"/>
              </m:rPr>
              <w:rPr>
                <w:rFonts w:ascii="Cambria Math" w:eastAsia="Arial" w:hAnsi="Cambria Math" w:cs="Times New Roman"/>
                <w:lang w:val="en-US" w:eastAsia="fr-FR"/>
              </w:rPr>
              <m:t>x</m:t>
            </m:r>
            <m:r>
              <m:rPr>
                <m:sty m:val="p"/>
              </m:rPr>
              <w:rPr>
                <w:rFonts w:ascii="Cambria Math" w:eastAsia="Arial" w:hAnsi="Cambria Math" w:cs="Times New Roman"/>
                <w:lang w:val="en-US" w:eastAsia="fr-FR"/>
              </w:rPr>
              <m:t>,</m:t>
            </m:r>
            <m:r>
              <w:rPr>
                <w:rFonts w:ascii="Cambria Math" w:eastAsia="Arial" w:hAnsi="Cambria Math" w:cs="Times New Roman"/>
                <w:lang w:val="en-US" w:eastAsia="fr-FR"/>
              </w:rPr>
              <m:t>ψ</m:t>
            </m:r>
          </m:e>
        </m:d>
      </m:oMath>
      <w:r w:rsidRPr="004D6D31">
        <w:rPr>
          <w:rFonts w:ascii="Times New Roman" w:eastAsia="Arial" w:hAnsi="Times New Roman" w:cs="Times New Roman"/>
          <w:lang w:val="en-US" w:eastAsia="fr-FR"/>
        </w:rPr>
        <w:t xml:space="preserve">, and equation (2) denotes the structural constraints with fixed parameters.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2A6445F7" w14:textId="77777777" w:rsidTr="00785305">
        <w:tc>
          <w:tcPr>
            <w:tcW w:w="8080" w:type="dxa"/>
          </w:tcPr>
          <w:p w14:paraId="457E3092" w14:textId="300D41EE" w:rsidR="00A27103" w:rsidRPr="004D6D31" w:rsidRDefault="00070F03" w:rsidP="003F129E">
            <w:pPr>
              <w:rPr>
                <w:rFonts w:ascii="Times New Roman" w:eastAsia="Calibri" w:hAnsi="Times New Roman" w:cs="Times New Roman"/>
                <w:iCs/>
                <w:lang w:val="en-GB"/>
              </w:rPr>
            </w:pPr>
            <m:oMathPara>
              <m:oMathParaPr>
                <m:jc m:val="left"/>
              </m:oMathParaPr>
              <m:oMath>
                <m:func>
                  <m:funcPr>
                    <m:ctrlPr>
                      <w:rPr>
                        <w:rFonts w:ascii="Cambria Math" w:hAnsi="Cambria Math" w:cstheme="majorBidi"/>
                        <w:lang w:val="en-GB"/>
                      </w:rPr>
                    </m:ctrlPr>
                  </m:funcPr>
                  <m:fName>
                    <m:r>
                      <m:rPr>
                        <m:scr m:val="script"/>
                      </m:rPr>
                      <w:rPr>
                        <w:rFonts w:ascii="Cambria Math" w:hAnsi="Cambria Math" w:cstheme="majorBidi"/>
                        <w:color w:val="0070C0"/>
                        <w:lang w:val="en-GB"/>
                      </w:rPr>
                      <m:t>Q</m:t>
                    </m:r>
                    <m:d>
                      <m:dPr>
                        <m:ctrlPr>
                          <w:rPr>
                            <w:rFonts w:ascii="Cambria Math" w:hAnsi="Cambria Math" w:cstheme="majorBidi"/>
                            <w:bCs/>
                            <w:i/>
                            <w:iCs/>
                            <w:color w:val="0070C0"/>
                            <w:lang w:val="en-GB"/>
                          </w:rPr>
                        </m:ctrlPr>
                      </m:dPr>
                      <m:e>
                        <m:r>
                          <m:rPr>
                            <m:sty m:val="b"/>
                          </m:rPr>
                          <w:rPr>
                            <w:rFonts w:ascii="Cambria Math" w:hAnsi="Cambria Math" w:cstheme="majorBidi"/>
                            <w:color w:val="0070C0"/>
                            <w:lang w:val="en-GB"/>
                          </w:rPr>
                          <m:t>x</m:t>
                        </m:r>
                        <m:r>
                          <m:rPr>
                            <m:sty m:val="p"/>
                          </m:rPr>
                          <w:rPr>
                            <w:rFonts w:ascii="Cambria Math" w:hAnsi="Cambria Math" w:cstheme="majorBidi"/>
                            <w:color w:val="0070C0"/>
                            <w:lang w:val="en-GB"/>
                          </w:rPr>
                          <m:t>,</m:t>
                        </m:r>
                        <m:r>
                          <w:rPr>
                            <w:rFonts w:ascii="Cambria Math" w:hAnsi="Cambria Math" w:cstheme="majorBidi"/>
                            <w:color w:val="0070C0"/>
                            <w:lang w:val="en-GB"/>
                          </w:rPr>
                          <m:t>ψ</m:t>
                        </m:r>
                      </m:e>
                    </m:d>
                    <m:r>
                      <w:rPr>
                        <w:rFonts w:ascii="Cambria Math" w:hAnsi="Cambria Math" w:cstheme="majorBidi"/>
                        <w:color w:val="0070C0"/>
                        <w:lang w:val="en-GB"/>
                      </w:rPr>
                      <m:t>=</m:t>
                    </m:r>
                    <m:limLow>
                      <m:limLowPr>
                        <m:ctrlPr>
                          <w:rPr>
                            <w:rFonts w:ascii="Cambria Math" w:hAnsi="Cambria Math" w:cstheme="majorBidi"/>
                            <w:lang w:val="en-GB"/>
                          </w:rPr>
                        </m:ctrlPr>
                      </m:limLowPr>
                      <m:e>
                        <m:r>
                          <m:rPr>
                            <m:sty m:val="p"/>
                          </m:rPr>
                          <w:rPr>
                            <w:rFonts w:ascii="Cambria Math" w:hAnsi="Cambria Math" w:cstheme="majorBidi"/>
                            <w:lang w:val="en-GB"/>
                          </w:rPr>
                          <m:t>min</m:t>
                        </m:r>
                      </m:e>
                      <m:lim>
                        <m:r>
                          <m:rPr>
                            <m:sty m:val="b"/>
                          </m:rPr>
                          <w:rPr>
                            <w:rFonts w:ascii="Cambria Math" w:hAnsi="Cambria Math" w:cstheme="majorBidi"/>
                            <w:lang w:val="en-GB"/>
                          </w:rPr>
                          <m:t>y</m:t>
                        </m:r>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lim>
                    </m:limLow>
                  </m:fName>
                  <m:e>
                    <m:d>
                      <m:dPr>
                        <m:begChr m:val="{"/>
                        <m:endChr m:val="}"/>
                        <m:ctrlPr>
                          <w:rPr>
                            <w:rFonts w:ascii="Cambria Math" w:hAnsi="Cambria Math" w:cstheme="majorBidi"/>
                            <w:i/>
                            <w:iCs/>
                            <w:lang w:val="en-GB"/>
                          </w:rPr>
                        </m:ctrlPr>
                      </m:dPr>
                      <m:e>
                        <m:sSup>
                          <m:sSupPr>
                            <m:ctrlPr>
                              <w:rPr>
                                <w:rFonts w:ascii="Cambria Math" w:hAnsi="Cambria Math" w:cstheme="majorBidi"/>
                                <w:i/>
                                <w:iCs/>
                                <w:lang w:val="en-GB"/>
                              </w:rPr>
                            </m:ctrlPr>
                          </m:sSupPr>
                          <m:e>
                            <m:r>
                              <w:rPr>
                                <w:rFonts w:ascii="Cambria Math" w:hAnsi="Cambria Math" w:cstheme="majorBidi"/>
                                <w:lang w:val="en-GB"/>
                              </w:rPr>
                              <m:t>q</m:t>
                            </m:r>
                          </m:e>
                          <m:sup>
                            <m:r>
                              <w:rPr>
                                <w:rFonts w:ascii="Cambria Math" w:hAnsi="Cambria Math" w:cstheme="majorBidi"/>
                                <w:lang w:val="en-GB"/>
                              </w:rPr>
                              <m:t>T</m:t>
                            </m:r>
                          </m:sup>
                        </m:sSup>
                        <m:r>
                          <m:rPr>
                            <m:sty m:val="b"/>
                          </m:rPr>
                          <w:rPr>
                            <w:rFonts w:ascii="Cambria Math" w:hAnsi="Cambria Math" w:cstheme="majorBidi"/>
                            <w:lang w:val="en-GB"/>
                          </w:rPr>
                          <m:t>y</m:t>
                        </m:r>
                      </m:e>
                    </m:d>
                  </m:e>
                </m:func>
              </m:oMath>
            </m:oMathPara>
          </w:p>
        </w:tc>
        <w:tc>
          <w:tcPr>
            <w:tcW w:w="980" w:type="dxa"/>
          </w:tcPr>
          <w:p w14:paraId="151A3B5E"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(3)</w:t>
            </w:r>
          </w:p>
        </w:tc>
      </w:tr>
      <w:tr w:rsidR="004D6D31" w:rsidRPr="004D6D31" w14:paraId="6D4F1AD1" w14:textId="77777777" w:rsidTr="00785305">
        <w:tc>
          <w:tcPr>
            <w:tcW w:w="8080" w:type="dxa"/>
          </w:tcPr>
          <w:p w14:paraId="63DCCCC6" w14:textId="77777777" w:rsidR="00A27103" w:rsidRPr="004D6D31" w:rsidRDefault="00A27103" w:rsidP="003F129E">
            <w:pPr>
              <w:rPr>
                <w:rFonts w:asciiTheme="majorBidi" w:hAnsiTheme="majorBidi" w:cstheme="majorBidi"/>
                <w:lang w:val="en-GB"/>
              </w:rPr>
            </w:pPr>
            <w:r w:rsidRPr="004D6D31">
              <w:rPr>
                <w:rFonts w:ascii="Times New Roman" w:eastAsia="Calibri" w:hAnsi="Times New Roman" w:cs="Times New Roman"/>
                <w:lang w:val="en-GB"/>
              </w:rPr>
              <w:t xml:space="preserve">s.t.  </w:t>
            </w:r>
            <m:oMath>
              <m:r>
                <m:rPr>
                  <m:sty m:val="p"/>
                </m:rPr>
                <w:rPr>
                  <w:rFonts w:ascii="Cambria Math" w:hAnsi="Cambria Math" w:cstheme="majorBidi"/>
                  <w:lang w:val="en-GB"/>
                </w:rPr>
                <m:t>C</m:t>
              </m:r>
              <m:r>
                <m:rPr>
                  <m:sty m:val="b"/>
                </m:rPr>
                <w:rPr>
                  <w:rFonts w:ascii="Cambria Math" w:eastAsiaTheme="minorEastAsia" w:hAnsi="Cambria Math" w:cstheme="majorBidi"/>
                </w:rPr>
                <m:t>y</m:t>
              </m:r>
              <m:r>
                <m:rPr>
                  <m:sty m:val="b"/>
                </m:rPr>
                <w:rPr>
                  <w:rFonts w:ascii="Cambria Math" w:hAnsi="Cambria Math" w:cstheme="majorBidi"/>
                  <w:lang w:val="en-GB"/>
                </w:rPr>
                <m:t>=</m:t>
              </m:r>
              <m:r>
                <m:rPr>
                  <m:sty m:val="p"/>
                </m:rPr>
                <w:rPr>
                  <w:rFonts w:ascii="Cambria Math" w:hAnsi="Cambria Math" w:cstheme="majorBidi"/>
                  <w:lang w:val="en-GB"/>
                </w:rPr>
                <m:t>e</m:t>
              </m:r>
              <m:r>
                <w:rPr>
                  <w:rFonts w:ascii="Cambria Math" w:eastAsia="Calibri" w:hAnsi="Cambria Math" w:cs="Times New Roman"/>
                  <w:lang w:val="en-GB"/>
                </w:rPr>
                <m:t>-</m:t>
              </m:r>
              <m:r>
                <m:rPr>
                  <m:sty m:val="p"/>
                </m:rPr>
                <w:rPr>
                  <w:rFonts w:ascii="Cambria Math" w:hAnsi="Cambria Math" w:cstheme="majorBidi"/>
                  <w:lang w:val="en-GB"/>
                </w:rPr>
                <m:t>B</m:t>
              </m:r>
              <m:r>
                <m:rPr>
                  <m:sty m:val="b"/>
                </m:rPr>
                <w:rPr>
                  <w:rFonts w:ascii="Cambria Math" w:hAnsi="Cambria Math" w:cstheme="majorBidi"/>
                  <w:lang w:val="en-GB"/>
                </w:rPr>
                <m:t>x</m:t>
              </m:r>
            </m:oMath>
          </w:p>
        </w:tc>
        <w:tc>
          <w:tcPr>
            <w:tcW w:w="980" w:type="dxa"/>
          </w:tcPr>
          <w:p w14:paraId="28A8C30A"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(4)</w:t>
            </w:r>
          </w:p>
        </w:tc>
      </w:tr>
    </w:tbl>
    <w:p w14:paraId="0EC4A902" w14:textId="5A03130F" w:rsidR="00A27103" w:rsidRPr="004D6D31" w:rsidRDefault="0018013E" w:rsidP="0030666C">
      <w:pPr>
        <w:spacing w:after="0" w:line="360" w:lineRule="auto"/>
        <w:jc w:val="both"/>
        <w:rPr>
          <w:rFonts w:asciiTheme="majorBidi" w:eastAsiaTheme="minorEastAsia" w:hAnsiTheme="majorBidi" w:cstheme="majorBidi"/>
          <w:bCs/>
          <w:iCs/>
          <w:lang w:val="en-GB"/>
        </w:rPr>
      </w:pPr>
      <w:r w:rsidRPr="004D6D31">
        <w:rPr>
          <w:rFonts w:ascii="Times New Roman" w:eastAsia="Arial" w:hAnsi="Times New Roman" w:cs="Times New Roman"/>
          <w:lang w:val="en-US" w:eastAsia="fr-FR"/>
        </w:rPr>
        <w:lastRenderedPageBreak/>
        <w:t>where,</w:t>
      </w:r>
      <w:r w:rsidR="00A27103" w:rsidRPr="004D6D31">
        <w:rPr>
          <w:rFonts w:ascii="Times New Roman" w:eastAsia="Arial" w:hAnsi="Times New Roman" w:cs="Times New Roman"/>
          <w:lang w:val="en-US" w:eastAsia="fr-FR"/>
        </w:rPr>
        <w:t xml:space="preserve"> </w:t>
      </w:r>
      <m:oMath>
        <m:r>
          <w:rPr>
            <w:rFonts w:ascii="Cambria Math" w:eastAsia="Arial" w:hAnsi="Cambria Math" w:cs="Times New Roman"/>
            <w:lang w:val="en-US" w:eastAsia="fr-FR"/>
          </w:rPr>
          <m:t>ψ</m:t>
        </m:r>
        <m:box>
          <m:boxPr>
            <m:opEmu m:val="1"/>
            <m:ctrlPr>
              <w:rPr>
                <w:rFonts w:ascii="Cambria Math" w:eastAsia="Arial" w:hAnsi="Cambria Math" w:cs="Times New Roman"/>
                <w:lang w:val="en-US" w:eastAsia="fr-FR"/>
              </w:rPr>
            </m:ctrlPr>
          </m:boxPr>
          <m:e>
            <m:r>
              <m:rPr>
                <m:sty m:val="p"/>
              </m:rPr>
              <w:rPr>
                <w:rFonts w:ascii="Cambria Math" w:eastAsia="Arial" w:hAnsi="Cambria Math" w:cs="Times New Roman"/>
                <w:lang w:val="en-US" w:eastAsia="fr-FR"/>
              </w:rPr>
              <m:t>∶=</m:t>
            </m:r>
          </m:e>
        </m:box>
        <m:d>
          <m:dPr>
            <m:begChr m:val="{"/>
            <m:endChr m:val="}"/>
            <m:ctrlPr>
              <w:rPr>
                <w:rFonts w:ascii="Cambria Math" w:eastAsia="Arial" w:hAnsi="Cambria Math" w:cs="Times New Roman"/>
                <w:lang w:val="en-US" w:eastAsia="fr-FR"/>
              </w:rPr>
            </m:ctrlPr>
          </m:dPr>
          <m:e>
            <m:r>
              <w:rPr>
                <w:rFonts w:ascii="Cambria Math" w:eastAsia="Arial" w:hAnsi="Cambria Math" w:cs="Times New Roman"/>
                <w:lang w:val="en-US" w:eastAsia="fr-FR"/>
              </w:rPr>
              <m:t>q</m:t>
            </m:r>
            <m:r>
              <m:rPr>
                <m:sty m:val="p"/>
              </m:rPr>
              <w:rPr>
                <w:rFonts w:ascii="Cambria Math" w:eastAsia="Arial" w:hAnsi="Cambria Math" w:cs="Times New Roman"/>
                <w:lang w:val="en-US" w:eastAsia="fr-FR"/>
              </w:rPr>
              <m:t>,B,C,e</m:t>
            </m:r>
          </m:e>
        </m:d>
      </m:oMath>
      <w:r w:rsidR="00A27103" w:rsidRPr="004D6D31">
        <w:rPr>
          <w:rFonts w:ascii="Times New Roman" w:eastAsia="Arial" w:hAnsi="Times New Roman" w:cs="Times New Roman"/>
          <w:lang w:val="en-US" w:eastAsia="fr-FR"/>
        </w:rPr>
        <w:t xml:space="preserve"> defines a set of uncertain parameters</w:t>
      </w:r>
      <w:r w:rsidR="00B913B0" w:rsidRPr="004D6D31">
        <w:rPr>
          <w:rFonts w:ascii="Times New Roman" w:eastAsia="Arial" w:hAnsi="Times New Roman" w:cs="Times New Roman"/>
          <w:lang w:val="en-US" w:eastAsia="fr-FR"/>
        </w:rPr>
        <w:t>,</w:t>
      </w:r>
      <w:r w:rsidR="00A27103" w:rsidRPr="004D6D31">
        <w:rPr>
          <w:rFonts w:ascii="Times New Roman" w:eastAsia="Arial" w:hAnsi="Times New Roman" w:cs="Times New Roman"/>
          <w:lang w:val="en-US" w:eastAsia="fr-FR"/>
        </w:rPr>
        <w:t xml:space="preserve"> subjected to noisy input data</w:t>
      </w:r>
      <w:r w:rsidR="00B913B0" w:rsidRPr="004D6D31">
        <w:rPr>
          <w:rFonts w:ascii="Times New Roman" w:eastAsia="Arial" w:hAnsi="Times New Roman" w:cs="Times New Roman"/>
          <w:lang w:val="en-US" w:eastAsia="fr-FR"/>
        </w:rPr>
        <w:t>,</w:t>
      </w:r>
      <w:r w:rsidR="00A27103" w:rsidRPr="004D6D31">
        <w:rPr>
          <w:rFonts w:ascii="Times New Roman" w:eastAsia="Arial" w:hAnsi="Times New Roman" w:cs="Times New Roman"/>
          <w:lang w:val="en-US" w:eastAsia="fr-FR"/>
        </w:rPr>
        <w:t xml:space="preserve"> associated with the second-stage decision-making problem.</w:t>
      </w:r>
      <w:r w:rsidRPr="004D6D31">
        <w:rPr>
          <w:rFonts w:ascii="Times New Roman" w:eastAsia="Arial" w:hAnsi="Times New Roman" w:cs="Times New Roman"/>
          <w:lang w:val="en-US" w:eastAsia="fr-FR"/>
        </w:rPr>
        <w:t xml:space="preserve"> Objective function (3) optimizes the control variables in the second-stage decision-making problem subject to noisy parameters. Equation (4) denotes</w:t>
      </w:r>
      <w:r w:rsidR="00166BAE" w:rsidRPr="004D6D31">
        <w:rPr>
          <w:rFonts w:ascii="Times New Roman" w:eastAsia="Arial" w:hAnsi="Times New Roman" w:cs="Times New Roman"/>
          <w:lang w:val="en-US" w:eastAsia="fr-FR"/>
        </w:rPr>
        <w:t xml:space="preserve"> control </w:t>
      </w:r>
      <w:r w:rsidR="00867697" w:rsidRPr="004D6D31">
        <w:rPr>
          <w:rFonts w:ascii="Times New Roman" w:eastAsia="Arial" w:hAnsi="Times New Roman" w:cs="Times New Roman"/>
          <w:lang w:val="en-US" w:eastAsia="fr-FR"/>
        </w:rPr>
        <w:t>constraints with</w:t>
      </w:r>
      <w:r w:rsidR="00166BAE" w:rsidRPr="004D6D31">
        <w:rPr>
          <w:rFonts w:ascii="Times New Roman" w:eastAsia="Arial" w:hAnsi="Times New Roman" w:cs="Times New Roman"/>
          <w:lang w:val="en-US" w:eastAsia="fr-FR"/>
        </w:rPr>
        <w:t xml:space="preserve"> uncertain parameters adjusted to the first stage variables. </w:t>
      </w:r>
      <w:r w:rsidR="00166BAE" w:rsidRPr="004D6D31">
        <w:rPr>
          <w:rFonts w:asciiTheme="majorBidi" w:eastAsiaTheme="minorEastAsia" w:hAnsiTheme="majorBidi" w:cstheme="majorBidi"/>
          <w:bCs/>
          <w:iCs/>
          <w:lang w:val="en-GB"/>
        </w:rPr>
        <w:t>Let us denote t</w:t>
      </w:r>
      <w:r w:rsidR="00A27103" w:rsidRPr="004D6D31">
        <w:rPr>
          <w:rFonts w:asciiTheme="majorBidi" w:eastAsiaTheme="minorEastAsia" w:hAnsiTheme="majorBidi" w:cstheme="majorBidi"/>
          <w:bCs/>
          <w:iCs/>
          <w:lang w:val="en-GB"/>
        </w:rPr>
        <w:t xml:space="preserve">he set of </w:t>
      </w:r>
      <m:oMath>
        <m:r>
          <w:rPr>
            <w:rFonts w:ascii="Cambria Math" w:eastAsiaTheme="minorEastAsia" w:hAnsi="Cambria Math" w:cstheme="majorBidi"/>
            <w:lang w:val="en-GB"/>
          </w:rPr>
          <m:t>ψ</m:t>
        </m:r>
      </m:oMath>
      <w:r w:rsidR="00A27103" w:rsidRPr="004D6D31">
        <w:rPr>
          <w:rFonts w:asciiTheme="majorBidi" w:eastAsiaTheme="minorEastAsia" w:hAnsiTheme="majorBidi" w:cstheme="majorBidi"/>
          <w:bCs/>
          <w:iCs/>
          <w:lang w:val="en-GB"/>
        </w:rPr>
        <w:t xml:space="preserve"> </w:t>
      </w:r>
      <w:r w:rsidR="00166BAE" w:rsidRPr="004D6D31">
        <w:rPr>
          <w:rFonts w:asciiTheme="majorBidi" w:eastAsiaTheme="minorEastAsia" w:hAnsiTheme="majorBidi" w:cstheme="majorBidi"/>
          <w:bCs/>
          <w:iCs/>
          <w:lang w:val="en-GB"/>
        </w:rPr>
        <w:t xml:space="preserve">as </w:t>
      </w:r>
      <w:r w:rsidR="00A27103" w:rsidRPr="004D6D31">
        <w:rPr>
          <w:rFonts w:asciiTheme="majorBidi" w:eastAsiaTheme="minorEastAsia" w:hAnsiTheme="majorBidi" w:cstheme="majorBidi"/>
          <w:bCs/>
          <w:iCs/>
          <w:lang w:val="en-GB"/>
        </w:rPr>
        <w:t xml:space="preserve">a random vector with corresponding probability space support </w:t>
      </w:r>
      <m:oMath>
        <m:r>
          <w:rPr>
            <w:rFonts w:ascii="Cambria Math" w:hAnsi="Cambria Math" w:cstheme="majorBidi"/>
            <w:lang w:val="en-GB"/>
          </w:rPr>
          <m:t>Ψ</m:t>
        </m:r>
      </m:oMath>
      <w:r w:rsidR="00A27103" w:rsidRPr="004D6D31">
        <w:rPr>
          <w:rFonts w:asciiTheme="majorBidi" w:eastAsiaTheme="minorEastAsia" w:hAnsiTheme="majorBidi" w:cstheme="majorBidi"/>
          <w:bCs/>
          <w:iCs/>
          <w:lang w:val="en-GB"/>
        </w:rPr>
        <w:t xml:space="preserve"> and its particular realization. Suppose the expected value function </w:t>
      </w:r>
      <m:oMath>
        <m:r>
          <m:rPr>
            <m:scr m:val="double-struck"/>
          </m:rPr>
          <w:rPr>
            <w:rFonts w:ascii="Cambria Math" w:hAnsi="Cambria Math" w:cstheme="majorBidi"/>
            <w:lang w:val="en-GB"/>
          </w:rPr>
          <m:t>E</m:t>
        </m:r>
        <m:d>
          <m:dPr>
            <m:begChr m:val="["/>
            <m:endChr m:val="]"/>
            <m:ctrlPr>
              <w:rPr>
                <w:rFonts w:ascii="Cambria Math" w:hAnsi="Cambria Math" w:cstheme="majorBidi"/>
                <w:i/>
                <w:lang w:val="en-GB"/>
              </w:rPr>
            </m:ctrlPr>
          </m:dPr>
          <m:e>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e>
            </m:d>
          </m:e>
        </m:d>
      </m:oMath>
      <w:r w:rsidR="00A27103" w:rsidRPr="004D6D31">
        <w:rPr>
          <w:rFonts w:asciiTheme="majorBidi" w:eastAsiaTheme="minorEastAsia" w:hAnsiTheme="majorBidi" w:cstheme="majorBidi"/>
          <w:lang w:val="en-GB"/>
        </w:rPr>
        <w:t xml:space="preserve"> with random vector </w:t>
      </w:r>
      <m:oMath>
        <m:r>
          <w:rPr>
            <w:rFonts w:ascii="Cambria Math" w:hAnsi="Cambria Math" w:cstheme="majorBidi"/>
            <w:lang w:val="en-GB"/>
          </w:rPr>
          <m:t>ψ</m:t>
        </m:r>
      </m:oMath>
      <w:r w:rsidR="00A27103" w:rsidRPr="004D6D31">
        <w:rPr>
          <w:rFonts w:asciiTheme="majorBidi" w:eastAsiaTheme="minorEastAsia" w:hAnsiTheme="majorBidi" w:cstheme="majorBidi"/>
          <w:bCs/>
          <w:iCs/>
          <w:lang w:val="en-GB"/>
        </w:rPr>
        <w:t xml:space="preserve"> has finite support </w:t>
      </w:r>
      <m:oMath>
        <m:r>
          <w:rPr>
            <w:rFonts w:ascii="Cambria Math" w:hAnsi="Cambria Math" w:cstheme="majorBidi"/>
            <w:lang w:val="en-GB"/>
          </w:rPr>
          <m:t>Ψ</m:t>
        </m:r>
      </m:oMath>
      <w:r w:rsidR="00A27103" w:rsidRPr="004D6D31">
        <w:rPr>
          <w:rFonts w:asciiTheme="majorBidi" w:eastAsiaTheme="minorEastAsia" w:hAnsiTheme="majorBidi" w:cstheme="majorBidi"/>
          <w:bCs/>
          <w:iCs/>
          <w:lang w:val="en-GB"/>
        </w:rPr>
        <w:t xml:space="preserve">. That is to say </w:t>
      </w:r>
      <m:oMath>
        <m:r>
          <w:rPr>
            <w:rFonts w:ascii="Cambria Math" w:hAnsi="Cambria Math" w:cstheme="majorBidi"/>
            <w:lang w:val="en-GB"/>
          </w:rPr>
          <m:t>ψ</m:t>
        </m:r>
      </m:oMath>
      <w:r w:rsidR="00A27103" w:rsidRPr="004D6D31">
        <w:rPr>
          <w:rFonts w:asciiTheme="majorBidi" w:eastAsiaTheme="minorEastAsia" w:hAnsiTheme="majorBidi" w:cstheme="majorBidi"/>
          <w:bCs/>
          <w:iCs/>
          <w:lang w:val="en-GB"/>
        </w:rPr>
        <w:t xml:space="preserve"> has a finite number of realizations or scenarios </w:t>
      </w:r>
      <m:oMath>
        <m:r>
          <w:rPr>
            <w:rFonts w:ascii="Cambria Math" w:hAnsi="Cambria Math" w:cstheme="majorBidi"/>
            <w:lang w:val="en-GB"/>
          </w:rPr>
          <m:t>ψ</m:t>
        </m:r>
        <m:d>
          <m:dPr>
            <m:ctrlPr>
              <w:rPr>
                <w:rFonts w:ascii="Cambria Math" w:hAnsi="Cambria Math" w:cstheme="majorBidi"/>
                <w:bCs/>
                <w:i/>
                <w:iCs/>
                <w:lang w:val="en-GB"/>
              </w:rPr>
            </m:ctrlPr>
          </m:dPr>
          <m:e>
            <m:r>
              <w:rPr>
                <w:rFonts w:ascii="Cambria Math" w:hAnsi="Cambria Math" w:cstheme="majorBidi"/>
                <w:lang w:val="en-GB"/>
              </w:rPr>
              <m:t>ω</m:t>
            </m:r>
          </m:e>
        </m:d>
        <m:box>
          <m:boxPr>
            <m:opEmu m:val="1"/>
            <m:ctrlPr>
              <w:rPr>
                <w:rFonts w:ascii="Cambria Math" w:hAnsi="Cambria Math" w:cstheme="majorBidi"/>
                <w:bCs/>
                <w:i/>
                <w:iCs/>
                <w:lang w:val="en-GB"/>
              </w:rPr>
            </m:ctrlPr>
          </m:boxPr>
          <m:e>
            <m:r>
              <w:rPr>
                <w:rFonts w:ascii="Cambria Math" w:hAnsi="Cambria Math" w:cstheme="majorBidi"/>
                <w:lang w:val="en-GB"/>
              </w:rPr>
              <m:t>∶=</m:t>
            </m:r>
          </m:e>
        </m:box>
        <m:d>
          <m:dPr>
            <m:begChr m:val="{"/>
            <m:endChr m:val="}"/>
            <m:ctrlPr>
              <w:rPr>
                <w:rFonts w:ascii="Cambria Math" w:eastAsiaTheme="minorEastAsia" w:hAnsi="Cambria Math" w:cstheme="majorBidi"/>
                <w:i/>
                <w:lang w:val="en-GB"/>
              </w:rPr>
            </m:ctrlPr>
          </m:dPr>
          <m:e>
            <m:r>
              <w:rPr>
                <w:rFonts w:ascii="Cambria Math" w:hAnsi="Cambria Math" w:cstheme="majorBidi"/>
                <w:lang w:val="en-GB"/>
              </w:rPr>
              <m:t>q</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r>
              <m:rPr>
                <m:sty m:val="p"/>
              </m:rPr>
              <w:rPr>
                <w:rFonts w:ascii="Cambria Math" w:hAnsi="Cambria Math" w:cstheme="majorBidi"/>
                <w:lang w:val="en-GB"/>
              </w:rPr>
              <m:t>B</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r>
              <m:rPr>
                <m:sty m:val="p"/>
              </m:rPr>
              <w:rPr>
                <w:rFonts w:ascii="Cambria Math" w:hAnsi="Cambria Math" w:cstheme="majorBidi"/>
                <w:lang w:val="en-GB"/>
              </w:rPr>
              <m:t>C</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eastAsiaTheme="minorEastAsia" w:hAnsi="Cambria Math" w:cstheme="majorBidi"/>
                <w:lang w:val="en-GB"/>
              </w:rPr>
              <m:t>,</m:t>
            </m:r>
            <m:r>
              <m:rPr>
                <m:sty m:val="p"/>
              </m:rPr>
              <w:rPr>
                <w:rFonts w:ascii="Cambria Math" w:eastAsiaTheme="minorEastAsia" w:hAnsi="Cambria Math" w:cstheme="majorBidi"/>
                <w:lang w:val="en-GB"/>
              </w:rPr>
              <m:t>e</m:t>
            </m:r>
            <m:d>
              <m:dPr>
                <m:ctrlPr>
                  <w:rPr>
                    <w:rFonts w:ascii="Cambria Math" w:hAnsi="Cambria Math" w:cstheme="majorBidi"/>
                    <w:bCs/>
                    <w:i/>
                    <w:iCs/>
                    <w:lang w:val="en-GB"/>
                  </w:rPr>
                </m:ctrlPr>
              </m:dPr>
              <m:e>
                <m:r>
                  <w:rPr>
                    <w:rFonts w:ascii="Cambria Math" w:hAnsi="Cambria Math" w:cstheme="majorBidi"/>
                    <w:lang w:val="en-GB"/>
                  </w:rPr>
                  <m:t>ω</m:t>
                </m:r>
              </m:e>
            </m:d>
          </m:e>
        </m:d>
      </m:oMath>
      <w:r w:rsidR="00A27103" w:rsidRPr="004D6D31">
        <w:rPr>
          <w:rFonts w:asciiTheme="majorBidi" w:eastAsiaTheme="minorEastAsia" w:hAnsiTheme="majorBidi" w:cstheme="majorBidi"/>
          <w:lang w:val="en-GB"/>
        </w:rPr>
        <w:t xml:space="preserve"> with respective probabilities </w:t>
      </w:r>
      <m:oMath>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eastAsiaTheme="minorEastAsia" w:hAnsi="Cambria Math" w:cstheme="majorBidi"/>
            <w:lang w:val="en-GB"/>
          </w:rPr>
          <m:t>,</m:t>
        </m:r>
        <m:r>
          <w:rPr>
            <w:rFonts w:ascii="Cambria Math" w:eastAsiaTheme="minorEastAsia" w:hAnsi="Cambria Math" w:cstheme="majorBidi"/>
          </w:rPr>
          <m:t>ω</m:t>
        </m:r>
        <m:r>
          <w:rPr>
            <w:rFonts w:ascii="Cambria Math" w:eastAsiaTheme="minorEastAsia" w:hAnsi="Cambria Math" w:cstheme="majorBidi"/>
            <w:lang w:val="en-US"/>
          </w:rPr>
          <m:t>∈</m:t>
        </m:r>
        <m:r>
          <w:rPr>
            <w:rFonts w:ascii="Cambria Math" w:hAnsi="Cambria Math" w:cstheme="majorBidi"/>
            <w:lang w:val="en-GB"/>
          </w:rPr>
          <m:t>Ω=</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w:rPr>
                    <w:rFonts w:ascii="Cambria Math" w:hAnsi="Cambria Math" w:cstheme="majorBidi"/>
                    <w:lang w:val="en-GB"/>
                  </w:rPr>
                  <m:t>Ω</m:t>
                </m:r>
              </m:e>
            </m:d>
          </m:e>
        </m:d>
      </m:oMath>
      <w:r w:rsidR="00A27103" w:rsidRPr="004D6D31">
        <w:rPr>
          <w:rFonts w:asciiTheme="majorBidi" w:eastAsiaTheme="minorEastAsia" w:hAnsiTheme="majorBidi" w:cstheme="majorBidi"/>
          <w:iCs/>
          <w:lang w:val="en-GB"/>
        </w:rPr>
        <w:t xml:space="preserve">, </w:t>
      </w:r>
      <w:r w:rsidR="00A27103" w:rsidRPr="004D6D31">
        <w:rPr>
          <w:rFonts w:asciiTheme="majorBidi" w:eastAsiaTheme="minorEastAsia" w:hAnsiTheme="majorBidi" w:cstheme="majorBidi"/>
          <w:lang w:val="en-US"/>
        </w:rPr>
        <w:t xml:space="preserve">where </w:t>
      </w:r>
      <m:oMath>
        <m:nary>
          <m:naryPr>
            <m:chr m:val="∑"/>
            <m:limLoc m:val="subSup"/>
            <m:ctrlPr>
              <w:rPr>
                <w:rFonts w:ascii="Cambria Math" w:eastAsiaTheme="minorEastAsia" w:hAnsi="Cambria Math" w:cstheme="majorBidi"/>
                <w:i/>
              </w:rPr>
            </m:ctrlPr>
          </m:naryPr>
          <m:sub>
            <m:r>
              <w:rPr>
                <w:rFonts w:ascii="Cambria Math" w:eastAsiaTheme="minorEastAsia" w:hAnsi="Cambria Math" w:cstheme="majorBidi"/>
              </w:rPr>
              <m:t>ω</m:t>
            </m:r>
            <m:r>
              <w:rPr>
                <w:rFonts w:ascii="Cambria Math" w:eastAsiaTheme="minorEastAsia" w:hAnsi="Cambria Math" w:cstheme="majorBidi"/>
                <w:lang w:val="en-US"/>
              </w:rPr>
              <m:t>=1</m:t>
            </m:r>
          </m:sub>
          <m:sup>
            <m:d>
              <m:dPr>
                <m:begChr m:val="|"/>
                <m:endChr m:val="|"/>
                <m:ctrlPr>
                  <w:rPr>
                    <w:rFonts w:ascii="Cambria Math" w:hAnsi="Cambria Math" w:cstheme="majorBidi"/>
                    <w:i/>
                    <w:lang w:val="en-GB"/>
                  </w:rPr>
                </m:ctrlPr>
              </m:dPr>
              <m:e>
                <m:r>
                  <w:rPr>
                    <w:rFonts w:ascii="Cambria Math" w:hAnsi="Cambria Math" w:cstheme="majorBidi"/>
                    <w:lang w:val="en-GB"/>
                  </w:rPr>
                  <m:t>Ω</m:t>
                </m:r>
              </m:e>
            </m:d>
          </m:sup>
          <m:e>
            <m:r>
              <w:rPr>
                <w:rFonts w:ascii="Cambria Math" w:eastAsiaTheme="minorEastAsia" w:hAnsi="Cambria Math" w:cstheme="majorBidi"/>
              </w:rPr>
              <m:t>π</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US"/>
              </w:rPr>
              <m:t>)</m:t>
            </m:r>
          </m:e>
        </m:nary>
        <m:r>
          <w:rPr>
            <w:rFonts w:ascii="Cambria Math" w:eastAsiaTheme="minorEastAsia" w:hAnsi="Cambria Math" w:cstheme="majorBidi"/>
            <w:lang w:val="en-US"/>
          </w:rPr>
          <m:t>=1</m:t>
        </m:r>
      </m:oMath>
      <w:r w:rsidR="00935B80" w:rsidRPr="004D6D31">
        <w:rPr>
          <w:rFonts w:asciiTheme="majorBidi" w:eastAsiaTheme="minorEastAsia" w:hAnsiTheme="majorBidi" w:cstheme="majorBidi"/>
          <w:lang w:val="en-US"/>
        </w:rPr>
        <w:t>.</w:t>
      </w:r>
      <w:r w:rsidR="00A27103" w:rsidRPr="004D6D31">
        <w:rPr>
          <w:rFonts w:asciiTheme="majorBidi" w:eastAsiaTheme="minorEastAsia" w:hAnsiTheme="majorBidi" w:cstheme="majorBidi"/>
          <w:iCs/>
          <w:lang w:val="en-GB"/>
        </w:rPr>
        <w:t xml:space="preserve"> Therefore, the </w:t>
      </w:r>
      <w:r w:rsidR="00A27103" w:rsidRPr="004D6D31">
        <w:rPr>
          <w:rFonts w:asciiTheme="majorBidi" w:eastAsiaTheme="minorEastAsia" w:hAnsiTheme="majorBidi" w:cstheme="majorBidi"/>
          <w:bCs/>
          <w:iCs/>
          <w:lang w:val="en-GB"/>
        </w:rPr>
        <w:t>expected value function is represented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4D6D31" w:rsidRPr="004D6D31" w14:paraId="50CED8BC" w14:textId="77777777" w:rsidTr="00785305">
        <w:tc>
          <w:tcPr>
            <w:tcW w:w="7225" w:type="dxa"/>
          </w:tcPr>
          <w:p w14:paraId="2994668D" w14:textId="77777777" w:rsidR="00A27103" w:rsidRPr="004D6D31" w:rsidRDefault="00A27103" w:rsidP="0030666C">
            <w:pPr>
              <w:jc w:val="both"/>
              <w:rPr>
                <w:rFonts w:asciiTheme="majorBidi" w:eastAsiaTheme="minorEastAsia" w:hAnsiTheme="majorBidi" w:cstheme="majorBidi"/>
                <w:bCs/>
                <w:iCs/>
                <w:lang w:val="en-GB"/>
              </w:rPr>
            </w:pPr>
            <m:oMathPara>
              <m:oMathParaPr>
                <m:jc m:val="left"/>
              </m:oMathParaPr>
              <m:oMath>
                <m:r>
                  <m:rPr>
                    <m:scr m:val="double-struck"/>
                  </m:rPr>
                  <w:rPr>
                    <w:rFonts w:ascii="Cambria Math" w:hAnsi="Cambria Math" w:cstheme="majorBidi"/>
                    <w:lang w:val="en-GB"/>
                  </w:rPr>
                  <m:t>E</m:t>
                </m:r>
                <m:d>
                  <m:dPr>
                    <m:begChr m:val="["/>
                    <m:endChr m:val="]"/>
                    <m:ctrlPr>
                      <w:rPr>
                        <w:rFonts w:ascii="Cambria Math" w:hAnsi="Cambria Math" w:cstheme="majorBidi"/>
                        <w:i/>
                        <w:lang w:val="en-GB"/>
                      </w:rPr>
                    </m:ctrlPr>
                  </m:dPr>
                  <m:e>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e>
                    </m:d>
                  </m:e>
                </m:d>
                <m:r>
                  <w:rPr>
                    <w:rFonts w:ascii="Cambria Math" w:hAnsi="Cambria Math" w:cstheme="majorBidi"/>
                    <w:lang w:val="en-GB"/>
                  </w:rPr>
                  <m:t>=</m:t>
                </m:r>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r>
                      <w:rPr>
                        <w:rFonts w:ascii="Cambria Math" w:hAnsi="Cambria Math" w:cstheme="majorBidi"/>
                        <w:lang w:val="en-GB"/>
                      </w:rPr>
                      <m:t>Ω</m:t>
                    </m:r>
                  </m:sub>
                  <m:sup/>
                  <m:e>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d>
                          <m:dPr>
                            <m:ctrlPr>
                              <w:rPr>
                                <w:rFonts w:ascii="Cambria Math" w:hAnsi="Cambria Math" w:cstheme="majorBidi"/>
                                <w:bCs/>
                                <w:i/>
                                <w:iCs/>
                                <w:lang w:val="en-GB"/>
                              </w:rPr>
                            </m:ctrlPr>
                          </m:dPr>
                          <m:e>
                            <m:r>
                              <w:rPr>
                                <w:rFonts w:ascii="Cambria Math" w:hAnsi="Cambria Math" w:cstheme="majorBidi"/>
                                <w:lang w:val="en-GB"/>
                              </w:rPr>
                              <m:t>ω</m:t>
                            </m:r>
                          </m:e>
                        </m:d>
                      </m:e>
                    </m:d>
                  </m:e>
                </m:nary>
                <m:r>
                  <w:rPr>
                    <w:rFonts w:ascii="Cambria Math" w:eastAsiaTheme="minorEastAsia" w:hAnsi="Cambria Math" w:cstheme="majorBidi"/>
                    <w:lang w:val="en-GB"/>
                  </w:rPr>
                  <m:t>,</m:t>
                </m:r>
              </m:oMath>
            </m:oMathPara>
          </w:p>
        </w:tc>
        <w:tc>
          <w:tcPr>
            <w:tcW w:w="1835" w:type="dxa"/>
            <w:vAlign w:val="center"/>
          </w:tcPr>
          <w:p w14:paraId="3D2F0B3C" w14:textId="77777777" w:rsidR="00A27103" w:rsidRPr="004D6D31" w:rsidRDefault="00A27103" w:rsidP="0030666C">
            <w:pPr>
              <w:spacing w:line="360" w:lineRule="auto"/>
              <w:jc w:val="right"/>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(5)</w:t>
            </w:r>
          </w:p>
        </w:tc>
      </w:tr>
    </w:tbl>
    <w:p w14:paraId="2A5D7944" w14:textId="77777777" w:rsidR="00A27103" w:rsidRPr="004D6D31" w:rsidRDefault="00A27103"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 xml:space="preserve">where, for each </w:t>
      </w:r>
      <m:oMath>
        <m:r>
          <w:rPr>
            <w:rFonts w:ascii="Cambria Math" w:eastAsiaTheme="minorEastAsia" w:hAnsi="Cambria Math" w:cstheme="majorBidi"/>
          </w:rPr>
          <m:t>ω</m:t>
        </m:r>
        <m:r>
          <w:rPr>
            <w:rFonts w:ascii="Cambria Math" w:eastAsiaTheme="minorEastAsia" w:hAnsi="Cambria Math" w:cstheme="majorBidi"/>
            <w:lang w:val="en-US"/>
          </w:rPr>
          <m:t>∈</m:t>
        </m:r>
        <m:r>
          <w:rPr>
            <w:rFonts w:ascii="Cambria Math" w:hAnsi="Cambria Math" w:cstheme="majorBidi"/>
            <w:lang w:val="en-GB"/>
          </w:rPr>
          <m:t>Ω=</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w:rPr>
                    <w:rFonts w:ascii="Cambria Math" w:hAnsi="Cambria Math" w:cstheme="majorBidi"/>
                    <w:lang w:val="en-GB"/>
                  </w:rPr>
                  <m:t>Ω</m:t>
                </m:r>
              </m:e>
            </m:d>
          </m:e>
        </m:d>
      </m:oMath>
      <w:r w:rsidRPr="004D6D31">
        <w:rPr>
          <w:rFonts w:asciiTheme="majorBidi" w:eastAsiaTheme="minorEastAsia" w:hAnsiTheme="majorBidi" w:cstheme="majorBidi"/>
          <w:iCs/>
          <w:lang w:val="en-GB"/>
        </w:rPr>
        <w:t>,</w:t>
      </w:r>
      <w:r w:rsidRPr="004D6D31">
        <w:rPr>
          <w:rFonts w:asciiTheme="majorBidi" w:eastAsiaTheme="minorEastAsia" w:hAnsiTheme="majorBidi" w:cstheme="majorBidi"/>
          <w:bCs/>
          <w:iCs/>
          <w:lang w:val="en-GB"/>
        </w:rPr>
        <w:t xml:space="preserve"> </w:t>
      </w:r>
      <m:oMath>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d>
              <m:dPr>
                <m:ctrlPr>
                  <w:rPr>
                    <w:rFonts w:ascii="Cambria Math" w:hAnsi="Cambria Math" w:cstheme="majorBidi"/>
                    <w:bCs/>
                    <w:i/>
                    <w:iCs/>
                    <w:lang w:val="en-GB"/>
                  </w:rPr>
                </m:ctrlPr>
              </m:dPr>
              <m:e>
                <m:r>
                  <w:rPr>
                    <w:rFonts w:ascii="Cambria Math" w:hAnsi="Cambria Math" w:cstheme="majorBidi"/>
                    <w:lang w:val="en-GB"/>
                  </w:rPr>
                  <m:t>ω</m:t>
                </m:r>
              </m:e>
            </m:d>
          </m:e>
        </m:d>
      </m:oMath>
      <w:r w:rsidRPr="004D6D31">
        <w:rPr>
          <w:rFonts w:asciiTheme="majorBidi" w:eastAsiaTheme="minorEastAsia" w:hAnsiTheme="majorBidi" w:cstheme="majorBidi"/>
          <w:bCs/>
          <w:iCs/>
          <w:lang w:val="en-GB"/>
        </w:rPr>
        <w:t xml:space="preserve"> denotes the optimal value of the deterministic-equivalent linear formulation of the second-stage decision making problem: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7904AD1A" w14:textId="77777777" w:rsidTr="00785305">
        <w:tc>
          <w:tcPr>
            <w:tcW w:w="8080" w:type="dxa"/>
          </w:tcPr>
          <w:p w14:paraId="5F01FECB" w14:textId="77777777" w:rsidR="00A27103" w:rsidRPr="004D6D31" w:rsidRDefault="00070F03" w:rsidP="0030666C">
            <w:pPr>
              <w:rPr>
                <w:rFonts w:ascii="Times New Roman" w:eastAsia="Calibri" w:hAnsi="Times New Roman" w:cs="Times New Roman"/>
                <w:iCs/>
                <w:lang w:val="en-GB"/>
              </w:rPr>
            </w:pPr>
            <m:oMathPara>
              <m:oMathParaPr>
                <m:jc m:val="left"/>
              </m:oMathParaPr>
              <m:oMath>
                <m:func>
                  <m:funcPr>
                    <m:ctrlPr>
                      <w:rPr>
                        <w:rFonts w:ascii="Cambria Math" w:hAnsi="Cambria Math" w:cstheme="majorBidi"/>
                        <w:lang w:val="en-GB"/>
                      </w:rPr>
                    </m:ctrlPr>
                  </m:funcPr>
                  <m:fName>
                    <m:limLow>
                      <m:limLowPr>
                        <m:ctrlPr>
                          <w:rPr>
                            <w:rFonts w:ascii="Cambria Math" w:hAnsi="Cambria Math" w:cstheme="majorBidi"/>
                            <w:lang w:val="en-GB"/>
                          </w:rPr>
                        </m:ctrlPr>
                      </m:limLowPr>
                      <m:e>
                        <m:r>
                          <m:rPr>
                            <m:sty m:val="p"/>
                          </m:rPr>
                          <w:rPr>
                            <w:rFonts w:ascii="Cambria Math" w:hAnsi="Cambria Math" w:cstheme="majorBidi"/>
                            <w:lang w:val="en-GB"/>
                          </w:rPr>
                          <m:t>min</m:t>
                        </m:r>
                      </m:e>
                      <m:lim>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lim>
                    </m:limLow>
                  </m:fName>
                  <m:e>
                    <m:d>
                      <m:dPr>
                        <m:begChr m:val="{"/>
                        <m:endChr m:val="}"/>
                        <m:ctrlPr>
                          <w:rPr>
                            <w:rFonts w:ascii="Cambria Math" w:hAnsi="Cambria Math" w:cstheme="majorBidi"/>
                            <w:i/>
                            <w:iCs/>
                            <w:lang w:val="en-GB"/>
                          </w:rPr>
                        </m:ctrlPr>
                      </m:dPr>
                      <m:e>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r>
                              <w:rPr>
                                <w:rFonts w:ascii="Cambria Math" w:hAnsi="Cambria Math" w:cstheme="majorBidi"/>
                                <w:lang w:val="en-GB"/>
                              </w:rPr>
                              <m:t>Ω</m:t>
                            </m:r>
                          </m:sub>
                          <m:sup/>
                          <m:e>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e>
                        </m:nary>
                      </m:e>
                    </m:d>
                    <m:r>
                      <w:rPr>
                        <w:rFonts w:ascii="Cambria Math" w:hAnsi="Cambria Math" w:cstheme="majorBidi"/>
                        <w:lang w:val="en-GB"/>
                      </w:rPr>
                      <m:t xml:space="preserve"> </m:t>
                    </m:r>
                  </m:e>
                </m:func>
              </m:oMath>
            </m:oMathPara>
          </w:p>
        </w:tc>
        <w:tc>
          <w:tcPr>
            <w:tcW w:w="980" w:type="dxa"/>
          </w:tcPr>
          <w:p w14:paraId="6A988A75"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(6)</w:t>
            </w:r>
          </w:p>
        </w:tc>
      </w:tr>
      <w:tr w:rsidR="004D6D31" w:rsidRPr="004D6D31" w14:paraId="7160BF5D" w14:textId="77777777" w:rsidTr="00785305">
        <w:tc>
          <w:tcPr>
            <w:tcW w:w="8080" w:type="dxa"/>
          </w:tcPr>
          <w:p w14:paraId="4371AF4A" w14:textId="77777777" w:rsidR="00A27103" w:rsidRPr="004D6D31" w:rsidRDefault="00A27103" w:rsidP="0030666C">
            <w:pPr>
              <w:rPr>
                <w:rFonts w:asciiTheme="majorBidi" w:hAnsiTheme="majorBidi" w:cstheme="majorBidi"/>
                <w:lang w:val="en-GB"/>
              </w:rPr>
            </w:pPr>
            <w:r w:rsidRPr="004D6D31">
              <w:rPr>
                <w:rFonts w:ascii="Times New Roman" w:eastAsia="Calibri" w:hAnsi="Times New Roman" w:cs="Times New Roman"/>
                <w:lang w:val="en-GB"/>
              </w:rPr>
              <w:t xml:space="preserve">s.t.  </w:t>
            </w:r>
            <m:oMath>
              <m:r>
                <m:rPr>
                  <m:sty m:val="p"/>
                </m:rPr>
                <w:rPr>
                  <w:rFonts w:ascii="Cambria Math" w:hAnsi="Cambria Math" w:cstheme="majorBidi"/>
                  <w:lang w:val="en-GB"/>
                </w:rPr>
                <m:t>C</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eastAsiaTheme="minorEastAsia" w:hAnsi="Cambria Math" w:cstheme="majorBidi"/>
                </w:rPr>
                <m:t>y</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m:t>
              </m:r>
              <m:r>
                <m:rPr>
                  <m:sty m:val="p"/>
                </m:rPr>
                <w:rPr>
                  <w:rFonts w:ascii="Cambria Math" w:hAnsi="Cambria Math" w:cstheme="majorBidi"/>
                  <w:lang w:val="en-GB"/>
                </w:rPr>
                <m:t>e</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r>
                <m:rPr>
                  <m:sty m:val="p"/>
                </m:rPr>
                <w:rPr>
                  <w:rFonts w:ascii="Cambria Math" w:hAnsi="Cambria Math" w:cstheme="majorBidi"/>
                  <w:lang w:val="en-GB"/>
                </w:rPr>
                <m:t>B</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x</m:t>
              </m:r>
              <m:r>
                <w:rPr>
                  <w:rFonts w:ascii="Cambria Math" w:eastAsia="Calibri" w:hAnsi="Cambria Math" w:cs="Times New Roman"/>
                  <w:lang w:val="en-GB"/>
                </w:rPr>
                <m:t>,           ∀</m:t>
              </m:r>
              <m:r>
                <w:rPr>
                  <w:rFonts w:ascii="Cambria Math" w:eastAsiaTheme="minorEastAsia" w:hAnsi="Cambria Math" w:cstheme="majorBidi"/>
                </w:rPr>
                <m:t>ω∈</m:t>
              </m:r>
              <m:r>
                <w:rPr>
                  <w:rFonts w:ascii="Cambria Math" w:hAnsi="Cambria Math" w:cstheme="majorBidi"/>
                  <w:lang w:val="en-GB"/>
                </w:rPr>
                <m:t>Ω</m:t>
              </m:r>
            </m:oMath>
            <w:r w:rsidRPr="004D6D31">
              <w:rPr>
                <w:rFonts w:ascii="Times New Roman" w:eastAsia="Calibri" w:hAnsi="Times New Roman" w:cs="Times New Roman"/>
                <w:lang w:val="en-GB"/>
              </w:rPr>
              <w:t>,</w:t>
            </w:r>
          </w:p>
        </w:tc>
        <w:tc>
          <w:tcPr>
            <w:tcW w:w="980" w:type="dxa"/>
          </w:tcPr>
          <w:p w14:paraId="7B5E72A3"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(7)</w:t>
            </w:r>
          </w:p>
        </w:tc>
      </w:tr>
    </w:tbl>
    <w:p w14:paraId="279A3F35" w14:textId="2C674C16" w:rsidR="00A27103" w:rsidRPr="004D6D31" w:rsidRDefault="00A27103"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If the set of constraints (7) has no feasible solution, t</w:t>
      </w:r>
      <w:r w:rsidRPr="004D6D31">
        <w:rPr>
          <w:rFonts w:asciiTheme="majorBidi" w:eastAsiaTheme="minorEastAsia" w:hAnsiTheme="majorBidi" w:cstheme="majorBidi"/>
          <w:lang w:val="en-GB"/>
        </w:rPr>
        <w:t xml:space="preserve">he </w:t>
      </w:r>
      <w:r w:rsidRPr="004D6D31">
        <w:rPr>
          <w:rFonts w:asciiTheme="majorBidi" w:eastAsiaTheme="minorEastAsia" w:hAnsiTheme="majorBidi" w:cstheme="majorBidi"/>
          <w:bCs/>
          <w:iCs/>
          <w:lang w:val="en-GB"/>
        </w:rPr>
        <w:t>second-stage</w:t>
      </w:r>
      <w:r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bCs/>
          <w:iCs/>
          <w:lang w:val="en-GB"/>
        </w:rPr>
        <w:t xml:space="preserve">decision making problem is infeasible. </w:t>
      </w:r>
      <w:r w:rsidRPr="004D6D31">
        <w:rPr>
          <w:rFonts w:asciiTheme="majorBidi" w:eastAsiaTheme="minorEastAsia" w:hAnsiTheme="majorBidi" w:cstheme="majorBidi"/>
          <w:lang w:val="en-GB"/>
        </w:rPr>
        <w:t xml:space="preserve">Under this condition, there exists at least one </w:t>
      </w:r>
      <w:r w:rsidR="004D67CE" w:rsidRPr="004D6D31">
        <w:rPr>
          <w:rFonts w:asciiTheme="majorBidi" w:eastAsiaTheme="minorEastAsia" w:hAnsiTheme="majorBidi" w:cstheme="majorBidi"/>
          <w:bCs/>
          <w:iCs/>
          <w:lang w:val="en-GB"/>
        </w:rPr>
        <w:t>scenario realization</w:t>
      </w:r>
      <m:oMath>
        <m:r>
          <w:rPr>
            <w:rFonts w:ascii="Cambria Math" w:eastAsiaTheme="minorEastAsia" w:hAnsi="Cambria Math" w:cstheme="majorBidi"/>
            <w:lang w:val="en-GB"/>
          </w:rPr>
          <m:t xml:space="preserve"> </m:t>
        </m:r>
        <m:r>
          <w:rPr>
            <w:rFonts w:ascii="Cambria Math" w:eastAsiaTheme="minorEastAsia" w:hAnsi="Cambria Math" w:cstheme="majorBidi"/>
          </w:rPr>
          <m:t>ω</m:t>
        </m:r>
        <m:r>
          <w:rPr>
            <w:rFonts w:ascii="Cambria Math" w:eastAsiaTheme="minorEastAsia" w:hAnsi="Cambria Math" w:cstheme="majorBidi"/>
            <w:lang w:val="en-US"/>
          </w:rPr>
          <m:t>∈</m:t>
        </m:r>
        <m:r>
          <w:rPr>
            <w:rFonts w:ascii="Cambria Math" w:hAnsi="Cambria Math" w:cstheme="majorBidi"/>
            <w:lang w:val="en-GB"/>
          </w:rPr>
          <m:t>Ω</m:t>
        </m:r>
      </m:oMath>
      <w:r w:rsidRPr="004D6D31">
        <w:rPr>
          <w:rFonts w:asciiTheme="majorBidi" w:eastAsiaTheme="minorEastAsia" w:hAnsiTheme="majorBidi" w:cstheme="majorBidi"/>
          <w:lang w:val="en-GB"/>
        </w:rPr>
        <w:t xml:space="preserve">, for which </w:t>
      </w:r>
      <m:oMath>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oMath>
      <w:r w:rsidRPr="004D6D31">
        <w:rPr>
          <w:rFonts w:asciiTheme="majorBidi" w:eastAsiaTheme="minorEastAsia" w:hAnsiTheme="majorBidi" w:cstheme="majorBidi"/>
          <w:bCs/>
          <w:iCs/>
          <w:lang w:val="en-GB"/>
        </w:rPr>
        <w:t xml:space="preserve"> and </w:t>
      </w:r>
      <w:r w:rsidR="00935B80" w:rsidRPr="004D6D31">
        <w:rPr>
          <w:rFonts w:asciiTheme="majorBidi" w:eastAsiaTheme="minorEastAsia" w:hAnsiTheme="majorBidi" w:cstheme="majorBidi"/>
          <w:bCs/>
          <w:iCs/>
          <w:lang w:val="en-GB"/>
        </w:rPr>
        <w:t>so</w:t>
      </w:r>
      <w:r w:rsidRPr="004D6D31">
        <w:rPr>
          <w:rFonts w:asciiTheme="majorBidi" w:eastAsiaTheme="minorEastAsia" w:hAnsiTheme="majorBidi" w:cstheme="majorBidi"/>
          <w:bCs/>
          <w:iCs/>
          <w:lang w:val="en-GB"/>
        </w:rPr>
        <w:t xml:space="preserve"> </w:t>
      </w:r>
      <m:oMath>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d>
              <m:dPr>
                <m:ctrlPr>
                  <w:rPr>
                    <w:rFonts w:ascii="Cambria Math" w:hAnsi="Cambria Math" w:cstheme="majorBidi"/>
                    <w:bCs/>
                    <w:i/>
                    <w:iCs/>
                    <w:lang w:val="en-GB"/>
                  </w:rPr>
                </m:ctrlPr>
              </m:dPr>
              <m:e>
                <m:r>
                  <w:rPr>
                    <w:rFonts w:ascii="Cambria Math" w:hAnsi="Cambria Math" w:cstheme="majorBidi"/>
                    <w:lang w:val="en-GB"/>
                  </w:rPr>
                  <m:t>ω</m:t>
                </m:r>
              </m:e>
            </m:d>
          </m:e>
        </m:d>
        <m:r>
          <w:rPr>
            <w:rFonts w:ascii="Cambria Math" w:hAnsi="Cambria Math" w:cstheme="majorBidi"/>
            <w:lang w:val="en-GB"/>
          </w:rPr>
          <m:t>=+∞</m:t>
        </m:r>
      </m:oMath>
      <w:r w:rsidRPr="004D6D31">
        <w:rPr>
          <w:rFonts w:asciiTheme="majorBidi" w:eastAsiaTheme="minorEastAsia" w:hAnsiTheme="majorBidi" w:cstheme="majorBidi"/>
          <w:bCs/>
          <w:iCs/>
          <w:lang w:val="en-GB"/>
        </w:rPr>
        <w:t xml:space="preserve">. On the other hand, this problem could be unbounded depending on the first-stage variables and scenario realizations and hence </w:t>
      </w:r>
      <m:oMath>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hAnsi="Cambria Math" w:cstheme="majorBidi"/>
                <w:lang w:val="en-GB"/>
              </w:rPr>
              <m:t>ψ</m:t>
            </m:r>
            <m:d>
              <m:dPr>
                <m:ctrlPr>
                  <w:rPr>
                    <w:rFonts w:ascii="Cambria Math" w:hAnsi="Cambria Math" w:cstheme="majorBidi"/>
                    <w:bCs/>
                    <w:i/>
                    <w:iCs/>
                    <w:lang w:val="en-GB"/>
                  </w:rPr>
                </m:ctrlPr>
              </m:dPr>
              <m:e>
                <m:r>
                  <w:rPr>
                    <w:rFonts w:ascii="Cambria Math" w:hAnsi="Cambria Math" w:cstheme="majorBidi"/>
                    <w:lang w:val="en-GB"/>
                  </w:rPr>
                  <m:t>ω</m:t>
                </m:r>
              </m:e>
            </m:d>
          </m:e>
        </m:d>
        <m:r>
          <w:rPr>
            <w:rFonts w:ascii="Cambria Math" w:hAnsi="Cambria Math" w:cstheme="majorBidi"/>
            <w:lang w:val="en-GB"/>
          </w:rPr>
          <m:t>=-∞</m:t>
        </m:r>
      </m:oMath>
      <w:r w:rsidRPr="004D6D31">
        <w:rPr>
          <w:rFonts w:asciiTheme="majorBidi" w:eastAsiaTheme="minorEastAsia" w:hAnsiTheme="majorBidi" w:cstheme="majorBidi"/>
          <w:bCs/>
          <w:iCs/>
          <w:lang w:val="en-GB"/>
        </w:rPr>
        <w:t xml:space="preserve">. </w:t>
      </w:r>
    </w:p>
    <w:p w14:paraId="50441109" w14:textId="7D614E88" w:rsidR="00A27103" w:rsidRPr="004D6D31" w:rsidRDefault="00A27103" w:rsidP="005A651B">
      <w:pPr>
        <w:spacing w:after="0" w:line="360" w:lineRule="auto"/>
        <w:ind w:firstLine="284"/>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The classical stochastic programming is likely to be infeasible especially when the distribution of uncertain parameter is unknown, or the uncertain parameter realizations do not follow a specific distribution</w:t>
      </w:r>
      <w:r w:rsidR="007E75EA" w:rsidRPr="004D6D31">
        <w:rPr>
          <w:rFonts w:asciiTheme="majorBidi" w:eastAsiaTheme="minorEastAsia" w:hAnsiTheme="majorBidi" w:cstheme="majorBidi"/>
          <w:bCs/>
          <w:iCs/>
          <w:lang w:val="en-GB"/>
        </w:rPr>
        <w:t xml:space="preserve"> </w:t>
      </w:r>
      <w:r w:rsidR="007E75EA" w:rsidRPr="004D6D31">
        <w:rPr>
          <w:rFonts w:asciiTheme="majorBidi" w:eastAsiaTheme="minorEastAsia" w:hAnsiTheme="majorBidi" w:cstheme="majorBidi"/>
          <w:bCs/>
          <w:iCs/>
          <w:lang w:val="en-GB"/>
        </w:rPr>
        <w:fldChar w:fldCharType="begin"/>
      </w:r>
      <w:r w:rsidR="007E75EA" w:rsidRPr="004D6D31">
        <w:rPr>
          <w:rFonts w:asciiTheme="majorBidi" w:eastAsiaTheme="minorEastAsia" w:hAnsiTheme="majorBidi" w:cstheme="majorBidi"/>
          <w:bCs/>
          <w:iCs/>
          <w:lang w:val="en-GB"/>
        </w:rPr>
        <w:instrText xml:space="preserve"> ADDIN ZOTERO_ITEM CSL_CITATION {"citationID":"a23qf8so5h0","properties":{"formattedCitation":"(Khor, Elkamel, Ponnambalam, &amp; Douglas, 2008)","plainCitation":"(Khor, Elkamel, Ponnambalam, &amp; Douglas, 2008)"},"citationItems":[{"id":351,"uris":["http://zotero.org/users/4629546/items/2G674Z6Z"],"uri":["http://zotero.org/users/4629546/items/2G674Z6Z"],"itemData":{"id":351,"type":"article-journal","title":"Two-stage stochastic programming with fixed recourse via scenario planning with economic and operational risk management for petroleum refinery planning under uncertainty","container-title":"Chemical Engineering and Processing: Process Intensification","page":"1744–1764","volume":"47","issue":"9-10","source":"Google Scholar","author":[{"family":"Khor","given":"Cheng Seong"},{"family":"Elkamel","given":"Ali"},{"family":"Ponnambalam","given":"Kumaraswamy"},{"family":"Douglas","given":"Peter L."}],"issued":{"date-parts":[["2008"]]}}}],"schema":"https://github.com/citation-style-language/schema/raw/master/csl-citation.json"} </w:instrText>
      </w:r>
      <w:r w:rsidR="007E75EA" w:rsidRPr="004D6D31">
        <w:rPr>
          <w:rFonts w:asciiTheme="majorBidi" w:eastAsiaTheme="minorEastAsia" w:hAnsiTheme="majorBidi" w:cstheme="majorBidi"/>
          <w:bCs/>
          <w:iCs/>
          <w:lang w:val="en-GB"/>
        </w:rPr>
        <w:fldChar w:fldCharType="separate"/>
      </w:r>
      <w:r w:rsidR="007E75EA" w:rsidRPr="004D6D31">
        <w:rPr>
          <w:rFonts w:asciiTheme="majorBidi" w:eastAsiaTheme="minorEastAsia" w:hAnsiTheme="majorBidi" w:cstheme="majorBidi"/>
          <w:bCs/>
          <w:iCs/>
          <w:noProof/>
          <w:lang w:val="en-GB"/>
        </w:rPr>
        <w:t>(Khor, Elkamel, Ponnambalam, &amp; Douglas, 2008)</w:t>
      </w:r>
      <w:r w:rsidR="007E75EA" w:rsidRPr="004D6D31">
        <w:rPr>
          <w:rFonts w:asciiTheme="majorBidi" w:eastAsiaTheme="minorEastAsia" w:hAnsiTheme="majorBidi" w:cstheme="majorBidi"/>
          <w:bCs/>
          <w:iCs/>
          <w:lang w:val="en-GB"/>
        </w:rPr>
        <w:fldChar w:fldCharType="end"/>
      </w:r>
      <w:r w:rsidRPr="004D6D31">
        <w:rPr>
          <w:rFonts w:asciiTheme="majorBidi" w:eastAsiaTheme="minorEastAsia" w:hAnsiTheme="majorBidi" w:cstheme="majorBidi"/>
          <w:bCs/>
          <w:iCs/>
          <w:lang w:val="en-GB"/>
        </w:rPr>
        <w:t xml:space="preserve">. Due to </w:t>
      </w:r>
      <w:r w:rsidR="00BB4ACA" w:rsidRPr="004D6D31">
        <w:rPr>
          <w:rFonts w:asciiTheme="majorBidi" w:eastAsiaTheme="minorEastAsia" w:hAnsiTheme="majorBidi" w:cstheme="majorBidi"/>
          <w:bCs/>
          <w:iCs/>
          <w:lang w:val="en-GB"/>
        </w:rPr>
        <w:t xml:space="preserve">the </w:t>
      </w:r>
      <w:r w:rsidRPr="004D6D31">
        <w:rPr>
          <w:rFonts w:asciiTheme="majorBidi" w:eastAsiaTheme="minorEastAsia" w:hAnsiTheme="majorBidi" w:cstheme="majorBidi"/>
          <w:bCs/>
          <w:iCs/>
          <w:lang w:val="en-GB"/>
        </w:rPr>
        <w:t>lack of information or imperfect data in disaster management, such as</w:t>
      </w:r>
      <w:r w:rsidR="00FF0085" w:rsidRPr="004D6D31">
        <w:rPr>
          <w:rFonts w:asciiTheme="majorBidi" w:eastAsiaTheme="minorEastAsia" w:hAnsiTheme="majorBidi" w:cstheme="majorBidi"/>
          <w:bCs/>
          <w:iCs/>
          <w:lang w:val="en-GB"/>
        </w:rPr>
        <w:t>,</w:t>
      </w:r>
      <w:r w:rsidRPr="004D6D31">
        <w:rPr>
          <w:rFonts w:asciiTheme="majorBidi" w:eastAsiaTheme="minorEastAsia" w:hAnsiTheme="majorBidi" w:cstheme="majorBidi"/>
          <w:bCs/>
          <w:iCs/>
          <w:lang w:val="en-GB"/>
        </w:rPr>
        <w:t xml:space="preserve"> location</w:t>
      </w:r>
      <w:r w:rsidR="00FF0085" w:rsidRPr="004D6D31">
        <w:rPr>
          <w:rFonts w:asciiTheme="majorBidi" w:eastAsiaTheme="minorEastAsia" w:hAnsiTheme="majorBidi" w:cstheme="majorBidi"/>
          <w:bCs/>
          <w:iCs/>
          <w:lang w:val="en-GB"/>
        </w:rPr>
        <w:t xml:space="preserve"> and </w:t>
      </w:r>
      <w:r w:rsidRPr="004D6D31">
        <w:rPr>
          <w:rFonts w:asciiTheme="majorBidi" w:eastAsiaTheme="minorEastAsia" w:hAnsiTheme="majorBidi" w:cstheme="majorBidi"/>
          <w:bCs/>
          <w:iCs/>
          <w:lang w:val="en-GB"/>
        </w:rPr>
        <w:t>time</w:t>
      </w:r>
      <w:r w:rsidR="00FF0085" w:rsidRPr="004D6D31">
        <w:rPr>
          <w:rFonts w:asciiTheme="majorBidi" w:eastAsiaTheme="minorEastAsia" w:hAnsiTheme="majorBidi" w:cstheme="majorBidi"/>
          <w:bCs/>
          <w:iCs/>
          <w:lang w:val="en-GB"/>
        </w:rPr>
        <w:t xml:space="preserve"> of disaster</w:t>
      </w:r>
      <w:r w:rsidRPr="004D6D31">
        <w:rPr>
          <w:rFonts w:asciiTheme="majorBidi" w:eastAsiaTheme="minorEastAsia" w:hAnsiTheme="majorBidi" w:cstheme="majorBidi"/>
          <w:bCs/>
          <w:iCs/>
          <w:lang w:val="en-GB"/>
        </w:rPr>
        <w:t>,</w:t>
      </w:r>
      <w:r w:rsidR="00FF0085" w:rsidRPr="004D6D31">
        <w:rPr>
          <w:rFonts w:asciiTheme="majorBidi" w:eastAsiaTheme="minorEastAsia" w:hAnsiTheme="majorBidi" w:cstheme="majorBidi"/>
          <w:bCs/>
          <w:iCs/>
          <w:lang w:val="en-GB"/>
        </w:rPr>
        <w:t xml:space="preserve"> it’s </w:t>
      </w:r>
      <w:r w:rsidRPr="004D6D31">
        <w:rPr>
          <w:rFonts w:asciiTheme="majorBidi" w:eastAsiaTheme="minorEastAsia" w:hAnsiTheme="majorBidi" w:cstheme="majorBidi"/>
          <w:bCs/>
          <w:iCs/>
          <w:lang w:val="en-GB"/>
        </w:rPr>
        <w:t>severity</w:t>
      </w:r>
      <w:r w:rsidR="00FF0085" w:rsidRPr="004D6D31">
        <w:rPr>
          <w:rFonts w:asciiTheme="majorBidi" w:eastAsiaTheme="minorEastAsia" w:hAnsiTheme="majorBidi" w:cstheme="majorBidi"/>
          <w:bCs/>
          <w:iCs/>
          <w:lang w:val="en-GB"/>
        </w:rPr>
        <w:t xml:space="preserve"> in terms of</w:t>
      </w:r>
      <w:r w:rsidRPr="004D6D31">
        <w:rPr>
          <w:rFonts w:asciiTheme="majorBidi" w:eastAsiaTheme="minorEastAsia" w:hAnsiTheme="majorBidi" w:cstheme="majorBidi"/>
          <w:bCs/>
          <w:iCs/>
          <w:lang w:val="en-GB"/>
        </w:rPr>
        <w:t xml:space="preserve"> </w:t>
      </w:r>
      <w:r w:rsidR="00FF0085" w:rsidRPr="004D6D31">
        <w:rPr>
          <w:rFonts w:asciiTheme="majorBidi" w:eastAsiaTheme="minorEastAsia" w:hAnsiTheme="majorBidi" w:cstheme="majorBidi"/>
          <w:bCs/>
          <w:iCs/>
          <w:lang w:val="en-GB"/>
        </w:rPr>
        <w:t xml:space="preserve">number of casualties, and available transportation capacity subsequent to the disaster, </w:t>
      </w:r>
      <w:r w:rsidRPr="004D6D31">
        <w:rPr>
          <w:rFonts w:asciiTheme="majorBidi" w:eastAsiaTheme="minorEastAsia" w:hAnsiTheme="majorBidi" w:cstheme="majorBidi"/>
          <w:bCs/>
          <w:iCs/>
          <w:lang w:val="en-GB"/>
        </w:rPr>
        <w:t>the parameters are almost unpredictable or are forecasted with a wide range of variability. This</w:t>
      </w:r>
      <w:r w:rsidR="00D35F78" w:rsidRPr="004D6D31">
        <w:rPr>
          <w:rFonts w:asciiTheme="majorBidi" w:eastAsiaTheme="minorEastAsia" w:hAnsiTheme="majorBidi" w:cstheme="majorBidi"/>
          <w:bCs/>
          <w:iCs/>
          <w:lang w:val="en-GB"/>
        </w:rPr>
        <w:t>,</w:t>
      </w:r>
      <w:r w:rsidRPr="004D6D31">
        <w:rPr>
          <w:rFonts w:asciiTheme="majorBidi" w:eastAsiaTheme="minorEastAsia" w:hAnsiTheme="majorBidi" w:cstheme="majorBidi"/>
          <w:bCs/>
          <w:iCs/>
          <w:lang w:val="en-GB"/>
        </w:rPr>
        <w:t xml:space="preserve"> coupled with </w:t>
      </w:r>
      <w:r w:rsidR="00BB4ACA" w:rsidRPr="004D6D31">
        <w:rPr>
          <w:rFonts w:asciiTheme="majorBidi" w:eastAsiaTheme="minorEastAsia" w:hAnsiTheme="majorBidi" w:cstheme="majorBidi"/>
          <w:bCs/>
          <w:iCs/>
          <w:lang w:val="en-GB"/>
        </w:rPr>
        <w:t xml:space="preserve">the need to execute a </w:t>
      </w:r>
      <w:r w:rsidRPr="004D6D31">
        <w:rPr>
          <w:rFonts w:asciiTheme="majorBidi" w:eastAsiaTheme="minorEastAsia" w:hAnsiTheme="majorBidi" w:cstheme="majorBidi"/>
          <w:bCs/>
          <w:iCs/>
          <w:lang w:val="en-GB"/>
        </w:rPr>
        <w:t>large number of scenarios</w:t>
      </w:r>
      <w:r w:rsidR="00D35F78" w:rsidRPr="004D6D31">
        <w:rPr>
          <w:rFonts w:asciiTheme="majorBidi" w:eastAsiaTheme="minorEastAsia" w:hAnsiTheme="majorBidi" w:cstheme="majorBidi"/>
          <w:bCs/>
          <w:iCs/>
          <w:lang w:val="en-GB"/>
        </w:rPr>
        <w:t>,</w:t>
      </w:r>
      <w:r w:rsidRPr="004D6D31">
        <w:rPr>
          <w:rFonts w:asciiTheme="majorBidi" w:eastAsiaTheme="minorEastAsia" w:hAnsiTheme="majorBidi" w:cstheme="majorBidi"/>
          <w:bCs/>
          <w:iCs/>
          <w:lang w:val="en-GB"/>
        </w:rPr>
        <w:t xml:space="preserve"> </w:t>
      </w:r>
      <w:r w:rsidR="00BB4ACA" w:rsidRPr="004D6D31">
        <w:rPr>
          <w:rFonts w:asciiTheme="majorBidi" w:eastAsiaTheme="minorEastAsia" w:hAnsiTheme="majorBidi" w:cstheme="majorBidi"/>
          <w:bCs/>
          <w:iCs/>
          <w:lang w:val="en-GB"/>
        </w:rPr>
        <w:t>will most likely</w:t>
      </w:r>
      <w:r w:rsidRPr="004D6D31">
        <w:rPr>
          <w:rFonts w:asciiTheme="majorBidi" w:eastAsiaTheme="minorEastAsia" w:hAnsiTheme="majorBidi" w:cstheme="majorBidi"/>
          <w:bCs/>
          <w:iCs/>
          <w:lang w:val="en-GB"/>
        </w:rPr>
        <w:t xml:space="preserve"> produce infeasible solutions to the stochastic programming</w:t>
      </w:r>
      <w:r w:rsidR="007E75EA" w:rsidRPr="004D6D31">
        <w:rPr>
          <w:rFonts w:asciiTheme="majorBidi" w:eastAsiaTheme="minorEastAsia" w:hAnsiTheme="majorBidi" w:cstheme="majorBidi"/>
          <w:bCs/>
          <w:iCs/>
          <w:lang w:val="en-GB"/>
        </w:rPr>
        <w:t xml:space="preserve"> </w:t>
      </w:r>
      <w:r w:rsidR="007E75EA" w:rsidRPr="004D6D31">
        <w:rPr>
          <w:rFonts w:asciiTheme="majorBidi" w:eastAsiaTheme="minorEastAsia" w:hAnsiTheme="majorBidi" w:cstheme="majorBidi"/>
          <w:bCs/>
          <w:iCs/>
          <w:lang w:val="en-GB"/>
        </w:rPr>
        <w:fldChar w:fldCharType="begin"/>
      </w:r>
      <w:r w:rsidR="007E75EA" w:rsidRPr="004D6D31">
        <w:rPr>
          <w:rFonts w:asciiTheme="majorBidi" w:eastAsiaTheme="minorEastAsia" w:hAnsiTheme="majorBidi" w:cstheme="majorBidi"/>
          <w:bCs/>
          <w:iCs/>
          <w:lang w:val="en-GB"/>
        </w:rPr>
        <w:instrText xml:space="preserve"> ADDIN ZOTERO_ITEM CSL_CITATION {"citationID":"a1npnk7tuf3","properties":{"formattedCitation":"(Neyshabouri &amp; Berg, 2017)","plainCitation":"(Neyshabouri &amp; Berg, 2017)"},"citationItems":[{"id":350,"uris":["http://zotero.org/users/4629546/items/BYFK837P"],"uri":["http://zotero.org/users/4629546/items/BYFK837P"],"itemData":{"id":350,"type":"article-journal","title":"Two-stage robust optimization approach to elective surgery and downstream capacity planning","container-title":"European Journal of Operational Research","page":"21–40","volume":"260","issue":"1","source":"Google Scholar","author":[{"family":"Neyshabouri","given":"Saba"},{"family":"Berg","given":"Bjorn P."}],"issued":{"date-parts":[["2017"]]}}}],"schema":"https://github.com/citation-style-language/schema/raw/master/csl-citation.json"} </w:instrText>
      </w:r>
      <w:r w:rsidR="007E75EA" w:rsidRPr="004D6D31">
        <w:rPr>
          <w:rFonts w:asciiTheme="majorBidi" w:eastAsiaTheme="minorEastAsia" w:hAnsiTheme="majorBidi" w:cstheme="majorBidi"/>
          <w:bCs/>
          <w:iCs/>
          <w:lang w:val="en-GB"/>
        </w:rPr>
        <w:fldChar w:fldCharType="separate"/>
      </w:r>
      <w:r w:rsidR="007E75EA" w:rsidRPr="004D6D31">
        <w:rPr>
          <w:rFonts w:asciiTheme="majorBidi" w:eastAsiaTheme="minorEastAsia" w:hAnsiTheme="majorBidi" w:cstheme="majorBidi"/>
          <w:bCs/>
          <w:iCs/>
          <w:noProof/>
          <w:lang w:val="en-GB"/>
        </w:rPr>
        <w:t>(Neyshabouri &amp; Berg, 2017)</w:t>
      </w:r>
      <w:r w:rsidR="007E75EA" w:rsidRPr="004D6D31">
        <w:rPr>
          <w:rFonts w:asciiTheme="majorBidi" w:eastAsiaTheme="minorEastAsia" w:hAnsiTheme="majorBidi" w:cstheme="majorBidi"/>
          <w:bCs/>
          <w:iCs/>
          <w:lang w:val="en-GB"/>
        </w:rPr>
        <w:fldChar w:fldCharType="end"/>
      </w:r>
      <w:r w:rsidRPr="004D6D31">
        <w:rPr>
          <w:rFonts w:asciiTheme="majorBidi" w:eastAsiaTheme="minorEastAsia" w:hAnsiTheme="majorBidi" w:cstheme="majorBidi"/>
          <w:bCs/>
          <w:iCs/>
          <w:lang w:val="en-GB"/>
        </w:rPr>
        <w:t>. To tackle possible infeasibility due to the presence of uncertain parameters and the risk attributed to the decision-maker, robust counterparts problem is proposed.</w:t>
      </w:r>
      <w:r w:rsidR="00FF0085" w:rsidRPr="004D6D31">
        <w:rPr>
          <w:rFonts w:asciiTheme="majorBidi" w:eastAsiaTheme="minorEastAsia" w:hAnsiTheme="majorBidi" w:cstheme="majorBidi"/>
          <w:bCs/>
          <w:iCs/>
          <w:lang w:val="en-GB"/>
        </w:rPr>
        <w:t xml:space="preserve"> </w:t>
      </w:r>
      <w:r w:rsidR="00177A7B" w:rsidRPr="004D6D31">
        <w:rPr>
          <w:rFonts w:asciiTheme="majorBidi" w:eastAsiaTheme="minorEastAsia" w:hAnsiTheme="majorBidi" w:cstheme="majorBidi"/>
          <w:bCs/>
          <w:iCs/>
          <w:lang w:val="en-GB"/>
        </w:rPr>
        <w:t xml:space="preserve"> Its</w:t>
      </w:r>
      <w:r w:rsidRPr="004D6D31">
        <w:rPr>
          <w:rFonts w:asciiTheme="majorBidi" w:eastAsiaTheme="minorEastAsia" w:hAnsiTheme="majorBidi" w:cstheme="majorBidi"/>
          <w:bCs/>
          <w:iCs/>
          <w:lang w:val="en-GB"/>
        </w:rPr>
        <w:t xml:space="preserve"> </w:t>
      </w:r>
      <w:r w:rsidR="00FF0085" w:rsidRPr="004D6D31">
        <w:rPr>
          <w:rFonts w:asciiTheme="majorBidi" w:eastAsiaTheme="minorEastAsia" w:hAnsiTheme="majorBidi" w:cstheme="majorBidi"/>
          <w:bCs/>
          <w:iCs/>
          <w:lang w:val="en-GB"/>
        </w:rPr>
        <w:t xml:space="preserve">purpose </w:t>
      </w:r>
      <w:r w:rsidRPr="004D6D31">
        <w:rPr>
          <w:rFonts w:asciiTheme="majorBidi" w:eastAsiaTheme="minorEastAsia" w:hAnsiTheme="majorBidi" w:cstheme="majorBidi"/>
          <w:bCs/>
          <w:iCs/>
          <w:lang w:val="en-GB"/>
        </w:rPr>
        <w:t xml:space="preserve">is to find an optimal solution that satisfies all constraints for any uncertainty realization while reducing the risk of dispersion of the objective function value. In the robust optimization literature, two performance metrics that have been widely applied are the concept of </w:t>
      </w:r>
      <w:r w:rsidRPr="004D6D31">
        <w:rPr>
          <w:rFonts w:asciiTheme="majorBidi" w:eastAsiaTheme="minorEastAsia" w:hAnsiTheme="majorBidi" w:cstheme="majorBidi"/>
          <w:bCs/>
          <w:i/>
          <w:lang w:val="en-GB"/>
        </w:rPr>
        <w:t>solution robustness</w:t>
      </w:r>
      <w:r w:rsidRPr="004D6D31">
        <w:rPr>
          <w:rFonts w:asciiTheme="majorBidi" w:eastAsiaTheme="minorEastAsia" w:hAnsiTheme="majorBidi" w:cstheme="majorBidi"/>
          <w:bCs/>
          <w:iCs/>
          <w:lang w:val="en-GB"/>
        </w:rPr>
        <w:t xml:space="preserve"> and </w:t>
      </w:r>
      <w:r w:rsidRPr="004D6D31">
        <w:rPr>
          <w:rFonts w:asciiTheme="majorBidi" w:eastAsiaTheme="minorEastAsia" w:hAnsiTheme="majorBidi" w:cstheme="majorBidi"/>
          <w:bCs/>
          <w:i/>
          <w:lang w:val="en-GB"/>
        </w:rPr>
        <w:t>model robustness</w:t>
      </w:r>
      <w:r w:rsidR="00A1680D" w:rsidRPr="004D6D31">
        <w:rPr>
          <w:rFonts w:asciiTheme="majorBidi" w:eastAsiaTheme="minorEastAsia" w:hAnsiTheme="majorBidi" w:cstheme="majorBidi"/>
          <w:bCs/>
          <w:iCs/>
          <w:lang w:val="en-GB"/>
        </w:rPr>
        <w:t xml:space="preserve"> </w:t>
      </w:r>
      <w:r w:rsidR="0084187D" w:rsidRPr="004D6D31">
        <w:rPr>
          <w:rFonts w:asciiTheme="majorBidi" w:eastAsiaTheme="minorEastAsia" w:hAnsiTheme="majorBidi" w:cstheme="majorBidi"/>
          <w:bCs/>
          <w:iCs/>
          <w:lang w:val="en-GB"/>
        </w:rPr>
        <w:fldChar w:fldCharType="begin"/>
      </w:r>
      <w:r w:rsidR="0084187D" w:rsidRPr="004D6D31">
        <w:rPr>
          <w:rFonts w:asciiTheme="majorBidi" w:eastAsiaTheme="minorEastAsia" w:hAnsiTheme="majorBidi" w:cstheme="majorBidi"/>
          <w:bCs/>
          <w:iCs/>
          <w:lang w:val="en-GB"/>
        </w:rPr>
        <w:instrText xml:space="preserve"> ADDIN ZOTERO_ITEM CSL_CITATION {"citationID":"a75et7lj8f","properties":{"formattedCitation":"(Mulvey, Vanderbei, &amp; Zenios, 1995)","plainCitation":"(Mulvey, Vanderbei, &amp; Zenios, 1995)"},"citationItems":[{"id":352,"uris":["http://zotero.org/users/4629546/items/KVLLQ79D"],"uri":["http://zotero.org/users/4629546/items/KVLLQ79D"],"itemData":{"id":352,"type":"article-journal","title":"Robust optimization of large-scale systems","container-title":"Operations research","page":"264–281","volume":"43","issue":"2","source":"Google Scholar","author":[{"family":"Mulvey","given":"John M."},{"family":"Vanderbei","given":"Robert J."},{"family":"Zenios","given":"Stavros A."}],"issued":{"date-parts":[["1995"]]}}}],"schema":"https://github.com/citation-style-language/schema/raw/master/csl-citation.json"} </w:instrText>
      </w:r>
      <w:r w:rsidR="0084187D" w:rsidRPr="004D6D31">
        <w:rPr>
          <w:rFonts w:asciiTheme="majorBidi" w:eastAsiaTheme="minorEastAsia" w:hAnsiTheme="majorBidi" w:cstheme="majorBidi"/>
          <w:bCs/>
          <w:iCs/>
          <w:lang w:val="en-GB"/>
        </w:rPr>
        <w:fldChar w:fldCharType="separate"/>
      </w:r>
      <w:r w:rsidR="0084187D" w:rsidRPr="004D6D31">
        <w:rPr>
          <w:rFonts w:asciiTheme="majorBidi" w:eastAsiaTheme="minorEastAsia" w:hAnsiTheme="majorBidi" w:cstheme="majorBidi"/>
          <w:bCs/>
          <w:iCs/>
          <w:noProof/>
          <w:lang w:val="en-GB"/>
        </w:rPr>
        <w:t>(Mulvey, Vanderbei, &amp; Zenios, 1995)</w:t>
      </w:r>
      <w:r w:rsidR="0084187D" w:rsidRPr="004D6D31">
        <w:rPr>
          <w:rFonts w:asciiTheme="majorBidi" w:eastAsiaTheme="minorEastAsia" w:hAnsiTheme="majorBidi" w:cstheme="majorBidi"/>
          <w:bCs/>
          <w:iCs/>
          <w:lang w:val="en-GB"/>
        </w:rPr>
        <w:fldChar w:fldCharType="end"/>
      </w:r>
      <w:r w:rsidRPr="004D6D31">
        <w:rPr>
          <w:rFonts w:asciiTheme="majorBidi" w:eastAsiaTheme="minorEastAsia" w:hAnsiTheme="majorBidi" w:cstheme="majorBidi"/>
          <w:bCs/>
          <w:iCs/>
          <w:lang w:val="en-GB"/>
        </w:rPr>
        <w:t xml:space="preserve">. </w:t>
      </w:r>
      <w:r w:rsidRPr="004D6D31">
        <w:rPr>
          <w:rFonts w:asciiTheme="majorBidi" w:eastAsiaTheme="minorEastAsia" w:hAnsiTheme="majorBidi" w:cstheme="majorBidi"/>
          <w:lang w:val="en-GB"/>
        </w:rPr>
        <w:t>Our</w:t>
      </w:r>
      <w:r w:rsidRPr="004D6D31">
        <w:rPr>
          <w:rFonts w:asciiTheme="majorBidi" w:eastAsiaTheme="minorEastAsia" w:hAnsiTheme="majorBidi" w:cstheme="majorBidi"/>
          <w:bCs/>
          <w:iCs/>
          <w:lang w:val="en-GB"/>
        </w:rPr>
        <w:t xml:space="preserve"> robust counterpart problem studies both solution robustness and the model robustness concepts simultaneously. Since the robust counterpart problem accounts for the second-stage decision-making problem with uncertain parameter realization, without loss of generality, we </w:t>
      </w:r>
      <w:r w:rsidR="00322F44" w:rsidRPr="004D6D31">
        <w:rPr>
          <w:rFonts w:asciiTheme="majorBidi" w:eastAsiaTheme="minorEastAsia" w:hAnsiTheme="majorBidi" w:cstheme="majorBidi"/>
          <w:bCs/>
          <w:iCs/>
          <w:lang w:val="en-GB"/>
        </w:rPr>
        <w:t xml:space="preserve">mainly </w:t>
      </w:r>
      <w:r w:rsidRPr="004D6D31">
        <w:rPr>
          <w:rFonts w:asciiTheme="majorBidi" w:eastAsiaTheme="minorEastAsia" w:hAnsiTheme="majorBidi" w:cstheme="majorBidi"/>
          <w:bCs/>
          <w:iCs/>
          <w:lang w:val="en-GB"/>
        </w:rPr>
        <w:t xml:space="preserve">focus on the formulations given in (6) –(7). </w:t>
      </w:r>
    </w:p>
    <w:p w14:paraId="5E4E78D5" w14:textId="37BA4BB2" w:rsidR="00A27103" w:rsidRPr="004D6D31" w:rsidRDefault="00A27103" w:rsidP="0030666C">
      <w:pPr>
        <w:spacing w:after="0" w:line="360" w:lineRule="auto"/>
        <w:ind w:firstLine="284"/>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lastRenderedPageBreak/>
        <w:t xml:space="preserve">To achieve solution robustness, </w:t>
      </w:r>
      <w:r w:rsidR="00B47E6A" w:rsidRPr="004D6D31">
        <w:rPr>
          <w:rFonts w:asciiTheme="majorBidi" w:eastAsiaTheme="minorEastAsia" w:hAnsiTheme="majorBidi" w:cstheme="majorBidi"/>
          <w:bCs/>
          <w:iCs/>
          <w:lang w:val="en-GB"/>
        </w:rPr>
        <w:fldChar w:fldCharType="begin"/>
      </w:r>
      <w:r w:rsidR="00B47E6A" w:rsidRPr="004D6D31">
        <w:rPr>
          <w:rFonts w:asciiTheme="majorBidi" w:eastAsiaTheme="minorEastAsia" w:hAnsiTheme="majorBidi" w:cstheme="majorBidi"/>
          <w:bCs/>
          <w:iCs/>
          <w:lang w:val="en-GB"/>
        </w:rPr>
        <w:instrText xml:space="preserve"> ADDIN ZOTERO_ITEM CSL_CITATION {"citationID":"a10vgtt4jcp","properties":{"formattedCitation":"{\\rtf (Mulvey &amp; Ruszczy\\uc0\\u324{}ski, 1995)}","plainCitation":"(Mulvey &amp; Ruszczyński, 1995)"},"citationItems":[{"id":358,"uris":["http://zotero.org/users/4629546/items/DH3RP6WQ"],"uri":["http://zotero.org/users/4629546/items/DH3RP6WQ"],"itemData":{"id":358,"type":"article-journal","title":"A new scenario decomposition method for large-scale stochastic optimization","container-title":"Operations research","page":"477–490","volume":"43","issue":"3","source":"Google Scholar","author":[{"family":"Mulvey","given":"John M."},{"family":"Ruszczyński","given":"Andrzej"}],"issued":{"date-parts":[["1995"]]}}}],"schema":"https://github.com/citation-style-language/schema/raw/master/csl-citation.json"} </w:instrText>
      </w:r>
      <w:r w:rsidR="00B47E6A" w:rsidRPr="004D6D31">
        <w:rPr>
          <w:rFonts w:asciiTheme="majorBidi" w:eastAsiaTheme="minorEastAsia" w:hAnsiTheme="majorBidi" w:cstheme="majorBidi"/>
          <w:bCs/>
          <w:iCs/>
          <w:lang w:val="en-GB"/>
        </w:rPr>
        <w:fldChar w:fldCharType="separate"/>
      </w:r>
      <w:r w:rsidR="00B47E6A" w:rsidRPr="004D6D31">
        <w:rPr>
          <w:rFonts w:ascii="Times New Roman" w:hAnsiTheme="majorHAnsi" w:cs="Times New Roman"/>
          <w:lang w:val="en-US"/>
        </w:rPr>
        <w:t>(Mulvey &amp; Ruszczy</w:t>
      </w:r>
      <w:r w:rsidR="00B47E6A" w:rsidRPr="004D6D31">
        <w:rPr>
          <w:rFonts w:ascii="Times New Roman" w:hAnsiTheme="majorHAnsi" w:cs="Times New Roman"/>
          <w:lang w:val="en-US"/>
        </w:rPr>
        <w:t>ń</w:t>
      </w:r>
      <w:r w:rsidR="00B47E6A" w:rsidRPr="004D6D31">
        <w:rPr>
          <w:rFonts w:ascii="Times New Roman" w:hAnsiTheme="majorHAnsi" w:cs="Times New Roman"/>
          <w:lang w:val="en-US"/>
        </w:rPr>
        <w:t>ski, 1995)</w:t>
      </w:r>
      <w:r w:rsidR="00B47E6A" w:rsidRPr="004D6D31">
        <w:rPr>
          <w:rFonts w:asciiTheme="majorBidi" w:eastAsiaTheme="minorEastAsia" w:hAnsiTheme="majorBidi" w:cstheme="majorBidi"/>
          <w:bCs/>
          <w:iCs/>
          <w:lang w:val="en-GB"/>
        </w:rPr>
        <w:fldChar w:fldCharType="end"/>
      </w:r>
      <w:r w:rsidR="00B47E6A" w:rsidRPr="004D6D31">
        <w:rPr>
          <w:rFonts w:asciiTheme="majorBidi" w:eastAsiaTheme="minorEastAsia" w:hAnsiTheme="majorBidi" w:cstheme="majorBidi"/>
          <w:bCs/>
          <w:iCs/>
          <w:lang w:val="en-GB"/>
        </w:rPr>
        <w:t xml:space="preserve"> </w:t>
      </w:r>
      <w:r w:rsidRPr="004D6D31">
        <w:rPr>
          <w:rFonts w:asciiTheme="majorBidi" w:eastAsiaTheme="minorEastAsia" w:hAnsiTheme="majorBidi" w:cstheme="majorBidi"/>
          <w:bCs/>
          <w:iCs/>
          <w:lang w:val="en-GB"/>
        </w:rPr>
        <w:t>measured the dispersion of the objective values by minimizing the average of standard deviation (or absolute deviation) of the objective values over all scenarios. This metric guarantees that the second-stage solutions are close to any scenario realizations applied in the problem</w:t>
      </w:r>
      <w:r w:rsidR="00A1680D" w:rsidRPr="004D6D31">
        <w:rPr>
          <w:rFonts w:asciiTheme="majorBidi" w:eastAsiaTheme="minorEastAsia" w:hAnsiTheme="majorBidi" w:cstheme="majorBidi"/>
          <w:bCs/>
          <w:iCs/>
          <w:lang w:val="en-GB"/>
        </w:rPr>
        <w:t xml:space="preserve"> </w:t>
      </w:r>
      <w:r w:rsidR="00091A8F" w:rsidRPr="004D6D31">
        <w:rPr>
          <w:rFonts w:asciiTheme="majorBidi" w:eastAsiaTheme="minorEastAsia" w:hAnsiTheme="majorBidi" w:cstheme="majorBidi"/>
          <w:bCs/>
          <w:iCs/>
          <w:lang w:val="en-GB"/>
        </w:rPr>
        <w:fldChar w:fldCharType="begin"/>
      </w:r>
      <w:r w:rsidR="00091A8F" w:rsidRPr="004D6D31">
        <w:rPr>
          <w:rFonts w:asciiTheme="majorBidi" w:eastAsiaTheme="minorEastAsia" w:hAnsiTheme="majorBidi" w:cstheme="majorBidi"/>
          <w:bCs/>
          <w:iCs/>
          <w:lang w:val="en-GB"/>
        </w:rPr>
        <w:instrText xml:space="preserve"> ADDIN ZOTERO_ITEM CSL_CITATION {"citationID":"aeuhafppcu","properties":{"formattedCitation":"(Ben-Tal, Goryashko, Guslitzer, &amp; Nemirovski, 2004)","plainCitation":"(Ben-Tal, Goryashko, Guslitzer, &amp; Nemirovski, 2004)"},"citationItems":[{"id":296,"uris":["http://zotero.org/users/4629546/items/APS3UU7J"],"uri":["http://zotero.org/users/4629546/items/APS3UU7J"],"itemData":{"id":296,"type":"article-journal","title":"Adjustable robust solutions of uncertain linear programs","container-title":"Mathematical Programming","page":"351–376","volume":"99","issue":"2","source":"Google Scholar","author":[{"family":"Ben-Tal","given":"Aharon"},{"family":"Goryashko","given":"Alexander"},{"family":"Guslitzer","given":"Elana"},{"family":"Nemirovski","given":"Arkadi"}],"issued":{"date-parts":[["2004"]]}}}],"schema":"https://github.com/citation-style-language/schema/raw/master/csl-citation.json"} </w:instrText>
      </w:r>
      <w:r w:rsidR="00091A8F" w:rsidRPr="004D6D31">
        <w:rPr>
          <w:rFonts w:asciiTheme="majorBidi" w:eastAsiaTheme="minorEastAsia" w:hAnsiTheme="majorBidi" w:cstheme="majorBidi"/>
          <w:bCs/>
          <w:iCs/>
          <w:lang w:val="en-GB"/>
        </w:rPr>
        <w:fldChar w:fldCharType="separate"/>
      </w:r>
      <w:r w:rsidR="00091A8F" w:rsidRPr="004D6D31">
        <w:rPr>
          <w:rFonts w:asciiTheme="majorBidi" w:eastAsiaTheme="minorEastAsia" w:hAnsiTheme="majorBidi" w:cstheme="majorBidi"/>
          <w:bCs/>
          <w:iCs/>
          <w:noProof/>
          <w:lang w:val="en-GB"/>
        </w:rPr>
        <w:t>(Ben-Tal, Goryashko, Guslitzer, &amp; Nemirovski, 2004)</w:t>
      </w:r>
      <w:r w:rsidR="00091A8F" w:rsidRPr="004D6D31">
        <w:rPr>
          <w:rFonts w:asciiTheme="majorBidi" w:eastAsiaTheme="minorEastAsia" w:hAnsiTheme="majorBidi" w:cstheme="majorBidi"/>
          <w:bCs/>
          <w:iCs/>
          <w:lang w:val="en-GB"/>
        </w:rPr>
        <w:fldChar w:fldCharType="end"/>
      </w:r>
      <w:r w:rsidRPr="004D6D31">
        <w:rPr>
          <w:rFonts w:asciiTheme="majorBidi" w:hAnsiTheme="majorBidi" w:cstheme="majorBidi"/>
          <w:lang w:val="en-GB"/>
        </w:rPr>
        <w:t>.</w:t>
      </w:r>
      <w:r w:rsidRPr="004D6D31">
        <w:rPr>
          <w:rFonts w:asciiTheme="majorBidi" w:eastAsiaTheme="minorEastAsia" w:hAnsiTheme="majorBidi" w:cstheme="majorBidi"/>
          <w:bCs/>
          <w:iCs/>
          <w:lang w:val="en-GB"/>
        </w:rPr>
        <w:t xml:space="preserve"> In order to avoid nonlinearity resulting from the standard deviation formulation, we instead utilize the absolute deviation one, denoted by </w:t>
      </w:r>
      <m:oMath>
        <m:r>
          <m:rPr>
            <m:sty m:val="b"/>
          </m:rPr>
          <w:rPr>
            <w:rFonts w:ascii="Cambria Math" w:hAnsi="Cambria Math" w:cstheme="majorBidi"/>
            <w:lang w:val="en-GB"/>
          </w:rPr>
          <m:t>Φ</m:t>
        </m:r>
        <m:d>
          <m:dPr>
            <m:ctrlPr>
              <w:rPr>
                <w:rFonts w:ascii="Cambria Math" w:hAnsi="Cambria Math" w:cstheme="majorBidi"/>
                <w:bCs/>
                <w:i/>
                <w:iCs/>
                <w:lang w:val="en-GB"/>
              </w:rPr>
            </m:ctrlPr>
          </m:dPr>
          <m:e>
            <m:r>
              <w:rPr>
                <w:rFonts w:ascii="Cambria Math" w:hAnsi="Cambria Math" w:cstheme="majorBidi"/>
                <w:lang w:val="en-GB"/>
              </w:rPr>
              <m:t>ω</m:t>
            </m:r>
          </m:e>
        </m:d>
      </m:oMath>
      <w:r w:rsidRPr="004D6D31">
        <w:rPr>
          <w:rFonts w:asciiTheme="majorBidi" w:eastAsiaTheme="minorEastAsia" w:hAnsiTheme="majorBidi" w:cstheme="majorBidi"/>
          <w:bCs/>
          <w:iCs/>
          <w:lang w:val="en-GB"/>
        </w:rPr>
        <w:t xml:space="preserve"> in (8) for each scenario </w:t>
      </w:r>
      <m:oMath>
        <m:r>
          <w:rPr>
            <w:rFonts w:ascii="Cambria Math" w:eastAsiaTheme="minorEastAsia" w:hAnsi="Cambria Math" w:cstheme="majorBidi"/>
          </w:rPr>
          <m:t>ω</m:t>
        </m:r>
        <m:r>
          <w:rPr>
            <w:rFonts w:ascii="Cambria Math" w:eastAsiaTheme="minorEastAsia" w:hAnsi="Cambria Math" w:cstheme="majorBidi"/>
            <w:lang w:val="en-US"/>
          </w:rPr>
          <m:t>∈</m:t>
        </m:r>
        <m:r>
          <w:rPr>
            <w:rFonts w:ascii="Cambria Math" w:hAnsi="Cambria Math" w:cstheme="majorBidi"/>
            <w:lang w:val="en-GB"/>
          </w:rPr>
          <m:t>Ω</m:t>
        </m:r>
      </m:oMath>
      <w:r w:rsidRPr="004D6D31">
        <w:rPr>
          <w:rFonts w:asciiTheme="majorBidi" w:hAnsiTheme="majorBidi" w:cstheme="majorBidi"/>
          <w:lang w:val="en-GB"/>
        </w:rPr>
        <w:t>.</w:t>
      </w:r>
      <w:r w:rsidRPr="004D6D31">
        <w:rPr>
          <w:rFonts w:asciiTheme="majorBidi" w:eastAsiaTheme="minorEastAsia" w:hAnsiTheme="majorBidi" w:cstheme="majorBidi"/>
          <w:bCs/>
          <w:iCs/>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303E5F10" w14:textId="77777777" w:rsidTr="00785305">
        <w:tc>
          <w:tcPr>
            <w:tcW w:w="8080" w:type="dxa"/>
          </w:tcPr>
          <w:p w14:paraId="037E792C" w14:textId="77777777" w:rsidR="00A27103" w:rsidRPr="004D6D31" w:rsidRDefault="00A27103" w:rsidP="0030666C">
            <w:pPr>
              <w:rPr>
                <w:rFonts w:ascii="Times New Roman" w:eastAsia="Calibri" w:hAnsi="Times New Roman" w:cs="Times New Roman"/>
                <w:iCs/>
                <w:lang w:val="en-GB"/>
              </w:rPr>
            </w:pPr>
            <m:oMathPara>
              <m:oMathParaPr>
                <m:jc m:val="left"/>
              </m:oMathParaPr>
              <m:oMath>
                <m:r>
                  <m:rPr>
                    <m:sty m:val="b"/>
                  </m:rPr>
                  <w:rPr>
                    <w:rFonts w:ascii="Cambria Math" w:hAnsi="Cambria Math" w:cstheme="majorBidi"/>
                    <w:lang w:val="en-GB"/>
                  </w:rPr>
                  <m:t>Φ</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d>
                  <m:dPr>
                    <m:begChr m:val="|"/>
                    <m:endChr m:val="|"/>
                    <m:ctrlPr>
                      <w:rPr>
                        <w:rFonts w:ascii="Cambria Math" w:hAnsi="Cambria Math" w:cstheme="majorBidi"/>
                        <w:bCs/>
                        <w:i/>
                        <w:iCs/>
                        <w:lang w:val="en-GB"/>
                      </w:rPr>
                    </m:ctrlPr>
                  </m:dPr>
                  <m:e>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rPr>
                              <m:t>'</m:t>
                            </m:r>
                          </m:sup>
                        </m:sSup>
                        <m:r>
                          <w:rPr>
                            <w:rFonts w:ascii="Cambria Math" w:eastAsiaTheme="minorEastAsia" w:hAnsi="Cambria Math" w:cstheme="majorBidi"/>
                          </w:rPr>
                          <m:t>∈</m:t>
                        </m:r>
                        <m:r>
                          <w:rPr>
                            <w:rFonts w:ascii="Cambria Math" w:hAnsi="Cambria Math" w:cstheme="majorBidi"/>
                            <w:lang w:val="en-GB"/>
                          </w:rPr>
                          <m:t>Ω-</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ty m:val="b"/>
                          </m:rPr>
                          <w:rPr>
                            <w:rFonts w:ascii="Cambria Math" w:hAnsi="Cambria Math" w:cstheme="majorBidi"/>
                            <w:lang w:val="en-GB"/>
                          </w:rPr>
                          <m:t>y</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e>
                    </m:nary>
                  </m:e>
                </m:d>
                <m:r>
                  <w:rPr>
                    <w:rFonts w:ascii="Cambria Math" w:eastAsia="Calibri" w:hAnsi="Cambria Math" w:cs="Times New Roman"/>
                    <w:lang w:val="en-GB"/>
                  </w:rPr>
                  <m:t xml:space="preserve">           ∀</m:t>
                </m:r>
                <m:r>
                  <w:rPr>
                    <w:rFonts w:ascii="Cambria Math" w:eastAsiaTheme="minorEastAsia" w:hAnsi="Cambria Math" w:cstheme="majorBidi"/>
                  </w:rPr>
                  <m:t>ω∈</m:t>
                </m:r>
                <m:r>
                  <w:rPr>
                    <w:rFonts w:ascii="Cambria Math" w:hAnsi="Cambria Math" w:cstheme="majorBidi"/>
                    <w:lang w:val="en-GB"/>
                  </w:rPr>
                  <m:t>Ω</m:t>
                </m:r>
                <m:r>
                  <m:rPr>
                    <m:sty m:val="p"/>
                  </m:rPr>
                  <w:rPr>
                    <w:rFonts w:ascii="Cambria Math" w:eastAsia="Calibri" w:hAnsi="Cambria Math" w:cs="Times New Roman"/>
                    <w:lang w:val="en-GB"/>
                  </w:rPr>
                  <m:t>.</m:t>
                </m:r>
                <m:r>
                  <w:rPr>
                    <w:rFonts w:ascii="Cambria Math" w:eastAsia="Calibri" w:hAnsi="Cambria Math" w:cs="Times New Roman"/>
                    <w:lang w:val="en-GB"/>
                  </w:rPr>
                  <m:t xml:space="preserve"> </m:t>
                </m:r>
              </m:oMath>
            </m:oMathPara>
          </w:p>
        </w:tc>
        <w:tc>
          <w:tcPr>
            <w:tcW w:w="980" w:type="dxa"/>
            <w:vAlign w:val="center"/>
          </w:tcPr>
          <w:p w14:paraId="25FB2EC7"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(8)</w:t>
            </w:r>
          </w:p>
        </w:tc>
      </w:tr>
    </w:tbl>
    <w:p w14:paraId="63D1A953" w14:textId="781469BC" w:rsidR="00A27103" w:rsidRPr="004D6D31" w:rsidRDefault="00A27103" w:rsidP="0030666C">
      <w:pPr>
        <w:spacing w:after="0" w:line="360" w:lineRule="auto"/>
        <w:ind w:firstLine="284"/>
        <w:jc w:val="both"/>
        <w:rPr>
          <w:rFonts w:asciiTheme="majorBidi" w:eastAsiaTheme="minorEastAsia" w:hAnsiTheme="majorBidi" w:cstheme="majorBidi"/>
          <w:lang w:val="en-GB"/>
        </w:rPr>
      </w:pPr>
      <w:r w:rsidRPr="004D6D31">
        <w:rPr>
          <w:rFonts w:asciiTheme="majorBidi" w:eastAsiaTheme="minorEastAsia" w:hAnsiTheme="majorBidi" w:cstheme="majorBidi"/>
          <w:bCs/>
          <w:iCs/>
          <w:lang w:val="en-GB"/>
        </w:rPr>
        <w:t xml:space="preserve">The model robustness, which focuses on infeasibility issue as a result of a violation of data-driven parameters, takes into account infeasibility penalty </w:t>
      </w:r>
      <m:oMath>
        <m:r>
          <w:rPr>
            <w:rFonts w:ascii="Cambria Math" w:hAnsi="Cambria Math" w:cstheme="majorBidi"/>
            <w:lang w:val="en-GB"/>
          </w:rPr>
          <m:t>ρ</m:t>
        </m:r>
      </m:oMath>
      <w:r w:rsidRPr="004D6D31">
        <w:rPr>
          <w:rFonts w:asciiTheme="majorBidi" w:eastAsiaTheme="minorEastAsia" w:hAnsiTheme="majorBidi" w:cstheme="majorBidi"/>
          <w:bCs/>
          <w:iCs/>
          <w:lang w:val="en-GB"/>
        </w:rPr>
        <w:t xml:space="preserve"> in the objective function of the second-stage decision-making problem. In this modelling framework, </w:t>
      </w:r>
      <w:r w:rsidRPr="004D6D31">
        <w:rPr>
          <w:rFonts w:asciiTheme="majorBidi" w:eastAsiaTheme="minorEastAsia" w:hAnsiTheme="majorBidi" w:cstheme="majorBidi"/>
          <w:lang w:val="en-GB"/>
        </w:rPr>
        <w:t>the constraint violation is measured by an infeasibility variable vector</w:t>
      </w:r>
      <m:oMath>
        <m:r>
          <w:rPr>
            <w:rFonts w:ascii="Cambria Math" w:eastAsiaTheme="minorEastAsia" w:hAnsi="Cambria Math" w:cstheme="majorBidi"/>
            <w:lang w:val="en-GB"/>
          </w:rPr>
          <m:t xml:space="preserve"> </m:t>
        </m:r>
        <m:r>
          <m:rPr>
            <m:sty m:val="b"/>
          </m:rPr>
          <w:rPr>
            <w:rFonts w:ascii="Cambria Math" w:hAnsi="Cambria Math" w:cstheme="majorBidi"/>
            <w:lang w:val="en-GB"/>
          </w:rPr>
          <m:t>z</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GB"/>
          </w:rPr>
          <m:t>)</m:t>
        </m:r>
      </m:oMath>
      <w:r w:rsidRPr="004D6D31">
        <w:rPr>
          <w:rFonts w:asciiTheme="majorBidi" w:eastAsiaTheme="minorEastAsia" w:hAnsiTheme="majorBidi" w:cstheme="majorBidi"/>
          <w:lang w:val="en-GB"/>
        </w:rPr>
        <w:t xml:space="preserve">, where a positive value of </w:t>
      </w:r>
      <m:oMath>
        <m:r>
          <m:rPr>
            <m:sty m:val="b"/>
          </m:rPr>
          <w:rPr>
            <w:rFonts w:ascii="Cambria Math" w:hAnsi="Cambria Math" w:cstheme="majorBidi"/>
            <w:lang w:val="en-GB"/>
          </w:rPr>
          <m:t>z</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GB"/>
          </w:rPr>
          <m:t>)</m:t>
        </m:r>
      </m:oMath>
      <w:r w:rsidRPr="004D6D31">
        <w:rPr>
          <w:rFonts w:asciiTheme="majorBidi" w:eastAsiaTheme="minorEastAsia" w:hAnsiTheme="majorBidi" w:cstheme="majorBidi"/>
          <w:lang w:val="en-GB"/>
        </w:rPr>
        <w:t xml:space="preserve"> show the amount of infeasibility of the corresponding scenario </w:t>
      </w:r>
      <m:oMath>
        <m:r>
          <w:rPr>
            <w:rFonts w:ascii="Cambria Math" w:eastAsiaTheme="minorEastAsia" w:hAnsi="Cambria Math" w:cstheme="majorBidi"/>
          </w:rPr>
          <m:t>ω</m:t>
        </m:r>
        <m:r>
          <w:rPr>
            <w:rFonts w:ascii="Cambria Math" w:eastAsiaTheme="minorEastAsia" w:hAnsi="Cambria Math" w:cstheme="majorBidi"/>
            <w:lang w:val="en-US"/>
          </w:rPr>
          <m:t>∈</m:t>
        </m:r>
        <m:r>
          <m:rPr>
            <m:sty m:val="p"/>
          </m:rPr>
          <w:rPr>
            <w:rFonts w:ascii="Cambria Math" w:eastAsiaTheme="minorEastAsia" w:hAnsi="Cambria Math" w:cstheme="majorBidi"/>
          </w:rPr>
          <m:t>Ω</m:t>
        </m:r>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in the model. It is clear that</w:t>
      </w:r>
      <m:oMath>
        <m:r>
          <w:rPr>
            <w:rFonts w:ascii="Cambria Math" w:eastAsiaTheme="minorEastAsia" w:hAnsi="Cambria Math" w:cstheme="majorBidi"/>
            <w:lang w:val="en-GB"/>
          </w:rPr>
          <m:t xml:space="preserve"> </m:t>
        </m:r>
        <m:r>
          <m:rPr>
            <m:sty m:val="b"/>
          </m:rPr>
          <w:rPr>
            <w:rFonts w:ascii="Cambria Math" w:hAnsi="Cambria Math" w:cstheme="majorBidi"/>
            <w:lang w:val="en-GB"/>
          </w:rPr>
          <m:t>z</m:t>
        </m:r>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lang w:val="en-US"/>
          </w:rPr>
          <m:t>=0</m:t>
        </m:r>
      </m:oMath>
      <w:r w:rsidRPr="004D6D31">
        <w:rPr>
          <w:rFonts w:asciiTheme="majorBidi" w:eastAsiaTheme="minorEastAsia" w:hAnsiTheme="majorBidi" w:cstheme="majorBidi"/>
          <w:lang w:val="en-US"/>
        </w:rPr>
        <w:t xml:space="preserve"> if the </w:t>
      </w:r>
      <w:r w:rsidRPr="004D6D31">
        <w:rPr>
          <w:rFonts w:asciiTheme="majorBidi" w:eastAsiaTheme="minorEastAsia" w:hAnsiTheme="majorBidi" w:cstheme="majorBidi"/>
          <w:lang w:val="en-GB"/>
        </w:rPr>
        <w:t>model is feasible. The mean value of probable infeasibilities is then penalized in the objective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123B9C68" w14:textId="77777777" w:rsidTr="00785305">
        <w:tc>
          <w:tcPr>
            <w:tcW w:w="8080" w:type="dxa"/>
            <w:vAlign w:val="center"/>
          </w:tcPr>
          <w:p w14:paraId="7D59BE0C" w14:textId="77777777" w:rsidR="00A27103" w:rsidRPr="004D6D31" w:rsidRDefault="00A27103" w:rsidP="0030666C">
            <w:pPr>
              <w:rPr>
                <w:rFonts w:asciiTheme="majorBidi" w:hAnsiTheme="majorBidi" w:cstheme="majorBidi"/>
                <w:lang w:val="en-GB"/>
              </w:rPr>
            </w:pPr>
            <m:oMathPara>
              <m:oMathParaPr>
                <m:jc m:val="left"/>
              </m:oMathParaPr>
              <m:oMath>
                <m:r>
                  <m:rPr>
                    <m:sty m:val="p"/>
                  </m:rPr>
                  <w:rPr>
                    <w:rFonts w:ascii="Cambria Math" w:hAnsi="Cambria Math" w:cstheme="majorBidi"/>
                    <w:lang w:val="en-GB"/>
                  </w:rPr>
                  <m:t>C</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eastAsiaTheme="minorEastAsia" w:hAnsi="Cambria Math" w:cstheme="majorBidi"/>
                  </w:rPr>
                  <m:t>y</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m:t>
                </m:r>
                <m:r>
                  <m:rPr>
                    <m:sty m:val="b"/>
                  </m:rPr>
                  <w:rPr>
                    <w:rFonts w:ascii="Cambria Math" w:eastAsiaTheme="minorEastAsia" w:hAnsi="Cambria Math" w:cstheme="majorBidi"/>
                  </w:rPr>
                  <m:t>z</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m:t>
                </m:r>
                <m:r>
                  <m:rPr>
                    <m:sty m:val="p"/>
                  </m:rPr>
                  <w:rPr>
                    <w:rFonts w:ascii="Cambria Math" w:hAnsi="Cambria Math" w:cstheme="majorBidi"/>
                    <w:lang w:val="en-GB"/>
                  </w:rPr>
                  <m:t>e</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r>
                  <m:rPr>
                    <m:sty m:val="p"/>
                  </m:rPr>
                  <w:rPr>
                    <w:rFonts w:ascii="Cambria Math" w:hAnsi="Cambria Math" w:cstheme="majorBidi"/>
                    <w:lang w:val="en-GB"/>
                  </w:rPr>
                  <m:t>B</m:t>
                </m:r>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x</m:t>
                </m:r>
                <m:r>
                  <w:rPr>
                    <w:rFonts w:ascii="Cambria Math" w:eastAsia="Calibri" w:hAnsi="Cambria Math" w:cs="Times New Roman"/>
                    <w:lang w:val="en-GB"/>
                  </w:rPr>
                  <m:t>,      ∀</m:t>
                </m:r>
                <m:r>
                  <w:rPr>
                    <w:rFonts w:ascii="Cambria Math" w:eastAsiaTheme="minorEastAsia" w:hAnsi="Cambria Math" w:cstheme="majorBidi"/>
                  </w:rPr>
                  <m:t>ω∈</m:t>
                </m:r>
                <m:r>
                  <w:rPr>
                    <w:rFonts w:ascii="Cambria Math" w:hAnsi="Cambria Math" w:cstheme="majorBidi"/>
                    <w:lang w:val="en-GB"/>
                  </w:rPr>
                  <m:t>Ω</m:t>
                </m:r>
                <m:r>
                  <m:rPr>
                    <m:sty m:val="p"/>
                  </m:rPr>
                  <w:rPr>
                    <w:rFonts w:ascii="Cambria Math" w:eastAsia="Calibri" w:hAnsi="Cambria Math" w:cs="Times New Roman"/>
                    <w:lang w:val="en-GB"/>
                  </w:rPr>
                  <m:t>,</m:t>
                </m:r>
              </m:oMath>
            </m:oMathPara>
          </w:p>
        </w:tc>
        <w:tc>
          <w:tcPr>
            <w:tcW w:w="980" w:type="dxa"/>
          </w:tcPr>
          <w:p w14:paraId="76DCDDF3"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(9)</w:t>
            </w:r>
          </w:p>
        </w:tc>
      </w:tr>
    </w:tbl>
    <w:p w14:paraId="13EBEF44" w14:textId="40EAA22E" w:rsidR="00A27103" w:rsidRPr="004D6D31" w:rsidRDefault="00A27103" w:rsidP="0030666C">
      <w:pPr>
        <w:spacing w:after="0" w:line="360" w:lineRule="auto"/>
        <w:ind w:firstLine="284"/>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Considering both solution robustness and model robustness represented in (8) and (9), respectively, the robust counterpart of the second-stage stochastic programming is given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46F185AB" w14:textId="77777777" w:rsidTr="00785305">
        <w:tc>
          <w:tcPr>
            <w:tcW w:w="8080" w:type="dxa"/>
          </w:tcPr>
          <w:p w14:paraId="5D46C0FE" w14:textId="77777777" w:rsidR="00A27103" w:rsidRPr="004D6D31" w:rsidRDefault="00070F03" w:rsidP="0030666C">
            <w:pPr>
              <w:rPr>
                <w:rFonts w:ascii="Times New Roman" w:eastAsia="Calibri" w:hAnsi="Times New Roman" w:cs="Times New Roman"/>
                <w:iCs/>
                <w:lang w:val="en-GB"/>
              </w:rPr>
            </w:pPr>
            <m:oMathPara>
              <m:oMathParaPr>
                <m:jc m:val="left"/>
              </m:oMathParaPr>
              <m:oMath>
                <m:func>
                  <m:funcPr>
                    <m:ctrlPr>
                      <w:rPr>
                        <w:rFonts w:ascii="Cambria Math" w:hAnsi="Cambria Math" w:cstheme="majorBidi"/>
                        <w:lang w:val="en-GB"/>
                      </w:rPr>
                    </m:ctrlPr>
                  </m:funcPr>
                  <m:fName>
                    <m:limLow>
                      <m:limLowPr>
                        <m:ctrlPr>
                          <w:rPr>
                            <w:rFonts w:ascii="Cambria Math" w:hAnsi="Cambria Math" w:cstheme="majorBidi"/>
                            <w:lang w:val="en-GB"/>
                          </w:rPr>
                        </m:ctrlPr>
                      </m:limLowPr>
                      <m:e>
                        <m:r>
                          <m:rPr>
                            <m:sty m:val="p"/>
                          </m:rPr>
                          <w:rPr>
                            <w:rFonts w:ascii="Cambria Math" w:hAnsi="Cambria Math" w:cstheme="majorBidi"/>
                            <w:lang w:val="en-GB"/>
                          </w:rPr>
                          <m:t>min</m:t>
                        </m:r>
                      </m:e>
                      <m:lim>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lim>
                    </m:limLow>
                  </m:fName>
                  <m:e>
                    <m:d>
                      <m:dPr>
                        <m:begChr m:val="{"/>
                        <m:endChr m:val="}"/>
                        <m:ctrlPr>
                          <w:rPr>
                            <w:rFonts w:ascii="Cambria Math" w:hAnsi="Cambria Math" w:cstheme="majorBidi"/>
                            <w:i/>
                            <w:iCs/>
                            <w:lang w:val="en-GB"/>
                          </w:rPr>
                        </m:ctrlPr>
                      </m:dPr>
                      <m:e>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r>
                              <w:rPr>
                                <w:rFonts w:ascii="Cambria Math" w:hAnsi="Cambria Math" w:cstheme="majorBidi"/>
                                <w:lang w:val="en-GB"/>
                              </w:rPr>
                              <m:t>Ω</m:t>
                            </m:r>
                          </m:sub>
                          <m:sup/>
                          <m:e>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d>
                              <m:dPr>
                                <m:ctrlPr>
                                  <w:rPr>
                                    <w:rFonts w:ascii="Cambria Math" w:hAnsi="Cambria Math" w:cstheme="majorBidi"/>
                                    <w:bCs/>
                                    <w:i/>
                                    <w:iCs/>
                                    <w:lang w:val="en-GB"/>
                                  </w:rPr>
                                </m:ctrlPr>
                              </m:dPr>
                              <m:e>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r>
                                  <m:rPr>
                                    <m:sty m:val="b"/>
                                  </m:rPr>
                                  <w:rPr>
                                    <w:rFonts w:ascii="Cambria Math" w:hAnsi="Cambria Math" w:cstheme="majorBidi"/>
                                    <w:lang w:val="en-GB"/>
                                  </w:rPr>
                                  <m:t>Φ</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+ρ</m:t>
                                </m:r>
                                <m:r>
                                  <m:rPr>
                                    <m:sty m:val="b"/>
                                  </m:rPr>
                                  <w:rPr>
                                    <w:rFonts w:ascii="Cambria Math" w:hAnsi="Cambria Math" w:cstheme="majorBidi"/>
                                    <w:lang w:val="en-GB"/>
                                  </w:rPr>
                                  <m:t>z</m:t>
                                </m:r>
                                <m:d>
                                  <m:dPr>
                                    <m:ctrlPr>
                                      <w:rPr>
                                        <w:rFonts w:ascii="Cambria Math" w:hAnsi="Cambria Math" w:cstheme="majorBidi"/>
                                        <w:bCs/>
                                        <w:i/>
                                        <w:iCs/>
                                        <w:lang w:val="en-GB"/>
                                      </w:rPr>
                                    </m:ctrlPr>
                                  </m:dPr>
                                  <m:e>
                                    <m:r>
                                      <w:rPr>
                                        <w:rFonts w:ascii="Cambria Math" w:hAnsi="Cambria Math" w:cstheme="majorBidi"/>
                                        <w:lang w:val="en-GB"/>
                                      </w:rPr>
                                      <m:t>ω</m:t>
                                    </m:r>
                                  </m:e>
                                </m:d>
                              </m:e>
                            </m:d>
                          </m:e>
                        </m:nary>
                      </m:e>
                    </m:d>
                    <m:r>
                      <w:rPr>
                        <w:rFonts w:ascii="Cambria Math" w:hAnsi="Cambria Math" w:cstheme="majorBidi"/>
                        <w:lang w:val="en-GB"/>
                      </w:rPr>
                      <m:t xml:space="preserve"> </m:t>
                    </m:r>
                  </m:e>
                </m:func>
              </m:oMath>
            </m:oMathPara>
          </w:p>
        </w:tc>
        <w:tc>
          <w:tcPr>
            <w:tcW w:w="980" w:type="dxa"/>
          </w:tcPr>
          <w:p w14:paraId="7E66C070"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(10)</w:t>
            </w:r>
          </w:p>
        </w:tc>
      </w:tr>
      <w:tr w:rsidR="004D6D31" w:rsidRPr="004D6D31" w14:paraId="61F18F55" w14:textId="77777777" w:rsidTr="0025077E">
        <w:trPr>
          <w:trHeight w:val="278"/>
        </w:trPr>
        <w:tc>
          <w:tcPr>
            <w:tcW w:w="8080" w:type="dxa"/>
          </w:tcPr>
          <w:p w14:paraId="3AA1CA10" w14:textId="4C1F0655" w:rsidR="00A27103" w:rsidRPr="004D6D31" w:rsidRDefault="00A27103" w:rsidP="0030666C">
            <w:pPr>
              <w:tabs>
                <w:tab w:val="left" w:pos="4986"/>
              </w:tabs>
              <w:rPr>
                <w:rFonts w:asciiTheme="majorBidi" w:hAnsiTheme="majorBidi" w:cstheme="majorBidi"/>
                <w:lang w:val="en-GB"/>
              </w:rPr>
            </w:pPr>
            <w:r w:rsidRPr="004D6D31">
              <w:rPr>
                <w:rFonts w:ascii="Times New Roman" w:eastAsia="Calibri" w:hAnsi="Times New Roman" w:cs="Times New Roman"/>
                <w:lang w:val="en-GB"/>
              </w:rPr>
              <w:t>s.t. constraints (8) –(9),</w:t>
            </w:r>
            <w:r w:rsidR="0025077E" w:rsidRPr="004D6D31">
              <w:rPr>
                <w:rFonts w:ascii="Times New Roman" w:eastAsia="Calibri" w:hAnsi="Times New Roman" w:cs="Times New Roman"/>
                <w:lang w:val="en-GB"/>
              </w:rPr>
              <w:tab/>
            </w:r>
          </w:p>
        </w:tc>
        <w:tc>
          <w:tcPr>
            <w:tcW w:w="980" w:type="dxa"/>
          </w:tcPr>
          <w:p w14:paraId="6BD19297" w14:textId="77777777" w:rsidR="00A27103" w:rsidRPr="004D6D31" w:rsidRDefault="00A27103" w:rsidP="0030666C">
            <w:pPr>
              <w:rPr>
                <w:rFonts w:asciiTheme="majorBidi" w:hAnsiTheme="majorBidi" w:cstheme="majorBidi"/>
                <w:lang w:val="en-GB"/>
              </w:rPr>
            </w:pPr>
          </w:p>
        </w:tc>
      </w:tr>
    </w:tbl>
    <w:p w14:paraId="0B14A00D" w14:textId="4FD91FBC"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bCs/>
          <w:iCs/>
          <w:lang w:val="en-GB"/>
        </w:rPr>
        <w:t>where the expected cost function is presented in the first term of (10) and solution robustness and model robustness are given in the second and third terms</w:t>
      </w:r>
      <w:r w:rsidR="00591086" w:rsidRPr="004D6D31">
        <w:rPr>
          <w:rFonts w:asciiTheme="majorBidi" w:eastAsiaTheme="minorEastAsia" w:hAnsiTheme="majorBidi" w:cstheme="majorBidi"/>
          <w:bCs/>
          <w:iCs/>
          <w:lang w:val="en-GB"/>
        </w:rPr>
        <w:t xml:space="preserve"> of (10)</w:t>
      </w:r>
      <w:r w:rsidRPr="004D6D31">
        <w:rPr>
          <w:rFonts w:asciiTheme="majorBidi" w:eastAsiaTheme="minorEastAsia" w:hAnsiTheme="majorBidi" w:cstheme="majorBidi"/>
          <w:bCs/>
          <w:iCs/>
          <w:lang w:val="en-GB"/>
        </w:rPr>
        <w:t xml:space="preserve">, respectively. </w:t>
      </w:r>
      <w:r w:rsidRPr="004D6D31">
        <w:rPr>
          <w:rFonts w:asciiTheme="majorBidi" w:eastAsiaTheme="minorEastAsia" w:hAnsiTheme="majorBidi" w:cstheme="majorBidi"/>
          <w:lang w:val="en-GB"/>
        </w:rPr>
        <w:t xml:space="preserve">Since the terms stated in (10) need to be unified, we use coefficients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oMath>
      <w:r w:rsidRPr="004D6D31">
        <w:rPr>
          <w:rFonts w:asciiTheme="majorBidi" w:eastAsiaTheme="minorEastAsia" w:hAnsiTheme="majorBidi" w:cstheme="majorBidi"/>
          <w:lang w:val="en-GB"/>
        </w:rPr>
        <w:t xml:space="preserve"> and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oMath>
      <w:r w:rsidRPr="004D6D31">
        <w:rPr>
          <w:rFonts w:asciiTheme="majorBidi" w:eastAsiaTheme="minorEastAsia" w:hAnsiTheme="majorBidi" w:cstheme="majorBidi"/>
          <w:lang w:val="en-GB"/>
        </w:rPr>
        <w:t xml:space="preserve"> to provide a compromised objective function, as denoted in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80"/>
      </w:tblGrid>
      <w:tr w:rsidR="004D6D31" w:rsidRPr="004D6D31" w14:paraId="12A9089F" w14:textId="77777777" w:rsidTr="00785305">
        <w:tc>
          <w:tcPr>
            <w:tcW w:w="8080" w:type="dxa"/>
          </w:tcPr>
          <w:p w14:paraId="314CC2FA" w14:textId="77777777" w:rsidR="00A27103" w:rsidRPr="004D6D31" w:rsidRDefault="00070F03" w:rsidP="0030666C">
            <w:pPr>
              <w:rPr>
                <w:rFonts w:ascii="Times New Roman" w:eastAsia="Calibri" w:hAnsi="Times New Roman" w:cs="Times New Roman"/>
                <w:iCs/>
                <w:lang w:val="en-GB"/>
              </w:rPr>
            </w:pPr>
            <m:oMathPara>
              <m:oMathParaPr>
                <m:jc m:val="left"/>
              </m:oMathParaPr>
              <m:oMath>
                <m:func>
                  <m:funcPr>
                    <m:ctrlPr>
                      <w:rPr>
                        <w:rFonts w:ascii="Cambria Math" w:hAnsi="Cambria Math" w:cstheme="majorBidi"/>
                        <w:lang w:val="en-GB"/>
                      </w:rPr>
                    </m:ctrlPr>
                  </m:funcPr>
                  <m:fName>
                    <m:limLow>
                      <m:limLowPr>
                        <m:ctrlPr>
                          <w:rPr>
                            <w:rFonts w:ascii="Cambria Math" w:hAnsi="Cambria Math" w:cstheme="majorBidi"/>
                            <w:lang w:val="en-GB"/>
                          </w:rPr>
                        </m:ctrlPr>
                      </m:limLowPr>
                      <m:e>
                        <m:r>
                          <m:rPr>
                            <m:sty m:val="p"/>
                          </m:rPr>
                          <w:rPr>
                            <w:rFonts w:ascii="Cambria Math" w:hAnsi="Cambria Math" w:cstheme="majorBidi"/>
                            <w:lang w:val="en-GB"/>
                          </w:rPr>
                          <m:t>min</m:t>
                        </m:r>
                      </m:e>
                      <m:lim>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lim>
                    </m:limLow>
                  </m:fName>
                  <m:e>
                    <m:d>
                      <m:dPr>
                        <m:begChr m:val="{"/>
                        <m:endChr m:val="}"/>
                        <m:ctrlPr>
                          <w:rPr>
                            <w:rFonts w:ascii="Cambria Math" w:hAnsi="Cambria Math" w:cstheme="majorBidi"/>
                            <w:i/>
                            <w:iCs/>
                            <w:lang w:val="en-GB"/>
                          </w:rPr>
                        </m:ctrlPr>
                      </m:dPr>
                      <m:e>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r>
                              <w:rPr>
                                <w:rFonts w:ascii="Cambria Math" w:hAnsi="Cambria Math" w:cstheme="majorBidi"/>
                                <w:lang w:val="en-GB"/>
                              </w:rPr>
                              <m:t>Ω</m:t>
                            </m:r>
                          </m:sub>
                          <m:sup/>
                          <m:e>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d>
                              <m:dPr>
                                <m:ctrlPr>
                                  <w:rPr>
                                    <w:rFonts w:ascii="Cambria Math" w:hAnsi="Cambria Math" w:cstheme="majorBidi"/>
                                    <w:bCs/>
                                    <w:i/>
                                    <w:iCs/>
                                    <w:lang w:val="en-GB"/>
                                  </w:rPr>
                                </m:ctrlPr>
                              </m:dPr>
                              <m:e>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y</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r>
                                  <m:rPr>
                                    <m:sty m:val="b"/>
                                  </m:rPr>
                                  <w:rPr>
                                    <w:rFonts w:ascii="Cambria Math" w:hAnsi="Cambria Math" w:cstheme="majorBidi"/>
                                    <w:lang w:val="en-GB"/>
                                  </w:rPr>
                                  <m:t>Φ</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r>
                                  <w:rPr>
                                    <w:rFonts w:ascii="Cambria Math" w:hAnsi="Cambria Math" w:cstheme="majorBidi"/>
                                    <w:lang w:val="en-GB"/>
                                  </w:rPr>
                                  <m:t>ρ</m:t>
                                </m:r>
                                <m:r>
                                  <m:rPr>
                                    <m:sty m:val="b"/>
                                  </m:rPr>
                                  <w:rPr>
                                    <w:rFonts w:ascii="Cambria Math" w:hAnsi="Cambria Math" w:cstheme="majorBidi"/>
                                    <w:lang w:val="en-GB"/>
                                  </w:rPr>
                                  <m:t>z</m:t>
                                </m:r>
                                <m:d>
                                  <m:dPr>
                                    <m:ctrlPr>
                                      <w:rPr>
                                        <w:rFonts w:ascii="Cambria Math" w:hAnsi="Cambria Math" w:cstheme="majorBidi"/>
                                        <w:bCs/>
                                        <w:i/>
                                        <w:iCs/>
                                        <w:lang w:val="en-GB"/>
                                      </w:rPr>
                                    </m:ctrlPr>
                                  </m:dPr>
                                  <m:e>
                                    <m:r>
                                      <w:rPr>
                                        <w:rFonts w:ascii="Cambria Math" w:hAnsi="Cambria Math" w:cstheme="majorBidi"/>
                                        <w:lang w:val="en-GB"/>
                                      </w:rPr>
                                      <m:t>ω</m:t>
                                    </m:r>
                                  </m:e>
                                </m:d>
                              </m:e>
                            </m:d>
                          </m:e>
                        </m:nary>
                      </m:e>
                    </m:d>
                    <m:r>
                      <w:rPr>
                        <w:rFonts w:ascii="Cambria Math" w:hAnsi="Cambria Math" w:cstheme="majorBidi"/>
                        <w:lang w:val="en-GB"/>
                      </w:rPr>
                      <m:t xml:space="preserve"> </m:t>
                    </m:r>
                  </m:e>
                </m:func>
                <m:r>
                  <w:rPr>
                    <w:rFonts w:ascii="Cambria Math" w:eastAsia="Calibri" w:hAnsi="Cambria Math" w:cs="Times New Roman"/>
                    <w:lang w:val="en-GB"/>
                  </w:rPr>
                  <m:t>.</m:t>
                </m:r>
              </m:oMath>
            </m:oMathPara>
          </w:p>
        </w:tc>
        <w:tc>
          <w:tcPr>
            <w:tcW w:w="980" w:type="dxa"/>
          </w:tcPr>
          <w:p w14:paraId="68E0C9C2"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(11)</w:t>
            </w:r>
          </w:p>
        </w:tc>
      </w:tr>
    </w:tbl>
    <w:p w14:paraId="79BC79E0" w14:textId="77777777"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hAnsiTheme="majorBidi" w:cstheme="majorBidi"/>
          <w:lang w:val="en-GB"/>
        </w:rPr>
        <w:t>In the next subsection, an extended formulation of the robust two-stage stochastic programming model to design the casualty collection logistical network problem is presented.</w:t>
      </w:r>
    </w:p>
    <w:p w14:paraId="4E9C7678" w14:textId="77777777" w:rsidR="00A27103" w:rsidRPr="004D6D31" w:rsidRDefault="00A27103" w:rsidP="0030666C">
      <w:pPr>
        <w:spacing w:after="0" w:line="360" w:lineRule="auto"/>
        <w:jc w:val="both"/>
        <w:outlineLvl w:val="0"/>
        <w:rPr>
          <w:rFonts w:asciiTheme="majorBidi" w:eastAsiaTheme="minorEastAsia" w:hAnsiTheme="majorBidi" w:cstheme="majorBidi"/>
          <w:b/>
          <w:i/>
          <w:iCs/>
          <w:lang w:val="en-GB"/>
        </w:rPr>
      </w:pPr>
      <w:r w:rsidRPr="004D6D31">
        <w:rPr>
          <w:rFonts w:asciiTheme="majorBidi" w:eastAsiaTheme="minorEastAsia" w:hAnsiTheme="majorBidi" w:cstheme="majorBidi"/>
          <w:b/>
          <w:i/>
          <w:iCs/>
          <w:lang w:val="en-GB"/>
        </w:rPr>
        <w:t>3.2. Problem formulation</w:t>
      </w:r>
    </w:p>
    <w:p w14:paraId="6379A93E" w14:textId="3F7D90B9" w:rsidR="00A27103" w:rsidRPr="004D6D31" w:rsidRDefault="00A27103" w:rsidP="0030666C">
      <w:pPr>
        <w:autoSpaceDE w:val="0"/>
        <w:autoSpaceDN w:val="0"/>
        <w:adjustRightInd w:val="0"/>
        <w:spacing w:after="0" w:line="360" w:lineRule="auto"/>
        <w:jc w:val="both"/>
        <w:rPr>
          <w:rFonts w:asciiTheme="majorBidi" w:hAnsiTheme="majorBidi" w:cstheme="majorBidi"/>
          <w:lang w:val="en-GB"/>
        </w:rPr>
      </w:pPr>
      <w:r w:rsidRPr="004D6D31">
        <w:rPr>
          <w:rFonts w:asciiTheme="majorBidi" w:hAnsiTheme="majorBidi" w:cstheme="majorBidi"/>
          <w:lang w:val="en-GB"/>
        </w:rPr>
        <w:t xml:space="preserve">The context of the study is based on the 1984 Bhopal gas tragedy and our methodology for problem formulation is inspired by the guidelines provided in the technical report of </w:t>
      </w:r>
      <w:r w:rsidR="00091A8F"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{"citationID":"a2pntl19l6","properties":{"formattedCitation":"(Haynes &amp; Freeman, 1989)","plainCitation":"(Haynes &amp; Freeman, 1989)"},"citationItems":[{"id":345,"uris":["http://zotero.org/users/4629546/items/NTJCU4AX"],"uri":["http://zotero.org/users/4629546/items/NTJCU4AX"],"itemData":{"id":345,"type":"article","title":"Casualty collection point guidelines, preliminary draf. California Emergency Medical Services Authority","URL":"http://cidbimena.desastres.hn/pdf/eng/doc6937","author":[{"family":"Haynes","given":"B."},{"family":"Freeman","given":"C."}],"issued":{"date-parts":[["1989"]]}}}],"schema":"https://github.com/citation-style-language/schema/raw/master/csl-citation.json"} </w:instrText>
      </w:r>
      <w:r w:rsidR="00091A8F" w:rsidRPr="004D6D31">
        <w:rPr>
          <w:rFonts w:asciiTheme="majorBidi" w:hAnsiTheme="majorBidi" w:cstheme="majorBidi"/>
          <w:lang w:val="en-GB"/>
        </w:rPr>
        <w:fldChar w:fldCharType="separate"/>
      </w:r>
      <w:r w:rsidR="00091A8F" w:rsidRPr="004D6D31">
        <w:rPr>
          <w:rFonts w:asciiTheme="majorBidi" w:hAnsiTheme="majorBidi" w:cstheme="majorBidi"/>
          <w:noProof/>
          <w:lang w:val="en-GB"/>
        </w:rPr>
        <w:t>(Haynes &amp; Freeman, 1989)</w:t>
      </w:r>
      <w:r w:rsidR="00091A8F" w:rsidRPr="004D6D31">
        <w:rPr>
          <w:rFonts w:asciiTheme="majorBidi" w:hAnsiTheme="majorBidi" w:cstheme="majorBidi"/>
          <w:lang w:val="en-GB"/>
        </w:rPr>
        <w:fldChar w:fldCharType="end"/>
      </w:r>
      <w:r w:rsidRPr="004D6D31">
        <w:rPr>
          <w:rFonts w:asciiTheme="majorBidi" w:hAnsiTheme="majorBidi" w:cstheme="majorBidi"/>
          <w:lang w:val="en-GB"/>
        </w:rPr>
        <w:t xml:space="preserve">. One of the </w:t>
      </w:r>
      <w:r w:rsidR="00EC7221" w:rsidRPr="004D6D31">
        <w:rPr>
          <w:rFonts w:asciiTheme="majorBidi" w:hAnsiTheme="majorBidi" w:cstheme="majorBidi"/>
          <w:lang w:val="en-GB"/>
        </w:rPr>
        <w:t>key</w:t>
      </w:r>
      <w:r w:rsidRPr="004D6D31">
        <w:rPr>
          <w:rFonts w:asciiTheme="majorBidi" w:hAnsiTheme="majorBidi" w:cstheme="majorBidi"/>
          <w:lang w:val="en-GB"/>
        </w:rPr>
        <w:t xml:space="preserve"> recommendations of this report is the importance of designing an efficient logistical network in cases of disasters with mass causality. With this motivation, a robust two-stage stochastic programming model is formulated to develop a logistics network design problem for the casualty collection points in the event of a disaster.</w:t>
      </w:r>
    </w:p>
    <w:p w14:paraId="4D5E8C95" w14:textId="482366A7" w:rsidR="00A27103" w:rsidRPr="004D6D31" w:rsidRDefault="00A27103" w:rsidP="0030666C">
      <w:pPr>
        <w:spacing w:after="0" w:line="360" w:lineRule="auto"/>
        <w:ind w:firstLine="284"/>
        <w:jc w:val="both"/>
        <w:rPr>
          <w:rFonts w:asciiTheme="majorBidi" w:hAnsiTheme="majorBidi" w:cstheme="majorBidi"/>
          <w:lang w:val="en-GB"/>
        </w:rPr>
      </w:pPr>
      <w:r w:rsidRPr="004D6D31">
        <w:rPr>
          <w:rFonts w:asciiTheme="majorBidi" w:hAnsiTheme="majorBidi" w:cstheme="majorBidi"/>
          <w:lang w:val="en-GB"/>
        </w:rPr>
        <w:t>The first-stage objective function follows the recommendations of the report</w:t>
      </w:r>
      <w:r w:rsidR="00A34E24" w:rsidRPr="004D6D31">
        <w:rPr>
          <w:rFonts w:asciiTheme="majorBidi" w:hAnsiTheme="majorBidi" w:cstheme="majorBidi"/>
          <w:lang w:val="en-GB"/>
        </w:rPr>
        <w:t xml:space="preserve"> </w:t>
      </w:r>
      <w:r w:rsidR="00091A8F" w:rsidRPr="004D6D31">
        <w:rPr>
          <w:rFonts w:asciiTheme="majorBidi" w:hAnsiTheme="majorBidi" w:cstheme="majorBidi"/>
          <w:lang w:val="en-GB"/>
        </w:rPr>
        <w:fldChar w:fldCharType="begin"/>
      </w:r>
      <w:r w:rsidR="00255130" w:rsidRPr="004D6D31">
        <w:rPr>
          <w:rFonts w:asciiTheme="majorBidi" w:hAnsiTheme="majorBidi" w:cstheme="majorBidi"/>
          <w:lang w:val="en-GB"/>
        </w:rPr>
        <w:instrText xml:space="preserve"> ADDIN ZOTERO_ITEM CSL_CITATION {"citationID":"a1jjt7oivl","properties":{"formattedCitation":"(Haynes &amp; Freeman, 1989)","plainCitation":"(Haynes &amp; Freeman, 1989)"},"citationItems":[{"id":345,"uris":["http://zotero.org/users/4629546/items/NTJCU4AX"],"uri":["http://zotero.org/users/4629546/items/NTJCU4AX"],"itemData":{"id":345,"type":"article","title":"Casualty collection point guidelines, preliminary draf. California Emergency Medical Services Authority","URL":"http://cidbimena.desastres.hn/pdf/eng/doc6937","author":[{"family":"Haynes","given":"B."},{"family":"Freeman","given":"C."}],"issued":{"date-parts":[["1989"]]}}}],"schema":"https://github.com/citation-style-language/schema/raw/master/csl-citation.json"} </w:instrText>
      </w:r>
      <w:r w:rsidR="00091A8F" w:rsidRPr="004D6D31">
        <w:rPr>
          <w:rFonts w:asciiTheme="majorBidi" w:hAnsiTheme="majorBidi" w:cstheme="majorBidi"/>
          <w:lang w:val="en-GB"/>
        </w:rPr>
        <w:fldChar w:fldCharType="separate"/>
      </w:r>
      <w:r w:rsidR="00091A8F" w:rsidRPr="004D6D31">
        <w:rPr>
          <w:rFonts w:asciiTheme="majorBidi" w:hAnsiTheme="majorBidi" w:cstheme="majorBidi"/>
          <w:noProof/>
          <w:lang w:val="en-GB"/>
        </w:rPr>
        <w:t>(Haynes &amp; Freeman, 1989)</w:t>
      </w:r>
      <w:r w:rsidR="00091A8F" w:rsidRPr="004D6D31">
        <w:rPr>
          <w:rFonts w:asciiTheme="majorBidi" w:hAnsiTheme="majorBidi" w:cstheme="majorBidi"/>
          <w:lang w:val="en-GB"/>
        </w:rPr>
        <w:fldChar w:fldCharType="end"/>
      </w:r>
      <w:r w:rsidRPr="004D6D31">
        <w:rPr>
          <w:rFonts w:asciiTheme="majorBidi" w:hAnsiTheme="majorBidi" w:cstheme="majorBidi"/>
          <w:lang w:val="en-GB"/>
        </w:rPr>
        <w:t xml:space="preserve">, where the CCP locations should be close </w:t>
      </w:r>
      <w:r w:rsidR="00A34E24" w:rsidRPr="004D6D31">
        <w:rPr>
          <w:rFonts w:asciiTheme="majorBidi" w:hAnsiTheme="majorBidi" w:cstheme="majorBidi"/>
          <w:lang w:val="en-GB"/>
        </w:rPr>
        <w:t xml:space="preserve">enough </w:t>
      </w:r>
      <w:r w:rsidRPr="004D6D31">
        <w:rPr>
          <w:rFonts w:asciiTheme="majorBidi" w:hAnsiTheme="majorBidi" w:cstheme="majorBidi"/>
          <w:lang w:val="en-GB"/>
        </w:rPr>
        <w:t xml:space="preserve">to both affected areas and hospitals so as to </w:t>
      </w:r>
      <w:r w:rsidRPr="004D6D31">
        <w:rPr>
          <w:rFonts w:asciiTheme="majorBidi" w:hAnsiTheme="majorBidi" w:cstheme="majorBidi"/>
          <w:lang w:val="en-GB"/>
        </w:rPr>
        <w:lastRenderedPageBreak/>
        <w:t>facilitate the efficient movement of casualties (</w:t>
      </w:r>
      <w:r w:rsidR="000F2667" w:rsidRPr="004D6D31">
        <w:rPr>
          <w:rFonts w:asciiTheme="majorBidi" w:hAnsiTheme="majorBidi" w:cstheme="majorBidi"/>
          <w:lang w:val="en-GB"/>
        </w:rPr>
        <w:t>here,</w:t>
      </w:r>
      <w:r w:rsidRPr="004D6D31">
        <w:rPr>
          <w:rFonts w:asciiTheme="majorBidi" w:hAnsiTheme="majorBidi" w:cstheme="majorBidi"/>
          <w:lang w:val="en-GB"/>
        </w:rPr>
        <w:t xml:space="preserve"> the casualties are people who have been affected by the disaster). This objective function considers a fixed cost that can be assigned to each potential location for establishing a CCP and relative cost associated with distance to travel from the affected areas to the established CCPs and/or to the hospitals. According to the technical report, when injury severity is minor and the hospitals are in the vicinity of the affected areas, casualties can travel directly to</w:t>
      </w:r>
      <w:r w:rsidR="00097174" w:rsidRPr="004D6D31">
        <w:rPr>
          <w:rFonts w:asciiTheme="majorBidi" w:hAnsiTheme="majorBidi" w:cstheme="majorBidi"/>
          <w:lang w:val="en-GB"/>
        </w:rPr>
        <w:t xml:space="preserve"> established CCPs or</w:t>
      </w:r>
      <w:r w:rsidRPr="004D6D31">
        <w:rPr>
          <w:rFonts w:asciiTheme="majorBidi" w:hAnsiTheme="majorBidi" w:cstheme="majorBidi"/>
          <w:lang w:val="en-GB"/>
        </w:rPr>
        <w:t xml:space="preserve"> hospitals without assistance (so-called </w:t>
      </w:r>
      <w:r w:rsidRPr="004D6D31">
        <w:rPr>
          <w:rFonts w:asciiTheme="majorBidi" w:hAnsiTheme="majorBidi" w:cstheme="majorBidi"/>
          <w:i/>
          <w:iCs/>
          <w:lang w:val="en-GB"/>
        </w:rPr>
        <w:t>self-evacuees</w:t>
      </w:r>
      <w:r w:rsidRPr="004D6D31">
        <w:rPr>
          <w:rFonts w:asciiTheme="majorBidi" w:hAnsiTheme="majorBidi" w:cstheme="majorBidi"/>
          <w:lang w:val="en-GB"/>
        </w:rPr>
        <w:t xml:space="preserve">). On the other hand, casualties with the need </w:t>
      </w:r>
      <w:r w:rsidR="00190D1A" w:rsidRPr="004D6D31">
        <w:rPr>
          <w:rFonts w:asciiTheme="majorBidi" w:hAnsiTheme="majorBidi" w:cstheme="majorBidi"/>
          <w:lang w:val="en-GB"/>
        </w:rPr>
        <w:t xml:space="preserve">for </w:t>
      </w:r>
      <w:r w:rsidRPr="004D6D31">
        <w:rPr>
          <w:rFonts w:asciiTheme="majorBidi" w:hAnsiTheme="majorBidi" w:cstheme="majorBidi"/>
          <w:lang w:val="en-GB"/>
        </w:rPr>
        <w:t xml:space="preserve">intermediate or immediate medical care are directed to established CCPs by either emergency, mass-transit or even private vehicles (so-called </w:t>
      </w:r>
      <w:r w:rsidRPr="004D6D31">
        <w:rPr>
          <w:rFonts w:asciiTheme="majorBidi" w:hAnsiTheme="majorBidi" w:cstheme="majorBidi"/>
          <w:i/>
          <w:lang w:val="en-GB"/>
        </w:rPr>
        <w:t>emergency-evacuees</w:t>
      </w:r>
      <w:r w:rsidRPr="004D6D31">
        <w:rPr>
          <w:rFonts w:asciiTheme="majorBidi" w:hAnsiTheme="majorBidi" w:cstheme="majorBidi"/>
          <w:lang w:val="en-GB"/>
        </w:rPr>
        <w:t>). The emergency-evacuees go through four stages– triage, registration, treatment and evacuation. Incoming casualties to the CCPs are diagnosed for severity of their injuries (triage) and are registered</w:t>
      </w:r>
      <w:r w:rsidR="00A34E24" w:rsidRPr="004D6D31">
        <w:rPr>
          <w:rFonts w:asciiTheme="majorBidi" w:hAnsiTheme="majorBidi" w:cstheme="majorBidi"/>
          <w:lang w:val="en-GB"/>
        </w:rPr>
        <w:t xml:space="preserve"> subsequently</w:t>
      </w:r>
      <w:r w:rsidRPr="004D6D31">
        <w:rPr>
          <w:rFonts w:asciiTheme="majorBidi" w:eastAsiaTheme="minorEastAsia" w:hAnsiTheme="majorBidi" w:cstheme="majorBidi"/>
          <w:lang w:val="en-GB"/>
        </w:rPr>
        <w:t>. T</w:t>
      </w:r>
      <w:r w:rsidRPr="004D6D31">
        <w:rPr>
          <w:rFonts w:asciiTheme="majorBidi" w:hAnsiTheme="majorBidi" w:cstheme="majorBidi"/>
          <w:lang w:val="en-GB"/>
        </w:rPr>
        <w:t xml:space="preserve">emporary hospitalization and first aid medical services are then provided to the casualties (treatment). They are then transferred to the hospitals or other health and care facilities for further treatment (evacuation). The distance to travel for both self-evacuees (moving from affected areas to the </w:t>
      </w:r>
      <w:r w:rsidR="00097174" w:rsidRPr="004D6D31">
        <w:rPr>
          <w:rFonts w:asciiTheme="majorBidi" w:hAnsiTheme="majorBidi" w:cstheme="majorBidi"/>
          <w:lang w:val="en-GB"/>
        </w:rPr>
        <w:t xml:space="preserve">established CCPs or </w:t>
      </w:r>
      <w:r w:rsidRPr="004D6D31">
        <w:rPr>
          <w:rFonts w:asciiTheme="majorBidi" w:hAnsiTheme="majorBidi" w:cstheme="majorBidi"/>
          <w:lang w:val="en-GB"/>
        </w:rPr>
        <w:t xml:space="preserve">hospitals) and emergency-evacuees (first travelling from affected areas to the CCPs, and then from the CCPs to the hospitals) is formulated in the form of a </w:t>
      </w:r>
      <w:r w:rsidRPr="004D6D31">
        <w:rPr>
          <w:rFonts w:asciiTheme="majorBidi" w:hAnsiTheme="majorBidi" w:cstheme="majorBidi"/>
          <w:i/>
          <w:lang w:val="en-GB"/>
        </w:rPr>
        <w:t>travelled distance cost minimization function</w:t>
      </w:r>
      <w:r w:rsidRPr="004D6D31">
        <w:rPr>
          <w:rFonts w:asciiTheme="majorBidi" w:hAnsiTheme="majorBidi" w:cstheme="majorBidi"/>
          <w:lang w:val="en-GB"/>
        </w:rPr>
        <w:t xml:space="preserve">. The second-stage objective function minimizes the </w:t>
      </w:r>
      <w:r w:rsidRPr="004D6D31">
        <w:rPr>
          <w:rFonts w:asciiTheme="majorBidi" w:eastAsiaTheme="minorEastAsia" w:hAnsiTheme="majorBidi" w:cstheme="majorBidi"/>
          <w:lang w:val="en-GB"/>
        </w:rPr>
        <w:t xml:space="preserve">expected </w:t>
      </w:r>
      <w:r w:rsidR="00190D1A" w:rsidRPr="004D6D31">
        <w:rPr>
          <w:rFonts w:asciiTheme="majorBidi" w:eastAsiaTheme="minorEastAsia" w:hAnsiTheme="majorBidi" w:cstheme="majorBidi"/>
          <w:lang w:val="en-GB"/>
        </w:rPr>
        <w:t xml:space="preserve">operating </w:t>
      </w:r>
      <w:r w:rsidRPr="004D6D31">
        <w:rPr>
          <w:rFonts w:asciiTheme="majorBidi" w:eastAsiaTheme="minorEastAsia" w:hAnsiTheme="majorBidi" w:cstheme="majorBidi"/>
          <w:lang w:val="en-GB"/>
        </w:rPr>
        <w:t xml:space="preserve">costs and the penalty cost due to lives lost. The expected </w:t>
      </w:r>
      <w:r w:rsidR="00190D1A" w:rsidRPr="004D6D31">
        <w:rPr>
          <w:rFonts w:asciiTheme="majorBidi" w:eastAsiaTheme="minorEastAsia" w:hAnsiTheme="majorBidi" w:cstheme="majorBidi"/>
          <w:lang w:val="en-GB"/>
        </w:rPr>
        <w:t xml:space="preserve">operating </w:t>
      </w:r>
      <w:r w:rsidRPr="004D6D31">
        <w:rPr>
          <w:rFonts w:asciiTheme="majorBidi" w:eastAsiaTheme="minorEastAsia" w:hAnsiTheme="majorBidi" w:cstheme="majorBidi"/>
          <w:lang w:val="en-GB"/>
        </w:rPr>
        <w:t xml:space="preserve">cost consists of the cost incurred by periodical decisions for casualty holding and transportation as well as the penalty cost due to system </w:t>
      </w:r>
      <w:r w:rsidRPr="004D6D31">
        <w:rPr>
          <w:rFonts w:asciiTheme="majorBidi" w:hAnsiTheme="majorBidi" w:cstheme="majorBidi"/>
          <w:lang w:val="en-GB"/>
        </w:rPr>
        <w:t>inefficiency</w:t>
      </w:r>
      <w:r w:rsidRPr="004D6D31">
        <w:rPr>
          <w:rFonts w:asciiTheme="majorBidi" w:eastAsiaTheme="minorEastAsia" w:hAnsiTheme="majorBidi" w:cstheme="majorBidi"/>
          <w:lang w:val="en-GB"/>
        </w:rPr>
        <w:t xml:space="preserve"> and lack of adequate resources. In this study, the first-stage objective function </w:t>
      </w:r>
      <w:r w:rsidRPr="004D6D31">
        <w:rPr>
          <w:rFonts w:asciiTheme="majorBidi" w:hAnsiTheme="majorBidi" w:cstheme="majorBidi"/>
          <w:lang w:val="en-GB"/>
        </w:rPr>
        <w:t xml:space="preserve">incorporates the design decisions, </w:t>
      </w:r>
      <w:r w:rsidRPr="004D6D31">
        <w:rPr>
          <w:rFonts w:asciiTheme="majorBidi" w:eastAsiaTheme="minorEastAsia" w:hAnsiTheme="majorBidi" w:cstheme="majorBidi"/>
          <w:lang w:val="en-GB"/>
        </w:rPr>
        <w:t xml:space="preserve">while the second-stage </w:t>
      </w:r>
      <w:r w:rsidRPr="004D6D31">
        <w:rPr>
          <w:rFonts w:asciiTheme="majorBidi" w:hAnsiTheme="majorBidi" w:cstheme="majorBidi"/>
          <w:lang w:val="en-GB"/>
        </w:rPr>
        <w:t>objective</w:t>
      </w:r>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considers the planning decisions incorporated into the design decisions. </w:t>
      </w:r>
      <w:r w:rsidR="002C3240" w:rsidRPr="004D6D31">
        <w:rPr>
          <w:rFonts w:asciiTheme="majorBidi" w:hAnsiTheme="majorBidi" w:cstheme="majorBidi"/>
          <w:lang w:val="en-GB"/>
        </w:rPr>
        <w:t>A typical CCP logistical network is graphically illustrated in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3696"/>
      </w:tblGrid>
      <w:tr w:rsidR="004D6D31" w:rsidRPr="004D6D31" w14:paraId="55CF0B22" w14:textId="77777777" w:rsidTr="00A27103">
        <w:tc>
          <w:tcPr>
            <w:tcW w:w="5374" w:type="dxa"/>
          </w:tcPr>
          <w:p w14:paraId="3F4420E5" w14:textId="77777777" w:rsidR="00A27103" w:rsidRPr="004D6D31" w:rsidRDefault="00A27103" w:rsidP="0030666C">
            <w:pPr>
              <w:keepNext/>
              <w:autoSpaceDE w:val="0"/>
              <w:autoSpaceDN w:val="0"/>
              <w:adjustRightInd w:val="0"/>
              <w:spacing w:line="360" w:lineRule="auto"/>
              <w:jc w:val="both"/>
              <w:rPr>
                <w:sz w:val="20"/>
                <w:szCs w:val="20"/>
              </w:rPr>
            </w:pPr>
            <w:r w:rsidRPr="004D6D31">
              <w:rPr>
                <w:noProof/>
                <w:sz w:val="20"/>
                <w:szCs w:val="20"/>
                <w:lang w:val="en-US"/>
              </w:rPr>
              <w:drawing>
                <wp:inline distT="0" distB="0" distL="0" distR="0" wp14:anchorId="3FCC2134" wp14:editId="15229226">
                  <wp:extent cx="3043503" cy="2691441"/>
                  <wp:effectExtent l="0" t="0" r="508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459" cy="2696708"/>
                          </a:xfrm>
                          <a:prstGeom prst="rect">
                            <a:avLst/>
                          </a:prstGeom>
                          <a:noFill/>
                        </pic:spPr>
                      </pic:pic>
                    </a:graphicData>
                  </a:graphic>
                </wp:inline>
              </w:drawing>
            </w:r>
          </w:p>
        </w:tc>
        <w:tc>
          <w:tcPr>
            <w:tcW w:w="3696" w:type="dxa"/>
          </w:tcPr>
          <w:p w14:paraId="33AED931" w14:textId="77777777" w:rsidR="00A27103" w:rsidRPr="004D6D31" w:rsidRDefault="00A27103" w:rsidP="0030666C">
            <w:pPr>
              <w:autoSpaceDE w:val="0"/>
              <w:autoSpaceDN w:val="0"/>
              <w:adjustRightInd w:val="0"/>
              <w:spacing w:line="360" w:lineRule="auto"/>
              <w:jc w:val="center"/>
              <w:rPr>
                <w:rFonts w:asciiTheme="majorBidi" w:hAnsiTheme="majorBidi" w:cstheme="majorBidi"/>
                <w:lang w:val="en-GB"/>
              </w:rPr>
            </w:pPr>
            <w:r w:rsidRPr="004D6D31">
              <w:rPr>
                <w:noProof/>
                <w:sz w:val="20"/>
                <w:szCs w:val="20"/>
                <w:lang w:val="en-US"/>
              </w:rPr>
              <w:drawing>
                <wp:inline distT="0" distB="0" distL="0" distR="0" wp14:anchorId="6A4D6F81" wp14:editId="37BB8E71">
                  <wp:extent cx="2201903" cy="160972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344" t="23819" r="16006" b="19427"/>
                          <a:stretch/>
                        </pic:blipFill>
                        <pic:spPr bwMode="auto">
                          <a:xfrm>
                            <a:off x="0" y="0"/>
                            <a:ext cx="2212705" cy="1617622"/>
                          </a:xfrm>
                          <a:prstGeom prst="rect">
                            <a:avLst/>
                          </a:prstGeom>
                          <a:ln>
                            <a:noFill/>
                          </a:ln>
                          <a:extLst>
                            <a:ext uri="{53640926-AAD7-44D8-BBD7-CCE9431645EC}">
                              <a14:shadowObscured xmlns:a14="http://schemas.microsoft.com/office/drawing/2010/main"/>
                            </a:ext>
                          </a:extLst>
                        </pic:spPr>
                      </pic:pic>
                    </a:graphicData>
                  </a:graphic>
                </wp:inline>
              </w:drawing>
            </w:r>
          </w:p>
        </w:tc>
      </w:tr>
      <w:tr w:rsidR="004D6D31" w:rsidRPr="004D6D31" w14:paraId="0E24A915" w14:textId="77777777" w:rsidTr="00A27103">
        <w:tc>
          <w:tcPr>
            <w:tcW w:w="9070" w:type="dxa"/>
            <w:gridSpan w:val="2"/>
          </w:tcPr>
          <w:p w14:paraId="02EB0B7F" w14:textId="36B64DDF" w:rsidR="00A27103" w:rsidRPr="004D6D31" w:rsidRDefault="00A27103" w:rsidP="0030666C">
            <w:pPr>
              <w:autoSpaceDE w:val="0"/>
              <w:autoSpaceDN w:val="0"/>
              <w:adjustRightInd w:val="0"/>
              <w:spacing w:line="360" w:lineRule="auto"/>
              <w:jc w:val="center"/>
              <w:rPr>
                <w:rFonts w:asciiTheme="majorBidi" w:hAnsiTheme="majorBidi" w:cstheme="majorBidi"/>
                <w:sz w:val="20"/>
                <w:szCs w:val="20"/>
                <w:lang w:val="en-GB"/>
              </w:rPr>
            </w:pPr>
            <w:r w:rsidRPr="004D6D31">
              <w:rPr>
                <w:rFonts w:asciiTheme="majorBidi" w:hAnsiTheme="majorBidi" w:cstheme="majorBidi"/>
                <w:sz w:val="20"/>
                <w:szCs w:val="20"/>
                <w:lang w:val="en-GB"/>
              </w:rPr>
              <w:t xml:space="preserve">Figure </w:t>
            </w:r>
            <w:r w:rsidR="007244C3" w:rsidRPr="004D6D31">
              <w:rPr>
                <w:rFonts w:asciiTheme="majorBidi" w:hAnsiTheme="majorBidi" w:cstheme="majorBidi"/>
                <w:sz w:val="20"/>
                <w:szCs w:val="20"/>
                <w:lang w:val="en-GB"/>
              </w:rPr>
              <w:fldChar w:fldCharType="begin"/>
            </w:r>
            <w:r w:rsidR="007244C3" w:rsidRPr="004D6D31">
              <w:rPr>
                <w:rFonts w:asciiTheme="majorBidi" w:hAnsiTheme="majorBidi" w:cstheme="majorBidi"/>
                <w:sz w:val="20"/>
                <w:szCs w:val="20"/>
                <w:lang w:val="en-GB"/>
              </w:rPr>
              <w:instrText xml:space="preserve"> SEQ Figure \* ARABIC </w:instrText>
            </w:r>
            <w:r w:rsidR="007244C3" w:rsidRPr="004D6D31">
              <w:rPr>
                <w:rFonts w:asciiTheme="majorBidi" w:hAnsiTheme="majorBidi" w:cstheme="majorBidi"/>
                <w:sz w:val="20"/>
                <w:szCs w:val="20"/>
                <w:lang w:val="en-GB"/>
              </w:rPr>
              <w:fldChar w:fldCharType="separate"/>
            </w:r>
            <w:r w:rsidR="00BA191D" w:rsidRPr="004D6D31">
              <w:rPr>
                <w:rFonts w:asciiTheme="majorBidi" w:hAnsiTheme="majorBidi" w:cstheme="majorBidi"/>
                <w:noProof/>
                <w:sz w:val="20"/>
                <w:szCs w:val="20"/>
                <w:lang w:val="en-GB"/>
              </w:rPr>
              <w:t>2</w:t>
            </w:r>
            <w:r w:rsidR="007244C3" w:rsidRPr="004D6D31">
              <w:rPr>
                <w:rFonts w:asciiTheme="majorBidi" w:hAnsiTheme="majorBidi" w:cstheme="majorBidi"/>
                <w:sz w:val="20"/>
                <w:szCs w:val="20"/>
                <w:lang w:val="en-GB"/>
              </w:rPr>
              <w:fldChar w:fldCharType="end"/>
            </w:r>
            <w:r w:rsidRPr="004D6D31">
              <w:rPr>
                <w:rFonts w:asciiTheme="majorBidi" w:hAnsiTheme="majorBidi" w:cstheme="majorBidi"/>
                <w:sz w:val="20"/>
                <w:szCs w:val="20"/>
                <w:lang w:val="en-GB"/>
              </w:rPr>
              <w:t>. CCP logistical network</w:t>
            </w:r>
            <w:r w:rsidR="002C3240" w:rsidRPr="004D6D31">
              <w:rPr>
                <w:rFonts w:asciiTheme="majorBidi" w:hAnsiTheme="majorBidi" w:cstheme="majorBidi"/>
                <w:sz w:val="20"/>
                <w:szCs w:val="20"/>
                <w:lang w:val="en-GB"/>
              </w:rPr>
              <w:t>.</w:t>
            </w:r>
          </w:p>
        </w:tc>
      </w:tr>
    </w:tbl>
    <w:p w14:paraId="2F7748F9" w14:textId="77777777" w:rsidR="00A27103" w:rsidRPr="004D6D31" w:rsidRDefault="00A27103" w:rsidP="0030666C">
      <w:pPr>
        <w:autoSpaceDE w:val="0"/>
        <w:autoSpaceDN w:val="0"/>
        <w:adjustRightInd w:val="0"/>
        <w:spacing w:after="0" w:line="360" w:lineRule="auto"/>
        <w:jc w:val="both"/>
        <w:rPr>
          <w:rFonts w:asciiTheme="majorBidi" w:hAnsiTheme="majorBidi" w:cstheme="majorBidi"/>
          <w:i/>
          <w:iCs/>
          <w:lang w:val="en-GB"/>
        </w:rPr>
      </w:pPr>
      <w:r w:rsidRPr="004D6D31">
        <w:rPr>
          <w:rFonts w:asciiTheme="majorBidi" w:hAnsiTheme="majorBidi" w:cstheme="majorBidi"/>
          <w:i/>
          <w:iCs/>
          <w:lang w:val="en-GB"/>
        </w:rPr>
        <w:t>3.2.1. The first stage model</w:t>
      </w:r>
    </w:p>
    <w:p w14:paraId="0E3747BC" w14:textId="77777777" w:rsidR="00A27103" w:rsidRPr="004D6D31" w:rsidRDefault="00A27103" w:rsidP="0030666C">
      <w:pPr>
        <w:autoSpaceDE w:val="0"/>
        <w:autoSpaceDN w:val="0"/>
        <w:adjustRightInd w:val="0"/>
        <w:spacing w:after="0" w:line="360" w:lineRule="auto"/>
        <w:jc w:val="both"/>
        <w:rPr>
          <w:rFonts w:asciiTheme="majorBidi" w:eastAsiaTheme="minorEastAsia" w:hAnsiTheme="majorBidi" w:cstheme="majorBidi"/>
          <w:iCs/>
          <w:lang w:val="en-GB"/>
        </w:rPr>
      </w:pPr>
      <w:r w:rsidRPr="004D6D31">
        <w:rPr>
          <w:rFonts w:asciiTheme="majorBidi" w:hAnsiTheme="majorBidi" w:cstheme="majorBidi"/>
          <w:lang w:val="en-GB"/>
        </w:rPr>
        <w:t xml:space="preserve">The first-stage of casualty collection logistical network design problem focuses only on the humanitarian objective optimization with the aim of locating the CCPs where the cost of travelled distance to affected </w:t>
      </w:r>
      <w:r w:rsidRPr="004D6D31">
        <w:rPr>
          <w:rFonts w:asciiTheme="majorBidi" w:hAnsiTheme="majorBidi" w:cstheme="majorBidi"/>
          <w:lang w:val="en-GB"/>
        </w:rPr>
        <w:lastRenderedPageBreak/>
        <w:t>areas and hospitals are minimal. Let us introduce the set of affected areas by</w:t>
      </w:r>
      <m:oMath>
        <m:r>
          <m:rPr>
            <m:scr m:val="script"/>
          </m:rPr>
          <w:rPr>
            <w:rFonts w:ascii="Cambria Math" w:hAnsi="Cambria Math" w:cstheme="majorBidi"/>
            <w:lang w:val="en-GB"/>
          </w:rPr>
          <m:t xml:space="preserve"> I=</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e>
        </m:d>
      </m:oMath>
      <w:r w:rsidRPr="004D6D31">
        <w:rPr>
          <w:rFonts w:asciiTheme="majorBidi" w:eastAsiaTheme="minorEastAsia" w:hAnsiTheme="majorBidi" w:cstheme="majorBidi"/>
          <w:iCs/>
          <w:lang w:val="en-GB"/>
        </w:rPr>
        <w:t>,</w:t>
      </w:r>
      <w:r w:rsidRPr="004D6D31">
        <w:rPr>
          <w:rFonts w:asciiTheme="majorBidi" w:hAnsiTheme="majorBidi" w:cstheme="majorBidi"/>
          <w:lang w:val="en-GB"/>
        </w:rPr>
        <w:t xml:space="preserve"> where the casualties come from. This set can also be viewed as demand points in the business context. The set of potential locations for establishing CCPs are denoted by </w:t>
      </w:r>
      <m:oMath>
        <m:r>
          <m:rPr>
            <m:scr m:val="script"/>
          </m:rPr>
          <w:rPr>
            <w:rFonts w:ascii="Cambria Math" w:hAnsi="Cambria Math" w:cstheme="majorBidi"/>
            <w:lang w:val="en-GB"/>
          </w:rPr>
          <m:t>J=</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e>
        </m:d>
      </m:oMath>
      <w:r w:rsidRPr="004D6D31">
        <w:rPr>
          <w:rFonts w:asciiTheme="majorBidi" w:eastAsiaTheme="minorEastAsia" w:hAnsiTheme="majorBidi" w:cstheme="majorBidi"/>
          <w:lang w:val="en-GB"/>
        </w:rPr>
        <w:t xml:space="preserve"> and the set of </w:t>
      </w:r>
      <w:r w:rsidRPr="004D6D31">
        <w:rPr>
          <w:rFonts w:asciiTheme="majorBidi" w:hAnsiTheme="majorBidi" w:cstheme="majorBidi"/>
          <w:lang w:val="en-GB"/>
        </w:rPr>
        <w:t xml:space="preserve">existing hospitals to serve CCPs are indicated by </w:t>
      </w:r>
      <m:oMath>
        <m:r>
          <m:rPr>
            <m:scr m:val="script"/>
          </m:rPr>
          <w:rPr>
            <w:rFonts w:ascii="Cambria Math" w:hAnsi="Cambria Math" w:cstheme="majorBidi"/>
            <w:lang w:val="en-GB"/>
          </w:rPr>
          <m:t>K=</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e>
        </m:d>
      </m:oMath>
      <w:r w:rsidRPr="004D6D31">
        <w:rPr>
          <w:rFonts w:asciiTheme="majorBidi" w:eastAsiaTheme="minorEastAsia" w:hAnsiTheme="majorBidi" w:cstheme="majorBidi"/>
          <w:iCs/>
          <w:lang w:val="en-GB"/>
        </w:rPr>
        <w:t xml:space="preserve">. </w:t>
      </w:r>
    </w:p>
    <w:p w14:paraId="79C7B183" w14:textId="6EB38A83" w:rsidR="00A27103" w:rsidRPr="004D6D31" w:rsidRDefault="00A27103" w:rsidP="0030666C">
      <w:pPr>
        <w:spacing w:after="0" w:line="360" w:lineRule="auto"/>
        <w:ind w:firstLine="284"/>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The set of first-stage design decisions is composed of </w:t>
      </w:r>
      <w:r w:rsidRPr="004D6D31">
        <w:rPr>
          <w:rFonts w:asciiTheme="majorBidi" w:hAnsiTheme="majorBidi" w:cstheme="majorBidi"/>
          <w:lang w:val="en-GB"/>
        </w:rPr>
        <w:t xml:space="preserve">(1) determining the number of required CCPs to meet demand, (2) selecting the location of CCPs among potential locations where each </w:t>
      </w:r>
      <w:r w:rsidR="000C5148" w:rsidRPr="004D6D31">
        <w:rPr>
          <w:rFonts w:asciiTheme="majorBidi" w:hAnsiTheme="majorBidi" w:cstheme="majorBidi"/>
          <w:lang w:val="en-GB"/>
        </w:rPr>
        <w:t xml:space="preserve">CCP </w:t>
      </w:r>
      <w:r w:rsidRPr="004D6D31">
        <w:rPr>
          <w:rFonts w:asciiTheme="majorBidi" w:hAnsiTheme="majorBidi" w:cstheme="majorBidi"/>
          <w:lang w:val="en-GB"/>
        </w:rPr>
        <w:t xml:space="preserve">is characterized by its capacity, and (3) allocating the affected areas as well as hospitals to every established CCP. The input parameters, according to the first-stage requirements, contain the distance matrices in our designated network. Let us </w:t>
      </w:r>
      <w:r w:rsidRPr="004D6D31">
        <w:rPr>
          <w:rFonts w:asciiTheme="majorBidi" w:eastAsiaTheme="minorEastAsia" w:hAnsiTheme="majorBidi" w:cstheme="majorBidi"/>
          <w:lang w:val="en-GB"/>
        </w:rPr>
        <w:t xml:space="preserve">denote the distance from </w:t>
      </w:r>
      <w:r w:rsidRPr="004D6D31">
        <w:rPr>
          <w:rFonts w:asciiTheme="majorBidi" w:hAnsiTheme="majorBidi" w:cstheme="majorBidi"/>
          <w:lang w:val="en-GB"/>
        </w:rPr>
        <w:t xml:space="preserve">affected area </w:t>
      </w:r>
      <m:oMath>
        <m:r>
          <w:rPr>
            <w:rFonts w:ascii="Cambria Math" w:hAnsi="Cambria Math" w:cstheme="majorBidi"/>
            <w:lang w:val="en-GB"/>
          </w:rPr>
          <m:t>i</m:t>
        </m:r>
        <m:r>
          <m:rPr>
            <m:scr m:val="script"/>
          </m:rPr>
          <w:rPr>
            <w:rFonts w:ascii="Cambria Math" w:hAnsi="Cambria Math" w:cstheme="majorBidi"/>
            <w:lang w:val="en-GB"/>
          </w:rPr>
          <m:t>∈I</m:t>
        </m:r>
      </m:oMath>
      <w:r w:rsidRPr="004D6D31">
        <w:rPr>
          <w:rFonts w:asciiTheme="majorBidi" w:hAnsiTheme="majorBidi" w:cstheme="majorBidi"/>
          <w:lang w:val="en-GB"/>
        </w:rPr>
        <w:t xml:space="preserve"> to</w:t>
      </w:r>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potential CCP location </w:t>
      </w:r>
      <m:oMath>
        <m:r>
          <w:rPr>
            <w:rFonts w:ascii="Cambria Math" w:hAnsi="Cambria Math" w:cstheme="majorBidi"/>
            <w:lang w:val="en-GB"/>
          </w:rPr>
          <m:t>j∈</m:t>
        </m:r>
        <m:r>
          <m:rPr>
            <m:scr m:val="script"/>
          </m:rPr>
          <w:rPr>
            <w:rFonts w:ascii="Cambria Math" w:hAnsi="Cambria Math" w:cstheme="majorBidi"/>
            <w:lang w:val="en-GB"/>
          </w:rPr>
          <m:t>J</m:t>
        </m:r>
      </m:oMath>
      <w:r w:rsidRPr="004D6D31">
        <w:rPr>
          <w:rFonts w:asciiTheme="majorBidi" w:eastAsiaTheme="minorEastAsia" w:hAnsiTheme="majorBidi" w:cstheme="majorBidi"/>
          <w:lang w:val="en-GB"/>
        </w:rPr>
        <w:t xml:space="preserve"> by</w:t>
      </w:r>
      <w:r w:rsidRPr="004D6D31">
        <w:rPr>
          <w:rFonts w:asciiTheme="majorBidi" w:hAnsiTheme="majorBidi" w:cstheme="majorBidi"/>
          <w:lang w:val="en-GB"/>
        </w:rPr>
        <w:t xml:space="preserve"> </w:t>
      </w:r>
      <m:oMath>
        <m:sSub>
          <m:sSubPr>
            <m:ctrlPr>
              <w:rPr>
                <w:rFonts w:ascii="Cambria Math" w:hAnsi="Cambria Math" w:cstheme="majorBidi"/>
                <w:i/>
                <w:lang w:val="en-GB"/>
              </w:rPr>
            </m:ctrlPr>
          </m:sSubPr>
          <m:e>
            <m:r>
              <w:rPr>
                <w:rFonts w:ascii="Cambria Math" w:hAnsi="Cambria Math" w:cstheme="majorBidi"/>
                <w:lang w:val="en-GB"/>
              </w:rPr>
              <m:t>D</m:t>
            </m:r>
          </m:e>
          <m:sub>
            <m:r>
              <m:rPr>
                <m:scr m:val="script"/>
              </m:rPr>
              <w:rPr>
                <w:rFonts w:ascii="Cambria Math" w:hAnsi="Cambria Math" w:cstheme="majorBidi"/>
                <w:lang w:val="en-GB"/>
              </w:rPr>
              <m:t>IJ</m:t>
            </m:r>
          </m:sub>
        </m:sSub>
        <m:r>
          <w:rPr>
            <w:rFonts w:ascii="Cambria Math" w:hAnsi="Cambria Math" w:cstheme="majorBidi"/>
            <w:lang w:val="en-GB"/>
          </w:rPr>
          <m:t>=</m:t>
        </m:r>
        <m:sSub>
          <m:sSubPr>
            <m:ctrlPr>
              <w:rPr>
                <w:rFonts w:ascii="Cambria Math" w:hAnsi="Cambria Math" w:cstheme="majorBidi"/>
                <w:i/>
                <w:lang w:val="en-GB"/>
              </w:rPr>
            </m:ctrlPr>
          </m:sSubPr>
          <m:e>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d</m:t>
                    </m:r>
                  </m:e>
                  <m:sub>
                    <m:r>
                      <w:rPr>
                        <w:rFonts w:ascii="Cambria Math" w:hAnsi="Cambria Math" w:cstheme="majorBidi"/>
                        <w:lang w:val="en-GB"/>
                      </w:rPr>
                      <m:t>ij</m:t>
                    </m:r>
                  </m:sub>
                </m:sSub>
              </m:e>
            </m:d>
          </m:e>
          <m:sub>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sub>
        </m:sSub>
      </m:oMath>
      <w:r w:rsidRPr="004D6D31">
        <w:rPr>
          <w:rFonts w:asciiTheme="majorBidi" w:eastAsiaTheme="minorEastAsia" w:hAnsiTheme="majorBidi" w:cstheme="majorBidi"/>
          <w:lang w:val="en-GB"/>
        </w:rPr>
        <w:t xml:space="preserve">, the distance from </w:t>
      </w:r>
      <w:r w:rsidRPr="004D6D31">
        <w:rPr>
          <w:rFonts w:asciiTheme="majorBidi" w:hAnsiTheme="majorBidi" w:cstheme="majorBidi"/>
          <w:lang w:val="en-GB"/>
        </w:rPr>
        <w:t xml:space="preserve">potential CCP location </w:t>
      </w:r>
      <m:oMath>
        <m:r>
          <w:rPr>
            <w:rFonts w:ascii="Cambria Math" w:hAnsi="Cambria Math" w:cstheme="majorBidi"/>
            <w:lang w:val="en-GB"/>
          </w:rPr>
          <m:t>j∈</m:t>
        </m:r>
        <m:r>
          <m:rPr>
            <m:scr m:val="script"/>
          </m:rPr>
          <w:rPr>
            <w:rFonts w:ascii="Cambria Math" w:hAnsi="Cambria Math" w:cstheme="majorBidi"/>
            <w:lang w:val="en-GB"/>
          </w:rPr>
          <m:t>J</m:t>
        </m:r>
      </m:oMath>
      <w:r w:rsidRPr="004D6D31">
        <w:rPr>
          <w:rFonts w:asciiTheme="majorBidi" w:eastAsiaTheme="minorEastAsia" w:hAnsiTheme="majorBidi" w:cstheme="majorBidi"/>
          <w:lang w:val="en-GB"/>
        </w:rPr>
        <w:t xml:space="preserve"> to </w:t>
      </w:r>
      <w:r w:rsidRPr="004D6D31">
        <w:rPr>
          <w:rFonts w:asciiTheme="majorBidi" w:hAnsiTheme="majorBidi" w:cstheme="majorBidi"/>
          <w:lang w:val="en-GB"/>
        </w:rPr>
        <w:t xml:space="preserve">hospital </w:t>
      </w:r>
      <m:oMath>
        <m:r>
          <w:rPr>
            <w:rFonts w:ascii="Cambria Math" w:hAnsi="Cambria Math" w:cstheme="majorBidi"/>
            <w:lang w:val="en-GB"/>
          </w:rPr>
          <m:t>k∈</m:t>
        </m:r>
        <m:r>
          <m:rPr>
            <m:scr m:val="script"/>
          </m:rPr>
          <w:rPr>
            <w:rFonts w:ascii="Cambria Math" w:hAnsi="Cambria Math" w:cstheme="majorBidi"/>
            <w:lang w:val="en-GB"/>
          </w:rPr>
          <m:t>K</m:t>
        </m:r>
      </m:oMath>
      <w:r w:rsidRPr="004D6D31">
        <w:rPr>
          <w:rFonts w:asciiTheme="majorBidi" w:eastAsiaTheme="minorEastAsia" w:hAnsiTheme="majorBidi" w:cstheme="majorBidi"/>
          <w:lang w:val="en-GB"/>
        </w:rPr>
        <w:t xml:space="preserve"> by </w:t>
      </w:r>
      <m:oMath>
        <m:sSub>
          <m:sSubPr>
            <m:ctrlPr>
              <w:rPr>
                <w:rFonts w:ascii="Cambria Math" w:hAnsi="Cambria Math" w:cstheme="majorBidi"/>
                <w:i/>
                <w:lang w:val="en-GB"/>
              </w:rPr>
            </m:ctrlPr>
          </m:sSubPr>
          <m:e>
            <m:r>
              <w:rPr>
                <w:rFonts w:ascii="Cambria Math" w:hAnsi="Cambria Math" w:cstheme="majorBidi"/>
                <w:lang w:val="en-GB"/>
              </w:rPr>
              <m:t>D</m:t>
            </m:r>
          </m:e>
          <m:sub>
            <m:r>
              <m:rPr>
                <m:scr m:val="script"/>
              </m:rPr>
              <w:rPr>
                <w:rFonts w:ascii="Cambria Math" w:hAnsi="Cambria Math" w:cstheme="majorBidi"/>
                <w:lang w:val="en-GB"/>
              </w:rPr>
              <m:t>JK</m:t>
            </m:r>
          </m:sub>
        </m:sSub>
        <m:r>
          <w:rPr>
            <w:rFonts w:ascii="Cambria Math" w:hAnsi="Cambria Math" w:cstheme="majorBidi"/>
            <w:lang w:val="en-GB"/>
          </w:rPr>
          <m:t>=</m:t>
        </m:r>
        <m:sSub>
          <m:sSubPr>
            <m:ctrlPr>
              <w:rPr>
                <w:rFonts w:ascii="Cambria Math" w:hAnsi="Cambria Math" w:cstheme="majorBidi"/>
                <w:i/>
                <w:lang w:val="en-GB"/>
              </w:rPr>
            </m:ctrlPr>
          </m:sSubPr>
          <m:e>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d</m:t>
                    </m:r>
                  </m:e>
                  <m:sub>
                    <m:r>
                      <w:rPr>
                        <w:rFonts w:ascii="Cambria Math" w:hAnsi="Cambria Math" w:cstheme="majorBidi"/>
                        <w:lang w:val="en-GB"/>
                      </w:rPr>
                      <m:t>jk</m:t>
                    </m:r>
                  </m:sub>
                </m:sSub>
              </m:e>
            </m:d>
          </m:e>
          <m:sub>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sub>
        </m:sSub>
      </m:oMath>
      <w:r w:rsidRPr="004D6D31">
        <w:rPr>
          <w:rFonts w:asciiTheme="majorBidi" w:eastAsiaTheme="minorEastAsia" w:hAnsiTheme="majorBidi" w:cstheme="majorBidi"/>
          <w:lang w:val="en-GB"/>
        </w:rPr>
        <w:t xml:space="preserve">, and the distance from </w:t>
      </w:r>
      <w:r w:rsidRPr="004D6D31">
        <w:rPr>
          <w:rFonts w:asciiTheme="majorBidi" w:hAnsiTheme="majorBidi" w:cstheme="majorBidi"/>
          <w:lang w:val="en-GB"/>
        </w:rPr>
        <w:t xml:space="preserve">affected area </w:t>
      </w:r>
      <m:oMath>
        <m:r>
          <w:rPr>
            <w:rFonts w:ascii="Cambria Math" w:hAnsi="Cambria Math" w:cstheme="majorBidi"/>
            <w:lang w:val="en-GB"/>
          </w:rPr>
          <m:t>i</m:t>
        </m:r>
        <m:r>
          <m:rPr>
            <m:scr m:val="script"/>
          </m:rPr>
          <w:rPr>
            <w:rFonts w:ascii="Cambria Math" w:hAnsi="Cambria Math" w:cstheme="majorBidi"/>
            <w:lang w:val="en-GB"/>
          </w:rPr>
          <m:t>∈I</m:t>
        </m:r>
      </m:oMath>
      <w:r w:rsidRPr="004D6D31">
        <w:rPr>
          <w:rFonts w:asciiTheme="majorBidi" w:hAnsiTheme="majorBidi" w:cstheme="majorBidi"/>
          <w:lang w:val="en-GB"/>
        </w:rPr>
        <w:t xml:space="preserve"> </w:t>
      </w:r>
      <w:r w:rsidRPr="004D6D31">
        <w:rPr>
          <w:rFonts w:asciiTheme="majorBidi" w:eastAsiaTheme="minorEastAsia" w:hAnsiTheme="majorBidi" w:cstheme="majorBidi"/>
          <w:lang w:val="en-GB"/>
        </w:rPr>
        <w:t xml:space="preserve">to </w:t>
      </w:r>
      <w:r w:rsidRPr="004D6D31">
        <w:rPr>
          <w:rFonts w:asciiTheme="majorBidi" w:hAnsiTheme="majorBidi" w:cstheme="majorBidi"/>
          <w:lang w:val="en-GB"/>
        </w:rPr>
        <w:t xml:space="preserve">hospital </w:t>
      </w:r>
      <m:oMath>
        <m:r>
          <w:rPr>
            <w:rFonts w:ascii="Cambria Math" w:hAnsi="Cambria Math" w:cstheme="majorBidi"/>
            <w:lang w:val="en-GB"/>
          </w:rPr>
          <m:t>k∈</m:t>
        </m:r>
        <m:r>
          <m:rPr>
            <m:scr m:val="script"/>
          </m:rPr>
          <w:rPr>
            <w:rFonts w:ascii="Cambria Math" w:hAnsi="Cambria Math" w:cstheme="majorBidi"/>
            <w:lang w:val="en-GB"/>
          </w:rPr>
          <m:t>K</m:t>
        </m:r>
      </m:oMath>
      <w:r w:rsidRPr="004D6D31">
        <w:rPr>
          <w:rFonts w:asciiTheme="majorBidi" w:eastAsiaTheme="minorEastAsia" w:hAnsiTheme="majorBidi" w:cstheme="majorBidi"/>
          <w:lang w:val="en-GB"/>
        </w:rPr>
        <w:t xml:space="preserve"> by </w:t>
      </w:r>
      <m:oMath>
        <m:sSub>
          <m:sSubPr>
            <m:ctrlPr>
              <w:rPr>
                <w:rFonts w:ascii="Cambria Math" w:hAnsi="Cambria Math" w:cstheme="majorBidi"/>
                <w:i/>
                <w:lang w:val="en-GB"/>
              </w:rPr>
            </m:ctrlPr>
          </m:sSubPr>
          <m:e>
            <m:r>
              <w:rPr>
                <w:rFonts w:ascii="Cambria Math" w:hAnsi="Cambria Math" w:cstheme="majorBidi"/>
                <w:lang w:val="en-GB"/>
              </w:rPr>
              <m:t>D</m:t>
            </m:r>
          </m:e>
          <m:sub>
            <m:r>
              <m:rPr>
                <m:scr m:val="script"/>
              </m:rPr>
              <w:rPr>
                <w:rFonts w:ascii="Cambria Math" w:hAnsi="Cambria Math" w:cstheme="majorBidi"/>
                <w:lang w:val="en-GB"/>
              </w:rPr>
              <m:t>IK</m:t>
            </m:r>
          </m:sub>
        </m:sSub>
        <m:r>
          <w:rPr>
            <w:rFonts w:ascii="Cambria Math" w:hAnsi="Cambria Math" w:cstheme="majorBidi"/>
            <w:lang w:val="en-GB"/>
          </w:rPr>
          <m:t>=</m:t>
        </m:r>
        <m:sSub>
          <m:sSubPr>
            <m:ctrlPr>
              <w:rPr>
                <w:rFonts w:ascii="Cambria Math" w:hAnsi="Cambria Math" w:cstheme="majorBidi"/>
                <w:i/>
                <w:lang w:val="en-GB"/>
              </w:rPr>
            </m:ctrlPr>
          </m:sSubPr>
          <m:e>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d</m:t>
                    </m:r>
                  </m:e>
                  <m:sub>
                    <m:r>
                      <w:rPr>
                        <w:rFonts w:ascii="Cambria Math" w:hAnsi="Cambria Math" w:cstheme="majorBidi"/>
                        <w:lang w:val="en-GB"/>
                      </w:rPr>
                      <m:t>ik</m:t>
                    </m:r>
                  </m:sub>
                </m:sSub>
              </m:e>
            </m:d>
          </m:e>
          <m:sub>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sub>
        </m:sSub>
      </m:oMath>
      <w:r w:rsidRPr="004D6D31">
        <w:rPr>
          <w:rFonts w:asciiTheme="majorBidi" w:eastAsiaTheme="minorEastAsia" w:hAnsiTheme="majorBidi" w:cstheme="majorBidi"/>
          <w:lang w:val="en-GB"/>
        </w:rPr>
        <w:t>.</w:t>
      </w:r>
      <w:r w:rsidRPr="004D6D31">
        <w:rPr>
          <w:rFonts w:asciiTheme="majorBidi" w:hAnsiTheme="majorBidi" w:cstheme="majorBidi"/>
          <w:lang w:val="en-GB"/>
        </w:rPr>
        <w:t xml:space="preserve"> T</w:t>
      </w:r>
      <w:r w:rsidRPr="004D6D31">
        <w:rPr>
          <w:rFonts w:asciiTheme="majorBidi" w:eastAsiaTheme="minorEastAsia" w:hAnsiTheme="majorBidi" w:cstheme="majorBidi"/>
          <w:lang w:val="en-GB"/>
        </w:rPr>
        <w:t>he binary decision variables used in the first stage model are also represented in the following: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4D6D31" w:rsidRPr="001F5C11" w14:paraId="69290A7E" w14:textId="77777777" w:rsidTr="00785305">
        <w:tc>
          <w:tcPr>
            <w:tcW w:w="9072" w:type="dxa"/>
          </w:tcPr>
          <w:p w14:paraId="7CF1F3F5" w14:textId="77777777" w:rsidR="00A27103" w:rsidRPr="004D6D31" w:rsidRDefault="00070F03" w:rsidP="0030666C">
            <w:pPr>
              <w:spacing w:line="360" w:lineRule="auto"/>
              <w:ind w:left="-11"/>
              <w:jc w:val="both"/>
              <w:rPr>
                <w:rFonts w:asciiTheme="majorBidi" w:hAnsiTheme="majorBidi" w:cstheme="majorBidi"/>
                <w:lang w:val="en-GB"/>
              </w:rPr>
            </w:pPr>
            <m:oMath>
              <m:sSub>
                <m:sSubPr>
                  <m:ctrlPr>
                    <w:rPr>
                      <w:rFonts w:ascii="Cambria Math" w:hAnsi="Cambria Math" w:cstheme="majorBidi"/>
                      <w:i/>
                      <w:lang w:val="en-GB"/>
                    </w:rPr>
                  </m:ctrlPr>
                </m:sSubPr>
                <m:e>
                  <m:r>
                    <w:rPr>
                      <w:rFonts w:ascii="Cambria Math" w:hAnsi="Cambria Math" w:cstheme="majorBidi"/>
                      <w:lang w:val="en-GB"/>
                    </w:rPr>
                    <m:t>X</m:t>
                  </m:r>
                </m:e>
                <m:sub>
                  <m:r>
                    <w:rPr>
                      <w:rFonts w:ascii="Cambria Math" w:hAnsi="Cambria Math" w:cstheme="majorBidi"/>
                      <w:lang w:val="en-GB"/>
                    </w:rPr>
                    <m:t>j</m:t>
                  </m:r>
                </m:sub>
              </m:sSub>
              <m:r>
                <w:rPr>
                  <w:rFonts w:ascii="Cambria Math" w:hAnsi="Cambria Math" w:cstheme="majorBidi"/>
                  <w:lang w:val="en-GB"/>
                </w:rPr>
                <m:t>=1</m:t>
              </m:r>
            </m:oMath>
            <w:r w:rsidR="00A27103" w:rsidRPr="004D6D31">
              <w:rPr>
                <w:rFonts w:asciiTheme="majorBidi" w:hAnsiTheme="majorBidi" w:cstheme="majorBidi"/>
                <w:lang w:val="en-GB"/>
              </w:rPr>
              <w:t xml:space="preserve"> if potential location </w:t>
            </w:r>
            <m:oMath>
              <m:r>
                <w:rPr>
                  <w:rFonts w:ascii="Cambria Math" w:hAnsi="Cambria Math" w:cstheme="majorBidi"/>
                  <w:lang w:val="en-GB"/>
                </w:rPr>
                <m:t>j</m:t>
              </m:r>
            </m:oMath>
            <w:r w:rsidR="00A27103" w:rsidRPr="004D6D31">
              <w:rPr>
                <w:rFonts w:asciiTheme="majorBidi" w:hAnsiTheme="majorBidi" w:cstheme="majorBidi"/>
                <w:lang w:val="en-GB"/>
              </w:rPr>
              <w:t xml:space="preserve"> is selected as a CCP, and 0 otherwise,</w:t>
            </w:r>
          </w:p>
        </w:tc>
      </w:tr>
      <w:tr w:rsidR="004D6D31" w:rsidRPr="001F5C11" w14:paraId="025AFB6E" w14:textId="77777777" w:rsidTr="00785305">
        <w:tc>
          <w:tcPr>
            <w:tcW w:w="9072" w:type="dxa"/>
          </w:tcPr>
          <w:p w14:paraId="668473CA" w14:textId="2B0BE1D6" w:rsidR="00A27103" w:rsidRPr="004D6D31" w:rsidRDefault="00070F03" w:rsidP="00097174">
            <w:pPr>
              <w:spacing w:line="360" w:lineRule="auto"/>
              <w:ind w:left="-11"/>
              <w:jc w:val="both"/>
              <w:rPr>
                <w:rFonts w:asciiTheme="majorBidi" w:hAnsiTheme="majorBidi" w:cstheme="majorBidi"/>
                <w:lang w:val="en-GB"/>
              </w:rPr>
            </w:pPr>
            <m:oMath>
              <m:sSub>
                <m:sSubPr>
                  <m:ctrlPr>
                    <w:rPr>
                      <w:rFonts w:ascii="Cambria Math" w:hAnsi="Cambria Math" w:cstheme="majorBidi"/>
                      <w:i/>
                      <w:lang w:val="en-GB"/>
                    </w:rPr>
                  </m:ctrlPr>
                </m:sSubPr>
                <m:e>
                  <m:r>
                    <w:rPr>
                      <w:rFonts w:ascii="Cambria Math" w:hAnsi="Cambria Math" w:cstheme="majorBidi"/>
                      <w:lang w:val="en-GB"/>
                    </w:rPr>
                    <m:t>Y</m:t>
                  </m:r>
                </m:e>
                <m:sub>
                  <m:r>
                    <w:rPr>
                      <w:rFonts w:ascii="Cambria Math" w:hAnsi="Cambria Math" w:cstheme="majorBidi"/>
                      <w:lang w:val="en-GB"/>
                    </w:rPr>
                    <m:t>ij</m:t>
                  </m:r>
                </m:sub>
              </m:sSub>
              <m:r>
                <w:rPr>
                  <w:rFonts w:ascii="Cambria Math" w:hAnsi="Cambria Math" w:cstheme="majorBidi"/>
                  <w:lang w:val="en-GB"/>
                </w:rPr>
                <m:t>=1</m:t>
              </m:r>
            </m:oMath>
            <w:r w:rsidR="00A27103" w:rsidRPr="004D6D31">
              <w:rPr>
                <w:rFonts w:asciiTheme="majorBidi" w:eastAsiaTheme="minorEastAsia" w:hAnsiTheme="majorBidi" w:cstheme="majorBidi"/>
                <w:lang w:val="en-GB"/>
              </w:rPr>
              <w:t xml:space="preserve">  </w:t>
            </w:r>
            <w:r w:rsidR="00A27103" w:rsidRPr="004D6D31">
              <w:rPr>
                <w:rFonts w:asciiTheme="majorBidi" w:hAnsiTheme="majorBidi" w:cstheme="majorBidi"/>
                <w:lang w:val="en-GB"/>
              </w:rPr>
              <w:t xml:space="preserve">if affected area </w:t>
            </w:r>
            <m:oMath>
              <m:r>
                <w:rPr>
                  <w:rFonts w:ascii="Cambria Math" w:hAnsi="Cambria Math" w:cstheme="majorBidi"/>
                  <w:lang w:val="en-GB"/>
                </w:rPr>
                <m:t>i</m:t>
              </m:r>
            </m:oMath>
            <w:r w:rsidR="00A27103" w:rsidRPr="004D6D31">
              <w:rPr>
                <w:rFonts w:asciiTheme="majorBidi" w:hAnsiTheme="majorBidi" w:cstheme="majorBidi"/>
                <w:lang w:val="en-GB"/>
              </w:rPr>
              <w:t xml:space="preserve"> is allocated to potential location </w:t>
            </w:r>
            <m:oMath>
              <m:r>
                <w:rPr>
                  <w:rFonts w:ascii="Cambria Math" w:hAnsi="Cambria Math" w:cstheme="majorBidi"/>
                  <w:lang w:val="en-GB"/>
                </w:rPr>
                <m:t>j</m:t>
              </m:r>
            </m:oMath>
            <w:r w:rsidR="00A27103" w:rsidRPr="004D6D31">
              <w:rPr>
                <w:rFonts w:asciiTheme="majorBidi" w:hAnsiTheme="majorBidi" w:cstheme="majorBidi"/>
                <w:lang w:val="en-GB"/>
              </w:rPr>
              <w:t>, and 0 otherwise,</w:t>
            </w:r>
          </w:p>
        </w:tc>
      </w:tr>
      <w:tr w:rsidR="004D6D31" w:rsidRPr="001F5C11" w14:paraId="148973B1" w14:textId="77777777" w:rsidTr="00785305">
        <w:tc>
          <w:tcPr>
            <w:tcW w:w="9072" w:type="dxa"/>
          </w:tcPr>
          <w:p w14:paraId="776C65C7" w14:textId="77777777" w:rsidR="00A27103" w:rsidRPr="004D6D31" w:rsidRDefault="00070F03" w:rsidP="0030666C">
            <w:pPr>
              <w:spacing w:line="360" w:lineRule="auto"/>
              <w:ind w:left="-11"/>
              <w:jc w:val="both"/>
              <w:rPr>
                <w:rFonts w:asciiTheme="majorBidi" w:hAnsiTheme="majorBidi" w:cstheme="majorBidi"/>
                <w:lang w:val="en-GB"/>
              </w:rPr>
            </w:pPr>
            <m:oMath>
              <m:sSub>
                <m:sSubPr>
                  <m:ctrlPr>
                    <w:rPr>
                      <w:rFonts w:ascii="Cambria Math" w:hAnsi="Cambria Math" w:cstheme="majorBidi"/>
                      <w:i/>
                      <w:lang w:val="en-GB"/>
                    </w:rPr>
                  </m:ctrlPr>
                </m:sSubPr>
                <m:e>
                  <m:r>
                    <w:rPr>
                      <w:rFonts w:ascii="Cambria Math" w:hAnsi="Cambria Math" w:cstheme="majorBidi"/>
                      <w:lang w:val="en-GB"/>
                    </w:rPr>
                    <m:t>V</m:t>
                  </m:r>
                </m:e>
                <m:sub>
                  <m:r>
                    <w:rPr>
                      <w:rFonts w:ascii="Cambria Math" w:hAnsi="Cambria Math" w:cstheme="majorBidi"/>
                      <w:lang w:val="en-GB"/>
                    </w:rPr>
                    <m:t>jk</m:t>
                  </m:r>
                </m:sub>
              </m:sSub>
              <m:r>
                <w:rPr>
                  <w:rFonts w:ascii="Cambria Math" w:hAnsi="Cambria Math" w:cstheme="majorBidi"/>
                  <w:lang w:val="en-GB"/>
                </w:rPr>
                <m:t>=1</m:t>
              </m:r>
            </m:oMath>
            <w:r w:rsidR="00A27103" w:rsidRPr="004D6D31">
              <w:rPr>
                <w:rFonts w:asciiTheme="majorBidi" w:eastAsiaTheme="minorEastAsia" w:hAnsiTheme="majorBidi" w:cstheme="majorBidi"/>
                <w:lang w:val="en-GB"/>
              </w:rPr>
              <w:t xml:space="preserve">  </w:t>
            </w:r>
            <w:r w:rsidR="00A27103" w:rsidRPr="004D6D31">
              <w:rPr>
                <w:rFonts w:asciiTheme="majorBidi" w:hAnsiTheme="majorBidi" w:cstheme="majorBidi"/>
                <w:lang w:val="en-GB"/>
              </w:rPr>
              <w:t xml:space="preserve">if operating CCP </w:t>
            </w:r>
            <m:oMath>
              <m:r>
                <w:rPr>
                  <w:rFonts w:ascii="Cambria Math" w:hAnsi="Cambria Math" w:cstheme="majorBidi"/>
                  <w:lang w:val="en-GB"/>
                </w:rPr>
                <m:t>j</m:t>
              </m:r>
            </m:oMath>
            <w:r w:rsidR="00A27103" w:rsidRPr="004D6D31">
              <w:rPr>
                <w:rFonts w:asciiTheme="majorBidi" w:hAnsiTheme="majorBidi" w:cstheme="majorBidi"/>
                <w:lang w:val="en-GB"/>
              </w:rPr>
              <w:t xml:space="preserve"> is allocated to hospital </w:t>
            </w:r>
            <m:oMath>
              <m:r>
                <w:rPr>
                  <w:rFonts w:ascii="Cambria Math" w:hAnsi="Cambria Math" w:cstheme="majorBidi"/>
                  <w:lang w:val="en-GB"/>
                </w:rPr>
                <m:t>k</m:t>
              </m:r>
            </m:oMath>
            <w:r w:rsidR="00A27103" w:rsidRPr="004D6D31">
              <w:rPr>
                <w:rFonts w:asciiTheme="majorBidi" w:hAnsiTheme="majorBidi" w:cstheme="majorBidi"/>
                <w:lang w:val="en-GB"/>
              </w:rPr>
              <w:t>, and 0 otherwise,</w:t>
            </w:r>
          </w:p>
        </w:tc>
      </w:tr>
      <w:tr w:rsidR="004D6D31" w:rsidRPr="001F5C11" w14:paraId="320E9FD4" w14:textId="77777777" w:rsidTr="00785305">
        <w:tc>
          <w:tcPr>
            <w:tcW w:w="9072" w:type="dxa"/>
          </w:tcPr>
          <w:p w14:paraId="7828032C" w14:textId="77777777" w:rsidR="00A27103" w:rsidRPr="004D6D31" w:rsidRDefault="00070F03" w:rsidP="0030666C">
            <w:pPr>
              <w:spacing w:line="360" w:lineRule="auto"/>
              <w:ind w:left="-11"/>
              <w:jc w:val="both"/>
              <w:rPr>
                <w:rFonts w:asciiTheme="majorBidi" w:hAnsiTheme="majorBidi" w:cstheme="majorBidi"/>
                <w:lang w:val="en-GB"/>
              </w:rPr>
            </w:pPr>
            <m:oMath>
              <m:sSub>
                <m:sSubPr>
                  <m:ctrlPr>
                    <w:rPr>
                      <w:rFonts w:ascii="Cambria Math" w:hAnsi="Cambria Math" w:cstheme="majorBidi"/>
                      <w:i/>
                      <w:lang w:val="en-GB"/>
                    </w:rPr>
                  </m:ctrlPr>
                </m:sSubPr>
                <m:e>
                  <m:r>
                    <w:rPr>
                      <w:rFonts w:ascii="Cambria Math" w:hAnsi="Cambria Math" w:cstheme="majorBidi"/>
                      <w:lang w:val="en-GB"/>
                    </w:rPr>
                    <m:t>U</m:t>
                  </m:r>
                </m:e>
                <m:sub>
                  <m:r>
                    <w:rPr>
                      <w:rFonts w:ascii="Cambria Math" w:hAnsi="Cambria Math" w:cstheme="majorBidi"/>
                      <w:lang w:val="en-GB"/>
                    </w:rPr>
                    <m:t>ik</m:t>
                  </m:r>
                </m:sub>
              </m:sSub>
              <m:r>
                <w:rPr>
                  <w:rFonts w:ascii="Cambria Math" w:eastAsiaTheme="minorEastAsia" w:hAnsi="Cambria Math" w:cstheme="majorBidi"/>
                  <w:lang w:val="en-GB"/>
                </w:rPr>
                <m:t>=1</m:t>
              </m:r>
            </m:oMath>
            <w:r w:rsidR="00A27103" w:rsidRPr="004D6D31">
              <w:rPr>
                <w:rFonts w:asciiTheme="majorBidi" w:hAnsiTheme="majorBidi" w:cstheme="majorBidi"/>
                <w:lang w:val="en-GB"/>
              </w:rPr>
              <w:t xml:space="preserve"> if affected area </w:t>
            </w:r>
            <m:oMath>
              <m:r>
                <w:rPr>
                  <w:rFonts w:ascii="Cambria Math" w:hAnsi="Cambria Math" w:cstheme="majorBidi"/>
                  <w:lang w:val="en-GB"/>
                </w:rPr>
                <m:t>i</m:t>
              </m:r>
            </m:oMath>
            <w:r w:rsidR="00A27103" w:rsidRPr="004D6D31">
              <w:rPr>
                <w:rFonts w:asciiTheme="majorBidi" w:hAnsiTheme="majorBidi" w:cstheme="majorBidi"/>
                <w:lang w:val="en-GB"/>
              </w:rPr>
              <w:t xml:space="preserve"> is allocated to hospital </w:t>
            </w:r>
            <m:oMath>
              <m:r>
                <w:rPr>
                  <w:rFonts w:ascii="Cambria Math" w:hAnsi="Cambria Math" w:cstheme="majorBidi"/>
                  <w:lang w:val="en-GB"/>
                </w:rPr>
                <m:t>k</m:t>
              </m:r>
            </m:oMath>
            <w:r w:rsidR="00A27103" w:rsidRPr="004D6D31">
              <w:rPr>
                <w:rFonts w:asciiTheme="majorBidi" w:hAnsiTheme="majorBidi" w:cstheme="majorBidi"/>
                <w:lang w:val="en-GB"/>
              </w:rPr>
              <w:t>, and 0 otherwise.</w:t>
            </w:r>
          </w:p>
        </w:tc>
      </w:tr>
    </w:tbl>
    <w:p w14:paraId="761650C5" w14:textId="4FFC3A71" w:rsidR="00A27103" w:rsidRPr="004D6D31" w:rsidRDefault="00A27103" w:rsidP="0030666C">
      <w:pPr>
        <w:autoSpaceDE w:val="0"/>
        <w:autoSpaceDN w:val="0"/>
        <w:adjustRightInd w:val="0"/>
        <w:spacing w:after="0" w:line="360" w:lineRule="auto"/>
        <w:jc w:val="both"/>
        <w:rPr>
          <w:rFonts w:asciiTheme="majorBidi" w:eastAsiaTheme="minorEastAsia" w:hAnsiTheme="majorBidi" w:cstheme="majorBidi"/>
          <w:lang w:val="en-GB"/>
        </w:rPr>
      </w:pPr>
      <w:r w:rsidRPr="004D6D31">
        <w:rPr>
          <w:rFonts w:asciiTheme="majorBidi" w:hAnsiTheme="majorBidi" w:cstheme="majorBidi"/>
          <w:lang w:val="en-GB"/>
        </w:rPr>
        <w:t xml:space="preserve">These strategic decisions are made considering the uncertain parameters for the whole planning period. The uncertain parameter that is used most often in network design is demand value, which corresponds to the flow of casualties in </w:t>
      </w:r>
      <w:r w:rsidR="000C5148" w:rsidRPr="004D6D31">
        <w:rPr>
          <w:rFonts w:asciiTheme="majorBidi" w:hAnsiTheme="majorBidi" w:cstheme="majorBidi"/>
          <w:lang w:val="en-GB"/>
        </w:rPr>
        <w:t xml:space="preserve">the </w:t>
      </w:r>
      <w:r w:rsidRPr="004D6D31">
        <w:rPr>
          <w:rFonts w:asciiTheme="majorBidi" w:hAnsiTheme="majorBidi" w:cstheme="majorBidi"/>
          <w:lang w:val="en-GB"/>
        </w:rPr>
        <w:t xml:space="preserve">humanitarian context. </w:t>
      </w:r>
      <w:r w:rsidRPr="004D6D31">
        <w:rPr>
          <w:rFonts w:asciiTheme="majorBidi" w:eastAsiaTheme="minorEastAsia" w:hAnsiTheme="majorBidi" w:cstheme="majorBidi"/>
          <w:iCs/>
          <w:lang w:val="en-GB"/>
        </w:rPr>
        <w:t xml:space="preserve">In addition to this, we also incorporated uncertain transportation capacity into the model to achieve more realistic and more reliable results. </w:t>
      </w:r>
      <w:r w:rsidRPr="004D6D31">
        <w:rPr>
          <w:rFonts w:asciiTheme="majorBidi" w:hAnsiTheme="majorBidi" w:cstheme="majorBidi"/>
          <w:lang w:val="en-GB"/>
        </w:rPr>
        <w:t xml:space="preserve">The set of all possible flow of casualty scenarios and available transportation capacity scenarios are denoted by </w:t>
      </w:r>
      <m:oMath>
        <m:r>
          <m:rPr>
            <m:sty m:val="p"/>
          </m:rPr>
          <w:rPr>
            <w:rFonts w:ascii="Cambria Math" w:hAnsi="Cambria Math" w:cstheme="majorBidi"/>
            <w:lang w:val="en-GB"/>
          </w:rPr>
          <m:t>Υ</m:t>
        </m:r>
      </m:oMath>
      <w:r w:rsidRPr="004D6D31">
        <w:rPr>
          <w:rFonts w:asciiTheme="majorBidi" w:eastAsiaTheme="minorEastAsia" w:hAnsiTheme="majorBidi" w:cstheme="majorBidi"/>
          <w:iCs/>
          <w:lang w:val="en-GB"/>
        </w:rPr>
        <w:t xml:space="preserve"> and </w:t>
      </w:r>
      <m:oMath>
        <m:r>
          <m:rPr>
            <m:sty m:val="p"/>
          </m:rPr>
          <w:rPr>
            <w:rFonts w:ascii="Cambria Math" w:eastAsiaTheme="minorEastAsia" w:hAnsi="Cambria Math" w:cstheme="majorBidi"/>
            <w:lang w:val="en-GB"/>
          </w:rPr>
          <m:t>Γ</m:t>
        </m:r>
      </m:oMath>
      <w:r w:rsidRPr="004D6D31">
        <w:rPr>
          <w:rFonts w:asciiTheme="majorBidi" w:hAnsiTheme="majorBidi" w:cstheme="majorBidi"/>
          <w:lang w:val="en-GB"/>
        </w:rPr>
        <w:t xml:space="preserve">, respectively. At the second stage, while realizing the possible scenarios </w:t>
      </w:r>
      <m:oMath>
        <m:r>
          <w:rPr>
            <w:rFonts w:ascii="Cambria Math" w:hAnsi="Cambria Math" w:cstheme="majorBidi"/>
            <w:lang w:val="en-GB"/>
          </w:rPr>
          <m:t>υ</m:t>
        </m:r>
        <m:r>
          <w:rPr>
            <w:rFonts w:ascii="Cambria Math" w:eastAsiaTheme="minorEastAsia" w:hAnsi="Cambria Math" w:cstheme="majorBidi"/>
            <w:lang w:val="en-GB"/>
          </w:rPr>
          <m:t>∈</m:t>
        </m:r>
        <m:r>
          <m:rPr>
            <m:sty m:val="p"/>
          </m:rPr>
          <w:rPr>
            <w:rFonts w:ascii="Cambria Math" w:hAnsi="Cambria Math" w:cstheme="majorBidi"/>
            <w:lang w:val="en-GB"/>
          </w:rPr>
          <m:t>Υ</m:t>
        </m:r>
      </m:oMath>
      <w:r w:rsidRPr="004D6D31">
        <w:rPr>
          <w:rFonts w:asciiTheme="majorBidi" w:eastAsiaTheme="minorEastAsia" w:hAnsiTheme="majorBidi" w:cstheme="majorBidi"/>
          <w:iCs/>
          <w:lang w:val="en-GB"/>
        </w:rPr>
        <w:t xml:space="preserve"> and </w:t>
      </w:r>
      <m:oMath>
        <m:r>
          <w:rPr>
            <w:rFonts w:ascii="Cambria Math" w:eastAsiaTheme="minorEastAsia" w:hAnsi="Cambria Math" w:cstheme="majorBidi"/>
            <w:lang w:val="en-GB"/>
          </w:rPr>
          <m:t>γ∈</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the response decisions, including (i) triage, (ii) registration, (iii) treatment, and (iv) evacuation, are adopted over the planning period.</w:t>
      </w:r>
      <w:r w:rsidRPr="004D6D31">
        <w:rPr>
          <w:rFonts w:asciiTheme="majorBidi" w:hAnsiTheme="majorBidi" w:cstheme="majorBidi"/>
          <w:lang w:val="en-GB"/>
        </w:rPr>
        <w:t xml:space="preserve"> Let </w:t>
      </w:r>
      <m:oMath>
        <m:r>
          <m:rPr>
            <m:scr m:val="script"/>
          </m:rPr>
          <w:rPr>
            <w:rFonts w:ascii="Cambria Math" w:hAnsi="Cambria Math" w:cstheme="majorBidi"/>
            <w:lang w:val="en-GB"/>
          </w:rPr>
          <m:t>Q</m:t>
        </m:r>
        <m:d>
          <m:dPr>
            <m:ctrlPr>
              <w:rPr>
                <w:rFonts w:ascii="Cambria Math" w:hAnsi="Cambria Math" w:cstheme="majorBidi"/>
                <w:bCs/>
                <w:i/>
                <w:iCs/>
                <w:lang w:val="en-GB"/>
              </w:rPr>
            </m:ctrlPr>
          </m:dPr>
          <m:e>
            <m:r>
              <m:rPr>
                <m:sty m:val="b"/>
              </m:rPr>
              <w:rPr>
                <w:rFonts w:ascii="Cambria Math" w:hAnsi="Cambria Math" w:cstheme="majorBidi"/>
                <w:lang w:val="en-GB"/>
              </w:rPr>
              <m:t>x</m:t>
            </m:r>
            <m:r>
              <m:rPr>
                <m:sty m:val="p"/>
              </m:rPr>
              <w:rPr>
                <w:rFonts w:ascii="Cambria Math" w:hAnsi="Cambria Math" w:cstheme="majorBidi"/>
                <w:lang w:val="en-GB"/>
              </w:rPr>
              <m:t>,</m:t>
            </m:r>
            <m:r>
              <w:rPr>
                <w:rFonts w:ascii="Cambria Math" w:eastAsiaTheme="minorEastAsia" w:hAnsi="Cambria Math" w:cstheme="majorBidi"/>
                <w:lang w:val="en-GB"/>
              </w:rPr>
              <m:t>ω</m:t>
            </m:r>
          </m:e>
        </m:d>
      </m:oMath>
      <w:r w:rsidRPr="004D6D31">
        <w:rPr>
          <w:rFonts w:asciiTheme="majorBidi" w:hAnsiTheme="majorBidi" w:cstheme="majorBidi"/>
          <w:lang w:val="en-GB"/>
        </w:rPr>
        <w:t xml:space="preserve"> be the solution of planning and operating decisions at the second-stage depending on the scenario</w:t>
      </w:r>
      <m:oMath>
        <m:r>
          <w:rPr>
            <w:rFonts w:ascii="Cambria Math" w:hAnsi="Cambria Math" w:cstheme="majorBidi"/>
            <w:lang w:val="en-GB"/>
          </w:rPr>
          <m:t xml:space="preserve"> </m:t>
        </m:r>
        <m:r>
          <w:rPr>
            <w:rFonts w:ascii="Cambria Math" w:eastAsiaTheme="minorEastAsia" w:hAnsi="Cambria Math" w:cstheme="majorBidi"/>
            <w:lang w:val="en-GB"/>
          </w:rPr>
          <m:t>ω=</m:t>
        </m:r>
        <m:d>
          <m:dPr>
            <m:ctrlPr>
              <w:rPr>
                <w:rFonts w:ascii="Cambria Math" w:eastAsiaTheme="minorEastAsia" w:hAnsi="Cambria Math" w:cstheme="majorBidi"/>
                <w:i/>
                <w:lang w:val="en-GB"/>
              </w:rPr>
            </m:ctrlPr>
          </m:dPr>
          <m:e>
            <m:r>
              <w:rPr>
                <w:rFonts w:ascii="Cambria Math" w:hAnsi="Cambria Math" w:cstheme="majorBidi"/>
                <w:lang w:val="en-GB"/>
              </w:rPr>
              <m:t>υ,</m:t>
            </m:r>
            <m:r>
              <w:rPr>
                <w:rFonts w:ascii="Cambria Math" w:eastAsiaTheme="minorEastAsia" w:hAnsi="Cambria Math" w:cstheme="majorBidi"/>
                <w:lang w:val="en-GB"/>
              </w:rPr>
              <m:t>γ</m:t>
            </m:r>
          </m:e>
        </m:d>
        <m:r>
          <w:rPr>
            <w:rFonts w:ascii="Cambria Math" w:eastAsiaTheme="minorEastAsia" w:hAnsi="Cambria Math" w:cstheme="majorBidi"/>
            <w:lang w:val="en-GB"/>
          </w:rPr>
          <m:t>∈</m:t>
        </m:r>
        <m:r>
          <m:rPr>
            <m:sty m:val="p"/>
          </m:rPr>
          <w:rPr>
            <w:rFonts w:ascii="Cambria Math" w:eastAsiaTheme="minorEastAsia" w:hAnsi="Cambria Math" w:cstheme="majorBidi"/>
            <w:lang w:val="en-GB"/>
          </w:rPr>
          <m:t>Ω</m:t>
        </m:r>
        <m:r>
          <w:rPr>
            <w:rFonts w:ascii="Cambria Math" w:eastAsiaTheme="minorEastAsia" w:hAnsi="Cambria Math" w:cstheme="majorBidi"/>
            <w:lang w:val="en-GB"/>
          </w:rPr>
          <m:t>=</m:t>
        </m:r>
        <m:r>
          <m:rPr>
            <m:sty m:val="p"/>
          </m:rPr>
          <w:rPr>
            <w:rFonts w:ascii="Cambria Math" w:hAnsi="Cambria Math" w:cstheme="majorBidi"/>
            <w:lang w:val="en-GB"/>
          </w:rPr>
          <m:t>Υ</m:t>
        </m:r>
        <m:r>
          <w:rPr>
            <w:rFonts w:ascii="Cambria Math" w:eastAsiaTheme="minorEastAsia" w:hAnsi="Cambria Math" w:cstheme="majorBidi"/>
            <w:lang w:val="en-GB"/>
          </w:rPr>
          <m:t>×</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xml:space="preserve">, where </w:t>
      </w:r>
      <m:oMath>
        <m:r>
          <m:rPr>
            <m:sty m:val="p"/>
          </m:rP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represents a set of all combinations of scenarios </w:t>
      </w:r>
      <m:oMath>
        <m:r>
          <w:rPr>
            <w:rFonts w:ascii="Cambria Math" w:hAnsi="Cambria Math" w:cstheme="majorBidi"/>
            <w:lang w:val="en-GB"/>
          </w:rPr>
          <m:t>υ</m:t>
        </m:r>
        <m:r>
          <w:rPr>
            <w:rFonts w:ascii="Cambria Math" w:eastAsiaTheme="minorEastAsia" w:hAnsi="Cambria Math" w:cstheme="majorBidi"/>
            <w:lang w:val="en-GB"/>
          </w:rPr>
          <m:t>∈</m:t>
        </m:r>
        <m:r>
          <m:rPr>
            <m:sty m:val="p"/>
          </m:rPr>
          <w:rPr>
            <w:rFonts w:ascii="Cambria Math" w:hAnsi="Cambria Math" w:cstheme="majorBidi"/>
            <w:lang w:val="en-GB"/>
          </w:rPr>
          <m:t>Υ</m:t>
        </m:r>
      </m:oMath>
      <w:r w:rsidRPr="004D6D31">
        <w:rPr>
          <w:rFonts w:asciiTheme="majorBidi" w:eastAsiaTheme="minorEastAsia" w:hAnsiTheme="majorBidi" w:cstheme="majorBidi"/>
          <w:iCs/>
          <w:lang w:val="en-GB"/>
        </w:rPr>
        <w:t xml:space="preserve"> and </w:t>
      </w:r>
      <m:oMath>
        <m:r>
          <w:rPr>
            <w:rFonts w:ascii="Cambria Math" w:eastAsiaTheme="minorEastAsia" w:hAnsi="Cambria Math" w:cstheme="majorBidi"/>
            <w:lang w:val="en-GB"/>
          </w:rPr>
          <m:t>γ∈</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Let assume</w:t>
      </w:r>
      <m:oMath>
        <m:r>
          <w:rPr>
            <w:rFonts w:ascii="Cambria Math" w:eastAsiaTheme="minorEastAsia" w:hAnsi="Cambria Math" w:cstheme="majorBidi"/>
            <w:lang w:val="en-GB"/>
          </w:rPr>
          <m:t xml:space="preserve"> π(ω) </m:t>
        </m:r>
      </m:oMath>
      <w:r w:rsidRPr="004D6D31">
        <w:rPr>
          <w:rFonts w:asciiTheme="majorBidi" w:eastAsiaTheme="minorEastAsia" w:hAnsiTheme="majorBidi" w:cstheme="majorBidi"/>
          <w:lang w:val="en-GB"/>
        </w:rPr>
        <w:t xml:space="preserve">is the probability of each scenario occurrence, where </w:t>
      </w:r>
      <m:oMath>
        <m:r>
          <w:rPr>
            <w:rFonts w:ascii="Cambria Math" w:eastAsiaTheme="minorEastAsia" w:hAnsi="Cambria Math" w:cstheme="majorBidi"/>
            <w:lang w:val="en-GB"/>
          </w:rPr>
          <m:t>π</m:t>
        </m:r>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Theme="minorEastAsia" w:hAnsi="Cambria Math" w:cstheme="majorBidi"/>
            <w:lang w:val="en-GB"/>
          </w:rPr>
          <m:t>= π</m:t>
        </m:r>
        <m:d>
          <m:dPr>
            <m:ctrlPr>
              <w:rPr>
                <w:rFonts w:ascii="Cambria Math" w:eastAsiaTheme="minorEastAsia" w:hAnsi="Cambria Math" w:cstheme="majorBidi"/>
                <w:i/>
                <w:lang w:val="en-GB"/>
              </w:rPr>
            </m:ctrlPr>
          </m:dPr>
          <m:e>
            <m:r>
              <w:rPr>
                <w:rFonts w:ascii="Cambria Math" w:hAnsi="Cambria Math" w:cstheme="majorBidi"/>
                <w:lang w:val="en-GB"/>
              </w:rPr>
              <m:t>υ</m:t>
            </m:r>
          </m:e>
        </m:d>
        <m:r>
          <w:rPr>
            <w:rFonts w:ascii="Cambria Math" w:eastAsiaTheme="minorEastAsia" w:hAnsi="Cambria Math" w:cstheme="majorBidi"/>
            <w:lang w:val="en-GB"/>
          </w:rPr>
          <m:t>.π(γ)</m:t>
        </m:r>
      </m:oMath>
      <w:r w:rsidRPr="004D6D31">
        <w:rPr>
          <w:rFonts w:asciiTheme="majorBidi" w:eastAsiaTheme="minorEastAsia" w:hAnsiTheme="majorBidi" w:cstheme="majorBidi"/>
          <w:lang w:val="en-GB"/>
        </w:rPr>
        <w:t xml:space="preserve">. Thus, we can introduce </w:t>
      </w:r>
      <m:oMath>
        <m:r>
          <w:rPr>
            <w:rFonts w:ascii="Cambria Math" w:eastAsiaTheme="minorEastAsia" w:hAnsi="Cambria Math" w:cstheme="majorBidi"/>
            <w:lang w:val="en-GB"/>
          </w:rPr>
          <m:t>π(ω)</m:t>
        </m:r>
        <m:r>
          <m:rPr>
            <m:scr m:val="script"/>
          </m:rPr>
          <w:rPr>
            <w:rFonts w:ascii="Cambria Math" w:eastAsiaTheme="minorEastAsia" w:hAnsi="Cambria Math" w:cstheme="majorBidi"/>
            <w:lang w:val="en-GB"/>
          </w:rPr>
          <m:t>q(</m:t>
        </m:r>
        <m:r>
          <m:rPr>
            <m:sty m:val="b"/>
          </m:rPr>
          <w:rPr>
            <w:rFonts w:ascii="Cambria Math" w:hAnsi="Cambria Math" w:cstheme="majorBidi"/>
            <w:lang w:val="en-GB"/>
          </w:rPr>
          <m:t>x</m:t>
        </m:r>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as </w:t>
      </w:r>
      <w:r w:rsidRPr="004D6D31">
        <w:rPr>
          <w:rFonts w:asciiTheme="majorBidi" w:hAnsiTheme="majorBidi" w:cstheme="majorBidi"/>
          <w:lang w:val="en-GB"/>
        </w:rPr>
        <w:t>the expected value of the objective function of the second stage, where</w:t>
      </w:r>
      <m:oMath>
        <m:r>
          <m:rPr>
            <m:sty m:val="b"/>
          </m:rPr>
          <w:rPr>
            <w:rFonts w:ascii="Cambria Math" w:hAnsi="Cambria Math" w:cstheme="majorBidi"/>
            <w:lang w:val="en-GB"/>
          </w:rPr>
          <m:t xml:space="preserve"> x</m:t>
        </m:r>
        <m:r>
          <w:rPr>
            <w:rFonts w:ascii="Cambria Math" w:hAnsi="Cambria Math" w:cstheme="majorBidi"/>
            <w:lang w:val="en-GB"/>
          </w:rPr>
          <m:t>=</m:t>
        </m:r>
        <m:d>
          <m:dPr>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X</m:t>
                </m:r>
              </m:e>
              <m:sub>
                <m:r>
                  <w:rPr>
                    <w:rFonts w:ascii="Cambria Math" w:hAnsi="Cambria Math" w:cstheme="majorBidi"/>
                    <w:lang w:val="en-GB"/>
                  </w:rPr>
                  <m:t>j</m:t>
                </m:r>
              </m:sub>
            </m:sSub>
            <m:r>
              <w:rPr>
                <w:rFonts w:ascii="Cambria Math" w:eastAsiaTheme="minorEastAsia"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Y</m:t>
                </m:r>
              </m:e>
              <m:sub>
                <m:r>
                  <w:rPr>
                    <w:rFonts w:ascii="Cambria Math" w:hAnsi="Cambria Math" w:cstheme="majorBidi"/>
                    <w:lang w:val="en-GB"/>
                  </w:rPr>
                  <m:t>ij</m:t>
                </m:r>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V</m:t>
                </m:r>
              </m:e>
              <m:sub>
                <m:r>
                  <w:rPr>
                    <w:rFonts w:ascii="Cambria Math" w:hAnsi="Cambria Math" w:cstheme="majorBidi"/>
                    <w:lang w:val="en-GB"/>
                  </w:rPr>
                  <m:t>jk</m:t>
                </m:r>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U</m:t>
                </m:r>
              </m:e>
              <m:sub>
                <m:r>
                  <w:rPr>
                    <w:rFonts w:ascii="Cambria Math" w:hAnsi="Cambria Math" w:cstheme="majorBidi"/>
                    <w:lang w:val="en-GB"/>
                  </w:rPr>
                  <m:t>ik</m:t>
                </m:r>
              </m:sub>
            </m:sSub>
          </m:e>
        </m:d>
      </m:oMath>
      <w:r w:rsidRPr="004D6D31">
        <w:rPr>
          <w:rFonts w:asciiTheme="majorBidi" w:hAnsiTheme="majorBidi" w:cstheme="majorBidi"/>
          <w:lang w:val="en-GB"/>
        </w:rPr>
        <w:t xml:space="preserve"> denotes the vector of the first-stage binary decision variables. </w:t>
      </w:r>
      <w:r w:rsidRPr="004D6D31">
        <w:rPr>
          <w:rFonts w:asciiTheme="majorBidi" w:eastAsiaTheme="minorEastAsia" w:hAnsiTheme="majorBidi" w:cstheme="majorBidi"/>
          <w:lang w:val="en-GB"/>
        </w:rPr>
        <w:t>Considering that, w</w:t>
      </w:r>
      <w:r w:rsidRPr="004D6D31">
        <w:rPr>
          <w:rFonts w:asciiTheme="majorBidi" w:hAnsiTheme="majorBidi" w:cstheme="majorBidi"/>
          <w:lang w:val="en-GB"/>
        </w:rPr>
        <w:t>e present the first-stage decision</w:t>
      </w:r>
      <w:r w:rsidR="000C5148" w:rsidRPr="004D6D31">
        <w:rPr>
          <w:rFonts w:asciiTheme="majorBidi" w:hAnsiTheme="majorBidi" w:cstheme="majorBidi"/>
          <w:lang w:val="en-GB"/>
        </w:rPr>
        <w:t>-</w:t>
      </w:r>
      <w:r w:rsidRPr="004D6D31">
        <w:rPr>
          <w:rFonts w:asciiTheme="majorBidi" w:hAnsiTheme="majorBidi" w:cstheme="majorBidi"/>
          <w:lang w:val="en-GB"/>
        </w:rPr>
        <w:t>making problem in the following: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1"/>
        <w:gridCol w:w="2554"/>
        <w:gridCol w:w="567"/>
      </w:tblGrid>
      <w:tr w:rsidR="004D6D31" w:rsidRPr="004D6D31" w14:paraId="1C9F8E64" w14:textId="77777777" w:rsidTr="00785305">
        <w:trPr>
          <w:trHeight w:val="405"/>
        </w:trPr>
        <w:tc>
          <w:tcPr>
            <w:tcW w:w="8505" w:type="dxa"/>
            <w:gridSpan w:val="2"/>
            <w:vAlign w:val="center"/>
          </w:tcPr>
          <w:p w14:paraId="51257DB7" w14:textId="6EBC73AF" w:rsidR="00A27103" w:rsidRPr="004D6D31" w:rsidRDefault="00070F03" w:rsidP="0017487D">
            <w:pPr>
              <w:spacing w:line="276" w:lineRule="auto"/>
              <w:rPr>
                <w:rFonts w:asciiTheme="majorBidi" w:hAnsiTheme="majorBidi" w:cstheme="majorBidi"/>
              </w:rPr>
            </w:pPr>
            <m:oMathPara>
              <m:oMathParaPr>
                <m:jc m:val="left"/>
              </m:oMathParaPr>
              <m:oMath>
                <m:func>
                  <m:funcPr>
                    <m:ctrlPr>
                      <w:rPr>
                        <w:rFonts w:ascii="Cambria Math" w:eastAsia="Times New Roman" w:hAnsi="Cambria Math" w:cs="Times New Roman"/>
                        <w:iCs/>
                      </w:rPr>
                    </m:ctrlPr>
                  </m:funcPr>
                  <m:fName>
                    <m:limLow>
                      <m:limLowPr>
                        <m:ctrlPr>
                          <w:rPr>
                            <w:rFonts w:ascii="Cambria Math" w:eastAsia="Times New Roman" w:hAnsi="Cambria Math" w:cs="Times New Roman"/>
                            <w:iCs/>
                          </w:rPr>
                        </m:ctrlPr>
                      </m:limLowPr>
                      <m:e>
                        <m:r>
                          <m:rPr>
                            <m:sty m:val="p"/>
                          </m:rPr>
                          <w:rPr>
                            <w:rFonts w:ascii="Cambria Math" w:eastAsia="Times New Roman" w:hAnsi="Cambria Math" w:cs="Times New Roman"/>
                          </w:rPr>
                          <m:t>min</m:t>
                        </m:r>
                      </m:e>
                      <m:lim>
                        <m:r>
                          <m:rPr>
                            <m:sty m:val="b"/>
                          </m:rPr>
                          <w:rPr>
                            <w:rFonts w:ascii="Cambria Math" w:hAnsi="Cambria Math" w:cstheme="majorBidi"/>
                            <w:lang w:val="en-GB"/>
                          </w:rPr>
                          <m:t>x</m:t>
                        </m:r>
                      </m:lim>
                    </m:limLow>
                  </m:fName>
                  <m:e>
                    <m:d>
                      <m:dPr>
                        <m:begChr m:val="{"/>
                        <m:endChr m:val="}"/>
                        <m:ctrlPr>
                          <w:rPr>
                            <w:rFonts w:ascii="Cambria Math" w:eastAsiaTheme="minorEastAsia" w:hAnsi="Cambria Math" w:cstheme="majorBidi"/>
                            <w:i/>
                          </w:rPr>
                        </m:ctrlPr>
                      </m:dPr>
                      <m:e>
                        <m:nary>
                          <m:naryPr>
                            <m:chr m:val="∑"/>
                            <m:limLoc m:val="undOvr"/>
                            <m:supHide m:val="1"/>
                            <m:ctrlPr>
                              <w:rPr>
                                <w:rFonts w:ascii="Cambria Math" w:eastAsiaTheme="minorEastAsia" w:hAnsi="Cambria Math" w:cstheme="majorBidi"/>
                                <w:i/>
                              </w:rPr>
                            </m:ctrlPr>
                          </m:naryPr>
                          <m:sub>
                            <m:r>
                              <w:rPr>
                                <w:rFonts w:ascii="Cambria Math" w:hAnsi="Cambria Math" w:cstheme="majorBidi"/>
                                <w:lang w:val="en-GB"/>
                              </w:rPr>
                              <m:t xml:space="preserve"> </m:t>
                            </m:r>
                            <m:r>
                              <w:rPr>
                                <w:rFonts w:ascii="Cambria Math" w:eastAsiaTheme="minorEastAsia" w:hAnsi="Cambria Math" w:cstheme="majorBidi"/>
                              </w:rPr>
                              <m:t>ω∈</m:t>
                            </m:r>
                            <m:r>
                              <m:rPr>
                                <m:sty m:val="p"/>
                              </m:rPr>
                              <w:rPr>
                                <w:rFonts w:ascii="Cambria Math" w:eastAsiaTheme="minorEastAsia" w:hAnsi="Cambria Math" w:cstheme="majorBidi"/>
                              </w:rPr>
                              <m:t>Ω</m:t>
                            </m:r>
                          </m:sub>
                          <m:sup/>
                          <m:e>
                            <m:r>
                              <w:rPr>
                                <w:rFonts w:ascii="Cambria Math" w:eastAsiaTheme="minorEastAsia" w:hAnsi="Cambria Math" w:cstheme="majorBidi"/>
                              </w:rPr>
                              <m:t>π</m:t>
                            </m:r>
                            <m:d>
                              <m:dPr>
                                <m:ctrlPr>
                                  <w:rPr>
                                    <w:rFonts w:ascii="Cambria Math" w:eastAsiaTheme="minorEastAsia" w:hAnsi="Cambria Math" w:cstheme="majorBidi"/>
                                    <w:i/>
                                  </w:rPr>
                                </m:ctrlPr>
                              </m:dPr>
                              <m:e>
                                <m:r>
                                  <w:rPr>
                                    <w:rFonts w:ascii="Cambria Math" w:eastAsiaTheme="minorEastAsia" w:hAnsi="Cambria Math" w:cstheme="majorBidi"/>
                                  </w:rPr>
                                  <m:t>ω</m:t>
                                </m:r>
                              </m:e>
                            </m:d>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rPr>
                                  <m:t>,ω</m:t>
                                </m:r>
                              </m:e>
                            </m:d>
                          </m:e>
                        </m:nary>
                        <m:r>
                          <m:rPr>
                            <m:sty m:val="p"/>
                          </m:rPr>
                          <w:rPr>
                            <w:rFonts w:ascii="Cambria Math" w:hAnsi="Cambria Math" w:cstheme="majorBidi"/>
                            <w:lang w:val="en-GB"/>
                          </w:rPr>
                          <m:t>+</m:t>
                        </m:r>
                        <m:r>
                          <w:rPr>
                            <w:rFonts w:ascii="Cambria Math" w:eastAsia="Times New Roman" w:hAnsi="Cambria Math" w:cs="Times New Roman"/>
                          </w:rPr>
                          <m:t>α</m:t>
                        </m:r>
                        <m:d>
                          <m:dPr>
                            <m:ctrlPr>
                              <w:rPr>
                                <w:rFonts w:ascii="Cambria Math" w:hAnsi="Cambria Math" w:cstheme="majorBidi"/>
                                <w:i/>
                              </w:rPr>
                            </m:ctrlPr>
                          </m:dPr>
                          <m:e>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lang w:val="en-GB"/>
                                      </w:rPr>
                                      <m:t>j∈</m:t>
                                    </m:r>
                                    <m:r>
                                      <m:rPr>
                                        <m:scr m:val="script"/>
                                      </m:rPr>
                                      <w:rPr>
                                        <w:rFonts w:ascii="Cambria Math" w:hAnsi="Cambria Math" w:cstheme="majorBidi"/>
                                        <w:lang w:val="en-GB"/>
                                      </w:rPr>
                                      <m:t>J</m:t>
                                    </m:r>
                                  </m:sub>
                                  <m:sup/>
                                  <m:e>
                                    <m:sSub>
                                      <m:sSubPr>
                                        <m:ctrlPr>
                                          <w:rPr>
                                            <w:rFonts w:ascii="Cambria Math" w:hAnsi="Cambria Math" w:cstheme="majorBidi"/>
                                            <w:i/>
                                          </w:rPr>
                                        </m:ctrlPr>
                                      </m:sSubPr>
                                      <m:e>
                                        <m:r>
                                          <w:rPr>
                                            <w:rFonts w:ascii="Cambria Math" w:hAnsi="Cambria Math" w:cstheme="majorBidi"/>
                                          </w:rPr>
                                          <m:t xml:space="preserve"> d</m:t>
                                        </m:r>
                                      </m:e>
                                      <m:sub>
                                        <m:r>
                                          <w:rPr>
                                            <w:rFonts w:ascii="Cambria Math" w:hAnsi="Cambria Math" w:cstheme="majorBidi"/>
                                          </w:rPr>
                                          <m:t>ij</m:t>
                                        </m:r>
                                      </m:sub>
                                    </m:sSub>
                                  </m:e>
                                </m:nary>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lang w:val="en-GB"/>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lang w:val="en-GB"/>
                                      </w:rPr>
                                      <m:t>k∈</m:t>
                                    </m:r>
                                    <m:r>
                                      <m:rPr>
                                        <m:scr m:val="script"/>
                                      </m:rPr>
                                      <w:rPr>
                                        <w:rFonts w:ascii="Cambria Math" w:hAnsi="Cambria Math" w:cstheme="majorBidi"/>
                                        <w:lang w:val="en-GB"/>
                                      </w:rPr>
                                      <m:t>K</m:t>
                                    </m:r>
                                  </m:sub>
                                  <m:sup/>
                                  <m:e>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jk</m:t>
                                        </m:r>
                                      </m:sub>
                                    </m:sSub>
                                  </m:e>
                                </m:nary>
                                <m:sSub>
                                  <m:sSubPr>
                                    <m:ctrlPr>
                                      <w:rPr>
                                        <w:rFonts w:ascii="Cambria Math" w:eastAsia="Arial" w:hAnsi="Cambria Math" w:cs="Times New Roman"/>
                                        <w:lang w:val="en-US" w:eastAsia="fr-FR"/>
                                      </w:rPr>
                                    </m:ctrlPr>
                                  </m:sSubPr>
                                  <m:e>
                                    <m:r>
                                      <w:rPr>
                                        <w:rFonts w:ascii="Cambria Math" w:eastAsia="Arial" w:hAnsi="Cambria Math" w:cs="Times New Roman"/>
                                        <w:lang w:val="en-US" w:eastAsia="fr-FR"/>
                                      </w:rPr>
                                      <m:t>V</m:t>
                                    </m:r>
                                  </m:e>
                                  <m:sub>
                                    <m:r>
                                      <w:rPr>
                                        <w:rFonts w:ascii="Cambria Math" w:eastAsia="Arial" w:hAnsi="Cambria Math" w:cs="Times New Roman"/>
                                        <w:lang w:val="en-US" w:eastAsia="fr-FR"/>
                                      </w:rPr>
                                      <m:t>jk</m:t>
                                    </m:r>
                                  </m:sub>
                                </m:sSub>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lang w:val="en-GB"/>
                                      </w:rPr>
                                      <m:t>k∈</m:t>
                                    </m:r>
                                    <m:r>
                                      <m:rPr>
                                        <m:scr m:val="script"/>
                                      </m:rPr>
                                      <w:rPr>
                                        <w:rFonts w:ascii="Cambria Math" w:hAnsi="Cambria Math" w:cstheme="majorBidi"/>
                                        <w:lang w:val="en-GB"/>
                                      </w:rPr>
                                      <m:t>K</m:t>
                                    </m:r>
                                  </m:sub>
                                  <m:sup/>
                                  <m:e>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ik</m:t>
                                        </m:r>
                                      </m:sub>
                                    </m:sSub>
                                  </m:e>
                                </m:nary>
                                <m:sSub>
                                  <m:sSubPr>
                                    <m:ctrlPr>
                                      <w:rPr>
                                        <w:rFonts w:ascii="Cambria Math" w:hAnsi="Cambria Math" w:cstheme="majorBidi"/>
                                        <w:i/>
                                      </w:rPr>
                                    </m:ctrlPr>
                                  </m:sSubPr>
                                  <m:e>
                                    <m:r>
                                      <w:rPr>
                                        <w:rFonts w:ascii="Cambria Math" w:hAnsi="Cambria Math" w:cstheme="majorBidi"/>
                                      </w:rPr>
                                      <m:t>U</m:t>
                                    </m:r>
                                  </m:e>
                                  <m:sub>
                                    <m:r>
                                      <w:rPr>
                                        <w:rFonts w:ascii="Cambria Math" w:eastAsia="Arial" w:hAnsi="Cambria Math" w:cs="Times New Roman"/>
                                        <w:lang w:val="en-US" w:eastAsia="fr-FR"/>
                                      </w:rPr>
                                      <m:t>i</m:t>
                                    </m:r>
                                    <m:r>
                                      <w:rPr>
                                        <w:rFonts w:ascii="Cambria Math" w:hAnsi="Cambria Math" w:cstheme="majorBidi"/>
                                      </w:rPr>
                                      <m:t>k</m:t>
                                    </m:r>
                                  </m:sub>
                                </m:sSub>
                              </m:e>
                            </m:nary>
                          </m:e>
                        </m:d>
                      </m:e>
                    </m:d>
                  </m:e>
                </m:func>
                <m:r>
                  <w:rPr>
                    <w:rFonts w:ascii="Cambria Math" w:eastAsia="Times New Roman" w:hAnsi="Cambria Math" w:cs="Times New Roman"/>
                  </w:rPr>
                  <m:t>,</m:t>
                </m:r>
              </m:oMath>
            </m:oMathPara>
          </w:p>
        </w:tc>
        <w:tc>
          <w:tcPr>
            <w:tcW w:w="567" w:type="dxa"/>
            <w:vAlign w:val="center"/>
          </w:tcPr>
          <w:p w14:paraId="2654C1E7"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(12)</w:t>
            </w:r>
          </w:p>
        </w:tc>
      </w:tr>
      <w:tr w:rsidR="004D6D31" w:rsidRPr="004D6D31" w14:paraId="78BAD4DA" w14:textId="77777777" w:rsidTr="00785305">
        <w:trPr>
          <w:trHeight w:val="378"/>
        </w:trPr>
        <w:tc>
          <w:tcPr>
            <w:tcW w:w="5951" w:type="dxa"/>
            <w:vAlign w:val="center"/>
          </w:tcPr>
          <w:p w14:paraId="294F4CB8" w14:textId="2A6A8FEE" w:rsidR="00A27103" w:rsidRPr="004D6D31" w:rsidRDefault="00174DAF" w:rsidP="0030666C">
            <w:pPr>
              <w:spacing w:line="276" w:lineRule="auto"/>
              <w:rPr>
                <w:rFonts w:ascii="Times New Roman" w:eastAsia="Calibri" w:hAnsi="Times New Roman" w:cs="Times New Roman"/>
              </w:rPr>
            </w:pPr>
            <w:r w:rsidRPr="004D6D31">
              <w:rPr>
                <w:rFonts w:asciiTheme="majorBidi" w:eastAsiaTheme="minorEastAsia" w:hAnsiTheme="majorBidi" w:cstheme="majorBidi"/>
              </w:rPr>
              <w:t xml:space="preserve">s.t :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oMath>
            <w:r w:rsidR="00A27103" w:rsidRPr="004D6D31">
              <w:rPr>
                <w:rFonts w:asciiTheme="majorBidi" w:eastAsiaTheme="minorEastAsia" w:hAnsiTheme="majorBidi" w:cstheme="majorBidi"/>
              </w:rPr>
              <w:t>,</w:t>
            </w:r>
          </w:p>
        </w:tc>
        <w:tc>
          <w:tcPr>
            <w:tcW w:w="2554" w:type="dxa"/>
            <w:vAlign w:val="center"/>
          </w:tcPr>
          <w:p w14:paraId="623EED8F" w14:textId="77777777" w:rsidR="00A27103" w:rsidRPr="004D6D31" w:rsidRDefault="00A27103" w:rsidP="0030666C">
            <w:pPr>
              <w:spacing w:line="276" w:lineRule="auto"/>
              <w:rPr>
                <w:rFonts w:ascii="Times New Roman" w:eastAsia="Calibri" w:hAnsi="Times New Roman" w:cs="Times New Roman"/>
              </w:rPr>
            </w:pPr>
            <m:oMathPara>
              <m:oMath>
                <m:r>
                  <w:rPr>
                    <w:rFonts w:ascii="Cambria Math" w:eastAsiaTheme="minorEastAsia" w:hAnsi="Cambria Math" w:cs="Cambria Math"/>
                  </w:rPr>
                  <m:t>∀</m:t>
                </m:r>
                <m:r>
                  <w:rPr>
                    <w:rFonts w:ascii="Cambria Math" w:eastAsiaTheme="minorEastAsia" w:hAnsi="Cambria Math" w:cstheme="majorBidi"/>
                  </w:rPr>
                  <m:t xml:space="preserve"> </m:t>
                </m:r>
                <m:r>
                  <w:rPr>
                    <w:rFonts w:ascii="Cambria Math" w:hAnsi="Cambria Math" w:cstheme="majorBidi"/>
                    <w:lang w:val="en-GB"/>
                  </w:rPr>
                  <m:t>i</m:t>
                </m:r>
                <m:r>
                  <m:rPr>
                    <m:scr m:val="script"/>
                  </m:rPr>
                  <w:rPr>
                    <w:rFonts w:ascii="Cambria Math" w:hAnsi="Cambria Math" w:cstheme="majorBidi"/>
                    <w:lang w:val="en-GB"/>
                  </w:rPr>
                  <m:t>∈I</m:t>
                </m:r>
                <m:r>
                  <w:rPr>
                    <w:rFonts w:ascii="Cambria Math" w:eastAsiaTheme="minorEastAsia" w:hAnsi="Cambria Math" w:cstheme="majorBidi"/>
                  </w:rPr>
                  <m:t>,</m:t>
                </m:r>
                <m:r>
                  <w:rPr>
                    <w:rFonts w:ascii="Cambria Math" w:hAnsi="Cambria Math" w:cstheme="majorBidi"/>
                    <w:lang w:val="en-GB"/>
                  </w:rPr>
                  <m:t>j∈</m:t>
                </m:r>
                <m:r>
                  <m:rPr>
                    <m:scr m:val="script"/>
                  </m:rPr>
                  <w:rPr>
                    <w:rFonts w:ascii="Cambria Math" w:hAnsi="Cambria Math" w:cstheme="majorBidi"/>
                    <w:lang w:val="en-GB"/>
                  </w:rPr>
                  <m:t>J</m:t>
                </m:r>
                <m:r>
                  <w:rPr>
                    <w:rFonts w:ascii="Cambria Math" w:eastAsiaTheme="minorEastAsia" w:hAnsi="Cambria Math" w:cstheme="majorBidi"/>
                  </w:rPr>
                  <m:t>,</m:t>
                </m:r>
              </m:oMath>
            </m:oMathPara>
          </w:p>
        </w:tc>
        <w:tc>
          <w:tcPr>
            <w:tcW w:w="567" w:type="dxa"/>
            <w:vAlign w:val="center"/>
          </w:tcPr>
          <w:p w14:paraId="232C6210"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(13)</w:t>
            </w:r>
          </w:p>
        </w:tc>
      </w:tr>
      <w:tr w:rsidR="004D6D31" w:rsidRPr="004D6D31" w14:paraId="43292D34" w14:textId="77777777" w:rsidTr="00785305">
        <w:trPr>
          <w:trHeight w:val="405"/>
        </w:trPr>
        <w:tc>
          <w:tcPr>
            <w:tcW w:w="5951" w:type="dxa"/>
            <w:vAlign w:val="center"/>
          </w:tcPr>
          <w:p w14:paraId="3284B59E" w14:textId="77777777" w:rsidR="00A27103" w:rsidRPr="004D6D31" w:rsidRDefault="00070F03" w:rsidP="0030666C">
            <w:pPr>
              <w:spacing w:line="276" w:lineRule="auto"/>
              <w:ind w:left="708"/>
              <w:rPr>
                <w:rFonts w:ascii="Cambria Math" w:hAnsi="Cambria Math" w:cstheme="majorBidi"/>
                <w: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jk</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oMath>
            <w:r w:rsidR="00A27103" w:rsidRPr="004D6D31">
              <w:rPr>
                <w:rFonts w:ascii="Cambria Math" w:hAnsi="Cambria Math" w:cstheme="majorBidi"/>
                <w:i/>
              </w:rPr>
              <w:t>,</w:t>
            </w:r>
          </w:p>
        </w:tc>
        <w:tc>
          <w:tcPr>
            <w:tcW w:w="2554" w:type="dxa"/>
            <w:vAlign w:val="center"/>
          </w:tcPr>
          <w:p w14:paraId="28384325" w14:textId="77777777" w:rsidR="00A27103" w:rsidRPr="004D6D31" w:rsidRDefault="00A27103" w:rsidP="0030666C">
            <w:pPr>
              <w:spacing w:line="276" w:lineRule="auto"/>
              <w:rPr>
                <w:rFonts w:asciiTheme="majorBidi" w:hAnsiTheme="majorBidi" w:cstheme="majorBidi"/>
              </w:rPr>
            </w:pPr>
            <m:oMathPara>
              <m:oMathParaPr>
                <m:jc m:val="center"/>
              </m:oMathParaPr>
              <m:oMath>
                <m:r>
                  <w:rPr>
                    <w:rFonts w:ascii="Cambria Math" w:eastAsiaTheme="minorEastAsia" w:hAnsi="Cambria Math" w:cs="Cambria Math"/>
                  </w:rPr>
                  <m:t>∀</m:t>
                </m:r>
                <m:r>
                  <w:rPr>
                    <w:rFonts w:ascii="Cambria Math" w:eastAsiaTheme="minorEastAsia" w:hAnsi="Cambria Math" w:cstheme="majorBidi"/>
                  </w:rPr>
                  <m:t xml:space="preserve"> </m:t>
                </m:r>
                <m:r>
                  <w:rPr>
                    <w:rFonts w:ascii="Cambria Math" w:hAnsi="Cambria Math" w:cstheme="majorBidi"/>
                    <w:lang w:val="en-GB"/>
                  </w:rPr>
                  <m:t>j∈</m:t>
                </m:r>
                <m:r>
                  <m:rPr>
                    <m:scr m:val="script"/>
                  </m:rPr>
                  <w:rPr>
                    <w:rFonts w:ascii="Cambria Math" w:hAnsi="Cambria Math" w:cstheme="majorBidi"/>
                    <w:lang w:val="en-GB"/>
                  </w:rPr>
                  <m:t>J</m:t>
                </m:r>
                <m:r>
                  <w:rPr>
                    <w:rFonts w:ascii="Cambria Math" w:eastAsiaTheme="minorEastAsia" w:hAnsi="Cambria Math" w:cstheme="majorBidi"/>
                  </w:rPr>
                  <m:t xml:space="preserve">, </m:t>
                </m:r>
                <m:r>
                  <w:rPr>
                    <w:rFonts w:ascii="Cambria Math" w:hAnsi="Cambria Math" w:cstheme="majorBidi"/>
                    <w:lang w:val="en-GB"/>
                  </w:rPr>
                  <m:t>k∈</m:t>
                </m:r>
                <m:r>
                  <m:rPr>
                    <m:scr m:val="script"/>
                  </m:rPr>
                  <w:rPr>
                    <w:rFonts w:ascii="Cambria Math" w:hAnsi="Cambria Math" w:cstheme="majorBidi"/>
                    <w:lang w:val="en-GB"/>
                  </w:rPr>
                  <m:t>K</m:t>
                </m:r>
                <m:r>
                  <w:rPr>
                    <w:rFonts w:ascii="Cambria Math" w:eastAsiaTheme="minorEastAsia" w:hAnsi="Cambria Math" w:cstheme="majorBidi"/>
                  </w:rPr>
                  <m:t>,</m:t>
                </m:r>
              </m:oMath>
            </m:oMathPara>
          </w:p>
        </w:tc>
        <w:tc>
          <w:tcPr>
            <w:tcW w:w="567" w:type="dxa"/>
            <w:vAlign w:val="center"/>
          </w:tcPr>
          <w:p w14:paraId="1174A6A1" w14:textId="77777777" w:rsidR="00A27103" w:rsidRPr="004D6D31" w:rsidRDefault="00A27103" w:rsidP="0030666C">
            <w:pPr>
              <w:spacing w:line="360" w:lineRule="auto"/>
              <w:ind w:left="-57" w:right="-57"/>
              <w:rPr>
                <w:rFonts w:asciiTheme="majorBidi" w:hAnsiTheme="majorBidi" w:cstheme="majorBidi"/>
              </w:rPr>
            </w:pPr>
            <w:r w:rsidRPr="004D6D31">
              <w:rPr>
                <w:rFonts w:asciiTheme="majorBidi" w:hAnsiTheme="majorBidi" w:cstheme="majorBidi"/>
              </w:rPr>
              <w:t>(14)</w:t>
            </w:r>
          </w:p>
        </w:tc>
      </w:tr>
      <w:tr w:rsidR="004D6D31" w:rsidRPr="004D6D31" w14:paraId="46319BB3" w14:textId="77777777" w:rsidTr="00785305">
        <w:trPr>
          <w:trHeight w:val="363"/>
        </w:trPr>
        <w:tc>
          <w:tcPr>
            <w:tcW w:w="5951" w:type="dxa"/>
            <w:vAlign w:val="center"/>
          </w:tcPr>
          <w:p w14:paraId="1DB7FF01" w14:textId="77777777" w:rsidR="00A27103" w:rsidRPr="004D6D31" w:rsidRDefault="00070F03" w:rsidP="0030666C">
            <w:pPr>
              <w:spacing w:line="276" w:lineRule="auto"/>
              <w:ind w:left="708"/>
              <w:rPr>
                <w:rFonts w:ascii="Cambria Math" w:hAnsi="Cambria Math" w:cstheme="majorBidi"/>
                <w:i/>
              </w:rPr>
            </w:pPr>
            <m:oMathPara>
              <m:oMathParaPr>
                <m:jc m:val="left"/>
              </m:oMathParaPr>
              <m:oMath>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rPr>
                      <m:t>J</m:t>
                    </m:r>
                  </m:sub>
                  <m:sup/>
                  <m:e>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e>
                </m:nary>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k∈</m:t>
                    </m:r>
                    <m:r>
                      <m:rPr>
                        <m:scr m:val="script"/>
                      </m:rPr>
                      <w:rPr>
                        <w:rFonts w:ascii="Cambria Math" w:hAnsi="Cambria Math" w:cstheme="majorBidi"/>
                      </w:rPr>
                      <m:t>K</m:t>
                    </m:r>
                  </m:sub>
                  <m:sup/>
                  <m:e>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ik</m:t>
                        </m:r>
                      </m:sub>
                    </m:sSub>
                  </m:e>
                </m:nary>
                <m:r>
                  <w:rPr>
                    <w:rFonts w:ascii="Cambria Math" w:hAnsi="Cambria Math" w:cstheme="majorBidi"/>
                  </w:rPr>
                  <m:t>≥1,</m:t>
                </m:r>
              </m:oMath>
            </m:oMathPara>
          </w:p>
        </w:tc>
        <w:tc>
          <w:tcPr>
            <w:tcW w:w="2554" w:type="dxa"/>
            <w:vAlign w:val="center"/>
          </w:tcPr>
          <w:p w14:paraId="36BE9E68" w14:textId="77777777" w:rsidR="00A27103" w:rsidRPr="004D6D31" w:rsidRDefault="00A27103" w:rsidP="0030666C">
            <w:pPr>
              <w:spacing w:line="276" w:lineRule="auto"/>
              <w:rPr>
                <w:rFonts w:asciiTheme="majorBidi" w:hAnsiTheme="majorBidi" w:cstheme="majorBidi"/>
              </w:rPr>
            </w:pPr>
            <m:oMathPara>
              <m:oMathParaPr>
                <m:jc m:val="center"/>
              </m:oMathParaPr>
              <m:oMath>
                <m:r>
                  <w:rPr>
                    <w:rFonts w:ascii="Cambria Math" w:eastAsiaTheme="minorEastAsia" w:hAnsi="Cambria Math" w:cs="Cambria Math"/>
                  </w:rPr>
                  <m:t>∀</m:t>
                </m:r>
                <m:r>
                  <w:rPr>
                    <w:rFonts w:ascii="Cambria Math" w:eastAsiaTheme="minorEastAsia" w:hAnsi="Cambria Math" w:cstheme="majorBidi"/>
                  </w:rPr>
                  <m:t xml:space="preserve"> </m:t>
                </m:r>
                <m:r>
                  <w:rPr>
                    <w:rFonts w:ascii="Cambria Math" w:hAnsi="Cambria Math" w:cstheme="majorBidi"/>
                    <w:lang w:val="en-GB"/>
                  </w:rPr>
                  <m:t>i</m:t>
                </m:r>
                <m:r>
                  <m:rPr>
                    <m:scr m:val="script"/>
                  </m:rPr>
                  <w:rPr>
                    <w:rFonts w:ascii="Cambria Math" w:hAnsi="Cambria Math" w:cstheme="majorBidi"/>
                    <w:lang w:val="en-GB"/>
                  </w:rPr>
                  <m:t>∈I</m:t>
                </m:r>
                <m:r>
                  <w:rPr>
                    <w:rFonts w:ascii="Cambria Math" w:eastAsiaTheme="minorEastAsia" w:hAnsi="Cambria Math" w:cstheme="majorBidi"/>
                  </w:rPr>
                  <m:t>,</m:t>
                </m:r>
              </m:oMath>
            </m:oMathPara>
          </w:p>
        </w:tc>
        <w:tc>
          <w:tcPr>
            <w:tcW w:w="567" w:type="dxa"/>
            <w:vAlign w:val="center"/>
          </w:tcPr>
          <w:p w14:paraId="49CFDBD7" w14:textId="77777777" w:rsidR="00A27103" w:rsidRPr="004D6D31" w:rsidRDefault="00A27103" w:rsidP="0030666C">
            <w:pPr>
              <w:spacing w:line="360" w:lineRule="auto"/>
              <w:ind w:left="-57" w:right="-57"/>
              <w:jc w:val="center"/>
              <w:rPr>
                <w:rFonts w:asciiTheme="majorBidi" w:hAnsiTheme="majorBidi" w:cstheme="majorBidi"/>
              </w:rPr>
            </w:pPr>
            <w:r w:rsidRPr="004D6D31">
              <w:rPr>
                <w:rFonts w:asciiTheme="majorBidi" w:hAnsiTheme="majorBidi" w:cstheme="majorBidi"/>
              </w:rPr>
              <w:t>(15)</w:t>
            </w:r>
          </w:p>
        </w:tc>
      </w:tr>
      <w:tr w:rsidR="004D6D31" w:rsidRPr="004D6D31" w14:paraId="5DE20E4F" w14:textId="77777777" w:rsidTr="00785305">
        <w:trPr>
          <w:trHeight w:val="706"/>
        </w:trPr>
        <w:tc>
          <w:tcPr>
            <w:tcW w:w="5951" w:type="dxa"/>
            <w:vAlign w:val="center"/>
          </w:tcPr>
          <w:p w14:paraId="782EFEA3" w14:textId="77777777" w:rsidR="00A27103" w:rsidRPr="004D6D31" w:rsidRDefault="00070F03" w:rsidP="0030666C">
            <w:pPr>
              <w:spacing w:line="276" w:lineRule="auto"/>
              <w:ind w:left="708"/>
              <w:rPr>
                <w:rFonts w:ascii="Cambria Math" w:hAnsi="Cambria Math" w:cstheme="majorBidi"/>
                <w:i/>
              </w:rPr>
            </w:pPr>
            <m:oMathPara>
              <m:oMathParaPr>
                <m:jc m:val="left"/>
              </m:oMathParaPr>
              <m:oMath>
                <m:nary>
                  <m:naryPr>
                    <m:chr m:val="∑"/>
                    <m:limLoc m:val="undOvr"/>
                    <m:supHide m:val="1"/>
                    <m:ctrlPr>
                      <w:rPr>
                        <w:rFonts w:ascii="Cambria Math" w:hAnsi="Cambria Math" w:cstheme="majorBidi"/>
                        <w:i/>
                      </w:rPr>
                    </m:ctrlPr>
                  </m:naryPr>
                  <m:sub>
                    <m:r>
                      <w:rPr>
                        <w:rFonts w:ascii="Cambria Math" w:hAnsi="Cambria Math" w:cstheme="majorBidi"/>
                      </w:rPr>
                      <m:t>k∈</m:t>
                    </m:r>
                    <m:r>
                      <m:rPr>
                        <m:scr m:val="script"/>
                      </m:rPr>
                      <w:rPr>
                        <w:rFonts w:ascii="Cambria Math" w:hAnsi="Cambria Math" w:cstheme="majorBidi"/>
                      </w:rPr>
                      <m:t>K</m:t>
                    </m:r>
                  </m:sub>
                  <m:sup/>
                  <m:e>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jk</m:t>
                        </m:r>
                      </m:sub>
                    </m:sSub>
                  </m:e>
                </m:nary>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r>
                  <w:rPr>
                    <w:rFonts w:ascii="Cambria Math" w:hAnsi="Cambria Math" w:cstheme="majorBidi"/>
                  </w:rPr>
                  <m:t>,</m:t>
                </m:r>
              </m:oMath>
            </m:oMathPara>
          </w:p>
        </w:tc>
        <w:tc>
          <w:tcPr>
            <w:tcW w:w="2554" w:type="dxa"/>
            <w:vAlign w:val="center"/>
          </w:tcPr>
          <w:p w14:paraId="3DEBA089" w14:textId="77777777" w:rsidR="00A27103" w:rsidRPr="004D6D31" w:rsidRDefault="00A27103" w:rsidP="0030666C">
            <w:pPr>
              <w:spacing w:line="276" w:lineRule="auto"/>
              <w:rPr>
                <w:rFonts w:asciiTheme="majorBidi" w:hAnsiTheme="majorBidi" w:cstheme="majorBidi"/>
              </w:rPr>
            </w:pPr>
            <m:oMathPara>
              <m:oMathParaPr>
                <m:jc m:val="center"/>
              </m:oMathParaPr>
              <m:oMath>
                <m:r>
                  <w:rPr>
                    <w:rFonts w:ascii="Cambria Math" w:eastAsiaTheme="minorEastAsia" w:hAnsi="Cambria Math" w:cs="Cambria Math"/>
                  </w:rPr>
                  <m:t>∀</m:t>
                </m:r>
                <m:r>
                  <w:rPr>
                    <w:rFonts w:ascii="Cambria Math" w:eastAsiaTheme="minorEastAsia" w:hAnsi="Cambria Math" w:cstheme="majorBidi"/>
                  </w:rPr>
                  <m:t xml:space="preserve"> </m:t>
                </m:r>
                <m:r>
                  <w:rPr>
                    <w:rFonts w:ascii="Cambria Math" w:hAnsi="Cambria Math" w:cstheme="majorBidi"/>
                    <w:lang w:val="en-GB"/>
                  </w:rPr>
                  <m:t>j∈</m:t>
                </m:r>
                <m:r>
                  <m:rPr>
                    <m:scr m:val="script"/>
                  </m:rPr>
                  <w:rPr>
                    <w:rFonts w:ascii="Cambria Math" w:hAnsi="Cambria Math" w:cstheme="majorBidi"/>
                    <w:lang w:val="en-GB"/>
                  </w:rPr>
                  <m:t>J</m:t>
                </m:r>
                <m:r>
                  <w:rPr>
                    <w:rFonts w:ascii="Cambria Math" w:eastAsiaTheme="minorEastAsia" w:hAnsi="Cambria Math" w:cstheme="majorBidi"/>
                  </w:rPr>
                  <m:t>,</m:t>
                </m:r>
              </m:oMath>
            </m:oMathPara>
          </w:p>
        </w:tc>
        <w:tc>
          <w:tcPr>
            <w:tcW w:w="567" w:type="dxa"/>
            <w:vAlign w:val="center"/>
          </w:tcPr>
          <w:p w14:paraId="137A8236" w14:textId="77777777" w:rsidR="00A27103" w:rsidRPr="004D6D31" w:rsidRDefault="00A27103" w:rsidP="0030666C">
            <w:pPr>
              <w:spacing w:line="360" w:lineRule="auto"/>
              <w:ind w:left="-57" w:right="-57"/>
              <w:jc w:val="center"/>
              <w:rPr>
                <w:rFonts w:asciiTheme="majorBidi" w:hAnsiTheme="majorBidi" w:cstheme="majorBidi"/>
              </w:rPr>
            </w:pPr>
            <w:r w:rsidRPr="004D6D31">
              <w:rPr>
                <w:rFonts w:asciiTheme="majorBidi" w:hAnsiTheme="majorBidi" w:cstheme="majorBidi"/>
              </w:rPr>
              <w:t>(16)</w:t>
            </w:r>
          </w:p>
        </w:tc>
      </w:tr>
      <w:tr w:rsidR="004D6D31" w:rsidRPr="004D6D31" w14:paraId="542E99AD" w14:textId="77777777" w:rsidTr="000F2667">
        <w:trPr>
          <w:trHeight w:val="444"/>
        </w:trPr>
        <w:tc>
          <w:tcPr>
            <w:tcW w:w="5951" w:type="dxa"/>
            <w:vAlign w:val="center"/>
          </w:tcPr>
          <w:p w14:paraId="444BCB7C" w14:textId="77777777" w:rsidR="00A27103" w:rsidRPr="004D6D31" w:rsidRDefault="00070F03" w:rsidP="0030666C">
            <w:pPr>
              <w:ind w:left="708"/>
              <w:rPr>
                <w:rFonts w:ascii="Cambria Math" w:hAnsi="Cambria Math" w:cstheme="majorBidi"/>
                <w: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jk</m:t>
                  </m:r>
                </m:sub>
              </m:sSub>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ik</m:t>
                  </m:r>
                </m:sub>
              </m:sSub>
              <m:r>
                <w:rPr>
                  <w:rFonts w:ascii="Cambria Math" w:hAnsi="Cambria Math" w:cstheme="majorBidi"/>
                </w:rPr>
                <m:t xml:space="preserve"> ∈ </m:t>
              </m:r>
              <m:d>
                <m:dPr>
                  <m:begChr m:val="{"/>
                  <m:endChr m:val="}"/>
                  <m:ctrlPr>
                    <w:rPr>
                      <w:rFonts w:ascii="Cambria Math" w:hAnsi="Cambria Math" w:cstheme="majorBidi"/>
                      <w:i/>
                    </w:rPr>
                  </m:ctrlPr>
                </m:dPr>
                <m:e>
                  <m:r>
                    <w:rPr>
                      <w:rFonts w:ascii="Cambria Math" w:hAnsi="Cambria Math" w:cstheme="majorBidi"/>
                    </w:rPr>
                    <m:t>0, 1</m:t>
                  </m:r>
                </m:e>
              </m:d>
            </m:oMath>
            <w:r w:rsidR="00A27103" w:rsidRPr="004D6D31">
              <w:rPr>
                <w:rFonts w:ascii="Cambria Math" w:hAnsi="Cambria Math" w:cstheme="majorBidi"/>
                <w:i/>
              </w:rPr>
              <w:t>,</w:t>
            </w:r>
          </w:p>
        </w:tc>
        <w:tc>
          <w:tcPr>
            <w:tcW w:w="2554" w:type="dxa"/>
            <w:vAlign w:val="center"/>
          </w:tcPr>
          <w:p w14:paraId="2ACA2545" w14:textId="77777777" w:rsidR="00A27103" w:rsidRPr="004D6D31" w:rsidRDefault="00A27103" w:rsidP="0030666C">
            <w:pPr>
              <w:spacing w:line="276" w:lineRule="auto"/>
              <w:rPr>
                <w:rFonts w:ascii="Times New Roman" w:eastAsia="Calibri" w:hAnsi="Times New Roman" w:cs="Times New Roman"/>
              </w:rPr>
            </w:pPr>
            <m:oMathPara>
              <m:oMath>
                <m:r>
                  <w:rPr>
                    <w:rFonts w:ascii="Cambria Math" w:eastAsiaTheme="minorEastAsia" w:hAnsi="Cambria Math" w:cs="Cambria Math"/>
                  </w:rPr>
                  <m:t>∀</m:t>
                </m:r>
                <m:r>
                  <w:rPr>
                    <w:rFonts w:ascii="Cambria Math" w:eastAsiaTheme="minorEastAsia" w:hAnsi="Cambria Math" w:cstheme="majorBidi"/>
                  </w:rPr>
                  <m:t xml:space="preserve"> </m:t>
                </m:r>
                <m:r>
                  <w:rPr>
                    <w:rFonts w:ascii="Cambria Math" w:hAnsi="Cambria Math" w:cstheme="majorBidi"/>
                    <w:lang w:val="en-GB"/>
                  </w:rPr>
                  <m:t>i</m:t>
                </m:r>
                <m:r>
                  <m:rPr>
                    <m:scr m:val="script"/>
                  </m:rPr>
                  <w:rPr>
                    <w:rFonts w:ascii="Cambria Math" w:hAnsi="Cambria Math" w:cstheme="majorBidi"/>
                    <w:lang w:val="en-GB"/>
                  </w:rPr>
                  <m:t>∈I</m:t>
                </m:r>
                <m:r>
                  <w:rPr>
                    <w:rFonts w:ascii="Cambria Math" w:eastAsiaTheme="minorEastAsia" w:hAnsi="Cambria Math" w:cstheme="majorBidi"/>
                  </w:rPr>
                  <m:t xml:space="preserve">, </m:t>
                </m:r>
                <m:r>
                  <w:rPr>
                    <w:rFonts w:ascii="Cambria Math" w:hAnsi="Cambria Math" w:cstheme="majorBidi"/>
                    <w:lang w:val="en-GB"/>
                  </w:rPr>
                  <m:t>j∈</m:t>
                </m:r>
                <m:r>
                  <m:rPr>
                    <m:scr m:val="script"/>
                  </m:rPr>
                  <w:rPr>
                    <w:rFonts w:ascii="Cambria Math" w:hAnsi="Cambria Math" w:cstheme="majorBidi"/>
                    <w:lang w:val="en-GB"/>
                  </w:rPr>
                  <m:t>J</m:t>
                </m:r>
                <m:r>
                  <w:rPr>
                    <w:rFonts w:ascii="Cambria Math" w:eastAsiaTheme="minorEastAsia" w:hAnsi="Cambria Math" w:cstheme="majorBidi"/>
                  </w:rPr>
                  <m:t>,</m:t>
                </m:r>
                <m:r>
                  <w:rPr>
                    <w:rFonts w:ascii="Cambria Math" w:hAnsi="Cambria Math" w:cstheme="majorBidi"/>
                    <w:lang w:val="en-GB"/>
                  </w:rPr>
                  <m:t>k∈</m:t>
                </m:r>
                <m:r>
                  <m:rPr>
                    <m:scr m:val="script"/>
                  </m:rPr>
                  <w:rPr>
                    <w:rFonts w:ascii="Cambria Math" w:hAnsi="Cambria Math" w:cstheme="majorBidi"/>
                    <w:lang w:val="en-GB"/>
                  </w:rPr>
                  <m:t>K</m:t>
                </m:r>
                <m:r>
                  <w:rPr>
                    <w:rFonts w:ascii="Cambria Math" w:eastAsiaTheme="minorEastAsia" w:hAnsi="Cambria Math" w:cstheme="majorBidi"/>
                  </w:rPr>
                  <m:t>,</m:t>
                </m:r>
              </m:oMath>
            </m:oMathPara>
          </w:p>
        </w:tc>
        <w:tc>
          <w:tcPr>
            <w:tcW w:w="567" w:type="dxa"/>
            <w:vAlign w:val="center"/>
          </w:tcPr>
          <w:p w14:paraId="28049E03" w14:textId="77777777" w:rsidR="00A27103" w:rsidRPr="004D6D31" w:rsidRDefault="00A27103" w:rsidP="0030666C">
            <w:pPr>
              <w:spacing w:line="360" w:lineRule="auto"/>
              <w:ind w:left="-57" w:right="-57"/>
              <w:jc w:val="center"/>
              <w:rPr>
                <w:rFonts w:asciiTheme="majorBidi" w:hAnsiTheme="majorBidi" w:cstheme="majorBidi"/>
              </w:rPr>
            </w:pPr>
            <w:r w:rsidRPr="004D6D31">
              <w:rPr>
                <w:rFonts w:asciiTheme="majorBidi" w:hAnsiTheme="majorBidi" w:cstheme="majorBidi"/>
              </w:rPr>
              <w:t>(17)</w:t>
            </w:r>
          </w:p>
        </w:tc>
      </w:tr>
    </w:tbl>
    <w:p w14:paraId="1ACA71B8" w14:textId="0ECC549A" w:rsidR="00A27103" w:rsidRPr="004D6D31" w:rsidRDefault="00A27103" w:rsidP="0030666C">
      <w:pPr>
        <w:autoSpaceDE w:val="0"/>
        <w:autoSpaceDN w:val="0"/>
        <w:adjustRightInd w:val="0"/>
        <w:spacing w:after="0" w:line="360" w:lineRule="auto"/>
        <w:jc w:val="both"/>
        <w:rPr>
          <w:rFonts w:asciiTheme="majorBidi" w:hAnsiTheme="majorBidi" w:cstheme="majorBidi"/>
          <w:lang w:val="en-GB" w:eastAsia="de-DE"/>
        </w:rPr>
      </w:pPr>
      <w:r w:rsidRPr="004D6D31">
        <w:rPr>
          <w:rFonts w:asciiTheme="majorBidi" w:hAnsiTheme="majorBidi" w:cstheme="majorBidi"/>
          <w:lang w:val="en-GB"/>
        </w:rPr>
        <w:t>where</w:t>
      </w:r>
      <w:r w:rsidRPr="004D6D31">
        <w:rPr>
          <w:sz w:val="20"/>
          <w:szCs w:val="20"/>
          <w:lang w:val="en-US"/>
        </w:rPr>
        <w:t xml:space="preserve"> </w:t>
      </w:r>
      <m:oMath>
        <m:r>
          <w:rPr>
            <w:rFonts w:ascii="Cambria Math" w:eastAsia="Times New Roman" w:hAnsi="Cambria Math" w:cs="Times New Roman"/>
          </w:rPr>
          <m:t>α</m:t>
        </m:r>
      </m:oMath>
      <w:r w:rsidRPr="004D6D31">
        <w:rPr>
          <w:rFonts w:eastAsiaTheme="minorEastAsia"/>
          <w:lang w:val="en-US"/>
        </w:rPr>
        <w:t xml:space="preserve"> </w:t>
      </w:r>
      <w:r w:rsidRPr="004D6D31">
        <w:rPr>
          <w:rFonts w:asciiTheme="majorBidi" w:eastAsiaTheme="minorEastAsia" w:hAnsiTheme="majorBidi" w:cstheme="majorBidi"/>
          <w:lang w:val="en-GB"/>
        </w:rPr>
        <w:t xml:space="preserve">represents the provisional cost of </w:t>
      </w:r>
      <w:r w:rsidR="000C5148" w:rsidRPr="004D6D31">
        <w:rPr>
          <w:rFonts w:asciiTheme="majorBidi" w:eastAsiaTheme="minorEastAsia" w:hAnsiTheme="majorBidi" w:cstheme="majorBidi"/>
          <w:lang w:val="en-GB"/>
        </w:rPr>
        <w:t xml:space="preserve">travelling </w:t>
      </w:r>
      <w:r w:rsidRPr="004D6D31">
        <w:rPr>
          <w:rFonts w:asciiTheme="majorBidi" w:eastAsiaTheme="minorEastAsia" w:hAnsiTheme="majorBidi" w:cstheme="majorBidi"/>
          <w:lang w:val="en-GB"/>
        </w:rPr>
        <w:t xml:space="preserve">per distance unit. </w:t>
      </w:r>
      <w:r w:rsidRPr="004D6D31">
        <w:rPr>
          <w:rFonts w:asciiTheme="majorBidi" w:hAnsiTheme="majorBidi" w:cstheme="majorBidi"/>
          <w:lang w:val="en-GB"/>
        </w:rPr>
        <w:t>The objective function of the first stage model, presented in (12), contains the expected cost of the second-stage problem after uncertainty realization and the cost related to the travelled distance</w:t>
      </w:r>
      <w:r w:rsidRPr="004D6D31">
        <w:rPr>
          <w:rFonts w:asciiTheme="majorBidi" w:eastAsiaTheme="minorEastAsia" w:hAnsiTheme="majorBidi" w:cstheme="majorBidi"/>
          <w:lang w:val="en-GB"/>
        </w:rPr>
        <w:t>.</w:t>
      </w:r>
      <w:r w:rsidRPr="004D6D31">
        <w:rPr>
          <w:rFonts w:asciiTheme="majorBidi" w:hAnsiTheme="majorBidi" w:cstheme="majorBidi"/>
          <w:lang w:val="en-GB"/>
        </w:rPr>
        <w:t xml:space="preserve"> Constraints (13) ensure that </w:t>
      </w:r>
      <w:r w:rsidRPr="004D6D31">
        <w:rPr>
          <w:rFonts w:asciiTheme="majorBidi" w:hAnsiTheme="majorBidi" w:cstheme="majorBidi"/>
          <w:lang w:val="en-GB" w:eastAsia="de-DE"/>
        </w:rPr>
        <w:t xml:space="preserve">each affected area can be allocated to each established CCP. Constraints (14) show that only the established CCPs are allowed to be allocated to the existing hospitals. Constraints (15) represent that each affected area </w:t>
      </w:r>
      <w:r w:rsidRPr="004D6D31">
        <w:rPr>
          <w:rFonts w:asciiTheme="majorBidi" w:hAnsiTheme="majorBidi" w:cstheme="majorBidi"/>
          <w:lang w:val="en-GB"/>
        </w:rPr>
        <w:t xml:space="preserve">must be allocated to either </w:t>
      </w:r>
      <w:r w:rsidRPr="004D6D31">
        <w:rPr>
          <w:rFonts w:asciiTheme="majorBidi" w:hAnsiTheme="majorBidi" w:cstheme="majorBidi"/>
          <w:lang w:val="en-GB" w:eastAsia="de-DE"/>
        </w:rPr>
        <w:t xml:space="preserve">established </w:t>
      </w:r>
      <w:r w:rsidRPr="004D6D31">
        <w:rPr>
          <w:rFonts w:asciiTheme="majorBidi" w:hAnsiTheme="majorBidi" w:cstheme="majorBidi"/>
          <w:lang w:val="en-GB"/>
        </w:rPr>
        <w:t xml:space="preserve">CCPs or existing hospitals. </w:t>
      </w:r>
      <w:r w:rsidRPr="004D6D31">
        <w:rPr>
          <w:rFonts w:asciiTheme="majorBidi" w:hAnsiTheme="majorBidi" w:cstheme="majorBidi"/>
          <w:lang w:val="en-GB" w:eastAsia="de-DE"/>
        </w:rPr>
        <w:t>Constraints (16) guarantee that each operating CCP must be allocated to at least one of the existing hospitals. The binary decision variables are given in (17).</w:t>
      </w:r>
    </w:p>
    <w:p w14:paraId="63795A96" w14:textId="77777777" w:rsidR="00A27103" w:rsidRPr="004D6D31" w:rsidRDefault="00A27103" w:rsidP="0030666C">
      <w:pPr>
        <w:autoSpaceDE w:val="0"/>
        <w:autoSpaceDN w:val="0"/>
        <w:adjustRightInd w:val="0"/>
        <w:spacing w:after="0" w:line="360" w:lineRule="auto"/>
        <w:jc w:val="both"/>
        <w:rPr>
          <w:rFonts w:asciiTheme="majorBidi" w:hAnsiTheme="majorBidi" w:cstheme="majorBidi"/>
          <w:i/>
          <w:iCs/>
          <w:lang w:val="en-GB"/>
        </w:rPr>
      </w:pPr>
      <w:r w:rsidRPr="004D6D31">
        <w:rPr>
          <w:rFonts w:asciiTheme="majorBidi" w:hAnsiTheme="majorBidi" w:cstheme="majorBidi"/>
          <w:i/>
          <w:iCs/>
          <w:lang w:val="en-GB"/>
        </w:rPr>
        <w:t>3.2.2. The second stage model</w:t>
      </w:r>
    </w:p>
    <w:p w14:paraId="419515EB" w14:textId="6A842F70" w:rsidR="00A27103" w:rsidRPr="004D6D31" w:rsidRDefault="00A27103" w:rsidP="0030666C">
      <w:pPr>
        <w:autoSpaceDE w:val="0"/>
        <w:autoSpaceDN w:val="0"/>
        <w:adjustRightInd w:val="0"/>
        <w:spacing w:after="0" w:line="360" w:lineRule="auto"/>
        <w:jc w:val="both"/>
        <w:rPr>
          <w:rFonts w:asciiTheme="majorBidi" w:eastAsiaTheme="minorEastAsia" w:hAnsiTheme="majorBidi" w:cstheme="majorBidi"/>
          <w:lang w:val="en-GB"/>
        </w:rPr>
      </w:pPr>
      <w:r w:rsidRPr="004D6D31">
        <w:rPr>
          <w:rFonts w:asciiTheme="majorBidi" w:hAnsiTheme="majorBidi" w:cstheme="majorBidi"/>
          <w:lang w:val="en-GB"/>
        </w:rPr>
        <w:t>Once CCP location identification is done, the casualty response operations,</w:t>
      </w:r>
      <w:r w:rsidRPr="004D6D31">
        <w:rPr>
          <w:rFonts w:asciiTheme="majorBidi" w:eastAsiaTheme="minorEastAsia" w:hAnsiTheme="majorBidi" w:cstheme="majorBidi"/>
          <w:lang w:val="en-GB"/>
        </w:rPr>
        <w:t xml:space="preserve"> including (i) triage, (ii) registration, (iii) treatment, and (iv) evacuation, </w:t>
      </w:r>
      <w:r w:rsidRPr="004D6D31">
        <w:rPr>
          <w:rFonts w:asciiTheme="majorBidi" w:hAnsiTheme="majorBidi" w:cstheme="majorBidi"/>
          <w:lang w:val="en-GB"/>
        </w:rPr>
        <w:t xml:space="preserve">commence with scenario realizations over the planning period </w:t>
      </w:r>
      <m:oMath>
        <m:r>
          <m:rPr>
            <m:scr m:val="script"/>
          </m:rPr>
          <w:rPr>
            <w:rFonts w:ascii="Cambria Math" w:hAnsi="Cambria Math" w:cstheme="majorBidi"/>
            <w:lang w:val="en-GB"/>
          </w:rPr>
          <m:t>T=</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m:rPr>
                    <m:scr m:val="script"/>
                  </m:rPr>
                  <w:rPr>
                    <w:rFonts w:ascii="Cambria Math" w:hAnsi="Cambria Math" w:cstheme="majorBidi"/>
                    <w:lang w:val="en-GB"/>
                  </w:rPr>
                  <m:t>T</m:t>
                </m:r>
              </m:e>
            </m:d>
          </m:e>
        </m:d>
      </m:oMath>
      <w:r w:rsidRPr="004D6D31">
        <w:rPr>
          <w:rFonts w:asciiTheme="majorBidi" w:hAnsiTheme="majorBidi" w:cstheme="majorBidi"/>
          <w:lang w:val="en-GB"/>
        </w:rPr>
        <w:t xml:space="preserve">. However, the purpose of the second stage stochastic formulation is to generate </w:t>
      </w:r>
      <w:r w:rsidR="000C5148" w:rsidRPr="004D6D31">
        <w:rPr>
          <w:rFonts w:asciiTheme="majorBidi" w:hAnsiTheme="majorBidi" w:cstheme="majorBidi"/>
          <w:lang w:val="en-GB"/>
        </w:rPr>
        <w:t xml:space="preserve">a </w:t>
      </w:r>
      <w:r w:rsidRPr="004D6D31">
        <w:rPr>
          <w:rFonts w:asciiTheme="majorBidi" w:hAnsiTheme="majorBidi" w:cstheme="majorBidi"/>
          <w:lang w:val="en-GB"/>
        </w:rPr>
        <w:t xml:space="preserve">robust design solution by involving different scenarios at the planning and operational level. To address the uncertainty of the number of casualties, a set of possible scenarios are generated and are then used in the model. Let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ξ</m:t>
            </m:r>
          </m:e>
          <m:sub>
            <m:r>
              <w:rPr>
                <w:rFonts w:ascii="Cambria Math" w:eastAsiaTheme="minorEastAsia" w:hAnsi="Cambria Math" w:cstheme="majorBidi"/>
                <w:lang w:val="en-GB"/>
              </w:rPr>
              <m:t>ilt</m:t>
            </m:r>
          </m:sub>
        </m:sSub>
        <m:d>
          <m:dPr>
            <m:ctrlPr>
              <w:rPr>
                <w:rFonts w:ascii="Cambria Math" w:eastAsiaTheme="minorEastAsia" w:hAnsi="Cambria Math" w:cstheme="majorBidi"/>
                <w:i/>
                <w:lang w:val="en-GB"/>
              </w:rPr>
            </m:ctrlPr>
          </m:dPr>
          <m:e>
            <m:r>
              <w:rPr>
                <w:rFonts w:ascii="Cambria Math" w:hAnsi="Cambria Math" w:cstheme="majorBidi"/>
                <w:lang w:val="en-GB"/>
              </w:rPr>
              <m:t>υ</m:t>
            </m:r>
          </m:e>
        </m:d>
      </m:oMath>
      <w:r w:rsidRPr="004D6D31">
        <w:rPr>
          <w:rFonts w:asciiTheme="majorBidi" w:eastAsiaTheme="minorEastAsia" w:hAnsiTheme="majorBidi" w:cstheme="majorBidi"/>
          <w:lang w:val="en-GB"/>
        </w:rPr>
        <w:t xml:space="preserve"> be the number of casualties identified with the injury severity level </w:t>
      </w:r>
      <m:oMath>
        <m:r>
          <w:rPr>
            <w:rFonts w:ascii="Cambria Math" w:eastAsiaTheme="minorEastAsia" w:hAnsi="Cambria Math" w:cstheme="majorBidi"/>
            <w:lang w:val="en-GB"/>
          </w:rPr>
          <m:t>l∈</m:t>
        </m:r>
        <m:r>
          <m:rPr>
            <m:scr m:val="script"/>
          </m:rPr>
          <w:rPr>
            <w:rFonts w:ascii="Cambria Math" w:hAnsi="Cambria Math" w:cstheme="majorBidi"/>
            <w:lang w:val="en-GB"/>
          </w:rPr>
          <m:t>L=</m:t>
        </m:r>
        <m:d>
          <m:dPr>
            <m:begChr m:val="{"/>
            <m:endChr m:val="}"/>
            <m:ctrlPr>
              <w:rPr>
                <w:rFonts w:ascii="Cambria Math" w:hAnsi="Cambria Math" w:cstheme="majorBidi"/>
                <w:i/>
                <w:iCs/>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m:rPr>
                    <m:scr m:val="script"/>
                  </m:rPr>
                  <w:rPr>
                    <w:rFonts w:ascii="Cambria Math" w:hAnsi="Cambria Math" w:cstheme="majorBidi"/>
                    <w:lang w:val="en-GB"/>
                  </w:rPr>
                  <m:t>L</m:t>
                </m:r>
              </m:e>
            </m:d>
          </m:e>
        </m:d>
      </m:oMath>
      <w:r w:rsidRPr="004D6D31">
        <w:rPr>
          <w:rFonts w:asciiTheme="majorBidi" w:eastAsiaTheme="minorEastAsia" w:hAnsiTheme="majorBidi" w:cstheme="majorBidi"/>
          <w:lang w:val="en-GB"/>
        </w:rPr>
        <w:t xml:space="preserve"> at the affected area </w:t>
      </w:r>
      <m:oMath>
        <m:r>
          <w:rPr>
            <w:rFonts w:ascii="Cambria Math" w:eastAsiaTheme="minorEastAsia" w:hAnsi="Cambria Math" w:cstheme="majorBidi"/>
            <w:lang w:val="en-GB"/>
          </w:rPr>
          <m:t>i∈</m:t>
        </m:r>
        <m:r>
          <m:rPr>
            <m:scr m:val="script"/>
          </m:rPr>
          <w:rPr>
            <w:rFonts w:ascii="Cambria Math" w:hAnsi="Cambria Math" w:cstheme="majorBidi"/>
            <w:lang w:val="en-GB"/>
          </w:rPr>
          <m:t>I</m:t>
        </m:r>
      </m:oMath>
      <w:r w:rsidRPr="004D6D31">
        <w:rPr>
          <w:rFonts w:asciiTheme="majorBidi" w:eastAsiaTheme="minorEastAsia" w:hAnsiTheme="majorBidi" w:cstheme="majorBidi"/>
          <w:lang w:val="en-GB"/>
        </w:rPr>
        <w:t xml:space="preserve"> on day </w:t>
      </w:r>
      <m:oMath>
        <m:r>
          <w:rPr>
            <w:rFonts w:ascii="Cambria Math" w:eastAsiaTheme="minorEastAsia" w:hAnsi="Cambria Math" w:cstheme="majorBidi"/>
            <w:lang w:val="en-GB"/>
          </w:rPr>
          <m:t>t∈</m:t>
        </m:r>
        <m:r>
          <m:rPr>
            <m:scr m:val="script"/>
          </m:rP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hAnsi="Cambria Math" w:cstheme="majorBidi"/>
            <w:lang w:val="en-GB"/>
          </w:rPr>
          <m:t>υ</m:t>
        </m:r>
        <m:r>
          <w:rPr>
            <w:rFonts w:ascii="Cambria Math" w:eastAsiaTheme="minorEastAsia" w:hAnsi="Cambria Math" w:cstheme="majorBidi"/>
            <w:lang w:val="en-US"/>
          </w:rPr>
          <m:t>∈</m:t>
        </m:r>
        <m:r>
          <m:rPr>
            <m:sty m:val="p"/>
          </m:rPr>
          <w:rPr>
            <w:rFonts w:ascii="Cambria Math" w:hAnsi="Cambria Math" w:cstheme="majorBidi"/>
            <w:lang w:val="en-GB"/>
          </w:rPr>
          <m:t>Υ</m:t>
        </m:r>
      </m:oMath>
      <w:r w:rsidRPr="004D6D31">
        <w:rPr>
          <w:rFonts w:asciiTheme="majorBidi" w:eastAsiaTheme="minorEastAsia" w:hAnsiTheme="majorBidi" w:cstheme="majorBidi"/>
          <w:lang w:val="en-GB"/>
        </w:rPr>
        <w:t xml:space="preserve">. </w:t>
      </w:r>
      <w:r w:rsidR="0028379C" w:rsidRPr="004D6D31">
        <w:rPr>
          <w:rFonts w:asciiTheme="majorBidi" w:hAnsiTheme="majorBidi" w:cstheme="majorBidi"/>
          <w:lang w:val="en-GB"/>
        </w:rPr>
        <w:t xml:space="preserve">Although a wide range of injury severity level can be used, we divide the set of injury severity </w:t>
      </w:r>
      <m:oMath>
        <m:r>
          <m:rPr>
            <m:scr m:val="script"/>
          </m:rPr>
          <w:rPr>
            <w:rFonts w:ascii="Cambria Math" w:hAnsi="Cambria Math" w:cstheme="majorBidi"/>
            <w:lang w:val="en-GB"/>
          </w:rPr>
          <m:t>L</m:t>
        </m:r>
      </m:oMath>
      <w:r w:rsidR="0028379C" w:rsidRPr="004D6D31">
        <w:rPr>
          <w:rFonts w:asciiTheme="majorBidi" w:eastAsiaTheme="minorEastAsia" w:hAnsiTheme="majorBidi" w:cstheme="majorBidi"/>
          <w:lang w:val="en-GB"/>
        </w:rPr>
        <w:t xml:space="preserve"> into the following three subsets, </w:t>
      </w:r>
      <m:oMath>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mi</m:t>
            </m:r>
          </m:sup>
        </m:sSup>
        <m:r>
          <w:rPr>
            <w:rFonts w:ascii="Cambria Math" w:eastAsiaTheme="minorEastAsia"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ctrlPr>
              <w:rPr>
                <w:rFonts w:ascii="Cambria Math" w:eastAsiaTheme="minorEastAsia" w:hAnsi="Cambria Math" w:cstheme="majorBidi"/>
                <w:i/>
                <w:lang w:val="en-GB"/>
              </w:rPr>
            </m:ctrlPr>
          </m:e>
          <m:sup>
            <m:r>
              <w:rPr>
                <w:rFonts w:ascii="Cambria Math" w:hAnsi="Cambria Math" w:cstheme="majorBidi"/>
                <w:lang w:val="en-GB"/>
              </w:rPr>
              <m:t>in</m:t>
            </m:r>
          </m:sup>
        </m:sSup>
      </m:oMath>
      <w:r w:rsidR="0028379C" w:rsidRPr="004D6D31">
        <w:rPr>
          <w:rFonts w:asciiTheme="majorBidi" w:eastAsiaTheme="minorEastAsia" w:hAnsiTheme="majorBidi" w:cstheme="majorBidi"/>
          <w:lang w:val="en-GB"/>
        </w:rPr>
        <w:t xml:space="preserve">, and </w:t>
      </w:r>
      <m:oMath>
        <m:sSup>
          <m:sSupPr>
            <m:ctrlPr>
              <w:rPr>
                <w:rFonts w:ascii="Cambria Math" w:hAnsi="Cambria Math" w:cstheme="majorBidi"/>
                <w:i/>
                <w:lang w:val="en-GB"/>
              </w:rPr>
            </m:ctrlPr>
          </m:sSupPr>
          <m:e>
            <m:r>
              <m:rPr>
                <m:scr m:val="script"/>
              </m:rPr>
              <w:rPr>
                <w:rFonts w:ascii="Cambria Math" w:hAnsi="Cambria Math" w:cstheme="majorBidi"/>
                <w:lang w:val="en-GB"/>
              </w:rPr>
              <m:t>L</m:t>
            </m:r>
            <m:ctrlPr>
              <w:rPr>
                <w:rFonts w:ascii="Cambria Math" w:eastAsiaTheme="minorEastAsia" w:hAnsi="Cambria Math" w:cstheme="majorBidi"/>
                <w:i/>
                <w:lang w:val="en-GB"/>
              </w:rPr>
            </m:ctrlPr>
          </m:e>
          <m:sup>
            <m:r>
              <w:rPr>
                <w:rFonts w:ascii="Cambria Math" w:hAnsi="Cambria Math" w:cstheme="majorBidi"/>
                <w:lang w:val="en-GB"/>
              </w:rPr>
              <m:t>im</m:t>
            </m:r>
          </m:sup>
        </m:sSup>
      </m:oMath>
      <w:r w:rsidR="0028379C" w:rsidRPr="004D6D31">
        <w:rPr>
          <w:rFonts w:asciiTheme="majorBidi" w:eastAsiaTheme="minorEastAsia" w:hAnsiTheme="majorBidi" w:cstheme="majorBidi"/>
          <w:lang w:val="en-GB"/>
        </w:rPr>
        <w:t xml:space="preserve">, indicating minor injury severity, intermediate injury severity, and immediate </w:t>
      </w:r>
      <w:r w:rsidR="0028379C" w:rsidRPr="004D6D31">
        <w:rPr>
          <w:rFonts w:asciiTheme="majorBidi" w:hAnsiTheme="majorBidi" w:cstheme="majorBidi"/>
          <w:lang w:val="en-GB"/>
        </w:rPr>
        <w:t xml:space="preserve">injury severity, respectively. Note that the injury severity subsets are independent pairwise and that </w:t>
      </w:r>
      <m:oMath>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mi</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ctrlPr>
                  <w:rPr>
                    <w:rFonts w:ascii="Cambria Math" w:eastAsiaTheme="minorEastAsia" w:hAnsi="Cambria Math" w:cstheme="majorBidi"/>
                    <w:i/>
                    <w:lang w:val="en-GB"/>
                  </w:rPr>
                </m:ctrlP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ctrlPr>
                  <w:rPr>
                    <w:rFonts w:ascii="Cambria Math" w:eastAsiaTheme="minorEastAsia" w:hAnsi="Cambria Math" w:cstheme="majorBidi"/>
                    <w:i/>
                    <w:lang w:val="en-GB"/>
                  </w:rPr>
                </m:ctrlPr>
              </m:e>
              <m:sup>
                <m:r>
                  <w:rPr>
                    <w:rFonts w:ascii="Cambria Math" w:hAnsi="Cambria Math" w:cstheme="majorBidi"/>
                    <w:lang w:val="en-GB"/>
                  </w:rPr>
                  <m:t>im</m:t>
                </m:r>
              </m:sup>
            </m:sSup>
          </m:e>
        </m:d>
        <m:r>
          <m:rPr>
            <m:scr m:val="script"/>
          </m:rPr>
          <w:rPr>
            <w:rFonts w:ascii="Cambria Math" w:hAnsi="Cambria Math" w:cstheme="majorBidi"/>
            <w:lang w:val="en-GB"/>
          </w:rPr>
          <m:t>=L</m:t>
        </m:r>
      </m:oMath>
      <w:r w:rsidR="0028379C" w:rsidRPr="004D6D31">
        <w:rPr>
          <w:rFonts w:asciiTheme="majorBidi" w:eastAsiaTheme="minorEastAsia" w:hAnsiTheme="majorBidi" w:cstheme="majorBidi"/>
          <w:lang w:val="en-GB"/>
        </w:rPr>
        <w:t xml:space="preserve"> and </w:t>
      </w:r>
      <m:oMath>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mi</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ctrlPr>
                  <w:rPr>
                    <w:rFonts w:ascii="Cambria Math" w:eastAsiaTheme="minorEastAsia" w:hAnsi="Cambria Math" w:cstheme="majorBidi"/>
                    <w:i/>
                    <w:lang w:val="en-GB"/>
                  </w:rPr>
                </m:ctrlP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ctrlPr>
                  <w:rPr>
                    <w:rFonts w:ascii="Cambria Math" w:eastAsiaTheme="minorEastAsia" w:hAnsi="Cambria Math" w:cstheme="majorBidi"/>
                    <w:i/>
                    <w:lang w:val="en-GB"/>
                  </w:rPr>
                </m:ctrlPr>
              </m:e>
              <m:sup>
                <m:r>
                  <w:rPr>
                    <w:rFonts w:ascii="Cambria Math" w:hAnsi="Cambria Math" w:cstheme="majorBidi"/>
                    <w:lang w:val="en-GB"/>
                  </w:rPr>
                  <m:t>im</m:t>
                </m:r>
              </m:sup>
            </m:sSup>
          </m:e>
        </m:d>
        <m:r>
          <w:rPr>
            <w:rFonts w:ascii="Cambria Math" w:hAnsi="Cambria Math" w:cstheme="majorBidi"/>
            <w:lang w:val="en-GB"/>
          </w:rPr>
          <m:t>=</m:t>
        </m:r>
        <m:r>
          <m:rPr>
            <m:sty m:val="bi"/>
          </m:rPr>
          <w:rPr>
            <w:rFonts w:ascii="Cambria Math" w:hAnsi="Cambria Math" w:cstheme="majorBidi"/>
            <w:lang w:val="en-GB"/>
          </w:rPr>
          <m:t>∅</m:t>
        </m:r>
      </m:oMath>
      <w:r w:rsidR="0028379C" w:rsidRPr="004D6D31">
        <w:rPr>
          <w:rFonts w:asciiTheme="majorBidi" w:eastAsiaTheme="minorEastAsia" w:hAnsiTheme="majorBidi" w:cstheme="majorBidi"/>
          <w:bCs/>
          <w:lang w:val="en-GB"/>
        </w:rPr>
        <w:t xml:space="preserve">. </w:t>
      </w:r>
      <w:r w:rsidR="00005AF6" w:rsidRPr="004D6D31">
        <w:rPr>
          <w:rFonts w:ascii="Times New Roman" w:eastAsia="Arial" w:hAnsi="Times New Roman" w:cs="Times New Roman"/>
          <w:lang w:val="en-US" w:eastAsia="fr-FR"/>
        </w:rPr>
        <w:t xml:space="preserve">We are inspired by the fact associated with the case study that self-evacuation is unlikely to happen for casualties with intermediate and immediate injury severity. Following to this point, we </w:t>
      </w:r>
      <w:r w:rsidR="0028379C" w:rsidRPr="004D6D31">
        <w:rPr>
          <w:rFonts w:ascii="Times New Roman" w:eastAsia="Arial" w:hAnsi="Times New Roman" w:cs="Times New Roman"/>
          <w:lang w:val="en-US" w:eastAsia="fr-FR"/>
        </w:rPr>
        <w:t xml:space="preserve">assume that casualties with minor </w:t>
      </w:r>
      <w:r w:rsidR="00F35569" w:rsidRPr="004D6D31">
        <w:rPr>
          <w:rFonts w:ascii="Times New Roman" w:eastAsia="Arial" w:hAnsi="Times New Roman" w:cs="Times New Roman"/>
          <w:lang w:val="en-US" w:eastAsia="fr-FR"/>
        </w:rPr>
        <w:t xml:space="preserve">injury severity level, i.e.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mi</m:t>
                </m:r>
              </m:sup>
            </m:sSup>
          </m:e>
        </m:d>
      </m:oMath>
      <w:r w:rsidR="00F35569" w:rsidRPr="004D6D31">
        <w:rPr>
          <w:rFonts w:ascii="Times New Roman" w:eastAsia="Arial" w:hAnsi="Times New Roman" w:cs="Times New Roman"/>
          <w:lang w:val="en-US" w:eastAsia="fr-FR"/>
        </w:rPr>
        <w:t xml:space="preserve">, are able to reach </w:t>
      </w:r>
      <w:r w:rsidR="00F8710E" w:rsidRPr="004D6D31">
        <w:rPr>
          <w:rFonts w:ascii="Times New Roman" w:eastAsia="Arial" w:hAnsi="Times New Roman" w:cs="Times New Roman"/>
          <w:lang w:val="en-US" w:eastAsia="fr-FR"/>
        </w:rPr>
        <w:t>CCPs/</w:t>
      </w:r>
      <w:r w:rsidR="00F35569" w:rsidRPr="004D6D31">
        <w:rPr>
          <w:rFonts w:ascii="Times New Roman" w:eastAsia="Arial" w:hAnsi="Times New Roman" w:cs="Times New Roman"/>
          <w:lang w:val="en-US" w:eastAsia="fr-FR"/>
        </w:rPr>
        <w:t>hospitals by themselves</w:t>
      </w:r>
      <w:r w:rsidR="00D13BB1" w:rsidRPr="004D6D31">
        <w:rPr>
          <w:rFonts w:ascii="Times New Roman" w:eastAsia="Arial" w:hAnsi="Times New Roman" w:cs="Times New Roman"/>
          <w:lang w:val="en-US" w:eastAsia="fr-FR"/>
        </w:rPr>
        <w:t xml:space="preserve">, so-called </w:t>
      </w:r>
      <w:r w:rsidR="00D13BB1" w:rsidRPr="004D6D31">
        <w:rPr>
          <w:rFonts w:ascii="Times New Roman" w:eastAsia="Arial" w:hAnsi="Times New Roman" w:cs="Times New Roman"/>
          <w:i/>
          <w:lang w:val="en-US" w:eastAsia="fr-FR"/>
        </w:rPr>
        <w:t>self-evacuees</w:t>
      </w:r>
      <w:r w:rsidR="00D13BB1" w:rsidRPr="004D6D31">
        <w:rPr>
          <w:rFonts w:ascii="Times New Roman" w:eastAsia="Arial" w:hAnsi="Times New Roman" w:cs="Times New Roman"/>
          <w:lang w:val="en-US" w:eastAsia="fr-FR"/>
        </w:rPr>
        <w:t>,</w:t>
      </w:r>
      <w:r w:rsidR="00F35569" w:rsidRPr="004D6D31">
        <w:rPr>
          <w:rFonts w:ascii="Times New Roman" w:eastAsia="Arial" w:hAnsi="Times New Roman" w:cs="Times New Roman"/>
          <w:lang w:val="en-US" w:eastAsia="fr-FR"/>
        </w:rPr>
        <w:t xml:space="preserve"> and those with intermediate and immediate injury severity, i.e.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in</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im</m:t>
                </m:r>
              </m:sup>
            </m:sSup>
          </m:e>
        </m:d>
      </m:oMath>
      <w:r w:rsidR="00F35569" w:rsidRPr="004D6D31">
        <w:rPr>
          <w:rFonts w:ascii="Times New Roman" w:eastAsia="Arial" w:hAnsi="Times New Roman" w:cs="Times New Roman"/>
          <w:lang w:val="en-US" w:eastAsia="fr-FR"/>
        </w:rPr>
        <w:t xml:space="preserve">, are </w:t>
      </w:r>
      <w:r w:rsidR="00D13BB1" w:rsidRPr="004D6D31">
        <w:rPr>
          <w:rFonts w:ascii="Times New Roman" w:eastAsia="Arial" w:hAnsi="Times New Roman" w:cs="Times New Roman"/>
          <w:lang w:val="en-US" w:eastAsia="fr-FR"/>
        </w:rPr>
        <w:t>led</w:t>
      </w:r>
      <w:r w:rsidR="00F35569" w:rsidRPr="004D6D31">
        <w:rPr>
          <w:rFonts w:ascii="Times New Roman" w:eastAsia="Arial" w:hAnsi="Times New Roman" w:cs="Times New Roman"/>
          <w:lang w:val="en-US" w:eastAsia="fr-FR"/>
        </w:rPr>
        <w:t xml:space="preserve"> to the established CCPs.</w:t>
      </w:r>
      <w:r w:rsidR="00C60E84" w:rsidRPr="004D6D31">
        <w:rPr>
          <w:rFonts w:asciiTheme="majorBidi" w:eastAsiaTheme="minorEastAsia" w:hAnsiTheme="majorBidi" w:cstheme="majorBidi"/>
          <w:lang w:val="en-GB"/>
        </w:rPr>
        <w:t xml:space="preserve"> </w:t>
      </w:r>
      <w:r w:rsidR="00EF44DC" w:rsidRPr="004D6D31">
        <w:rPr>
          <w:rFonts w:ascii="Times New Roman" w:eastAsia="Arial" w:hAnsi="Times New Roman" w:cs="Times New Roman"/>
          <w:lang w:val="en-US"/>
        </w:rPr>
        <w:t xml:space="preserve">It should be noted that self-evacuation does not include flow of casualties with intermediate and immediate </w:t>
      </w:r>
      <w:r w:rsidR="00EF44DC" w:rsidRPr="004D6D31">
        <w:rPr>
          <w:rFonts w:ascii="Times New Roman" w:hAnsi="Times New Roman" w:cs="Times New Roman"/>
          <w:lang w:val="en-US"/>
        </w:rPr>
        <w:t xml:space="preserve">injury severity </w:t>
      </w:r>
      <w:r w:rsidR="00EF44DC" w:rsidRPr="004D6D31">
        <w:rPr>
          <w:rFonts w:ascii="Times New Roman" w:eastAsia="Arial" w:hAnsi="Times New Roman" w:cs="Times New Roman"/>
          <w:lang w:val="en-US" w:eastAsia="fr-FR"/>
        </w:rPr>
        <w:t>levels</w:t>
      </w:r>
      <w:r w:rsidR="00DA21D3" w:rsidRPr="004D6D31">
        <w:rPr>
          <w:rFonts w:ascii="Times New Roman" w:eastAsia="Arial" w:hAnsi="Times New Roman" w:cs="Times New Roman"/>
          <w:lang w:val="en-US" w:eastAsia="fr-FR"/>
        </w:rPr>
        <w:t xml:space="preserve">, i.e.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in</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im</m:t>
                </m:r>
              </m:sup>
            </m:sSup>
          </m:e>
        </m:d>
      </m:oMath>
      <w:r w:rsidR="00DA21D3" w:rsidRPr="004D6D31">
        <w:rPr>
          <w:rFonts w:ascii="Times New Roman" w:eastAsia="Arial" w:hAnsi="Times New Roman" w:cs="Times New Roman"/>
          <w:lang w:val="en-US" w:eastAsia="fr-FR"/>
        </w:rPr>
        <w:t>,</w:t>
      </w:r>
      <w:r w:rsidR="00EF44DC" w:rsidRPr="004D6D31">
        <w:rPr>
          <w:rFonts w:ascii="Times New Roman" w:eastAsia="Arial" w:hAnsi="Times New Roman" w:cs="Times New Roman"/>
          <w:lang w:val="en-US" w:eastAsia="fr-FR"/>
        </w:rPr>
        <w:t xml:space="preserve"> </w:t>
      </w:r>
      <w:r w:rsidR="00374419" w:rsidRPr="004D6D31">
        <w:rPr>
          <w:rFonts w:ascii="Times New Roman" w:eastAsia="Arial" w:hAnsi="Times New Roman" w:cs="Times New Roman"/>
          <w:lang w:val="en-US" w:eastAsia="fr-FR"/>
        </w:rPr>
        <w:t xml:space="preserve">and that casualties with minor injury severity level, i.e.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mi</m:t>
                </m:r>
              </m:sup>
            </m:sSup>
          </m:e>
        </m:d>
      </m:oMath>
      <w:r w:rsidR="00374419" w:rsidRPr="004D6D31">
        <w:rPr>
          <w:rFonts w:ascii="Times New Roman" w:eastAsia="Arial" w:hAnsi="Times New Roman" w:cs="Times New Roman"/>
          <w:lang w:val="en-US" w:eastAsia="fr-FR"/>
        </w:rPr>
        <w:t xml:space="preserve">, </w:t>
      </w:r>
      <w:r w:rsidR="00AE7ED1" w:rsidRPr="004D6D31">
        <w:rPr>
          <w:rFonts w:ascii="Times New Roman" w:eastAsia="Arial" w:hAnsi="Times New Roman" w:cs="Times New Roman"/>
          <w:lang w:val="en-US" w:eastAsia="fr-FR"/>
        </w:rPr>
        <w:t xml:space="preserve">can </w:t>
      </w:r>
      <w:r w:rsidR="00F8710E" w:rsidRPr="004D6D31">
        <w:rPr>
          <w:rFonts w:ascii="Times New Roman" w:eastAsia="Arial" w:hAnsi="Times New Roman" w:cs="Times New Roman"/>
          <w:lang w:val="en-US" w:eastAsia="fr-FR"/>
        </w:rPr>
        <w:t xml:space="preserve">either </w:t>
      </w:r>
      <w:r w:rsidR="007F63BF" w:rsidRPr="004D6D31">
        <w:rPr>
          <w:rFonts w:ascii="Times New Roman" w:eastAsia="Arial" w:hAnsi="Times New Roman" w:cs="Times New Roman"/>
          <w:lang w:val="en-US" w:eastAsia="fr-FR"/>
        </w:rPr>
        <w:t xml:space="preserve">travel </w:t>
      </w:r>
      <w:r w:rsidR="00AE7ED1" w:rsidRPr="004D6D31">
        <w:rPr>
          <w:rFonts w:ascii="Times New Roman" w:eastAsia="Arial" w:hAnsi="Times New Roman" w:cs="Times New Roman"/>
          <w:lang w:val="en-US" w:eastAsia="fr-FR"/>
        </w:rPr>
        <w:t xml:space="preserve">to </w:t>
      </w:r>
      <w:r w:rsidR="005C6079" w:rsidRPr="004D6D31">
        <w:rPr>
          <w:rFonts w:ascii="Times New Roman" w:eastAsia="Arial" w:hAnsi="Times New Roman" w:cs="Times New Roman"/>
          <w:lang w:val="en-US" w:eastAsia="fr-FR"/>
        </w:rPr>
        <w:t xml:space="preserve">established </w:t>
      </w:r>
      <w:r w:rsidR="00AE7ED1" w:rsidRPr="004D6D31">
        <w:rPr>
          <w:rFonts w:ascii="Times New Roman" w:eastAsia="Arial" w:hAnsi="Times New Roman" w:cs="Times New Roman"/>
          <w:lang w:val="en-US" w:eastAsia="fr-FR"/>
        </w:rPr>
        <w:t xml:space="preserve">CCPs </w:t>
      </w:r>
      <w:r w:rsidR="00F8710E" w:rsidRPr="004D6D31">
        <w:rPr>
          <w:rFonts w:ascii="Times New Roman" w:eastAsia="Arial" w:hAnsi="Times New Roman" w:cs="Times New Roman"/>
          <w:lang w:val="en-US" w:eastAsia="fr-FR"/>
        </w:rPr>
        <w:t>or move directly</w:t>
      </w:r>
      <w:r w:rsidR="00374419" w:rsidRPr="004D6D31">
        <w:rPr>
          <w:rFonts w:ascii="Times New Roman" w:eastAsia="Arial" w:hAnsi="Times New Roman" w:cs="Times New Roman"/>
          <w:lang w:val="en-US" w:eastAsia="fr-FR"/>
        </w:rPr>
        <w:t xml:space="preserve"> to the</w:t>
      </w:r>
      <w:r w:rsidR="00AE7ED1" w:rsidRPr="004D6D31">
        <w:rPr>
          <w:rFonts w:ascii="Times New Roman" w:eastAsia="Arial" w:hAnsi="Times New Roman" w:cs="Times New Roman"/>
          <w:lang w:val="en-US" w:eastAsia="fr-FR"/>
        </w:rPr>
        <w:t xml:space="preserve"> hospitals</w:t>
      </w:r>
      <w:r w:rsidR="00C60E84" w:rsidRPr="004D6D31">
        <w:rPr>
          <w:rFonts w:ascii="Times New Roman" w:eastAsia="Arial" w:hAnsi="Times New Roman" w:cs="Times New Roman"/>
          <w:lang w:val="en-US" w:eastAsia="fr-FR"/>
        </w:rPr>
        <w:t xml:space="preserve">. </w:t>
      </w:r>
      <w:r w:rsidR="00B7176D" w:rsidRPr="004D6D31">
        <w:rPr>
          <w:rFonts w:ascii="Times New Roman" w:eastAsia="Arial" w:hAnsi="Times New Roman" w:cs="Times New Roman"/>
          <w:lang w:val="en-US" w:eastAsia="fr-FR"/>
        </w:rPr>
        <w:t xml:space="preserve">On the other hand, </w:t>
      </w:r>
      <w:r w:rsidR="00B7176D" w:rsidRPr="004D6D31">
        <w:rPr>
          <w:rFonts w:ascii="Times New Roman" w:eastAsia="Arial" w:hAnsi="Times New Roman" w:cs="Times New Roman"/>
          <w:lang w:val="en-US"/>
        </w:rPr>
        <w:t xml:space="preserve">casualties with intermediate and immediate </w:t>
      </w:r>
      <w:r w:rsidR="00B7176D" w:rsidRPr="004D6D31">
        <w:rPr>
          <w:rFonts w:ascii="Times New Roman" w:hAnsi="Times New Roman" w:cs="Times New Roman"/>
          <w:lang w:val="en-US"/>
        </w:rPr>
        <w:t xml:space="preserve">injury severity </w:t>
      </w:r>
      <w:r w:rsidR="00B7176D" w:rsidRPr="004D6D31">
        <w:rPr>
          <w:rFonts w:ascii="Times New Roman" w:eastAsia="Arial" w:hAnsi="Times New Roman" w:cs="Times New Roman"/>
          <w:lang w:val="en-US" w:eastAsia="fr-FR"/>
        </w:rPr>
        <w:t xml:space="preserve">levels are moved to CCPs. </w:t>
      </w:r>
      <w:r w:rsidR="00F709E7" w:rsidRPr="004D6D31">
        <w:rPr>
          <w:rFonts w:ascii="Times New Roman" w:eastAsia="Arial" w:hAnsi="Times New Roman" w:cs="Times New Roman"/>
          <w:lang w:val="en-US" w:eastAsia="fr-FR"/>
        </w:rPr>
        <w:t>In other words, casualt</w:t>
      </w:r>
      <w:r w:rsidR="00F8710E" w:rsidRPr="004D6D31">
        <w:rPr>
          <w:rFonts w:ascii="Times New Roman" w:eastAsia="Arial" w:hAnsi="Times New Roman" w:cs="Times New Roman"/>
          <w:lang w:val="en-US" w:eastAsia="fr-FR"/>
        </w:rPr>
        <w:t>ies</w:t>
      </w:r>
      <w:r w:rsidR="00F709E7" w:rsidRPr="004D6D31">
        <w:rPr>
          <w:rFonts w:ascii="Times New Roman" w:eastAsia="Arial" w:hAnsi="Times New Roman" w:cs="Times New Roman"/>
          <w:lang w:val="en-US" w:eastAsia="fr-FR"/>
        </w:rPr>
        <w:t xml:space="preserve"> with </w:t>
      </w:r>
      <w:r w:rsidR="004E4075" w:rsidRPr="004D6D31">
        <w:rPr>
          <w:rFonts w:ascii="Times New Roman" w:eastAsia="Arial" w:hAnsi="Times New Roman" w:cs="Times New Roman"/>
          <w:lang w:val="en-US" w:eastAsia="fr-FR"/>
        </w:rPr>
        <w:t xml:space="preserve">minor </w:t>
      </w:r>
      <w:r w:rsidR="00F709E7" w:rsidRPr="004D6D31">
        <w:rPr>
          <w:rFonts w:ascii="Times New Roman" w:eastAsia="Arial" w:hAnsi="Times New Roman" w:cs="Times New Roman"/>
          <w:lang w:val="en-US" w:eastAsia="fr-FR"/>
        </w:rPr>
        <w:t xml:space="preserve">severity level </w:t>
      </w:r>
      <w:r w:rsidR="004E4075" w:rsidRPr="004D6D31">
        <w:rPr>
          <w:rFonts w:ascii="Times New Roman" w:eastAsia="Arial" w:hAnsi="Times New Roman" w:cs="Times New Roman"/>
          <w:lang w:val="en-US" w:eastAsia="fr-FR"/>
        </w:rPr>
        <w:t xml:space="preserve">that </w:t>
      </w:r>
      <w:r w:rsidR="00F8710E" w:rsidRPr="004D6D31">
        <w:rPr>
          <w:rFonts w:ascii="Times New Roman" w:eastAsia="Arial" w:hAnsi="Times New Roman" w:cs="Times New Roman"/>
          <w:lang w:val="en-US" w:eastAsia="fr-FR"/>
        </w:rPr>
        <w:t>are</w:t>
      </w:r>
      <w:r w:rsidR="004E4075" w:rsidRPr="004D6D31">
        <w:rPr>
          <w:rFonts w:ascii="Times New Roman" w:eastAsia="Arial" w:hAnsi="Times New Roman" w:cs="Times New Roman"/>
          <w:lang w:val="en-US" w:eastAsia="fr-FR"/>
        </w:rPr>
        <w:t xml:space="preserve"> in the vicinity of </w:t>
      </w:r>
      <w:r w:rsidR="00F8710E" w:rsidRPr="004D6D31">
        <w:rPr>
          <w:rFonts w:ascii="Times New Roman" w:eastAsia="Arial" w:hAnsi="Times New Roman" w:cs="Times New Roman"/>
          <w:lang w:val="en-US" w:eastAsia="fr-FR"/>
        </w:rPr>
        <w:t xml:space="preserve">a </w:t>
      </w:r>
      <w:r w:rsidR="004E4075" w:rsidRPr="004D6D31">
        <w:rPr>
          <w:rFonts w:ascii="Times New Roman" w:eastAsia="Arial" w:hAnsi="Times New Roman" w:cs="Times New Roman"/>
          <w:lang w:val="en-US" w:eastAsia="fr-FR"/>
        </w:rPr>
        <w:t xml:space="preserve">hospital can travel directly to the hospital without </w:t>
      </w:r>
      <w:r w:rsidR="00EA1E58" w:rsidRPr="004D6D31">
        <w:rPr>
          <w:rFonts w:ascii="Times New Roman" w:eastAsia="Arial" w:hAnsi="Times New Roman" w:cs="Times New Roman"/>
          <w:lang w:val="en-US" w:eastAsia="fr-FR"/>
        </w:rPr>
        <w:t>reaching</w:t>
      </w:r>
      <w:r w:rsidR="004E4075" w:rsidRPr="004D6D31">
        <w:rPr>
          <w:rFonts w:ascii="Times New Roman" w:eastAsia="Arial" w:hAnsi="Times New Roman" w:cs="Times New Roman"/>
          <w:lang w:val="en-US" w:eastAsia="fr-FR"/>
        </w:rPr>
        <w:t xml:space="preserve"> CCPs.</w:t>
      </w:r>
      <w:r w:rsidRPr="004D6D31">
        <w:rPr>
          <w:rFonts w:ascii="Times New Roman" w:eastAsia="Arial" w:hAnsi="Times New Roman" w:cs="Times New Roman"/>
          <w:lang w:val="en-US" w:eastAsia="fr-FR"/>
        </w:rPr>
        <w:t xml:space="preserve"> </w:t>
      </w:r>
      <w:r w:rsidR="00B7176D" w:rsidRPr="004D6D31">
        <w:rPr>
          <w:rFonts w:ascii="Times New Roman" w:eastAsia="Arial" w:hAnsi="Times New Roman" w:cs="Times New Roman"/>
          <w:lang w:val="en-US" w:eastAsia="fr-FR"/>
        </w:rPr>
        <w:t xml:space="preserve">, </w:t>
      </w:r>
      <w:r w:rsidRPr="004D6D31">
        <w:rPr>
          <w:rFonts w:asciiTheme="majorBidi" w:eastAsiaTheme="minorEastAsia" w:hAnsiTheme="majorBidi" w:cstheme="majorBidi"/>
          <w:lang w:val="en-GB"/>
        </w:rPr>
        <w:t xml:space="preserve">We denote nonnegative continuous decision variable </w:t>
      </w:r>
      <m:oMath>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bCs/>
          <w:lang w:val="en-GB"/>
        </w:rPr>
        <w:t xml:space="preserve">as the flow of casualties characterized by </w:t>
      </w:r>
      <w:r w:rsidR="001B3DB6" w:rsidRPr="004D6D31">
        <w:rPr>
          <w:rFonts w:ascii="Times New Roman" w:eastAsia="Arial" w:hAnsi="Times New Roman" w:cs="Times New Roman"/>
          <w:lang w:val="en-US" w:eastAsia="fr-FR"/>
        </w:rPr>
        <w:t xml:space="preserve">all injury severity </w:t>
      </w:r>
      <w:r w:rsidRPr="004D6D31">
        <w:rPr>
          <w:rFonts w:ascii="Times New Roman" w:eastAsia="Arial" w:hAnsi="Times New Roman" w:cs="Times New Roman"/>
          <w:lang w:val="en-US" w:eastAsia="fr-FR"/>
        </w:rPr>
        <w:t>level</w:t>
      </w:r>
      <w:r w:rsidR="001B3DB6" w:rsidRPr="004D6D31">
        <w:rPr>
          <w:rFonts w:ascii="Times New Roman" w:eastAsia="Arial" w:hAnsi="Times New Roman" w:cs="Times New Roman"/>
          <w:lang w:val="en-US" w:eastAsia="fr-FR"/>
        </w:rPr>
        <w:t>s</w:t>
      </w:r>
      <w:r w:rsidRPr="004D6D31">
        <w:rPr>
          <w:rFonts w:ascii="Times New Roman" w:eastAsia="Arial" w:hAnsi="Times New Roman" w:cs="Times New Roman"/>
          <w:lang w:val="en-US" w:eastAsia="fr-FR"/>
        </w:rPr>
        <w:t xml:space="preserv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mi</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in</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im</m:t>
                </m:r>
              </m:sup>
            </m:sSup>
          </m:e>
        </m:d>
      </m:oMath>
      <w:r w:rsidR="006B7784" w:rsidRPr="004D6D31">
        <w:rPr>
          <w:rFonts w:ascii="Times New Roman" w:eastAsia="Arial" w:hAnsi="Times New Roman" w:cs="Times New Roman"/>
          <w:lang w:val="en-US" w:eastAsia="fr-FR"/>
        </w:rPr>
        <w:t>,</w:t>
      </w:r>
      <w:r w:rsidRPr="004D6D31">
        <w:rPr>
          <w:rFonts w:asciiTheme="majorBidi" w:eastAsiaTheme="minorEastAsia" w:hAnsiTheme="majorBidi" w:cstheme="majorBidi"/>
          <w:bCs/>
          <w:lang w:val="en-GB"/>
        </w:rPr>
        <w:t xml:space="preserve"> </w:t>
      </w:r>
      <w:r w:rsidRPr="004D6D31">
        <w:rPr>
          <w:rFonts w:asciiTheme="majorBidi" w:hAnsiTheme="majorBidi" w:cstheme="majorBidi"/>
          <w:lang w:val="en-GB"/>
        </w:rPr>
        <w:t xml:space="preserve">from affected area </w:t>
      </w:r>
      <m:oMath>
        <m:r>
          <w:rPr>
            <w:rFonts w:ascii="Cambria Math" w:hAnsi="Cambria Math" w:cstheme="majorBidi"/>
            <w:lang w:val="en-GB"/>
          </w:rPr>
          <m:t>i</m:t>
        </m:r>
      </m:oMath>
      <w:r w:rsidRPr="004D6D31">
        <w:rPr>
          <w:rFonts w:asciiTheme="majorBidi" w:hAnsiTheme="majorBidi" w:cstheme="majorBidi"/>
          <w:lang w:val="en-GB"/>
        </w:rPr>
        <w:t xml:space="preserve"> to CCP </w:t>
      </w:r>
      <m:oMath>
        <m:r>
          <w:rPr>
            <w:rFonts w:ascii="Cambria Math" w:hAnsi="Cambria Math" w:cstheme="majorBidi"/>
            <w:lang w:val="en-GB"/>
          </w:rPr>
          <m:t>j</m:t>
        </m:r>
      </m:oMath>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bCs/>
          <w:lang w:val="en-GB"/>
        </w:rPr>
        <w:t xml:space="preserve">and </w:t>
      </w:r>
      <m:oMath>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iklt</m:t>
            </m:r>
          </m:sub>
          <m:sup>
            <m:r>
              <w:rPr>
                <w:rFonts w:ascii="Cambria Math" w:eastAsiaTheme="minorEastAsia" w:hAnsi="Cambria Math" w:cstheme="majorBidi"/>
                <w:lang w:val="en-GB"/>
              </w:rPr>
              <m:t>dir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as t</w:t>
      </w:r>
      <w:r w:rsidRPr="004D6D31">
        <w:rPr>
          <w:rFonts w:asciiTheme="majorBidi" w:eastAsiaTheme="minorEastAsia" w:hAnsiTheme="majorBidi" w:cstheme="majorBidi"/>
          <w:bCs/>
          <w:lang w:val="en-GB"/>
        </w:rPr>
        <w:t>he flow casualties with</w:t>
      </w:r>
      <w:r w:rsidR="001B3DB6" w:rsidRPr="004D6D31">
        <w:rPr>
          <w:rFonts w:asciiTheme="majorBidi" w:eastAsiaTheme="minorEastAsia" w:hAnsiTheme="majorBidi" w:cstheme="majorBidi"/>
          <w:bCs/>
          <w:lang w:val="en-GB"/>
        </w:rPr>
        <w:t xml:space="preserve"> </w:t>
      </w:r>
      <w:r w:rsidR="006B7784" w:rsidRPr="004D6D31">
        <w:rPr>
          <w:rFonts w:ascii="Times New Roman" w:eastAsia="Arial" w:hAnsi="Times New Roman" w:cs="Times New Roman"/>
          <w:lang w:val="en-US"/>
        </w:rPr>
        <w:t>minor</w:t>
      </w:r>
      <w:r w:rsidR="006B7784" w:rsidRPr="004D6D31">
        <w:rPr>
          <w:rFonts w:asciiTheme="majorBidi" w:eastAsiaTheme="minorEastAsia" w:hAnsiTheme="majorBidi" w:cstheme="majorBidi"/>
          <w:bCs/>
          <w:lang w:val="en-GB"/>
        </w:rPr>
        <w:t xml:space="preserve"> </w:t>
      </w:r>
      <w:r w:rsidRPr="004D6D31">
        <w:rPr>
          <w:rFonts w:asciiTheme="majorBidi" w:eastAsiaTheme="minorEastAsia" w:hAnsiTheme="majorBidi" w:cstheme="majorBidi"/>
          <w:lang w:val="en-GB"/>
        </w:rPr>
        <w:t xml:space="preserve">injury severity </w:t>
      </w:r>
      <w:r w:rsidRPr="004D6D31">
        <w:rPr>
          <w:rFonts w:asciiTheme="majorBidi" w:hAnsiTheme="majorBidi" w:cstheme="majorBidi"/>
          <w:lang w:val="en-GB"/>
        </w:rPr>
        <w:t>level</w:t>
      </w:r>
      <w:r w:rsidR="006B7784" w:rsidRPr="004D6D31">
        <w:rPr>
          <w:rFonts w:asciiTheme="majorBidi" w:hAnsiTheme="majorBidi" w:cstheme="majorBidi"/>
          <w:lang w:val="en-GB"/>
        </w:rPr>
        <w:t>, i.e.</w:t>
      </w:r>
      <w:r w:rsidRPr="004D6D31">
        <w:rPr>
          <w:rFonts w:asciiTheme="majorBidi" w:hAnsiTheme="majorBidi" w:cstheme="majorBidi"/>
          <w:lang w:val="en-GB"/>
        </w:rPr>
        <w:t xml:space="preserve"> </w:t>
      </w:r>
      <m:oMath>
        <m:r>
          <w:rPr>
            <w:rFonts w:ascii="Cambria Math" w:eastAsia="Arial" w:hAnsi="Cambria Math" w:cs="Times New Roman"/>
            <w:lang w:val="en-US"/>
          </w:rPr>
          <m:t>l</m:t>
        </m:r>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mi</m:t>
            </m:r>
          </m:sup>
        </m:sSup>
      </m:oMath>
      <w:r w:rsidR="006B7784" w:rsidRPr="004D6D31">
        <w:rPr>
          <w:rFonts w:ascii="Times New Roman" w:eastAsia="Arial" w:hAnsi="Times New Roman" w:cs="Times New Roman"/>
          <w:lang w:val="en-US" w:eastAsia="fr-FR"/>
        </w:rPr>
        <w:t>,</w:t>
      </w:r>
      <w:r w:rsidRPr="004D6D31">
        <w:rPr>
          <w:rFonts w:asciiTheme="majorBidi" w:hAnsiTheme="majorBidi" w:cstheme="majorBidi"/>
          <w:lang w:val="en-GB"/>
        </w:rPr>
        <w:t xml:space="preserve"> from affected area </w:t>
      </w:r>
      <m:oMath>
        <m:r>
          <w:rPr>
            <w:rFonts w:ascii="Cambria Math" w:hAnsi="Cambria Math" w:cstheme="majorBidi"/>
            <w:lang w:val="en-GB"/>
          </w:rPr>
          <m:t>i</m:t>
        </m:r>
      </m:oMath>
      <w:r w:rsidRPr="004D6D31">
        <w:rPr>
          <w:rFonts w:asciiTheme="majorBidi" w:hAnsiTheme="majorBidi" w:cstheme="majorBidi"/>
          <w:lang w:val="en-GB"/>
        </w:rPr>
        <w:t xml:space="preserve"> directly to hospital </w:t>
      </w:r>
      <m:oMath>
        <m:r>
          <w:rPr>
            <w:rFonts w:ascii="Cambria Math" w:hAnsi="Cambria Math" w:cstheme="majorBidi"/>
            <w:lang w:val="en-GB"/>
          </w:rPr>
          <m:t>k</m:t>
        </m:r>
      </m:oMath>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We also denote the o</w:t>
      </w:r>
      <w:r w:rsidRPr="004D6D31">
        <w:rPr>
          <w:rFonts w:asciiTheme="majorBidi" w:hAnsiTheme="majorBidi" w:cstheme="majorBidi"/>
          <w:lang w:val="en-GB"/>
        </w:rPr>
        <w:t xml:space="preserve">utflows of casualties with </w:t>
      </w:r>
      <w:r w:rsidRPr="004D6D31">
        <w:rPr>
          <w:rFonts w:asciiTheme="majorBidi" w:eastAsiaTheme="minorEastAsia" w:hAnsiTheme="majorBidi" w:cstheme="majorBidi"/>
          <w:lang w:val="en-GB"/>
        </w:rPr>
        <w:t xml:space="preserve">injury severity </w:t>
      </w:r>
      <w:r w:rsidRPr="004D6D31">
        <w:rPr>
          <w:rFonts w:asciiTheme="majorBidi" w:hAnsiTheme="majorBidi" w:cstheme="majorBidi"/>
          <w:lang w:val="en-GB"/>
        </w:rPr>
        <w:t xml:space="preserve">level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in</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im</m:t>
                </m:r>
              </m:sup>
            </m:sSup>
          </m:e>
        </m:d>
      </m:oMath>
      <w:r w:rsidRPr="004D6D31">
        <w:rPr>
          <w:rFonts w:asciiTheme="majorBidi" w:hAnsiTheme="majorBidi" w:cstheme="majorBidi"/>
          <w:lang w:val="en-GB"/>
        </w:rPr>
        <w:t xml:space="preserve"> from CCP </w:t>
      </w:r>
      <m:oMath>
        <m:r>
          <w:rPr>
            <w:rFonts w:ascii="Cambria Math" w:hAnsi="Cambria Math" w:cstheme="majorBidi"/>
            <w:lang w:val="en-GB"/>
          </w:rPr>
          <m:t>j</m:t>
        </m:r>
      </m:oMath>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to hospital </w:t>
      </w:r>
      <m:oMath>
        <m:r>
          <w:rPr>
            <w:rFonts w:ascii="Cambria Math" w:hAnsi="Cambria Math" w:cstheme="majorBidi"/>
            <w:lang w:val="en-GB"/>
          </w:rPr>
          <m:t>k</m:t>
        </m:r>
      </m:oMath>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by nonnegative continuous decision variable </w:t>
      </w:r>
      <m:oMath>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w:t>
      </w:r>
      <w:r w:rsidR="00DB69F6" w:rsidRPr="004D6D31">
        <w:rPr>
          <w:rFonts w:ascii="Times New Roman" w:eastAsia="Arial" w:hAnsi="Times New Roman" w:cs="Times New Roman"/>
          <w:lang w:val="en-US" w:eastAsia="fr-FR"/>
        </w:rPr>
        <w:t>Note that, o</w:t>
      </w:r>
      <w:r w:rsidR="00FB0166" w:rsidRPr="004D6D31">
        <w:rPr>
          <w:rFonts w:ascii="Times New Roman" w:eastAsia="Arial" w:hAnsi="Times New Roman" w:cs="Times New Roman"/>
          <w:lang w:val="en-US" w:eastAsia="fr-FR"/>
        </w:rPr>
        <w:t>nly casualties with intermediate and immediate severity levels will be evacuated to hospitals for further treatment</w:t>
      </w:r>
      <w:r w:rsidR="00DB69F6" w:rsidRPr="004D6D31">
        <w:rPr>
          <w:rFonts w:ascii="Times New Roman" w:eastAsia="Arial" w:hAnsi="Times New Roman" w:cs="Times New Roman"/>
          <w:lang w:val="en-US" w:eastAsia="fr-FR"/>
        </w:rPr>
        <w:t xml:space="preserve"> while casualt</w:t>
      </w:r>
      <w:r w:rsidR="00CF6C60" w:rsidRPr="004D6D31">
        <w:rPr>
          <w:rFonts w:ascii="Times New Roman" w:eastAsia="Arial" w:hAnsi="Times New Roman" w:cs="Times New Roman"/>
          <w:lang w:val="en-US" w:eastAsia="fr-FR"/>
        </w:rPr>
        <w:t>ies</w:t>
      </w:r>
      <w:r w:rsidR="00DB69F6" w:rsidRPr="004D6D31">
        <w:rPr>
          <w:rFonts w:ascii="Times New Roman" w:eastAsia="Arial" w:hAnsi="Times New Roman" w:cs="Times New Roman"/>
          <w:lang w:val="en-US" w:eastAsia="fr-FR"/>
        </w:rPr>
        <w:t xml:space="preserve"> with minor severity le</w:t>
      </w:r>
      <w:r w:rsidR="00D438E0" w:rsidRPr="004D6D31">
        <w:rPr>
          <w:rFonts w:ascii="Times New Roman" w:eastAsia="Arial" w:hAnsi="Times New Roman" w:cs="Times New Roman"/>
          <w:lang w:val="en-US" w:eastAsia="fr-FR"/>
        </w:rPr>
        <w:t xml:space="preserve">vel are supposed to be treated by </w:t>
      </w:r>
      <w:r w:rsidR="005736E8" w:rsidRPr="004D6D31">
        <w:rPr>
          <w:rFonts w:ascii="Times New Roman" w:eastAsia="Arial" w:hAnsi="Times New Roman" w:cs="Times New Roman"/>
          <w:lang w:val="en-US" w:eastAsia="fr-FR"/>
        </w:rPr>
        <w:t>medical services at CCPs</w:t>
      </w:r>
      <w:r w:rsidR="00D438E0" w:rsidRPr="004D6D31">
        <w:rPr>
          <w:rFonts w:ascii="Times New Roman" w:eastAsia="Arial" w:hAnsi="Times New Roman" w:cs="Times New Roman"/>
          <w:lang w:val="en-US" w:eastAsia="fr-FR"/>
        </w:rPr>
        <w:t xml:space="preserve"> and do not require to </w:t>
      </w:r>
      <w:r w:rsidR="001019B9" w:rsidRPr="004D6D31">
        <w:rPr>
          <w:rFonts w:ascii="Times New Roman" w:eastAsia="Arial" w:hAnsi="Times New Roman" w:cs="Times New Roman"/>
          <w:lang w:val="en-US" w:eastAsia="fr-FR"/>
        </w:rPr>
        <w:t xml:space="preserve">be evacuated </w:t>
      </w:r>
      <w:r w:rsidR="00D438E0" w:rsidRPr="004D6D31">
        <w:rPr>
          <w:rFonts w:ascii="Times New Roman" w:eastAsia="Arial" w:hAnsi="Times New Roman" w:cs="Times New Roman"/>
          <w:lang w:val="en-US" w:eastAsia="fr-FR"/>
        </w:rPr>
        <w:t>to hospitals.</w:t>
      </w:r>
      <w:r w:rsidR="00D438E0" w:rsidRPr="004D6D31">
        <w:rPr>
          <w:rFonts w:ascii="Times New Roman" w:eastAsia="Arial" w:hAnsi="Times New Roman" w:cs="Times New Roman"/>
          <w:i/>
          <w:lang w:val="en-US" w:eastAsia="fr-FR"/>
        </w:rPr>
        <w:t xml:space="preserve"> </w:t>
      </w:r>
      <w:r w:rsidRPr="004D6D31">
        <w:rPr>
          <w:rFonts w:asciiTheme="majorBidi" w:eastAsiaTheme="minorEastAsia" w:hAnsiTheme="majorBidi" w:cstheme="majorBidi"/>
          <w:lang w:val="en-GB"/>
        </w:rPr>
        <w:t xml:space="preserve">Let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tc</m:t>
            </m:r>
          </m:e>
          <m:sub>
            <m:r>
              <w:rPr>
                <w:rFonts w:ascii="Cambria Math" w:eastAsiaTheme="minorEastAsia" w:hAnsi="Cambria Math" w:cstheme="majorBidi"/>
                <w:lang w:val="en-GB"/>
              </w:rPr>
              <m:t>ij</m:t>
            </m:r>
          </m:sub>
        </m:sSub>
        <m:r>
          <w:rPr>
            <w:rFonts w:ascii="Cambria Math" w:eastAsiaTheme="minorEastAsia" w:hAnsi="Cambria Math" w:cstheme="majorBidi"/>
            <w:lang w:val="en-GB"/>
          </w:rPr>
          <m:t>=ϑ</m:t>
        </m:r>
        <m:r>
          <m:rPr>
            <m:sty m:val="p"/>
          </m:rP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d</m:t>
            </m:r>
          </m:e>
          <m:sub>
            <m:r>
              <w:rPr>
                <w:rFonts w:ascii="Cambria Math" w:eastAsiaTheme="minorEastAsia" w:hAnsi="Cambria Math" w:cstheme="majorBidi"/>
                <w:lang w:val="en-GB"/>
              </w:rPr>
              <m:t>ij</m:t>
            </m:r>
          </m:sub>
        </m:sSub>
      </m:oMath>
      <w:r w:rsidRPr="004D6D31">
        <w:rPr>
          <w:rFonts w:asciiTheme="majorBidi" w:eastAsiaTheme="minorEastAsia" w:hAnsiTheme="majorBidi" w:cstheme="majorBidi"/>
          <w:lang w:val="en-GB"/>
        </w:rPr>
        <w:t xml:space="preserve"> be the cost of transporting the casualties from affected area </w:t>
      </w:r>
      <m:oMath>
        <m:r>
          <w:rPr>
            <w:rFonts w:ascii="Cambria Math" w:eastAsiaTheme="minorEastAsia" w:hAnsi="Cambria Math" w:cstheme="majorBidi"/>
            <w:lang w:val="en-GB"/>
          </w:rPr>
          <m:t>i</m:t>
        </m:r>
      </m:oMath>
      <w:r w:rsidRPr="004D6D31">
        <w:rPr>
          <w:rFonts w:asciiTheme="majorBidi" w:eastAsiaTheme="minorEastAsia" w:hAnsiTheme="majorBidi" w:cstheme="majorBidi"/>
          <w:lang w:val="en-GB"/>
        </w:rPr>
        <w:t xml:space="preserve"> to CCP </w:t>
      </w:r>
      <m:oMath>
        <m:r>
          <w:rPr>
            <w:rFonts w:ascii="Cambria Math" w:eastAsiaTheme="minorEastAsia" w:hAnsi="Cambria Math" w:cstheme="majorBidi"/>
            <w:lang w:val="en-GB"/>
          </w:rPr>
          <m:t>j</m:t>
        </m:r>
      </m:oMath>
      <w:r w:rsidRPr="004D6D31">
        <w:rPr>
          <w:rFonts w:asciiTheme="majorBidi" w:eastAsiaTheme="minorEastAsia" w:hAnsiTheme="majorBidi" w:cstheme="majorBidi"/>
          <w:lang w:val="en-GB"/>
        </w:rPr>
        <w:t xml:space="preserve">, and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c</m:t>
            </m:r>
          </m:e>
          <m:sub>
            <m:r>
              <w:rPr>
                <w:rFonts w:ascii="Cambria Math" w:eastAsiaTheme="minorEastAsia" w:hAnsi="Cambria Math" w:cstheme="majorBidi"/>
                <w:lang w:val="en-GB"/>
              </w:rPr>
              <m:t>jk</m:t>
            </m:r>
          </m:sub>
        </m:sSub>
        <m:r>
          <w:rPr>
            <w:rFonts w:ascii="Cambria Math" w:eastAsiaTheme="minorEastAsia" w:hAnsi="Cambria Math" w:cstheme="majorBidi"/>
            <w:lang w:val="en-GB"/>
          </w:rPr>
          <m:t>=ϑ</m:t>
        </m:r>
        <m:r>
          <m:rPr>
            <m:sty m:val="p"/>
          </m:rP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d</m:t>
            </m:r>
          </m:e>
          <m:sub>
            <m:r>
              <w:rPr>
                <w:rFonts w:ascii="Cambria Math" w:eastAsiaTheme="minorEastAsia" w:hAnsi="Cambria Math" w:cstheme="majorBidi"/>
                <w:lang w:val="en-GB"/>
              </w:rPr>
              <m:t>jk</m:t>
            </m:r>
          </m:sub>
        </m:sSub>
      </m:oMath>
      <w:r w:rsidRPr="004D6D31">
        <w:rPr>
          <w:rFonts w:asciiTheme="majorBidi" w:eastAsiaTheme="minorEastAsia" w:hAnsiTheme="majorBidi" w:cstheme="majorBidi"/>
          <w:lang w:val="en-GB"/>
        </w:rPr>
        <w:t xml:space="preserve"> be the cost of transporting the casualties from CCP </w:t>
      </w:r>
      <m:oMath>
        <m:r>
          <w:rPr>
            <w:rFonts w:ascii="Cambria Math" w:eastAsiaTheme="minorEastAsia" w:hAnsi="Cambria Math" w:cstheme="majorBidi"/>
            <w:lang w:val="en-GB"/>
          </w:rPr>
          <m:t>j</m:t>
        </m:r>
      </m:oMath>
      <w:r w:rsidRPr="004D6D31">
        <w:rPr>
          <w:rFonts w:asciiTheme="majorBidi" w:eastAsiaTheme="minorEastAsia" w:hAnsiTheme="majorBidi" w:cstheme="majorBidi"/>
          <w:lang w:val="en-GB"/>
        </w:rPr>
        <w:t xml:space="preserve"> to hospital </w:t>
      </w:r>
      <m:oMath>
        <m:r>
          <w:rPr>
            <w:rFonts w:ascii="Cambria Math" w:eastAsiaTheme="minorEastAsia" w:hAnsi="Cambria Math" w:cstheme="majorBidi"/>
            <w:lang w:val="en-GB"/>
          </w:rPr>
          <m:t>k</m:t>
        </m:r>
      </m:oMath>
      <w:r w:rsidRPr="004D6D31">
        <w:rPr>
          <w:rFonts w:asciiTheme="majorBidi" w:eastAsiaTheme="minorEastAsia" w:hAnsiTheme="majorBidi" w:cstheme="majorBidi"/>
          <w:lang w:val="en-GB"/>
        </w:rPr>
        <w:t xml:space="preserve">, where </w:t>
      </w:r>
      <m:oMath>
        <m:r>
          <w:rPr>
            <w:rFonts w:ascii="Cambria Math" w:eastAsiaTheme="minorEastAsia" w:hAnsi="Cambria Math" w:cstheme="majorBidi"/>
            <w:lang w:val="en-GB"/>
          </w:rPr>
          <m:t>ϑ</m:t>
        </m:r>
      </m:oMath>
      <w:r w:rsidRPr="004D6D31">
        <w:rPr>
          <w:rFonts w:asciiTheme="majorBidi" w:eastAsiaTheme="minorEastAsia" w:hAnsiTheme="majorBidi" w:cstheme="majorBidi"/>
          <w:iCs/>
          <w:lang w:val="en-GB"/>
        </w:rPr>
        <w:t xml:space="preserve"> represents the transportation cost per person per kilometre, on average</w:t>
      </w:r>
      <w:r w:rsidRPr="004D6D31">
        <w:rPr>
          <w:rFonts w:asciiTheme="majorBidi" w:eastAsiaTheme="minorEastAsia" w:hAnsiTheme="majorBidi" w:cstheme="majorBidi"/>
          <w:lang w:val="en-GB"/>
        </w:rPr>
        <w:t xml:space="preserve">. It is clear that </w:t>
      </w:r>
      <w:r w:rsidR="000A6933"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transportation cost of self-evacuees can be ignored as it </w:t>
      </w:r>
      <w:r w:rsidR="000A6933" w:rsidRPr="004D6D31">
        <w:rPr>
          <w:rFonts w:asciiTheme="majorBidi" w:eastAsiaTheme="minorEastAsia" w:hAnsiTheme="majorBidi" w:cstheme="majorBidi"/>
          <w:lang w:val="en-GB"/>
        </w:rPr>
        <w:t>does not</w:t>
      </w:r>
      <w:r w:rsidRPr="004D6D31">
        <w:rPr>
          <w:rFonts w:asciiTheme="majorBidi" w:eastAsiaTheme="minorEastAsia" w:hAnsiTheme="majorBidi" w:cstheme="majorBidi"/>
          <w:lang w:val="en-GB"/>
        </w:rPr>
        <w:t xml:space="preserve"> </w:t>
      </w:r>
      <w:r w:rsidR="000A6933" w:rsidRPr="004D6D31">
        <w:rPr>
          <w:rFonts w:asciiTheme="majorBidi" w:eastAsiaTheme="minorEastAsia" w:hAnsiTheme="majorBidi" w:cstheme="majorBidi"/>
          <w:lang w:val="en-GB"/>
        </w:rPr>
        <w:t xml:space="preserve">affect </w:t>
      </w:r>
      <w:r w:rsidRPr="004D6D31">
        <w:rPr>
          <w:rFonts w:asciiTheme="majorBidi" w:eastAsiaTheme="minorEastAsia" w:hAnsiTheme="majorBidi" w:cstheme="majorBidi"/>
          <w:lang w:val="en-GB"/>
        </w:rPr>
        <w:t xml:space="preserve">the network flow.  </w:t>
      </w:r>
    </w:p>
    <w:p w14:paraId="0F76A1A7" w14:textId="2AE73355" w:rsidR="00A27103" w:rsidRPr="004D6D31" w:rsidRDefault="00A27103" w:rsidP="0030666C">
      <w:pPr>
        <w:autoSpaceDE w:val="0"/>
        <w:autoSpaceDN w:val="0"/>
        <w:adjustRightInd w:val="0"/>
        <w:spacing w:after="0" w:line="360" w:lineRule="auto"/>
        <w:ind w:firstLine="284"/>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The number of casualties with injury severity </w:t>
      </w:r>
      <w:r w:rsidRPr="004D6D31">
        <w:rPr>
          <w:rFonts w:asciiTheme="majorBidi" w:hAnsiTheme="majorBidi" w:cstheme="majorBidi"/>
          <w:lang w:val="en-GB"/>
        </w:rPr>
        <w:t>level</w:t>
      </w:r>
      <w:r w:rsidRPr="004D6D31">
        <w:rPr>
          <w:rFonts w:asciiTheme="majorBidi" w:eastAsiaTheme="minorEastAsia" w:hAnsiTheme="majorBidi" w:cstheme="majorBidi"/>
          <w:lang w:val="en-GB"/>
        </w:rPr>
        <w:t xml:space="preserve"> </w:t>
      </w:r>
      <m:oMath>
        <m:r>
          <w:rPr>
            <w:rFonts w:ascii="Cambria Math" w:eastAsia="Calibri" w:hAnsi="Cambria Math" w:cstheme="majorBidi"/>
            <w:lang w:val="en-GB"/>
          </w:rPr>
          <m:t>l</m:t>
        </m:r>
      </m:oMath>
      <w:r w:rsidRPr="004D6D31">
        <w:rPr>
          <w:rFonts w:asciiTheme="majorBidi" w:eastAsiaTheme="minorEastAsia" w:hAnsiTheme="majorBidi" w:cstheme="majorBidi"/>
          <w:lang w:val="en-GB"/>
        </w:rPr>
        <w:t xml:space="preserve"> which are kept at </w:t>
      </w:r>
      <w:r w:rsidRPr="004D6D31">
        <w:rPr>
          <w:rFonts w:asciiTheme="majorBidi" w:hAnsiTheme="majorBidi" w:cstheme="majorBidi"/>
          <w:lang w:val="en-GB"/>
        </w:rPr>
        <w:t xml:space="preserve">CCP </w:t>
      </w:r>
      <m:oMath>
        <m:r>
          <w:rPr>
            <w:rFonts w:ascii="Cambria Math" w:eastAsiaTheme="minorEastAsia" w:hAnsi="Cambria Math" w:cstheme="majorBidi"/>
            <w:lang w:val="en-GB"/>
          </w:rPr>
          <m:t>j</m:t>
        </m:r>
      </m:oMath>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 xml:space="preserve">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for </w:t>
      </w:r>
      <w:r w:rsidRPr="004D6D31">
        <w:rPr>
          <w:rFonts w:asciiTheme="majorBidi" w:eastAsiaTheme="minorEastAsia" w:hAnsiTheme="majorBidi" w:cstheme="majorBidi"/>
          <w:i/>
          <w:iCs/>
          <w:lang w:val="en-GB"/>
        </w:rPr>
        <w:t>temporary hospitalization</w:t>
      </w:r>
      <w:r w:rsidRPr="004D6D31">
        <w:rPr>
          <w:rFonts w:asciiTheme="majorBidi" w:eastAsiaTheme="minorEastAsia" w:hAnsiTheme="majorBidi" w:cstheme="majorBidi"/>
          <w:lang w:val="en-GB"/>
        </w:rPr>
        <w:t xml:space="preserve"> is indicated by </w:t>
      </w: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and associated cost of casualty holding or temporary hospitalization cost at a CCP is indicated by </w:t>
      </w:r>
      <m:oMath>
        <m:r>
          <w:rPr>
            <w:rFonts w:ascii="Cambria Math" w:eastAsiaTheme="minorEastAsia" w:hAnsi="Cambria Math" w:cstheme="majorBidi"/>
            <w:lang w:val="en-GB"/>
          </w:rPr>
          <m:t>hc</m:t>
        </m:r>
      </m:oMath>
      <w:r w:rsidRPr="004D6D31">
        <w:rPr>
          <w:rFonts w:asciiTheme="majorBidi" w:eastAsiaTheme="minorEastAsia" w:hAnsiTheme="majorBidi" w:cstheme="majorBidi"/>
          <w:lang w:val="en-GB"/>
        </w:rPr>
        <w:t>. Owing to the inefficiency in the response operations or insufficient transportation resources</w:t>
      </w:r>
      <w:r w:rsidR="006B48BA"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an injured person (i.e. casualty) </w:t>
      </w:r>
      <w:r w:rsidR="00746319" w:rsidRPr="004D6D31">
        <w:rPr>
          <w:rFonts w:asciiTheme="majorBidi" w:eastAsiaTheme="minorEastAsia" w:hAnsiTheme="majorBidi" w:cstheme="majorBidi"/>
          <w:lang w:val="en-GB"/>
        </w:rPr>
        <w:t>may subsequently be dead</w:t>
      </w:r>
      <w:r w:rsidRPr="004D6D31">
        <w:rPr>
          <w:rFonts w:asciiTheme="majorBidi" w:eastAsiaTheme="minorEastAsia" w:hAnsiTheme="majorBidi" w:cstheme="majorBidi"/>
          <w:lang w:val="en-GB"/>
        </w:rPr>
        <w:t>. The number of lives lost</w:t>
      </w:r>
      <w:r w:rsidR="004D67CE" w:rsidRPr="004D6D31">
        <w:rPr>
          <w:rFonts w:asciiTheme="majorBidi" w:eastAsiaTheme="minorEastAsia" w:hAnsiTheme="majorBidi" w:cstheme="majorBidi"/>
          <w:lang w:val="en-GB"/>
        </w:rPr>
        <w:t xml:space="preserve"> of casualties with injury severity </w:t>
      </w:r>
      <w:r w:rsidR="004D67CE" w:rsidRPr="004D6D31">
        <w:rPr>
          <w:rFonts w:asciiTheme="majorBidi" w:hAnsiTheme="majorBidi" w:cstheme="majorBidi"/>
          <w:lang w:val="en-GB"/>
        </w:rPr>
        <w:t>level</w:t>
      </w:r>
      <w:r w:rsidR="004D67CE" w:rsidRPr="004D6D31">
        <w:rPr>
          <w:rFonts w:asciiTheme="majorBidi" w:eastAsiaTheme="minorEastAsia" w:hAnsiTheme="majorBidi" w:cstheme="majorBidi"/>
          <w:lang w:val="en-GB"/>
        </w:rPr>
        <w:t xml:space="preserve"> </w:t>
      </w:r>
      <m:oMath>
        <m:r>
          <w:rPr>
            <w:rFonts w:ascii="Cambria Math" w:eastAsia="Calibri" w:hAnsi="Cambria Math" w:cstheme="majorBidi"/>
            <w:lang w:val="en-GB"/>
          </w:rPr>
          <m:t>l</m:t>
        </m:r>
      </m:oMath>
      <w:r w:rsidR="004D67CE" w:rsidRPr="004D6D31">
        <w:rPr>
          <w:rFonts w:asciiTheme="majorBidi" w:eastAsiaTheme="minorEastAsia" w:hAnsiTheme="majorBidi" w:cstheme="majorBidi"/>
          <w:lang w:val="en-GB"/>
        </w:rPr>
        <w:t xml:space="preserve"> at </w:t>
      </w:r>
      <w:r w:rsidR="004D67CE" w:rsidRPr="004D6D31">
        <w:rPr>
          <w:rFonts w:asciiTheme="majorBidi" w:hAnsiTheme="majorBidi" w:cstheme="majorBidi"/>
          <w:lang w:val="en-GB"/>
        </w:rPr>
        <w:t xml:space="preserve">CCP </w:t>
      </w:r>
      <m:oMath>
        <m:r>
          <w:rPr>
            <w:rFonts w:ascii="Cambria Math" w:eastAsiaTheme="minorEastAsia" w:hAnsi="Cambria Math" w:cstheme="majorBidi"/>
            <w:lang w:val="en-GB"/>
          </w:rPr>
          <m:t>j</m:t>
        </m:r>
      </m:oMath>
      <w:r w:rsidR="004D67CE" w:rsidRPr="004D6D31">
        <w:rPr>
          <w:rFonts w:asciiTheme="majorBidi" w:eastAsiaTheme="minorEastAsia" w:hAnsiTheme="majorBidi" w:cstheme="majorBidi"/>
          <w:lang w:val="en-GB"/>
        </w:rPr>
        <w:t xml:space="preserve"> </w:t>
      </w:r>
      <w:r w:rsidR="004D67CE" w:rsidRPr="004D6D31">
        <w:rPr>
          <w:rFonts w:asciiTheme="majorBidi" w:hAnsiTheme="majorBidi" w:cstheme="majorBidi"/>
          <w:lang w:val="en-GB"/>
        </w:rPr>
        <w:t xml:space="preserve">in period </w:t>
      </w:r>
      <m:oMath>
        <m:r>
          <w:rPr>
            <w:rFonts w:ascii="Cambria Math" w:hAnsi="Cambria Math" w:cstheme="majorBidi"/>
            <w:lang w:val="en-GB"/>
          </w:rPr>
          <m:t>t</m:t>
        </m:r>
      </m:oMath>
      <w:r w:rsidR="004D67CE"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004D67CE"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due to the abovementioned reasons</w:t>
      </w:r>
      <w:r w:rsidR="004D67CE"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are denoted by </w:t>
      </w:r>
      <m:oMath>
        <m:sSubSup>
          <m:sSubSupPr>
            <m:ctrlPr>
              <w:rPr>
                <w:rFonts w:ascii="Cambria Math" w:eastAsiaTheme="minorEastAsia" w:hAnsi="Cambria Math" w:cstheme="majorBidi"/>
                <w:i/>
                <w:lang w:val="en-GB"/>
              </w:rPr>
            </m:ctrlPr>
          </m:sSubSupPr>
          <m:e>
            <m:r>
              <w:rPr>
                <w:rFonts w:ascii="Cambria Math" w:hAnsi="Cambria Math" w:cstheme="majorBidi"/>
                <w:lang w:val="en-GB"/>
              </w:rPr>
              <m:t>M</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and </w:t>
      </w:r>
      <m:oMath>
        <m:sSubSup>
          <m:sSubSupPr>
            <m:ctrlPr>
              <w:rPr>
                <w:rFonts w:ascii="Cambria Math" w:eastAsiaTheme="minorEastAsia" w:hAnsi="Cambria Math" w:cstheme="majorBidi"/>
                <w:i/>
                <w:lang w:val="en-GB"/>
              </w:rPr>
            </m:ctrlPr>
          </m:sSubSupPr>
          <m:e>
            <m:r>
              <w:rPr>
                <w:rFonts w:ascii="Cambria Math" w:hAnsi="Cambria Math" w:cstheme="majorBidi"/>
                <w:lang w:val="en-GB"/>
              </w:rPr>
              <m:t>M</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respectively. As such, </w:t>
      </w:r>
      <w:r w:rsidR="00967856" w:rsidRPr="004D6D31">
        <w:rPr>
          <w:rFonts w:asciiTheme="majorBidi" w:eastAsiaTheme="minorEastAsia" w:hAnsiTheme="majorBidi" w:cstheme="majorBidi"/>
          <w:lang w:val="en-GB"/>
        </w:rPr>
        <w:t xml:space="preserve">in the model </w:t>
      </w:r>
      <w:r w:rsidRPr="004D6D31">
        <w:rPr>
          <w:rFonts w:asciiTheme="majorBidi" w:eastAsiaTheme="minorEastAsia" w:hAnsiTheme="majorBidi" w:cstheme="majorBidi"/>
          <w:lang w:val="en-GB"/>
        </w:rPr>
        <w:t xml:space="preserve">a </w:t>
      </w:r>
      <w:r w:rsidR="00967856" w:rsidRPr="004D6D31">
        <w:rPr>
          <w:rFonts w:asciiTheme="majorBidi" w:eastAsiaTheme="minorEastAsia" w:hAnsiTheme="majorBidi" w:cstheme="majorBidi"/>
          <w:lang w:val="en-GB"/>
        </w:rPr>
        <w:t xml:space="preserve">very high </w:t>
      </w:r>
      <w:r w:rsidRPr="004D6D31">
        <w:rPr>
          <w:rFonts w:asciiTheme="majorBidi" w:eastAsiaTheme="minorEastAsia" w:hAnsiTheme="majorBidi" w:cstheme="majorBidi"/>
          <w:i/>
          <w:lang w:val="en-GB"/>
        </w:rPr>
        <w:t>li</w:t>
      </w:r>
      <w:r w:rsidR="00967856" w:rsidRPr="004D6D31">
        <w:rPr>
          <w:rFonts w:asciiTheme="majorBidi" w:eastAsiaTheme="minorEastAsia" w:hAnsiTheme="majorBidi" w:cstheme="majorBidi"/>
          <w:i/>
          <w:lang w:val="en-GB"/>
        </w:rPr>
        <w:t>f</w:t>
      </w:r>
      <w:r w:rsidRPr="004D6D31">
        <w:rPr>
          <w:rFonts w:asciiTheme="majorBidi" w:eastAsiaTheme="minorEastAsia" w:hAnsiTheme="majorBidi" w:cstheme="majorBidi"/>
          <w:i/>
          <w:lang w:val="en-GB"/>
        </w:rPr>
        <w:t>e lost</w:t>
      </w:r>
      <w:r w:rsidRPr="004D6D31">
        <w:rPr>
          <w:rFonts w:asciiTheme="majorBidi" w:eastAsiaTheme="minorEastAsia" w:hAnsiTheme="majorBidi" w:cstheme="majorBidi"/>
          <w:lang w:val="en-GB"/>
        </w:rPr>
        <w:t xml:space="preserve"> cost </w:t>
      </w:r>
      <m:oMath>
        <m:r>
          <w:rPr>
            <w:rFonts w:ascii="Cambria Math" w:eastAsiaTheme="minorEastAsia" w:hAnsi="Cambria Math" w:cstheme="majorBidi"/>
            <w:lang w:val="en-GB"/>
          </w:rPr>
          <m:t>B</m:t>
        </m:r>
      </m:oMath>
      <w:r w:rsidRPr="004D6D31">
        <w:rPr>
          <w:rFonts w:asciiTheme="majorBidi" w:eastAsiaTheme="minorEastAsia" w:hAnsiTheme="majorBidi" w:cstheme="majorBidi"/>
          <w:lang w:val="en-GB"/>
        </w:rPr>
        <w:t xml:space="preserve"> is imposed in case of mortality. We ignored the cost of rest of operations, such as casualty triage and </w:t>
      </w:r>
      <w:r w:rsidR="00132CAC" w:rsidRPr="004D6D31">
        <w:rPr>
          <w:rFonts w:asciiTheme="majorBidi" w:eastAsiaTheme="minorEastAsia" w:hAnsiTheme="majorBidi" w:cstheme="majorBidi"/>
          <w:lang w:val="en-GB"/>
        </w:rPr>
        <w:t>registration</w:t>
      </w:r>
      <w:r w:rsidRPr="004D6D31">
        <w:rPr>
          <w:rFonts w:asciiTheme="majorBidi" w:eastAsiaTheme="minorEastAsia" w:hAnsiTheme="majorBidi" w:cstheme="majorBidi"/>
          <w:lang w:val="en-GB"/>
        </w:rPr>
        <w:t xml:space="preserve">, as those have </w:t>
      </w:r>
      <w:r w:rsidR="00967856" w:rsidRPr="004D6D31">
        <w:rPr>
          <w:rFonts w:asciiTheme="majorBidi" w:eastAsiaTheme="minorEastAsia" w:hAnsiTheme="majorBidi" w:cstheme="majorBidi"/>
          <w:lang w:val="en-GB"/>
        </w:rPr>
        <w:t xml:space="preserve">a </w:t>
      </w:r>
      <w:r w:rsidRPr="004D6D31">
        <w:rPr>
          <w:rFonts w:asciiTheme="majorBidi" w:eastAsiaTheme="minorEastAsia" w:hAnsiTheme="majorBidi" w:cstheme="majorBidi"/>
          <w:lang w:val="en-GB"/>
        </w:rPr>
        <w:t xml:space="preserve">negligible cost comparing to the mortality costs and casualty temporary hospitalization and transportation costs. </w:t>
      </w:r>
    </w:p>
    <w:p w14:paraId="55244FDE" w14:textId="02A90C0A" w:rsidR="00A27103" w:rsidRPr="004D6D31" w:rsidRDefault="00A27103" w:rsidP="0030666C">
      <w:pPr>
        <w:autoSpaceDE w:val="0"/>
        <w:autoSpaceDN w:val="0"/>
        <w:adjustRightInd w:val="0"/>
        <w:spacing w:after="0" w:line="360" w:lineRule="auto"/>
        <w:ind w:firstLine="284"/>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In the second</w:t>
      </w:r>
      <w:r w:rsidR="00967856"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stage, the set of all possible scenarios </w:t>
      </w:r>
      <m:oMath>
        <m:r>
          <w:rPr>
            <w:rFonts w:ascii="Cambria Math" w:hAnsi="Cambria Math" w:cstheme="majorBidi"/>
            <w:lang w:val="en-GB"/>
          </w:rPr>
          <m:t xml:space="preserve"> </m:t>
        </m:r>
        <m:r>
          <w:rPr>
            <w:rFonts w:ascii="Cambria Math" w:eastAsiaTheme="minorEastAsia" w:hAnsi="Cambria Math" w:cstheme="majorBidi"/>
          </w:rPr>
          <m:t>ω</m:t>
        </m:r>
        <m:r>
          <w:rPr>
            <w:rFonts w:ascii="Cambria Math" w:eastAsiaTheme="minorEastAsia" w:hAnsi="Cambria Math" w:cstheme="majorBidi"/>
            <w:lang w:val="en-US"/>
          </w:rPr>
          <m:t>=</m:t>
        </m:r>
        <m:d>
          <m:dPr>
            <m:ctrlPr>
              <w:rPr>
                <w:rFonts w:ascii="Cambria Math" w:eastAsiaTheme="minorEastAsia" w:hAnsi="Cambria Math" w:cstheme="majorBidi"/>
                <w:i/>
              </w:rPr>
            </m:ctrlPr>
          </m:dPr>
          <m:e>
            <m:r>
              <w:rPr>
                <w:rFonts w:ascii="Cambria Math" w:hAnsi="Cambria Math" w:cstheme="majorBidi"/>
                <w:lang w:val="en-GB"/>
              </w:rPr>
              <m:t>υ,</m:t>
            </m:r>
            <m:r>
              <w:rPr>
                <w:rFonts w:ascii="Cambria Math" w:eastAsiaTheme="minorEastAsia" w:hAnsi="Cambria Math" w:cstheme="majorBidi"/>
                <w:lang w:val="en-GB"/>
              </w:rPr>
              <m:t>γ</m:t>
            </m:r>
          </m:e>
        </m:d>
        <m:r>
          <w:rPr>
            <w:rFonts w:ascii="Cambria Math" w:eastAsiaTheme="minorEastAsia" w:hAnsi="Cambria Math" w:cstheme="majorBidi"/>
            <w:lang w:val="en-US"/>
          </w:rPr>
          <m:t>∈</m:t>
        </m:r>
        <m:r>
          <m:rPr>
            <m:sty m:val="p"/>
          </m:rPr>
          <w:rPr>
            <w:rFonts w:ascii="Cambria Math" w:eastAsiaTheme="minorEastAsia" w:hAnsi="Cambria Math" w:cstheme="majorBidi"/>
          </w:rPr>
          <m:t>Ω</m:t>
        </m:r>
        <m:r>
          <w:rPr>
            <w:rFonts w:ascii="Cambria Math" w:eastAsiaTheme="minorEastAsia" w:hAnsi="Cambria Math" w:cstheme="majorBidi"/>
            <w:lang w:val="en-US"/>
          </w:rPr>
          <m:t>=</m:t>
        </m:r>
        <m:r>
          <m:rPr>
            <m:sty m:val="p"/>
          </m:rPr>
          <w:rPr>
            <w:rFonts w:ascii="Cambria Math" w:hAnsi="Cambria Math" w:cstheme="majorBidi"/>
            <w:lang w:val="en-GB"/>
          </w:rPr>
          <m:t>Υ</m:t>
        </m:r>
        <m:r>
          <w:rPr>
            <w:rFonts w:ascii="Cambria Math" w:eastAsiaTheme="minorEastAsia" w:hAnsi="Cambria Math" w:cstheme="majorBidi"/>
            <w:lang w:val="en-GB"/>
          </w:rPr>
          <m:t>×</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xml:space="preserve"> associated with the flow of casualties </w:t>
      </w:r>
      <m:oMath>
        <m:r>
          <w:rPr>
            <w:rFonts w:ascii="Cambria Math" w:hAnsi="Cambria Math" w:cstheme="majorBidi"/>
            <w:lang w:val="en-GB"/>
          </w:rPr>
          <m:t>υ</m:t>
        </m:r>
        <m:r>
          <w:rPr>
            <w:rFonts w:ascii="Cambria Math" w:eastAsiaTheme="minorEastAsia" w:hAnsi="Cambria Math" w:cstheme="majorBidi"/>
            <w:lang w:val="en-US"/>
          </w:rPr>
          <m:t>∈</m:t>
        </m:r>
        <m:r>
          <m:rPr>
            <m:sty m:val="p"/>
          </m:rPr>
          <w:rPr>
            <w:rFonts w:ascii="Cambria Math" w:hAnsi="Cambria Math" w:cstheme="majorBidi"/>
            <w:lang w:val="en-GB"/>
          </w:rPr>
          <m:t>Υ</m:t>
        </m:r>
      </m:oMath>
      <w:r w:rsidRPr="004D6D31">
        <w:rPr>
          <w:rFonts w:asciiTheme="majorBidi" w:eastAsiaTheme="minorEastAsia" w:hAnsiTheme="majorBidi" w:cstheme="majorBidi"/>
          <w:lang w:val="en-GB"/>
        </w:rPr>
        <w:t xml:space="preserve"> and the available transportation capacity </w:t>
      </w:r>
      <m:oMath>
        <m:r>
          <w:rPr>
            <w:rFonts w:ascii="Cambria Math" w:eastAsiaTheme="minorEastAsia" w:hAnsi="Cambria Math" w:cstheme="majorBidi"/>
            <w:lang w:val="en-GB"/>
          </w:rPr>
          <m:t>γ</m:t>
        </m:r>
        <m:r>
          <w:rPr>
            <w:rFonts w:ascii="Cambria Math" w:eastAsiaTheme="minorEastAsia" w:hAnsi="Cambria Math" w:cstheme="majorBidi"/>
            <w:lang w:val="en-US"/>
          </w:rPr>
          <m:t>∈</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xml:space="preserve"> are randomly generated from the historical data outside the optimization procedure. For each scenario </w:t>
      </w:r>
      <m:oMath>
        <m:r>
          <w:rPr>
            <w:rFonts w:ascii="Cambria Math" w:eastAsiaTheme="minorEastAsia" w:hAnsi="Cambria Math" w:cstheme="majorBidi"/>
          </w:rPr>
          <m:t>ω</m:t>
        </m:r>
        <m:r>
          <w:rPr>
            <w:rFonts w:ascii="Cambria Math" w:eastAsiaTheme="minorEastAsia" w:hAnsi="Cambria Math" w:cstheme="majorBidi"/>
            <w:lang w:val="en-US"/>
          </w:rPr>
          <m:t>∈</m:t>
        </m:r>
        <m:r>
          <w:rPr>
            <w:rFonts w:ascii="Cambria Math" w:hAnsi="Cambria Math" w:cstheme="majorBidi"/>
            <w:lang w:val="en-US"/>
          </w:rPr>
          <m:t>Ω</m:t>
        </m:r>
      </m:oMath>
      <w:r w:rsidRPr="004D6D31">
        <w:rPr>
          <w:rFonts w:asciiTheme="majorBidi" w:eastAsiaTheme="minorEastAsia" w:hAnsiTheme="majorBidi" w:cstheme="majorBidi"/>
          <w:lang w:val="en-GB"/>
        </w:rPr>
        <w:t xml:space="preserve">, the objective function (18) of the second-stage is the expected value of the total response planning and operational costs, involving casualty transportation cost from/to CCPs (18.1), casualty holding cost (18.2), and mortality cost (18.3) as follows. This objective function is subject to the system constraints (19) to (35), as described in afterwards. </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284"/>
        <w:gridCol w:w="1275"/>
        <w:gridCol w:w="1987"/>
        <w:gridCol w:w="571"/>
      </w:tblGrid>
      <w:tr w:rsidR="004D6D31" w:rsidRPr="004D6D31" w14:paraId="3AD59A50" w14:textId="77777777" w:rsidTr="00785305">
        <w:trPr>
          <w:trHeight w:val="765"/>
        </w:trPr>
        <w:tc>
          <w:tcPr>
            <w:tcW w:w="8791" w:type="dxa"/>
            <w:gridSpan w:val="4"/>
            <w:vAlign w:val="center"/>
          </w:tcPr>
          <w:p w14:paraId="6D18ED6F" w14:textId="77777777" w:rsidR="00A27103" w:rsidRPr="004D6D31" w:rsidRDefault="00070F03" w:rsidP="0030666C">
            <w:pPr>
              <w:rPr>
                <w:rFonts w:asciiTheme="majorBidi" w:eastAsiaTheme="minorEastAsia" w:hAnsiTheme="majorBidi" w:cstheme="majorBidi"/>
              </w:rPr>
            </w:pPr>
            <m:oMathPara>
              <m:oMathParaPr>
                <m:jc m:val="left"/>
              </m:oMathParaPr>
              <m:oMath>
                <m:func>
                  <m:funcPr>
                    <m:ctrlPr>
                      <w:rPr>
                        <w:rFonts w:ascii="Cambria Math" w:eastAsiaTheme="minorEastAsia" w:hAnsi="Cambria Math" w:cstheme="majorBidi"/>
                        <w:i/>
                      </w:rPr>
                    </m:ctrlPr>
                  </m:funcPr>
                  <m:fName>
                    <m:limLow>
                      <m:limLowPr>
                        <m:ctrlPr>
                          <w:rPr>
                            <w:rFonts w:ascii="Cambria Math" w:eastAsiaTheme="minorEastAsia" w:hAnsi="Cambria Math" w:cstheme="majorBidi"/>
                            <w:i/>
                          </w:rPr>
                        </m:ctrlPr>
                      </m:limLowPr>
                      <m:e>
                        <m:r>
                          <m:rPr>
                            <m:sty m:val="p"/>
                          </m:rPr>
                          <w:rPr>
                            <w:rFonts w:ascii="Cambria Math" w:hAnsi="Cambria Math" w:cstheme="majorBidi"/>
                          </w:rPr>
                          <m:t>min</m:t>
                        </m:r>
                      </m:e>
                      <m:lim/>
                    </m:limLow>
                  </m:fName>
                  <m:e>
                    <m:d>
                      <m:dPr>
                        <m:begChr m:val="{"/>
                        <m:endChr m:val="}"/>
                        <m:ctrlPr>
                          <w:rPr>
                            <w:rFonts w:ascii="Cambria Math" w:eastAsiaTheme="minorEastAsia" w:hAnsi="Cambria Math" w:cstheme="majorBidi"/>
                            <w:i/>
                          </w:rPr>
                        </m:ctrlPr>
                      </m:dPr>
                      <m:e>
                        <m:nary>
                          <m:naryPr>
                            <m:chr m:val="∑"/>
                            <m:limLoc m:val="undOvr"/>
                            <m:supHide m:val="1"/>
                            <m:ctrlPr>
                              <w:rPr>
                                <w:rFonts w:ascii="Cambria Math" w:eastAsiaTheme="minorEastAsia" w:hAnsi="Cambria Math" w:cstheme="majorBidi"/>
                                <w:i/>
                              </w:rPr>
                            </m:ctrlPr>
                          </m:naryPr>
                          <m:sub>
                            <m:r>
                              <w:rPr>
                                <w:rFonts w:ascii="Cambria Math" w:hAnsi="Cambria Math" w:cstheme="majorBidi"/>
                                <w:lang w:val="en-GB"/>
                              </w:rPr>
                              <m:t xml:space="preserve"> </m:t>
                            </m:r>
                            <m:r>
                              <w:rPr>
                                <w:rFonts w:ascii="Cambria Math" w:eastAsiaTheme="minorEastAsia" w:hAnsi="Cambria Math" w:cstheme="majorBidi"/>
                              </w:rPr>
                              <m:t>ω∈</m:t>
                            </m:r>
                            <m:r>
                              <m:rPr>
                                <m:sty m:val="p"/>
                              </m:rPr>
                              <w:rPr>
                                <w:rFonts w:ascii="Cambria Math" w:eastAsiaTheme="minorEastAsia" w:hAnsi="Cambria Math" w:cstheme="majorBidi"/>
                              </w:rPr>
                              <m:t>Ω</m:t>
                            </m:r>
                          </m:sub>
                          <m:sup/>
                          <m:e>
                            <m:r>
                              <w:rPr>
                                <w:rFonts w:ascii="Cambria Math" w:eastAsiaTheme="minorEastAsia" w:hAnsi="Cambria Math" w:cstheme="majorBidi"/>
                              </w:rPr>
                              <m:t>π</m:t>
                            </m:r>
                            <m:d>
                              <m:dPr>
                                <m:ctrlPr>
                                  <w:rPr>
                                    <w:rFonts w:ascii="Cambria Math" w:eastAsiaTheme="minorEastAsia" w:hAnsi="Cambria Math" w:cstheme="majorBidi"/>
                                    <w:i/>
                                  </w:rPr>
                                </m:ctrlPr>
                              </m:dPr>
                              <m:e>
                                <m:r>
                                  <w:rPr>
                                    <w:rFonts w:ascii="Cambria Math" w:eastAsiaTheme="minorEastAsia" w:hAnsi="Cambria Math" w:cstheme="majorBidi"/>
                                  </w:rPr>
                                  <m:t>ω</m:t>
                                </m:r>
                              </m:e>
                            </m:d>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rPr>
                                  <m:t>,ω</m:t>
                                </m:r>
                              </m:e>
                            </m:d>
                          </m:e>
                        </m:nary>
                      </m:e>
                    </m:d>
                  </m:e>
                </m:func>
              </m:oMath>
            </m:oMathPara>
          </w:p>
        </w:tc>
        <w:tc>
          <w:tcPr>
            <w:tcW w:w="571" w:type="dxa"/>
            <w:vAlign w:val="center"/>
          </w:tcPr>
          <w:p w14:paraId="7059A9D7"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(18)</w:t>
            </w:r>
          </w:p>
        </w:tc>
      </w:tr>
      <w:tr w:rsidR="004D6D31" w:rsidRPr="004D6D31" w14:paraId="65FCFE40" w14:textId="77777777" w:rsidTr="00785305">
        <w:trPr>
          <w:trHeight w:val="374"/>
        </w:trPr>
        <w:tc>
          <w:tcPr>
            <w:tcW w:w="5529" w:type="dxa"/>
            <w:gridSpan w:val="2"/>
            <w:vAlign w:val="center"/>
          </w:tcPr>
          <w:p w14:paraId="2F8DB69F" w14:textId="3E44DE5C" w:rsidR="00A27103" w:rsidRPr="004D6D31" w:rsidRDefault="00A27103" w:rsidP="0030666C">
            <w:pPr>
              <w:rPr>
                <w:rFonts w:asciiTheme="majorBidi" w:eastAsia="Calibri" w:hAnsiTheme="majorBidi" w:cstheme="majorBidi"/>
                <w:lang w:val="en-US"/>
              </w:rPr>
            </w:pPr>
            <w:r w:rsidRPr="004D6D31">
              <w:rPr>
                <w:rFonts w:asciiTheme="majorBidi" w:eastAsia="Calibri" w:hAnsiTheme="majorBidi" w:cstheme="majorBidi"/>
                <w:lang w:val="en-US"/>
              </w:rPr>
              <w:t>where, for</w:t>
            </w:r>
            <w:r w:rsidR="006B32BF" w:rsidRPr="004D6D31">
              <w:rPr>
                <w:rFonts w:asciiTheme="majorBidi" w:eastAsia="Calibri" w:hAnsiTheme="majorBidi" w:cstheme="majorBidi"/>
                <w:lang w:val="en-US"/>
              </w:rPr>
              <w:t xml:space="preserve"> each</w:t>
            </w:r>
            <m:oMath>
              <m:r>
                <w:rPr>
                  <w:rFonts w:ascii="Cambria Math" w:hAnsi="Cambria Math" w:cstheme="majorBidi"/>
                  <w:lang w:val="en-GB"/>
                </w:rPr>
                <m:t xml:space="preserve"> </m:t>
              </m:r>
              <m:r>
                <w:rPr>
                  <w:rFonts w:ascii="Cambria Math" w:eastAsiaTheme="minorEastAsia" w:hAnsi="Cambria Math" w:cstheme="majorBidi"/>
                  <w:lang w:val="en-US"/>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w:r w:rsidRPr="004D6D31">
              <w:rPr>
                <w:rFonts w:asciiTheme="majorBidi" w:eastAsia="Calibri" w:hAnsiTheme="majorBidi" w:cstheme="majorBidi"/>
                <w:lang w:val="en-US"/>
              </w:rPr>
              <w:t xml:space="preserve">, </w:t>
            </w:r>
          </w:p>
          <w:p w14:paraId="6AA3B725" w14:textId="77777777" w:rsidR="00A27103" w:rsidRPr="004D6D31" w:rsidRDefault="00A27103" w:rsidP="0030666C">
            <w:pPr>
              <w:rPr>
                <w:rFonts w:asciiTheme="majorBidi" w:eastAsia="Calibri" w:hAnsiTheme="majorBidi" w:cstheme="majorBidi"/>
                <w:lang w:val="en-US"/>
              </w:rPr>
            </w:pPr>
            <m:oMath>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r>
                <w:rPr>
                  <w:rFonts w:ascii="Cambria Math" w:hAnsi="Cambria Math" w:cstheme="majorBidi"/>
                  <w:lang w:val="en-US"/>
                </w:rPr>
                <m:t>=</m:t>
              </m:r>
            </m:oMath>
            <w:r w:rsidRPr="004D6D31">
              <w:rPr>
                <w:rFonts w:asciiTheme="majorBidi" w:eastAsia="Calibri" w:hAnsiTheme="majorBidi" w:cstheme="majorBidi"/>
                <w:lang w:val="en-US"/>
              </w:rPr>
              <w:t xml:space="preserve"> </w:t>
            </w:r>
          </w:p>
        </w:tc>
        <w:tc>
          <w:tcPr>
            <w:tcW w:w="3262" w:type="dxa"/>
            <w:gridSpan w:val="2"/>
            <w:vAlign w:val="center"/>
          </w:tcPr>
          <w:p w14:paraId="25B5E7ED" w14:textId="77777777" w:rsidR="00A27103" w:rsidRPr="004D6D31" w:rsidRDefault="00A27103" w:rsidP="0030666C">
            <w:pPr>
              <w:rPr>
                <w:rFonts w:asciiTheme="majorBidi" w:eastAsia="Calibri" w:hAnsiTheme="majorBidi" w:cstheme="majorBidi"/>
                <w:lang w:val="en-US"/>
              </w:rPr>
            </w:pPr>
          </w:p>
        </w:tc>
        <w:tc>
          <w:tcPr>
            <w:tcW w:w="571" w:type="dxa"/>
            <w:vAlign w:val="center"/>
          </w:tcPr>
          <w:p w14:paraId="4E8F2EA3" w14:textId="77777777" w:rsidR="00A27103" w:rsidRPr="004D6D31" w:rsidRDefault="00A27103" w:rsidP="0030666C">
            <w:pPr>
              <w:ind w:left="-118" w:right="-113"/>
              <w:jc w:val="center"/>
              <w:rPr>
                <w:rFonts w:asciiTheme="majorBidi" w:hAnsiTheme="majorBidi" w:cstheme="majorBidi"/>
                <w:lang w:val="en-US"/>
              </w:rPr>
            </w:pPr>
          </w:p>
        </w:tc>
      </w:tr>
      <w:tr w:rsidR="004D6D31" w:rsidRPr="004D6D31" w14:paraId="107CFF09" w14:textId="77777777" w:rsidTr="00785305">
        <w:trPr>
          <w:trHeight w:val="765"/>
        </w:trPr>
        <w:tc>
          <w:tcPr>
            <w:tcW w:w="6804" w:type="dxa"/>
            <w:gridSpan w:val="3"/>
            <w:vAlign w:val="center"/>
          </w:tcPr>
          <w:p w14:paraId="35B2D1B1" w14:textId="77777777" w:rsidR="00A27103" w:rsidRPr="004D6D31" w:rsidRDefault="00A27103" w:rsidP="0030666C">
            <w:pPr>
              <w:rPr>
                <w:rFonts w:ascii="Times New Roman" w:eastAsia="Calibri" w:hAnsi="Times New Roman" w:cs="Times New Roman"/>
              </w:rPr>
            </w:pPr>
            <m:oMathPara>
              <m:oMathParaPr>
                <m:jc m:val="left"/>
              </m:oMathParaPr>
              <m:oMath>
                <m:r>
                  <w:rPr>
                    <w:rFonts w:ascii="Cambria Math" w:hAnsi="Cambria Math" w:cstheme="majorBidi"/>
                    <w:lang w:val="en-US"/>
                  </w:rPr>
                  <m:t xml:space="preserve">          </m:t>
                </m:r>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rPr>
                          <m:t>j</m:t>
                        </m:r>
                        <m:r>
                          <w:rPr>
                            <w:rFonts w:ascii="Cambria Math" w:hAnsi="Cambria Math" w:cstheme="majorBidi"/>
                            <w:lang w:val="en-US"/>
                          </w:rPr>
                          <m:t>∈</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w:rPr>
                                <w:rFonts w:ascii="Cambria Math" w:hAnsi="Cambria Math" w:cstheme="majorBidi"/>
                                <w:lang w:val="en-US"/>
                              </w:rPr>
                              <m:t>∈</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w:rPr>
                                    <w:rFonts w:ascii="Cambria Math" w:hAnsi="Cambria Math" w:cstheme="majorBidi"/>
                                    <w:lang w:val="en-US"/>
                                  </w:rPr>
                                  <m:t>∈</m:t>
                                </m:r>
                                <m:r>
                                  <m:rPr>
                                    <m:scr m:val="script"/>
                                  </m:rPr>
                                  <w:rPr>
                                    <w:rFonts w:ascii="Cambria Math" w:hAnsi="Cambria Math" w:cstheme="majorBidi"/>
                                    <w:lang w:val="en-GB"/>
                                  </w:rPr>
                                  <m:t>T</m:t>
                                </m:r>
                              </m:sub>
                              <m:sup/>
                              <m:e>
                                <m:sSub>
                                  <m:sSubPr>
                                    <m:ctrlPr>
                                      <w:rPr>
                                        <w:rFonts w:ascii="Cambria Math" w:hAnsi="Cambria Math" w:cstheme="majorBidi"/>
                                        <w:i/>
                                      </w:rPr>
                                    </m:ctrlPr>
                                  </m:sSubPr>
                                  <m:e>
                                    <m:r>
                                      <w:rPr>
                                        <w:rFonts w:ascii="Cambria Math" w:hAnsi="Cambria Math" w:cstheme="majorBidi"/>
                                      </w:rPr>
                                      <m:t>tc</m:t>
                                    </m:r>
                                  </m:e>
                                  <m:sub>
                                    <m:r>
                                      <w:rPr>
                                        <w:rFonts w:ascii="Cambria Math" w:hAnsi="Cambria Math" w:cstheme="majorBidi"/>
                                      </w:rPr>
                                      <m:t>ij</m:t>
                                    </m:r>
                                  </m:sub>
                                </m:sSub>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e>
                    </m:nary>
                  </m:e>
                </m:nary>
                <m:r>
                  <w:rPr>
                    <w:rFonts w:ascii="Cambria Math" w:eastAsiaTheme="minorEastAsia" w:hAnsi="Cambria Math" w:cstheme="majorBidi"/>
                    <w:lang w:val="en-US"/>
                  </w:rPr>
                  <m:t>+</m:t>
                </m:r>
                <m:nary>
                  <m:naryPr>
                    <m:chr m:val="∑"/>
                    <m:limLoc m:val="undOvr"/>
                    <m:supHide m:val="1"/>
                    <m:ctrlPr>
                      <w:rPr>
                        <w:rFonts w:ascii="Cambria Math" w:hAnsi="Cambria Math" w:cstheme="majorBidi"/>
                        <w:i/>
                      </w:rPr>
                    </m:ctrlPr>
                  </m:naryPr>
                  <m:sub>
                    <m:r>
                      <w:rPr>
                        <w:rFonts w:ascii="Cambria Math" w:hAnsi="Cambria Math" w:cstheme="majorBidi"/>
                      </w:rPr>
                      <m:t>j</m:t>
                    </m:r>
                    <m:r>
                      <w:rPr>
                        <w:rFonts w:ascii="Cambria Math" w:hAnsi="Cambria Math" w:cstheme="majorBidi"/>
                        <w:lang w:val="en-US"/>
                      </w:rPr>
                      <m:t>∈</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k</m:t>
                        </m:r>
                        <m:r>
                          <w:rPr>
                            <w:rFonts w:ascii="Cambria Math" w:hAnsi="Cambria Math" w:cstheme="majorBidi"/>
                            <w:lang w:val="en-US"/>
                          </w:rPr>
                          <m:t>∈</m:t>
                        </m:r>
                        <m:r>
                          <m:rPr>
                            <m:scr m:val="script"/>
                          </m:rPr>
                          <w:rPr>
                            <w:rFonts w:ascii="Cambria Math" w:hAnsi="Cambria Math" w:cstheme="majorBidi"/>
                            <w:lang w:val="en-GB"/>
                          </w:rPr>
                          <m:t>K</m:t>
                        </m:r>
                      </m:sub>
                      <m:sup/>
                      <m:e>
                        <m:nary>
                          <m:naryPr>
                            <m:chr m:val="∑"/>
                            <m:limLoc m:val="undOvr"/>
                            <m:supHide m:val="1"/>
                            <m:ctrlPr>
                              <w:rPr>
                                <w:rFonts w:ascii="Cambria Math" w:hAnsi="Cambria Math" w:cstheme="majorBidi"/>
                                <w:i/>
                              </w:rPr>
                            </m:ctrlPr>
                          </m:naryPr>
                          <m:sub>
                            <m:r>
                              <w:rPr>
                                <w:rFonts w:ascii="Cambria Math" w:hAnsi="Cambria Math" w:cstheme="majorBidi"/>
                              </w:rPr>
                              <m:t>l</m:t>
                            </m:r>
                            <m:r>
                              <w:rPr>
                                <w:rFonts w:ascii="Cambria Math" w:hAnsi="Cambria Math" w:cstheme="majorBidi"/>
                                <w:lang w:val="en-US"/>
                              </w:rPr>
                              <m:t>∈</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w:rPr>
                                    <w:rFonts w:ascii="Cambria Math" w:hAnsi="Cambria Math" w:cstheme="majorBidi"/>
                                    <w:lang w:val="en-US"/>
                                  </w:rPr>
                                  <m:t>∈</m:t>
                                </m:r>
                                <m:r>
                                  <m:rPr>
                                    <m:scr m:val="script"/>
                                  </m:rPr>
                                  <w:rPr>
                                    <w:rFonts w:ascii="Cambria Math" w:hAnsi="Cambria Math" w:cstheme="majorBidi"/>
                                    <w:lang w:val="en-GB"/>
                                  </w:rPr>
                                  <m:t>T</m:t>
                                </m:r>
                              </m:sub>
                              <m:sup/>
                              <m:e>
                                <m:sSub>
                                  <m:sSubPr>
                                    <m:ctrlPr>
                                      <w:rPr>
                                        <w:rFonts w:ascii="Cambria Math" w:hAnsi="Cambria Math" w:cstheme="majorBidi"/>
                                        <w:i/>
                                      </w:rPr>
                                    </m:ctrlPr>
                                  </m:sSubPr>
                                  <m:e>
                                    <m:r>
                                      <w:rPr>
                                        <w:rFonts w:ascii="Cambria Math" w:hAnsi="Cambria Math" w:cstheme="majorBidi"/>
                                      </w:rPr>
                                      <m:t>tc</m:t>
                                    </m:r>
                                  </m:e>
                                  <m:sub>
                                    <m:r>
                                      <w:rPr>
                                        <w:rFonts w:ascii="Cambria Math" w:hAnsi="Cambria Math" w:cstheme="majorBidi"/>
                                      </w:rPr>
                                      <m:t>jk</m:t>
                                    </m:r>
                                  </m:sub>
                                </m:sSub>
                              </m:e>
                            </m:nary>
                          </m:e>
                        </m:nary>
                      </m:e>
                    </m:nary>
                  </m:e>
                </m:nary>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m:oMathPara>
          </w:p>
        </w:tc>
        <w:tc>
          <w:tcPr>
            <w:tcW w:w="1987" w:type="dxa"/>
            <w:vAlign w:val="center"/>
          </w:tcPr>
          <w:p w14:paraId="2823311E" w14:textId="77777777" w:rsidR="00A27103" w:rsidRPr="004D6D31" w:rsidRDefault="00A27103" w:rsidP="0030666C">
            <w:pPr>
              <w:rPr>
                <w:rFonts w:asciiTheme="majorBidi" w:eastAsia="Calibri" w:hAnsiTheme="majorBidi" w:cstheme="majorBidi"/>
              </w:rPr>
            </w:pPr>
          </w:p>
        </w:tc>
        <w:tc>
          <w:tcPr>
            <w:tcW w:w="571" w:type="dxa"/>
            <w:vAlign w:val="center"/>
          </w:tcPr>
          <w:p w14:paraId="6920201E"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(18.1)</w:t>
            </w:r>
          </w:p>
        </w:tc>
      </w:tr>
      <w:tr w:rsidR="004D6D31" w:rsidRPr="004D6D31" w14:paraId="395616FF" w14:textId="77777777" w:rsidTr="00785305">
        <w:trPr>
          <w:trHeight w:val="765"/>
        </w:trPr>
        <w:tc>
          <w:tcPr>
            <w:tcW w:w="5245" w:type="dxa"/>
            <w:vAlign w:val="center"/>
          </w:tcPr>
          <w:p w14:paraId="2650B178" w14:textId="77777777" w:rsidR="00A27103" w:rsidRPr="004D6D31" w:rsidRDefault="00A27103" w:rsidP="0030666C">
            <w:pPr>
              <w:rPr>
                <w:rFonts w:ascii="Times New Roman" w:eastAsia="Calibri" w:hAnsi="Times New Roman" w:cs="Times New Roman"/>
              </w:rPr>
            </w:pPr>
            <m:oMathPara>
              <m:oMathParaPr>
                <m:jc m:val="left"/>
              </m:oMathParaPr>
              <m:oMath>
                <m:r>
                  <w:rPr>
                    <w:rFonts w:ascii="Cambria Math" w:eastAsiaTheme="minorEastAsia" w:hAnsi="Cambria Math" w:cstheme="majorBidi"/>
                  </w:rPr>
                  <m:t xml:space="preserve">       +</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r>
                              <w:rPr>
                                <w:rFonts w:ascii="Cambria Math" w:eastAsia="Calibri" w:hAnsi="Cambria Math" w:cstheme="majorBidi"/>
                              </w:rPr>
                              <m:t>hc</m:t>
                            </m:r>
                            <m:r>
                              <w:rPr>
                                <w:rFonts w:ascii="Cambria Math" w:eastAsiaTheme="minorEastAsia"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e>
                </m:nary>
              </m:oMath>
            </m:oMathPara>
          </w:p>
        </w:tc>
        <w:tc>
          <w:tcPr>
            <w:tcW w:w="3546" w:type="dxa"/>
            <w:gridSpan w:val="3"/>
            <w:vAlign w:val="center"/>
          </w:tcPr>
          <w:p w14:paraId="00B52117" w14:textId="77777777" w:rsidR="00A27103" w:rsidRPr="004D6D31" w:rsidRDefault="00A27103" w:rsidP="0030666C">
            <w:pPr>
              <w:rPr>
                <w:rFonts w:asciiTheme="majorBidi" w:eastAsia="Calibri" w:hAnsiTheme="majorBidi" w:cstheme="majorBidi"/>
              </w:rPr>
            </w:pPr>
          </w:p>
        </w:tc>
        <w:tc>
          <w:tcPr>
            <w:tcW w:w="571" w:type="dxa"/>
            <w:vAlign w:val="center"/>
          </w:tcPr>
          <w:p w14:paraId="3FC31053"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(18.2)</w:t>
            </w:r>
          </w:p>
        </w:tc>
      </w:tr>
      <w:tr w:rsidR="004D6D31" w:rsidRPr="004D6D31" w14:paraId="124F0155" w14:textId="77777777" w:rsidTr="00785305">
        <w:trPr>
          <w:trHeight w:val="765"/>
        </w:trPr>
        <w:tc>
          <w:tcPr>
            <w:tcW w:w="5245" w:type="dxa"/>
            <w:vAlign w:val="center"/>
          </w:tcPr>
          <w:p w14:paraId="36BD0795" w14:textId="77777777" w:rsidR="00A27103" w:rsidRPr="004D6D31" w:rsidRDefault="00A27103" w:rsidP="0030666C">
            <w:pPr>
              <w:rPr>
                <w:rFonts w:ascii="Calibri" w:eastAsia="Calibri" w:hAnsi="Calibri" w:cs="Arial"/>
              </w:rPr>
            </w:pPr>
            <m:oMathPara>
              <m:oMathParaPr>
                <m:jc m:val="left"/>
              </m:oMathParaPr>
              <m:oMath>
                <m:r>
                  <w:rPr>
                    <w:rFonts w:ascii="Cambria Math" w:hAnsi="Cambria Math" w:cstheme="majorBidi"/>
                  </w:rPr>
                  <m:t xml:space="preserve">       +</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r>
                              <w:rPr>
                                <w:rFonts w:ascii="Cambria Math" w:hAnsi="Cambria Math" w:cstheme="majorBidi"/>
                              </w:rPr>
                              <m:t>B</m:t>
                            </m:r>
                            <m:d>
                              <m:dPr>
                                <m:ctrlPr>
                                  <w:rPr>
                                    <w:rFonts w:ascii="Cambria Math" w:eastAsiaTheme="minorEastAsia" w:hAnsi="Cambria Math" w:cstheme="majorBidi"/>
                                    <w:i/>
                                  </w:rPr>
                                </m:ctrlPr>
                              </m:dPr>
                              <m:e>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R</m:t>
                                    </m:r>
                                  </m:sup>
                                </m:sSub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rPr>
                                  <m:t>+</m:t>
                                </m:r>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T</m:t>
                                    </m:r>
                                  </m:sup>
                                </m:sSubSup>
                                <m:d>
                                  <m:dPr>
                                    <m:ctrlPr>
                                      <w:rPr>
                                        <w:rFonts w:ascii="Cambria Math" w:eastAsiaTheme="minorEastAsia" w:hAnsi="Cambria Math" w:cstheme="majorBidi"/>
                                        <w:i/>
                                      </w:rPr>
                                    </m:ctrlPr>
                                  </m:dPr>
                                  <m:e>
                                    <m:r>
                                      <w:rPr>
                                        <w:rFonts w:ascii="Cambria Math" w:eastAsiaTheme="minorEastAsia" w:hAnsi="Cambria Math" w:cstheme="majorBidi"/>
                                      </w:rPr>
                                      <m:t>ω</m:t>
                                    </m:r>
                                  </m:e>
                                </m:d>
                              </m:e>
                            </m:d>
                          </m:e>
                        </m:nary>
                      </m:e>
                    </m:nary>
                  </m:e>
                </m:nary>
              </m:oMath>
            </m:oMathPara>
          </w:p>
        </w:tc>
        <w:tc>
          <w:tcPr>
            <w:tcW w:w="3546" w:type="dxa"/>
            <w:gridSpan w:val="3"/>
            <w:vAlign w:val="center"/>
          </w:tcPr>
          <w:p w14:paraId="0CD8BBE5" w14:textId="77777777" w:rsidR="00A27103" w:rsidRPr="004D6D31" w:rsidRDefault="00A27103" w:rsidP="0030666C">
            <w:pPr>
              <w:rPr>
                <w:rFonts w:asciiTheme="majorBidi" w:eastAsia="Calibri" w:hAnsiTheme="majorBidi" w:cstheme="majorBidi"/>
              </w:rPr>
            </w:pPr>
          </w:p>
        </w:tc>
        <w:tc>
          <w:tcPr>
            <w:tcW w:w="571" w:type="dxa"/>
            <w:vAlign w:val="center"/>
          </w:tcPr>
          <w:p w14:paraId="71ACEEB8"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(18.3)</w:t>
            </w:r>
          </w:p>
        </w:tc>
      </w:tr>
    </w:tbl>
    <w:p w14:paraId="2D2FE88F" w14:textId="1221A660" w:rsidR="00A27103" w:rsidRPr="004D6D31" w:rsidRDefault="00A27103" w:rsidP="00D16A67">
      <w:pPr>
        <w:pStyle w:val="ListParagraph"/>
        <w:numPr>
          <w:ilvl w:val="0"/>
          <w:numId w:val="12"/>
        </w:numPr>
        <w:spacing w:after="0" w:line="360" w:lineRule="auto"/>
        <w:ind w:left="425" w:hanging="357"/>
        <w:rPr>
          <w:rFonts w:asciiTheme="majorBidi" w:hAnsiTheme="majorBidi" w:cstheme="majorBidi"/>
          <w:i/>
          <w:iCs/>
          <w:lang w:val="en-GB"/>
        </w:rPr>
      </w:pPr>
      <w:r w:rsidRPr="004D6D31">
        <w:rPr>
          <w:rFonts w:asciiTheme="majorBidi" w:hAnsiTheme="majorBidi" w:cstheme="majorBidi"/>
          <w:i/>
          <w:iCs/>
          <w:lang w:val="en-GB"/>
        </w:rPr>
        <w:t>Casualty triage and assignment constrain</w:t>
      </w:r>
      <w:r w:rsidR="001C7A67" w:rsidRPr="004D6D31">
        <w:rPr>
          <w:rFonts w:asciiTheme="majorBidi" w:hAnsiTheme="majorBidi" w:cstheme="majorBidi"/>
          <w:i/>
          <w:iCs/>
          <w:lang w:val="en-GB"/>
        </w:rPr>
        <w:t>t</w:t>
      </w:r>
      <w:r w:rsidRPr="004D6D31">
        <w:rPr>
          <w:rFonts w:asciiTheme="majorBidi" w:hAnsiTheme="majorBidi" w:cstheme="majorBidi"/>
          <w:i/>
          <w:iCs/>
          <w:lang w:val="en-GB"/>
        </w:rPr>
        <w:t>s</w:t>
      </w:r>
    </w:p>
    <w:p w14:paraId="21F9841A" w14:textId="1FDC9C3C"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hAnsiTheme="majorBidi" w:cstheme="majorBidi"/>
          <w:lang w:val="en-GB"/>
        </w:rPr>
        <w:t xml:space="preserve">Casualty assignment constraints refer to the CCP logistical network design and the allowable flow of casualties throughout the network. This set of constraints depends in large part on triage operations and </w:t>
      </w:r>
      <w:r w:rsidRPr="004D6D31">
        <w:rPr>
          <w:rFonts w:asciiTheme="majorBidi" w:hAnsiTheme="majorBidi" w:cstheme="majorBidi"/>
          <w:lang w:val="en-GB"/>
        </w:rPr>
        <w:lastRenderedPageBreak/>
        <w:t xml:space="preserve">the diagnosed level of injury severity. </w:t>
      </w:r>
      <w:r w:rsidRPr="004D6D31">
        <w:rPr>
          <w:rFonts w:asciiTheme="majorBidi" w:eastAsiaTheme="minorEastAsia" w:hAnsiTheme="majorBidi" w:cstheme="majorBidi"/>
          <w:lang w:val="en-GB"/>
        </w:rPr>
        <w:t>Constraint (19) ensures that self-evacuation is applied to</w:t>
      </w:r>
      <w:r w:rsidRPr="004D6D31">
        <w:rPr>
          <w:rFonts w:asciiTheme="majorBidi" w:eastAsiaTheme="minorEastAsia" w:hAnsiTheme="majorBidi" w:cstheme="majorBidi"/>
          <w:bCs/>
          <w:lang w:val="en-GB"/>
        </w:rPr>
        <w:t xml:space="preserve"> </w:t>
      </w:r>
      <w:r w:rsidR="00CD3B09" w:rsidRPr="004D6D31">
        <w:rPr>
          <w:rFonts w:asciiTheme="majorBidi" w:eastAsiaTheme="minorEastAsia" w:hAnsiTheme="majorBidi" w:cstheme="majorBidi"/>
          <w:lang w:val="en-GB"/>
        </w:rPr>
        <w:t>only</w:t>
      </w:r>
      <w:r w:rsidR="00CD3B09" w:rsidRPr="004D6D31">
        <w:rPr>
          <w:rFonts w:asciiTheme="majorBidi" w:eastAsiaTheme="minorEastAsia" w:hAnsiTheme="majorBidi" w:cstheme="majorBidi"/>
          <w:bCs/>
          <w:lang w:val="en-GB"/>
        </w:rPr>
        <w:t xml:space="preserve"> </w:t>
      </w:r>
      <w:r w:rsidRPr="004D6D31">
        <w:rPr>
          <w:rFonts w:asciiTheme="majorBidi" w:eastAsiaTheme="minorEastAsia" w:hAnsiTheme="majorBidi" w:cstheme="majorBidi"/>
          <w:bCs/>
          <w:lang w:val="en-GB"/>
        </w:rPr>
        <w:t xml:space="preserve">casualties with minor injury severity level to be directed to the hospitals by themselves. </w:t>
      </w:r>
      <w:r w:rsidR="00137CE8" w:rsidRPr="004D6D31">
        <w:rPr>
          <w:rFonts w:ascii="Times New Roman" w:eastAsia="Arial" w:hAnsi="Times New Roman" w:cs="Times New Roman"/>
          <w:lang w:val="en-US" w:eastAsia="fr-FR"/>
        </w:rPr>
        <w:t>In other words, it prohibits the direct flow for</w:t>
      </w:r>
      <w:r w:rsidR="00C57ECE" w:rsidRPr="004D6D31">
        <w:rPr>
          <w:rFonts w:ascii="Times New Roman" w:eastAsia="Arial" w:hAnsi="Times New Roman" w:cs="Times New Roman"/>
          <w:lang w:val="en-US" w:eastAsia="fr-FR"/>
        </w:rPr>
        <w:t xml:space="preserve"> intermediate or immediate injury levels</w:t>
      </w:r>
      <w:r w:rsidR="00137CE8" w:rsidRPr="004D6D31">
        <w:rPr>
          <w:rFonts w:ascii="Times New Roman" w:eastAsia="Arial" w:hAnsi="Times New Roman" w:cs="Times New Roman"/>
          <w:lang w:val="en-US" w:eastAsia="fr-FR"/>
        </w:rPr>
        <w:t xml:space="preserv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in</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im</m:t>
                </m:r>
              </m:sup>
            </m:sSup>
          </m:e>
        </m:d>
      </m:oMath>
      <w:r w:rsidR="00137CE8" w:rsidRPr="004D6D31">
        <w:rPr>
          <w:rFonts w:ascii="Times New Roman" w:eastAsia="Arial" w:hAnsi="Times New Roman" w:cs="Times New Roman"/>
          <w:lang w:val="en-US" w:eastAsia="fr-FR"/>
        </w:rPr>
        <w:t>.</w:t>
      </w:r>
      <w:r w:rsidR="00137CE8" w:rsidRPr="004D6D31">
        <w:rPr>
          <w:rFonts w:ascii="Times New Roman" w:hAnsi="Times New Roman" w:cs="Times New Roman"/>
          <w:lang w:val="en-GB"/>
        </w:rPr>
        <w:t xml:space="preserve"> </w:t>
      </w:r>
      <w:r w:rsidRPr="004D6D31">
        <w:rPr>
          <w:rFonts w:ascii="Times New Roman" w:eastAsia="Arial" w:hAnsi="Times New Roman" w:cs="Times New Roman"/>
          <w:lang w:val="en-US" w:eastAsia="fr-FR"/>
        </w:rPr>
        <w:t xml:space="preserve">Constraint (20) </w:t>
      </w:r>
      <w:r w:rsidR="004274CD" w:rsidRPr="004D6D31">
        <w:rPr>
          <w:rFonts w:ascii="Times New Roman" w:eastAsia="Arial" w:hAnsi="Times New Roman" w:cs="Times New Roman"/>
          <w:lang w:val="en-US" w:eastAsia="fr-FR"/>
        </w:rPr>
        <w:t xml:space="preserve">presents that </w:t>
      </w:r>
      <w:r w:rsidR="0019014C" w:rsidRPr="004D6D31">
        <w:rPr>
          <w:rFonts w:ascii="Times New Roman" w:eastAsia="Arial" w:hAnsi="Times New Roman" w:cs="Times New Roman"/>
          <w:lang w:val="en-US" w:eastAsia="fr-FR"/>
        </w:rPr>
        <w:t>casu</w:t>
      </w:r>
      <w:r w:rsidR="00481178" w:rsidRPr="004D6D31">
        <w:rPr>
          <w:rFonts w:ascii="Times New Roman" w:eastAsia="Arial" w:hAnsi="Times New Roman" w:cs="Times New Roman"/>
          <w:lang w:val="en-US" w:eastAsia="fr-FR"/>
        </w:rPr>
        <w:t>alties with all injury severity</w:t>
      </w:r>
      <w:r w:rsidR="0019014C" w:rsidRPr="004D6D31">
        <w:rPr>
          <w:rFonts w:ascii="Times New Roman" w:eastAsia="Arial" w:hAnsi="Times New Roman" w:cs="Times New Roman"/>
          <w:lang w:val="en-US" w:eastAsia="fr-FR"/>
        </w:rPr>
        <w:t xml:space="preserve"> levels</w:t>
      </w:r>
      <w:r w:rsidR="00481178" w:rsidRPr="004D6D31">
        <w:rPr>
          <w:rFonts w:ascii="Times New Roman" w:eastAsia="Arial" w:hAnsi="Times New Roman" w:cs="Times New Roman"/>
          <w:lang w:val="en-US" w:eastAsia="fr-FR"/>
        </w:rPr>
        <w:t>, i.e.,</w:t>
      </w:r>
      <m:oMath>
        <m:r>
          <m:rPr>
            <m:sty m:val="p"/>
          </m:rPr>
          <w:rPr>
            <w:rFonts w:ascii="Cambria Math" w:eastAsia="Arial" w:hAnsi="Cambria Math" w:cs="Times New Roman"/>
            <w:lang w:val="en-US" w:eastAsia="fr-FR"/>
          </w:rPr>
          <m:t xml:space="preserve"> </m:t>
        </m:r>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r>
              <m:rPr>
                <m:scr m:val="script"/>
                <m:sty m:val="p"/>
              </m:rPr>
              <w:rPr>
                <w:rFonts w:ascii="Cambria Math" w:eastAsia="Arial" w:hAnsi="Cambria Math" w:cs="Times New Roman"/>
                <w:lang w:val="en-US" w:eastAsia="fr-FR"/>
              </w:rPr>
              <m:t>L</m:t>
            </m:r>
          </m:e>
        </m:d>
      </m:oMath>
      <w:r w:rsidR="0019014C" w:rsidRPr="004D6D31">
        <w:rPr>
          <w:rFonts w:ascii="Times New Roman" w:eastAsia="Arial" w:hAnsi="Times New Roman" w:cs="Times New Roman"/>
          <w:lang w:val="en-US" w:eastAsia="fr-FR"/>
        </w:rPr>
        <w:t xml:space="preserve">, are allowed to be moved to the established CCPs. </w:t>
      </w:r>
      <w:r w:rsidR="003E48D8" w:rsidRPr="004D6D31">
        <w:rPr>
          <w:rFonts w:ascii="Times New Roman" w:eastAsia="Arial" w:hAnsi="Times New Roman" w:cs="Times New Roman"/>
          <w:lang w:val="en-US" w:eastAsia="fr-FR"/>
        </w:rPr>
        <w:t xml:space="preserve"> Constraint </w:t>
      </w:r>
      <w:r w:rsidRPr="004D6D31">
        <w:rPr>
          <w:rFonts w:ascii="Times New Roman" w:eastAsia="Arial" w:hAnsi="Times New Roman" w:cs="Times New Roman"/>
          <w:lang w:val="en-US" w:eastAsia="fr-FR"/>
        </w:rPr>
        <w:t xml:space="preserve">(21) </w:t>
      </w:r>
      <w:r w:rsidR="003E48D8" w:rsidRPr="004D6D31">
        <w:rPr>
          <w:rFonts w:ascii="Times New Roman" w:eastAsia="Arial" w:hAnsi="Times New Roman" w:cs="Times New Roman"/>
          <w:lang w:val="en-US" w:eastAsia="fr-FR"/>
        </w:rPr>
        <w:t xml:space="preserve">shows </w:t>
      </w:r>
      <w:r w:rsidRPr="004D6D31">
        <w:rPr>
          <w:rFonts w:ascii="Times New Roman" w:eastAsia="Arial" w:hAnsi="Times New Roman" w:cs="Times New Roman"/>
          <w:lang w:val="en-US" w:eastAsia="fr-FR"/>
        </w:rPr>
        <w:t xml:space="preserve">that casualties with </w:t>
      </w:r>
      <w:r w:rsidR="003E48D8" w:rsidRPr="004D6D31">
        <w:rPr>
          <w:rFonts w:ascii="Times New Roman" w:eastAsia="Arial" w:hAnsi="Times New Roman" w:cs="Times New Roman"/>
          <w:lang w:val="en-US" w:eastAsia="fr-FR"/>
        </w:rPr>
        <w:t xml:space="preserve">only </w:t>
      </w:r>
      <w:r w:rsidRPr="004D6D31">
        <w:rPr>
          <w:rFonts w:ascii="Times New Roman" w:eastAsia="Arial" w:hAnsi="Times New Roman" w:cs="Times New Roman"/>
          <w:lang w:val="en-US" w:eastAsia="fr-FR"/>
        </w:rPr>
        <w:t xml:space="preserve">intermediate or immediate medical care, i.e. </w:t>
      </w:r>
      <m:oMath>
        <m:r>
          <w:rPr>
            <w:rFonts w:ascii="Cambria Math" w:eastAsia="Arial" w:hAnsi="Cambria Math" w:cs="Times New Roman"/>
            <w:lang w:val="en-US" w:eastAsia="fr-FR"/>
          </w:rPr>
          <m:t>l</m:t>
        </m:r>
        <m:r>
          <m:rPr>
            <m:sty m:val="p"/>
          </m:rPr>
          <w:rPr>
            <w:rFonts w:ascii="Cambria Math" w:eastAsia="Arial" w:hAnsi="Cambria Math" w:cs="Times New Roman"/>
            <w:lang w:val="en-US" w:eastAsia="fr-FR"/>
          </w:rPr>
          <m:t>∈</m:t>
        </m:r>
        <m:d>
          <m:dPr>
            <m:begChr m:val="{"/>
            <m:endChr m:val="}"/>
            <m:ctrlPr>
              <w:rPr>
                <w:rFonts w:ascii="Cambria Math" w:eastAsia="Arial" w:hAnsi="Cambria Math" w:cs="Times New Roman"/>
                <w:lang w:val="en-US" w:eastAsia="fr-FR"/>
              </w:rPr>
            </m:ctrlPr>
          </m:dPr>
          <m:e>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in</m:t>
                </m:r>
              </m:sup>
            </m:sSup>
            <m:r>
              <m:rPr>
                <m:sty m:val="p"/>
              </m:rPr>
              <w:rPr>
                <w:rFonts w:ascii="Cambria Math" w:eastAsia="Arial" w:hAnsi="Cambria Math" w:cs="Times New Roman"/>
                <w:lang w:val="en-US" w:eastAsia="fr-FR"/>
              </w:rPr>
              <m:t>∪</m:t>
            </m:r>
            <m:sSup>
              <m:sSupPr>
                <m:ctrlPr>
                  <w:rPr>
                    <w:rFonts w:ascii="Cambria Math" w:eastAsia="Arial" w:hAnsi="Cambria Math" w:cs="Times New Roman"/>
                    <w:lang w:val="en-US" w:eastAsia="fr-FR"/>
                  </w:rPr>
                </m:ctrlPr>
              </m:sSupPr>
              <m:e>
                <m:r>
                  <m:rPr>
                    <m:scr m:val="script"/>
                    <m:sty m:val="p"/>
                  </m:rPr>
                  <w:rPr>
                    <w:rFonts w:ascii="Cambria Math" w:eastAsia="Arial" w:hAnsi="Cambria Math" w:cs="Times New Roman"/>
                    <w:lang w:val="en-US" w:eastAsia="fr-FR"/>
                  </w:rPr>
                  <m:t>L</m:t>
                </m:r>
              </m:e>
              <m:sup>
                <m:r>
                  <w:rPr>
                    <w:rFonts w:ascii="Cambria Math" w:eastAsia="Arial" w:hAnsi="Cambria Math" w:cs="Times New Roman"/>
                    <w:lang w:val="en-US" w:eastAsia="fr-FR"/>
                  </w:rPr>
                  <m:t>im</m:t>
                </m:r>
              </m:sup>
            </m:sSup>
          </m:e>
        </m:d>
      </m:oMath>
      <w:r w:rsidRPr="004D6D31">
        <w:rPr>
          <w:rFonts w:ascii="Times New Roman" w:eastAsia="Arial" w:hAnsi="Times New Roman" w:cs="Times New Roman"/>
          <w:lang w:val="en-US" w:eastAsia="fr-FR"/>
        </w:rPr>
        <w:t>, are transported to hospitals.</w:t>
      </w:r>
      <w:r w:rsidR="00ED01B1" w:rsidRPr="004D6D31">
        <w:rPr>
          <w:rFonts w:ascii="Times New Roman" w:eastAsia="Arial" w:hAnsi="Times New Roman" w:cs="Times New Roman"/>
          <w:lang w:val="en-US" w:eastAsia="fr-FR"/>
        </w:rPr>
        <w:t xml:space="preserve"> Since the casualties with minor injury level are absolutely treated in CCPs and do not require further medical treatments, they do not need to be evacuated to hospitals.</w:t>
      </w:r>
      <w:r w:rsidRPr="004D6D31">
        <w:rPr>
          <w:rFonts w:asciiTheme="majorBidi" w:eastAsiaTheme="minorEastAsia" w:hAnsiTheme="majorBidi" w:cstheme="majorBidi"/>
          <w:bCs/>
          <w:lang w:val="en-GB"/>
        </w:rPr>
        <w:t xml:space="preserve"> </w:t>
      </w:r>
      <w:r w:rsidRPr="004D6D31">
        <w:rPr>
          <w:rFonts w:asciiTheme="majorBidi" w:eastAsiaTheme="minorEastAsia" w:hAnsiTheme="majorBidi" w:cstheme="majorBidi"/>
          <w:lang w:val="en-GB"/>
        </w:rPr>
        <w:t xml:space="preserve">Note that, constraints (19) –(21) guarantee that the flow of casualties in the network is considered where the allocation in the network is certified. </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396"/>
        <w:gridCol w:w="571"/>
      </w:tblGrid>
      <w:tr w:rsidR="004D6D31" w:rsidRPr="004D6D31" w14:paraId="0A2C9AEC" w14:textId="77777777" w:rsidTr="00785305">
        <w:trPr>
          <w:trHeight w:val="765"/>
        </w:trPr>
        <w:tc>
          <w:tcPr>
            <w:tcW w:w="4395" w:type="dxa"/>
            <w:vAlign w:val="center"/>
          </w:tcPr>
          <w:p w14:paraId="7C4D9E3A" w14:textId="6D626D88" w:rsidR="00A27103" w:rsidRPr="004D6D31" w:rsidRDefault="00070F03" w:rsidP="00502CCC">
            <w:pPr>
              <w:rPr>
                <w:rFonts w:ascii="Times New Roman" w:eastAsia="Calibri" w:hAnsi="Times New Roman" w:cs="Times New Roman"/>
              </w:rPr>
            </w:pPr>
            <m:oMathPara>
              <m:oMathParaPr>
                <m:jc m:val="left"/>
              </m:oMathParaPr>
              <m:oMath>
                <m:nary>
                  <m:naryPr>
                    <m:chr m:val="∑"/>
                    <m:limLoc m:val="undOvr"/>
                    <m:supHide m:val="1"/>
                    <m:ctrlPr>
                      <w:rPr>
                        <w:rFonts w:ascii="Cambria Math" w:hAnsi="Cambria Math" w:cstheme="majorBidi"/>
                        <w:i/>
                      </w:rPr>
                    </m:ctrlPr>
                  </m:naryPr>
                  <m:sub>
                    <m:r>
                      <w:rPr>
                        <w:rFonts w:ascii="Cambria Math" w:eastAsiaTheme="minorEastAsia" w:hAnsi="Cambria Math" w:cstheme="majorBidi"/>
                      </w:rPr>
                      <m:t>l∈</m:t>
                    </m:r>
                    <m:d>
                      <m:dPr>
                        <m:begChr m:val="{"/>
                        <m:endChr m:val="}"/>
                        <m:ctrlPr>
                          <w:rPr>
                            <w:rFonts w:ascii="Cambria Math" w:eastAsiaTheme="minorEastAsia" w:hAnsi="Cambria Math" w:cstheme="majorBidi"/>
                            <w:i/>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mi</m:t>
                            </m:r>
                          </m:sup>
                        </m:sSup>
                      </m:e>
                    </m:d>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iklt</m:t>
                        </m:r>
                      </m:sub>
                      <m:sup>
                        <m:r>
                          <w:rPr>
                            <w:rFonts w:ascii="Cambria Math" w:eastAsiaTheme="minorEastAsia" w:hAnsi="Cambria Math" w:cstheme="majorBidi"/>
                            <w:lang w:val="en-GB"/>
                          </w:rPr>
                          <m:t>dir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rPr>
                  <m:t>≤</m:t>
                </m:r>
                <m:r>
                  <m:rPr>
                    <m:scr m:val="script"/>
                    <m:sty m:val="p"/>
                  </m:rPr>
                  <w:rPr>
                    <w:rFonts w:ascii="Cambria Math" w:eastAsia="Calibri" w:hAnsi="Cambria Math" w:cstheme="majorBidi"/>
                  </w:rPr>
                  <m:t>M</m:t>
                </m:r>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ik</m:t>
                    </m:r>
                  </m:sub>
                </m:sSub>
                <m:r>
                  <w:rPr>
                    <w:rFonts w:ascii="Cambria Math" w:hAnsi="Cambria Math" w:cstheme="majorBidi"/>
                  </w:rPr>
                  <m:t>,</m:t>
                </m:r>
              </m:oMath>
            </m:oMathPara>
          </w:p>
        </w:tc>
        <w:tc>
          <w:tcPr>
            <w:tcW w:w="4396" w:type="dxa"/>
            <w:vAlign w:val="center"/>
          </w:tcPr>
          <w:p w14:paraId="48BC0D88" w14:textId="3B5C20D1" w:rsidR="00A27103" w:rsidRPr="004D6D31" w:rsidRDefault="00A27103" w:rsidP="00B77FC1">
            <w:pPr>
              <w:rPr>
                <w:rFonts w:ascii="Times New Roman" w:eastAsia="Calibri" w:hAnsi="Times New Roman" w:cs="Times New Roman"/>
              </w:rPr>
            </w:pPr>
            <m:oMathPara>
              <m:oMath>
                <m:r>
                  <w:rPr>
                    <w:rFonts w:ascii="Cambria Math" w:eastAsiaTheme="minorEastAsia" w:hAnsi="Cambria Math" w:cstheme="majorBidi"/>
                  </w:rPr>
                  <m:t>∀ i∈</m:t>
                </m:r>
                <m:r>
                  <m:rPr>
                    <m:scr m:val="script"/>
                  </m:rPr>
                  <w:rPr>
                    <w:rFonts w:ascii="Cambria Math" w:hAnsi="Cambria Math" w:cstheme="majorBidi"/>
                    <w:lang w:val="en-GB"/>
                  </w:rPr>
                  <m:t>I</m:t>
                </m:r>
                <m:r>
                  <w:rPr>
                    <w:rFonts w:ascii="Cambria Math" w:eastAsiaTheme="minorEastAsia" w:hAnsi="Cambria Math" w:cstheme="majorBidi"/>
                  </w:rPr>
                  <m:t>, k∈</m:t>
                </m:r>
                <m:r>
                  <m:rPr>
                    <m:scr m:val="script"/>
                  </m:rPr>
                  <w:rPr>
                    <w:rFonts w:ascii="Cambria Math" w:hAnsi="Cambria Math" w:cstheme="majorBidi"/>
                    <w:lang w:val="en-GB"/>
                  </w:rPr>
                  <m:t>K</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715FFAFC"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(19)</w:t>
            </w:r>
          </w:p>
        </w:tc>
      </w:tr>
      <w:tr w:rsidR="004D6D31" w:rsidRPr="004D6D31" w14:paraId="405A9CBA" w14:textId="77777777" w:rsidTr="00785305">
        <w:trPr>
          <w:trHeight w:val="765"/>
        </w:trPr>
        <w:tc>
          <w:tcPr>
            <w:tcW w:w="4395" w:type="dxa"/>
            <w:vAlign w:val="center"/>
          </w:tcPr>
          <w:p w14:paraId="6C400F7F" w14:textId="7D10F52B" w:rsidR="00A27103" w:rsidRPr="004D6D31" w:rsidRDefault="00070F03" w:rsidP="00CF67F8">
            <w:pPr>
              <w:rPr>
                <w:rFonts w:asciiTheme="majorBidi" w:eastAsia="Calibri" w:hAnsiTheme="majorBidi" w:cstheme="majorBidi"/>
                <w:lang w:val="en-US"/>
              </w:rPr>
            </w:pPr>
            <m:oMathPara>
              <m:oMathParaPr>
                <m:jc m:val="left"/>
              </m:oMathParaPr>
              <m:oMath>
                <m:nary>
                  <m:naryPr>
                    <m:chr m:val="∑"/>
                    <m:limLoc m:val="undOvr"/>
                    <m:supHide m:val="1"/>
                    <m:ctrlPr>
                      <w:rPr>
                        <w:rFonts w:ascii="Cambria Math" w:hAnsi="Cambria Math" w:cstheme="majorBidi"/>
                        <w:i/>
                      </w:rPr>
                    </m:ctrlPr>
                  </m:naryPr>
                  <m:sub>
                    <m:r>
                      <w:rPr>
                        <w:rFonts w:ascii="Cambria Math" w:eastAsiaTheme="minorEastAsia" w:hAnsi="Cambria Math" w:cstheme="majorBidi"/>
                      </w:rPr>
                      <m:t>l</m:t>
                    </m:r>
                    <m:r>
                      <w:rPr>
                        <w:rFonts w:ascii="Cambria Math" w:eastAsiaTheme="minorEastAsia" w:hAnsi="Cambria Math" w:cstheme="majorBidi"/>
                        <w:lang w:val="en-US"/>
                      </w:rPr>
                      <m:t>∈</m:t>
                    </m:r>
                    <m:r>
                      <m:rPr>
                        <m:scr m:val="script"/>
                      </m:rPr>
                      <w:rPr>
                        <w:rFonts w:ascii="Cambria Math" w:hAnsi="Cambria Math" w:cstheme="majorBidi"/>
                        <w:lang w:val="en-GB"/>
                      </w:rPr>
                      <m:t>L</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lang w:val="en-US"/>
                  </w:rPr>
                  <m:t>≤</m:t>
                </m:r>
                <m:r>
                  <m:rPr>
                    <m:scr m:val="script"/>
                    <m:sty m:val="p"/>
                  </m:rPr>
                  <w:rPr>
                    <w:rFonts w:ascii="Cambria Math" w:eastAsia="Calibri" w:hAnsi="Cambria Math" w:cstheme="majorBidi"/>
                    <w:lang w:val="en-US"/>
                  </w:rPr>
                  <m:t>M</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r>
                  <w:rPr>
                    <w:rFonts w:ascii="Cambria Math" w:hAnsi="Cambria Math" w:cstheme="majorBidi"/>
                    <w:lang w:val="en-US"/>
                  </w:rPr>
                  <m:t>,</m:t>
                </m:r>
              </m:oMath>
            </m:oMathPara>
          </w:p>
        </w:tc>
        <w:tc>
          <w:tcPr>
            <w:tcW w:w="4396" w:type="dxa"/>
            <w:vAlign w:val="center"/>
          </w:tcPr>
          <w:p w14:paraId="709F6B14" w14:textId="0131083D" w:rsidR="00A27103" w:rsidRPr="004D6D31" w:rsidRDefault="00A27103" w:rsidP="006B32BF">
            <w:pPr>
              <w:rPr>
                <w:rFonts w:asciiTheme="majorBidi" w:hAnsiTheme="majorBidi" w:cstheme="majorBidi"/>
                <w:lang w:val="en-US"/>
              </w:rPr>
            </w:pPr>
            <m:oMathPara>
              <m:oMathParaPr>
                <m:jc m:val="center"/>
              </m:oMathParaPr>
              <m:oMath>
                <m:r>
                  <w:rPr>
                    <w:rFonts w:ascii="Cambria Math" w:eastAsiaTheme="minorEastAsia" w:hAnsi="Cambria Math" w:cstheme="majorBidi"/>
                    <w:lang w:val="en-US"/>
                  </w:rPr>
                  <m:t xml:space="preserve">∀ </m:t>
                </m:r>
                <m:r>
                  <w:rPr>
                    <w:rFonts w:ascii="Cambria Math" w:eastAsiaTheme="minorEastAsia" w:hAnsi="Cambria Math" w:cstheme="majorBidi"/>
                  </w:rPr>
                  <m:t>i</m:t>
                </m:r>
                <m:r>
                  <w:rPr>
                    <w:rFonts w:ascii="Cambria Math" w:eastAsiaTheme="minorEastAsia" w:hAnsi="Cambria Math" w:cstheme="majorBidi"/>
                    <w:lang w:val="en-US"/>
                  </w:rPr>
                  <m:t>∈</m:t>
                </m:r>
                <m:r>
                  <m:rPr>
                    <m:scr m:val="script"/>
                  </m:rPr>
                  <w:rPr>
                    <w:rFonts w:ascii="Cambria Math" w:hAnsi="Cambria Math" w:cstheme="majorBidi"/>
                    <w:lang w:val="en-GB"/>
                  </w:rPr>
                  <m:t>I</m:t>
                </m:r>
                <m:r>
                  <w:rPr>
                    <w:rFonts w:ascii="Cambria Math" w:eastAsiaTheme="minorEastAsia" w:hAnsi="Cambria Math" w:cstheme="majorBidi"/>
                    <w:lang w:val="en-US"/>
                  </w:rPr>
                  <m:t xml:space="preserve">, </m:t>
                </m:r>
                <m:r>
                  <w:rPr>
                    <w:rFonts w:ascii="Cambria Math" w:eastAsiaTheme="minorEastAsia" w:hAnsi="Cambria Math" w:cstheme="majorBidi"/>
                  </w:rPr>
                  <m:t>j</m:t>
                </m:r>
                <m:r>
                  <w:rPr>
                    <w:rFonts w:ascii="Cambria Math" w:eastAsiaTheme="minorEastAsia" w:hAnsi="Cambria Math" w:cstheme="majorBidi"/>
                    <w:lang w:val="en-US"/>
                  </w:rPr>
                  <m:t>∈</m:t>
                </m:r>
                <m:r>
                  <m:rPr>
                    <m:scr m:val="script"/>
                  </m:rPr>
                  <w:rPr>
                    <w:rFonts w:ascii="Cambria Math" w:hAnsi="Cambria Math" w:cstheme="majorBidi"/>
                    <w:lang w:val="en-GB"/>
                  </w:rPr>
                  <m:t>J</m:t>
                </m:r>
                <m:r>
                  <w:rPr>
                    <w:rFonts w:ascii="Cambria Math" w:eastAsiaTheme="minorEastAsia" w:hAnsi="Cambria Math" w:cstheme="majorBidi"/>
                    <w:lang w:val="en-US"/>
                  </w:rPr>
                  <m:t xml:space="preserve">, </m:t>
                </m:r>
                <m:r>
                  <w:rPr>
                    <w:rFonts w:ascii="Cambria Math" w:eastAsiaTheme="minorEastAsia" w:hAnsi="Cambria Math" w:cstheme="majorBidi"/>
                  </w:rPr>
                  <m:t>t</m:t>
                </m:r>
                <m:r>
                  <w:rPr>
                    <w:rFonts w:ascii="Cambria Math" w:eastAsiaTheme="minorEastAsia" w:hAnsi="Cambria Math" w:cstheme="majorBidi"/>
                    <w:lang w:val="en-US"/>
                  </w:rPr>
                  <m:t>∈</m:t>
                </m:r>
                <m:r>
                  <m:rPr>
                    <m:scr m:val="script"/>
                  </m:rPr>
                  <w:rPr>
                    <w:rFonts w:ascii="Cambria Math" w:hAnsi="Cambria Math" w:cstheme="majorBidi"/>
                    <w:lang w:val="en-GB"/>
                  </w:rPr>
                  <m:t>T</m:t>
                </m:r>
                <m:r>
                  <w:rPr>
                    <w:rFonts w:ascii="Cambria Math" w:eastAsiaTheme="minorEastAsia" w:hAnsi="Cambria Math" w:cstheme="majorBidi"/>
                    <w:lang w:val="en-US"/>
                  </w:rPr>
                  <m: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2EDBC67E" w14:textId="77777777" w:rsidR="00A27103" w:rsidRPr="004D6D31" w:rsidRDefault="00A27103" w:rsidP="0030666C">
            <w:pPr>
              <w:ind w:left="-118" w:right="-113"/>
              <w:jc w:val="center"/>
              <w:rPr>
                <w:rFonts w:asciiTheme="majorBidi" w:hAnsiTheme="majorBidi" w:cstheme="majorBidi"/>
                <w:lang w:val="en-US"/>
              </w:rPr>
            </w:pPr>
            <w:r w:rsidRPr="004D6D31">
              <w:rPr>
                <w:rFonts w:asciiTheme="majorBidi" w:hAnsiTheme="majorBidi" w:cstheme="majorBidi"/>
                <w:lang w:val="en-US"/>
              </w:rPr>
              <w:t>(20)</w:t>
            </w:r>
          </w:p>
        </w:tc>
      </w:tr>
      <w:tr w:rsidR="004D6D31" w:rsidRPr="004D6D31" w14:paraId="6AA91F46" w14:textId="77777777" w:rsidTr="00785305">
        <w:trPr>
          <w:trHeight w:val="709"/>
        </w:trPr>
        <w:tc>
          <w:tcPr>
            <w:tcW w:w="4395" w:type="dxa"/>
            <w:vAlign w:val="center"/>
          </w:tcPr>
          <w:p w14:paraId="6F3B53F3" w14:textId="77777777" w:rsidR="00A27103" w:rsidRPr="004D6D31" w:rsidRDefault="00070F03" w:rsidP="0030666C">
            <w:pPr>
              <w:rPr>
                <w:rFonts w:asciiTheme="majorBidi" w:eastAsia="Calibri" w:hAnsiTheme="majorBidi" w:cstheme="majorBidi"/>
              </w:rPr>
            </w:pPr>
            <m:oMathPara>
              <m:oMathParaPr>
                <m:jc m:val="left"/>
              </m:oMathParaPr>
              <m:oMath>
                <m:nary>
                  <m:naryPr>
                    <m:chr m:val="∑"/>
                    <m:limLoc m:val="undOvr"/>
                    <m:supHide m:val="1"/>
                    <m:ctrlPr>
                      <w:rPr>
                        <w:rFonts w:ascii="Cambria Math" w:eastAsia="Calibri" w:hAnsi="Cambria Math" w:cstheme="majorBidi"/>
                        <w:i/>
                      </w:rPr>
                    </m:ctrlPr>
                  </m:naryPr>
                  <m:sub>
                    <m:r>
                      <w:rPr>
                        <w:rFonts w:ascii="Cambria Math" w:eastAsia="Calibri" w:hAnsi="Cambria Math" w:cstheme="majorBidi"/>
                      </w:rPr>
                      <m:t>l</m:t>
                    </m:r>
                    <m:r>
                      <w:rPr>
                        <w:rFonts w:ascii="Cambria Math" w:eastAsiaTheme="minorEastAsia" w:hAnsi="Cambria Math" w:cstheme="majorBidi"/>
                      </w:rPr>
                      <m:t>∈</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rPr>
                              <m:t>L</m:t>
                            </m:r>
                          </m:e>
                          <m:sup>
                            <m:r>
                              <w:rPr>
                                <w:rFonts w:ascii="Cambria Math" w:hAnsi="Cambria Math" w:cstheme="majorBidi"/>
                                <w:lang w:val="en-GB"/>
                              </w:rPr>
                              <m:t>in</m:t>
                            </m:r>
                          </m:sup>
                        </m:sSup>
                        <m:r>
                          <w:rPr>
                            <w:rFonts w:ascii="Cambria Math" w:hAnsi="Cambria Math" w:cstheme="majorBidi"/>
                          </w:rPr>
                          <m:t>∪</m:t>
                        </m:r>
                        <m:sSup>
                          <m:sSupPr>
                            <m:ctrlPr>
                              <w:rPr>
                                <w:rFonts w:ascii="Cambria Math" w:hAnsi="Cambria Math" w:cstheme="majorBidi"/>
                                <w:i/>
                                <w:lang w:val="en-GB"/>
                              </w:rPr>
                            </m:ctrlPr>
                          </m:sSupPr>
                          <m:e>
                            <m:r>
                              <m:rPr>
                                <m:scr m:val="script"/>
                              </m:rPr>
                              <w:rPr>
                                <w:rFonts w:ascii="Cambria Math" w:hAnsi="Cambria Math" w:cstheme="majorBidi"/>
                              </w:rPr>
                              <m:t>L</m:t>
                            </m:r>
                          </m:e>
                          <m:sup>
                            <m:r>
                              <w:rPr>
                                <w:rFonts w:ascii="Cambria Math" w:hAnsi="Cambria Math" w:cstheme="majorBidi"/>
                                <w:lang w:val="en-GB"/>
                              </w:rPr>
                              <m:t>im</m:t>
                            </m:r>
                          </m:sup>
                        </m:sSup>
                      </m:e>
                    </m:d>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r>
                      <m:rPr>
                        <m:scr m:val="script"/>
                        <m:sty m:val="p"/>
                      </m:rPr>
                      <w:rPr>
                        <w:rFonts w:ascii="Cambria Math" w:eastAsia="Calibri" w:hAnsi="Cambria Math" w:cstheme="majorBidi"/>
                      </w:rPr>
                      <m:t>M</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jk</m:t>
                        </m:r>
                      </m:sub>
                    </m:sSub>
                  </m:e>
                </m:nary>
                <m:r>
                  <w:rPr>
                    <w:rFonts w:ascii="Cambria Math" w:eastAsia="Calibri" w:hAnsi="Cambria Math" w:cstheme="majorBidi"/>
                  </w:rPr>
                  <m:t>,</m:t>
                </m:r>
              </m:oMath>
            </m:oMathPara>
          </w:p>
        </w:tc>
        <w:tc>
          <w:tcPr>
            <w:tcW w:w="4396" w:type="dxa"/>
            <w:vAlign w:val="center"/>
          </w:tcPr>
          <w:p w14:paraId="52107CF3" w14:textId="25E5F7C0" w:rsidR="00A27103" w:rsidRPr="004D6D31" w:rsidRDefault="00A27103" w:rsidP="006B32BF">
            <w:pPr>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k∈</m:t>
                </m:r>
                <m:r>
                  <m:rPr>
                    <m:scr m:val="script"/>
                  </m:rPr>
                  <w:rPr>
                    <w:rFonts w:ascii="Cambria Math" w:hAnsi="Cambria Math" w:cstheme="majorBidi"/>
                    <w:lang w:val="en-GB"/>
                  </w:rPr>
                  <m:t>K</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5D9650DD"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(21)</w:t>
            </w:r>
          </w:p>
        </w:tc>
      </w:tr>
    </w:tbl>
    <w:p w14:paraId="6D5EF6B4" w14:textId="3FC434CF" w:rsidR="00E57804" w:rsidRPr="004D6D31" w:rsidRDefault="00A27103" w:rsidP="0035197E">
      <w:pPr>
        <w:tabs>
          <w:tab w:val="left" w:pos="4503"/>
          <w:tab w:val="left" w:pos="8899"/>
        </w:tabs>
        <w:spacing w:line="360" w:lineRule="auto"/>
        <w:ind w:right="-113"/>
        <w:jc w:val="both"/>
        <w:rPr>
          <w:rFonts w:asciiTheme="majorBidi" w:hAnsiTheme="majorBidi" w:cstheme="majorBidi"/>
          <w:lang w:val="en-GB" w:eastAsia="de-DE"/>
        </w:rPr>
      </w:pPr>
      <w:r w:rsidRPr="004D6D31">
        <w:rPr>
          <w:rFonts w:asciiTheme="majorBidi" w:hAnsiTheme="majorBidi" w:cstheme="majorBidi"/>
          <w:lang w:val="en-GB" w:eastAsia="de-DE"/>
        </w:rPr>
        <w:t xml:space="preserve">where </w:t>
      </w:r>
      <m:oMath>
        <m:r>
          <m:rPr>
            <m:scr m:val="script"/>
            <m:sty m:val="p"/>
          </m:rPr>
          <w:rPr>
            <w:rFonts w:ascii="Cambria Math" w:eastAsia="Calibri" w:hAnsi="Cambria Math" w:cstheme="majorBidi"/>
            <w:lang w:val="en-GB"/>
          </w:rPr>
          <m:t>M</m:t>
        </m:r>
      </m:oMath>
      <w:r w:rsidRPr="004D6D31">
        <w:rPr>
          <w:rFonts w:asciiTheme="majorBidi" w:eastAsiaTheme="minorEastAsia" w:hAnsiTheme="majorBidi" w:cstheme="majorBidi"/>
          <w:lang w:val="en-GB"/>
        </w:rPr>
        <w:t xml:space="preserve"> is a positive large number</w:t>
      </w:r>
      <w:r w:rsidRPr="004D6D31">
        <w:rPr>
          <w:rFonts w:asciiTheme="majorBidi" w:hAnsiTheme="majorBidi" w:cstheme="majorBidi"/>
          <w:lang w:val="en-GB" w:eastAsia="de-DE"/>
        </w:rPr>
        <w:t>.</w:t>
      </w:r>
      <w:r w:rsidR="000121C4" w:rsidRPr="004D6D31">
        <w:rPr>
          <w:rFonts w:asciiTheme="majorBidi" w:hAnsiTheme="majorBidi" w:cstheme="majorBidi"/>
          <w:lang w:val="en-GB" w:eastAsia="de-DE"/>
        </w:rPr>
        <w:t xml:space="preserve"> </w:t>
      </w:r>
    </w:p>
    <w:p w14:paraId="58066AAA" w14:textId="77777777" w:rsidR="001E5CFC" w:rsidRPr="004D6D31" w:rsidRDefault="00A27103" w:rsidP="0030666C">
      <w:pPr>
        <w:pStyle w:val="ListParagraph"/>
        <w:numPr>
          <w:ilvl w:val="0"/>
          <w:numId w:val="12"/>
        </w:numPr>
        <w:spacing w:after="0" w:line="360" w:lineRule="auto"/>
        <w:ind w:left="425" w:hanging="357"/>
        <w:rPr>
          <w:rFonts w:asciiTheme="majorBidi" w:hAnsiTheme="majorBidi" w:cstheme="majorBidi"/>
          <w:i/>
          <w:iCs/>
          <w:lang w:val="en-GB"/>
        </w:rPr>
      </w:pPr>
      <w:r w:rsidRPr="004D6D31">
        <w:rPr>
          <w:rFonts w:asciiTheme="majorBidi" w:hAnsiTheme="majorBidi" w:cstheme="majorBidi"/>
          <w:i/>
          <w:iCs/>
          <w:lang w:val="en-GB"/>
        </w:rPr>
        <w:t>Resource capacity constraints</w:t>
      </w:r>
    </w:p>
    <w:p w14:paraId="27503308" w14:textId="0936E1D0" w:rsidR="00A27103" w:rsidRPr="004D6D31" w:rsidRDefault="00A27103" w:rsidP="0030666C">
      <w:pPr>
        <w:spacing w:after="0" w:line="360" w:lineRule="auto"/>
        <w:ind w:left="66" w:firstLine="218"/>
        <w:jc w:val="both"/>
        <w:rPr>
          <w:rFonts w:asciiTheme="majorBidi" w:hAnsiTheme="majorBidi" w:cstheme="majorBidi"/>
          <w:i/>
          <w:iCs/>
          <w:lang w:val="en-GB"/>
        </w:rPr>
      </w:pPr>
      <w:r w:rsidRPr="004D6D31">
        <w:rPr>
          <w:rFonts w:asciiTheme="majorBidi" w:eastAsiaTheme="minorEastAsia" w:hAnsiTheme="majorBidi" w:cstheme="majorBidi"/>
          <w:lang w:val="en-GB"/>
        </w:rPr>
        <w:t xml:space="preserve">This set of constraints refers to two capacitated resources in the model, i.e. physical capacity limitations for casualty treatment at both CCPs and hospitals, and the available transportation capacity </w:t>
      </w:r>
      <w:r w:rsidR="00C10758" w:rsidRPr="004D6D31">
        <w:rPr>
          <w:rFonts w:asciiTheme="majorBidi" w:eastAsiaTheme="minorEastAsia" w:hAnsiTheme="majorBidi" w:cstheme="majorBidi"/>
          <w:lang w:val="en-GB"/>
        </w:rPr>
        <w:t xml:space="preserve">to move </w:t>
      </w:r>
      <w:r w:rsidRPr="004D6D31">
        <w:rPr>
          <w:rFonts w:asciiTheme="majorBidi" w:eastAsiaTheme="minorEastAsia" w:hAnsiTheme="majorBidi" w:cstheme="majorBidi"/>
          <w:lang w:val="en-GB"/>
        </w:rPr>
        <w:t xml:space="preserve">casualties in the network. </w:t>
      </w:r>
    </w:p>
    <w:p w14:paraId="4AC28595" w14:textId="53C94C22" w:rsidR="00A27103" w:rsidRPr="004D6D31" w:rsidRDefault="00A27103" w:rsidP="0030666C">
      <w:pPr>
        <w:spacing w:after="0" w:line="360" w:lineRule="auto"/>
        <w:ind w:left="66" w:firstLine="218"/>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The physical capacity for casualty treatment at established CCP </w:t>
      </w:r>
      <m:oMath>
        <m:r>
          <w:rPr>
            <w:rFonts w:ascii="Cambria Math" w:eastAsiaTheme="minorEastAsia" w:hAnsi="Cambria Math" w:cstheme="majorBidi"/>
            <w:lang w:val="en-GB"/>
          </w:rPr>
          <m:t>j</m:t>
        </m:r>
      </m:oMath>
      <w:r w:rsidRPr="004D6D31">
        <w:rPr>
          <w:rFonts w:asciiTheme="majorBidi" w:eastAsiaTheme="minorEastAsia" w:hAnsiTheme="majorBidi" w:cstheme="majorBidi"/>
          <w:lang w:val="en-GB"/>
        </w:rPr>
        <w:t xml:space="preserve"> is limited to </w:t>
      </w:r>
      <m:oMath>
        <m:sSub>
          <m:sSubPr>
            <m:ctrlPr>
              <w:rPr>
                <w:rFonts w:ascii="Cambria Math" w:hAnsi="Cambria Math" w:cstheme="majorBidi"/>
                <w:i/>
                <w:lang w:val="en-GB"/>
              </w:rPr>
            </m:ctrlPr>
          </m:sSubPr>
          <m:e>
            <m:r>
              <w:rPr>
                <w:rFonts w:ascii="Cambria Math" w:hAnsi="Cambria Math" w:cstheme="majorBidi"/>
                <w:lang w:val="en-GB"/>
              </w:rPr>
              <m:t>a</m:t>
            </m:r>
          </m:e>
          <m:sub>
            <m:r>
              <w:rPr>
                <w:rFonts w:ascii="Cambria Math" w:hAnsi="Cambria Math" w:cstheme="majorBidi"/>
                <w:lang w:val="en-GB"/>
              </w:rPr>
              <m:t>j</m:t>
            </m:r>
          </m:sub>
        </m:sSub>
        <m:r>
          <w:rPr>
            <w:rFonts w:ascii="Cambria Math" w:hAnsi="Cambria Math" w:cstheme="majorBidi"/>
            <w:lang w:val="en-GB"/>
          </w:rPr>
          <m:t>=</m:t>
        </m:r>
        <m:f>
          <m:fPr>
            <m:ctrlPr>
              <w:rPr>
                <w:rFonts w:ascii="Cambria Math" w:hAnsi="Cambria Math" w:cstheme="majorBidi"/>
                <w:i/>
                <w:lang w:val="en-GB"/>
              </w:rPr>
            </m:ctrlPr>
          </m:fPr>
          <m:num>
            <m:sSub>
              <m:sSubPr>
                <m:ctrlPr>
                  <w:rPr>
                    <w:rFonts w:ascii="Cambria Math" w:hAnsi="Cambria Math" w:cstheme="majorBidi"/>
                    <w:i/>
                    <w:lang w:val="en-GB"/>
                  </w:rPr>
                </m:ctrlPr>
              </m:sSubPr>
              <m:e>
                <m:r>
                  <w:rPr>
                    <w:rFonts w:ascii="Cambria Math" w:hAnsi="Cambria Math" w:cstheme="majorBidi"/>
                    <w:lang w:val="en-GB"/>
                  </w:rPr>
                  <m:t>A</m:t>
                </m:r>
              </m:e>
              <m:sub>
                <m:r>
                  <w:rPr>
                    <w:rFonts w:ascii="Cambria Math" w:hAnsi="Cambria Math" w:cstheme="majorBidi"/>
                    <w:lang w:val="en-GB"/>
                  </w:rPr>
                  <m:t>j</m:t>
                </m:r>
              </m:sub>
            </m:sSub>
          </m:num>
          <m:den>
            <m:r>
              <w:rPr>
                <w:rFonts w:ascii="Cambria Math" w:hAnsi="Cambria Math" w:cstheme="majorBidi"/>
                <w:lang w:val="en-GB"/>
              </w:rPr>
              <m:t>μ</m:t>
            </m:r>
          </m:den>
        </m:f>
      </m:oMath>
      <w:r w:rsidRPr="004D6D31">
        <w:rPr>
          <w:rFonts w:asciiTheme="majorBidi" w:eastAsiaTheme="minorEastAsia" w:hAnsiTheme="majorBidi" w:cstheme="majorBidi"/>
          <w:lang w:val="en-GB"/>
        </w:rPr>
        <w:t xml:space="preserve">, where </w:t>
      </w:r>
      <m:oMath>
        <m:sSub>
          <m:sSubPr>
            <m:ctrlPr>
              <w:rPr>
                <w:rFonts w:ascii="Cambria Math" w:hAnsi="Cambria Math" w:cstheme="majorBidi"/>
                <w:i/>
                <w:lang w:val="en-GB"/>
              </w:rPr>
            </m:ctrlPr>
          </m:sSubPr>
          <m:e>
            <m:r>
              <w:rPr>
                <w:rFonts w:ascii="Cambria Math" w:hAnsi="Cambria Math" w:cstheme="majorBidi"/>
                <w:lang w:val="en-GB"/>
              </w:rPr>
              <m:t>A</m:t>
            </m:r>
          </m:e>
          <m:sub>
            <m:r>
              <w:rPr>
                <w:rFonts w:ascii="Cambria Math" w:hAnsi="Cambria Math" w:cstheme="majorBidi"/>
                <w:lang w:val="en-GB"/>
              </w:rPr>
              <m:t>j</m:t>
            </m:r>
          </m:sub>
        </m:sSub>
      </m:oMath>
      <w:r w:rsidRPr="004D6D31">
        <w:rPr>
          <w:rFonts w:asciiTheme="majorBidi" w:eastAsiaTheme="minorEastAsia" w:hAnsiTheme="majorBidi" w:cstheme="majorBidi"/>
          <w:lang w:val="en-GB"/>
        </w:rPr>
        <w:t xml:space="preserve"> represents the area of that CCP, in square-meter unit, and </w:t>
      </w:r>
      <m:oMath>
        <m:r>
          <w:rPr>
            <w:rFonts w:ascii="Cambria Math" w:hAnsi="Cambria Math" w:cstheme="majorBidi"/>
            <w:lang w:val="en-GB"/>
          </w:rPr>
          <m:t>μ</m:t>
        </m:r>
      </m:oMath>
      <w:r w:rsidRPr="004D6D31">
        <w:rPr>
          <w:rFonts w:asciiTheme="majorBidi" w:eastAsiaTheme="minorEastAsia" w:hAnsiTheme="majorBidi" w:cstheme="majorBidi"/>
          <w:lang w:val="en-GB"/>
        </w:rPr>
        <w:t xml:space="preserve"> indicates the required surface to provide medical services to an individual, on average. However, the required capacity division for each injury severity level should be determined at each established CCP. The capacity division, shown by </w:t>
      </w:r>
      <m:oMath>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 xml:space="preserve">represents the part of capacity of CCP </w:t>
      </w:r>
      <m:oMath>
        <m:r>
          <w:rPr>
            <w:rFonts w:ascii="Cambria Math" w:eastAsiaTheme="minorEastAsia" w:hAnsi="Cambria Math" w:cstheme="majorBidi"/>
            <w:lang w:val="en-GB"/>
          </w:rPr>
          <m:t>j</m:t>
        </m:r>
      </m:oMath>
      <w:r w:rsidRPr="004D6D31">
        <w:rPr>
          <w:rFonts w:asciiTheme="majorBidi" w:eastAsiaTheme="minorEastAsia" w:hAnsiTheme="majorBidi" w:cstheme="majorBidi"/>
          <w:lang w:val="en-GB"/>
        </w:rPr>
        <w:t xml:space="preserve"> dedicated to injury severity </w:t>
      </w:r>
      <w:r w:rsidRPr="004D6D31">
        <w:rPr>
          <w:rFonts w:asciiTheme="majorBidi" w:hAnsiTheme="majorBidi" w:cstheme="majorBidi"/>
          <w:lang w:val="en-GB"/>
        </w:rPr>
        <w:t xml:space="preserve">level </w:t>
      </w:r>
      <m:oMath>
        <m:r>
          <w:rPr>
            <w:rFonts w:ascii="Cambria Math" w:hAnsi="Cambria Math" w:cstheme="majorBidi"/>
            <w:lang w:val="en-GB"/>
          </w:rPr>
          <m:t>l</m:t>
        </m:r>
        <m:r>
          <w:rPr>
            <w:rFonts w:ascii="Cambria Math" w:eastAsiaTheme="minorEastAsia" w:hAnsi="Cambria Math" w:cstheme="majorBidi"/>
            <w:lang w:val="en-US"/>
          </w:rPr>
          <m:t>∈</m:t>
        </m:r>
        <m:r>
          <m:rPr>
            <m:scr m:val="script"/>
          </m:rPr>
          <w:rPr>
            <w:rFonts w:ascii="Cambria Math" w:hAnsi="Cambria Math" w:cstheme="majorBidi"/>
            <w:lang w:val="en-GB"/>
          </w:rPr>
          <m:t>L</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This decision variable is adaptive to the uncertainty inherent in the model. Constraint (22) guarantees that the capacity division is implemented at the established CCP and constraint (23) assures that the total capacity divisions </w:t>
      </w:r>
      <w:r w:rsidR="00C10758" w:rsidRPr="004D6D31">
        <w:rPr>
          <w:rFonts w:asciiTheme="majorBidi" w:eastAsiaTheme="minorEastAsia" w:hAnsiTheme="majorBidi" w:cstheme="majorBidi"/>
          <w:lang w:val="en-GB"/>
        </w:rPr>
        <w:t xml:space="preserve">do </w:t>
      </w:r>
      <w:r w:rsidRPr="004D6D31">
        <w:rPr>
          <w:rFonts w:asciiTheme="majorBidi" w:eastAsiaTheme="minorEastAsia" w:hAnsiTheme="majorBidi" w:cstheme="majorBidi"/>
          <w:lang w:val="en-GB"/>
        </w:rPr>
        <w:t xml:space="preserve">not exceed the total physical area of a CCP. Constraint (24) verifies that the inflows of casualties from the affected areas to an established CCP </w:t>
      </w:r>
      <w:r w:rsidR="00C10758" w:rsidRPr="004D6D31">
        <w:rPr>
          <w:rFonts w:asciiTheme="majorBidi" w:eastAsiaTheme="minorEastAsia" w:hAnsiTheme="majorBidi" w:cstheme="majorBidi"/>
          <w:lang w:val="en-GB"/>
        </w:rPr>
        <w:t xml:space="preserve">do </w:t>
      </w:r>
      <w:r w:rsidRPr="004D6D31">
        <w:rPr>
          <w:rFonts w:asciiTheme="majorBidi" w:eastAsiaTheme="minorEastAsia" w:hAnsiTheme="majorBidi" w:cstheme="majorBidi"/>
          <w:lang w:val="en-GB"/>
        </w:rPr>
        <w:t>not violate its dedicated capacity for each injury severity level.</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396"/>
        <w:gridCol w:w="571"/>
      </w:tblGrid>
      <w:tr w:rsidR="004D6D31" w:rsidRPr="004D6D31" w14:paraId="4D41C5E4" w14:textId="77777777" w:rsidTr="00785305">
        <w:trPr>
          <w:trHeight w:val="617"/>
        </w:trPr>
        <w:tc>
          <w:tcPr>
            <w:tcW w:w="4395" w:type="dxa"/>
            <w:vAlign w:val="center"/>
          </w:tcPr>
          <w:p w14:paraId="238B9081" w14:textId="77777777" w:rsidR="00A27103" w:rsidRPr="004D6D31" w:rsidRDefault="00070F03" w:rsidP="0030666C">
            <w:pPr>
              <w:rPr>
                <w:rFonts w:asciiTheme="majorBidi" w:eastAsia="Calibri" w:hAnsiTheme="majorBidi" w:cstheme="majorBidi"/>
              </w:rPr>
            </w:pPr>
            <m:oMathPara>
              <m:oMathParaPr>
                <m:jc m:val="left"/>
              </m:oMathParaPr>
              <m:oMath>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rPr>
                  <m:t>≤</m:t>
                </m:r>
                <m:r>
                  <m:rPr>
                    <m:scr m:val="script"/>
                    <m:sty m:val="p"/>
                  </m:rPr>
                  <w:rPr>
                    <w:rFonts w:ascii="Cambria Math" w:eastAsia="Calibri" w:hAnsi="Cambria Math" w:cstheme="majorBidi"/>
                  </w:rPr>
                  <m:t>M</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r>
                  <w:rPr>
                    <w:rFonts w:ascii="Cambria Math" w:hAnsi="Cambria Math" w:cstheme="majorBidi"/>
                  </w:rPr>
                  <m:t>,</m:t>
                </m:r>
              </m:oMath>
            </m:oMathPara>
          </w:p>
        </w:tc>
        <w:tc>
          <w:tcPr>
            <w:tcW w:w="4396" w:type="dxa"/>
            <w:vAlign w:val="center"/>
          </w:tcPr>
          <w:p w14:paraId="3C336381" w14:textId="0B99610E" w:rsidR="00A27103" w:rsidRPr="004D6D31" w:rsidRDefault="00A27103" w:rsidP="006B32BF">
            <w:pPr>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Calibri" w:hAnsi="Cambria Math" w:cstheme="majorBidi"/>
                  </w:rPr>
                  <m:t>, l</m:t>
                </m:r>
                <m:r>
                  <w:rPr>
                    <w:rFonts w:ascii="Cambria Math" w:eastAsiaTheme="minorEastAsia" w:hAnsi="Cambria Math" w:cstheme="majorBidi"/>
                  </w:rPr>
                  <m:t>∈</m:t>
                </m:r>
                <m:r>
                  <m:rPr>
                    <m:scr m:val="script"/>
                  </m:rPr>
                  <w:rPr>
                    <w:rFonts w:ascii="Cambria Math" w:hAnsi="Cambria Math" w:cstheme="majorBidi"/>
                    <w:lang w:val="en-GB"/>
                  </w:rPr>
                  <m:t>L,</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1A7D2003" w14:textId="77777777" w:rsidR="00A27103" w:rsidRPr="004D6D31" w:rsidRDefault="00A27103" w:rsidP="0030666C">
            <w:pPr>
              <w:ind w:left="-118" w:right="-113"/>
              <w:rPr>
                <w:rFonts w:asciiTheme="majorBidi" w:hAnsiTheme="majorBidi" w:cstheme="majorBidi"/>
              </w:rPr>
            </w:pPr>
            <w:r w:rsidRPr="004D6D31">
              <w:rPr>
                <w:rFonts w:asciiTheme="majorBidi" w:hAnsiTheme="majorBidi" w:cstheme="majorBidi"/>
              </w:rPr>
              <w:t>(22)</w:t>
            </w:r>
          </w:p>
        </w:tc>
      </w:tr>
      <w:tr w:rsidR="004D6D31" w:rsidRPr="004D6D31" w14:paraId="20E42FC2" w14:textId="77777777" w:rsidTr="00785305">
        <w:trPr>
          <w:trHeight w:val="709"/>
        </w:trPr>
        <w:tc>
          <w:tcPr>
            <w:tcW w:w="4395" w:type="dxa"/>
            <w:vAlign w:val="center"/>
          </w:tcPr>
          <w:p w14:paraId="6F519B82" w14:textId="77777777" w:rsidR="00A27103" w:rsidRPr="004D6D31" w:rsidRDefault="00070F03" w:rsidP="0030666C">
            <w:pPr>
              <w:rPr>
                <w:rFonts w:asciiTheme="majorBidi" w:eastAsia="Calibri" w:hAnsiTheme="majorBidi" w:cstheme="majorBidi"/>
              </w:rPr>
            </w:pPr>
            <m:oMathPara>
              <m:oMathParaPr>
                <m:jc m:val="left"/>
              </m:oMathParaPr>
              <m:oMath>
                <m:nary>
                  <m:naryPr>
                    <m:chr m:val="∑"/>
                    <m:limLoc m:val="undOvr"/>
                    <m:supHide m:val="1"/>
                    <m:ctrlPr>
                      <w:rPr>
                        <w:rFonts w:ascii="Cambria Math" w:eastAsia="Calibri" w:hAnsi="Cambria Math" w:cstheme="majorBidi"/>
                        <w:i/>
                      </w:rPr>
                    </m:ctrlPr>
                  </m:naryPr>
                  <m:sub>
                    <m:r>
                      <w:rPr>
                        <w:rFonts w:ascii="Cambria Math" w:eastAsia="Calibri" w:hAnsi="Cambria Math" w:cstheme="majorBidi"/>
                      </w:rPr>
                      <m:t>l</m:t>
                    </m:r>
                    <m:r>
                      <w:rPr>
                        <w:rFonts w:ascii="Cambria Math" w:eastAsiaTheme="minorEastAsia" w:hAnsi="Cambria Math" w:cstheme="majorBidi"/>
                      </w:rPr>
                      <m:t>∈</m:t>
                    </m:r>
                    <m:r>
                      <m:rPr>
                        <m:scr m:val="script"/>
                      </m:rPr>
                      <w:rPr>
                        <w:rFonts w:ascii="Cambria Math" w:hAnsi="Cambria Math" w:cstheme="majorBidi"/>
                        <w:lang w:val="en-GB"/>
                      </w:rPr>
                      <m:t>L</m:t>
                    </m:r>
                  </m:sub>
                  <m:sup/>
                  <m:e>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e>
                </m:nary>
                <m:r>
                  <w:rPr>
                    <w:rFonts w:ascii="Cambria Math" w:eastAsia="Calibri"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j</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r>
                  <w:rPr>
                    <w:rFonts w:ascii="Cambria Math" w:eastAsia="Calibri" w:hAnsi="Cambria Math" w:cstheme="majorBidi"/>
                  </w:rPr>
                  <m:t>,</m:t>
                </m:r>
              </m:oMath>
            </m:oMathPara>
          </w:p>
        </w:tc>
        <w:tc>
          <w:tcPr>
            <w:tcW w:w="4396" w:type="dxa"/>
            <w:vAlign w:val="center"/>
          </w:tcPr>
          <w:p w14:paraId="28C7C8B5" w14:textId="3AEB5B4B" w:rsidR="00A27103" w:rsidRPr="004D6D31" w:rsidRDefault="00A27103" w:rsidP="00C00B16">
            <w:pPr>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136B929C" w14:textId="77777777" w:rsidR="00A27103" w:rsidRPr="004D6D31" w:rsidRDefault="00A27103" w:rsidP="0030666C">
            <w:pPr>
              <w:ind w:left="-118" w:right="-113"/>
              <w:rPr>
                <w:rFonts w:asciiTheme="majorBidi" w:hAnsiTheme="majorBidi" w:cstheme="majorBidi"/>
              </w:rPr>
            </w:pPr>
            <w:r w:rsidRPr="004D6D31">
              <w:rPr>
                <w:rFonts w:asciiTheme="majorBidi" w:hAnsiTheme="majorBidi" w:cstheme="majorBidi"/>
              </w:rPr>
              <w:t>(23)</w:t>
            </w:r>
          </w:p>
        </w:tc>
      </w:tr>
      <w:tr w:rsidR="004D6D31" w:rsidRPr="004D6D31" w14:paraId="4017E970" w14:textId="77777777" w:rsidTr="00785305">
        <w:trPr>
          <w:trHeight w:val="716"/>
        </w:trPr>
        <w:tc>
          <w:tcPr>
            <w:tcW w:w="4395" w:type="dxa"/>
            <w:vAlign w:val="center"/>
          </w:tcPr>
          <w:p w14:paraId="6D08EB15" w14:textId="77777777" w:rsidR="00A27103" w:rsidRPr="004D6D31" w:rsidRDefault="00070F03" w:rsidP="0030666C">
            <w:pPr>
              <w:rPr>
                <w:rFonts w:asciiTheme="majorBidi" w:hAnsiTheme="majorBidi" w:cstheme="majorBidi"/>
              </w:rPr>
            </w:pPr>
            <m:oMathPara>
              <m:oMathParaPr>
                <m:jc m:val="left"/>
              </m:oMathParaPr>
              <m:oMath>
                <m:nary>
                  <m:naryPr>
                    <m:chr m:val="∑"/>
                    <m:limLoc m:val="undOvr"/>
                    <m:supHide m:val="1"/>
                    <m:ctrlPr>
                      <w:rPr>
                        <w:rFonts w:ascii="Cambria Math" w:hAnsi="Cambria Math" w:cstheme="majorBidi"/>
                        <w:i/>
                      </w:rPr>
                    </m:ctrlPr>
                  </m:naryPr>
                  <m:sub>
                    <m:r>
                      <w:rPr>
                        <w:rFonts w:ascii="Cambria Math" w:eastAsiaTheme="minorEastAsia" w:hAnsi="Cambria Math" w:cstheme="majorBidi"/>
                      </w:rPr>
                      <m:t>i∈I</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rPr>
                  <m:t>≤</m:t>
                </m:r>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rPr>
                  <m:t>,</m:t>
                </m:r>
              </m:oMath>
            </m:oMathPara>
          </w:p>
        </w:tc>
        <w:tc>
          <w:tcPr>
            <w:tcW w:w="4396" w:type="dxa"/>
            <w:vAlign w:val="center"/>
          </w:tcPr>
          <w:p w14:paraId="0A2F7B05" w14:textId="36CD8866" w:rsidR="00A27103" w:rsidRPr="004D6D31" w:rsidRDefault="00A27103" w:rsidP="006B32BF">
            <w:pPr>
              <w:rPr>
                <w:rFonts w:asciiTheme="majorBid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Calibri" w:hAnsi="Cambria Math" w:cstheme="majorBidi"/>
                  </w:rPr>
                  <m:t>, l</m:t>
                </m:r>
                <m:r>
                  <w:rPr>
                    <w:rFonts w:ascii="Cambria Math" w:eastAsiaTheme="minorEastAsia" w:hAnsi="Cambria Math" w:cstheme="majorBidi"/>
                  </w:rPr>
                  <m:t>∈</m:t>
                </m:r>
                <m:r>
                  <m:rPr>
                    <m:scr m:val="script"/>
                  </m:rPr>
                  <w:rPr>
                    <w:rFonts w:ascii="Cambria Math" w:hAnsi="Cambria Math" w:cstheme="majorBidi"/>
                    <w:lang w:val="en-GB"/>
                  </w:rPr>
                  <m:t>L</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5A8F21FE" w14:textId="77777777" w:rsidR="00A27103" w:rsidRPr="004D6D31" w:rsidRDefault="00A27103" w:rsidP="0030666C">
            <w:pPr>
              <w:ind w:left="-118" w:right="-113"/>
              <w:rPr>
                <w:rFonts w:asciiTheme="majorBidi" w:hAnsiTheme="majorBidi" w:cstheme="majorBidi"/>
              </w:rPr>
            </w:pPr>
            <w:r w:rsidRPr="004D6D31">
              <w:rPr>
                <w:rFonts w:asciiTheme="majorBidi" w:hAnsiTheme="majorBidi" w:cstheme="majorBidi"/>
              </w:rPr>
              <w:t>(24)</w:t>
            </w:r>
          </w:p>
        </w:tc>
      </w:tr>
    </w:tbl>
    <w:p w14:paraId="471318F2" w14:textId="1A86238F" w:rsidR="0043664B" w:rsidRPr="004D6D31" w:rsidRDefault="000B58EA" w:rsidP="0030666C">
      <w:pPr>
        <w:spacing w:after="0" w:line="360" w:lineRule="auto"/>
        <w:jc w:val="both"/>
        <w:rPr>
          <w:rFonts w:ascii="Times New Roman" w:eastAsia="Arial" w:hAnsi="Times New Roman" w:cs="Times New Roman"/>
          <w:lang w:val="en-US" w:eastAsia="fr-FR"/>
        </w:rPr>
      </w:pPr>
      <w:r w:rsidRPr="004D6D31">
        <w:rPr>
          <w:rFonts w:ascii="Times New Roman" w:eastAsia="Arial" w:hAnsi="Times New Roman" w:cs="Times New Roman"/>
          <w:lang w:val="en-US" w:eastAsia="fr-FR"/>
        </w:rPr>
        <w:lastRenderedPageBreak/>
        <w:t xml:space="preserve">Constraint (24) associates the estimation of inflows, </w:t>
      </w:r>
      <m:oMath>
        <m:nary>
          <m:naryPr>
            <m:chr m:val="∑"/>
            <m:limLoc m:val="undOvr"/>
            <m:supHide m:val="1"/>
            <m:ctrlPr>
              <w:rPr>
                <w:rFonts w:ascii="Cambria Math" w:eastAsia="Arial" w:hAnsi="Cambria Math" w:cs="Times New Roman"/>
                <w:lang w:val="en-US" w:eastAsia="fr-FR"/>
              </w:rPr>
            </m:ctrlPr>
          </m:naryPr>
          <m:sub>
            <m:r>
              <w:rPr>
                <w:rFonts w:ascii="Cambria Math" w:eastAsia="Arial" w:hAnsi="Cambria Math" w:cs="Times New Roman"/>
                <w:lang w:val="en-US" w:eastAsia="fr-FR"/>
              </w:rPr>
              <m:t>i</m:t>
            </m:r>
            <m:r>
              <m:rPr>
                <m:sty m:val="p"/>
              </m:rPr>
              <w:rPr>
                <w:rFonts w:ascii="Cambria Math" w:eastAsia="Arial" w:hAnsi="Cambria Math" w:cs="Times New Roman"/>
                <w:lang w:val="en-US" w:eastAsia="fr-FR"/>
              </w:rPr>
              <m:t>∈</m:t>
            </m:r>
            <m:r>
              <w:rPr>
                <w:rFonts w:ascii="Cambria Math" w:eastAsia="Arial" w:hAnsi="Cambria Math" w:cs="Times New Roman"/>
                <w:lang w:val="en-US" w:eastAsia="fr-FR"/>
              </w:rPr>
              <m:t>I</m:t>
            </m:r>
          </m:sub>
          <m:sup/>
          <m:e>
            <m:sSubSup>
              <m:sSubSupPr>
                <m:ctrlPr>
                  <w:rPr>
                    <w:rFonts w:ascii="Cambria Math" w:eastAsia="Arial" w:hAnsi="Cambria Math" w:cs="Times New Roman"/>
                    <w:lang w:val="en-US" w:eastAsia="fr-FR"/>
                  </w:rPr>
                </m:ctrlPr>
              </m:sSubSupPr>
              <m:e>
                <m:r>
                  <w:rPr>
                    <w:rFonts w:ascii="Cambria Math" w:eastAsia="Arial" w:hAnsi="Cambria Math" w:cs="Times New Roman"/>
                    <w:lang w:val="en-US" w:eastAsia="fr-FR"/>
                  </w:rPr>
                  <m:t>F</m:t>
                </m:r>
              </m:e>
              <m:sub>
                <m:r>
                  <w:rPr>
                    <w:rFonts w:ascii="Cambria Math" w:eastAsia="Arial" w:hAnsi="Cambria Math" w:cs="Times New Roman"/>
                    <w:lang w:val="en-US" w:eastAsia="fr-FR"/>
                  </w:rPr>
                  <m:t>ijlt</m:t>
                </m:r>
              </m:sub>
              <m:sup>
                <m:r>
                  <w:rPr>
                    <w:rFonts w:ascii="Cambria Math" w:eastAsia="Arial" w:hAnsi="Cambria Math" w:cs="Times New Roman"/>
                    <w:lang w:val="en-US" w:eastAsia="fr-FR"/>
                  </w:rPr>
                  <m:t>in</m:t>
                </m:r>
              </m:sup>
            </m:sSubSup>
            <m:d>
              <m:dPr>
                <m:ctrlPr>
                  <w:rPr>
                    <w:rFonts w:ascii="Cambria Math" w:eastAsia="Arial" w:hAnsi="Cambria Math" w:cs="Times New Roman"/>
                    <w:lang w:val="en-US" w:eastAsia="fr-FR"/>
                  </w:rPr>
                </m:ctrlPr>
              </m:dPr>
              <m:e>
                <m:r>
                  <w:rPr>
                    <w:rFonts w:ascii="Cambria Math" w:eastAsia="Arial" w:hAnsi="Cambria Math" w:cs="Times New Roman"/>
                    <w:lang w:val="en-US" w:eastAsia="fr-FR"/>
                  </w:rPr>
                  <m:t>ω</m:t>
                </m:r>
              </m:e>
            </m:d>
          </m:e>
        </m:nary>
      </m:oMath>
      <w:r w:rsidRPr="004D6D31">
        <w:rPr>
          <w:rFonts w:ascii="Times New Roman" w:eastAsia="Arial" w:hAnsi="Times New Roman" w:cs="Times New Roman"/>
          <w:lang w:val="en-US" w:eastAsia="fr-FR"/>
        </w:rPr>
        <w:t xml:space="preserve"> which also contains information about the demand realization, with the treatment capacity limitation </w:t>
      </w:r>
      <m:oMath>
        <m:sSub>
          <m:sSubPr>
            <m:ctrlPr>
              <w:rPr>
                <w:rFonts w:ascii="Cambria Math" w:eastAsia="Arial" w:hAnsi="Cambria Math" w:cs="Times New Roman"/>
                <w:lang w:val="en-US" w:eastAsia="fr-FR"/>
              </w:rPr>
            </m:ctrlPr>
          </m:sSubPr>
          <m:e>
            <m:r>
              <w:rPr>
                <w:rFonts w:ascii="Cambria Math" w:eastAsia="Arial" w:hAnsi="Cambria Math" w:cs="Times New Roman"/>
                <w:lang w:val="en-US" w:eastAsia="fr-FR"/>
              </w:rPr>
              <m:t>S</m:t>
            </m:r>
          </m:e>
          <m:sub>
            <m:r>
              <w:rPr>
                <w:rFonts w:ascii="Cambria Math" w:eastAsia="Arial" w:hAnsi="Cambria Math" w:cs="Times New Roman"/>
                <w:lang w:val="en-US" w:eastAsia="fr-FR"/>
              </w:rPr>
              <m:t>jl</m:t>
            </m:r>
          </m:sub>
        </m:sSub>
        <m:d>
          <m:dPr>
            <m:ctrlPr>
              <w:rPr>
                <w:rFonts w:ascii="Cambria Math" w:eastAsia="Arial" w:hAnsi="Cambria Math" w:cs="Times New Roman"/>
                <w:lang w:val="en-US" w:eastAsia="fr-FR"/>
              </w:rPr>
            </m:ctrlPr>
          </m:dPr>
          <m:e>
            <m:r>
              <w:rPr>
                <w:rFonts w:ascii="Cambria Math" w:eastAsia="Arial" w:hAnsi="Cambria Math" w:cs="Times New Roman"/>
                <w:lang w:val="en-US" w:eastAsia="fr-FR"/>
              </w:rPr>
              <m:t>ω</m:t>
            </m:r>
          </m:e>
        </m:d>
      </m:oMath>
      <w:r w:rsidRPr="004D6D31">
        <w:rPr>
          <w:rFonts w:ascii="Times New Roman" w:eastAsia="Arial" w:hAnsi="Times New Roman" w:cs="Times New Roman"/>
          <w:lang w:val="en-US" w:eastAsia="fr-FR"/>
        </w:rPr>
        <w:t xml:space="preserve"> of CCPs which have been established in the first-stage model. However it does not necessarily mean that all allocated inflows will be registered at that CCP.</w:t>
      </w:r>
      <w:r w:rsidR="0043664B" w:rsidRPr="004D6D31">
        <w:rPr>
          <w:rFonts w:ascii="Times New Roman" w:eastAsia="Arial" w:hAnsi="Times New Roman" w:cs="Times New Roman"/>
          <w:lang w:val="en-US" w:eastAsia="fr-FR"/>
        </w:rPr>
        <w:t xml:space="preserve"> Thus, the difference between inflows of casualties and number of registered casualties results in the number of mortalities.  In fact, constraint (24) plays an important role to form the skeleton of the logistical network design. Because, it allows the model to end with more flexible network design solutions by altering allocation decisions to the established CCP locations and/or opening additional CCPs for serving mass casualty flows.</w:t>
      </w:r>
    </w:p>
    <w:p w14:paraId="70633132" w14:textId="4F7AD471" w:rsidR="00A27103" w:rsidRPr="004D6D31" w:rsidRDefault="000B58EA" w:rsidP="0030666C">
      <w:pPr>
        <w:spacing w:after="0" w:line="360" w:lineRule="auto"/>
        <w:jc w:val="both"/>
        <w:rPr>
          <w:rFonts w:asciiTheme="majorBidi" w:hAnsiTheme="majorBidi" w:cstheme="majorBidi"/>
          <w:lang w:val="en-GB" w:eastAsia="de-DE"/>
        </w:rPr>
      </w:pPr>
      <w:r w:rsidRPr="004D6D31">
        <w:rPr>
          <w:rFonts w:ascii="Times New Roman" w:eastAsia="Arial" w:hAnsi="Times New Roman" w:cs="Times New Roman"/>
          <w:lang w:val="en-US" w:eastAsia="fr-FR"/>
        </w:rPr>
        <w:t xml:space="preserve"> </w:t>
      </w:r>
      <w:r w:rsidR="00A27103" w:rsidRPr="004D6D31">
        <w:rPr>
          <w:rFonts w:asciiTheme="majorBidi" w:hAnsiTheme="majorBidi" w:cstheme="majorBidi"/>
          <w:lang w:val="en-GB" w:eastAsia="de-DE"/>
        </w:rPr>
        <w:t xml:space="preserve">Constraint (25) indicates the maximum </w:t>
      </w:r>
      <w:r w:rsidRPr="004D6D31">
        <w:rPr>
          <w:rFonts w:asciiTheme="majorBidi" w:hAnsiTheme="majorBidi" w:cstheme="majorBidi"/>
          <w:lang w:val="en-GB" w:eastAsia="de-DE"/>
        </w:rPr>
        <w:t xml:space="preserve">treatment </w:t>
      </w:r>
      <w:r w:rsidR="00A27103" w:rsidRPr="004D6D31">
        <w:rPr>
          <w:rFonts w:asciiTheme="majorBidi" w:hAnsiTheme="majorBidi" w:cstheme="majorBidi"/>
          <w:lang w:val="en-GB" w:eastAsia="de-DE"/>
        </w:rPr>
        <w:t xml:space="preserve">capacity of hospitals, indicated by </w:t>
      </w:r>
      <m:oMath>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k</m:t>
            </m:r>
          </m:sub>
        </m:sSub>
      </m:oMath>
      <w:r w:rsidR="00A27103" w:rsidRPr="004D6D31">
        <w:rPr>
          <w:rFonts w:asciiTheme="majorBidi" w:eastAsiaTheme="minorEastAsia" w:hAnsiTheme="majorBidi" w:cstheme="majorBidi"/>
          <w:lang w:val="en-US"/>
        </w:rPr>
        <w:t>,</w:t>
      </w:r>
      <m:oMath>
        <m:r>
          <w:rPr>
            <w:rFonts w:ascii="Cambria Math" w:eastAsiaTheme="minorEastAsia" w:hAnsi="Cambria Math" w:cstheme="majorBidi"/>
            <w:lang w:val="en-US"/>
          </w:rPr>
          <m:t xml:space="preserve"> </m:t>
        </m:r>
        <m:r>
          <w:rPr>
            <w:rFonts w:ascii="Cambria Math" w:eastAsiaTheme="minorEastAsia" w:hAnsi="Cambria Math" w:cstheme="majorBidi"/>
          </w:rPr>
          <m:t>k</m:t>
        </m:r>
        <m:r>
          <w:rPr>
            <w:rFonts w:ascii="Cambria Math" w:eastAsiaTheme="minorEastAsia" w:hAnsi="Cambria Math" w:cstheme="majorBidi"/>
            <w:lang w:val="en-US"/>
          </w:rPr>
          <m:t>∈</m:t>
        </m:r>
        <m:r>
          <m:rPr>
            <m:scr m:val="script"/>
          </m:rPr>
          <w:rPr>
            <w:rFonts w:ascii="Cambria Math" w:hAnsi="Cambria Math" w:cstheme="majorBidi"/>
            <w:lang w:val="en-GB"/>
          </w:rPr>
          <m:t>K</m:t>
        </m:r>
      </m:oMath>
      <w:r w:rsidR="00A27103" w:rsidRPr="004D6D31">
        <w:rPr>
          <w:rFonts w:asciiTheme="majorBidi" w:eastAsiaTheme="minorEastAsia" w:hAnsiTheme="majorBidi" w:cstheme="majorBidi"/>
          <w:lang w:val="en-US"/>
        </w:rPr>
        <w:t>,</w:t>
      </w:r>
      <w:r w:rsidR="00A27103" w:rsidRPr="004D6D31">
        <w:rPr>
          <w:rFonts w:asciiTheme="majorBidi" w:hAnsiTheme="majorBidi" w:cstheme="majorBidi"/>
          <w:lang w:val="en-GB" w:eastAsia="de-DE"/>
        </w:rPr>
        <w:t xml:space="preserve"> for providing the required medical services to casualties coming directly from the affected areas and casualties </w:t>
      </w:r>
      <w:r w:rsidR="001C7A67" w:rsidRPr="004D6D31">
        <w:rPr>
          <w:rFonts w:asciiTheme="majorBidi" w:hAnsiTheme="majorBidi" w:cstheme="majorBidi"/>
          <w:lang w:val="en-GB" w:eastAsia="de-DE"/>
        </w:rPr>
        <w:t xml:space="preserve">transporting </w:t>
      </w:r>
      <w:r w:rsidR="00A27103" w:rsidRPr="004D6D31">
        <w:rPr>
          <w:rFonts w:asciiTheme="majorBidi" w:hAnsiTheme="majorBidi" w:cstheme="majorBidi"/>
          <w:lang w:val="en-GB" w:eastAsia="de-DE"/>
        </w:rPr>
        <w:t>from the established CCPs.</w:t>
      </w:r>
    </w:p>
    <w:tbl>
      <w:tblPr>
        <w:tblStyle w:val="TableGrid"/>
        <w:tblW w:w="936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34"/>
        <w:gridCol w:w="3257"/>
        <w:gridCol w:w="571"/>
      </w:tblGrid>
      <w:tr w:rsidR="004D6D31" w:rsidRPr="004D6D31" w14:paraId="784E50F4" w14:textId="77777777" w:rsidTr="0043664B">
        <w:trPr>
          <w:trHeight w:val="750"/>
        </w:trPr>
        <w:tc>
          <w:tcPr>
            <w:tcW w:w="5534" w:type="dxa"/>
            <w:vAlign w:val="center"/>
          </w:tcPr>
          <w:p w14:paraId="28633E41" w14:textId="7C1E3559" w:rsidR="00A27103" w:rsidRPr="004D6D31" w:rsidRDefault="00070F03" w:rsidP="00096E97">
            <w:pPr>
              <w:ind w:right="-113"/>
              <w:rPr>
                <w:rFonts w:asciiTheme="majorBidi" w:eastAsia="Calibri" w:hAnsiTheme="majorBidi" w:cstheme="majorBidi"/>
              </w:rPr>
            </w:pPr>
            <m:oMathPara>
              <m:oMathParaPr>
                <m:jc m:val="left"/>
              </m:oMathParaPr>
              <m:oMath>
                <m:nary>
                  <m:naryPr>
                    <m:chr m:val="∑"/>
                    <m:limLoc m:val="undOvr"/>
                    <m:supHide m:val="1"/>
                    <m:ctrlPr>
                      <w:rPr>
                        <w:rFonts w:ascii="Cambria Math" w:hAnsi="Cambria Math" w:cstheme="majorBidi"/>
                        <w:i/>
                      </w:rPr>
                    </m:ctrlPr>
                  </m:naryPr>
                  <m:sub>
                    <m:r>
                      <w:rPr>
                        <w:rFonts w:ascii="Cambria Math" w:eastAsiaTheme="minorEastAsia" w:hAnsi="Cambria Math" w:cstheme="majorBidi"/>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eastAsia="Calibri" w:hAnsi="Cambria Math" w:cstheme="majorBidi"/>
                          </w:rPr>
                          <m:t>l</m:t>
                        </m:r>
                        <m:r>
                          <w:rPr>
                            <w:rFonts w:ascii="Cambria Math" w:eastAsiaTheme="minorEastAsia" w:hAnsi="Cambria Math" w:cstheme="majorBidi"/>
                          </w:rPr>
                          <m:t>∈</m:t>
                        </m:r>
                        <m:d>
                          <m:dPr>
                            <m:begChr m:val="{"/>
                            <m:endChr m:val="}"/>
                            <m:ctrlPr>
                              <w:rPr>
                                <w:rFonts w:ascii="Cambria Math" w:eastAsiaTheme="minorEastAsia" w:hAnsi="Cambria Math" w:cstheme="majorBidi"/>
                                <w:i/>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mi</m:t>
                                </m:r>
                              </m:sup>
                            </m:sSup>
                          </m:e>
                        </m:d>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iklt</m:t>
                            </m:r>
                          </m:sub>
                          <m:sup>
                            <m:r>
                              <w:rPr>
                                <w:rFonts w:ascii="Cambria Math" w:eastAsiaTheme="minorEastAsia" w:hAnsi="Cambria Math" w:cstheme="majorBidi"/>
                                <w:lang w:val="en-GB"/>
                              </w:rPr>
                              <m:t>dir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eastAsiaTheme="minorEastAsia"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eastAsia="Calibri" w:hAnsi="Cambria Math" w:cstheme="majorBidi"/>
                          </w:rPr>
                          <m:t>l</m:t>
                        </m:r>
                        <m:r>
                          <w:rPr>
                            <w:rFonts w:ascii="Cambria Math" w:eastAsiaTheme="minorEastAsia" w:hAnsi="Cambria Math" w:cstheme="majorBidi"/>
                          </w:rPr>
                          <m:t>∈</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im</m:t>
                                </m:r>
                              </m:sup>
                            </m:sSup>
                          </m:e>
                        </m:d>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r>
                  <w:rPr>
                    <w:rFonts w:ascii="Cambria Math"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c</m:t>
                    </m:r>
                  </m:e>
                  <m:sub>
                    <m:r>
                      <w:rPr>
                        <w:rFonts w:ascii="Cambria Math" w:eastAsiaTheme="minorEastAsia" w:hAnsi="Cambria Math" w:cstheme="majorBidi"/>
                      </w:rPr>
                      <m:t>k</m:t>
                    </m:r>
                  </m:sub>
                </m:sSub>
                <m:r>
                  <w:rPr>
                    <w:rFonts w:ascii="Cambria Math" w:hAnsi="Cambria Math" w:cstheme="majorBidi"/>
                  </w:rPr>
                  <m:t>,</m:t>
                </m:r>
              </m:oMath>
            </m:oMathPara>
          </w:p>
        </w:tc>
        <w:tc>
          <w:tcPr>
            <w:tcW w:w="3257" w:type="dxa"/>
            <w:vAlign w:val="center"/>
          </w:tcPr>
          <w:p w14:paraId="02581D75" w14:textId="2732EC08" w:rsidR="00A27103" w:rsidRPr="004D6D31" w:rsidRDefault="00A27103" w:rsidP="006B32BF">
            <w:pPr>
              <w:rPr>
                <w:rFonts w:asciiTheme="majorBidi" w:eastAsia="Calibri" w:hAnsiTheme="majorBidi" w:cstheme="majorBidi"/>
              </w:rPr>
            </w:pPr>
            <m:oMathPara>
              <m:oMathParaPr>
                <m:jc m:val="center"/>
              </m:oMathParaPr>
              <m:oMath>
                <m:r>
                  <w:rPr>
                    <w:rFonts w:ascii="Cambria Math" w:eastAsiaTheme="minorEastAsia" w:hAnsi="Cambria Math" w:cstheme="majorBidi"/>
                  </w:rPr>
                  <m:t>∀ k∈</m:t>
                </m:r>
                <m:r>
                  <m:rPr>
                    <m:scr m:val="script"/>
                  </m:rPr>
                  <w:rPr>
                    <w:rFonts w:ascii="Cambria Math" w:hAnsi="Cambria Math" w:cstheme="majorBidi"/>
                    <w:lang w:val="en-GB"/>
                  </w:rPr>
                  <m:t>K</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Calibri" w:hAnsi="Cambria Math" w:cstheme="majorBidi"/>
                  </w:rPr>
                  <m:t>,</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096EBCD1" w14:textId="77777777" w:rsidR="00A27103" w:rsidRPr="004D6D31" w:rsidRDefault="00A27103" w:rsidP="0030666C">
            <w:pPr>
              <w:ind w:left="-118" w:right="-113"/>
              <w:rPr>
                <w:rFonts w:asciiTheme="majorBidi" w:hAnsiTheme="majorBidi" w:cstheme="majorBidi"/>
              </w:rPr>
            </w:pPr>
            <w:r w:rsidRPr="004D6D31">
              <w:rPr>
                <w:rFonts w:asciiTheme="majorBidi" w:hAnsiTheme="majorBidi" w:cstheme="majorBidi"/>
              </w:rPr>
              <w:t>(25)</w:t>
            </w:r>
          </w:p>
        </w:tc>
      </w:tr>
    </w:tbl>
    <w:p w14:paraId="6F8485DB" w14:textId="19AFEDF9"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hAnsiTheme="majorBidi" w:cstheme="majorBidi"/>
          <w:lang w:val="en-GB"/>
        </w:rPr>
        <w:t xml:space="preserve">Moreover, we consider the situation wherein the available transportation capacity at CCP </w:t>
      </w:r>
      <m:oMath>
        <m:r>
          <w:rPr>
            <w:rFonts w:ascii="Cambria Math" w:eastAsiaTheme="minorEastAsia" w:hAnsi="Cambria Math" w:cstheme="majorBidi"/>
          </w:rPr>
          <m:t>j</m:t>
        </m:r>
      </m:oMath>
      <w:r w:rsidRPr="004D6D31">
        <w:rPr>
          <w:rFonts w:asciiTheme="majorBidi" w:hAnsiTheme="majorBidi" w:cstheme="majorBidi"/>
          <w:lang w:val="en-GB"/>
        </w:rPr>
        <w:t xml:space="preserve"> to cover inflows and outflows of casualties at </w:t>
      </w:r>
      <w:r w:rsidRPr="004D6D31">
        <w:rPr>
          <w:rFonts w:asciiTheme="majorBidi" w:eastAsiaTheme="minorEastAsia" w:hAnsiTheme="majorBidi" w:cstheme="majorBidi"/>
          <w:lang w:val="en-GB"/>
        </w:rPr>
        <w:t xml:space="preserve">injury severity </w:t>
      </w:r>
      <w:r w:rsidRPr="004D6D31">
        <w:rPr>
          <w:rFonts w:asciiTheme="majorBidi" w:hAnsiTheme="majorBidi" w:cstheme="majorBidi"/>
          <w:lang w:val="en-GB"/>
        </w:rPr>
        <w:t xml:space="preserve">level </w:t>
      </w:r>
      <m:oMath>
        <m:r>
          <w:rPr>
            <w:rFonts w:ascii="Cambria Math" w:hAnsi="Cambria Math" w:cstheme="majorBidi"/>
            <w:lang w:val="en-GB"/>
          </w:rPr>
          <m:t>l</m:t>
        </m:r>
        <m:r>
          <w:rPr>
            <w:rFonts w:ascii="Cambria Math" w:eastAsiaTheme="minorEastAsia" w:hAnsi="Cambria Math" w:cstheme="majorBidi"/>
            <w:lang w:val="en-US"/>
          </w:rPr>
          <m:t>∈</m:t>
        </m:r>
        <m:r>
          <m:rPr>
            <m:scr m:val="script"/>
          </m:rPr>
          <w:rPr>
            <w:rFonts w:ascii="Cambria Math" w:hAnsi="Cambria Math" w:cstheme="majorBidi"/>
            <w:lang w:val="en-GB"/>
          </w:rPr>
          <m:t>L</m:t>
        </m:r>
      </m:oMath>
      <w:r w:rsidRPr="004D6D31">
        <w:rPr>
          <w:rFonts w:asciiTheme="majorBidi" w:eastAsiaTheme="minorEastAsia" w:hAnsiTheme="majorBidi" w:cstheme="majorBidi"/>
          <w:lang w:val="en-GB"/>
        </w:rPr>
        <w:t xml:space="preserve"> is uncertain due to failures, traffic congestion, accident, etc., in the roadways. This uncertain parameter is denoted by</w:t>
      </w:r>
      <m:oMath>
        <m:r>
          <w:rPr>
            <w:rFonts w:ascii="Cambria Math" w:eastAsiaTheme="minorEastAsia" w:hAnsi="Cambria Math" w:cstheme="majorBidi"/>
            <w:lang w:val="en-GB"/>
          </w:rPr>
          <m:t xml:space="preserve"> </m:t>
        </m:r>
        <m:sSub>
          <m:sSubPr>
            <m:ctrlPr>
              <w:rPr>
                <w:rFonts w:ascii="Cambria Math" w:eastAsiaTheme="minorEastAsia" w:hAnsi="Cambria Math" w:cstheme="majorBidi"/>
                <w:i/>
                <w:lang w:val="en-GB"/>
              </w:rPr>
            </m:ctrlPr>
          </m:sSubPr>
          <m:e>
            <m:r>
              <w:rPr>
                <w:rFonts w:ascii="Cambria Math" w:hAnsi="Cambria Math" w:cstheme="majorBidi"/>
                <w:lang w:val="en-GB"/>
              </w:rPr>
              <m:t>ζ</m:t>
            </m:r>
          </m:e>
          <m:sub>
            <m:r>
              <w:rPr>
                <w:rFonts w:ascii="Cambria Math" w:eastAsiaTheme="minorEastAsia" w:hAnsi="Cambria Math" w:cstheme="majorBidi"/>
                <w:lang w:val="en-GB"/>
              </w:rPr>
              <m:t>jl</m:t>
            </m:r>
          </m:sub>
        </m:sSub>
        <m:d>
          <m:dPr>
            <m:ctrlPr>
              <w:rPr>
                <w:rFonts w:ascii="Cambria Math" w:eastAsiaTheme="minorEastAsia" w:hAnsi="Cambria Math" w:cstheme="majorBidi"/>
                <w:i/>
                <w:lang w:val="en-GB"/>
              </w:rPr>
            </m:ctrlPr>
          </m:dPr>
          <m:e>
            <m:r>
              <w:rPr>
                <w:rFonts w:ascii="Cambria Math" w:eastAsiaTheme="minorEastAsia" w:hAnsi="Cambria Math" w:cstheme="majorBidi"/>
                <w:lang w:val="en-GB"/>
              </w:rPr>
              <m:t>γ</m:t>
            </m:r>
          </m:e>
        </m:d>
        <m:r>
          <w:rPr>
            <w:rFonts w:ascii="Cambria Math" w:eastAsiaTheme="minorEastAsia" w:hAnsi="Cambria Math" w:cstheme="majorBidi"/>
            <w:lang w:val="en-GB"/>
          </w:rPr>
          <m:t xml:space="preserve">, </m:t>
        </m:r>
      </m:oMath>
      <w:r w:rsidRPr="004D6D31">
        <w:rPr>
          <w:rFonts w:asciiTheme="majorBidi" w:eastAsiaTheme="minorEastAsia" w:hAnsiTheme="majorBidi" w:cstheme="majorBidi"/>
          <w:lang w:val="en-US"/>
        </w:rPr>
        <w:t xml:space="preserve">where </w:t>
      </w:r>
      <m:oMath>
        <m:r>
          <w:rPr>
            <w:rFonts w:ascii="Cambria Math" w:eastAsiaTheme="minorEastAsia" w:hAnsi="Cambria Math" w:cstheme="majorBidi"/>
            <w:lang w:val="en-GB"/>
          </w:rPr>
          <m:t>γ</m:t>
        </m:r>
        <m:r>
          <w:rPr>
            <w:rFonts w:ascii="Cambria Math" w:eastAsiaTheme="minorEastAsia" w:hAnsi="Cambria Math" w:cstheme="majorBidi"/>
            <w:lang w:val="en-US"/>
          </w:rPr>
          <m:t>∈</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xml:space="preserve"> is the set of scenarios for the </w:t>
      </w:r>
      <w:r w:rsidRPr="004D6D31">
        <w:rPr>
          <w:rFonts w:asciiTheme="majorBidi" w:hAnsiTheme="majorBidi" w:cstheme="majorBidi"/>
          <w:lang w:val="en-GB"/>
        </w:rPr>
        <w:t xml:space="preserve">available transportation capacity. </w:t>
      </w:r>
      <w:r w:rsidRPr="004D6D31">
        <w:rPr>
          <w:rFonts w:asciiTheme="majorBidi" w:eastAsiaTheme="minorEastAsia" w:hAnsiTheme="majorBidi" w:cstheme="majorBidi"/>
          <w:lang w:val="en-GB"/>
        </w:rPr>
        <w:t xml:space="preserve">Constraint (26) indicates that the </w:t>
      </w:r>
      <w:r w:rsidRPr="004D6D31">
        <w:rPr>
          <w:rFonts w:asciiTheme="majorBidi" w:hAnsiTheme="majorBidi" w:cstheme="majorBidi"/>
          <w:lang w:val="en-GB"/>
        </w:rPr>
        <w:t xml:space="preserve">inflows and outflows of casualties, i.e. </w:t>
      </w:r>
      <m:oMath>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and </w:t>
      </w:r>
      <m:oMath>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respectively, at </w:t>
      </w:r>
      <w:r w:rsidRPr="004D6D31">
        <w:rPr>
          <w:rFonts w:asciiTheme="majorBidi" w:hAnsiTheme="majorBidi" w:cstheme="majorBidi"/>
          <w:lang w:val="en-GB"/>
        </w:rPr>
        <w:t xml:space="preserve">CCP </w:t>
      </w:r>
      <m:oMath>
        <m:r>
          <w:rPr>
            <w:rFonts w:ascii="Cambria Math" w:eastAsiaTheme="minorEastAsia" w:hAnsi="Cambria Math" w:cstheme="majorBidi"/>
          </w:rPr>
          <m:t>j</m:t>
        </m:r>
      </m:oMath>
      <w:r w:rsidRPr="004D6D31">
        <w:rPr>
          <w:rFonts w:asciiTheme="majorBidi" w:eastAsiaTheme="minorEastAsia" w:hAnsiTheme="majorBidi" w:cstheme="majorBidi"/>
          <w:lang w:val="en-GB"/>
        </w:rPr>
        <w:t xml:space="preserve"> for injury severity </w:t>
      </w:r>
      <w:r w:rsidRPr="004D6D31">
        <w:rPr>
          <w:rFonts w:asciiTheme="majorBidi" w:hAnsiTheme="majorBidi" w:cstheme="majorBidi"/>
          <w:lang w:val="en-GB"/>
        </w:rPr>
        <w:t>level</w:t>
      </w:r>
      <w:r w:rsidRPr="004D6D31">
        <w:rPr>
          <w:rFonts w:asciiTheme="majorBidi" w:eastAsiaTheme="minorEastAsia" w:hAnsiTheme="majorBidi" w:cstheme="majorBidi"/>
          <w:lang w:val="en-GB"/>
        </w:rPr>
        <w:t xml:space="preserve"> </w:t>
      </w:r>
      <m:oMath>
        <m:r>
          <w:rPr>
            <w:rFonts w:ascii="Cambria Math" w:eastAsia="Calibri" w:hAnsi="Cambria Math" w:cstheme="majorBidi"/>
          </w:rPr>
          <m:t>l</m:t>
        </m:r>
        <m:r>
          <w:rPr>
            <w:rFonts w:ascii="Cambria Math" w:eastAsiaTheme="minorEastAsia" w:hAnsi="Cambria Math" w:cstheme="majorBidi"/>
            <w:lang w:val="en-US"/>
          </w:rPr>
          <m:t>∈</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im</m:t>
                </m:r>
              </m:sup>
            </m:sSup>
          </m:e>
        </m:d>
      </m:oMath>
      <w:r w:rsidRPr="004D6D31">
        <w:rPr>
          <w:rFonts w:asciiTheme="majorBidi" w:eastAsiaTheme="minorEastAsia" w:hAnsiTheme="majorBidi" w:cstheme="majorBidi"/>
          <w:lang w:val="en-GB"/>
        </w:rPr>
        <w:t xml:space="preserve"> cannot exceed the </w:t>
      </w:r>
      <w:r w:rsidRPr="004D6D31">
        <w:rPr>
          <w:rFonts w:asciiTheme="majorBidi" w:hAnsiTheme="majorBidi" w:cstheme="majorBidi"/>
          <w:lang w:val="en-GB"/>
        </w:rPr>
        <w:t xml:space="preserve">available transportation capacity under scenario </w:t>
      </w:r>
      <m:oMath>
        <m:r>
          <w:rPr>
            <w:rFonts w:ascii="Cambria Math" w:eastAsiaTheme="minorEastAsia" w:hAnsi="Cambria Math" w:cstheme="majorBidi"/>
            <w:lang w:val="en-GB"/>
          </w:rPr>
          <m:t>γ</m:t>
        </m:r>
      </m:oMath>
      <w:r w:rsidRPr="004D6D31">
        <w:rPr>
          <w:rFonts w:asciiTheme="majorBidi" w:eastAsiaTheme="minorEastAsia" w:hAnsiTheme="majorBidi" w:cstheme="majorBidi"/>
          <w:lang w:val="en-GB"/>
        </w:rPr>
        <w:t>.</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410"/>
        <w:gridCol w:w="3546"/>
        <w:gridCol w:w="571"/>
      </w:tblGrid>
      <w:tr w:rsidR="004D6D31" w:rsidRPr="004D6D31" w14:paraId="1CA5AB4D" w14:textId="77777777" w:rsidTr="00785305">
        <w:trPr>
          <w:trHeight w:val="709"/>
        </w:trPr>
        <w:tc>
          <w:tcPr>
            <w:tcW w:w="5245" w:type="dxa"/>
            <w:gridSpan w:val="2"/>
            <w:vAlign w:val="center"/>
          </w:tcPr>
          <w:p w14:paraId="4A1022C3" w14:textId="77777777" w:rsidR="00A27103" w:rsidRPr="004D6D31" w:rsidRDefault="00070F03" w:rsidP="0030666C">
            <w:pPr>
              <w:rPr>
                <w:rFonts w:asciiTheme="majorBidi" w:eastAsia="Calibri" w:hAnsiTheme="majorBidi" w:cstheme="majorBidi"/>
              </w:rPr>
            </w:pPr>
            <m:oMathPara>
              <m:oMathParaPr>
                <m:jc m:val="left"/>
              </m:oMathParaPr>
              <m:oMath>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i∈</m:t>
                    </m:r>
                    <m:r>
                      <m:rPr>
                        <m:scr m:val="script"/>
                      </m:rPr>
                      <w:rPr>
                        <w:rFonts w:ascii="Cambria Math" w:hAnsi="Cambria Math" w:cstheme="majorBidi"/>
                        <w:lang w:val="en-GB"/>
                      </w:rPr>
                      <m:t>I</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eastAsiaTheme="minorEastAsia" w:hAnsi="Cambria Math" w:cstheme="majorBidi"/>
                  </w:rPr>
                  <m:t>+</m:t>
                </m:r>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k∈</m:t>
                    </m:r>
                    <m:r>
                      <m:rPr>
                        <m:scr m:val="script"/>
                      </m:rPr>
                      <w:rPr>
                        <w:rFonts w:ascii="Cambria Math" w:hAnsi="Cambria Math" w:cstheme="majorBidi"/>
                        <w:lang w:val="en-GB"/>
                      </w:rPr>
                      <m:t>K</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rPr>
                  <m:t>≤</m:t>
                </m:r>
                <m:r>
                  <w:rPr>
                    <w:rFonts w:ascii="Cambria Math" w:eastAsiaTheme="minorEastAsia" w:hAnsi="Cambria Math" w:cstheme="majorBidi"/>
                    <w:lang w:val="en-GB"/>
                  </w:rPr>
                  <m:t xml:space="preserve"> </m:t>
                </m:r>
                <m:sSub>
                  <m:sSubPr>
                    <m:ctrlPr>
                      <w:rPr>
                        <w:rFonts w:ascii="Cambria Math" w:eastAsiaTheme="minorEastAsia" w:hAnsi="Cambria Math" w:cstheme="majorBidi"/>
                        <w:i/>
                        <w:lang w:val="en-GB"/>
                      </w:rPr>
                    </m:ctrlPr>
                  </m:sSubPr>
                  <m:e>
                    <m:r>
                      <w:rPr>
                        <w:rFonts w:ascii="Cambria Math" w:hAnsi="Cambria Math" w:cstheme="majorBidi"/>
                        <w:lang w:val="en-GB"/>
                      </w:rPr>
                      <m:t>ζ</m:t>
                    </m:r>
                  </m:e>
                  <m:sub>
                    <m:r>
                      <w:rPr>
                        <w:rFonts w:ascii="Cambria Math" w:eastAsiaTheme="minorEastAsia" w:hAnsi="Cambria Math" w:cstheme="majorBidi"/>
                        <w:lang w:val="en-GB"/>
                      </w:rPr>
                      <m:t>jl</m:t>
                    </m:r>
                  </m:sub>
                </m:sSub>
                <m:r>
                  <w:rPr>
                    <w:rFonts w:ascii="Cambria Math" w:eastAsiaTheme="minorEastAsia" w:hAnsi="Cambria Math" w:cstheme="majorBidi"/>
                    <w:lang w:val="en-GB"/>
                  </w:rPr>
                  <m:t>(γ)</m:t>
                </m:r>
                <m:r>
                  <w:rPr>
                    <w:rFonts w:ascii="Cambria Math" w:hAnsi="Cambria Math" w:cstheme="majorBidi"/>
                  </w:rPr>
                  <m:t>,</m:t>
                </m:r>
              </m:oMath>
            </m:oMathPara>
          </w:p>
        </w:tc>
        <w:tc>
          <w:tcPr>
            <w:tcW w:w="3546" w:type="dxa"/>
            <w:vAlign w:val="center"/>
          </w:tcPr>
          <w:p w14:paraId="68126496" w14:textId="77777777" w:rsidR="00A27103" w:rsidRPr="004D6D31" w:rsidRDefault="00A27103" w:rsidP="0030666C">
            <w:pPr>
              <w:rPr>
                <w:rFonts w:asciiTheme="majorBidi" w:eastAsia="Calibri" w:hAnsiTheme="majorBidi" w:cstheme="majorBidi"/>
              </w:rPr>
            </w:pPr>
          </w:p>
        </w:tc>
        <w:tc>
          <w:tcPr>
            <w:tcW w:w="571" w:type="dxa"/>
            <w:vAlign w:val="center"/>
          </w:tcPr>
          <w:p w14:paraId="24A9AEDA" w14:textId="77777777" w:rsidR="00A27103" w:rsidRPr="004D6D31" w:rsidRDefault="00A27103" w:rsidP="0030666C">
            <w:pPr>
              <w:spacing w:line="360" w:lineRule="auto"/>
              <w:ind w:left="-118" w:right="-113"/>
              <w:jc w:val="center"/>
              <w:rPr>
                <w:rFonts w:asciiTheme="majorBidi" w:hAnsiTheme="majorBidi" w:cstheme="majorBidi"/>
              </w:rPr>
            </w:pPr>
          </w:p>
        </w:tc>
      </w:tr>
      <w:tr w:rsidR="004D6D31" w:rsidRPr="004D6D31" w14:paraId="7F91F4B4" w14:textId="77777777" w:rsidTr="000F2667">
        <w:trPr>
          <w:trHeight w:val="519"/>
        </w:trPr>
        <w:tc>
          <w:tcPr>
            <w:tcW w:w="2835" w:type="dxa"/>
            <w:vAlign w:val="center"/>
          </w:tcPr>
          <w:p w14:paraId="1AA9751A" w14:textId="77777777" w:rsidR="00A27103" w:rsidRPr="004D6D31" w:rsidRDefault="00A27103" w:rsidP="0030666C">
            <w:pPr>
              <w:rPr>
                <w:rFonts w:ascii="Times New Roman" w:eastAsia="Calibri" w:hAnsi="Times New Roman" w:cs="Times New Roman"/>
              </w:rPr>
            </w:pPr>
          </w:p>
        </w:tc>
        <w:tc>
          <w:tcPr>
            <w:tcW w:w="5956" w:type="dxa"/>
            <w:gridSpan w:val="2"/>
            <w:vAlign w:val="center"/>
          </w:tcPr>
          <w:p w14:paraId="71FE2EE6" w14:textId="5D500B3F" w:rsidR="00A27103" w:rsidRPr="004D6D31" w:rsidRDefault="00A27103" w:rsidP="006B32BF">
            <w:pPr>
              <w:rPr>
                <w:rFonts w:ascii="Times New Roman" w:eastAsia="Calibri" w:hAnsi="Times New Roman" w:cs="Times New Roman"/>
              </w:rPr>
            </w:pPr>
            <m:oMathPara>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xml:space="preserve">, </m:t>
                </m:r>
                <m:r>
                  <w:rPr>
                    <w:rFonts w:ascii="Cambria Math" w:eastAsia="Calibri" w:hAnsi="Cambria Math" w:cstheme="majorBidi"/>
                  </w:rPr>
                  <m:t>l</m:t>
                </m:r>
                <m:r>
                  <w:rPr>
                    <w:rFonts w:ascii="Cambria Math" w:eastAsiaTheme="minorEastAsia" w:hAnsi="Cambria Math" w:cstheme="majorBidi"/>
                  </w:rPr>
                  <m:t>∈</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im</m:t>
                        </m:r>
                      </m:sup>
                    </m:sSup>
                  </m:e>
                </m:d>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r>
                  <m:rPr>
                    <m:sty m:val="p"/>
                  </m:rPr>
                  <w:rPr>
                    <w:rFonts w:ascii="Cambria Math" w:eastAsiaTheme="minorEastAsia" w:hAnsi="Cambria Math" w:cstheme="majorBidi"/>
                    <w:lang w:val="en-GB"/>
                  </w:rPr>
                  <m:t>,</m:t>
                </m:r>
                <m:r>
                  <w:rPr>
                    <w:rFonts w:ascii="Cambria Math" w:eastAsiaTheme="minorEastAsia" w:hAnsi="Cambria Math" w:cstheme="majorBidi"/>
                    <w:lang w:val="en-GB"/>
                  </w:rPr>
                  <m:t>γ</m:t>
                </m:r>
                <m:r>
                  <w:rPr>
                    <w:rFonts w:ascii="Cambria Math" w:eastAsiaTheme="minorEastAsia" w:hAnsi="Cambria Math" w:cstheme="majorBidi"/>
                  </w:rPr>
                  <m:t>∈</m:t>
                </m:r>
                <m:r>
                  <m:rPr>
                    <m:sty m:val="p"/>
                  </m:rPr>
                  <w:rPr>
                    <w:rFonts w:ascii="Cambria Math" w:eastAsiaTheme="minorEastAsia" w:hAnsi="Cambria Math" w:cstheme="majorBidi"/>
                    <w:lang w:val="en-GB"/>
                  </w:rPr>
                  <m:t>Γ</m:t>
                </m:r>
              </m:oMath>
            </m:oMathPara>
          </w:p>
        </w:tc>
        <w:tc>
          <w:tcPr>
            <w:tcW w:w="571" w:type="dxa"/>
            <w:vAlign w:val="center"/>
          </w:tcPr>
          <w:p w14:paraId="3F5A2032"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(26)</w:t>
            </w:r>
          </w:p>
        </w:tc>
      </w:tr>
    </w:tbl>
    <w:p w14:paraId="1D6595BA" w14:textId="77777777" w:rsidR="00A27103" w:rsidRPr="004D6D31" w:rsidRDefault="00A27103" w:rsidP="0030666C">
      <w:pPr>
        <w:pStyle w:val="ListParagraph"/>
        <w:numPr>
          <w:ilvl w:val="0"/>
          <w:numId w:val="12"/>
        </w:numPr>
        <w:spacing w:after="0" w:line="360" w:lineRule="auto"/>
        <w:ind w:left="425" w:hanging="357"/>
        <w:rPr>
          <w:rFonts w:asciiTheme="majorBidi" w:hAnsiTheme="majorBidi" w:cstheme="majorBidi"/>
          <w:i/>
          <w:iCs/>
          <w:lang w:val="en-GB"/>
        </w:rPr>
      </w:pPr>
      <w:r w:rsidRPr="004D6D31">
        <w:rPr>
          <w:rFonts w:asciiTheme="majorBidi" w:hAnsiTheme="majorBidi" w:cstheme="majorBidi"/>
          <w:i/>
          <w:iCs/>
          <w:lang w:val="en-GB"/>
        </w:rPr>
        <w:t xml:space="preserve">Uncertain flow of casualties </w:t>
      </w:r>
    </w:p>
    <w:p w14:paraId="5D2DCF9E" w14:textId="77777777"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eastAsiaTheme="minorEastAsia" w:hAnsiTheme="majorBidi" w:cstheme="majorBidi"/>
          <w:lang w:val="en-GB"/>
        </w:rPr>
        <w:t xml:space="preserve">Constraint (27) takes into account the current uncertain </w:t>
      </w:r>
      <w:r w:rsidRPr="004D6D31">
        <w:rPr>
          <w:rFonts w:asciiTheme="majorBidi" w:hAnsiTheme="majorBidi" w:cstheme="majorBidi"/>
          <w:lang w:val="en-GB"/>
        </w:rPr>
        <w:t>flow of casualties under scenario</w:t>
      </w:r>
      <m:oMath>
        <m:r>
          <m:rPr>
            <m:sty m:val="p"/>
          </m:rPr>
          <w:rPr>
            <w:rFonts w:ascii="Cambria Math" w:eastAsiaTheme="minorEastAsia" w:hAnsi="Cambria Math" w:cstheme="majorBidi"/>
            <w:lang w:val="en-GB"/>
          </w:rPr>
          <m:t xml:space="preserve"> </m:t>
        </m:r>
        <m:r>
          <w:rPr>
            <w:rFonts w:ascii="Cambria Math" w:hAnsi="Cambria Math" w:cstheme="majorBidi"/>
            <w:lang w:val="en-GB"/>
          </w:rPr>
          <m:t>υ</m:t>
        </m:r>
        <m:r>
          <w:rPr>
            <w:rFonts w:ascii="Cambria Math" w:eastAsiaTheme="minorEastAsia" w:hAnsi="Cambria Math" w:cstheme="majorBidi"/>
            <w:lang w:val="en-US"/>
          </w:rPr>
          <m:t>∈</m:t>
        </m:r>
        <m:r>
          <m:rPr>
            <m:sty m:val="p"/>
          </m:rPr>
          <w:rPr>
            <w:rFonts w:ascii="Cambria Math" w:hAnsi="Cambria Math" w:cstheme="majorBidi"/>
            <w:lang w:val="en-GB"/>
          </w:rPr>
          <m:t>Υ</m:t>
        </m:r>
      </m:oMath>
      <w:r w:rsidRPr="004D6D31">
        <w:rPr>
          <w:rFonts w:asciiTheme="majorBidi" w:hAnsiTheme="majorBidi" w:cstheme="majorBidi"/>
          <w:lang w:val="en-GB"/>
        </w:rPr>
        <w:t xml:space="preserve"> with </w:t>
      </w:r>
      <w:r w:rsidRPr="004D6D31">
        <w:rPr>
          <w:rFonts w:asciiTheme="majorBidi" w:eastAsiaTheme="minorEastAsia" w:hAnsiTheme="majorBidi" w:cstheme="majorBidi"/>
          <w:lang w:val="en-GB"/>
        </w:rPr>
        <w:t xml:space="preserve">injury severity </w:t>
      </w:r>
      <w:r w:rsidRPr="004D6D31">
        <w:rPr>
          <w:rFonts w:asciiTheme="majorBidi" w:hAnsiTheme="majorBidi" w:cstheme="majorBidi"/>
          <w:lang w:val="en-GB"/>
        </w:rPr>
        <w:t>level</w:t>
      </w:r>
      <w:r w:rsidRPr="004D6D31">
        <w:rPr>
          <w:rFonts w:asciiTheme="majorBidi" w:eastAsiaTheme="minorEastAsia" w:hAnsiTheme="majorBidi" w:cstheme="majorBidi"/>
          <w:lang w:val="en-GB"/>
        </w:rPr>
        <w:t xml:space="preserve"> </w:t>
      </w:r>
      <m:oMath>
        <m:r>
          <w:rPr>
            <w:rFonts w:ascii="Cambria Math" w:eastAsia="Calibri" w:hAnsi="Cambria Math" w:cstheme="majorBidi"/>
          </w:rPr>
          <m:t>l</m:t>
        </m:r>
      </m:oMath>
      <w:r w:rsidRPr="004D6D31">
        <w:rPr>
          <w:rFonts w:asciiTheme="majorBidi" w:hAnsiTheme="majorBidi" w:cstheme="majorBidi"/>
          <w:lang w:val="en-GB"/>
        </w:rPr>
        <w:t xml:space="preserve"> transporting from the affected areas </w:t>
      </w:r>
      <w:r w:rsidRPr="004D6D31">
        <w:rPr>
          <w:rFonts w:asciiTheme="majorBidi" w:eastAsiaTheme="minorEastAsia" w:hAnsiTheme="majorBidi" w:cstheme="majorBidi"/>
          <w:lang w:val="en-GB"/>
        </w:rPr>
        <w:t xml:space="preserve">to the established CCPs and the hospitals. </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4822"/>
        <w:gridCol w:w="571"/>
      </w:tblGrid>
      <w:tr w:rsidR="004D6D31" w:rsidRPr="004D6D31" w14:paraId="44CAB849" w14:textId="77777777" w:rsidTr="00785305">
        <w:trPr>
          <w:trHeight w:val="709"/>
        </w:trPr>
        <w:tc>
          <w:tcPr>
            <w:tcW w:w="3969" w:type="dxa"/>
            <w:vAlign w:val="center"/>
          </w:tcPr>
          <w:p w14:paraId="4182D271" w14:textId="4FC4FA21" w:rsidR="00A27103" w:rsidRPr="004D6D31" w:rsidRDefault="00070F03" w:rsidP="0030666C">
            <w:pPr>
              <w:rPr>
                <w:rFonts w:asciiTheme="majorBidi" w:hAnsiTheme="majorBidi" w:cstheme="majorBidi"/>
              </w:rPr>
            </w:pPr>
            <m:oMathPara>
              <m:oMathParaPr>
                <m:jc m:val="left"/>
              </m:oMathParaPr>
              <m:oMath>
                <m:nary>
                  <m:naryPr>
                    <m:chr m:val="∑"/>
                    <m:limLoc m:val="undOvr"/>
                    <m:supHide m:val="1"/>
                    <m:ctrlPr>
                      <w:rPr>
                        <w:rFonts w:ascii="Cambria Math" w:hAnsi="Cambria Math" w:cstheme="majorBidi"/>
                        <w:i/>
                      </w:rPr>
                    </m:ctrlPr>
                  </m:naryPr>
                  <m:sub>
                    <m:r>
                      <w:rPr>
                        <w:rFonts w:ascii="Cambria Math" w:eastAsiaTheme="minorEastAsia" w:hAnsi="Cambria Math" w:cstheme="majorBidi"/>
                      </w:rPr>
                      <m:t>j∈</m:t>
                    </m:r>
                    <m:r>
                      <m:rPr>
                        <m:scr m:val="script"/>
                      </m:rPr>
                      <w:rPr>
                        <w:rFonts w:ascii="Cambria Math" w:hAnsi="Cambria Math" w:cstheme="majorBidi"/>
                        <w:lang w:val="en-GB"/>
                      </w:rPr>
                      <m:t>J</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eastAsiaTheme="minorEastAsia" w:hAnsi="Cambria Math" w:cstheme="majorBidi"/>
                      </w:rPr>
                      <m:t>k∈</m:t>
                    </m:r>
                    <m:r>
                      <m:rPr>
                        <m:scr m:val="script"/>
                      </m:rPr>
                      <w:rPr>
                        <w:rFonts w:ascii="Cambria Math" w:hAnsi="Cambria Math" w:cstheme="majorBidi"/>
                        <w:lang w:val="en-GB"/>
                      </w:rPr>
                      <m:t>K</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ik</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l</m:t>
                            </m:r>
                          </m:e>
                          <m:sup>
                            <m:r>
                              <w:rPr>
                                <w:rFonts w:ascii="Cambria Math" w:eastAsiaTheme="minorEastAsia" w:hAnsi="Cambria Math" w:cstheme="majorBidi"/>
                                <w:lang w:val="en-GB"/>
                              </w:rPr>
                              <m:t>'</m:t>
                            </m:r>
                          </m:sup>
                        </m:sSup>
                        <m:r>
                          <w:rPr>
                            <w:rFonts w:ascii="Cambria Math" w:eastAsiaTheme="minorEastAsia" w:hAnsi="Cambria Math" w:cstheme="majorBidi"/>
                            <w:lang w:val="en-GB"/>
                          </w:rPr>
                          <m:t>t</m:t>
                        </m:r>
                      </m:sub>
                      <m:sup>
                        <m:r>
                          <w:rPr>
                            <w:rFonts w:ascii="Cambria Math" w:eastAsiaTheme="minorEastAsia" w:hAnsi="Cambria Math" w:cstheme="majorBidi"/>
                            <w:lang w:val="en-GB"/>
                          </w:rPr>
                          <m:t>dir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ξ</m:t>
                    </m:r>
                  </m:e>
                  <m:sub>
                    <m:r>
                      <w:rPr>
                        <w:rFonts w:ascii="Cambria Math" w:eastAsiaTheme="minorEastAsia" w:hAnsi="Cambria Math" w:cstheme="majorBidi"/>
                        <w:lang w:val="en-GB"/>
                      </w:rPr>
                      <m:t>ilt</m:t>
                    </m:r>
                  </m:sub>
                </m:sSub>
                <m:d>
                  <m:dPr>
                    <m:ctrlPr>
                      <w:rPr>
                        <w:rFonts w:ascii="Cambria Math" w:eastAsiaTheme="minorEastAsia" w:hAnsi="Cambria Math" w:cstheme="majorBidi"/>
                        <w:i/>
                        <w:lang w:val="en-GB"/>
                      </w:rPr>
                    </m:ctrlPr>
                  </m:dPr>
                  <m:e>
                    <m:r>
                      <w:rPr>
                        <w:rFonts w:ascii="Cambria Math" w:hAnsi="Cambria Math" w:cstheme="majorBidi"/>
                        <w:lang w:val="en-GB"/>
                      </w:rPr>
                      <m:t>υ</m:t>
                    </m:r>
                  </m:e>
                </m:d>
              </m:oMath>
            </m:oMathPara>
          </w:p>
        </w:tc>
        <w:tc>
          <w:tcPr>
            <w:tcW w:w="4822" w:type="dxa"/>
            <w:vAlign w:val="center"/>
          </w:tcPr>
          <w:p w14:paraId="52CFFE0F" w14:textId="509F0FA9" w:rsidR="00A27103" w:rsidRPr="004D6D31" w:rsidRDefault="00A27103" w:rsidP="006B32BF">
            <w:pPr>
              <w:spacing w:line="360" w:lineRule="auto"/>
              <w:jc w:val="center"/>
              <w:rPr>
                <w:rFonts w:asciiTheme="majorBidi" w:eastAsia="Calibri" w:hAnsiTheme="majorBidi" w:cstheme="majorBidi"/>
              </w:rPr>
            </w:pPr>
            <m:oMathPara>
              <m:oMathParaPr>
                <m:jc m:val="center"/>
              </m:oMathParaPr>
              <m:oMath>
                <m:r>
                  <w:rPr>
                    <w:rFonts w:ascii="Cambria Math" w:eastAsiaTheme="minorEastAsia" w:hAnsi="Cambria Math" w:cstheme="majorBidi"/>
                  </w:rPr>
                  <m:t>∀ i∈</m:t>
                </m:r>
                <m:r>
                  <m:rPr>
                    <m:scr m:val="script"/>
                  </m:rPr>
                  <w:rPr>
                    <w:rFonts w:ascii="Cambria Math" w:hAnsi="Cambria Math" w:cstheme="majorBidi"/>
                    <w:lang w:val="en-GB"/>
                  </w:rPr>
                  <m:t>I</m:t>
                </m:r>
                <m:r>
                  <w:rPr>
                    <w:rFonts w:ascii="Cambria Math" w:eastAsia="Calibri" w:hAnsi="Cambria Math" w:cstheme="majorBidi"/>
                  </w:rPr>
                  <m:t>, l</m:t>
                </m:r>
                <m:r>
                  <w:rPr>
                    <w:rFonts w:ascii="Cambria Math" w:eastAsiaTheme="minorEastAsia" w:hAnsi="Cambria Math" w:cstheme="majorBidi"/>
                  </w:rPr>
                  <m:t>∈</m:t>
                </m:r>
                <m:r>
                  <m:rPr>
                    <m:scr m:val="script"/>
                  </m:rPr>
                  <w:rPr>
                    <w:rFonts w:ascii="Cambria Math" w:hAnsi="Cambria Math" w:cstheme="majorBidi"/>
                    <w:lang w:val="en-GB"/>
                  </w:rPr>
                  <m:t>L</m:t>
                </m:r>
                <m:r>
                  <w:rPr>
                    <w:rFonts w:ascii="Cambria Math" w:eastAsiaTheme="minorEastAsia" w:hAnsi="Cambria Math" w:cstheme="majorBidi"/>
                  </w:rPr>
                  <m:t>,</m:t>
                </m:r>
                <m:r>
                  <w:rPr>
                    <w:rFonts w:ascii="Cambria Math" w:eastAsia="Calibri" w:hAnsi="Cambria Math" w:cstheme="majorBidi"/>
                  </w:rPr>
                  <m:t xml:space="preserve"> </m:t>
                </m:r>
                <m:sSup>
                  <m:sSupPr>
                    <m:ctrlPr>
                      <w:rPr>
                        <w:rFonts w:ascii="Cambria Math" w:eastAsia="Calibri" w:hAnsi="Cambria Math" w:cstheme="majorBidi"/>
                        <w:i/>
                      </w:rPr>
                    </m:ctrlPr>
                  </m:sSupPr>
                  <m:e>
                    <m:r>
                      <w:rPr>
                        <w:rFonts w:ascii="Cambria Math" w:eastAsia="Calibri" w:hAnsi="Cambria Math" w:cstheme="majorBidi"/>
                      </w:rPr>
                      <m:t>l</m:t>
                    </m:r>
                  </m:e>
                  <m:sup>
                    <m:r>
                      <w:rPr>
                        <w:rFonts w:ascii="Cambria Math" w:eastAsia="Calibri" w:hAnsi="Cambria Math" w:cstheme="majorBidi"/>
                      </w:rPr>
                      <m:t>'</m:t>
                    </m:r>
                  </m:sup>
                </m:sSup>
                <m:r>
                  <w:rPr>
                    <w:rFonts w:ascii="Cambria Math" w:eastAsiaTheme="minorEastAsia" w:hAnsi="Cambria Math" w:cstheme="majorBidi"/>
                  </w:rPr>
                  <m:t>∈</m:t>
                </m:r>
                <m:d>
                  <m:dPr>
                    <m:begChr m:val="{"/>
                    <m:endChr m:val="}"/>
                    <m:ctrlPr>
                      <w:rPr>
                        <w:rFonts w:ascii="Cambria Math" w:eastAsiaTheme="minorEastAsia" w:hAnsi="Cambria Math" w:cstheme="majorBidi"/>
                        <w:i/>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mi</m:t>
                        </m:r>
                      </m:sup>
                    </m:sSup>
                  </m:e>
                </m:d>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r>
                  <m:rPr>
                    <m:sty m:val="p"/>
                  </m:rPr>
                  <w:rPr>
                    <w:rFonts w:ascii="Cambria Math" w:eastAsiaTheme="minorEastAsia" w:hAnsi="Cambria Math" w:cstheme="majorBidi"/>
                    <w:lang w:val="en-GB"/>
                  </w:rPr>
                  <m:t xml:space="preserve">, </m:t>
                </m:r>
                <m:r>
                  <w:rPr>
                    <w:rFonts w:ascii="Cambria Math" w:hAnsi="Cambria Math" w:cstheme="majorBidi"/>
                    <w:lang w:val="en-GB"/>
                  </w:rPr>
                  <m:t>υ</m:t>
                </m:r>
                <m:r>
                  <w:rPr>
                    <w:rFonts w:ascii="Cambria Math" w:eastAsiaTheme="minorEastAsia" w:hAnsi="Cambria Math" w:cstheme="majorBidi"/>
                  </w:rPr>
                  <m:t>∈</m:t>
                </m:r>
                <m:r>
                  <m:rPr>
                    <m:sty m:val="p"/>
                  </m:rPr>
                  <w:rPr>
                    <w:rFonts w:ascii="Cambria Math" w:hAnsi="Cambria Math" w:cstheme="majorBidi"/>
                    <w:lang w:val="en-GB"/>
                  </w:rPr>
                  <m:t>Υ</m:t>
                </m:r>
              </m:oMath>
            </m:oMathPara>
          </w:p>
        </w:tc>
        <w:tc>
          <w:tcPr>
            <w:tcW w:w="571" w:type="dxa"/>
            <w:vAlign w:val="center"/>
          </w:tcPr>
          <w:p w14:paraId="10526A75"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(27)</w:t>
            </w:r>
          </w:p>
        </w:tc>
      </w:tr>
    </w:tbl>
    <w:p w14:paraId="300CA1AF" w14:textId="77777777" w:rsidR="00A27103" w:rsidRPr="004D6D31" w:rsidRDefault="00A27103" w:rsidP="0030666C">
      <w:pPr>
        <w:pStyle w:val="ListParagraph"/>
        <w:numPr>
          <w:ilvl w:val="0"/>
          <w:numId w:val="12"/>
        </w:numPr>
        <w:spacing w:after="0" w:line="360" w:lineRule="auto"/>
        <w:ind w:left="425" w:hanging="357"/>
        <w:rPr>
          <w:rFonts w:asciiTheme="majorBidi" w:hAnsiTheme="majorBidi" w:cstheme="majorBidi"/>
          <w:i/>
          <w:iCs/>
          <w:lang w:val="en-GB"/>
        </w:rPr>
      </w:pPr>
      <w:r w:rsidRPr="004D6D31">
        <w:rPr>
          <w:rFonts w:asciiTheme="majorBidi" w:hAnsiTheme="majorBidi" w:cstheme="majorBidi"/>
          <w:i/>
          <w:iCs/>
          <w:lang w:val="en-GB"/>
        </w:rPr>
        <w:t xml:space="preserve">Casualties management </w:t>
      </w:r>
      <w:r w:rsidRPr="004D6D31">
        <w:rPr>
          <w:rFonts w:asciiTheme="majorBidi" w:eastAsiaTheme="minorEastAsia" w:hAnsiTheme="majorBidi" w:cstheme="majorBidi"/>
          <w:i/>
          <w:iCs/>
          <w:lang w:val="en-GB"/>
        </w:rPr>
        <w:t>constraints</w:t>
      </w:r>
    </w:p>
    <w:p w14:paraId="6FA39641" w14:textId="1F0F4DE1"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hAnsiTheme="majorBidi" w:cstheme="majorBidi"/>
          <w:lang w:val="en-GB"/>
        </w:rPr>
        <w:t xml:space="preserve">Casualty management operations emphasize the necessary functions including </w:t>
      </w:r>
      <w:r w:rsidRPr="004D6D31">
        <w:rPr>
          <w:rFonts w:asciiTheme="majorBidi" w:eastAsiaTheme="minorEastAsia" w:hAnsiTheme="majorBidi" w:cstheme="majorBidi"/>
          <w:lang w:val="en-GB"/>
        </w:rPr>
        <w:t>(</w:t>
      </w:r>
      <w:r w:rsidRPr="004D6D31">
        <w:rPr>
          <w:rFonts w:asciiTheme="majorBidi" w:eastAsiaTheme="minorEastAsia" w:hAnsiTheme="majorBidi" w:cstheme="majorBidi"/>
          <w:i/>
          <w:iCs/>
          <w:lang w:val="en-GB"/>
        </w:rPr>
        <w:t>i</w:t>
      </w:r>
      <w:r w:rsidRPr="004D6D31">
        <w:rPr>
          <w:rFonts w:asciiTheme="majorBidi" w:eastAsiaTheme="minorEastAsia" w:hAnsiTheme="majorBidi" w:cstheme="majorBidi"/>
          <w:lang w:val="en-GB"/>
        </w:rPr>
        <w:t>) registration, (</w:t>
      </w:r>
      <w:r w:rsidRPr="004D6D31">
        <w:rPr>
          <w:rFonts w:asciiTheme="majorBidi" w:eastAsiaTheme="minorEastAsia" w:hAnsiTheme="majorBidi" w:cstheme="majorBidi"/>
          <w:i/>
          <w:iCs/>
          <w:lang w:val="en-GB"/>
        </w:rPr>
        <w:t>ii</w:t>
      </w:r>
      <w:r w:rsidRPr="004D6D31">
        <w:rPr>
          <w:rFonts w:asciiTheme="majorBidi" w:eastAsiaTheme="minorEastAsia" w:hAnsiTheme="majorBidi" w:cstheme="majorBidi"/>
          <w:lang w:val="en-GB"/>
        </w:rPr>
        <w:t>) temporary hospitalization, and (</w:t>
      </w:r>
      <w:r w:rsidRPr="004D6D31">
        <w:rPr>
          <w:rFonts w:asciiTheme="majorBidi" w:eastAsiaTheme="minorEastAsia" w:hAnsiTheme="majorBidi" w:cstheme="majorBidi"/>
          <w:i/>
          <w:iCs/>
          <w:lang w:val="en-GB"/>
        </w:rPr>
        <w:t>iii</w:t>
      </w:r>
      <w:r w:rsidRPr="004D6D31">
        <w:rPr>
          <w:rFonts w:asciiTheme="majorBidi" w:eastAsiaTheme="minorEastAsia" w:hAnsiTheme="majorBidi" w:cstheme="majorBidi"/>
          <w:lang w:val="en-GB"/>
        </w:rPr>
        <w:t>) evacuation to hospitals or safer places, in the humanitarian logistics</w:t>
      </w:r>
      <w:r w:rsidR="000A40E1">
        <w:rPr>
          <w:rFonts w:asciiTheme="majorBidi" w:eastAsiaTheme="minorEastAsia" w:hAnsiTheme="majorBidi" w:cstheme="majorBidi"/>
          <w:lang w:val="en-GB"/>
        </w:rPr>
        <w:t xml:space="preserve"> </w:t>
      </w:r>
      <w:r w:rsidR="000A40E1" w:rsidRPr="00F82373">
        <w:rPr>
          <w:rFonts w:ascii="Times New Roman" w:eastAsia="Times New Roman" w:hAnsi="Times New Roman" w:cs="Times New Roman"/>
          <w:color w:val="0000FF"/>
          <w:lang w:val="en-US" w:eastAsia="fr-FR"/>
        </w:rPr>
        <w:t>(Lejeune &amp; Margot, 2018)</w:t>
      </w:r>
      <w:r w:rsidRPr="004D6D31">
        <w:rPr>
          <w:rFonts w:asciiTheme="majorBidi" w:eastAsiaTheme="minorEastAsia" w:hAnsiTheme="majorBidi" w:cstheme="majorBidi"/>
          <w:lang w:val="en-GB"/>
        </w:rPr>
        <w:t xml:space="preserve">. Considering this sequence of operations explained in the context of the problem, we define the scenario-based decision variables accordingly. Let </w:t>
      </w: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reg</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indicate the number of casualties </w:t>
      </w:r>
      <w:r w:rsidRPr="004D6D31">
        <w:rPr>
          <w:rFonts w:asciiTheme="majorBidi" w:eastAsiaTheme="minorEastAsia" w:hAnsiTheme="majorBidi" w:cstheme="majorBidi"/>
          <w:i/>
          <w:iCs/>
          <w:lang w:val="en-GB"/>
        </w:rPr>
        <w:t>registered</w:t>
      </w:r>
      <w:r w:rsidRPr="004D6D31">
        <w:rPr>
          <w:rFonts w:asciiTheme="majorBidi" w:eastAsiaTheme="minorEastAsia" w:hAnsiTheme="majorBidi" w:cstheme="majorBidi"/>
          <w:lang w:val="en-GB"/>
        </w:rPr>
        <w:t xml:space="preserve"> with injury severity </w:t>
      </w:r>
      <w:r w:rsidRPr="004D6D31">
        <w:rPr>
          <w:rFonts w:asciiTheme="majorBidi" w:hAnsiTheme="majorBidi" w:cstheme="majorBidi"/>
          <w:lang w:val="en-GB"/>
        </w:rPr>
        <w:t>level</w:t>
      </w:r>
      <w:r w:rsidRPr="004D6D31">
        <w:rPr>
          <w:rFonts w:asciiTheme="majorBidi" w:eastAsiaTheme="minorEastAsia" w:hAnsiTheme="majorBidi" w:cstheme="majorBidi"/>
          <w:lang w:val="en-GB"/>
        </w:rPr>
        <w:t xml:space="preserve"> </w:t>
      </w:r>
      <m:oMath>
        <m:r>
          <w:rPr>
            <w:rFonts w:ascii="Cambria Math" w:eastAsia="Calibri" w:hAnsi="Cambria Math" w:cstheme="majorBidi"/>
          </w:rPr>
          <m:t>l</m:t>
        </m:r>
      </m:oMath>
      <w:r w:rsidRPr="004D6D31">
        <w:rPr>
          <w:rFonts w:asciiTheme="majorBidi" w:eastAsiaTheme="minorEastAsia" w:hAnsiTheme="majorBidi" w:cstheme="majorBidi"/>
          <w:lang w:val="en-GB"/>
        </w:rPr>
        <w:t xml:space="preserve"> at </w:t>
      </w:r>
      <w:r w:rsidRPr="004D6D31">
        <w:rPr>
          <w:rFonts w:asciiTheme="majorBidi" w:hAnsiTheme="majorBidi" w:cstheme="majorBidi"/>
          <w:lang w:val="en-GB"/>
        </w:rPr>
        <w:t xml:space="preserve">CCP </w:t>
      </w:r>
      <m:oMath>
        <m:r>
          <w:rPr>
            <w:rFonts w:ascii="Cambria Math" w:eastAsiaTheme="minorEastAsia" w:hAnsi="Cambria Math" w:cstheme="majorBidi"/>
          </w:rPr>
          <m:t>j</m:t>
        </m:r>
      </m:oMath>
      <w:r w:rsidRPr="004D6D31">
        <w:rPr>
          <w:rFonts w:asciiTheme="majorBidi" w:eastAsiaTheme="minorEastAsia" w:hAnsiTheme="majorBidi" w:cstheme="majorBidi"/>
          <w:lang w:val="en-GB"/>
        </w:rPr>
        <w:t xml:space="preserve"> in </w:t>
      </w:r>
      <w:r w:rsidRPr="004D6D31">
        <w:rPr>
          <w:rFonts w:asciiTheme="majorBidi" w:hAnsiTheme="majorBidi" w:cstheme="majorBidi"/>
          <w:lang w:val="en-GB"/>
        </w:rPr>
        <w:t xml:space="preserve">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Constraint (28) guarantees that this latter does not exceed the inflows of casualties from the affected areas to a CCP. </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538"/>
        <w:gridCol w:w="571"/>
      </w:tblGrid>
      <w:tr w:rsidR="004D6D31" w:rsidRPr="004D6D31" w14:paraId="4B3C59E4" w14:textId="77777777" w:rsidTr="00785305">
        <w:trPr>
          <w:trHeight w:val="709"/>
        </w:trPr>
        <w:tc>
          <w:tcPr>
            <w:tcW w:w="4253" w:type="dxa"/>
            <w:vAlign w:val="center"/>
          </w:tcPr>
          <w:p w14:paraId="71C83A17" w14:textId="77777777" w:rsidR="00A27103" w:rsidRPr="004D6D31" w:rsidRDefault="00070F03" w:rsidP="0030666C">
            <w:pPr>
              <w:spacing w:line="360"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reg</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eastAsiaTheme="minorEastAsia" w:hAnsi="Cambria Math" w:cstheme="majorBidi"/>
                      </w:rPr>
                      <m:t>i∈</m:t>
                    </m:r>
                    <m:r>
                      <m:rPr>
                        <m:scr m:val="script"/>
                      </m:rPr>
                      <w:rPr>
                        <w:rFonts w:ascii="Cambria Math" w:hAnsi="Cambria Math" w:cstheme="majorBidi"/>
                        <w:lang w:val="en-GB"/>
                      </w:rPr>
                      <m:t>I</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eastAsiaTheme="minorEastAsia" w:hAnsi="Cambria Math" w:cstheme="majorBidi"/>
                  </w:rPr>
                  <m:t>,</m:t>
                </m:r>
              </m:oMath>
            </m:oMathPara>
          </w:p>
        </w:tc>
        <w:tc>
          <w:tcPr>
            <w:tcW w:w="4538" w:type="dxa"/>
            <w:vAlign w:val="center"/>
          </w:tcPr>
          <w:p w14:paraId="29697593" w14:textId="13F85262" w:rsidR="00A27103" w:rsidRPr="004D6D31" w:rsidRDefault="00A27103" w:rsidP="006B32BF">
            <w:pPr>
              <w:spacing w:line="360" w:lineRule="auto"/>
              <w:jc w:val="center"/>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r>
                  <m:rPr>
                    <m:scr m:val="script"/>
                  </m:rPr>
                  <w:rPr>
                    <w:rFonts w:ascii="Cambria Math" w:hAnsi="Cambria Math" w:cstheme="majorBidi"/>
                    <w:lang w:val="en-GB"/>
                  </w:rPr>
                  <m:t>L</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4DD04D90"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(28)</w:t>
            </w:r>
          </w:p>
        </w:tc>
      </w:tr>
    </w:tbl>
    <w:p w14:paraId="65514BBB" w14:textId="6025614C" w:rsidR="00A27103" w:rsidRPr="004D6D31" w:rsidRDefault="00A27103" w:rsidP="0030666C">
      <w:pPr>
        <w:spacing w:after="0" w:line="360" w:lineRule="auto"/>
        <w:jc w:val="both"/>
        <w:rPr>
          <w:rFonts w:ascii="Times New Roman" w:eastAsia="Arial" w:hAnsi="Times New Roman" w:cs="Times New Roman"/>
          <w:lang w:val="en-US" w:eastAsia="fr-FR"/>
        </w:rPr>
      </w:pPr>
      <w:r w:rsidRPr="004D6D31">
        <w:rPr>
          <w:rFonts w:asciiTheme="majorBidi" w:eastAsiaTheme="minorEastAsia" w:hAnsiTheme="majorBidi" w:cstheme="majorBidi"/>
          <w:lang w:val="en-GB"/>
        </w:rPr>
        <w:lastRenderedPageBreak/>
        <w:t xml:space="preserve">For the medical treatment, the available capacity dedicated to each injury severity </w:t>
      </w:r>
      <w:r w:rsidRPr="004D6D31">
        <w:rPr>
          <w:rFonts w:asciiTheme="majorBidi" w:hAnsiTheme="majorBidi" w:cstheme="majorBidi"/>
          <w:lang w:val="en-GB"/>
        </w:rPr>
        <w:t xml:space="preserve">level of a CCP should be taken into account. This matter is represented in constraint (29). Let us recall that </w:t>
      </w: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represents the number of casualties for </w:t>
      </w:r>
      <w:r w:rsidRPr="004D6D31">
        <w:rPr>
          <w:rFonts w:asciiTheme="majorBidi" w:eastAsiaTheme="minorEastAsia" w:hAnsiTheme="majorBidi" w:cstheme="majorBidi"/>
          <w:i/>
          <w:iCs/>
          <w:lang w:val="en-GB"/>
        </w:rPr>
        <w:t>temporary hospitalization</w:t>
      </w:r>
      <w:r w:rsidRPr="004D6D31">
        <w:rPr>
          <w:rFonts w:asciiTheme="majorBidi" w:eastAsiaTheme="minorEastAsia" w:hAnsiTheme="majorBidi" w:cstheme="majorBidi"/>
          <w:lang w:val="en-GB"/>
        </w:rPr>
        <w:t>. It states that the number of casualties receiving temporary hospitalization services cannot be more than the dedicated capacity divisions at a CCP.</w:t>
      </w:r>
      <w:r w:rsidR="00274B8F" w:rsidRPr="004D6D31">
        <w:rPr>
          <w:rFonts w:asciiTheme="majorBidi" w:eastAsiaTheme="minorEastAsia" w:hAnsiTheme="majorBidi" w:cstheme="majorBidi"/>
          <w:lang w:val="en-GB"/>
        </w:rPr>
        <w:t xml:space="preserve"> </w:t>
      </w:r>
      <w:r w:rsidR="00274B8F" w:rsidRPr="004D6D31">
        <w:rPr>
          <w:rFonts w:ascii="Times New Roman" w:eastAsia="Arial" w:hAnsi="Times New Roman" w:cs="Times New Roman"/>
          <w:lang w:val="en-US" w:eastAsia="fr-FR"/>
        </w:rPr>
        <w:t xml:space="preserve">Note that </w:t>
      </w:r>
      <m:oMath>
        <m:sSubSup>
          <m:sSubSupPr>
            <m:ctrlPr>
              <w:rPr>
                <w:rFonts w:ascii="Cambria Math" w:eastAsia="Arial" w:hAnsi="Cambria Math" w:cs="Times New Roman"/>
                <w:lang w:val="en-US" w:eastAsia="fr-FR"/>
              </w:rPr>
            </m:ctrlPr>
          </m:sSubSupPr>
          <m:e>
            <m:r>
              <w:rPr>
                <w:rFonts w:ascii="Cambria Math" w:eastAsia="Arial" w:hAnsi="Cambria Math" w:cs="Times New Roman"/>
                <w:lang w:val="en-US" w:eastAsia="fr-FR"/>
              </w:rPr>
              <m:t>C</m:t>
            </m:r>
          </m:e>
          <m:sub>
            <m:r>
              <w:rPr>
                <w:rFonts w:ascii="Cambria Math" w:eastAsia="Arial" w:hAnsi="Cambria Math" w:cs="Times New Roman"/>
                <w:lang w:val="en-US" w:eastAsia="fr-FR"/>
              </w:rPr>
              <m:t>jlt</m:t>
            </m:r>
          </m:sub>
          <m:sup>
            <m:r>
              <w:rPr>
                <w:rFonts w:ascii="Cambria Math" w:eastAsia="Arial" w:hAnsi="Cambria Math" w:cs="Times New Roman"/>
                <w:lang w:val="en-US" w:eastAsia="fr-FR"/>
              </w:rPr>
              <m:t>hos</m:t>
            </m:r>
          </m:sup>
        </m:sSubSup>
        <m:d>
          <m:dPr>
            <m:ctrlPr>
              <w:rPr>
                <w:rFonts w:ascii="Cambria Math" w:eastAsia="Arial" w:hAnsi="Cambria Math" w:cs="Times New Roman"/>
                <w:lang w:val="en-US" w:eastAsia="fr-FR"/>
              </w:rPr>
            </m:ctrlPr>
          </m:dPr>
          <m:e>
            <m:r>
              <w:rPr>
                <w:rFonts w:ascii="Cambria Math" w:eastAsia="Arial" w:hAnsi="Cambria Math" w:cs="Times New Roman"/>
                <w:lang w:val="en-US" w:eastAsia="fr-FR"/>
              </w:rPr>
              <m:t>ω</m:t>
            </m:r>
          </m:e>
        </m:d>
      </m:oMath>
      <w:r w:rsidR="00274B8F" w:rsidRPr="004D6D31">
        <w:rPr>
          <w:rFonts w:ascii="Times New Roman" w:eastAsia="Arial" w:hAnsi="Times New Roman" w:cs="Times New Roman"/>
          <w:lang w:val="en-US" w:eastAsia="fr-FR"/>
        </w:rPr>
        <w:t xml:space="preserve"> refers to the cumulative hospitalized individuals that corresponds to constraint (32). </w:t>
      </w:r>
      <w:r w:rsidRPr="004D6D31">
        <w:rPr>
          <w:rFonts w:ascii="Times New Roman" w:eastAsia="Arial" w:hAnsi="Times New Roman" w:cs="Times New Roman"/>
          <w:lang w:val="en-US" w:eastAsia="fr-FR"/>
        </w:rPr>
        <w:t xml:space="preserve"> </w:t>
      </w:r>
    </w:p>
    <w:tbl>
      <w:tblPr>
        <w:tblStyle w:val="TableGrid"/>
        <w:tblW w:w="9362" w:type="dxa"/>
        <w:tblLayout w:type="fixed"/>
        <w:tblLook w:val="04A0" w:firstRow="1" w:lastRow="0" w:firstColumn="1" w:lastColumn="0" w:noHBand="0" w:noVBand="1"/>
      </w:tblPr>
      <w:tblGrid>
        <w:gridCol w:w="4253"/>
        <w:gridCol w:w="4538"/>
        <w:gridCol w:w="571"/>
      </w:tblGrid>
      <w:tr w:rsidR="004D6D31" w:rsidRPr="004D6D31" w14:paraId="54D8B58A" w14:textId="77777777" w:rsidTr="000F2667">
        <w:trPr>
          <w:trHeight w:val="429"/>
        </w:trPr>
        <w:tc>
          <w:tcPr>
            <w:tcW w:w="4253" w:type="dxa"/>
            <w:tcBorders>
              <w:top w:val="nil"/>
              <w:left w:val="nil"/>
              <w:bottom w:val="nil"/>
              <w:right w:val="nil"/>
            </w:tcBorders>
            <w:vAlign w:val="center"/>
          </w:tcPr>
          <w:p w14:paraId="7AD31ED8" w14:textId="77777777" w:rsidR="00A27103" w:rsidRPr="004D6D31" w:rsidRDefault="00070F03" w:rsidP="0030666C">
            <w:pPr>
              <w:spacing w:line="360"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rPr>
                  <m:t>,</m:t>
                </m:r>
              </m:oMath>
            </m:oMathPara>
          </w:p>
        </w:tc>
        <w:tc>
          <w:tcPr>
            <w:tcW w:w="4538" w:type="dxa"/>
            <w:tcBorders>
              <w:top w:val="nil"/>
              <w:left w:val="nil"/>
              <w:bottom w:val="nil"/>
              <w:right w:val="nil"/>
            </w:tcBorders>
            <w:vAlign w:val="center"/>
          </w:tcPr>
          <w:p w14:paraId="1053437A" w14:textId="3679E9C9" w:rsidR="00A27103" w:rsidRPr="004D6D31" w:rsidRDefault="00A27103" w:rsidP="006B32BF">
            <w:pPr>
              <w:spacing w:line="360" w:lineRule="auto"/>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r>
                  <m:rPr>
                    <m:scr m:val="script"/>
                  </m:rPr>
                  <w:rPr>
                    <w:rFonts w:ascii="Cambria Math" w:hAnsi="Cambria Math" w:cstheme="majorBidi"/>
                    <w:lang w:val="en-GB"/>
                  </w:rPr>
                  <m:t>L</m:t>
                </m:r>
                <m:r>
                  <w:rPr>
                    <w:rFonts w:ascii="Cambria Math" w:eastAsiaTheme="minorEastAsia" w:hAnsi="Cambria Math" w:cstheme="majorBidi"/>
                  </w:rPr>
                  <m:t>, t∈</m:t>
                </m:r>
                <m:r>
                  <m:rPr>
                    <m:scr m:val="script"/>
                  </m:rPr>
                  <w:rPr>
                    <w:rFonts w:ascii="Cambria Math" w:hAnsi="Cambria Math" w:cstheme="majorBidi"/>
                    <w:lang w:val="en-GB"/>
                  </w:rPr>
                  <m:t xml:space="preserve">T,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tcBorders>
              <w:top w:val="nil"/>
              <w:left w:val="nil"/>
              <w:bottom w:val="nil"/>
              <w:right w:val="nil"/>
            </w:tcBorders>
            <w:vAlign w:val="center"/>
          </w:tcPr>
          <w:p w14:paraId="65504E4C"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(29)</w:t>
            </w:r>
          </w:p>
        </w:tc>
      </w:tr>
    </w:tbl>
    <w:p w14:paraId="18B9599C" w14:textId="0E6BA4AF"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The medical services are immediately provided to the registered casualties diagnosed with injury</w:t>
      </w:r>
      <m:oMath>
        <m:r>
          <w:rPr>
            <w:rFonts w:ascii="Cambria Math" w:eastAsiaTheme="minorEastAsia" w:hAnsi="Cambria Math" w:cstheme="majorBidi"/>
            <w:lang w:val="en-GB"/>
          </w:rPr>
          <m:t xml:space="preserve"> </m:t>
        </m:r>
      </m:oMath>
      <w:r w:rsidRPr="004D6D31">
        <w:rPr>
          <w:rFonts w:asciiTheme="majorBidi" w:eastAsiaTheme="minorEastAsia" w:hAnsiTheme="majorBidi" w:cstheme="majorBidi"/>
          <w:lang w:val="en-GB"/>
        </w:rPr>
        <w:t xml:space="preserve">severity level </w:t>
      </w:r>
      <m:oMath>
        <m:r>
          <w:rPr>
            <w:rFonts w:ascii="Cambria Math" w:eastAsiaTheme="minorEastAsia" w:hAnsi="Cambria Math" w:cstheme="majorBidi"/>
            <w:lang w:val="en-GB"/>
          </w:rPr>
          <m:t>l</m:t>
        </m:r>
      </m:oMath>
      <w:r w:rsidRPr="004D6D31">
        <w:rPr>
          <w:rFonts w:asciiTheme="majorBidi" w:eastAsiaTheme="minorEastAsia" w:hAnsiTheme="majorBidi" w:cstheme="majorBidi"/>
          <w:lang w:val="en-GB"/>
        </w:rPr>
        <w:t>. Depending on the severity of injuries</w:t>
      </w:r>
      <m:oMath>
        <m:r>
          <w:rPr>
            <w:rFonts w:ascii="Cambria Math" w:eastAsiaTheme="minorEastAsia" w:hAnsi="Cambria Math" w:cstheme="majorBidi"/>
            <w:lang w:val="en-GB"/>
          </w:rPr>
          <m:t xml:space="preserve"> l</m:t>
        </m:r>
      </m:oMath>
      <w:r w:rsidRPr="004D6D31">
        <w:rPr>
          <w:rFonts w:asciiTheme="majorBidi" w:eastAsiaTheme="minorEastAsia" w:hAnsiTheme="majorBidi" w:cstheme="majorBidi"/>
          <w:lang w:val="en-GB"/>
        </w:rPr>
        <w:t xml:space="preserve">, the length of </w:t>
      </w:r>
      <w:r w:rsidR="00AC4613"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hospitalization period, during which the casualties have to be kept and treated at CCPs, is denoted by </w:t>
      </w:r>
      <m:oMath>
        <m:sSub>
          <m:sSubPr>
            <m:ctrlPr>
              <w:rPr>
                <w:rFonts w:ascii="Cambria Math" w:hAnsi="Cambria Math" w:cstheme="majorBidi"/>
                <w:i/>
                <w:lang w:val="en-GB"/>
              </w:rPr>
            </m:ctrlPr>
          </m:sSubPr>
          <m:e>
            <m:r>
              <w:rPr>
                <w:rFonts w:ascii="Cambria Math" w:hAnsi="Cambria Math" w:cstheme="majorBidi"/>
                <w:lang w:val="en-GB"/>
              </w:rPr>
              <m:t>τ</m:t>
            </m:r>
          </m:e>
          <m:sub>
            <m:r>
              <w:rPr>
                <w:rFonts w:ascii="Cambria Math" w:hAnsi="Cambria Math" w:cstheme="majorBidi"/>
                <w:lang w:val="en-GB"/>
              </w:rPr>
              <m:t>l</m:t>
            </m:r>
          </m:sub>
        </m:sSub>
      </m:oMath>
      <w:r w:rsidRPr="004D6D31">
        <w:rPr>
          <w:rFonts w:asciiTheme="majorBidi" w:eastAsiaTheme="minorEastAsia" w:hAnsiTheme="majorBidi" w:cstheme="majorBidi"/>
          <w:lang w:val="en-GB"/>
        </w:rPr>
        <w:t xml:space="preserve">. After completing the hospitalization period </w:t>
      </w:r>
      <m:oMath>
        <m:sSub>
          <m:sSubPr>
            <m:ctrlPr>
              <w:rPr>
                <w:rFonts w:ascii="Cambria Math" w:hAnsi="Cambria Math" w:cstheme="majorBidi"/>
                <w:i/>
                <w:lang w:val="en-GB"/>
              </w:rPr>
            </m:ctrlPr>
          </m:sSubPr>
          <m:e>
            <m:r>
              <w:rPr>
                <w:rFonts w:ascii="Cambria Math" w:hAnsi="Cambria Math" w:cstheme="majorBidi"/>
                <w:lang w:val="en-GB"/>
              </w:rPr>
              <m:t>τ</m:t>
            </m:r>
          </m:e>
          <m:sub>
            <m:r>
              <w:rPr>
                <w:rFonts w:ascii="Cambria Math" w:hAnsi="Cambria Math" w:cstheme="majorBidi"/>
                <w:lang w:val="en-GB"/>
              </w:rPr>
              <m:t>l</m:t>
            </m:r>
          </m:sub>
        </m:sSub>
      </m:oMath>
      <w:r w:rsidRPr="004D6D31">
        <w:rPr>
          <w:rFonts w:asciiTheme="majorBidi" w:eastAsiaTheme="minorEastAsia" w:hAnsiTheme="majorBidi" w:cstheme="majorBidi"/>
          <w:lang w:val="en-GB"/>
        </w:rPr>
        <w:t xml:space="preserve">, these casualties become </w:t>
      </w:r>
      <w:r w:rsidRPr="004D6D31">
        <w:rPr>
          <w:rFonts w:asciiTheme="majorBidi" w:eastAsiaTheme="minorEastAsia" w:hAnsiTheme="majorBidi" w:cstheme="majorBidi"/>
          <w:i/>
          <w:iCs/>
          <w:lang w:val="en-GB"/>
        </w:rPr>
        <w:t>ready-to-evacuate</w:t>
      </w:r>
      <w:r w:rsidRPr="004D6D31">
        <w:rPr>
          <w:rFonts w:asciiTheme="majorBidi" w:eastAsiaTheme="minorEastAsia" w:hAnsiTheme="majorBidi" w:cstheme="majorBidi"/>
          <w:lang w:val="en-GB"/>
        </w:rPr>
        <w:t xml:space="preserve"> to the corresponding hospitals. Constraint (30) reflects on the evacuation operations. </w:t>
      </w:r>
    </w:p>
    <w:tbl>
      <w:tblPr>
        <w:tblStyle w:val="TableGrid"/>
        <w:tblW w:w="9362" w:type="dxa"/>
        <w:tblLayout w:type="fixed"/>
        <w:tblLook w:val="04A0" w:firstRow="1" w:lastRow="0" w:firstColumn="1" w:lastColumn="0" w:noHBand="0" w:noVBand="1"/>
      </w:tblPr>
      <w:tblGrid>
        <w:gridCol w:w="3828"/>
        <w:gridCol w:w="4963"/>
        <w:gridCol w:w="571"/>
      </w:tblGrid>
      <w:tr w:rsidR="004D6D31" w:rsidRPr="004D6D31" w14:paraId="0F0FD50E" w14:textId="77777777" w:rsidTr="000F2667">
        <w:trPr>
          <w:trHeight w:val="495"/>
        </w:trPr>
        <w:tc>
          <w:tcPr>
            <w:tcW w:w="3828" w:type="dxa"/>
            <w:tcBorders>
              <w:top w:val="nil"/>
              <w:left w:val="nil"/>
              <w:bottom w:val="nil"/>
              <w:right w:val="nil"/>
            </w:tcBorders>
            <w:vAlign w:val="center"/>
          </w:tcPr>
          <w:p w14:paraId="19AF6D6C" w14:textId="77777777" w:rsidR="00A27103" w:rsidRPr="004D6D31" w:rsidRDefault="00070F03" w:rsidP="0030666C">
            <w:pPr>
              <w:spacing w:line="360"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eva</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Calibri"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l</m:t>
                        </m:r>
                      </m:sub>
                    </m:sSub>
                  </m:sub>
                  <m:sup>
                    <m:r>
                      <w:rPr>
                        <w:rFonts w:ascii="Cambria Math" w:eastAsiaTheme="minorEastAsia" w:hAnsi="Cambria Math" w:cstheme="majorBidi"/>
                        <w:lang w:val="en-GB"/>
                      </w:rPr>
                      <m:t>reg</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Calibri" w:hAnsi="Cambria Math" w:cstheme="majorBidi"/>
                  </w:rPr>
                  <m:t>,</m:t>
                </m:r>
              </m:oMath>
            </m:oMathPara>
          </w:p>
        </w:tc>
        <w:tc>
          <w:tcPr>
            <w:tcW w:w="4963" w:type="dxa"/>
            <w:tcBorders>
              <w:top w:val="nil"/>
              <w:left w:val="nil"/>
              <w:bottom w:val="nil"/>
              <w:right w:val="nil"/>
            </w:tcBorders>
            <w:vAlign w:val="center"/>
          </w:tcPr>
          <w:p w14:paraId="7A05811A" w14:textId="3A4E59EF" w:rsidR="00A27103" w:rsidRPr="004D6D31" w:rsidRDefault="00A27103" w:rsidP="006B32BF">
            <w:pPr>
              <w:spacing w:line="360" w:lineRule="auto"/>
              <w:ind w:left="-57" w:right="-57"/>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r>
                  <m:rPr>
                    <m:scr m:val="script"/>
                  </m:rPr>
                  <w:rPr>
                    <w:rFonts w:ascii="Cambria Math" w:hAnsi="Cambria Math" w:cstheme="majorBidi"/>
                    <w:lang w:val="en-GB"/>
                  </w:rPr>
                  <m:t>L</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Calibri" w:hAnsi="Cambria Math" w:cstheme="majorBidi"/>
                  </w:rPr>
                  <m:t>| t&gt;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l</m:t>
                    </m:r>
                  </m:sub>
                </m:sSub>
                <m:r>
                  <w:rPr>
                    <w:rFonts w:ascii="Cambria Math" w:eastAsiaTheme="minorEastAsia" w:hAnsi="Cambria Math" w:cstheme="majorBidi"/>
                  </w:rPr>
                  <m:t>,</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tcBorders>
              <w:top w:val="nil"/>
              <w:left w:val="nil"/>
              <w:bottom w:val="nil"/>
              <w:right w:val="nil"/>
            </w:tcBorders>
            <w:vAlign w:val="center"/>
          </w:tcPr>
          <w:p w14:paraId="4036BD7A"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(30)</w:t>
            </w:r>
          </w:p>
        </w:tc>
      </w:tr>
    </w:tbl>
    <w:p w14:paraId="6D6D247E" w14:textId="4B432375"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where</w:t>
      </w:r>
      <m:oMath>
        <m:r>
          <w:rPr>
            <w:rFonts w:ascii="Cambria Math" w:eastAsiaTheme="minorEastAsia" w:hAnsi="Cambria Math" w:cstheme="majorBidi"/>
            <w:lang w:val="en-GB"/>
          </w:rPr>
          <m:t xml:space="preserve"> </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eva</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denotes the number of </w:t>
      </w:r>
      <w:r w:rsidRPr="004D6D31">
        <w:rPr>
          <w:rFonts w:asciiTheme="majorBidi" w:hAnsiTheme="majorBidi" w:cstheme="majorBidi"/>
          <w:i/>
          <w:iCs/>
          <w:lang w:val="en-GB" w:eastAsia="de-DE"/>
        </w:rPr>
        <w:t>ready-to-evacuate</w:t>
      </w:r>
      <w:r w:rsidRPr="004D6D31">
        <w:rPr>
          <w:rFonts w:asciiTheme="majorBidi" w:hAnsiTheme="majorBidi" w:cstheme="majorBidi"/>
          <w:lang w:val="en-GB" w:eastAsia="de-DE"/>
        </w:rPr>
        <w:t xml:space="preserve"> </w:t>
      </w:r>
      <w:r w:rsidRPr="004D6D31">
        <w:rPr>
          <w:rFonts w:asciiTheme="majorBidi" w:eastAsiaTheme="minorEastAsia" w:hAnsiTheme="majorBidi" w:cstheme="majorBidi"/>
          <w:lang w:val="en-GB"/>
        </w:rPr>
        <w:t xml:space="preserve">casualties with injury severity </w:t>
      </w:r>
      <w:r w:rsidRPr="004D6D31">
        <w:rPr>
          <w:rFonts w:asciiTheme="majorBidi" w:hAnsiTheme="majorBidi" w:cstheme="majorBidi"/>
          <w:lang w:val="en-GB"/>
        </w:rPr>
        <w:t>level</w:t>
      </w:r>
      <w:r w:rsidRPr="004D6D31">
        <w:rPr>
          <w:rFonts w:asciiTheme="majorBidi" w:eastAsiaTheme="minorEastAsia" w:hAnsiTheme="majorBidi" w:cstheme="majorBidi"/>
          <w:lang w:val="en-GB"/>
        </w:rPr>
        <w:t xml:space="preserve"> </w:t>
      </w:r>
      <m:oMath>
        <m:r>
          <w:rPr>
            <w:rFonts w:ascii="Cambria Math" w:eastAsia="Calibri" w:hAnsi="Cambria Math" w:cstheme="majorBidi"/>
          </w:rPr>
          <m:t>l</m:t>
        </m:r>
      </m:oMath>
      <w:r w:rsidRPr="004D6D31">
        <w:rPr>
          <w:rFonts w:asciiTheme="majorBidi" w:eastAsiaTheme="minorEastAsia" w:hAnsiTheme="majorBidi" w:cstheme="majorBidi"/>
          <w:lang w:val="en-GB"/>
        </w:rPr>
        <w:t xml:space="preserve"> at </w:t>
      </w:r>
      <w:r w:rsidRPr="004D6D31">
        <w:rPr>
          <w:rFonts w:asciiTheme="majorBidi" w:hAnsiTheme="majorBidi" w:cstheme="majorBidi"/>
          <w:lang w:val="en-GB"/>
        </w:rPr>
        <w:t xml:space="preserve">CCP </w:t>
      </w:r>
      <m:oMath>
        <m:r>
          <w:rPr>
            <w:rFonts w:ascii="Cambria Math" w:eastAsiaTheme="minorEastAsia" w:hAnsi="Cambria Math" w:cstheme="majorBidi"/>
          </w:rPr>
          <m:t>j</m:t>
        </m:r>
      </m:oMath>
      <w:r w:rsidR="004D67CE" w:rsidRPr="004D6D31">
        <w:rPr>
          <w:rFonts w:asciiTheme="majorBidi" w:eastAsiaTheme="minorEastAsia" w:hAnsiTheme="majorBidi" w:cstheme="majorBidi"/>
          <w:lang w:val="en-US"/>
        </w:rPr>
        <w:t xml:space="preserve"> </w:t>
      </w:r>
      <w:r w:rsidRPr="004D6D31">
        <w:rPr>
          <w:rFonts w:asciiTheme="majorBidi" w:hAnsiTheme="majorBidi" w:cstheme="majorBidi"/>
          <w:lang w:val="en-GB"/>
        </w:rPr>
        <w:t xml:space="preserve">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Constraint (31) certifies that the number of casualties transported from a </w:t>
      </w:r>
      <w:r w:rsidRPr="004D6D31">
        <w:rPr>
          <w:rFonts w:asciiTheme="majorBidi" w:hAnsiTheme="majorBidi" w:cstheme="majorBidi"/>
          <w:lang w:val="en-GB"/>
        </w:rPr>
        <w:t xml:space="preserve">CCP to the allocated hospitals cannot exceed the number of </w:t>
      </w:r>
      <w:r w:rsidRPr="004D6D31">
        <w:rPr>
          <w:rFonts w:asciiTheme="majorBidi" w:hAnsiTheme="majorBidi" w:cstheme="majorBidi"/>
          <w:i/>
          <w:iCs/>
          <w:lang w:val="en-GB" w:eastAsia="de-DE"/>
        </w:rPr>
        <w:t>ready-to-evacuates</w:t>
      </w:r>
      <w:r w:rsidRPr="004D6D31">
        <w:rPr>
          <w:rFonts w:asciiTheme="majorBidi" w:eastAsiaTheme="minorEastAsia" w:hAnsiTheme="majorBidi" w:cstheme="majorBidi"/>
          <w:lang w:val="en-GB"/>
        </w:rPr>
        <w:t xml:space="preserve">. </w:t>
      </w:r>
      <w:r w:rsidR="00870FF6" w:rsidRPr="004D6D31">
        <w:rPr>
          <w:rFonts w:asciiTheme="majorBidi" w:eastAsiaTheme="minorEastAsia" w:hAnsiTheme="majorBidi" w:cstheme="majorBidi"/>
          <w:lang w:val="en-GB"/>
        </w:rPr>
        <w:t xml:space="preserve">Note </w:t>
      </w:r>
      <w:r w:rsidR="00444E64" w:rsidRPr="004D6D31">
        <w:rPr>
          <w:rFonts w:asciiTheme="majorBidi" w:eastAsiaTheme="minorEastAsia" w:hAnsiTheme="majorBidi" w:cstheme="majorBidi"/>
          <w:lang w:val="en-GB"/>
        </w:rPr>
        <w:t>that only casualties with injury levels of intermediate and immediate</w:t>
      </w:r>
      <w:r w:rsidR="007A4410" w:rsidRPr="004D6D31">
        <w:rPr>
          <w:rFonts w:asciiTheme="majorBidi" w:eastAsiaTheme="minorEastAsia" w:hAnsiTheme="majorBidi" w:cstheme="majorBidi"/>
          <w:lang w:val="en-GB"/>
        </w:rPr>
        <w:t xml:space="preserve"> </w:t>
      </w:r>
      <w:r w:rsidR="00444E64" w:rsidRPr="004D6D31">
        <w:rPr>
          <w:rFonts w:asciiTheme="majorBidi" w:eastAsiaTheme="minorEastAsia" w:hAnsiTheme="majorBidi" w:cstheme="majorBidi"/>
          <w:lang w:val="en-GB"/>
        </w:rPr>
        <w:t xml:space="preserve">have to be </w:t>
      </w:r>
      <w:r w:rsidR="007A4410" w:rsidRPr="004D6D31">
        <w:rPr>
          <w:rFonts w:asciiTheme="majorBidi" w:eastAsiaTheme="minorEastAsia" w:hAnsiTheme="majorBidi" w:cstheme="majorBidi"/>
          <w:lang w:val="en-GB"/>
        </w:rPr>
        <w:t>evacuated</w:t>
      </w:r>
      <w:r w:rsidR="00F039D2" w:rsidRPr="004D6D31">
        <w:rPr>
          <w:rFonts w:asciiTheme="majorBidi" w:eastAsiaTheme="minorEastAsia" w:hAnsiTheme="majorBidi" w:cstheme="majorBidi"/>
          <w:lang w:val="en-GB"/>
        </w:rPr>
        <w:t xml:space="preserve"> to hospitals</w:t>
      </w:r>
      <w:r w:rsidR="007A4410" w:rsidRPr="004D6D31">
        <w:rPr>
          <w:rFonts w:asciiTheme="majorBidi" w:eastAsiaTheme="minorEastAsia" w:hAnsiTheme="majorBidi" w:cstheme="majorBidi"/>
          <w:lang w:val="en-GB"/>
        </w:rPr>
        <w:t xml:space="preserve">, </w:t>
      </w:r>
      <w:r w:rsidR="00444E64" w:rsidRPr="004D6D31">
        <w:rPr>
          <w:rFonts w:asciiTheme="majorBidi" w:eastAsiaTheme="minorEastAsia" w:hAnsiTheme="majorBidi" w:cstheme="majorBidi"/>
          <w:lang w:val="en-GB"/>
        </w:rPr>
        <w:t>since</w:t>
      </w:r>
      <w:r w:rsidR="007A4410" w:rsidRPr="004D6D31">
        <w:rPr>
          <w:rFonts w:asciiTheme="majorBidi" w:eastAsiaTheme="minorEastAsia" w:hAnsiTheme="majorBidi" w:cstheme="majorBidi"/>
          <w:lang w:val="en-GB"/>
        </w:rPr>
        <w:t xml:space="preserve"> they </w:t>
      </w:r>
      <w:r w:rsidR="00444E64" w:rsidRPr="004D6D31">
        <w:rPr>
          <w:rFonts w:asciiTheme="majorBidi" w:eastAsiaTheme="minorEastAsia" w:hAnsiTheme="majorBidi" w:cstheme="majorBidi"/>
          <w:lang w:val="en-GB"/>
        </w:rPr>
        <w:t>require</w:t>
      </w:r>
      <w:r w:rsidR="007A4410" w:rsidRPr="004D6D31">
        <w:rPr>
          <w:rFonts w:asciiTheme="majorBidi" w:eastAsiaTheme="minorEastAsia" w:hAnsiTheme="majorBidi" w:cstheme="majorBidi"/>
          <w:lang w:val="en-GB"/>
        </w:rPr>
        <w:t xml:space="preserve"> further medical treatments</w:t>
      </w:r>
      <w:r w:rsidR="00F039D2" w:rsidRPr="004D6D31">
        <w:rPr>
          <w:rFonts w:asciiTheme="majorBidi" w:eastAsiaTheme="minorEastAsia" w:hAnsiTheme="majorBidi" w:cstheme="majorBidi"/>
          <w:lang w:val="en-GB"/>
        </w:rPr>
        <w:t>.</w:t>
      </w:r>
    </w:p>
    <w:tbl>
      <w:tblPr>
        <w:tblStyle w:val="TableGrid"/>
        <w:tblW w:w="9362" w:type="dxa"/>
        <w:tblLayout w:type="fixed"/>
        <w:tblLook w:val="04A0" w:firstRow="1" w:lastRow="0" w:firstColumn="1" w:lastColumn="0" w:noHBand="0" w:noVBand="1"/>
      </w:tblPr>
      <w:tblGrid>
        <w:gridCol w:w="3402"/>
        <w:gridCol w:w="5389"/>
        <w:gridCol w:w="571"/>
      </w:tblGrid>
      <w:tr w:rsidR="004D6D31" w:rsidRPr="004D6D31" w14:paraId="2A0C0F81" w14:textId="77777777" w:rsidTr="00785305">
        <w:trPr>
          <w:trHeight w:val="709"/>
        </w:trPr>
        <w:tc>
          <w:tcPr>
            <w:tcW w:w="3402" w:type="dxa"/>
            <w:tcBorders>
              <w:top w:val="nil"/>
              <w:left w:val="nil"/>
              <w:bottom w:val="nil"/>
              <w:right w:val="nil"/>
            </w:tcBorders>
            <w:vAlign w:val="center"/>
          </w:tcPr>
          <w:p w14:paraId="0F1DEEA3" w14:textId="77777777" w:rsidR="00A27103" w:rsidRPr="004D6D31" w:rsidRDefault="00070F03" w:rsidP="0030666C">
            <w:pPr>
              <w:spacing w:line="360"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eva</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Theme="minorEastAsia" w:hAnsi="Cambria Math" w:cstheme="majorBidi"/>
                    <w:lang w:val="en-GB"/>
                  </w:rPr>
                  <m:t>≥</m:t>
                </m:r>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k∈</m:t>
                    </m:r>
                    <m:r>
                      <m:rPr>
                        <m:scr m:val="script"/>
                      </m:rPr>
                      <w:rPr>
                        <w:rFonts w:ascii="Cambria Math" w:hAnsi="Cambria Math" w:cstheme="majorBidi"/>
                        <w:lang w:val="en-GB"/>
                      </w:rPr>
                      <m:t>K</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eastAsia="Calibri" w:hAnsi="Cambria Math" w:cstheme="majorBidi"/>
                  </w:rPr>
                  <m:t>,</m:t>
                </m:r>
              </m:oMath>
            </m:oMathPara>
          </w:p>
        </w:tc>
        <w:tc>
          <w:tcPr>
            <w:tcW w:w="5389" w:type="dxa"/>
            <w:tcBorders>
              <w:top w:val="nil"/>
              <w:left w:val="nil"/>
              <w:bottom w:val="nil"/>
              <w:right w:val="nil"/>
            </w:tcBorders>
            <w:vAlign w:val="center"/>
          </w:tcPr>
          <w:p w14:paraId="0A58963F" w14:textId="1CF52F47" w:rsidR="00A27103" w:rsidRPr="004D6D31" w:rsidRDefault="00A27103" w:rsidP="006B32BF">
            <w:pPr>
              <w:spacing w:line="360" w:lineRule="auto"/>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im</m:t>
                        </m:r>
                      </m:sup>
                    </m:sSup>
                  </m:e>
                </m:d>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tcBorders>
              <w:top w:val="nil"/>
              <w:left w:val="nil"/>
              <w:bottom w:val="nil"/>
              <w:right w:val="nil"/>
            </w:tcBorders>
            <w:vAlign w:val="center"/>
          </w:tcPr>
          <w:p w14:paraId="038896C1" w14:textId="77777777" w:rsidR="00A27103" w:rsidRPr="004D6D31" w:rsidRDefault="00A27103" w:rsidP="0030666C">
            <w:pPr>
              <w:spacing w:line="360" w:lineRule="auto"/>
              <w:ind w:left="-118" w:right="-113"/>
              <w:jc w:val="center"/>
              <w:rPr>
                <w:rFonts w:asciiTheme="majorBidi" w:hAnsiTheme="majorBidi" w:cstheme="majorBidi"/>
              </w:rPr>
            </w:pPr>
            <w:r w:rsidRPr="004D6D31">
              <w:rPr>
                <w:rFonts w:asciiTheme="majorBidi" w:hAnsiTheme="majorBidi" w:cstheme="majorBidi"/>
              </w:rPr>
              <w:t>(31)</w:t>
            </w:r>
          </w:p>
        </w:tc>
      </w:tr>
    </w:tbl>
    <w:p w14:paraId="2BBB93D8" w14:textId="4D54630B"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Constraints (32) verifies the equilibrium casualty state transition in the consecutive periods in which the number of hospitalized casualties from the previous period plus the number of registered casualties of the current period is equal to the number of </w:t>
      </w:r>
      <w:r w:rsidRPr="004D6D31">
        <w:rPr>
          <w:rFonts w:asciiTheme="majorBidi" w:hAnsiTheme="majorBidi" w:cstheme="majorBidi"/>
          <w:i/>
          <w:lang w:val="en-GB" w:eastAsia="de-DE"/>
        </w:rPr>
        <w:t>ready-to-evacuate</w:t>
      </w:r>
      <w:r w:rsidRPr="004D6D31">
        <w:rPr>
          <w:rFonts w:asciiTheme="majorBidi" w:hAnsiTheme="majorBidi" w:cstheme="majorBidi"/>
          <w:lang w:val="en-GB" w:eastAsia="de-DE"/>
        </w:rPr>
        <w:t xml:space="preserve"> </w:t>
      </w:r>
      <w:r w:rsidRPr="004D6D31">
        <w:rPr>
          <w:rFonts w:asciiTheme="majorBidi" w:eastAsiaTheme="minorEastAsia" w:hAnsiTheme="majorBidi" w:cstheme="majorBidi"/>
          <w:lang w:val="en-GB"/>
        </w:rPr>
        <w:t>casualties and the hospitalized casualties of the current period.</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396"/>
        <w:gridCol w:w="571"/>
      </w:tblGrid>
      <w:tr w:rsidR="004D6D31" w:rsidRPr="004D6D31" w14:paraId="78D71B62" w14:textId="77777777" w:rsidTr="00D5335A">
        <w:trPr>
          <w:trHeight w:val="428"/>
        </w:trPr>
        <w:tc>
          <w:tcPr>
            <w:tcW w:w="4395" w:type="dxa"/>
            <w:vAlign w:val="center"/>
          </w:tcPr>
          <w:p w14:paraId="56237FFD" w14:textId="77777777" w:rsidR="00A27103" w:rsidRPr="004D6D31" w:rsidRDefault="00070F03" w:rsidP="0030666C">
            <w:pPr>
              <w:spacing w:line="276"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jl,t-1</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reg</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eva</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Calibri" w:hAnsi="Cambria Math" w:cstheme="majorBidi"/>
                  </w:rPr>
                  <m:t>,</m:t>
                </m:r>
              </m:oMath>
            </m:oMathPara>
          </w:p>
        </w:tc>
        <w:tc>
          <w:tcPr>
            <w:tcW w:w="4396" w:type="dxa"/>
            <w:vAlign w:val="center"/>
          </w:tcPr>
          <w:p w14:paraId="2AF1E16E" w14:textId="4D25312D" w:rsidR="00A27103" w:rsidRPr="004D6D31" w:rsidRDefault="00A27103" w:rsidP="006B32BF">
            <w:pPr>
              <w:spacing w:line="276" w:lineRule="auto"/>
              <w:jc w:val="center"/>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r>
                  <m:rPr>
                    <m:scr m:val="script"/>
                  </m:rPr>
                  <w:rPr>
                    <w:rFonts w:ascii="Cambria Math" w:hAnsi="Cambria Math" w:cstheme="majorBidi"/>
                    <w:lang w:val="en-GB"/>
                  </w:rPr>
                  <m:t>L</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1C620E9B" w14:textId="77777777" w:rsidR="00A27103" w:rsidRPr="004D6D31" w:rsidRDefault="00A27103" w:rsidP="0030666C">
            <w:pPr>
              <w:spacing w:line="276" w:lineRule="auto"/>
              <w:ind w:left="-118" w:right="-113"/>
              <w:jc w:val="center"/>
              <w:rPr>
                <w:rFonts w:asciiTheme="majorBidi" w:hAnsiTheme="majorBidi" w:cstheme="majorBidi"/>
              </w:rPr>
            </w:pPr>
            <w:r w:rsidRPr="004D6D31">
              <w:rPr>
                <w:rFonts w:asciiTheme="majorBidi" w:hAnsiTheme="majorBidi" w:cstheme="majorBidi"/>
              </w:rPr>
              <w:t>(32)</w:t>
            </w:r>
          </w:p>
        </w:tc>
      </w:tr>
    </w:tbl>
    <w:p w14:paraId="3EEBF711" w14:textId="1C0471D3" w:rsidR="003A7A97"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hAnsiTheme="majorBidi" w:cstheme="majorBidi"/>
          <w:lang w:val="en-GB"/>
        </w:rPr>
        <w:t>The most impactful output of humanitarian logistic network design is to save lives and reduce human suffer</w:t>
      </w:r>
      <w:r w:rsidR="00AC4613" w:rsidRPr="004D6D31">
        <w:rPr>
          <w:rFonts w:asciiTheme="majorBidi" w:hAnsiTheme="majorBidi" w:cstheme="majorBidi"/>
          <w:lang w:val="en-GB"/>
        </w:rPr>
        <w:t>ing</w:t>
      </w:r>
      <w:r w:rsidRPr="004D6D31">
        <w:rPr>
          <w:rFonts w:asciiTheme="majorBidi" w:hAnsiTheme="majorBidi" w:cstheme="majorBidi"/>
          <w:lang w:val="en-GB"/>
        </w:rPr>
        <w:t xml:space="preserve">. This </w:t>
      </w:r>
      <w:r w:rsidR="00AC4613" w:rsidRPr="004D6D31">
        <w:rPr>
          <w:rFonts w:asciiTheme="majorBidi" w:hAnsiTheme="majorBidi" w:cstheme="majorBidi"/>
          <w:lang w:val="en-GB"/>
        </w:rPr>
        <w:t xml:space="preserve">critical output </w:t>
      </w:r>
      <w:r w:rsidRPr="004D6D31">
        <w:rPr>
          <w:rFonts w:asciiTheme="majorBidi" w:hAnsiTheme="majorBidi" w:cstheme="majorBidi"/>
          <w:lang w:val="en-GB"/>
        </w:rPr>
        <w:t xml:space="preserve">is measured in our model by the following variables, </w:t>
      </w:r>
      <m:oMath>
        <m:sSubSup>
          <m:sSubSupPr>
            <m:ctrlPr>
              <w:rPr>
                <w:rFonts w:ascii="Cambria Math" w:eastAsiaTheme="minorEastAsia" w:hAnsi="Cambria Math" w:cstheme="majorBidi"/>
                <w:i/>
                <w:lang w:val="en-GB"/>
              </w:rPr>
            </m:ctrlPr>
          </m:sSubSupPr>
          <m:e>
            <m:r>
              <w:rPr>
                <w:rFonts w:ascii="Cambria Math" w:hAnsi="Cambria Math" w:cstheme="majorBidi"/>
                <w:lang w:val="en-GB"/>
              </w:rPr>
              <m:t>M</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oMath>
      <w:r w:rsidRPr="004D6D31">
        <w:rPr>
          <w:rFonts w:asciiTheme="majorBidi" w:eastAsiaTheme="minorEastAsia" w:hAnsiTheme="majorBidi" w:cstheme="majorBidi"/>
          <w:lang w:val="en-GB"/>
        </w:rPr>
        <w:t xml:space="preserve"> indicating the number of lives lost </w:t>
      </w:r>
      <w:r w:rsidRPr="004D6D31">
        <w:rPr>
          <w:rFonts w:asciiTheme="majorBidi" w:hAnsiTheme="majorBidi" w:cstheme="majorBidi"/>
          <w:lang w:val="en-GB"/>
        </w:rPr>
        <w:t xml:space="preserve">with </w:t>
      </w:r>
      <w:r w:rsidRPr="004D6D31">
        <w:rPr>
          <w:rFonts w:asciiTheme="majorBidi" w:eastAsiaTheme="minorEastAsia" w:hAnsiTheme="majorBidi" w:cstheme="majorBidi"/>
          <w:lang w:val="en-GB"/>
        </w:rPr>
        <w:t xml:space="preserve">injury </w:t>
      </w:r>
      <w:r w:rsidRPr="004D6D31">
        <w:rPr>
          <w:rFonts w:asciiTheme="majorBidi" w:hAnsiTheme="majorBidi" w:cstheme="majorBidi"/>
          <w:lang w:val="en-GB"/>
        </w:rPr>
        <w:t xml:space="preserve">severity level </w:t>
      </w:r>
      <m:oMath>
        <m:r>
          <w:rPr>
            <w:rFonts w:ascii="Cambria Math" w:hAnsi="Cambria Math" w:cstheme="majorBidi"/>
            <w:lang w:val="en-GB"/>
          </w:rPr>
          <m:t>l</m:t>
        </m:r>
        <m:r>
          <m:rPr>
            <m:scr m:val="script"/>
          </m:rPr>
          <w:rPr>
            <w:rFonts w:ascii="Cambria Math" w:hAnsi="Cambria Math" w:cstheme="majorBidi"/>
            <w:lang w:val="en-GB"/>
          </w:rPr>
          <m:t>∈L</m:t>
        </m:r>
      </m:oMath>
      <w:r w:rsidRPr="004D6D31">
        <w:rPr>
          <w:rFonts w:asciiTheme="majorBidi" w:hAnsiTheme="majorBidi" w:cstheme="majorBidi"/>
          <w:lang w:val="en-GB"/>
        </w:rPr>
        <w:t xml:space="preserve"> due to facility capacity limitation at CCP </w:t>
      </w:r>
      <m:oMath>
        <m:r>
          <w:rPr>
            <w:rFonts w:ascii="Cambria Math" w:hAnsi="Cambria Math" w:cstheme="majorBidi"/>
            <w:lang w:val="en-GB"/>
          </w:rPr>
          <m:t>j</m:t>
        </m:r>
      </m:oMath>
      <w:r w:rsidRPr="004D6D31">
        <w:rPr>
          <w:rFonts w:asciiTheme="majorBidi" w:hAnsiTheme="majorBidi" w:cstheme="majorBidi"/>
          <w:lang w:val="en-GB"/>
        </w:rPr>
        <w:t xml:space="preserve"> 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and </w:t>
      </w:r>
      <m:oMath>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T</m:t>
            </m:r>
          </m:sup>
        </m:sSubSup>
        <m:d>
          <m:dPr>
            <m:ctrlPr>
              <w:rPr>
                <w:rFonts w:ascii="Cambria Math" w:eastAsiaTheme="minorEastAsia" w:hAnsi="Cambria Math" w:cstheme="majorBidi"/>
                <w:i/>
              </w:rPr>
            </m:ctrlPr>
          </m:dPr>
          <m:e>
            <m:r>
              <w:rPr>
                <w:rFonts w:ascii="Cambria Math" w:eastAsiaTheme="minorEastAsia" w:hAnsi="Cambria Math" w:cstheme="majorBidi"/>
              </w:rPr>
              <m:t>ω</m:t>
            </m:r>
          </m:e>
        </m:d>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indicating</w:t>
      </w:r>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 xml:space="preserve">the number of lives lost </w:t>
      </w:r>
      <w:r w:rsidRPr="004D6D31">
        <w:rPr>
          <w:rFonts w:asciiTheme="majorBidi" w:hAnsiTheme="majorBidi" w:cstheme="majorBidi"/>
          <w:lang w:val="en-GB"/>
        </w:rPr>
        <w:t xml:space="preserve">with </w:t>
      </w:r>
      <w:r w:rsidRPr="004D6D31">
        <w:rPr>
          <w:rFonts w:asciiTheme="majorBidi" w:eastAsiaTheme="minorEastAsia" w:hAnsiTheme="majorBidi" w:cstheme="majorBidi"/>
          <w:lang w:val="en-GB"/>
        </w:rPr>
        <w:t xml:space="preserve">injury </w:t>
      </w:r>
      <w:r w:rsidRPr="004D6D31">
        <w:rPr>
          <w:rFonts w:asciiTheme="majorBidi" w:hAnsiTheme="majorBidi" w:cstheme="majorBidi"/>
          <w:lang w:val="en-GB"/>
        </w:rPr>
        <w:t xml:space="preserve">severity level </w:t>
      </w:r>
      <m:oMath>
        <m:r>
          <w:rPr>
            <w:rFonts w:ascii="Cambria Math" w:hAnsi="Cambria Math" w:cstheme="majorBidi"/>
            <w:lang w:val="en-GB"/>
          </w:rPr>
          <m:t>l</m:t>
        </m:r>
        <m:r>
          <w:rPr>
            <w:rFonts w:ascii="Cambria Math" w:eastAsiaTheme="minorEastAsia" w:hAnsi="Cambria Math" w:cstheme="majorBidi"/>
            <w:lang w:val="en-US"/>
          </w:rPr>
          <m:t>∈</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im</m:t>
                </m:r>
              </m:sup>
            </m:sSup>
          </m:e>
        </m:d>
      </m:oMath>
      <w:r w:rsidRPr="004D6D31">
        <w:rPr>
          <w:rFonts w:asciiTheme="majorBidi" w:hAnsiTheme="majorBidi" w:cstheme="majorBidi"/>
          <w:lang w:val="en-GB"/>
        </w:rPr>
        <w:t xml:space="preserve"> due to transportation capacity limitation passing through CCP </w:t>
      </w:r>
      <m:oMath>
        <m:r>
          <w:rPr>
            <w:rFonts w:ascii="Cambria Math" w:hAnsi="Cambria Math" w:cstheme="majorBidi"/>
            <w:lang w:val="en-GB"/>
          </w:rPr>
          <m:t>j</m:t>
        </m:r>
      </m:oMath>
      <w:r w:rsidRPr="004D6D31">
        <w:rPr>
          <w:rFonts w:asciiTheme="majorBidi" w:hAnsiTheme="majorBidi" w:cstheme="majorBidi"/>
          <w:lang w:val="en-GB"/>
        </w:rPr>
        <w:t xml:space="preserve"> in period </w:t>
      </w:r>
      <m:oMath>
        <m:r>
          <w:rPr>
            <w:rFonts w:ascii="Cambria Math" w:hAnsi="Cambria Math" w:cstheme="majorBidi"/>
            <w:lang w:val="en-GB"/>
          </w:rPr>
          <m:t>t</m:t>
        </m:r>
      </m:oMath>
      <w:r w:rsidRPr="004D6D31">
        <w:rPr>
          <w:rFonts w:asciiTheme="majorBidi" w:eastAsiaTheme="minorEastAsia" w:hAnsiTheme="majorBidi" w:cstheme="majorBidi"/>
          <w:lang w:val="en-GB"/>
        </w:rPr>
        <w:t xml:space="preserve"> under scenario </w:t>
      </w:r>
      <m:oMath>
        <m:r>
          <w:rPr>
            <w:rFonts w:ascii="Cambria Math" w:eastAsiaTheme="minorEastAsia" w:hAnsi="Cambria Math" w:cstheme="majorBidi"/>
            <w:lang w:val="en-GB"/>
          </w:rPr>
          <m:t>ω</m:t>
        </m:r>
      </m:oMath>
      <w:r w:rsidRPr="004D6D31">
        <w:rPr>
          <w:rFonts w:asciiTheme="majorBidi" w:eastAsiaTheme="minorEastAsia" w:hAnsiTheme="majorBidi" w:cstheme="majorBidi"/>
          <w:lang w:val="en-GB"/>
        </w:rPr>
        <w:t xml:space="preserve">. Constraint (33) states that when casualty inflows </w:t>
      </w:r>
      <w:r w:rsidR="003D3696" w:rsidRPr="004D6D31">
        <w:rPr>
          <w:rFonts w:asciiTheme="majorBidi" w:eastAsiaTheme="minorEastAsia" w:hAnsiTheme="majorBidi" w:cstheme="majorBidi"/>
          <w:lang w:val="en-GB"/>
        </w:rPr>
        <w:t xml:space="preserve">are </w:t>
      </w:r>
      <w:r w:rsidRPr="004D6D31">
        <w:rPr>
          <w:rFonts w:asciiTheme="majorBidi" w:eastAsiaTheme="minorEastAsia" w:hAnsiTheme="majorBidi" w:cstheme="majorBidi"/>
          <w:lang w:val="en-GB"/>
        </w:rPr>
        <w:t xml:space="preserve">more than the CCP capacity to register, lives lost </w:t>
      </w:r>
      <w:r w:rsidRPr="004D6D31">
        <w:rPr>
          <w:rFonts w:asciiTheme="majorBidi" w:hAnsiTheme="majorBidi" w:cstheme="majorBidi"/>
          <w:lang w:val="en-GB"/>
        </w:rPr>
        <w:t xml:space="preserve">due to facility capacity limitation </w:t>
      </w:r>
      <w:r w:rsidRPr="004D6D31">
        <w:rPr>
          <w:rFonts w:asciiTheme="majorBidi" w:eastAsiaTheme="minorEastAsia" w:hAnsiTheme="majorBidi" w:cstheme="majorBidi"/>
          <w:lang w:val="en-GB"/>
        </w:rPr>
        <w:t xml:space="preserve">occurs. Similarly, Constraint (34) states that when the number of </w:t>
      </w:r>
      <w:r w:rsidRPr="004D6D31">
        <w:rPr>
          <w:rFonts w:asciiTheme="majorBidi" w:eastAsiaTheme="minorEastAsia" w:hAnsiTheme="majorBidi" w:cstheme="majorBidi"/>
          <w:i/>
          <w:lang w:val="en-GB"/>
        </w:rPr>
        <w:t>ready-to-evacuate</w:t>
      </w:r>
      <w:r w:rsidRPr="004D6D31">
        <w:rPr>
          <w:rFonts w:asciiTheme="majorBidi" w:eastAsiaTheme="minorEastAsia" w:hAnsiTheme="majorBidi" w:cstheme="majorBidi"/>
          <w:lang w:val="en-GB"/>
        </w:rPr>
        <w:t xml:space="preserve"> exceeds the casualty outflows, lives lost </w:t>
      </w:r>
      <w:r w:rsidRPr="004D6D31">
        <w:rPr>
          <w:rFonts w:asciiTheme="majorBidi" w:hAnsiTheme="majorBidi" w:cstheme="majorBidi"/>
          <w:lang w:val="en-GB"/>
        </w:rPr>
        <w:t>due to</w:t>
      </w:r>
      <w:r w:rsidR="00AC4613" w:rsidRPr="004D6D31">
        <w:rPr>
          <w:rFonts w:asciiTheme="majorBidi" w:hAnsiTheme="majorBidi" w:cstheme="majorBidi"/>
          <w:lang w:val="en-GB"/>
        </w:rPr>
        <w:t xml:space="preserve"> the</w:t>
      </w:r>
      <w:r w:rsidRPr="004D6D31">
        <w:rPr>
          <w:rFonts w:asciiTheme="majorBidi" w:hAnsiTheme="majorBidi" w:cstheme="majorBidi"/>
          <w:lang w:val="en-GB"/>
        </w:rPr>
        <w:t xml:space="preserve"> </w:t>
      </w:r>
      <w:r w:rsidR="00AC4613" w:rsidRPr="004D6D31">
        <w:rPr>
          <w:rFonts w:asciiTheme="majorBidi" w:hAnsiTheme="majorBidi" w:cstheme="majorBidi"/>
          <w:lang w:val="en-GB"/>
        </w:rPr>
        <w:t xml:space="preserve">limitation in </w:t>
      </w:r>
      <w:r w:rsidRPr="004D6D31">
        <w:rPr>
          <w:rFonts w:asciiTheme="majorBidi" w:hAnsiTheme="majorBidi" w:cstheme="majorBidi"/>
          <w:lang w:val="en-GB"/>
        </w:rPr>
        <w:t>transportation capacity</w:t>
      </w:r>
      <w:r w:rsidR="00AC4613" w:rsidRPr="004D6D31">
        <w:rPr>
          <w:rFonts w:asciiTheme="majorBidi" w:hAnsiTheme="majorBidi" w:cstheme="majorBidi"/>
          <w:lang w:val="en-GB"/>
        </w:rPr>
        <w:t xml:space="preserve"> occurs</w:t>
      </w:r>
      <w:r w:rsidRPr="004D6D31">
        <w:rPr>
          <w:rFonts w:asciiTheme="majorBidi" w:eastAsiaTheme="minorEastAsia" w:hAnsiTheme="majorBidi" w:cstheme="majorBidi"/>
          <w:lang w:val="en-GB"/>
        </w:rPr>
        <w:t>.</w:t>
      </w:r>
      <w:r w:rsidR="003A7A97" w:rsidRPr="004D6D31">
        <w:rPr>
          <w:rFonts w:asciiTheme="majorBidi" w:eastAsiaTheme="minorEastAsia" w:hAnsiTheme="majorBidi" w:cstheme="majorBidi"/>
          <w:lang w:val="en-GB"/>
        </w:rPr>
        <w:t xml:space="preserve"> </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1"/>
        <w:gridCol w:w="4396"/>
        <w:gridCol w:w="571"/>
      </w:tblGrid>
      <w:tr w:rsidR="004D6D31" w:rsidRPr="004D6D31" w14:paraId="46371FB5" w14:textId="77777777" w:rsidTr="00785305">
        <w:trPr>
          <w:trHeight w:val="684"/>
        </w:trPr>
        <w:tc>
          <w:tcPr>
            <w:tcW w:w="4395" w:type="dxa"/>
            <w:gridSpan w:val="2"/>
            <w:vAlign w:val="center"/>
          </w:tcPr>
          <w:p w14:paraId="650D3652" w14:textId="77777777" w:rsidR="00A27103" w:rsidRPr="004D6D31" w:rsidRDefault="00070F03" w:rsidP="0030666C">
            <w:pPr>
              <w:spacing w:line="276"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R</m:t>
                    </m:r>
                  </m:sup>
                </m:sSub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eastAsiaTheme="minorEastAsia" w:hAnsi="Cambria Math" w:cstheme="majorBidi"/>
                      </w:rPr>
                      <m:t>i∈</m:t>
                    </m:r>
                    <m:r>
                      <m:rPr>
                        <m:scr m:val="script"/>
                      </m:rPr>
                      <w:rPr>
                        <w:rFonts w:ascii="Cambria Math" w:hAnsi="Cambria Math" w:cstheme="majorBidi"/>
                        <w:lang w:val="en-GB"/>
                      </w:rPr>
                      <m:t>I</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reg</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Calibri" w:hAnsi="Cambria Math" w:cstheme="majorBidi"/>
                  </w:rPr>
                  <m:t>,</m:t>
                </m:r>
              </m:oMath>
            </m:oMathPara>
          </w:p>
        </w:tc>
        <w:tc>
          <w:tcPr>
            <w:tcW w:w="4396" w:type="dxa"/>
            <w:vAlign w:val="center"/>
          </w:tcPr>
          <w:p w14:paraId="46E9E658" w14:textId="65160039" w:rsidR="00A27103" w:rsidRPr="004D6D31" w:rsidRDefault="00A27103" w:rsidP="006B32BF">
            <w:pPr>
              <w:spacing w:line="276" w:lineRule="auto"/>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r>
                  <m:rPr>
                    <m:scr m:val="script"/>
                  </m:rPr>
                  <w:rPr>
                    <w:rFonts w:ascii="Cambria Math" w:hAnsi="Cambria Math" w:cstheme="majorBidi"/>
                    <w:lang w:val="en-GB"/>
                  </w:rPr>
                  <m:t>L</m:t>
                </m:r>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16368FCB" w14:textId="77777777" w:rsidR="00A27103" w:rsidRPr="004D6D31" w:rsidRDefault="00A27103" w:rsidP="0030666C">
            <w:pPr>
              <w:spacing w:line="276" w:lineRule="auto"/>
              <w:ind w:left="-118" w:right="-113"/>
              <w:jc w:val="center"/>
              <w:rPr>
                <w:rFonts w:asciiTheme="majorBidi" w:hAnsiTheme="majorBidi" w:cstheme="majorBidi"/>
              </w:rPr>
            </w:pPr>
            <w:r w:rsidRPr="004D6D31">
              <w:rPr>
                <w:rFonts w:asciiTheme="majorBidi" w:hAnsiTheme="majorBidi" w:cstheme="majorBidi"/>
              </w:rPr>
              <w:t>(33)</w:t>
            </w:r>
          </w:p>
        </w:tc>
      </w:tr>
      <w:tr w:rsidR="004D6D31" w:rsidRPr="004D6D31" w14:paraId="00568CA8" w14:textId="77777777" w:rsidTr="00785305">
        <w:trPr>
          <w:trHeight w:val="684"/>
        </w:trPr>
        <w:tc>
          <w:tcPr>
            <w:tcW w:w="3544" w:type="dxa"/>
            <w:vAlign w:val="center"/>
          </w:tcPr>
          <w:p w14:paraId="4BC84F1A" w14:textId="77777777" w:rsidR="00A27103" w:rsidRPr="004D6D31" w:rsidRDefault="00070F03" w:rsidP="0030666C">
            <w:pPr>
              <w:spacing w:line="276"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T</m:t>
                    </m:r>
                  </m:sup>
                </m:sSub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eva</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k∈</m:t>
                    </m:r>
                    <m:r>
                      <m:rPr>
                        <m:scr m:val="script"/>
                      </m:rPr>
                      <w:rPr>
                        <w:rFonts w:ascii="Cambria Math" w:hAnsi="Cambria Math" w:cstheme="majorBidi"/>
                        <w:lang w:val="en-GB"/>
                      </w:rPr>
                      <m:t>K</m:t>
                    </m:r>
                  </m:sub>
                  <m:sup/>
                  <m:e>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r>
                  <w:rPr>
                    <w:rFonts w:ascii="Cambria Math" w:eastAsia="Calibri" w:hAnsi="Cambria Math" w:cstheme="majorBidi"/>
                  </w:rPr>
                  <m:t>,</m:t>
                </m:r>
              </m:oMath>
            </m:oMathPara>
          </w:p>
        </w:tc>
        <w:tc>
          <w:tcPr>
            <w:tcW w:w="5247" w:type="dxa"/>
            <w:gridSpan w:val="2"/>
            <w:vAlign w:val="center"/>
          </w:tcPr>
          <w:p w14:paraId="5E8F64F2" w14:textId="10B78AE4" w:rsidR="00A27103" w:rsidRPr="004D6D31" w:rsidRDefault="00A27103" w:rsidP="006B32BF">
            <w:pPr>
              <w:spacing w:line="276" w:lineRule="auto"/>
              <w:rPr>
                <w:rFonts w:asciiTheme="majorBidi" w:eastAsia="Calibri" w:hAnsiTheme="majorBidi" w:cstheme="majorBidi"/>
              </w:rPr>
            </w:pPr>
            <m:oMathPara>
              <m:oMathParaPr>
                <m:jc m:val="center"/>
              </m:oMathParaPr>
              <m:oMath>
                <m:r>
                  <w:rPr>
                    <w:rFonts w:ascii="Cambria Math" w:eastAsiaTheme="minorEastAsia" w:hAnsi="Cambria Math" w:cstheme="majorBidi"/>
                  </w:rPr>
                  <m:t>∀ j∈</m:t>
                </m:r>
                <m:r>
                  <m:rPr>
                    <m:scr m:val="script"/>
                  </m:rPr>
                  <w:rPr>
                    <w:rFonts w:ascii="Cambria Math" w:hAnsi="Cambria Math" w:cstheme="majorBidi"/>
                    <w:lang w:val="en-GB"/>
                  </w:rPr>
                  <m:t>J</m:t>
                </m:r>
                <m:r>
                  <w:rPr>
                    <w:rFonts w:ascii="Cambria Math" w:eastAsiaTheme="minorEastAsia" w:hAnsi="Cambria Math" w:cstheme="majorBidi"/>
                  </w:rPr>
                  <m:t>, l∈</m:t>
                </m:r>
                <m:d>
                  <m:dPr>
                    <m:begChr m:val="{"/>
                    <m:endChr m:val="}"/>
                    <m:ctrlPr>
                      <w:rPr>
                        <w:rFonts w:ascii="Cambria Math" w:hAnsi="Cambria Math" w:cstheme="majorBidi"/>
                        <w:i/>
                        <w:lang w:val="en-GB"/>
                      </w:rPr>
                    </m:ctrlPr>
                  </m:dPr>
                  <m:e>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in</m:t>
                        </m:r>
                      </m:sup>
                    </m:sSup>
                    <m:r>
                      <w:rPr>
                        <w:rFonts w:ascii="Cambria Math" w:hAnsi="Cambria Math" w:cstheme="majorBidi"/>
                        <w:lang w:val="en-GB"/>
                      </w:rPr>
                      <m:t>∪</m:t>
                    </m:r>
                    <m:sSup>
                      <m:sSupPr>
                        <m:ctrlPr>
                          <w:rPr>
                            <w:rFonts w:ascii="Cambria Math" w:hAnsi="Cambria Math" w:cstheme="majorBidi"/>
                            <w:i/>
                            <w:lang w:val="en-GB"/>
                          </w:rPr>
                        </m:ctrlPr>
                      </m:sSupPr>
                      <m:e>
                        <m:r>
                          <m:rPr>
                            <m:scr m:val="script"/>
                          </m:rPr>
                          <w:rPr>
                            <w:rFonts w:ascii="Cambria Math" w:hAnsi="Cambria Math" w:cstheme="majorBidi"/>
                            <w:lang w:val="en-GB"/>
                          </w:rPr>
                          <m:t>L</m:t>
                        </m:r>
                      </m:e>
                      <m:sup>
                        <m:r>
                          <w:rPr>
                            <w:rFonts w:ascii="Cambria Math" w:hAnsi="Cambria Math" w:cstheme="majorBidi"/>
                            <w:lang w:val="en-GB"/>
                          </w:rPr>
                          <m:t>im</m:t>
                        </m:r>
                      </m:sup>
                    </m:sSup>
                  </m:e>
                </m:d>
                <m:r>
                  <w:rPr>
                    <w:rFonts w:ascii="Cambria Math" w:eastAsiaTheme="minorEastAsia" w:hAnsi="Cambria Math" w:cstheme="majorBidi"/>
                  </w:rPr>
                  <m:t>, t∈</m:t>
                </m:r>
                <m:r>
                  <m:rPr>
                    <m:scr m:val="script"/>
                  </m:rPr>
                  <w:rPr>
                    <w:rFonts w:ascii="Cambria Math" w:hAnsi="Cambria Math" w:cstheme="majorBidi"/>
                    <w:lang w:val="en-GB"/>
                  </w:rPr>
                  <m:t>T</m:t>
                </m:r>
                <m:r>
                  <w:rPr>
                    <w:rFonts w:ascii="Cambria Math" w:eastAsiaTheme="minorEastAsia" w:hAnsi="Cambria Math" w:cstheme="majorBidi"/>
                  </w:rPr>
                  <m:t xml:space="preserve">, </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oMath>
            </m:oMathPara>
          </w:p>
        </w:tc>
        <w:tc>
          <w:tcPr>
            <w:tcW w:w="571" w:type="dxa"/>
            <w:vAlign w:val="center"/>
          </w:tcPr>
          <w:p w14:paraId="3E208336" w14:textId="77777777" w:rsidR="00A27103" w:rsidRPr="004D6D31" w:rsidRDefault="00A27103" w:rsidP="0030666C">
            <w:pPr>
              <w:spacing w:line="276" w:lineRule="auto"/>
              <w:ind w:left="-118" w:right="-113"/>
              <w:jc w:val="center"/>
              <w:rPr>
                <w:rFonts w:asciiTheme="majorBidi" w:hAnsiTheme="majorBidi" w:cstheme="majorBidi"/>
              </w:rPr>
            </w:pPr>
            <w:r w:rsidRPr="004D6D31">
              <w:rPr>
                <w:rFonts w:asciiTheme="majorBidi" w:hAnsiTheme="majorBidi" w:cstheme="majorBidi"/>
              </w:rPr>
              <w:t>(34)</w:t>
            </w:r>
          </w:p>
        </w:tc>
      </w:tr>
    </w:tbl>
    <w:p w14:paraId="04DB1F4D" w14:textId="078E2BBB" w:rsidR="002A08DF" w:rsidRPr="004D6D31" w:rsidRDefault="002A08DF" w:rsidP="0030666C">
      <w:pPr>
        <w:spacing w:after="0"/>
        <w:rPr>
          <w:lang w:val="en-US"/>
        </w:rPr>
      </w:pPr>
      <w:r w:rsidRPr="004D6D31">
        <w:rPr>
          <w:rFonts w:asciiTheme="majorBidi" w:eastAsiaTheme="minorEastAsia" w:hAnsiTheme="majorBidi" w:cstheme="majorBidi"/>
          <w:lang w:val="en-GB"/>
        </w:rPr>
        <w:lastRenderedPageBreak/>
        <w:t>The nonnegative continuous decision variables are given in (35).</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528"/>
        <w:gridCol w:w="2837"/>
        <w:gridCol w:w="571"/>
      </w:tblGrid>
      <w:tr w:rsidR="004D6D31" w:rsidRPr="004D6D31" w14:paraId="6E571519" w14:textId="77777777" w:rsidTr="00821881">
        <w:trPr>
          <w:trHeight w:val="510"/>
        </w:trPr>
        <w:tc>
          <w:tcPr>
            <w:tcW w:w="5954" w:type="dxa"/>
            <w:gridSpan w:val="2"/>
            <w:vAlign w:val="center"/>
          </w:tcPr>
          <w:p w14:paraId="135EBAF0" w14:textId="6C48AB30" w:rsidR="00A27103" w:rsidRPr="004D6D31" w:rsidRDefault="00070F03" w:rsidP="00B52FC8">
            <w:pPr>
              <w:spacing w:line="360" w:lineRule="auto"/>
              <w:rPr>
                <w:rFonts w:asciiTheme="majorBidi" w:eastAsia="Calibri" w:hAnsiTheme="majorBidi" w:cstheme="majorBidi"/>
              </w:rPr>
            </w:pPr>
            <m:oMathPara>
              <m:oMathParaPr>
                <m:jc m:val="left"/>
              </m:oMathParaPr>
              <m:oMath>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 xml:space="preserve">, </m:t>
                </m:r>
                <m:sSubSup>
                  <m:sSubSupPr>
                    <m:ctrlPr>
                      <w:rPr>
                        <w:rFonts w:ascii="Cambria Math" w:eastAsiaTheme="minorEastAsia" w:hAnsi="Cambria Math" w:cstheme="majorBidi"/>
                        <w:i/>
                        <w:color w:val="0070C0"/>
                        <w:lang w:val="en-GB"/>
                      </w:rPr>
                    </m:ctrlPr>
                  </m:sSubSupPr>
                  <m:e>
                    <m:r>
                      <w:rPr>
                        <w:rFonts w:ascii="Cambria Math" w:hAnsi="Cambria Math" w:cstheme="majorBidi"/>
                        <w:color w:val="0070C0"/>
                        <w:lang w:val="en-GB"/>
                      </w:rPr>
                      <m:t>F</m:t>
                    </m:r>
                    <m:ctrlPr>
                      <w:rPr>
                        <w:rFonts w:ascii="Cambria Math" w:hAnsi="Cambria Math" w:cstheme="majorBidi"/>
                        <w:i/>
                        <w:color w:val="0070C0"/>
                        <w:lang w:val="en-GB"/>
                      </w:rPr>
                    </m:ctrlPr>
                  </m:e>
                  <m:sub>
                    <m:r>
                      <w:rPr>
                        <w:rFonts w:ascii="Cambria Math" w:eastAsiaTheme="minorEastAsia" w:hAnsi="Cambria Math" w:cstheme="majorBidi"/>
                        <w:color w:val="0070C0"/>
                        <w:lang w:val="en-GB"/>
                      </w:rPr>
                      <m:t>ik</m:t>
                    </m:r>
                    <m:sSup>
                      <m:sSupPr>
                        <m:ctrlPr>
                          <w:rPr>
                            <w:rFonts w:ascii="Cambria Math" w:eastAsiaTheme="minorEastAsia" w:hAnsi="Cambria Math" w:cstheme="majorBidi"/>
                            <w:i/>
                            <w:color w:val="0070C0"/>
                            <w:lang w:val="en-GB"/>
                          </w:rPr>
                        </m:ctrlPr>
                      </m:sSupPr>
                      <m:e>
                        <m:r>
                          <w:rPr>
                            <w:rFonts w:ascii="Cambria Math" w:eastAsiaTheme="minorEastAsia" w:hAnsi="Cambria Math" w:cstheme="majorBidi"/>
                            <w:color w:val="0070C0"/>
                            <w:lang w:val="en-GB"/>
                          </w:rPr>
                          <m:t>l</m:t>
                        </m:r>
                      </m:e>
                      <m:sup>
                        <m:r>
                          <w:rPr>
                            <w:rFonts w:ascii="Cambria Math" w:eastAsiaTheme="minorEastAsia" w:hAnsi="Cambria Math" w:cstheme="majorBidi"/>
                            <w:color w:val="0070C0"/>
                            <w:lang w:val="en-GB"/>
                          </w:rPr>
                          <m:t>'</m:t>
                        </m:r>
                      </m:sup>
                    </m:sSup>
                    <m:r>
                      <w:rPr>
                        <w:rFonts w:ascii="Cambria Math" w:eastAsiaTheme="minorEastAsia" w:hAnsi="Cambria Math" w:cstheme="majorBidi"/>
                        <w:color w:val="0070C0"/>
                        <w:lang w:val="en-GB"/>
                      </w:rPr>
                      <m:t>t</m:t>
                    </m:r>
                  </m:sub>
                  <m:sup>
                    <m:r>
                      <w:rPr>
                        <w:rFonts w:ascii="Cambria Math" w:eastAsiaTheme="minorEastAsia" w:hAnsi="Cambria Math" w:cstheme="majorBidi"/>
                        <w:color w:val="0070C0"/>
                        <w:lang w:val="en-GB"/>
                      </w:rPr>
                      <m:t>dir</m:t>
                    </m:r>
                  </m:sup>
                </m:sSubSup>
                <m:d>
                  <m:dPr>
                    <m:ctrlPr>
                      <w:rPr>
                        <w:rFonts w:ascii="Cambria Math" w:eastAsiaTheme="minorEastAsia" w:hAnsi="Cambria Math" w:cstheme="majorBidi"/>
                        <w:i/>
                        <w:color w:val="0070C0"/>
                        <w:lang w:val="en-GB"/>
                      </w:rPr>
                    </m:ctrlPr>
                  </m:dPr>
                  <m:e>
                    <m:r>
                      <w:rPr>
                        <w:rFonts w:ascii="Cambria Math" w:eastAsiaTheme="minorEastAsia" w:hAnsi="Cambria Math" w:cstheme="majorBidi"/>
                        <w:color w:val="0070C0"/>
                        <w:lang w:val="en-GB"/>
                      </w:rPr>
                      <m:t>ω</m:t>
                    </m:r>
                  </m:e>
                </m:d>
                <m:r>
                  <w:rPr>
                    <w:rFonts w:ascii="Cambria Math" w:hAnsi="Cambria Math" w:cstheme="majorBidi"/>
                    <w:color w:val="0070C0"/>
                  </w:rPr>
                  <m:t xml:space="preserve">, </m:t>
                </m:r>
                <m:sSubSup>
                  <m:sSubSupPr>
                    <m:ctrlPr>
                      <w:rPr>
                        <w:rFonts w:ascii="Cambria Math" w:eastAsiaTheme="minorEastAsia" w:hAnsi="Cambria Math" w:cstheme="majorBidi"/>
                        <w:i/>
                        <w:color w:val="0070C0"/>
                        <w:lang w:val="en-GB"/>
                      </w:rPr>
                    </m:ctrlPr>
                  </m:sSubSupPr>
                  <m:e>
                    <m:r>
                      <w:rPr>
                        <w:rFonts w:ascii="Cambria Math" w:hAnsi="Cambria Math" w:cstheme="majorBidi"/>
                        <w:color w:val="0070C0"/>
                        <w:lang w:val="en-GB"/>
                      </w:rPr>
                      <m:t>F</m:t>
                    </m:r>
                    <m:ctrlPr>
                      <w:rPr>
                        <w:rFonts w:ascii="Cambria Math" w:hAnsi="Cambria Math" w:cstheme="majorBidi"/>
                        <w:i/>
                        <w:color w:val="0070C0"/>
                        <w:lang w:val="en-GB"/>
                      </w:rPr>
                    </m:ctrlPr>
                  </m:e>
                  <m:sub>
                    <m:r>
                      <w:rPr>
                        <w:rFonts w:ascii="Cambria Math" w:eastAsiaTheme="minorEastAsia" w:hAnsi="Cambria Math" w:cstheme="majorBidi"/>
                        <w:color w:val="0070C0"/>
                        <w:lang w:val="en-GB"/>
                      </w:rPr>
                      <m:t>jk</m:t>
                    </m:r>
                    <m:sSup>
                      <m:sSupPr>
                        <m:ctrlPr>
                          <w:rPr>
                            <w:rFonts w:ascii="Cambria Math" w:eastAsiaTheme="minorEastAsia" w:hAnsi="Cambria Math" w:cstheme="majorBidi"/>
                            <w:i/>
                            <w:color w:val="0070C0"/>
                            <w:lang w:val="en-GB"/>
                          </w:rPr>
                        </m:ctrlPr>
                      </m:sSupPr>
                      <m:e>
                        <m:r>
                          <w:rPr>
                            <w:rFonts w:ascii="Cambria Math" w:eastAsiaTheme="minorEastAsia" w:hAnsi="Cambria Math" w:cstheme="majorBidi"/>
                            <w:color w:val="0070C0"/>
                            <w:lang w:val="en-GB"/>
                          </w:rPr>
                          <m:t>l</m:t>
                        </m:r>
                      </m:e>
                      <m:sup>
                        <m:r>
                          <w:rPr>
                            <w:rFonts w:ascii="Cambria Math" w:eastAsiaTheme="minorEastAsia" w:hAnsi="Cambria Math" w:cstheme="majorBidi"/>
                            <w:color w:val="0070C0"/>
                            <w:lang w:val="en-GB"/>
                          </w:rPr>
                          <m:t>''</m:t>
                        </m:r>
                      </m:sup>
                    </m:sSup>
                    <m:r>
                      <w:rPr>
                        <w:rFonts w:ascii="Cambria Math" w:eastAsiaTheme="minorEastAsia" w:hAnsi="Cambria Math" w:cstheme="majorBidi"/>
                        <w:color w:val="0070C0"/>
                        <w:lang w:val="en-GB"/>
                      </w:rPr>
                      <m:t>t</m:t>
                    </m:r>
                  </m:sub>
                  <m:sup>
                    <m:r>
                      <w:rPr>
                        <w:rFonts w:ascii="Cambria Math" w:eastAsiaTheme="minorEastAsia" w:hAnsi="Cambria Math" w:cstheme="majorBidi"/>
                        <w:color w:val="0070C0"/>
                        <w:lang w:val="en-GB"/>
                      </w:rPr>
                      <m:t>out</m:t>
                    </m:r>
                  </m:sup>
                </m:sSubSup>
                <m:d>
                  <m:dPr>
                    <m:ctrlPr>
                      <w:rPr>
                        <w:rFonts w:ascii="Cambria Math" w:eastAsiaTheme="minorEastAsia" w:hAnsi="Cambria Math" w:cstheme="majorBidi"/>
                        <w:i/>
                        <w:color w:val="0070C0"/>
                        <w:lang w:val="en-GB"/>
                      </w:rPr>
                    </m:ctrlPr>
                  </m:dPr>
                  <m:e>
                    <m:r>
                      <w:rPr>
                        <w:rFonts w:ascii="Cambria Math" w:eastAsiaTheme="minorEastAsia" w:hAnsi="Cambria Math" w:cstheme="majorBidi"/>
                        <w:color w:val="0070C0"/>
                        <w:lang w:val="en-GB"/>
                      </w:rPr>
                      <m:t>ω</m:t>
                    </m:r>
                  </m:e>
                </m:d>
                <m:r>
                  <w:rPr>
                    <w:rFonts w:ascii="Cambria Math"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r</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hAnsi="Cambria Math" w:cstheme="majorBidi"/>
                  </w:rPr>
                  <m:t>,</m:t>
                </m:r>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s</m:t>
                    </m:r>
                  </m:sup>
                </m:sSub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rPr>
                  <m:t>,</m:t>
                </m:r>
                <m:r>
                  <w:rPr>
                    <w:rFonts w:ascii="Cambria Math" w:hAnsi="Cambria Math" w:cstheme="majorBidi"/>
                  </w:rPr>
                  <m:t xml:space="preserve"> </m:t>
                </m:r>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rPr>
                  <m:t>≥0</m:t>
                </m:r>
              </m:oMath>
            </m:oMathPara>
          </w:p>
        </w:tc>
        <w:tc>
          <w:tcPr>
            <w:tcW w:w="2837" w:type="dxa"/>
            <w:vAlign w:val="center"/>
          </w:tcPr>
          <w:p w14:paraId="34363B9E" w14:textId="7602B674" w:rsidR="00A27103" w:rsidRPr="004D6D31" w:rsidRDefault="00A27103" w:rsidP="0030666C">
            <w:pPr>
              <w:spacing w:line="360" w:lineRule="auto"/>
              <w:rPr>
                <w:rFonts w:asciiTheme="majorBidi" w:eastAsia="Calibri" w:hAnsiTheme="majorBidi" w:cstheme="majorBidi"/>
              </w:rPr>
            </w:pPr>
          </w:p>
        </w:tc>
        <w:tc>
          <w:tcPr>
            <w:tcW w:w="571" w:type="dxa"/>
            <w:vAlign w:val="center"/>
          </w:tcPr>
          <w:p w14:paraId="1F99E79C" w14:textId="3AEE10C3" w:rsidR="00A27103" w:rsidRPr="004D6D31" w:rsidRDefault="00FF4E11" w:rsidP="0030666C">
            <w:pPr>
              <w:spacing w:line="360" w:lineRule="auto"/>
              <w:ind w:left="-118" w:right="-113"/>
              <w:jc w:val="center"/>
              <w:rPr>
                <w:rFonts w:asciiTheme="majorBidi" w:hAnsiTheme="majorBidi" w:cstheme="majorBidi"/>
              </w:rPr>
            </w:pPr>
            <w:r w:rsidRPr="004D6D31">
              <w:rPr>
                <w:rFonts w:asciiTheme="majorBidi" w:hAnsiTheme="majorBidi" w:cstheme="majorBidi"/>
              </w:rPr>
              <w:t>(35)</w:t>
            </w:r>
          </w:p>
        </w:tc>
      </w:tr>
      <w:tr w:rsidR="00FF4E11" w:rsidRPr="004D6D31" w14:paraId="5970F6F9" w14:textId="77777777" w:rsidTr="008D3E3D">
        <w:trPr>
          <w:trHeight w:val="340"/>
        </w:trPr>
        <w:tc>
          <w:tcPr>
            <w:tcW w:w="426" w:type="dxa"/>
            <w:vAlign w:val="center"/>
          </w:tcPr>
          <w:p w14:paraId="1DD16096" w14:textId="77777777" w:rsidR="00FF4E11" w:rsidRPr="004D6D31" w:rsidRDefault="00FF4E11" w:rsidP="0030666C">
            <w:pPr>
              <w:spacing w:line="360" w:lineRule="auto"/>
              <w:rPr>
                <w:rFonts w:ascii="Calibri" w:eastAsia="Calibri" w:hAnsi="Calibri" w:cs="Arial"/>
                <w:lang w:val="en-GB"/>
              </w:rPr>
            </w:pPr>
          </w:p>
        </w:tc>
        <w:tc>
          <w:tcPr>
            <w:tcW w:w="8936" w:type="dxa"/>
            <w:gridSpan w:val="3"/>
          </w:tcPr>
          <w:p w14:paraId="16662930" w14:textId="77777777" w:rsidR="008D3E3D" w:rsidRPr="008D3E3D" w:rsidRDefault="00FF4E11" w:rsidP="008D3E3D">
            <w:pPr>
              <w:spacing w:line="360" w:lineRule="auto"/>
              <w:jc w:val="right"/>
              <w:rPr>
                <w:rFonts w:ascii="Calibri" w:eastAsia="Calibri" w:hAnsi="Calibri" w:cs="Arial"/>
                <w:lang w:val="en-GB"/>
              </w:rPr>
            </w:pPr>
            <m:oMathPara>
              <m:oMathParaPr>
                <m:jc m:val="right"/>
              </m:oMathParaPr>
              <m:oMath>
                <m:r>
                  <w:rPr>
                    <w:rFonts w:ascii="Cambria Math" w:eastAsiaTheme="minorEastAsia" w:hAnsi="Cambria Math" w:cstheme="majorBidi"/>
                    <w:lang w:val="en-GB"/>
                  </w:rPr>
                  <m:t xml:space="preserve">∀ </m:t>
                </m:r>
                <m:r>
                  <w:rPr>
                    <w:rFonts w:ascii="Cambria Math" w:eastAsiaTheme="minorEastAsia" w:hAnsi="Cambria Math" w:cstheme="majorBidi"/>
                  </w:rPr>
                  <m:t>i</m:t>
                </m:r>
                <m:r>
                  <w:rPr>
                    <w:rFonts w:ascii="Cambria Math" w:eastAsiaTheme="minorEastAsia" w:hAnsi="Cambria Math" w:cstheme="majorBidi"/>
                    <w:lang w:val="en-GB"/>
                  </w:rPr>
                  <m:t>∈</m:t>
                </m:r>
                <m:r>
                  <m:rPr>
                    <m:scr m:val="script"/>
                  </m:rPr>
                  <w:rPr>
                    <w:rFonts w:ascii="Cambria Math" w:hAnsi="Cambria Math" w:cstheme="majorBidi"/>
                    <w:lang w:val="en-GB"/>
                  </w:rPr>
                  <m:t>I</m:t>
                </m:r>
                <m:r>
                  <w:rPr>
                    <w:rFonts w:ascii="Cambria Math" w:eastAsiaTheme="minorEastAsia" w:hAnsi="Cambria Math" w:cstheme="majorBidi"/>
                    <w:lang w:val="en-GB"/>
                  </w:rPr>
                  <m:t xml:space="preserve">, </m:t>
                </m:r>
                <m:r>
                  <w:rPr>
                    <w:rFonts w:ascii="Cambria Math" w:eastAsiaTheme="minorEastAsia" w:hAnsi="Cambria Math" w:cstheme="majorBidi"/>
                  </w:rPr>
                  <m:t>j</m:t>
                </m:r>
                <m:r>
                  <w:rPr>
                    <w:rFonts w:ascii="Cambria Math" w:eastAsiaTheme="minorEastAsia" w:hAnsi="Cambria Math" w:cstheme="majorBidi"/>
                    <w:lang w:val="en-GB"/>
                  </w:rPr>
                  <m:t>∈</m:t>
                </m:r>
                <m:r>
                  <m:rPr>
                    <m:scr m:val="script"/>
                  </m:rPr>
                  <w:rPr>
                    <w:rFonts w:ascii="Cambria Math" w:hAnsi="Cambria Math" w:cstheme="majorBidi"/>
                    <w:lang w:val="en-GB"/>
                  </w:rPr>
                  <m:t>J</m:t>
                </m:r>
                <m:r>
                  <w:rPr>
                    <w:rFonts w:ascii="Cambria Math" w:eastAsiaTheme="minorEastAsia" w:hAnsi="Cambria Math" w:cstheme="majorBidi"/>
                    <w:lang w:val="en-GB"/>
                  </w:rPr>
                  <m:t xml:space="preserve">, </m:t>
                </m:r>
                <m:r>
                  <w:rPr>
                    <w:rFonts w:ascii="Cambria Math" w:eastAsiaTheme="minorEastAsia" w:hAnsi="Cambria Math" w:cstheme="majorBidi"/>
                  </w:rPr>
                  <m:t>l</m:t>
                </m:r>
                <m:r>
                  <w:rPr>
                    <w:rFonts w:ascii="Cambria Math" w:eastAsiaTheme="minorEastAsia" w:hAnsi="Cambria Math" w:cstheme="majorBidi"/>
                    <w:lang w:val="en-GB"/>
                  </w:rPr>
                  <m:t>∈</m:t>
                </m:r>
                <m:r>
                  <m:rPr>
                    <m:scr m:val="script"/>
                  </m:rPr>
                  <w:rPr>
                    <w:rFonts w:ascii="Cambria Math" w:hAnsi="Cambria Math" w:cstheme="majorBidi"/>
                    <w:lang w:val="en-GB"/>
                  </w:rPr>
                  <m:t>L</m:t>
                </m:r>
                <m:r>
                  <w:rPr>
                    <w:rFonts w:ascii="Cambria Math" w:eastAsiaTheme="minorEastAsia" w:hAnsi="Cambria Math" w:cstheme="majorBidi"/>
                    <w:lang w:val="en-GB"/>
                  </w:rPr>
                  <m:t>,</m:t>
                </m:r>
                <m:sSup>
                  <m:sSupPr>
                    <m:ctrlPr>
                      <w:rPr>
                        <w:rFonts w:ascii="Cambria Math" w:eastAsia="Calibri" w:hAnsi="Cambria Math" w:cstheme="majorBidi"/>
                        <w:i/>
                        <w:color w:val="0070C0"/>
                      </w:rPr>
                    </m:ctrlPr>
                  </m:sSupPr>
                  <m:e>
                    <m:r>
                      <w:rPr>
                        <w:rFonts w:ascii="Cambria Math" w:eastAsia="Calibri" w:hAnsi="Cambria Math" w:cstheme="majorBidi"/>
                        <w:color w:val="0070C0"/>
                      </w:rPr>
                      <m:t>l</m:t>
                    </m:r>
                  </m:e>
                  <m:sup>
                    <m:r>
                      <w:rPr>
                        <w:rFonts w:ascii="Cambria Math" w:eastAsia="Calibri" w:hAnsi="Cambria Math" w:cstheme="majorBidi"/>
                        <w:color w:val="0070C0"/>
                        <w:lang w:val="en-GB"/>
                      </w:rPr>
                      <m:t>'</m:t>
                    </m:r>
                  </m:sup>
                </m:sSup>
                <m:r>
                  <w:rPr>
                    <w:rFonts w:ascii="Cambria Math" w:eastAsiaTheme="minorEastAsia" w:hAnsi="Cambria Math" w:cstheme="majorBidi"/>
                    <w:color w:val="0070C0"/>
                    <w:lang w:val="en-GB"/>
                  </w:rPr>
                  <m:t>∈</m:t>
                </m:r>
                <m:d>
                  <m:dPr>
                    <m:begChr m:val="{"/>
                    <m:endChr m:val="}"/>
                    <m:ctrlPr>
                      <w:rPr>
                        <w:rFonts w:ascii="Cambria Math" w:eastAsiaTheme="minorEastAsia" w:hAnsi="Cambria Math" w:cstheme="majorBidi"/>
                        <w:i/>
                        <w:color w:val="0070C0"/>
                      </w:rPr>
                    </m:ctrlPr>
                  </m:dPr>
                  <m:e>
                    <m:sSup>
                      <m:sSupPr>
                        <m:ctrlPr>
                          <w:rPr>
                            <w:rFonts w:ascii="Cambria Math" w:hAnsi="Cambria Math" w:cstheme="majorBidi"/>
                            <w:i/>
                            <w:color w:val="0070C0"/>
                            <w:lang w:val="en-GB"/>
                          </w:rPr>
                        </m:ctrlPr>
                      </m:sSupPr>
                      <m:e>
                        <m:r>
                          <m:rPr>
                            <m:scr m:val="script"/>
                          </m:rPr>
                          <w:rPr>
                            <w:rFonts w:ascii="Cambria Math" w:hAnsi="Cambria Math" w:cstheme="majorBidi"/>
                            <w:color w:val="0070C0"/>
                            <w:lang w:val="en-GB"/>
                          </w:rPr>
                          <m:t>L</m:t>
                        </m:r>
                      </m:e>
                      <m:sup>
                        <m:r>
                          <w:rPr>
                            <w:rFonts w:ascii="Cambria Math" w:hAnsi="Cambria Math" w:cstheme="majorBidi"/>
                            <w:color w:val="0070C0"/>
                            <w:lang w:val="en-GB"/>
                          </w:rPr>
                          <m:t>mi</m:t>
                        </m:r>
                      </m:sup>
                    </m:sSup>
                  </m:e>
                </m:d>
                <m:r>
                  <w:rPr>
                    <w:rFonts w:ascii="Cambria Math" w:eastAsiaTheme="minorEastAsia" w:hAnsi="Cambria Math" w:cstheme="majorBidi"/>
                    <w:color w:val="0070C0"/>
                    <w:lang w:val="en-GB"/>
                  </w:rPr>
                  <m:t>,</m:t>
                </m:r>
                <m:sSup>
                  <m:sSupPr>
                    <m:ctrlPr>
                      <w:rPr>
                        <w:rFonts w:ascii="Cambria Math" w:eastAsiaTheme="minorEastAsia" w:hAnsi="Cambria Math" w:cstheme="majorBidi"/>
                        <w:i/>
                        <w:color w:val="0070C0"/>
                        <w:lang w:val="en-GB"/>
                      </w:rPr>
                    </m:ctrlPr>
                  </m:sSupPr>
                  <m:e>
                    <m:r>
                      <w:rPr>
                        <w:rFonts w:ascii="Cambria Math" w:eastAsiaTheme="minorEastAsia" w:hAnsi="Cambria Math" w:cstheme="majorBidi"/>
                        <w:color w:val="0070C0"/>
                        <w:lang w:val="en-GB"/>
                      </w:rPr>
                      <m:t>l</m:t>
                    </m:r>
                  </m:e>
                  <m:sup>
                    <m:r>
                      <w:rPr>
                        <w:rFonts w:ascii="Cambria Math" w:eastAsiaTheme="minorEastAsia" w:hAnsi="Cambria Math" w:cstheme="majorBidi"/>
                        <w:color w:val="0070C0"/>
                        <w:lang w:val="en-GB"/>
                      </w:rPr>
                      <m:t>''</m:t>
                    </m:r>
                  </m:sup>
                </m:sSup>
                <m:r>
                  <w:rPr>
                    <w:rFonts w:ascii="Cambria Math" w:eastAsiaTheme="minorEastAsia" w:hAnsi="Cambria Math" w:cstheme="majorBidi"/>
                    <w:color w:val="0070C0"/>
                    <w:lang w:val="en-GB"/>
                  </w:rPr>
                  <m:t>∈{</m:t>
                </m:r>
                <m:sSup>
                  <m:sSupPr>
                    <m:ctrlPr>
                      <w:rPr>
                        <w:rFonts w:ascii="Cambria Math" w:hAnsi="Cambria Math" w:cstheme="majorBidi"/>
                        <w:i/>
                        <w:color w:val="0070C0"/>
                        <w:lang w:val="en-GB"/>
                      </w:rPr>
                    </m:ctrlPr>
                  </m:sSupPr>
                  <m:e>
                    <m:r>
                      <m:rPr>
                        <m:scr m:val="script"/>
                      </m:rPr>
                      <w:rPr>
                        <w:rFonts w:ascii="Cambria Math" w:hAnsi="Cambria Math" w:cstheme="majorBidi"/>
                        <w:color w:val="0070C0"/>
                        <w:lang w:val="en-GB"/>
                      </w:rPr>
                      <m:t>L</m:t>
                    </m:r>
                  </m:e>
                  <m:sup>
                    <m:r>
                      <w:rPr>
                        <w:rFonts w:ascii="Cambria Math" w:hAnsi="Cambria Math" w:cstheme="majorBidi"/>
                        <w:color w:val="0070C0"/>
                        <w:lang w:val="en-GB"/>
                      </w:rPr>
                      <m:t>in</m:t>
                    </m:r>
                  </m:sup>
                </m:sSup>
                <m:r>
                  <w:rPr>
                    <w:rFonts w:ascii="Cambria Math" w:eastAsiaTheme="minorEastAsia" w:hAnsi="Cambria Math" w:cstheme="majorBidi"/>
                    <w:color w:val="0070C0"/>
                    <w:lang w:val="en-GB"/>
                  </w:rPr>
                  <m:t>,</m:t>
                </m:r>
                <m:sSup>
                  <m:sSupPr>
                    <m:ctrlPr>
                      <w:rPr>
                        <w:rFonts w:ascii="Cambria Math" w:hAnsi="Cambria Math" w:cstheme="majorBidi"/>
                        <w:i/>
                        <w:color w:val="0070C0"/>
                        <w:lang w:val="en-GB"/>
                      </w:rPr>
                    </m:ctrlPr>
                  </m:sSupPr>
                  <m:e>
                    <m:r>
                      <m:rPr>
                        <m:scr m:val="script"/>
                      </m:rPr>
                      <w:rPr>
                        <w:rFonts w:ascii="Cambria Math" w:hAnsi="Cambria Math" w:cstheme="majorBidi"/>
                        <w:color w:val="0070C0"/>
                        <w:lang w:val="en-GB"/>
                      </w:rPr>
                      <m:t>L</m:t>
                    </m:r>
                  </m:e>
                  <m:sup>
                    <m:r>
                      <w:rPr>
                        <w:rFonts w:ascii="Cambria Math" w:hAnsi="Cambria Math" w:cstheme="majorBidi"/>
                        <w:color w:val="0070C0"/>
                        <w:lang w:val="en-GB"/>
                      </w:rPr>
                      <m:t>im}</m:t>
                    </m:r>
                  </m:sup>
                </m:sSup>
                <m:r>
                  <w:rPr>
                    <w:rFonts w:ascii="Cambria Math" w:eastAsiaTheme="minorEastAsia" w:hAnsi="Cambria Math" w:cstheme="majorBidi"/>
                    <w:color w:val="0070C0"/>
                    <w:lang w:val="en-GB"/>
                  </w:rPr>
                  <m:t>,</m:t>
                </m:r>
                <m:r>
                  <w:rPr>
                    <w:rFonts w:ascii="Cambria Math" w:eastAsiaTheme="minorEastAsia" w:hAnsi="Cambria Math" w:cstheme="majorBidi"/>
                  </w:rPr>
                  <m:t>k</m:t>
                </m:r>
                <m:r>
                  <w:rPr>
                    <w:rFonts w:ascii="Cambria Math" w:eastAsiaTheme="minorEastAsia" w:hAnsi="Cambria Math" w:cstheme="majorBidi"/>
                    <w:lang w:val="en-GB"/>
                  </w:rPr>
                  <m:t>∈</m:t>
                </m:r>
                <m:r>
                  <m:rPr>
                    <m:scr m:val="script"/>
                  </m:rPr>
                  <w:rPr>
                    <w:rFonts w:ascii="Cambria Math" w:hAnsi="Cambria Math" w:cstheme="majorBidi"/>
                    <w:lang w:val="en-GB"/>
                  </w:rPr>
                  <m:t>K</m:t>
                </m:r>
                <m:r>
                  <w:rPr>
                    <w:rFonts w:ascii="Cambria Math" w:eastAsiaTheme="minorEastAsia" w:hAnsi="Cambria Math" w:cstheme="majorBidi"/>
                    <w:lang w:val="en-GB"/>
                  </w:rPr>
                  <m:t xml:space="preserve">, </m:t>
                </m:r>
                <m:r>
                  <w:rPr>
                    <w:rFonts w:ascii="Cambria Math" w:eastAsiaTheme="minorEastAsia" w:hAnsi="Cambria Math" w:cstheme="majorBidi"/>
                  </w:rPr>
                  <m:t>t</m:t>
                </m:r>
                <m:r>
                  <w:rPr>
                    <w:rFonts w:ascii="Cambria Math" w:eastAsiaTheme="minorEastAsia" w:hAnsi="Cambria Math" w:cstheme="majorBidi"/>
                    <w:lang w:val="en-GB"/>
                  </w:rPr>
                  <m:t>∈</m:t>
                </m:r>
                <m:r>
                  <m:rPr>
                    <m:scr m:val="script"/>
                  </m:rPr>
                  <w:rPr>
                    <w:rFonts w:ascii="Cambria Math" w:hAnsi="Cambria Math" w:cstheme="majorBidi"/>
                    <w:lang w:val="en-GB"/>
                  </w:rPr>
                  <m:t>T</m:t>
                </m:r>
                <m:r>
                  <w:rPr>
                    <w:rFonts w:ascii="Cambria Math" w:eastAsiaTheme="minorEastAsia" w:hAnsi="Cambria Math" w:cstheme="majorBidi"/>
                    <w:lang w:val="en-GB"/>
                  </w:rPr>
                  <m:t>,</m:t>
                </m:r>
                <m:r>
                  <w:rPr>
                    <w:rFonts w:ascii="Cambria Math" w:eastAsia="Arial" w:hAnsi="Cambria Math" w:cs="Times New Roman"/>
                    <w:lang w:val="en-US" w:eastAsia="fr-FR"/>
                  </w:rPr>
                  <m:t>ω</m:t>
                </m:r>
                <m:r>
                  <m:rPr>
                    <m:sty m:val="p"/>
                  </m:rPr>
                  <w:rPr>
                    <w:rFonts w:ascii="Cambria Math" w:eastAsia="Arial" w:hAnsi="Cambria Math" w:cs="Times New Roman"/>
                    <w:lang w:val="en-US" w:eastAsia="fr-FR"/>
                  </w:rPr>
                  <m:t>∈Ω</m:t>
                </m:r>
                <m:r>
                  <w:rPr>
                    <w:rFonts w:ascii="Cambria Math" w:eastAsiaTheme="minorEastAsia" w:hAnsi="Cambria Math" w:cstheme="majorBidi"/>
                    <w:lang w:val="en-GB"/>
                  </w:rPr>
                  <m:t>,</m:t>
                </m:r>
              </m:oMath>
            </m:oMathPara>
          </w:p>
          <w:p w14:paraId="421FCFBA" w14:textId="5798A7B2" w:rsidR="00FF4E11" w:rsidRPr="008D3E3D" w:rsidRDefault="00FF4E11" w:rsidP="008D3E3D">
            <w:pPr>
              <w:spacing w:line="360" w:lineRule="auto"/>
              <w:jc w:val="right"/>
              <w:rPr>
                <w:rFonts w:asciiTheme="majorBidi" w:hAnsiTheme="majorBidi" w:cstheme="majorBidi"/>
              </w:rPr>
            </w:pPr>
            <m:oMathPara>
              <m:oMathParaPr>
                <m:jc m:val="right"/>
              </m:oMathParaPr>
              <m:oMath>
                <m:r>
                  <w:rPr>
                    <w:rFonts w:ascii="Cambria Math" w:eastAsia="Calibri" w:hAnsi="Cambria Math" w:cstheme="majorBidi"/>
                  </w:rPr>
                  <m:t>r</m:t>
                </m:r>
                <m:r>
                  <w:rPr>
                    <w:rFonts w:ascii="Cambria Math" w:eastAsiaTheme="minorEastAsia"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reg,hos,eva</m:t>
                    </m:r>
                  </m:e>
                </m:d>
                <m:r>
                  <w:rPr>
                    <w:rFonts w:ascii="Cambria Math" w:eastAsia="Calibri" w:hAnsi="Cambria Math" w:cstheme="majorBidi"/>
                    <w:lang w:val="en-GB"/>
                  </w:rPr>
                  <m:t xml:space="preserve">, </m:t>
                </m:r>
                <m:r>
                  <w:rPr>
                    <w:rFonts w:ascii="Cambria Math" w:eastAsia="Calibri" w:hAnsi="Cambria Math" w:cstheme="majorBidi"/>
                  </w:rPr>
                  <m:t>s</m:t>
                </m:r>
                <m:r>
                  <w:rPr>
                    <w:rFonts w:ascii="Cambria Math" w:eastAsiaTheme="minorEastAsia"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R,T</m:t>
                    </m:r>
                  </m:e>
                </m:d>
              </m:oMath>
            </m:oMathPara>
          </w:p>
        </w:tc>
      </w:tr>
    </w:tbl>
    <w:p w14:paraId="1A2702E7" w14:textId="7E437AD3"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Number of constraints in the first-stage model and the second-stage model is bounded to </w:t>
      </w:r>
      <m:oMath>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oMath>
      <w:r w:rsidRPr="004D6D31">
        <w:rPr>
          <w:rFonts w:asciiTheme="majorBidi" w:eastAsiaTheme="minorEastAsia" w:hAnsiTheme="majorBidi" w:cstheme="majorBidi"/>
          <w:lang w:val="en-GB"/>
        </w:rPr>
        <w:t xml:space="preserve"> and </w:t>
      </w:r>
      <m:oMath>
        <m:d>
          <m:dPr>
            <m:begChr m:val="|"/>
            <m:endChr m:val="|"/>
            <m:ctrlPr>
              <w:rPr>
                <w:rFonts w:ascii="Cambria Math" w:hAnsi="Cambria Math" w:cstheme="majorBidi"/>
                <w:i/>
                <w:lang w:val="en-GB"/>
              </w:rPr>
            </m:ctrlPr>
          </m:dPr>
          <m:e>
            <m:r>
              <m:rPr>
                <m:sty m:val="p"/>
              </m:rPr>
              <w:rPr>
                <w:rFonts w:ascii="Cambria Math" w:eastAsiaTheme="minorEastAsia" w:hAnsi="Cambria Math" w:cstheme="majorBidi"/>
              </w:rPr>
              <m:t>Ω</m:t>
            </m:r>
          </m:e>
        </m:d>
        <m:r>
          <w:rPr>
            <w:rFonts w:ascii="Cambria Math" w:eastAsiaTheme="minorEastAsia" w:hAnsi="Cambria Math" w:cstheme="majorBidi"/>
            <w:lang w:val="en-GB"/>
          </w:rPr>
          <m:t>×</m:t>
        </m:r>
        <m:d>
          <m:dPr>
            <m:ctrlPr>
              <w:rPr>
                <w:rFonts w:ascii="Cambria Math" w:hAnsi="Cambria Math" w:cstheme="majorBidi"/>
                <w:i/>
                <w:lang w:val="en-GB"/>
              </w:rPr>
            </m:ctrlPr>
          </m:dPr>
          <m:e>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T</m:t>
                </m:r>
              </m:e>
            </m:d>
            <m:r>
              <w:rPr>
                <w:rFonts w:ascii="Cambria Math" w:eastAsiaTheme="minorEastAsia"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L</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T</m:t>
                </m:r>
              </m:e>
            </m:d>
          </m:e>
        </m:d>
      </m:oMath>
      <w:r w:rsidRPr="004D6D31">
        <w:rPr>
          <w:rFonts w:asciiTheme="majorBidi" w:eastAsiaTheme="minorEastAsia" w:hAnsiTheme="majorBidi" w:cstheme="majorBidi"/>
          <w:lang w:val="en-GB"/>
        </w:rPr>
        <w:t xml:space="preserve">, respectively. This two-stage stochastic model contains </w:t>
      </w:r>
      <m:oMath>
        <m:d>
          <m:dPr>
            <m:begChr m:val="|"/>
            <m:endChr m:val="|"/>
            <m:ctrlPr>
              <w:rPr>
                <w:rFonts w:ascii="Cambria Math" w:hAnsi="Cambria Math" w:cstheme="majorBidi"/>
                <w:i/>
                <w:color w:val="0070C0"/>
                <w:lang w:val="en-GB"/>
              </w:rPr>
            </m:ctrlPr>
          </m:dPr>
          <m:e>
            <m:r>
              <m:rPr>
                <m:sty m:val="p"/>
              </m:rPr>
              <w:rPr>
                <w:rFonts w:ascii="Cambria Math" w:eastAsiaTheme="minorEastAsia" w:hAnsi="Cambria Math" w:cstheme="majorBidi"/>
                <w:color w:val="0070C0"/>
              </w:rPr>
              <m:t>Ω</m:t>
            </m:r>
          </m:e>
        </m:d>
        <m:r>
          <w:rPr>
            <w:rFonts w:ascii="Cambria Math" w:eastAsiaTheme="minorEastAsia" w:hAnsi="Cambria Math" w:cstheme="majorBidi"/>
            <w:color w:val="0070C0"/>
            <w:lang w:val="en-GB"/>
          </w:rPr>
          <m:t>×</m:t>
        </m:r>
        <m:d>
          <m:dPr>
            <m:ctrlPr>
              <w:rPr>
                <w:rFonts w:ascii="Cambria Math" w:hAnsi="Cambria Math" w:cstheme="majorBidi"/>
                <w:i/>
                <w:color w:val="0070C0"/>
                <w:lang w:val="en-GB"/>
              </w:rPr>
            </m:ctrlPr>
          </m:dPr>
          <m:e>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J</m:t>
                </m:r>
              </m:e>
            </m:d>
            <m:r>
              <w:rPr>
                <w:rFonts w:ascii="Cambria Math" w:hAnsi="Cambria Math" w:cstheme="majorBidi"/>
                <w:color w:val="0070C0"/>
                <w:lang w:val="en-GB"/>
              </w:rPr>
              <m:t>×</m:t>
            </m:r>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L</m:t>
                </m:r>
              </m:e>
            </m:d>
            <m:d>
              <m:dPr>
                <m:ctrlPr>
                  <w:rPr>
                    <w:rFonts w:ascii="Cambria Math" w:hAnsi="Cambria Math" w:cstheme="majorBidi"/>
                    <w:i/>
                    <w:color w:val="0070C0"/>
                    <w:lang w:val="en-GB"/>
                  </w:rPr>
                </m:ctrlPr>
              </m:dPr>
              <m:e>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T</m:t>
                    </m:r>
                  </m:e>
                </m:d>
                <m:r>
                  <w:rPr>
                    <w:rFonts w:ascii="Cambria Math" w:hAnsi="Cambria Math" w:cstheme="majorBidi"/>
                    <w:color w:val="0070C0"/>
                    <w:lang w:val="en-GB"/>
                  </w:rPr>
                  <m:t>×</m:t>
                </m:r>
                <m:d>
                  <m:dPr>
                    <m:ctrlPr>
                      <w:rPr>
                        <w:rFonts w:ascii="Cambria Math" w:hAnsi="Cambria Math" w:cstheme="majorBidi"/>
                        <w:i/>
                        <w:color w:val="0070C0"/>
                        <w:lang w:val="en-GB"/>
                      </w:rPr>
                    </m:ctrlPr>
                  </m:dPr>
                  <m:e>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I</m:t>
                        </m:r>
                      </m:e>
                    </m:d>
                    <m:r>
                      <w:rPr>
                        <w:rFonts w:ascii="Cambria Math" w:hAnsi="Cambria Math" w:cstheme="majorBidi"/>
                        <w:color w:val="0070C0"/>
                        <w:lang w:val="en-GB"/>
                      </w:rPr>
                      <m:t>+2</m:t>
                    </m:r>
                  </m:e>
                </m:d>
                <m:r>
                  <w:rPr>
                    <w:rFonts w:ascii="Cambria Math" w:eastAsiaTheme="minorEastAsia" w:hAnsi="Cambria Math" w:cstheme="majorBidi"/>
                    <w:color w:val="0070C0"/>
                    <w:lang w:val="en-GB"/>
                  </w:rPr>
                  <m:t>+1</m:t>
                </m:r>
              </m:e>
            </m:d>
            <m:r>
              <w:rPr>
                <w:rFonts w:ascii="Cambria Math" w:eastAsiaTheme="minorEastAsia" w:hAnsi="Cambria Math" w:cstheme="majorBidi"/>
                <w:color w:val="0070C0"/>
                <w:lang w:val="en-GB"/>
              </w:rPr>
              <m:t xml:space="preserve"> +</m:t>
            </m:r>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K</m:t>
                </m:r>
              </m:e>
            </m:d>
            <m:r>
              <w:rPr>
                <w:rFonts w:ascii="Cambria Math" w:hAnsi="Cambria Math" w:cstheme="majorBidi"/>
                <w:color w:val="0070C0"/>
                <w:lang w:val="en-GB"/>
              </w:rPr>
              <m:t>×</m:t>
            </m:r>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T</m:t>
                </m:r>
              </m:e>
            </m:d>
            <m:d>
              <m:dPr>
                <m:ctrlPr>
                  <w:rPr>
                    <w:rFonts w:ascii="Cambria Math" w:hAnsi="Cambria Math" w:cstheme="majorBidi"/>
                    <w:i/>
                    <w:color w:val="0070C0"/>
                    <w:lang w:val="en-GB"/>
                  </w:rPr>
                </m:ctrlPr>
              </m:dPr>
              <m:e>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I</m:t>
                    </m:r>
                  </m:e>
                </m:d>
                <m:r>
                  <w:rPr>
                    <w:rFonts w:ascii="Cambria Math" w:hAnsi="Cambria Math" w:cstheme="majorBidi"/>
                    <w:color w:val="0070C0"/>
                    <w:lang w:val="en-GB"/>
                  </w:rPr>
                  <m:t>×</m:t>
                </m:r>
                <m:d>
                  <m:dPr>
                    <m:begChr m:val="|"/>
                    <m:endChr m:val="|"/>
                    <m:ctrlPr>
                      <w:rPr>
                        <w:rFonts w:ascii="Cambria Math" w:hAnsi="Cambria Math" w:cstheme="majorBidi"/>
                        <w:i/>
                        <w:color w:val="0070C0"/>
                        <w:lang w:val="en-GB"/>
                      </w:rPr>
                    </m:ctrlPr>
                  </m:dPr>
                  <m:e>
                    <m:sSup>
                      <m:sSupPr>
                        <m:ctrlPr>
                          <w:rPr>
                            <w:rFonts w:ascii="Cambria Math" w:hAnsi="Cambria Math" w:cstheme="majorBidi"/>
                            <w:i/>
                            <w:color w:val="0070C0"/>
                            <w:lang w:val="en-GB"/>
                          </w:rPr>
                        </m:ctrlPr>
                      </m:sSupPr>
                      <m:e>
                        <m:r>
                          <m:rPr>
                            <m:scr m:val="script"/>
                          </m:rPr>
                          <w:rPr>
                            <w:rFonts w:ascii="Cambria Math" w:hAnsi="Cambria Math" w:cstheme="majorBidi"/>
                            <w:color w:val="0070C0"/>
                            <w:lang w:val="en-GB"/>
                          </w:rPr>
                          <m:t>L</m:t>
                        </m:r>
                      </m:e>
                      <m:sup>
                        <m:r>
                          <w:rPr>
                            <w:rFonts w:ascii="Cambria Math" w:hAnsi="Cambria Math" w:cstheme="majorBidi"/>
                            <w:color w:val="0070C0"/>
                            <w:lang w:val="en-GB"/>
                          </w:rPr>
                          <m:t>mi</m:t>
                        </m:r>
                      </m:sup>
                    </m:sSup>
                  </m:e>
                </m:d>
                <m:r>
                  <w:rPr>
                    <w:rFonts w:ascii="Cambria Math" w:hAnsi="Cambria Math" w:cstheme="majorBidi"/>
                    <w:color w:val="0070C0"/>
                    <w:lang w:val="en-GB"/>
                  </w:rPr>
                  <m:t>+</m:t>
                </m:r>
                <m:d>
                  <m:dPr>
                    <m:begChr m:val="|"/>
                    <m:endChr m:val="|"/>
                    <m:ctrlPr>
                      <w:rPr>
                        <w:rFonts w:ascii="Cambria Math" w:hAnsi="Cambria Math" w:cstheme="majorBidi"/>
                        <w:i/>
                        <w:color w:val="0070C0"/>
                        <w:lang w:val="en-GB"/>
                      </w:rPr>
                    </m:ctrlPr>
                  </m:dPr>
                  <m:e>
                    <m:r>
                      <m:rPr>
                        <m:scr m:val="script"/>
                      </m:rPr>
                      <w:rPr>
                        <w:rFonts w:ascii="Cambria Math" w:hAnsi="Cambria Math" w:cstheme="majorBidi"/>
                        <w:color w:val="0070C0"/>
                        <w:lang w:val="en-GB"/>
                      </w:rPr>
                      <m:t>J</m:t>
                    </m:r>
                  </m:e>
                </m:d>
                <m:r>
                  <w:rPr>
                    <w:rFonts w:ascii="Cambria Math" w:hAnsi="Cambria Math" w:cstheme="majorBidi"/>
                    <w:color w:val="0070C0"/>
                    <w:lang w:val="en-GB"/>
                  </w:rPr>
                  <m:t>×</m:t>
                </m:r>
                <m:d>
                  <m:dPr>
                    <m:ctrlPr>
                      <w:rPr>
                        <w:rFonts w:ascii="Cambria Math" w:hAnsi="Cambria Math" w:cstheme="majorBidi"/>
                        <w:i/>
                        <w:color w:val="0070C0"/>
                        <w:lang w:val="en-GB"/>
                      </w:rPr>
                    </m:ctrlPr>
                  </m:dPr>
                  <m:e>
                    <m:d>
                      <m:dPr>
                        <m:begChr m:val="|"/>
                        <m:endChr m:val="|"/>
                        <m:ctrlPr>
                          <w:rPr>
                            <w:rFonts w:ascii="Cambria Math" w:hAnsi="Cambria Math" w:cstheme="majorBidi"/>
                            <w:i/>
                            <w:color w:val="0070C0"/>
                            <w:lang w:val="en-GB"/>
                          </w:rPr>
                        </m:ctrlPr>
                      </m:dPr>
                      <m:e>
                        <m:sSup>
                          <m:sSupPr>
                            <m:ctrlPr>
                              <w:rPr>
                                <w:rFonts w:ascii="Cambria Math" w:hAnsi="Cambria Math" w:cstheme="majorBidi"/>
                                <w:i/>
                                <w:color w:val="0070C0"/>
                                <w:lang w:val="en-GB"/>
                              </w:rPr>
                            </m:ctrlPr>
                          </m:sSupPr>
                          <m:e>
                            <m:r>
                              <m:rPr>
                                <m:scr m:val="script"/>
                              </m:rPr>
                              <w:rPr>
                                <w:rFonts w:ascii="Cambria Math" w:hAnsi="Cambria Math" w:cstheme="majorBidi"/>
                                <w:color w:val="0070C0"/>
                                <w:lang w:val="en-GB"/>
                              </w:rPr>
                              <m:t>L</m:t>
                            </m:r>
                          </m:e>
                          <m:sup>
                            <m:r>
                              <w:rPr>
                                <w:rFonts w:ascii="Cambria Math" w:hAnsi="Cambria Math" w:cstheme="majorBidi"/>
                                <w:color w:val="0070C0"/>
                                <w:lang w:val="en-GB"/>
                              </w:rPr>
                              <m:t>in</m:t>
                            </m:r>
                          </m:sup>
                        </m:sSup>
                      </m:e>
                    </m:d>
                    <m:r>
                      <w:rPr>
                        <w:rFonts w:ascii="Cambria Math" w:hAnsi="Cambria Math" w:cstheme="majorBidi"/>
                        <w:color w:val="0070C0"/>
                        <w:lang w:val="en-GB"/>
                      </w:rPr>
                      <m:t>+</m:t>
                    </m:r>
                    <m:d>
                      <m:dPr>
                        <m:begChr m:val="|"/>
                        <m:endChr m:val="|"/>
                        <m:ctrlPr>
                          <w:rPr>
                            <w:rFonts w:ascii="Cambria Math" w:hAnsi="Cambria Math" w:cstheme="majorBidi"/>
                            <w:i/>
                            <w:color w:val="0070C0"/>
                            <w:lang w:val="en-GB"/>
                          </w:rPr>
                        </m:ctrlPr>
                      </m:dPr>
                      <m:e>
                        <m:sSup>
                          <m:sSupPr>
                            <m:ctrlPr>
                              <w:rPr>
                                <w:rFonts w:ascii="Cambria Math" w:hAnsi="Cambria Math" w:cstheme="majorBidi"/>
                                <w:i/>
                                <w:color w:val="0070C0"/>
                                <w:lang w:val="en-GB"/>
                              </w:rPr>
                            </m:ctrlPr>
                          </m:sSupPr>
                          <m:e>
                            <m:r>
                              <m:rPr>
                                <m:scr m:val="script"/>
                              </m:rPr>
                              <w:rPr>
                                <w:rFonts w:ascii="Cambria Math" w:hAnsi="Cambria Math" w:cstheme="majorBidi"/>
                                <w:color w:val="0070C0"/>
                                <w:lang w:val="en-GB"/>
                              </w:rPr>
                              <m:t>L</m:t>
                            </m:r>
                          </m:e>
                          <m:sup>
                            <m:r>
                              <w:rPr>
                                <w:rFonts w:ascii="Cambria Math" w:hAnsi="Cambria Math" w:cstheme="majorBidi"/>
                                <w:color w:val="0070C0"/>
                                <w:lang w:val="en-GB"/>
                              </w:rPr>
                              <m:t>im</m:t>
                            </m:r>
                          </m:sup>
                        </m:sSup>
                      </m:e>
                    </m:d>
                  </m:e>
                </m:d>
              </m:e>
            </m:d>
          </m:e>
        </m:d>
      </m:oMath>
      <w:r w:rsidR="001F5C1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nonnegative continuous and </w:t>
      </w:r>
      <m:oMath>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r>
          <w:rPr>
            <w:rFonts w:ascii="Cambria Math" w:eastAsiaTheme="minorEastAsia"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oMath>
      <w:r w:rsidRPr="004D6D31">
        <w:rPr>
          <w:rFonts w:asciiTheme="majorBidi" w:eastAsiaTheme="minorEastAsia" w:hAnsiTheme="majorBidi" w:cstheme="majorBidi"/>
          <w:lang w:val="en-GB"/>
        </w:rPr>
        <w:t xml:space="preserve"> binary decision variables, which represents </w:t>
      </w:r>
      <w:r w:rsidRPr="004D6D31">
        <w:rPr>
          <w:rFonts w:asciiTheme="majorBidi" w:eastAsiaTheme="minorEastAsia" w:hAnsiTheme="majorBidi" w:cstheme="majorBidi"/>
          <w:bCs/>
          <w:iCs/>
          <w:lang w:val="en-GB"/>
        </w:rPr>
        <w:t>a complex large-scale optimization problem</w:t>
      </w:r>
      <w:r w:rsidRPr="004D6D31">
        <w:rPr>
          <w:rFonts w:asciiTheme="majorBidi" w:eastAsiaTheme="minorEastAsia" w:hAnsiTheme="majorBidi" w:cstheme="majorBidi"/>
          <w:lang w:val="en-GB"/>
        </w:rPr>
        <w:t xml:space="preserve">. The solvability of this problem is highly dependent on the number of constraints and binary decision variables.  </w:t>
      </w:r>
    </w:p>
    <w:p w14:paraId="65A70E3D" w14:textId="77777777" w:rsidR="00A27103" w:rsidRPr="004D6D31" w:rsidRDefault="00A27103" w:rsidP="0030666C">
      <w:pPr>
        <w:spacing w:after="0" w:line="360" w:lineRule="auto"/>
        <w:jc w:val="both"/>
        <w:rPr>
          <w:rFonts w:asciiTheme="majorBidi" w:eastAsiaTheme="minorEastAsia" w:hAnsiTheme="majorBidi" w:cstheme="majorBidi"/>
          <w:b/>
          <w:iCs/>
          <w:lang w:val="en-GB"/>
        </w:rPr>
      </w:pPr>
      <w:r w:rsidRPr="004D6D31">
        <w:rPr>
          <w:rFonts w:asciiTheme="majorBidi" w:eastAsiaTheme="minorEastAsia" w:hAnsiTheme="majorBidi" w:cstheme="majorBidi"/>
          <w:b/>
          <w:iCs/>
          <w:lang w:val="en-GB"/>
        </w:rPr>
        <w:t>4. Solution approach</w:t>
      </w:r>
    </w:p>
    <w:p w14:paraId="54DA2E73" w14:textId="082A734A" w:rsidR="00A27103" w:rsidRPr="004D6D31" w:rsidRDefault="00A27103" w:rsidP="0030666C">
      <w:pPr>
        <w:spacing w:after="0" w:line="360" w:lineRule="auto"/>
        <w:jc w:val="both"/>
        <w:rPr>
          <w:rFonts w:asciiTheme="majorBidi" w:eastAsiaTheme="minorEastAsia" w:hAnsiTheme="majorBidi" w:cstheme="majorBidi"/>
          <w:i/>
          <w:iCs/>
          <w:lang w:val="en-GB"/>
        </w:rPr>
      </w:pPr>
      <w:r w:rsidRPr="004D6D31">
        <w:rPr>
          <w:rFonts w:asciiTheme="majorBidi" w:eastAsiaTheme="minorEastAsia" w:hAnsiTheme="majorBidi" w:cstheme="majorBidi"/>
          <w:bCs/>
          <w:iCs/>
          <w:lang w:val="en-GB"/>
        </w:rPr>
        <w:t>The solution approach proposed in this section</w:t>
      </w:r>
      <w:r w:rsidR="00A34601" w:rsidRPr="004D6D31">
        <w:rPr>
          <w:rFonts w:asciiTheme="majorBidi" w:eastAsiaTheme="minorEastAsia" w:hAnsiTheme="majorBidi" w:cstheme="majorBidi"/>
          <w:bCs/>
          <w:iCs/>
          <w:lang w:val="en-GB"/>
        </w:rPr>
        <w:t xml:space="preserve"> is </w:t>
      </w:r>
      <w:r w:rsidR="00CB3AB8" w:rsidRPr="004D6D31">
        <w:rPr>
          <w:rFonts w:asciiTheme="majorBidi" w:eastAsiaTheme="minorEastAsia" w:hAnsiTheme="majorBidi" w:cstheme="majorBidi"/>
          <w:bCs/>
          <w:iCs/>
          <w:lang w:val="en-GB"/>
        </w:rPr>
        <w:t xml:space="preserve">partly </w:t>
      </w:r>
      <w:r w:rsidR="00A34601" w:rsidRPr="004D6D31">
        <w:rPr>
          <w:rFonts w:asciiTheme="majorBidi" w:eastAsiaTheme="minorEastAsia" w:hAnsiTheme="majorBidi" w:cstheme="majorBidi"/>
          <w:bCs/>
          <w:iCs/>
          <w:lang w:val="en-GB"/>
        </w:rPr>
        <w:t>inspired from</w:t>
      </w:r>
      <w:r w:rsidR="004C48F2" w:rsidRPr="004D6D31">
        <w:rPr>
          <w:rFonts w:asciiTheme="majorBidi" w:eastAsiaTheme="minorEastAsia" w:hAnsiTheme="majorBidi" w:cstheme="majorBidi"/>
          <w:bCs/>
          <w:iCs/>
          <w:lang w:val="en-GB"/>
        </w:rPr>
        <w:t xml:space="preserve"> the</w:t>
      </w:r>
      <w:r w:rsidR="00A34601" w:rsidRPr="004D6D31">
        <w:rPr>
          <w:rFonts w:asciiTheme="majorBidi" w:eastAsiaTheme="minorEastAsia" w:hAnsiTheme="majorBidi" w:cstheme="majorBidi"/>
          <w:bCs/>
          <w:iCs/>
          <w:lang w:val="en-GB"/>
        </w:rPr>
        <w:t xml:space="preserve"> </w:t>
      </w:r>
      <w:r w:rsidR="00CB3AB8" w:rsidRPr="004D6D31">
        <w:rPr>
          <w:rFonts w:asciiTheme="majorBidi" w:eastAsiaTheme="minorEastAsia" w:hAnsiTheme="majorBidi" w:cstheme="majorBidi"/>
          <w:bCs/>
          <w:iCs/>
          <w:lang w:val="en-GB"/>
        </w:rPr>
        <w:t>sample average approximation</w:t>
      </w:r>
      <w:r w:rsidR="00CB3AB8" w:rsidRPr="004D6D31" w:rsidDel="00CB3AB8">
        <w:rPr>
          <w:rFonts w:asciiTheme="majorBidi" w:eastAsiaTheme="minorEastAsia" w:hAnsiTheme="majorBidi" w:cstheme="majorBidi"/>
          <w:bCs/>
          <w:iCs/>
          <w:lang w:val="en-GB"/>
        </w:rPr>
        <w:t xml:space="preserve"> </w:t>
      </w:r>
      <w:r w:rsidR="00CB3AB8" w:rsidRPr="004D6D31">
        <w:rPr>
          <w:rFonts w:asciiTheme="majorBidi" w:eastAsiaTheme="minorEastAsia" w:hAnsiTheme="majorBidi" w:cstheme="majorBidi"/>
          <w:bCs/>
          <w:iCs/>
          <w:lang w:val="en-GB"/>
        </w:rPr>
        <w:t xml:space="preserve">(SAA) </w:t>
      </w:r>
      <w:r w:rsidR="004C48F2" w:rsidRPr="004D6D31">
        <w:rPr>
          <w:rFonts w:asciiTheme="majorBidi" w:eastAsiaTheme="minorEastAsia" w:hAnsiTheme="majorBidi" w:cstheme="majorBidi"/>
          <w:lang w:val="en-GB"/>
        </w:rPr>
        <w:t>technique (Shapiro, 2008), which is based on an approximation of the stochastic model by an equivalent deterministic mixed-integer program</w:t>
      </w:r>
      <w:r w:rsidR="00CB3AB8" w:rsidRPr="004D6D31">
        <w:rPr>
          <w:rFonts w:asciiTheme="majorBidi" w:eastAsiaTheme="minorEastAsia" w:hAnsiTheme="majorBidi" w:cstheme="majorBidi"/>
          <w:lang w:val="en-GB"/>
        </w:rPr>
        <w:t>m</w:t>
      </w:r>
      <w:r w:rsidR="00F23ACA" w:rsidRPr="004D6D31">
        <w:rPr>
          <w:rFonts w:asciiTheme="majorBidi" w:eastAsiaTheme="minorEastAsia" w:hAnsiTheme="majorBidi" w:cstheme="majorBidi"/>
          <w:lang w:val="en-GB"/>
        </w:rPr>
        <w:t>ing</w:t>
      </w:r>
      <w:r w:rsidR="004C48F2" w:rsidRPr="004D6D31">
        <w:rPr>
          <w:rFonts w:asciiTheme="majorBidi" w:eastAsiaTheme="minorEastAsia" w:hAnsiTheme="majorBidi" w:cstheme="majorBidi"/>
          <w:lang w:val="en-GB"/>
        </w:rPr>
        <w:t xml:space="preserve"> (MIP) model. The methodology incorporates </w:t>
      </w:r>
      <w:r w:rsidRPr="004D6D31">
        <w:rPr>
          <w:rFonts w:asciiTheme="majorBidi" w:eastAsiaTheme="minorEastAsia" w:hAnsiTheme="majorBidi" w:cstheme="majorBidi"/>
          <w:bCs/>
          <w:iCs/>
          <w:lang w:val="en-GB"/>
        </w:rPr>
        <w:t>the SAA method</w:t>
      </w:r>
      <w:r w:rsidR="00F23ACA" w:rsidRPr="004D6D31">
        <w:rPr>
          <w:rFonts w:asciiTheme="majorBidi" w:eastAsiaTheme="minorEastAsia" w:hAnsiTheme="majorBidi" w:cstheme="majorBidi"/>
          <w:bCs/>
          <w:iCs/>
          <w:lang w:val="en-GB"/>
        </w:rPr>
        <w:t>,</w:t>
      </w:r>
      <w:r w:rsidRPr="004D6D31">
        <w:rPr>
          <w:rFonts w:asciiTheme="majorBidi" w:eastAsiaTheme="minorEastAsia" w:hAnsiTheme="majorBidi" w:cstheme="majorBidi"/>
          <w:bCs/>
          <w:iCs/>
          <w:lang w:val="en-GB"/>
        </w:rPr>
        <w:t xml:space="preserve"> the robust counterpart problem </w:t>
      </w:r>
      <w:r w:rsidR="00F23ACA" w:rsidRPr="004D6D31">
        <w:rPr>
          <w:rFonts w:asciiTheme="majorBidi" w:eastAsiaTheme="minorEastAsia" w:hAnsiTheme="majorBidi" w:cstheme="majorBidi"/>
          <w:bCs/>
          <w:iCs/>
          <w:lang w:val="en-GB"/>
        </w:rPr>
        <w:t xml:space="preserve">and </w:t>
      </w:r>
      <w:r w:rsidRPr="004D6D31">
        <w:rPr>
          <w:rFonts w:asciiTheme="majorBidi" w:eastAsiaTheme="minorEastAsia" w:hAnsiTheme="majorBidi" w:cstheme="majorBidi"/>
          <w:bCs/>
          <w:iCs/>
          <w:lang w:val="en-GB"/>
        </w:rPr>
        <w:t xml:space="preserve">the </w:t>
      </w:r>
      <w:r w:rsidRPr="004D6D31">
        <w:rPr>
          <w:rFonts w:asciiTheme="majorBidi" w:eastAsiaTheme="minorEastAsia" w:hAnsiTheme="majorBidi" w:cstheme="majorBidi"/>
          <w:lang w:val="en-GB"/>
        </w:rPr>
        <w:t>feasibility restoration technique to solve the stochastic CCP network design problem with uncertain parameters.</w:t>
      </w:r>
    </w:p>
    <w:p w14:paraId="5134C805" w14:textId="77777777" w:rsidR="00A27103" w:rsidRPr="004D6D31" w:rsidRDefault="00A27103" w:rsidP="0030666C">
      <w:pPr>
        <w:spacing w:after="0" w:line="360" w:lineRule="auto"/>
        <w:jc w:val="both"/>
        <w:rPr>
          <w:rFonts w:asciiTheme="majorBidi" w:eastAsiaTheme="minorEastAsia" w:hAnsiTheme="majorBidi" w:cstheme="majorBidi"/>
          <w:bCs/>
          <w:i/>
          <w:lang w:val="en-GB"/>
        </w:rPr>
      </w:pPr>
      <w:r w:rsidRPr="004D6D31">
        <w:rPr>
          <w:rFonts w:asciiTheme="majorBidi" w:eastAsiaTheme="minorEastAsia" w:hAnsiTheme="majorBidi" w:cstheme="majorBidi"/>
          <w:bCs/>
          <w:iCs/>
          <w:lang w:val="en-GB"/>
        </w:rPr>
        <w:t xml:space="preserve">  </w:t>
      </w:r>
      <w:r w:rsidRPr="004D6D31">
        <w:rPr>
          <w:rFonts w:asciiTheme="majorBidi" w:eastAsiaTheme="minorEastAsia" w:hAnsiTheme="majorBidi" w:cstheme="majorBidi"/>
          <w:bCs/>
          <w:i/>
          <w:lang w:val="en-GB"/>
        </w:rPr>
        <w:t xml:space="preserve">4.1. Sample average approximation method </w:t>
      </w:r>
    </w:p>
    <w:p w14:paraId="70EA4446" w14:textId="08B40E58"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bCs/>
          <w:iCs/>
          <w:lang w:val="en-GB"/>
        </w:rPr>
        <w:t>The scenario-based two-stage stochastic programming model represented above is a complex large-scale optimization problem</w:t>
      </w:r>
      <w:r w:rsidR="00F23ACA" w:rsidRPr="004D6D31">
        <w:rPr>
          <w:rFonts w:asciiTheme="majorBidi" w:eastAsiaTheme="minorEastAsia" w:hAnsiTheme="majorBidi" w:cstheme="majorBidi"/>
          <w:bCs/>
          <w:iCs/>
          <w:lang w:val="en-GB"/>
        </w:rPr>
        <w:t>,</w:t>
      </w:r>
      <w:r w:rsidRPr="004D6D31">
        <w:rPr>
          <w:rFonts w:asciiTheme="majorBidi" w:eastAsiaTheme="minorEastAsia" w:hAnsiTheme="majorBidi" w:cstheme="majorBidi"/>
          <w:bCs/>
          <w:iCs/>
          <w:lang w:val="en-GB"/>
        </w:rPr>
        <w:t xml:space="preserve"> as a large </w:t>
      </w:r>
      <w:r w:rsidR="00F23ACA" w:rsidRPr="004D6D31">
        <w:rPr>
          <w:rFonts w:asciiTheme="majorBidi" w:eastAsiaTheme="minorEastAsia" w:hAnsiTheme="majorBidi" w:cstheme="majorBidi"/>
          <w:bCs/>
          <w:iCs/>
          <w:lang w:val="en-GB"/>
        </w:rPr>
        <w:t xml:space="preserve">number </w:t>
      </w:r>
      <w:r w:rsidRPr="004D6D31">
        <w:rPr>
          <w:rFonts w:asciiTheme="majorBidi" w:eastAsiaTheme="minorEastAsia" w:hAnsiTheme="majorBidi" w:cstheme="majorBidi"/>
          <w:bCs/>
          <w:iCs/>
          <w:lang w:val="en-GB"/>
        </w:rPr>
        <w:t xml:space="preserve">of scenarios </w:t>
      </w:r>
      <w:r w:rsidR="00F23ACA" w:rsidRPr="004D6D31">
        <w:rPr>
          <w:rFonts w:asciiTheme="majorBidi" w:eastAsiaTheme="minorEastAsia" w:hAnsiTheme="majorBidi" w:cstheme="majorBidi"/>
          <w:bCs/>
          <w:iCs/>
          <w:lang w:val="en-GB"/>
        </w:rPr>
        <w:t xml:space="preserve">is </w:t>
      </w:r>
      <w:r w:rsidR="00DF592C" w:rsidRPr="004D6D31">
        <w:rPr>
          <w:rFonts w:asciiTheme="majorBidi" w:eastAsiaTheme="minorEastAsia" w:hAnsiTheme="majorBidi" w:cstheme="majorBidi"/>
          <w:bCs/>
          <w:iCs/>
          <w:lang w:val="en-GB"/>
        </w:rPr>
        <w:t>involved</w:t>
      </w:r>
      <w:r w:rsidRPr="004D6D31">
        <w:rPr>
          <w:rFonts w:asciiTheme="majorBidi" w:eastAsiaTheme="minorEastAsia" w:hAnsiTheme="majorBidi" w:cstheme="majorBidi"/>
          <w:bCs/>
          <w:iCs/>
          <w:lang w:val="en-GB"/>
        </w:rPr>
        <w:t xml:space="preserve"> for uncertain parameter</w:t>
      </w:r>
      <w:r w:rsidR="00F23ACA" w:rsidRPr="004D6D31">
        <w:rPr>
          <w:rFonts w:asciiTheme="majorBidi" w:eastAsiaTheme="minorEastAsia" w:hAnsiTheme="majorBidi" w:cstheme="majorBidi"/>
          <w:bCs/>
          <w:iCs/>
          <w:lang w:val="en-GB"/>
        </w:rPr>
        <w:t>s</w:t>
      </w:r>
      <w:r w:rsidRPr="004D6D31">
        <w:rPr>
          <w:rFonts w:asciiTheme="majorBidi" w:eastAsiaTheme="minorEastAsia" w:hAnsiTheme="majorBidi" w:cstheme="majorBidi"/>
          <w:bCs/>
          <w:iCs/>
          <w:lang w:val="en-GB"/>
        </w:rPr>
        <w:t xml:space="preserve"> realization. </w:t>
      </w:r>
      <w:r w:rsidRPr="004D6D31">
        <w:rPr>
          <w:rFonts w:asciiTheme="majorBidi" w:eastAsiaTheme="minorEastAsia" w:hAnsiTheme="majorBidi" w:cstheme="majorBidi"/>
          <w:lang w:val="en-GB"/>
        </w:rPr>
        <w:t xml:space="preserve">To solve the two-stage stochastic CCP network design problem represented above, we </w:t>
      </w:r>
      <w:r w:rsidR="00A34601" w:rsidRPr="004D6D31">
        <w:rPr>
          <w:rFonts w:asciiTheme="majorBidi" w:eastAsiaTheme="minorEastAsia" w:hAnsiTheme="majorBidi" w:cstheme="majorBidi"/>
          <w:lang w:val="en-GB"/>
        </w:rPr>
        <w:t xml:space="preserve">are inspired by </w:t>
      </w:r>
      <w:r w:rsidRPr="004D6D31">
        <w:rPr>
          <w:rFonts w:asciiTheme="majorBidi" w:eastAsiaTheme="minorEastAsia" w:hAnsiTheme="majorBidi" w:cstheme="majorBidi"/>
          <w:lang w:val="en-GB"/>
        </w:rPr>
        <w:t>the SAA technique</w:t>
      </w:r>
      <w:r w:rsidR="00F23ACA" w:rsidRPr="004D6D31">
        <w:rPr>
          <w:rFonts w:asciiTheme="majorBidi" w:eastAsiaTheme="minorEastAsia" w:hAnsiTheme="majorBidi" w:cstheme="majorBidi"/>
          <w:lang w:val="en-GB"/>
        </w:rPr>
        <w:t xml:space="preserve"> </w:t>
      </w:r>
      <w:r w:rsidR="00007F6E"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{"citationID":"a273puo7ooc","properties":{"formattedCitation":"(Shapiro, 2008)","plainCitation":"(Shapiro, 2008)"},"citationItems":[{"id":282,"uris":["http://zotero.org/users/4629546/items/22G3AGRU"],"uri":["http://zotero.org/users/4629546/items/22G3AGRU"],"itemData":{"id":282,"type":"article-journal","title":"Stochastic programming approach to optimization under uncertainty","container-title":"Mathematical Programming","page":"183–220","volume":"112","issue":"1","source":"Google Scholar","author":[{"family":"Shapiro","given":"Alexander"}],"issued":{"date-parts":[["2008"]]}}}],"schema":"https://github.com/citation-style-language/schema/raw/master/csl-citation.json"} </w:instrText>
      </w:r>
      <w:r w:rsidR="00007F6E" w:rsidRPr="004D6D31">
        <w:rPr>
          <w:rFonts w:asciiTheme="majorBidi" w:eastAsiaTheme="minorEastAsia" w:hAnsiTheme="majorBidi" w:cstheme="majorBidi"/>
          <w:lang w:val="en-GB"/>
        </w:rPr>
        <w:fldChar w:fldCharType="separate"/>
      </w:r>
      <w:r w:rsidR="00007F6E" w:rsidRPr="004D6D31">
        <w:rPr>
          <w:rFonts w:asciiTheme="majorBidi" w:eastAsiaTheme="minorEastAsia" w:hAnsiTheme="majorBidi" w:cstheme="majorBidi"/>
          <w:noProof/>
          <w:lang w:val="en-GB"/>
        </w:rPr>
        <w:t>(Shapiro, 2008)</w:t>
      </w:r>
      <w:r w:rsidR="00007F6E"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which is based on an approximation of the stochastic model by an equivalent deterministic mixed-integer program</w:t>
      </w:r>
      <w:r w:rsidR="00CB3AB8" w:rsidRPr="004D6D31">
        <w:rPr>
          <w:rFonts w:asciiTheme="majorBidi" w:eastAsiaTheme="minorEastAsia" w:hAnsiTheme="majorBidi" w:cstheme="majorBidi"/>
          <w:lang w:val="en-GB"/>
        </w:rPr>
        <w:t>m</w:t>
      </w:r>
      <w:r w:rsidR="00F23ACA" w:rsidRPr="004D6D31">
        <w:rPr>
          <w:rFonts w:asciiTheme="majorBidi" w:eastAsiaTheme="minorEastAsia" w:hAnsiTheme="majorBidi" w:cstheme="majorBidi"/>
          <w:lang w:val="en-GB"/>
        </w:rPr>
        <w:t>ing</w:t>
      </w:r>
      <w:r w:rsidRPr="004D6D31">
        <w:rPr>
          <w:rFonts w:asciiTheme="majorBidi" w:eastAsiaTheme="minorEastAsia" w:hAnsiTheme="majorBidi" w:cstheme="majorBidi"/>
          <w:lang w:val="en-GB"/>
        </w:rPr>
        <w:t xml:space="preserve"> (MIP) model. The SAA model incorporates the equivalent deterministic mixed-integer program of the second-stage decision</w:t>
      </w:r>
      <w:r w:rsidR="00CB3AB8"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making problem into the first-stage decision</w:t>
      </w:r>
      <w:r w:rsidR="00CB3AB8"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making problem. The SAA method has </w:t>
      </w:r>
      <w:r w:rsidR="00CB3AB8" w:rsidRPr="004D6D31">
        <w:rPr>
          <w:rFonts w:asciiTheme="majorBidi" w:eastAsiaTheme="minorEastAsia" w:hAnsiTheme="majorBidi" w:cstheme="majorBidi"/>
          <w:lang w:val="en-GB"/>
        </w:rPr>
        <w:t xml:space="preserve">mainly </w:t>
      </w:r>
      <w:r w:rsidRPr="004D6D31">
        <w:rPr>
          <w:rFonts w:asciiTheme="majorBidi" w:eastAsiaTheme="minorEastAsia" w:hAnsiTheme="majorBidi" w:cstheme="majorBidi"/>
          <w:lang w:val="en-GB"/>
        </w:rPr>
        <w:t xml:space="preserve">been used to find near-optimal solutions for two-stage stochastic problems </w:t>
      </w:r>
      <w:r w:rsidR="0017487D" w:rsidRPr="004D6D31">
        <w:rPr>
          <w:rFonts w:asciiTheme="majorBidi" w:eastAsiaTheme="minorEastAsia" w:hAnsiTheme="majorBidi" w:cstheme="majorBidi"/>
          <w:lang w:val="en-GB"/>
        </w:rPr>
        <w:t>(</w:t>
      </w:r>
      <w:r w:rsidR="00007F6E"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{"citationID":"a1k1cpihanp","properties":{"formattedCitation":"{\\rtf (Amiri-Aref et al., 2018; Klibi &amp; Martel, 2013; Sch\\uc0\\u252{}tz, Tomasgard, &amp; Ahmed, 2009)}","plainCitation":"(Amiri-Aref et al., 2018; Klibi &amp; Martel, 2013; Schütz, Tomasgard, &amp; Ahmed, 2009)"},"citationItems":[{"id":285,"uris":["http://zotero.org/users/4629546/items/4TH6T585"],"uri":["http://zotero.org/users/4629546/items/4TH6T585"],"itemData":{"id":285,"type":"article-journal","title":"The multi-sourcing location inventory problem with stochastic demand","container-title":"European Journal of Operational Research","page":"72–87","volume":"266","issue":"1","source":"Google Scholar","author":[{"family":"Amiri-Aref","given":"Mehdi"},{"family":"Klibi","given":"Walid"},{"family":"Babai","given":"M. Zied"}],"issued":{"date-parts":[["2018"]]}}},{"id":359,"uris":["http://zotero.org/users/4629546/items/KKJAPMU2"],"uri":["http://zotero.org/users/4629546/items/KKJAPMU2"],"itemData":{"id":359,"type":"article-journal","title":"The design of robust value-creating supply chain networks","container-title":"OR spectrum","page":"867–903","volume":"35","issue":"4","source":"Google Scholar","author":[{"family":"Klibi","given":"Walid"},{"family":"Martel","given":"Alain"}],"issued":{"date-parts":[["2013"]]}}},{"id":134,"uris":["http://zotero.org/users/4629546/items/3FW2V2AQ"],"uri":["http://zotero.org/users/4629546/items/3FW2V2AQ"],"itemData":{"id":134,"type":"article-journal","title":"Supply chain design under uncertainty using sample average approximation and dual decomposition","container-title":"European Journal of Operational Research","page":"409-419","volume":"199","issue":"2","author":[{"family":"Schütz","given":"Peter"},{"family":"Tomasgard","given":"Asgeir"},{"family":"Ahmed","given":"Shabbir"}],"issued":{"date-parts":[["2009"]]}}}],"schema":"https://github.com/citation-style-language/schema/raw/master/csl-citation.json"} </w:instrText>
      </w:r>
      <w:r w:rsidR="00007F6E" w:rsidRPr="004D6D31">
        <w:rPr>
          <w:rFonts w:asciiTheme="majorBidi" w:eastAsiaTheme="minorEastAsia" w:hAnsiTheme="majorBidi" w:cstheme="majorBidi"/>
          <w:lang w:val="en-GB"/>
        </w:rPr>
        <w:fldChar w:fldCharType="separate"/>
      </w:r>
      <w:r w:rsidR="00007F6E" w:rsidRPr="004D6D31">
        <w:rPr>
          <w:rFonts w:ascii="Times New Roman" w:hAnsiTheme="majorHAnsi" w:cs="Times New Roman"/>
          <w:lang w:val="en-US"/>
        </w:rPr>
        <w:t>Sch</w:t>
      </w:r>
      <w:r w:rsidR="00007F6E" w:rsidRPr="004D6D31">
        <w:rPr>
          <w:rFonts w:ascii="Times New Roman" w:hAnsiTheme="majorHAnsi" w:cs="Times New Roman"/>
          <w:lang w:val="en-US"/>
        </w:rPr>
        <w:t>ü</w:t>
      </w:r>
      <w:r w:rsidR="00007F6E" w:rsidRPr="004D6D31">
        <w:rPr>
          <w:rFonts w:ascii="Times New Roman" w:hAnsiTheme="majorHAnsi" w:cs="Times New Roman"/>
          <w:lang w:val="en-US"/>
        </w:rPr>
        <w:t>tz, Tomasgard, &amp; Ahmed, 2009</w:t>
      </w:r>
      <w:r w:rsidR="0017487D" w:rsidRPr="004D6D31">
        <w:rPr>
          <w:rFonts w:ascii="Times New Roman" w:hAnsiTheme="majorHAnsi" w:cs="Times New Roman"/>
          <w:lang w:val="en-US"/>
        </w:rPr>
        <w:t xml:space="preserve"> ; Klibi &amp; Martel, 2013; Amiri-Aref et al., 2018</w:t>
      </w:r>
      <w:r w:rsidR="00007F6E" w:rsidRPr="004D6D31">
        <w:rPr>
          <w:rFonts w:ascii="Times New Roman" w:hAnsiTheme="majorHAnsi" w:cs="Times New Roman"/>
          <w:lang w:val="en-US"/>
        </w:rPr>
        <w:t>)</w:t>
      </w:r>
      <w:r w:rsidR="00007F6E"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xml:space="preserve">. </w:t>
      </w:r>
    </w:p>
    <w:p w14:paraId="664A372D" w14:textId="0B916BBB" w:rsidR="00A27103" w:rsidRPr="004D6D31" w:rsidRDefault="00A27103"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lang w:val="en-GB"/>
        </w:rPr>
        <w:t xml:space="preserve">Since two sets of uncertain parameters are concerned in this paper, i.e. </w:t>
      </w:r>
      <w:r w:rsidR="008012AD"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number of casualties and available transportation capacity, two sets of scenario generation should be realized in this model. By generating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independent number of casualty scenarios given as</w:t>
      </w:r>
      <m:oMath>
        <m:r>
          <w:rPr>
            <w:rFonts w:ascii="Cambria Math" w:eastAsiaTheme="minorEastAsia" w:hAnsi="Cambria Math" w:cstheme="majorBidi"/>
            <w:lang w:val="en-GB"/>
          </w:rPr>
          <m:t xml:space="preserve"> </m:t>
        </m:r>
        <m:d>
          <m:dPr>
            <m:begChr m:val="{"/>
            <m:endChr m:val="}"/>
            <m:ctrlPr>
              <w:rPr>
                <w:rFonts w:ascii="Cambria Math" w:eastAsiaTheme="minorEastAsia" w:hAnsi="Cambria Math" w:cstheme="majorBidi"/>
                <w:i/>
              </w:rPr>
            </m:ctrlPr>
          </m:dPr>
          <m:e>
            <m:sSup>
              <m:sSupPr>
                <m:ctrlPr>
                  <w:rPr>
                    <w:rFonts w:ascii="Cambria Math" w:eastAsiaTheme="minorEastAsia" w:hAnsi="Cambria Math" w:cstheme="majorBidi"/>
                    <w:i/>
                  </w:rPr>
                </m:ctrlPr>
              </m:sSupPr>
              <m:e>
                <m:r>
                  <w:rPr>
                    <w:rFonts w:ascii="Cambria Math" w:hAnsi="Cambria Math" w:cstheme="majorBidi"/>
                    <w:lang w:val="en-GB"/>
                  </w:rPr>
                  <m:t>υ</m:t>
                </m:r>
              </m:e>
              <m:sup>
                <m:r>
                  <w:rPr>
                    <w:rFonts w:ascii="Cambria Math" w:eastAsiaTheme="minorEastAsia" w:hAnsi="Cambria Math" w:cstheme="majorBidi"/>
                    <w:lang w:val="en-US"/>
                  </w:rPr>
                  <m:t>1</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hAnsi="Cambria Math" w:cstheme="majorBidi"/>
                    <w:lang w:val="en-GB"/>
                  </w:rPr>
                  <m:t>υ</m:t>
                </m:r>
              </m:e>
              <m:sup>
                <m:r>
                  <w:rPr>
                    <w:rFonts w:ascii="Cambria Math" w:eastAsiaTheme="minorEastAsia" w:hAnsi="Cambria Math" w:cstheme="majorBidi"/>
                    <w:lang w:val="en-US"/>
                  </w:rPr>
                  <m:t>2</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hAnsi="Cambria Math" w:cstheme="majorBidi"/>
                    <w:lang w:val="en-GB"/>
                  </w:rPr>
                  <m:t>υ</m:t>
                </m:r>
              </m:e>
              <m:sup>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sup>
            </m:sSup>
          </m:e>
        </m:d>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hAnsi="Cambria Math" w:cstheme="majorBidi"/>
                <w:lang w:val="en-GB"/>
              </w:rPr>
              <m:t>Υ</m:t>
            </m:r>
          </m:e>
          <m:sup>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sup>
        </m:sSup>
        <m:r>
          <w:rPr>
            <w:rFonts w:ascii="Cambria Math" w:eastAsiaTheme="minorEastAsia" w:hAnsi="Cambria Math" w:cstheme="majorBidi"/>
            <w:lang w:val="en-US"/>
          </w:rPr>
          <m:t>⊂</m:t>
        </m:r>
        <m:r>
          <m:rPr>
            <m:sty m:val="p"/>
          </m:rPr>
          <w:rPr>
            <w:rFonts w:ascii="Cambria Math" w:hAnsi="Cambria Math" w:cstheme="majorBidi"/>
            <w:lang w:val="en-GB"/>
          </w:rPr>
          <m:t>Υ</m:t>
        </m:r>
      </m:oMath>
      <w:r w:rsidRPr="004D6D31">
        <w:rPr>
          <w:rFonts w:asciiTheme="majorBidi" w:eastAsiaTheme="minorEastAsia" w:hAnsiTheme="majorBidi" w:cstheme="majorBidi"/>
          <w:lang w:val="en-GB"/>
        </w:rPr>
        <w:t>, and</w:t>
      </w:r>
      <w:r w:rsidRPr="004D6D31">
        <w:rPr>
          <w:rFonts w:asciiTheme="majorBidi" w:eastAsiaTheme="minorEastAsia" w:hAnsiTheme="majorBidi" w:cstheme="majorBidi"/>
          <w:i/>
          <w:iCs/>
          <w:lang w:val="en-GB"/>
        </w:rPr>
        <w:t xml:space="preserve">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oMath>
      <w:r w:rsidRPr="004D6D31">
        <w:rPr>
          <w:rFonts w:asciiTheme="majorBidi" w:eastAsiaTheme="minorEastAsia" w:hAnsiTheme="majorBidi" w:cstheme="majorBidi"/>
          <w:lang w:val="en-GB"/>
        </w:rPr>
        <w:t xml:space="preserve"> independent available transportation capacity scenarios</w:t>
      </w:r>
      <w:r w:rsidR="00F23ACA" w:rsidRPr="004D6D31">
        <w:rPr>
          <w:rFonts w:asciiTheme="majorBidi" w:eastAsiaTheme="minorEastAsia" w:hAnsiTheme="majorBidi" w:cstheme="majorBidi"/>
          <w:lang w:val="en-GB"/>
        </w:rPr>
        <w:t xml:space="preserve"> as</w:t>
      </w:r>
      <m:oMath>
        <m:r>
          <w:rPr>
            <w:rFonts w:ascii="Cambria Math" w:eastAsiaTheme="minorEastAsia" w:hAnsi="Cambria Math" w:cstheme="majorBidi"/>
            <w:lang w:val="en-GB"/>
          </w:rPr>
          <m:t xml:space="preserve"> </m:t>
        </m:r>
        <m:d>
          <m:dPr>
            <m:begChr m:val="{"/>
            <m:endChr m:val="}"/>
            <m:ctrlPr>
              <w:rPr>
                <w:rFonts w:ascii="Cambria Math" w:eastAsiaTheme="minorEastAsia" w:hAnsi="Cambria Math" w:cstheme="majorBidi"/>
                <w:i/>
              </w:rPr>
            </m:ctrlPr>
          </m:dPr>
          <m:e>
            <m:sSup>
              <m:sSupPr>
                <m:ctrlPr>
                  <w:rPr>
                    <w:rFonts w:ascii="Cambria Math" w:eastAsiaTheme="minorEastAsia" w:hAnsi="Cambria Math" w:cstheme="majorBidi"/>
                    <w:i/>
                  </w:rPr>
                </m:ctrlPr>
              </m:sSupPr>
              <m:e>
                <m:r>
                  <w:rPr>
                    <w:rFonts w:ascii="Cambria Math" w:eastAsiaTheme="minorEastAsia" w:hAnsi="Cambria Math" w:cstheme="majorBidi"/>
                    <w:lang w:val="en-GB"/>
                  </w:rPr>
                  <m:t>γ</m:t>
                </m:r>
              </m:e>
              <m:sup>
                <m:r>
                  <w:rPr>
                    <w:rFonts w:ascii="Cambria Math" w:eastAsiaTheme="minorEastAsia" w:hAnsi="Cambria Math" w:cstheme="majorBidi"/>
                    <w:lang w:val="en-US"/>
                  </w:rPr>
                  <m:t>1</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lang w:val="en-GB"/>
                  </w:rPr>
                  <m:t>γ</m:t>
                </m:r>
              </m:e>
              <m:sup>
                <m:r>
                  <w:rPr>
                    <w:rFonts w:ascii="Cambria Math" w:eastAsiaTheme="minorEastAsia" w:hAnsi="Cambria Math" w:cstheme="majorBidi"/>
                    <w:lang w:val="en-US"/>
                  </w:rPr>
                  <m:t>2</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lang w:val="en-GB"/>
                  </w:rPr>
                  <m:t>γ</m:t>
                </m:r>
              </m:e>
              <m:sup>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sup>
            </m:sSup>
          </m:e>
        </m:d>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eastAsiaTheme="minorEastAsia" w:hAnsi="Cambria Math" w:cstheme="majorBidi"/>
                <w:lang w:val="en-GB"/>
              </w:rPr>
              <m:t>Γ</m:t>
            </m:r>
          </m:e>
          <m:sup>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sup>
        </m:sSup>
        <m:r>
          <w:rPr>
            <w:rFonts w:ascii="Cambria Math" w:eastAsiaTheme="minorEastAsia" w:hAnsi="Cambria Math" w:cstheme="majorBidi"/>
            <w:lang w:val="en-US"/>
          </w:rPr>
          <m:t>⊂</m:t>
        </m:r>
        <m:r>
          <m:rPr>
            <m:sty m:val="p"/>
          </m:rPr>
          <w:rPr>
            <w:rFonts w:ascii="Cambria Math" w:eastAsiaTheme="minorEastAsia" w:hAnsi="Cambria Math" w:cstheme="majorBidi"/>
            <w:lang w:val="en-GB"/>
          </w:rPr>
          <m:t>Γ</m:t>
        </m:r>
      </m:oMath>
      <w:r w:rsidRPr="004D6D31">
        <w:rPr>
          <w:rFonts w:asciiTheme="majorBidi" w:eastAsiaTheme="minorEastAsia" w:hAnsiTheme="majorBidi" w:cstheme="majorBidi"/>
          <w:lang w:val="en-GB"/>
        </w:rPr>
        <w:t xml:space="preserve">, we produce a pool of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r>
          <w:rPr>
            <w:rFonts w:ascii="Cambria Math" w:eastAsiaTheme="minorEastAsia" w:hAnsi="Cambria Math" w:cstheme="majorBidi"/>
            <w:lang w:val="en-US"/>
          </w:rPr>
          <m:t>×</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oMath>
      <w:r w:rsidRPr="004D6D31">
        <w:rPr>
          <w:rFonts w:asciiTheme="majorBidi" w:eastAsiaTheme="minorEastAsia" w:hAnsiTheme="majorBidi" w:cstheme="majorBidi"/>
          <w:lang w:val="en-GB"/>
        </w:rPr>
        <w:t xml:space="preserve"> equiprobable scenarios</w:t>
      </w:r>
      <m:oMath>
        <m:r>
          <w:rPr>
            <w:rFonts w:ascii="Cambria Math" w:eastAsiaTheme="minorEastAsia" w:hAnsi="Cambria Math" w:cstheme="majorBidi"/>
            <w:lang w:val="en-GB"/>
          </w:rPr>
          <m:t xml:space="preserve"> </m:t>
        </m:r>
        <m:d>
          <m:dPr>
            <m:begChr m:val="{"/>
            <m:endChr m:val="}"/>
            <m:ctrlPr>
              <w:rPr>
                <w:rFonts w:ascii="Cambria Math" w:eastAsiaTheme="minorEastAsia" w:hAnsi="Cambria Math" w:cstheme="majorBidi"/>
                <w:i/>
              </w:rPr>
            </m:ctrlPr>
          </m:dPr>
          <m:e>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1</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2</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rPr>
                  <m:t>N</m:t>
                </m:r>
              </m:sup>
            </m:sSup>
          </m:e>
        </m:d>
        <m:r>
          <w:rPr>
            <w:rFonts w:ascii="Cambria Math" w:eastAsiaTheme="minorEastAsia" w:hAnsi="Cambria Math" w:cstheme="majorBidi"/>
            <w:lang w:val="en-US"/>
          </w:rPr>
          <m:t>=</m:t>
        </m:r>
        <m:sSup>
          <m:sSupPr>
            <m:ctrlPr>
              <w:rPr>
                <w:rFonts w:ascii="Cambria Math" w:eastAsiaTheme="minorEastAsia" w:hAnsi="Cambria Math" w:cstheme="majorBidi"/>
              </w:rPr>
            </m:ctrlPr>
          </m:sSupPr>
          <m:e>
            <m:r>
              <w:rPr>
                <w:rFonts w:ascii="Cambria Math" w:hAnsi="Cambria Math" w:cstheme="majorBidi"/>
                <w:lang w:val="en-US"/>
              </w:rPr>
              <m:t>Ω</m:t>
            </m:r>
          </m:e>
          <m:sup>
            <m:r>
              <w:rPr>
                <w:rFonts w:ascii="Cambria Math" w:eastAsiaTheme="minorEastAsia" w:hAnsi="Cambria Math" w:cstheme="majorBidi"/>
              </w:rPr>
              <m:t>N</m:t>
            </m:r>
          </m:sup>
        </m:sSup>
        <m:r>
          <w:rPr>
            <w:rFonts w:ascii="Cambria Math" w:eastAsiaTheme="minorEastAsia" w:hAnsi="Cambria Math" w:cstheme="majorBidi"/>
            <w:lang w:val="en-US"/>
          </w:rPr>
          <m:t>⊂</m:t>
        </m:r>
        <m:r>
          <w:rPr>
            <w:rFonts w:ascii="Cambria Math" w:hAnsi="Cambria Math" w:cstheme="majorBidi"/>
            <w:lang w:val="en-US"/>
          </w:rPr>
          <m:t>Ω</m:t>
        </m:r>
      </m:oMath>
      <w:r w:rsidRPr="004D6D31">
        <w:rPr>
          <w:rFonts w:asciiTheme="majorBidi" w:eastAsiaTheme="minorEastAsia" w:hAnsiTheme="majorBidi" w:cstheme="majorBidi"/>
          <w:lang w:val="en-US"/>
        </w:rPr>
        <w:t xml:space="preserve">, where </w:t>
      </w:r>
      <m:oMath>
        <m:sSup>
          <m:sSupPr>
            <m:ctrlPr>
              <w:rPr>
                <w:rFonts w:ascii="Cambria Math" w:eastAsiaTheme="minorEastAsia" w:hAnsi="Cambria Math" w:cstheme="majorBidi"/>
              </w:rPr>
            </m:ctrlPr>
          </m:sSupPr>
          <m:e>
            <m:r>
              <w:rPr>
                <w:rFonts w:ascii="Cambria Math" w:hAnsi="Cambria Math" w:cstheme="majorBidi"/>
                <w:lang w:val="en-US"/>
              </w:rPr>
              <m:t>Ω</m:t>
            </m:r>
          </m:e>
          <m:sup>
            <m:r>
              <w:rPr>
                <w:rFonts w:ascii="Cambria Math" w:eastAsiaTheme="minorEastAsia" w:hAnsi="Cambria Math" w:cstheme="majorBidi"/>
              </w:rPr>
              <m:t>N</m:t>
            </m:r>
          </m:sup>
        </m:sSup>
        <m:r>
          <w:rPr>
            <w:rFonts w:ascii="Cambria Math" w:eastAsiaTheme="minorEastAsia" w:hAnsi="Cambria Math" w:cstheme="majorBidi"/>
            <w:lang w:val="en-US"/>
          </w:rPr>
          <m:t>=</m:t>
        </m:r>
        <m:sSup>
          <m:sSupPr>
            <m:ctrlPr>
              <w:rPr>
                <w:rFonts w:ascii="Cambria Math" w:hAnsi="Cambria Math" w:cstheme="majorBidi"/>
                <w:lang w:val="en-GB"/>
              </w:rPr>
            </m:ctrlPr>
          </m:sSupPr>
          <m:e>
            <m:r>
              <m:rPr>
                <m:sty m:val="p"/>
              </m:rPr>
              <w:rPr>
                <w:rFonts w:ascii="Cambria Math" w:hAnsi="Cambria Math" w:cstheme="majorBidi"/>
                <w:lang w:val="en-GB"/>
              </w:rPr>
              <m:t>Υ</m:t>
            </m:r>
          </m:e>
          <m:sup>
            <m:sSub>
              <m:sSubPr>
                <m:ctrlPr>
                  <w:rPr>
                    <w:rFonts w:ascii="Cambria Math" w:hAnsi="Cambria Math" w:cstheme="majorBidi"/>
                    <w:i/>
                    <w:lang w:val="en-GB"/>
                  </w:rPr>
                </m:ctrlPr>
              </m:sSubPr>
              <m:e>
                <m:r>
                  <w:rPr>
                    <w:rFonts w:ascii="Cambria Math" w:hAnsi="Cambria Math" w:cstheme="majorBidi"/>
                    <w:lang w:val="en-GB"/>
                  </w:rPr>
                  <m:t>N</m:t>
                </m:r>
              </m:e>
              <m:sub>
                <m:r>
                  <w:rPr>
                    <w:rFonts w:ascii="Cambria Math" w:hAnsi="Cambria Math" w:cstheme="majorBidi"/>
                    <w:lang w:val="en-GB"/>
                  </w:rPr>
                  <m:t>1</m:t>
                </m:r>
              </m:sub>
            </m:sSub>
          </m:sup>
        </m:sSup>
        <m:r>
          <m:rPr>
            <m:sty m:val="p"/>
          </m:rPr>
          <w:rPr>
            <w:rFonts w:ascii="Cambria Math" w:hAnsi="Cambria Math" w:cstheme="majorBidi"/>
            <w:lang w:val="en-GB"/>
          </w:rPr>
          <m:t>×</m:t>
        </m:r>
        <m:sSup>
          <m:sSupPr>
            <m:ctrlPr>
              <w:rPr>
                <w:rFonts w:ascii="Cambria Math" w:eastAsiaTheme="minorEastAsia" w:hAnsi="Cambria Math" w:cstheme="majorBidi"/>
                <w:lang w:val="en-GB"/>
              </w:rPr>
            </m:ctrlPr>
          </m:sSupPr>
          <m:e>
            <m:r>
              <m:rPr>
                <m:sty m:val="p"/>
              </m:rPr>
              <w:rPr>
                <w:rFonts w:ascii="Cambria Math" w:eastAsiaTheme="minorEastAsia" w:hAnsi="Cambria Math" w:cstheme="majorBidi"/>
                <w:lang w:val="en-GB"/>
              </w:rPr>
              <m:t>Γ</m:t>
            </m:r>
            <m:ctrlPr>
              <w:rPr>
                <w:rFonts w:ascii="Cambria Math" w:hAnsi="Cambria Math" w:cstheme="majorBidi"/>
                <w:lang w:val="en-GB"/>
              </w:rPr>
            </m:ctrlPr>
          </m:e>
          <m:sup>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N</m:t>
                </m:r>
              </m:e>
              <m:sub>
                <m:r>
                  <w:rPr>
                    <w:rFonts w:ascii="Cambria Math" w:eastAsiaTheme="minorEastAsia" w:hAnsi="Cambria Math" w:cstheme="majorBidi"/>
                    <w:lang w:val="en-GB"/>
                  </w:rPr>
                  <m:t>2</m:t>
                </m:r>
              </m:sub>
            </m:sSub>
          </m:sup>
        </m:sSup>
      </m:oMath>
      <w:r w:rsidRPr="004D6D31">
        <w:rPr>
          <w:rFonts w:asciiTheme="majorBidi" w:eastAsiaTheme="minorEastAsia" w:hAnsiTheme="majorBidi" w:cstheme="majorBidi"/>
          <w:lang w:val="en-GB"/>
        </w:rPr>
        <w:t xml:space="preserve"> and</w:t>
      </w:r>
      <m:oMath>
        <m:r>
          <w:rPr>
            <w:rFonts w:ascii="Cambria Math" w:eastAsiaTheme="minorEastAsia" w:hAnsi="Cambria Math" w:cstheme="majorBidi"/>
            <w:lang w:val="en-GB"/>
          </w:rPr>
          <m:t xml:space="preserve"> </m:t>
        </m:r>
        <m:r>
          <w:rPr>
            <w:rFonts w:ascii="Cambria Math" w:eastAsiaTheme="minorEastAsia" w:hAnsi="Cambria Math" w:cstheme="majorBidi"/>
          </w:rPr>
          <m:t>N</m:t>
        </m:r>
        <m:r>
          <w:rPr>
            <w:rFonts w:ascii="Cambria Math" w:eastAsiaTheme="minorEastAsia" w:hAnsi="Cambria Math" w:cstheme="majorBidi"/>
            <w:lang w:val="en-US"/>
          </w:rPr>
          <m:t>=</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r>
          <w:rPr>
            <w:rFonts w:ascii="Cambria Math" w:eastAsiaTheme="minorEastAsia" w:hAnsi="Cambria Math" w:cstheme="majorBidi"/>
            <w:lang w:val="en-US"/>
          </w:rPr>
          <m:t>.</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 xml:space="preserve">with the </w:t>
      </w:r>
      <w:r w:rsidR="00F23ACA" w:rsidRPr="004D6D31">
        <w:rPr>
          <w:rFonts w:asciiTheme="majorBidi" w:eastAsiaTheme="minorEastAsia" w:hAnsiTheme="majorBidi" w:cstheme="majorBidi"/>
          <w:lang w:val="en-GB"/>
        </w:rPr>
        <w:t xml:space="preserve">occurrence </w:t>
      </w:r>
      <w:r w:rsidRPr="004D6D31">
        <w:rPr>
          <w:rFonts w:asciiTheme="majorBidi" w:eastAsiaTheme="minorEastAsia" w:hAnsiTheme="majorBidi" w:cstheme="majorBidi"/>
          <w:lang w:val="en-GB"/>
        </w:rPr>
        <w:t>probability of each scenario as</w:t>
      </w:r>
      <m:oMath>
        <m:r>
          <w:rPr>
            <w:rFonts w:ascii="Cambria Math" w:eastAsiaTheme="minorEastAsia" w:hAnsi="Cambria Math" w:cstheme="majorBidi"/>
            <w:lang w:val="en-GB"/>
          </w:rPr>
          <m:t xml:space="preserve"> </m:t>
        </m:r>
        <m:r>
          <w:rPr>
            <w:rFonts w:ascii="Cambria Math" w:eastAsiaTheme="minorEastAsia" w:hAnsi="Cambria Math" w:cstheme="majorBidi"/>
          </w:rPr>
          <m:t>π</m:t>
        </m:r>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lang w:val="en-US"/>
          </w:rPr>
          <m:t>=</m:t>
        </m:r>
        <m:r>
          <w:rPr>
            <w:rFonts w:ascii="Cambria Math" w:eastAsiaTheme="minorEastAsia" w:hAnsi="Cambria Math" w:cstheme="majorBidi"/>
          </w:rPr>
          <m:t>π</m:t>
        </m:r>
        <m:d>
          <m:dPr>
            <m:ctrlPr>
              <w:rPr>
                <w:rFonts w:ascii="Cambria Math" w:eastAsiaTheme="minorEastAsia" w:hAnsi="Cambria Math" w:cstheme="majorBidi"/>
                <w:i/>
              </w:rPr>
            </m:ctrlPr>
          </m:dPr>
          <m:e>
            <m:r>
              <w:rPr>
                <w:rFonts w:ascii="Cambria Math" w:hAnsi="Cambria Math" w:cstheme="majorBidi"/>
                <w:lang w:val="en-GB"/>
              </w:rPr>
              <m:t>υ</m:t>
            </m:r>
          </m:e>
        </m:d>
        <m:r>
          <w:rPr>
            <w:rFonts w:ascii="Cambria Math" w:eastAsiaTheme="minorEastAsia" w:hAnsi="Cambria Math" w:cstheme="majorBidi"/>
            <w:lang w:val="en-US"/>
          </w:rPr>
          <m:t>.</m:t>
        </m:r>
        <m:r>
          <w:rPr>
            <w:rFonts w:ascii="Cambria Math" w:eastAsiaTheme="minorEastAsia" w:hAnsi="Cambria Math" w:cstheme="majorBidi"/>
          </w:rPr>
          <m:t>π</m:t>
        </m:r>
        <m:d>
          <m:dPr>
            <m:ctrlPr>
              <w:rPr>
                <w:rFonts w:ascii="Cambria Math" w:eastAsiaTheme="minorEastAsia" w:hAnsi="Cambria Math" w:cstheme="majorBidi"/>
                <w:i/>
              </w:rPr>
            </m:ctrlPr>
          </m:dPr>
          <m:e>
            <m:r>
              <w:rPr>
                <w:rFonts w:ascii="Cambria Math" w:eastAsiaTheme="minorEastAsia" w:hAnsi="Cambria Math" w:cstheme="majorBidi"/>
                <w:lang w:val="en-GB"/>
              </w:rPr>
              <m:t>γ</m:t>
            </m:r>
          </m:e>
        </m:d>
        <m:r>
          <w:rPr>
            <w:rFonts w:ascii="Cambria Math" w:eastAsiaTheme="minorEastAsia" w:hAnsi="Cambria Math" w:cstheme="majorBidi"/>
            <w:lang w:val="en-US"/>
          </w:rPr>
          <m:t>=</m:t>
        </m:r>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lang w:val="en-US"/>
                  </w:rPr>
                  <m:t>1</m:t>
                </m:r>
              </m:num>
              <m:den>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den>
            </m:f>
          </m:e>
        </m:d>
        <m:r>
          <w:rPr>
            <w:rFonts w:ascii="Cambria Math" w:eastAsiaTheme="minorEastAsia" w:hAnsi="Cambria Math" w:cstheme="majorBidi"/>
            <w:lang w:val="en-US"/>
          </w:rPr>
          <m:t>.</m:t>
        </m:r>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lang w:val="en-US"/>
                  </w:rPr>
                  <m:t>1</m:t>
                </m:r>
              </m:num>
              <m:den>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den>
            </m:f>
          </m:e>
        </m:d>
        <m:r>
          <w:rPr>
            <w:rFonts w:ascii="Cambria Math" w:eastAsiaTheme="minorEastAsia" w:hAnsi="Cambria Math" w:cstheme="majorBidi"/>
            <w:lang w:val="en-US"/>
          </w:rPr>
          <m:t>=</m:t>
        </m:r>
        <m:f>
          <m:fPr>
            <m:ctrlPr>
              <w:rPr>
                <w:rFonts w:ascii="Cambria Math" w:eastAsiaTheme="minorEastAsia" w:hAnsi="Cambria Math" w:cstheme="majorBidi"/>
                <w:i/>
              </w:rPr>
            </m:ctrlPr>
          </m:fPr>
          <m:num>
            <m:r>
              <w:rPr>
                <w:rFonts w:ascii="Cambria Math" w:eastAsiaTheme="minorEastAsia" w:hAnsi="Cambria Math" w:cstheme="majorBidi"/>
                <w:lang w:val="en-US"/>
              </w:rPr>
              <m:t>1</m:t>
            </m:r>
          </m:num>
          <m:den>
            <m:r>
              <w:rPr>
                <w:rFonts w:ascii="Cambria Math" w:eastAsiaTheme="minorEastAsia" w:hAnsi="Cambria Math" w:cstheme="majorBidi"/>
              </w:rPr>
              <m:t>N</m:t>
            </m:r>
          </m:den>
        </m:f>
      </m:oMath>
      <w:r w:rsidR="00F23ACA" w:rsidRPr="004D6D31">
        <w:rPr>
          <w:rFonts w:asciiTheme="majorBidi" w:eastAsiaTheme="minorEastAsia" w:hAnsiTheme="majorBidi" w:cstheme="majorBidi"/>
          <w:lang w:val="en-US"/>
        </w:rPr>
        <w:t>.</w:t>
      </w:r>
      <w:r w:rsidRPr="004D6D31">
        <w:rPr>
          <w:rFonts w:asciiTheme="majorBidi" w:eastAsiaTheme="minorEastAsia" w:hAnsiTheme="majorBidi" w:cstheme="majorBidi"/>
          <w:lang w:val="en-GB"/>
        </w:rPr>
        <w:t xml:space="preserve"> Given the original two-stage stochastic model (12) </w:t>
      </w:r>
      <w:r w:rsidR="00A82683" w:rsidRPr="004D6D31">
        <w:rPr>
          <w:rFonts w:ascii="Times New Roman" w:eastAsiaTheme="minorEastAsia" w:hAnsi="Times New Roman" w:cs="Times New Roman"/>
          <w:lang w:val="en-GB"/>
        </w:rPr>
        <w:t>–</w:t>
      </w:r>
      <w:r w:rsidR="00A82683"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35), </w:t>
      </w:r>
      <w:r w:rsidRPr="004D6D31">
        <w:rPr>
          <w:rFonts w:asciiTheme="majorBidi" w:eastAsiaTheme="minorEastAsia" w:hAnsiTheme="majorBidi" w:cstheme="majorBidi"/>
          <w:bCs/>
          <w:iCs/>
          <w:lang w:val="en-GB"/>
        </w:rPr>
        <w:t>the SAA program is constructed in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483"/>
        <w:gridCol w:w="992"/>
      </w:tblGrid>
      <w:tr w:rsidR="004D6D31" w:rsidRPr="004D6D31" w14:paraId="1FE9938B" w14:textId="77777777" w:rsidTr="00785305">
        <w:tc>
          <w:tcPr>
            <w:tcW w:w="8192" w:type="dxa"/>
            <w:gridSpan w:val="2"/>
          </w:tcPr>
          <w:p w14:paraId="48339C07" w14:textId="656F136A" w:rsidR="00A27103" w:rsidRPr="004D6D31" w:rsidRDefault="00070F03" w:rsidP="00327F71">
            <w:pPr>
              <w:jc w:val="right"/>
              <w:rPr>
                <w:rFonts w:asciiTheme="majorBidi" w:eastAsiaTheme="minorEastAsia" w:hAnsiTheme="majorBidi" w:cstheme="majorBidi"/>
                <w:iCs/>
                <w:lang w:val="en-GB"/>
              </w:rPr>
            </w:pPr>
            <m:oMathPara>
              <m:oMathParaPr>
                <m:jc m:val="left"/>
              </m:oMathParaPr>
              <m:oMath>
                <m:func>
                  <m:funcPr>
                    <m:ctrlPr>
                      <w:rPr>
                        <w:rFonts w:ascii="Cambria Math" w:eastAsia="Times New Roman" w:hAnsi="Cambria Math" w:cs="Times New Roman"/>
                        <w:iCs/>
                      </w:rPr>
                    </m:ctrlPr>
                  </m:funcPr>
                  <m:fName>
                    <m:r>
                      <m:rPr>
                        <m:sty m:val="p"/>
                      </m:rPr>
                      <w:rPr>
                        <w:rFonts w:ascii="Cambria Math" w:eastAsia="Times New Roman" w:hAnsi="Cambria Math" w:cs="Times New Roman"/>
                      </w:rPr>
                      <m:t>min</m:t>
                    </m:r>
                  </m:fName>
                  <m:e>
                    <m:d>
                      <m:dPr>
                        <m:begChr m:val="{"/>
                        <m:endChr m:val="}"/>
                        <m:ctrlPr>
                          <w:rPr>
                            <w:rFonts w:ascii="Cambria Math" w:eastAsiaTheme="minorEastAsia" w:hAnsi="Cambria Math" w:cstheme="majorBidi"/>
                            <w:i/>
                          </w:rPr>
                        </m:ctrlPr>
                      </m:dPr>
                      <m:e>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lang w:val="en-GB"/>
                                  </w:rPr>
                                  <m:t>j∈</m:t>
                                </m:r>
                                <m:r>
                                  <m:rPr>
                                    <m:scr m:val="script"/>
                                  </m:rPr>
                                  <w:rPr>
                                    <w:rFonts w:ascii="Cambria Math" w:hAnsi="Cambria Math" w:cstheme="majorBidi"/>
                                    <w:lang w:val="en-GB"/>
                                  </w:rPr>
                                  <m:t>J</m:t>
                                </m:r>
                              </m:sub>
                              <m:sup/>
                              <m:e>
                                <m:sSub>
                                  <m:sSubPr>
                                    <m:ctrlPr>
                                      <w:rPr>
                                        <w:rFonts w:ascii="Cambria Math" w:hAnsi="Cambria Math" w:cstheme="majorBidi"/>
                                        <w:i/>
                                      </w:rPr>
                                    </m:ctrlPr>
                                  </m:sSubPr>
                                  <m:e>
                                    <m:r>
                                      <w:rPr>
                                        <w:rFonts w:ascii="Cambria Math" w:eastAsia="Times New Roman" w:hAnsi="Cambria Math" w:cs="Times New Roman"/>
                                      </w:rPr>
                                      <m:t xml:space="preserve">α </m:t>
                                    </m:r>
                                    <m:r>
                                      <w:rPr>
                                        <w:rFonts w:ascii="Cambria Math" w:hAnsi="Cambria Math" w:cstheme="majorBidi"/>
                                      </w:rPr>
                                      <m:t>d</m:t>
                                    </m:r>
                                  </m:e>
                                  <m:sub>
                                    <m:r>
                                      <w:rPr>
                                        <w:rFonts w:ascii="Cambria Math" w:hAnsi="Cambria Math" w:cstheme="majorBidi"/>
                                      </w:rPr>
                                      <m:t>ij</m:t>
                                    </m:r>
                                  </m:sub>
                                </m:sSub>
                              </m:e>
                            </m:nary>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lang w:val="en-GB"/>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lang w:val="en-GB"/>
                                  </w:rPr>
                                  <m:t>k∈</m:t>
                                </m:r>
                                <m:r>
                                  <m:rPr>
                                    <m:scr m:val="script"/>
                                  </m:rPr>
                                  <w:rPr>
                                    <w:rFonts w:ascii="Cambria Math" w:hAnsi="Cambria Math" w:cstheme="majorBidi"/>
                                    <w:lang w:val="en-GB"/>
                                  </w:rPr>
                                  <m:t>K</m:t>
                                </m:r>
                              </m:sub>
                              <m:sup/>
                              <m:e>
                                <m:r>
                                  <w:rPr>
                                    <w:rFonts w:ascii="Cambria Math" w:eastAsia="Times New Roman" w:hAnsi="Cambria Math" w:cs="Times New Roman"/>
                                  </w:rPr>
                                  <m:t xml:space="preserve">α </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jk</m:t>
                                    </m:r>
                                  </m:sub>
                                </m:sSub>
                              </m:e>
                            </m:nary>
                            <m:sSub>
                              <m:sSubPr>
                                <m:ctrlPr>
                                  <w:rPr>
                                    <w:rFonts w:ascii="Cambria Math" w:eastAsia="Times New Roman" w:hAnsi="Cambria Math" w:cs="Times New Roman"/>
                                    <w:lang w:val="en-US"/>
                                  </w:rPr>
                                </m:ctrlPr>
                              </m:sSubPr>
                              <m:e>
                                <m:r>
                                  <w:rPr>
                                    <w:rFonts w:ascii="Cambria Math" w:eastAsia="Times New Roman" w:hAnsi="Cambria Math" w:cs="Times New Roman"/>
                                    <w:lang w:val="en-US"/>
                                  </w:rPr>
                                  <m:t>V</m:t>
                                </m:r>
                              </m:e>
                              <m:sub>
                                <m:r>
                                  <w:rPr>
                                    <w:rFonts w:ascii="Cambria Math" w:eastAsia="Times New Roman" w:hAnsi="Cambria Math" w:cs="Times New Roman"/>
                                    <w:lang w:val="en-US"/>
                                  </w:rPr>
                                  <m:t>jk</m:t>
                                </m:r>
                              </m:sub>
                            </m:sSub>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lang w:val="en-GB"/>
                                  </w:rPr>
                                  <m:t>k∈</m:t>
                                </m:r>
                                <m:r>
                                  <m:rPr>
                                    <m:scr m:val="script"/>
                                  </m:rPr>
                                  <w:rPr>
                                    <w:rFonts w:ascii="Cambria Math" w:hAnsi="Cambria Math" w:cstheme="majorBidi"/>
                                    <w:lang w:val="en-GB"/>
                                  </w:rPr>
                                  <m:t>K</m:t>
                                </m:r>
                              </m:sub>
                              <m:sup/>
                              <m:e>
                                <m:r>
                                  <w:rPr>
                                    <w:rFonts w:ascii="Cambria Math" w:eastAsia="Times New Roman" w:hAnsi="Cambria Math" w:cs="Times New Roman"/>
                                  </w:rPr>
                                  <m:t xml:space="preserve">α </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ik</m:t>
                                    </m:r>
                                  </m:sub>
                                </m:sSub>
                              </m:e>
                            </m:nary>
                            <m:sSub>
                              <m:sSubPr>
                                <m:ctrlPr>
                                  <w:rPr>
                                    <w:rFonts w:ascii="Cambria Math" w:hAnsi="Cambria Math" w:cstheme="majorBidi"/>
                                    <w:i/>
                                  </w:rPr>
                                </m:ctrlPr>
                              </m:sSubPr>
                              <m:e>
                                <m:r>
                                  <w:rPr>
                                    <w:rFonts w:ascii="Cambria Math" w:hAnsi="Cambria Math" w:cstheme="majorBidi"/>
                                  </w:rPr>
                                  <m:t>U</m:t>
                                </m:r>
                              </m:e>
                              <m:sub>
                                <m:r>
                                  <w:rPr>
                                    <w:rFonts w:ascii="Cambria Math" w:hAnsi="Cambria Math" w:cstheme="majorBidi"/>
                                  </w:rPr>
                                  <m:t>ik</m:t>
                                </m:r>
                              </m:sub>
                            </m:sSub>
                          </m:e>
                        </m:nary>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N</m:t>
                            </m:r>
                          </m:den>
                        </m:f>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ω∈</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eastAsiaTheme="minorEastAsia" w:hAnsi="Cambria Math" w:cstheme="majorBidi"/>
                                  </w:rPr>
                                  <m:t>N</m:t>
                                </m:r>
                              </m:sup>
                            </m:sSup>
                          </m:sub>
                          <m:sup/>
                          <m:e>
                            <m:d>
                              <m:dPr>
                                <m:ctrlPr>
                                  <w:rPr>
                                    <w:rFonts w:ascii="Cambria Math" w:eastAsiaTheme="minorEastAsia" w:hAnsi="Cambria Math" w:cstheme="majorBidi"/>
                                    <w:i/>
                                  </w:rPr>
                                </m:ctrlPr>
                              </m:dPr>
                              <m:e>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sSub>
                                                  <m:sSubPr>
                                                    <m:ctrlPr>
                                                      <w:rPr>
                                                        <w:rFonts w:ascii="Cambria Math" w:hAnsi="Cambria Math" w:cstheme="majorBidi"/>
                                                        <w:i/>
                                                      </w:rPr>
                                                    </m:ctrlPr>
                                                  </m:sSubPr>
                                                  <m:e>
                                                    <m:r>
                                                      <w:rPr>
                                                        <w:rFonts w:ascii="Cambria Math" w:hAnsi="Cambria Math" w:cstheme="majorBidi"/>
                                                      </w:rPr>
                                                      <m:t>tc</m:t>
                                                    </m:r>
                                                  </m:e>
                                                  <m:sub>
                                                    <m:r>
                                                      <w:rPr>
                                                        <w:rFonts w:ascii="Cambria Math" w:hAnsi="Cambria Math" w:cstheme="majorBidi"/>
                                                      </w:rPr>
                                                      <m:t>ij</m:t>
                                                    </m:r>
                                                  </m:sub>
                                                </m:sSub>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e>
                                    </m:nary>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k∈</m:t>
                                        </m:r>
                                        <m:r>
                                          <m:rPr>
                                            <m:scr m:val="script"/>
                                          </m:rPr>
                                          <w:rPr>
                                            <w:rFonts w:ascii="Cambria Math" w:hAnsi="Cambria Math" w:cstheme="majorBidi"/>
                                            <w:lang w:val="en-GB"/>
                                          </w:rPr>
                                          <m:t>K</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sSub>
                                                  <m:sSubPr>
                                                    <m:ctrlPr>
                                                      <w:rPr>
                                                        <w:rFonts w:ascii="Cambria Math" w:hAnsi="Cambria Math" w:cstheme="majorBidi"/>
                                                        <w:i/>
                                                      </w:rPr>
                                                    </m:ctrlPr>
                                                  </m:sSubPr>
                                                  <m:e>
                                                    <m:r>
                                                      <w:rPr>
                                                        <w:rFonts w:ascii="Cambria Math" w:hAnsi="Cambria Math" w:cstheme="majorBidi"/>
                                                      </w:rPr>
                                                      <m:t>tc</m:t>
                                                    </m:r>
                                                  </m:e>
                                                  <m:sub>
                                                    <m:r>
                                                      <w:rPr>
                                                        <w:rFonts w:ascii="Cambria Math" w:hAnsi="Cambria Math" w:cstheme="majorBidi"/>
                                                      </w:rPr>
                                                      <m:t>jk</m:t>
                                                    </m:r>
                                                  </m:sub>
                                                </m:sSub>
                                              </m:e>
                                            </m:nary>
                                          </m:e>
                                        </m:nary>
                                      </m:e>
                                    </m:nary>
                                  </m:e>
                                </m:nary>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r>
                                              <w:rPr>
                                                <w:rFonts w:ascii="Cambria Math" w:eastAsia="Calibri" w:hAnsi="Cambria Math" w:cstheme="majorBidi"/>
                                              </w:rPr>
                                              <m:t>hc</m:t>
                                            </m:r>
                                            <m:r>
                                              <w:rPr>
                                                <w:rFonts w:ascii="Cambria Math" w:eastAsiaTheme="minorEastAsia" w:hAnsi="Cambria Math" w:cstheme="majorBidi"/>
                                              </w:rPr>
                                              <m:t>.</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e>
                                </m:nary>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r>
                                              <w:rPr>
                                                <w:rFonts w:ascii="Cambria Math" w:hAnsi="Cambria Math" w:cstheme="majorBidi"/>
                                              </w:rPr>
                                              <m:t>B</m:t>
                                            </m:r>
                                            <m:d>
                                              <m:dPr>
                                                <m:ctrlPr>
                                                  <w:rPr>
                                                    <w:rFonts w:ascii="Cambria Math" w:eastAsiaTheme="minorEastAsia" w:hAnsi="Cambria Math" w:cstheme="majorBidi"/>
                                                    <w:i/>
                                                  </w:rPr>
                                                </m:ctrlPr>
                                              </m:dPr>
                                              <m:e>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R</m:t>
                                                    </m:r>
                                                  </m:sup>
                                                </m:sSub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rPr>
                                                  <m:t>+</m:t>
                                                </m:r>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T</m:t>
                                                    </m:r>
                                                  </m:sup>
                                                </m:sSubSup>
                                                <m:d>
                                                  <m:dPr>
                                                    <m:ctrlPr>
                                                      <w:rPr>
                                                        <w:rFonts w:ascii="Cambria Math" w:eastAsiaTheme="minorEastAsia" w:hAnsi="Cambria Math" w:cstheme="majorBidi"/>
                                                        <w:i/>
                                                      </w:rPr>
                                                    </m:ctrlPr>
                                                  </m:dPr>
                                                  <m:e>
                                                    <m:r>
                                                      <w:rPr>
                                                        <w:rFonts w:ascii="Cambria Math" w:eastAsiaTheme="minorEastAsia" w:hAnsi="Cambria Math" w:cstheme="majorBidi"/>
                                                      </w:rPr>
                                                      <m:t>ω</m:t>
                                                    </m:r>
                                                  </m:e>
                                                </m:d>
                                              </m:e>
                                            </m:d>
                                          </m:e>
                                        </m:nary>
                                      </m:e>
                                    </m:nary>
                                  </m:e>
                                </m:nary>
                              </m:e>
                            </m:d>
                          </m:e>
                        </m:nary>
                      </m:e>
                    </m:d>
                  </m:e>
                </m:func>
              </m:oMath>
            </m:oMathPara>
          </w:p>
        </w:tc>
        <w:tc>
          <w:tcPr>
            <w:tcW w:w="992" w:type="dxa"/>
            <w:vAlign w:val="bottom"/>
          </w:tcPr>
          <w:p w14:paraId="7EF59AD8" w14:textId="77777777" w:rsidR="00A27103" w:rsidRPr="004D6D31" w:rsidRDefault="00A27103" w:rsidP="0030666C">
            <w:pPr>
              <w:jc w:val="center"/>
              <w:rPr>
                <w:rFonts w:asciiTheme="majorBidi" w:hAnsiTheme="majorBidi" w:cstheme="majorBidi"/>
                <w:lang w:val="en-GB"/>
              </w:rPr>
            </w:pPr>
            <w:r w:rsidRPr="004D6D31">
              <w:rPr>
                <w:rFonts w:asciiTheme="majorBidi" w:hAnsiTheme="majorBidi" w:cstheme="majorBidi"/>
                <w:lang w:val="en-GB"/>
              </w:rPr>
              <w:t>(36)</w:t>
            </w:r>
          </w:p>
          <w:p w14:paraId="2F425CA9" w14:textId="77777777" w:rsidR="00A27103" w:rsidRPr="004D6D31" w:rsidRDefault="00A27103" w:rsidP="0030666C">
            <w:pPr>
              <w:jc w:val="center"/>
              <w:rPr>
                <w:rFonts w:asciiTheme="majorBidi" w:hAnsiTheme="majorBidi" w:cstheme="majorBidi"/>
                <w:lang w:val="en-GB"/>
              </w:rPr>
            </w:pPr>
          </w:p>
        </w:tc>
      </w:tr>
      <w:tr w:rsidR="004D6D31" w:rsidRPr="004D6D31" w14:paraId="599304A9" w14:textId="77777777" w:rsidTr="000F2667">
        <w:trPr>
          <w:trHeight w:val="582"/>
        </w:trPr>
        <w:tc>
          <w:tcPr>
            <w:tcW w:w="709" w:type="dxa"/>
          </w:tcPr>
          <w:p w14:paraId="5ECDEE4C" w14:textId="77777777" w:rsidR="00174DAF" w:rsidRPr="004D6D31" w:rsidRDefault="00174DAF" w:rsidP="0030666C">
            <w:pPr>
              <w:rPr>
                <w:rFonts w:ascii="Times New Roman" w:eastAsia="Calibri" w:hAnsi="Times New Roman" w:cs="Times New Roman"/>
                <w:lang w:val="en-GB"/>
              </w:rPr>
            </w:pPr>
            <w:r w:rsidRPr="004D6D31">
              <w:rPr>
                <w:rFonts w:ascii="Times New Roman" w:eastAsia="Calibri" w:hAnsi="Times New Roman" w:cs="Times New Roman"/>
                <w:lang w:val="en-GB"/>
              </w:rPr>
              <w:t xml:space="preserve">s.t.  </w:t>
            </w:r>
          </w:p>
          <w:p w14:paraId="143067C9" w14:textId="772B8E6B" w:rsidR="00174DAF" w:rsidRPr="004D6D31" w:rsidRDefault="00174DAF" w:rsidP="0030666C">
            <w:pPr>
              <w:rPr>
                <w:rFonts w:ascii="Times New Roman" w:eastAsia="Calibri" w:hAnsi="Times New Roman" w:cs="Times New Roman"/>
                <w:lang w:val="en-GB"/>
              </w:rPr>
            </w:pPr>
          </w:p>
        </w:tc>
        <w:tc>
          <w:tcPr>
            <w:tcW w:w="7483" w:type="dxa"/>
          </w:tcPr>
          <w:p w14:paraId="103554FC" w14:textId="7D6A8E8D" w:rsidR="00174DAF" w:rsidRPr="004D6D31" w:rsidRDefault="00174DAF" w:rsidP="0030666C">
            <w:pPr>
              <w:rPr>
                <w:rFonts w:ascii="Times New Roman" w:eastAsia="Calibri" w:hAnsi="Times New Roman" w:cs="Times New Roman"/>
                <w:lang w:val="en-GB"/>
              </w:rPr>
            </w:pPr>
            <w:r w:rsidRPr="004D6D31">
              <w:rPr>
                <w:rFonts w:ascii="Times New Roman" w:eastAsia="Calibri" w:hAnsi="Times New Roman" w:cs="Times New Roman"/>
                <w:lang w:val="en-GB"/>
              </w:rPr>
              <w:t>constraints sets (13) –</w:t>
            </w:r>
            <w:r w:rsidR="00A82683" w:rsidRPr="004D6D31">
              <w:rPr>
                <w:rFonts w:ascii="Times New Roman" w:eastAsia="Calibri" w:hAnsi="Times New Roman" w:cs="Times New Roman"/>
                <w:lang w:val="en-GB"/>
              </w:rPr>
              <w:t xml:space="preserve"> </w:t>
            </w:r>
            <w:r w:rsidRPr="004D6D31">
              <w:rPr>
                <w:rFonts w:ascii="Times New Roman" w:eastAsia="Calibri" w:hAnsi="Times New Roman" w:cs="Times New Roman"/>
                <w:lang w:val="en-GB"/>
              </w:rPr>
              <w:t xml:space="preserve">(17), and </w:t>
            </w:r>
          </w:p>
          <w:p w14:paraId="17404A5D" w14:textId="1E61317B" w:rsidR="00174DAF" w:rsidRPr="004D6D31" w:rsidRDefault="00A82683" w:rsidP="0030666C">
            <w:pPr>
              <w:rPr>
                <w:rFonts w:ascii="Times New Roman" w:eastAsia="Calibri" w:hAnsi="Times New Roman" w:cs="Times New Roman"/>
                <w:lang w:val="en-GB"/>
              </w:rPr>
            </w:pPr>
            <w:r w:rsidRPr="004D6D31">
              <w:rPr>
                <w:rFonts w:ascii="Times New Roman" w:eastAsia="Calibri" w:hAnsi="Times New Roman" w:cs="Times New Roman"/>
                <w:lang w:val="en-GB"/>
              </w:rPr>
              <w:t>constraints</w:t>
            </w:r>
            <w:r w:rsidR="00174DAF" w:rsidRPr="004D6D31">
              <w:rPr>
                <w:rFonts w:ascii="Times New Roman" w:eastAsia="Calibri" w:hAnsi="Times New Roman" w:cs="Times New Roman"/>
                <w:lang w:val="en-GB"/>
              </w:rPr>
              <w:t xml:space="preserve"> sets (19) </w:t>
            </w:r>
            <w:r w:rsidRPr="004D6D31">
              <w:rPr>
                <w:rFonts w:ascii="Times New Roman" w:eastAsia="Calibri" w:hAnsi="Times New Roman" w:cs="Times New Roman"/>
                <w:lang w:val="en-GB"/>
              </w:rPr>
              <w:t>– (</w:t>
            </w:r>
            <w:r w:rsidR="00174DAF" w:rsidRPr="004D6D31">
              <w:rPr>
                <w:rFonts w:ascii="Times New Roman" w:eastAsia="Calibri" w:hAnsi="Times New Roman" w:cs="Times New Roman"/>
                <w:lang w:val="en-GB"/>
              </w:rPr>
              <w:t>35).</w:t>
            </w:r>
          </w:p>
        </w:tc>
        <w:tc>
          <w:tcPr>
            <w:tcW w:w="992" w:type="dxa"/>
          </w:tcPr>
          <w:p w14:paraId="18719CA4" w14:textId="77777777" w:rsidR="00174DAF" w:rsidRPr="004D6D31" w:rsidRDefault="00174DAF" w:rsidP="0030666C">
            <w:pPr>
              <w:jc w:val="center"/>
              <w:rPr>
                <w:rFonts w:asciiTheme="majorBidi" w:hAnsiTheme="majorBidi" w:cstheme="majorBidi"/>
                <w:lang w:val="en-GB"/>
              </w:rPr>
            </w:pPr>
          </w:p>
        </w:tc>
      </w:tr>
    </w:tbl>
    <w:p w14:paraId="7826B35D" w14:textId="64DEABF7" w:rsidR="00A27103" w:rsidRPr="004D6D31" w:rsidRDefault="00A27103"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where</w:t>
      </w:r>
      <w:r w:rsidR="00A82683" w:rsidRPr="004D6D31">
        <w:rPr>
          <w:rFonts w:asciiTheme="majorBidi" w:eastAsiaTheme="minorEastAsia" w:hAnsiTheme="majorBidi" w:cstheme="majorBidi"/>
          <w:bCs/>
          <w:iCs/>
          <w:lang w:val="en-GB"/>
        </w:rPr>
        <w:t>,</w:t>
      </w:r>
      <w:r w:rsidRPr="004D6D31">
        <w:rPr>
          <w:rFonts w:asciiTheme="majorBidi" w:eastAsiaTheme="minorEastAsia" w:hAnsiTheme="majorBidi" w:cstheme="majorBidi"/>
          <w:bCs/>
          <w:iCs/>
          <w:lang w:val="en-GB"/>
        </w:rPr>
        <w:t xml:space="preserve"> the first three terms in (36) denote the first-stage objective function and the last term denotes the expected objective function of the second-stage problem. </w:t>
      </w:r>
    </w:p>
    <w:p w14:paraId="7FBBED2B" w14:textId="089B34EC" w:rsidR="00A27103" w:rsidRPr="004D6D31" w:rsidRDefault="0014587E"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 xml:space="preserve">The </w:t>
      </w:r>
      <w:r w:rsidR="00A27103" w:rsidRPr="004D6D31">
        <w:rPr>
          <w:rFonts w:asciiTheme="majorBidi" w:eastAsiaTheme="minorEastAsia" w:hAnsiTheme="majorBidi" w:cstheme="majorBidi"/>
          <w:bCs/>
          <w:iCs/>
          <w:lang w:val="en-GB"/>
        </w:rPr>
        <w:t xml:space="preserve">SAA method </w:t>
      </w:r>
      <w:r w:rsidRPr="004D6D31">
        <w:rPr>
          <w:rFonts w:asciiTheme="majorBidi" w:eastAsiaTheme="minorEastAsia" w:hAnsiTheme="majorBidi" w:cstheme="majorBidi"/>
          <w:bCs/>
          <w:iCs/>
          <w:lang w:val="en-GB"/>
        </w:rPr>
        <w:t>is performed when a feasible solution exist</w:t>
      </w:r>
      <w:r w:rsidR="00BC4A17" w:rsidRPr="004D6D31">
        <w:rPr>
          <w:rFonts w:asciiTheme="majorBidi" w:eastAsiaTheme="minorEastAsia" w:hAnsiTheme="majorBidi" w:cstheme="majorBidi"/>
          <w:bCs/>
          <w:iCs/>
          <w:lang w:val="en-GB"/>
        </w:rPr>
        <w:t>s</w:t>
      </w:r>
      <w:r w:rsidRPr="004D6D31">
        <w:rPr>
          <w:rFonts w:asciiTheme="majorBidi" w:eastAsiaTheme="minorEastAsia" w:hAnsiTheme="majorBidi" w:cstheme="majorBidi"/>
          <w:bCs/>
          <w:iCs/>
          <w:lang w:val="en-GB"/>
        </w:rPr>
        <w:t xml:space="preserve"> and the problem has a finite objective value </w:t>
      </w:r>
      <w:r w:rsidR="002329E8" w:rsidRPr="004D6D31">
        <w:rPr>
          <w:rFonts w:asciiTheme="majorBidi" w:eastAsiaTheme="minorEastAsia" w:hAnsiTheme="majorBidi" w:cstheme="majorBidi"/>
          <w:bCs/>
          <w:iCs/>
          <w:lang w:val="en-GB"/>
        </w:rPr>
        <w:fldChar w:fldCharType="begin"/>
      </w:r>
      <w:r w:rsidR="00255130" w:rsidRPr="004D6D31">
        <w:rPr>
          <w:rFonts w:asciiTheme="majorBidi" w:eastAsiaTheme="minorEastAsia" w:hAnsiTheme="majorBidi" w:cstheme="majorBidi"/>
          <w:bCs/>
          <w:iCs/>
          <w:lang w:val="en-GB"/>
        </w:rPr>
        <w:instrText xml:space="preserve"> ADDIN ZOTERO_ITEM CSL_CITATION {"citationID":"a112if9ickc","properties":{"formattedCitation":"(Shapiro, 2008)","plainCitation":"(Shapiro, 2008)"},"citationItems":[{"id":282,"uris":["http://zotero.org/users/4629546/items/22G3AGRU"],"uri":["http://zotero.org/users/4629546/items/22G3AGRU"],"itemData":{"id":282,"type":"article-journal","title":"Stochastic programming approach to optimization under uncertainty","container-title":"Mathematical Programming","page":"183–220","volume":"112","issue":"1","source":"Google Scholar","author":[{"family":"Shapiro","given":"Alexander"}],"issued":{"date-parts":[["2008"]]}}}],"schema":"https://github.com/citation-style-language/schema/raw/master/csl-citation.json"} </w:instrText>
      </w:r>
      <w:r w:rsidR="002329E8" w:rsidRPr="004D6D31">
        <w:rPr>
          <w:rFonts w:asciiTheme="majorBidi" w:eastAsiaTheme="minorEastAsia" w:hAnsiTheme="majorBidi" w:cstheme="majorBidi"/>
          <w:bCs/>
          <w:iCs/>
          <w:lang w:val="en-GB"/>
        </w:rPr>
        <w:fldChar w:fldCharType="separate"/>
      </w:r>
      <w:r w:rsidR="002329E8" w:rsidRPr="004D6D31">
        <w:rPr>
          <w:rFonts w:asciiTheme="majorBidi" w:eastAsiaTheme="minorEastAsia" w:hAnsiTheme="majorBidi" w:cstheme="majorBidi"/>
          <w:bCs/>
          <w:iCs/>
          <w:noProof/>
          <w:lang w:val="en-GB"/>
        </w:rPr>
        <w:t>(Shapiro, 2008)</w:t>
      </w:r>
      <w:r w:rsidR="002329E8" w:rsidRPr="004D6D31">
        <w:rPr>
          <w:rFonts w:asciiTheme="majorBidi" w:eastAsiaTheme="minorEastAsia" w:hAnsiTheme="majorBidi" w:cstheme="majorBidi"/>
          <w:bCs/>
          <w:iCs/>
          <w:lang w:val="en-GB"/>
        </w:rPr>
        <w:fldChar w:fldCharType="end"/>
      </w:r>
      <w:r w:rsidR="00BC4A17" w:rsidRPr="004D6D31">
        <w:rPr>
          <w:rFonts w:asciiTheme="majorBidi" w:eastAsiaTheme="minorEastAsia" w:hAnsiTheme="majorBidi" w:cstheme="majorBidi"/>
          <w:lang w:val="en-GB"/>
        </w:rPr>
        <w:t>. H</w:t>
      </w:r>
      <w:r w:rsidRPr="004D6D31">
        <w:rPr>
          <w:rFonts w:asciiTheme="majorBidi" w:eastAsiaTheme="minorEastAsia" w:hAnsiTheme="majorBidi" w:cstheme="majorBidi"/>
          <w:lang w:val="en-GB"/>
        </w:rPr>
        <w:t xml:space="preserve">owever, </w:t>
      </w:r>
      <w:r w:rsidR="00DF592C" w:rsidRPr="004D6D31">
        <w:rPr>
          <w:rFonts w:asciiTheme="majorBidi" w:eastAsiaTheme="minorEastAsia" w:hAnsiTheme="majorBidi" w:cstheme="majorBidi"/>
          <w:bCs/>
          <w:iCs/>
          <w:lang w:val="en-GB"/>
        </w:rPr>
        <w:t xml:space="preserve">the uncertain parameters </w:t>
      </w:r>
      <w:r w:rsidRPr="004D6D31">
        <w:rPr>
          <w:rFonts w:asciiTheme="majorBidi" w:eastAsiaTheme="minorEastAsia" w:hAnsiTheme="majorBidi" w:cstheme="majorBidi"/>
          <w:bCs/>
          <w:iCs/>
          <w:lang w:val="en-GB"/>
        </w:rPr>
        <w:t xml:space="preserve">in humanitarian </w:t>
      </w:r>
      <w:r w:rsidR="00000C7E" w:rsidRPr="004D6D31">
        <w:rPr>
          <w:rFonts w:asciiTheme="majorBidi" w:eastAsiaTheme="minorEastAsia" w:hAnsiTheme="majorBidi" w:cstheme="majorBidi"/>
          <w:bCs/>
          <w:iCs/>
          <w:lang w:val="en-GB"/>
        </w:rPr>
        <w:t xml:space="preserve">logistics </w:t>
      </w:r>
      <w:r w:rsidRPr="004D6D31">
        <w:rPr>
          <w:rFonts w:asciiTheme="majorBidi" w:eastAsiaTheme="minorEastAsia" w:hAnsiTheme="majorBidi" w:cstheme="majorBidi"/>
          <w:bCs/>
          <w:iCs/>
          <w:lang w:val="en-GB"/>
        </w:rPr>
        <w:t xml:space="preserve">may not have an identical distribution or a known distribution parameter. </w:t>
      </w:r>
      <w:r w:rsidR="00A27103" w:rsidRPr="004D6D31">
        <w:rPr>
          <w:rFonts w:asciiTheme="majorBidi" w:eastAsiaTheme="minorEastAsia" w:hAnsiTheme="majorBidi" w:cstheme="majorBidi"/>
          <w:bCs/>
          <w:iCs/>
          <w:lang w:val="en-GB"/>
        </w:rPr>
        <w:t xml:space="preserve">In such </w:t>
      </w:r>
      <w:r w:rsidR="00BC4A17" w:rsidRPr="004D6D31">
        <w:rPr>
          <w:rFonts w:asciiTheme="majorBidi" w:eastAsiaTheme="minorEastAsia" w:hAnsiTheme="majorBidi" w:cstheme="majorBidi"/>
          <w:bCs/>
          <w:iCs/>
          <w:lang w:val="en-GB"/>
        </w:rPr>
        <w:t xml:space="preserve">a </w:t>
      </w:r>
      <w:r w:rsidR="00A27103" w:rsidRPr="004D6D31">
        <w:rPr>
          <w:rFonts w:asciiTheme="majorBidi" w:eastAsiaTheme="minorEastAsia" w:hAnsiTheme="majorBidi" w:cstheme="majorBidi"/>
          <w:bCs/>
          <w:iCs/>
          <w:lang w:val="en-GB"/>
        </w:rPr>
        <w:t xml:space="preserve">situation, the SAA </w:t>
      </w:r>
      <w:r w:rsidR="00DF592C" w:rsidRPr="004D6D31">
        <w:rPr>
          <w:rFonts w:asciiTheme="majorBidi" w:eastAsiaTheme="minorEastAsia" w:hAnsiTheme="majorBidi" w:cstheme="majorBidi"/>
          <w:bCs/>
          <w:iCs/>
          <w:lang w:val="en-GB"/>
        </w:rPr>
        <w:t>method</w:t>
      </w:r>
      <w:r w:rsidR="00A27103" w:rsidRPr="004D6D31">
        <w:rPr>
          <w:rFonts w:asciiTheme="majorBidi" w:eastAsiaTheme="minorEastAsia" w:hAnsiTheme="majorBidi" w:cstheme="majorBidi"/>
          <w:bCs/>
          <w:iCs/>
          <w:lang w:val="en-GB"/>
        </w:rPr>
        <w:t xml:space="preserve"> is prone to return infeasible solutions </w:t>
      </w:r>
      <w:r w:rsidR="007C55CA" w:rsidRPr="004D6D31">
        <w:rPr>
          <w:rFonts w:asciiTheme="majorBidi" w:eastAsiaTheme="minorEastAsia" w:hAnsiTheme="majorBidi" w:cstheme="majorBidi"/>
          <w:bCs/>
          <w:iCs/>
          <w:lang w:val="en-GB"/>
        </w:rPr>
        <w:t xml:space="preserve">by </w:t>
      </w:r>
      <w:r w:rsidR="00A27103" w:rsidRPr="004D6D31">
        <w:rPr>
          <w:rFonts w:asciiTheme="majorBidi" w:eastAsiaTheme="minorEastAsia" w:hAnsiTheme="majorBidi" w:cstheme="majorBidi"/>
          <w:bCs/>
          <w:iCs/>
          <w:lang w:val="en-GB"/>
        </w:rPr>
        <w:t xml:space="preserve">violating some of </w:t>
      </w:r>
      <w:r w:rsidR="007C55CA" w:rsidRPr="004D6D31">
        <w:rPr>
          <w:rFonts w:asciiTheme="majorBidi" w:eastAsiaTheme="minorEastAsia" w:hAnsiTheme="majorBidi" w:cstheme="majorBidi"/>
          <w:bCs/>
          <w:iCs/>
          <w:lang w:val="en-GB"/>
        </w:rPr>
        <w:t xml:space="preserve">the </w:t>
      </w:r>
      <w:r w:rsidR="00A27103" w:rsidRPr="004D6D31">
        <w:rPr>
          <w:rFonts w:asciiTheme="majorBidi" w:eastAsiaTheme="minorEastAsia" w:hAnsiTheme="majorBidi" w:cstheme="majorBidi"/>
          <w:bCs/>
          <w:iCs/>
          <w:lang w:val="en-GB"/>
        </w:rPr>
        <w:t>const</w:t>
      </w:r>
      <w:r w:rsidRPr="004D6D31">
        <w:rPr>
          <w:rFonts w:asciiTheme="majorBidi" w:eastAsiaTheme="minorEastAsia" w:hAnsiTheme="majorBidi" w:cstheme="majorBidi"/>
          <w:bCs/>
          <w:iCs/>
          <w:lang w:val="en-GB"/>
        </w:rPr>
        <w:t>raints in at least one scenario</w:t>
      </w:r>
      <w:r w:rsidR="00A27103" w:rsidRPr="004D6D31">
        <w:rPr>
          <w:rFonts w:asciiTheme="majorBidi" w:eastAsiaTheme="minorEastAsia" w:hAnsiTheme="majorBidi" w:cstheme="majorBidi"/>
          <w:bCs/>
          <w:iCs/>
          <w:lang w:val="en-GB"/>
        </w:rPr>
        <w:t xml:space="preserve">. </w:t>
      </w:r>
      <w:r w:rsidR="00BC4A17" w:rsidRPr="004D6D31">
        <w:rPr>
          <w:rFonts w:asciiTheme="majorBidi" w:eastAsiaTheme="minorEastAsia" w:hAnsiTheme="majorBidi" w:cstheme="majorBidi"/>
          <w:bCs/>
          <w:iCs/>
          <w:lang w:val="en-GB"/>
        </w:rPr>
        <w:t>To</w:t>
      </w:r>
      <w:r w:rsidR="00A27103" w:rsidRPr="004D6D31">
        <w:rPr>
          <w:rFonts w:asciiTheme="majorBidi" w:eastAsiaTheme="minorEastAsia" w:hAnsiTheme="majorBidi" w:cstheme="majorBidi"/>
          <w:bCs/>
          <w:iCs/>
          <w:lang w:val="en-GB"/>
        </w:rPr>
        <w:t xml:space="preserve"> tackle this challenge, we provide a robust counterpart problem for the represented SAA </w:t>
      </w:r>
      <w:r w:rsidR="00237E65" w:rsidRPr="004D6D31">
        <w:rPr>
          <w:rFonts w:asciiTheme="majorBidi" w:eastAsiaTheme="minorEastAsia" w:hAnsiTheme="majorBidi" w:cstheme="majorBidi"/>
          <w:bCs/>
          <w:iCs/>
          <w:lang w:val="en-GB"/>
        </w:rPr>
        <w:t>method</w:t>
      </w:r>
      <w:r w:rsidR="00A27103" w:rsidRPr="004D6D31">
        <w:rPr>
          <w:rFonts w:asciiTheme="majorBidi" w:eastAsiaTheme="minorEastAsia" w:hAnsiTheme="majorBidi" w:cstheme="majorBidi"/>
          <w:bCs/>
          <w:iCs/>
          <w:lang w:val="en-GB"/>
        </w:rPr>
        <w:t xml:space="preserve">, involving </w:t>
      </w:r>
      <w:r w:rsidR="00DD7731" w:rsidRPr="004D6D31">
        <w:rPr>
          <w:rFonts w:asciiTheme="majorBidi" w:eastAsiaTheme="minorEastAsia" w:hAnsiTheme="majorBidi" w:cstheme="majorBidi"/>
          <w:bCs/>
          <w:iCs/>
          <w:lang w:val="en-GB"/>
        </w:rPr>
        <w:t xml:space="preserve">robust </w:t>
      </w:r>
      <w:r w:rsidR="00A27103" w:rsidRPr="004D6D31">
        <w:rPr>
          <w:rFonts w:asciiTheme="majorBidi" w:eastAsiaTheme="minorEastAsia" w:hAnsiTheme="majorBidi" w:cstheme="majorBidi"/>
          <w:bCs/>
          <w:iCs/>
          <w:lang w:val="en-GB"/>
        </w:rPr>
        <w:t xml:space="preserve">solution and </w:t>
      </w:r>
      <w:r w:rsidR="00DD7731" w:rsidRPr="004D6D31">
        <w:rPr>
          <w:rFonts w:asciiTheme="majorBidi" w:eastAsiaTheme="minorEastAsia" w:hAnsiTheme="majorBidi" w:cstheme="majorBidi"/>
          <w:bCs/>
          <w:iCs/>
          <w:lang w:val="en-GB"/>
        </w:rPr>
        <w:t xml:space="preserve">robust </w:t>
      </w:r>
      <w:r w:rsidR="00A27103" w:rsidRPr="004D6D31">
        <w:rPr>
          <w:rFonts w:asciiTheme="majorBidi" w:eastAsiaTheme="minorEastAsia" w:hAnsiTheme="majorBidi" w:cstheme="majorBidi"/>
          <w:bCs/>
          <w:iCs/>
          <w:lang w:val="en-GB"/>
        </w:rPr>
        <w:t>model</w:t>
      </w:r>
      <w:r w:rsidR="005C5573" w:rsidRPr="004D6D31">
        <w:rPr>
          <w:rFonts w:asciiTheme="majorBidi" w:eastAsiaTheme="minorEastAsia" w:hAnsiTheme="majorBidi" w:cstheme="majorBidi"/>
          <w:bCs/>
          <w:iCs/>
          <w:lang w:val="en-GB"/>
        </w:rPr>
        <w:t xml:space="preserve">, proposed </w:t>
      </w:r>
      <w:r w:rsidR="007C55CA" w:rsidRPr="004D6D31">
        <w:rPr>
          <w:rFonts w:asciiTheme="majorBidi" w:eastAsiaTheme="minorEastAsia" w:hAnsiTheme="majorBidi" w:cstheme="majorBidi"/>
          <w:bCs/>
          <w:iCs/>
          <w:lang w:val="en-GB"/>
        </w:rPr>
        <w:t xml:space="preserve">by </w:t>
      </w:r>
      <w:r w:rsidR="002329E8" w:rsidRPr="004D6D31">
        <w:rPr>
          <w:rFonts w:asciiTheme="majorBidi" w:eastAsiaTheme="minorEastAsia" w:hAnsiTheme="majorBidi" w:cstheme="majorBidi"/>
          <w:bCs/>
          <w:iCs/>
          <w:lang w:val="en-GB"/>
        </w:rPr>
        <w:fldChar w:fldCharType="begin"/>
      </w:r>
      <w:r w:rsidR="002329E8" w:rsidRPr="004D6D31">
        <w:rPr>
          <w:rFonts w:asciiTheme="majorBidi" w:eastAsiaTheme="minorEastAsia" w:hAnsiTheme="majorBidi" w:cstheme="majorBidi"/>
          <w:bCs/>
          <w:iCs/>
          <w:lang w:val="en-GB"/>
        </w:rPr>
        <w:instrText xml:space="preserve"> ADDIN ZOTERO_ITEM CSL_CITATION {"citationID":"a15rr715nhl","properties":{"formattedCitation":"(Mulvey et al., 1995)","plainCitation":"(Mulvey et al., 1995)"},"citationItems":[{"id":352,"uris":["http://zotero.org/users/4629546/items/KVLLQ79D"],"uri":["http://zotero.org/users/4629546/items/KVLLQ79D"],"itemData":{"id":352,"type":"article-journal","title":"Robust optimization of large-scale systems","container-title":"Operations research","page":"264–281","volume":"43","issue":"2","source":"Google Scholar","author":[{"family":"Mulvey","given":"John M."},{"family":"Vanderbei","given":"Robert J."},{"family":"Zenios","given":"Stavros A."}],"issued":{"date-parts":[["1995"]]}}}],"schema":"https://github.com/citation-style-language/schema/raw/master/csl-citation.json"} </w:instrText>
      </w:r>
      <w:r w:rsidR="002329E8" w:rsidRPr="004D6D31">
        <w:rPr>
          <w:rFonts w:asciiTheme="majorBidi" w:eastAsiaTheme="minorEastAsia" w:hAnsiTheme="majorBidi" w:cstheme="majorBidi"/>
          <w:bCs/>
          <w:iCs/>
          <w:lang w:val="en-GB"/>
        </w:rPr>
        <w:fldChar w:fldCharType="separate"/>
      </w:r>
      <w:r w:rsidR="002329E8" w:rsidRPr="004D6D31">
        <w:rPr>
          <w:rFonts w:asciiTheme="majorBidi" w:eastAsiaTheme="minorEastAsia" w:hAnsiTheme="majorBidi" w:cstheme="majorBidi"/>
          <w:bCs/>
          <w:iCs/>
          <w:noProof/>
          <w:lang w:val="en-GB"/>
        </w:rPr>
        <w:t>(Mulvey et al., 1995)</w:t>
      </w:r>
      <w:r w:rsidR="002329E8" w:rsidRPr="004D6D31">
        <w:rPr>
          <w:rFonts w:asciiTheme="majorBidi" w:eastAsiaTheme="minorEastAsia" w:hAnsiTheme="majorBidi" w:cstheme="majorBidi"/>
          <w:bCs/>
          <w:iCs/>
          <w:lang w:val="en-GB"/>
        </w:rPr>
        <w:fldChar w:fldCharType="end"/>
      </w:r>
      <w:r w:rsidR="00DD7731" w:rsidRPr="004D6D31">
        <w:rPr>
          <w:rFonts w:asciiTheme="majorBidi" w:eastAsiaTheme="minorEastAsia" w:hAnsiTheme="majorBidi" w:cstheme="majorBidi"/>
          <w:bCs/>
          <w:iCs/>
          <w:lang w:val="en-GB"/>
        </w:rPr>
        <w:t>,</w:t>
      </w:r>
      <w:r w:rsidR="00A27103" w:rsidRPr="004D6D31">
        <w:rPr>
          <w:rFonts w:asciiTheme="majorBidi" w:eastAsiaTheme="minorEastAsia" w:hAnsiTheme="majorBidi" w:cstheme="majorBidi"/>
          <w:bCs/>
          <w:iCs/>
          <w:lang w:val="en-GB"/>
        </w:rPr>
        <w:t xml:space="preserve"> </w:t>
      </w:r>
      <w:r w:rsidRPr="004D6D31">
        <w:rPr>
          <w:rFonts w:asciiTheme="majorBidi" w:eastAsiaTheme="minorEastAsia" w:hAnsiTheme="majorBidi" w:cstheme="majorBidi"/>
          <w:bCs/>
          <w:iCs/>
          <w:lang w:val="en-GB"/>
        </w:rPr>
        <w:t xml:space="preserve">in the </w:t>
      </w:r>
      <w:r w:rsidR="00DD7731" w:rsidRPr="004D6D31">
        <w:rPr>
          <w:rFonts w:asciiTheme="majorBidi" w:eastAsiaTheme="minorEastAsia" w:hAnsiTheme="majorBidi" w:cstheme="majorBidi"/>
          <w:bCs/>
          <w:iCs/>
          <w:lang w:val="en-GB"/>
        </w:rPr>
        <w:t>following</w:t>
      </w:r>
      <w:r w:rsidRPr="004D6D31">
        <w:rPr>
          <w:rFonts w:asciiTheme="majorBidi" w:eastAsiaTheme="minorEastAsia" w:hAnsiTheme="majorBidi" w:cstheme="majorBidi"/>
          <w:bCs/>
          <w:iCs/>
          <w:lang w:val="en-GB"/>
        </w:rPr>
        <w:t xml:space="preserve"> subsection</w:t>
      </w:r>
      <w:r w:rsidR="00A27103" w:rsidRPr="004D6D31">
        <w:rPr>
          <w:rFonts w:asciiTheme="majorBidi" w:eastAsiaTheme="minorEastAsia" w:hAnsiTheme="majorBidi" w:cstheme="majorBidi"/>
          <w:bCs/>
          <w:iCs/>
          <w:lang w:val="en-GB"/>
        </w:rPr>
        <w:t xml:space="preserve">. </w:t>
      </w:r>
    </w:p>
    <w:p w14:paraId="67868A86" w14:textId="77777777" w:rsidR="00A27103" w:rsidRPr="004D6D31" w:rsidRDefault="00A27103" w:rsidP="0030666C">
      <w:pPr>
        <w:pStyle w:val="ListParagraph"/>
        <w:numPr>
          <w:ilvl w:val="1"/>
          <w:numId w:val="17"/>
        </w:numPr>
        <w:spacing w:after="0" w:line="360" w:lineRule="auto"/>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 xml:space="preserve">Robust SAA method </w:t>
      </w:r>
    </w:p>
    <w:p w14:paraId="2F7D12EB" w14:textId="19F1DA32" w:rsidR="00A27103" w:rsidRPr="004D6D31" w:rsidRDefault="00A27103"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bCs/>
          <w:iCs/>
          <w:lang w:val="en-GB"/>
        </w:rPr>
        <w:t xml:space="preserve">A robust solution is characterized by </w:t>
      </w:r>
      <w:r w:rsidR="001151C1" w:rsidRPr="004D6D31">
        <w:rPr>
          <w:rFonts w:asciiTheme="majorBidi" w:eastAsiaTheme="minorEastAsia" w:hAnsiTheme="majorBidi" w:cstheme="majorBidi"/>
          <w:bCs/>
          <w:iCs/>
          <w:lang w:val="en-GB"/>
        </w:rPr>
        <w:t>its</w:t>
      </w:r>
      <w:r w:rsidRPr="004D6D31">
        <w:rPr>
          <w:rFonts w:asciiTheme="majorBidi" w:eastAsiaTheme="minorEastAsia" w:hAnsiTheme="majorBidi" w:cstheme="majorBidi"/>
          <w:bCs/>
          <w:iCs/>
          <w:lang w:val="en-GB"/>
        </w:rPr>
        <w:t xml:space="preserve"> proximity to the optimal solution of a stochastic programming model. </w:t>
      </w:r>
      <w:r w:rsidR="00DD7731" w:rsidRPr="004D6D31">
        <w:rPr>
          <w:rFonts w:asciiTheme="majorBidi" w:eastAsiaTheme="minorEastAsia" w:hAnsiTheme="majorBidi" w:cstheme="majorBidi"/>
          <w:bCs/>
          <w:iCs/>
          <w:lang w:val="en-GB"/>
        </w:rPr>
        <w:t>We incorporate s</w:t>
      </w:r>
      <w:r w:rsidRPr="004D6D31">
        <w:rPr>
          <w:rFonts w:asciiTheme="majorBidi" w:eastAsiaTheme="minorEastAsia" w:hAnsiTheme="majorBidi" w:cstheme="majorBidi"/>
          <w:bCs/>
          <w:iCs/>
          <w:lang w:val="en-GB"/>
        </w:rPr>
        <w:t xml:space="preserve">olution robustness by </w:t>
      </w:r>
      <w:r w:rsidR="00802665" w:rsidRPr="004D6D31">
        <w:rPr>
          <w:rFonts w:asciiTheme="majorBidi" w:eastAsiaTheme="minorEastAsia" w:hAnsiTheme="majorBidi" w:cstheme="majorBidi"/>
          <w:bCs/>
          <w:iCs/>
          <w:lang w:val="en-GB"/>
        </w:rPr>
        <w:t xml:space="preserve">the </w:t>
      </w:r>
      <w:r w:rsidRPr="004D6D31">
        <w:rPr>
          <w:rFonts w:asciiTheme="majorBidi" w:eastAsiaTheme="minorEastAsia" w:hAnsiTheme="majorBidi" w:cstheme="majorBidi"/>
          <w:bCs/>
          <w:iCs/>
          <w:lang w:val="en-GB"/>
        </w:rPr>
        <w:t xml:space="preserve">inclusion of the mean absolute deviation of the second-stage solutions, indicated by </w:t>
      </w:r>
      <m:oMath>
        <m:r>
          <m:rPr>
            <m:sty m:val="p"/>
          </m:rPr>
          <w:rPr>
            <w:rFonts w:ascii="Cambria Math" w:hAnsi="Cambria Math" w:cstheme="majorBidi"/>
            <w:lang w:val="en-GB"/>
          </w:rPr>
          <m:t>Φ</m:t>
        </m:r>
        <m:d>
          <m:dPr>
            <m:ctrlPr>
              <w:rPr>
                <w:rFonts w:ascii="Cambria Math" w:hAnsi="Cambria Math" w:cstheme="majorBidi"/>
                <w:bCs/>
                <w:i/>
                <w:iCs/>
                <w:lang w:val="en-GB"/>
              </w:rPr>
            </m:ctrlPr>
          </m:dPr>
          <m:e>
            <m:r>
              <w:rPr>
                <w:rFonts w:ascii="Cambria Math" w:hAnsi="Cambria Math" w:cstheme="majorBidi"/>
                <w:lang w:val="en-GB"/>
              </w:rPr>
              <m:t>ω</m:t>
            </m:r>
          </m:e>
        </m:d>
      </m:oMath>
      <w:r w:rsidRPr="004D6D31">
        <w:rPr>
          <w:rFonts w:asciiTheme="majorBidi" w:eastAsiaTheme="minorEastAsia" w:hAnsiTheme="majorBidi" w:cstheme="majorBidi"/>
          <w:bCs/>
          <w:iCs/>
          <w:lang w:val="en-GB"/>
        </w:rPr>
        <w:t xml:space="preserve">, </w:t>
      </w:r>
      <w:r w:rsidRPr="004D6D31">
        <w:rPr>
          <w:rFonts w:asciiTheme="majorBidi" w:eastAsiaTheme="minorEastAsia" w:hAnsiTheme="majorBidi" w:cstheme="majorBidi"/>
          <w:lang w:val="en-GB"/>
        </w:rPr>
        <w:t xml:space="preserve">over the number of scenarios </w:t>
      </w:r>
      <w:r w:rsidRPr="004D6D31">
        <w:rPr>
          <w:rFonts w:asciiTheme="majorBidi" w:eastAsiaTheme="minorEastAsia" w:hAnsiTheme="majorBidi" w:cstheme="majorBidi"/>
          <w:bCs/>
          <w:iCs/>
          <w:lang w:val="en-GB"/>
        </w:rPr>
        <w:t>in the SAA model, as follows:</w:t>
      </w:r>
    </w:p>
    <w:tbl>
      <w:tblPr>
        <w:tblStyle w:val="TableGrid"/>
        <w:tblW w:w="9356" w:type="dxa"/>
        <w:tblLook w:val="04A0" w:firstRow="1" w:lastRow="0" w:firstColumn="1" w:lastColumn="0" w:noHBand="0" w:noVBand="1"/>
      </w:tblPr>
      <w:tblGrid>
        <w:gridCol w:w="8222"/>
        <w:gridCol w:w="1134"/>
      </w:tblGrid>
      <w:tr w:rsidR="004D6D31" w:rsidRPr="004D6D31" w14:paraId="3BAF7CC3" w14:textId="77777777" w:rsidTr="00785305">
        <w:tc>
          <w:tcPr>
            <w:tcW w:w="8222" w:type="dxa"/>
            <w:tcBorders>
              <w:top w:val="nil"/>
              <w:left w:val="nil"/>
              <w:bottom w:val="nil"/>
              <w:right w:val="nil"/>
            </w:tcBorders>
          </w:tcPr>
          <w:p w14:paraId="6C4B8BD9" w14:textId="77777777" w:rsidR="00A27103" w:rsidRPr="004D6D31" w:rsidRDefault="00A27103" w:rsidP="0030666C">
            <w:pPr>
              <w:rPr>
                <w:rFonts w:ascii="Times New Roman" w:eastAsia="Calibri" w:hAnsi="Times New Roman" w:cs="Times New Roman"/>
                <w:iCs/>
                <w:lang w:val="en-GB"/>
              </w:rPr>
            </w:pPr>
            <m:oMathPara>
              <m:oMathParaPr>
                <m:jc m:val="left"/>
              </m:oMathParaPr>
              <m:oMath>
                <m:r>
                  <m:rPr>
                    <m:sty m:val="p"/>
                  </m:rPr>
                  <w:rPr>
                    <w:rFonts w:ascii="Cambria Math" w:hAnsi="Cambria Math" w:cstheme="majorBidi"/>
                    <w:lang w:val="en-GB"/>
                  </w:rPr>
                  <m:t>Φ</m:t>
                </m:r>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lang w:val="en-GB"/>
                  </w:rPr>
                  <m:t>=</m:t>
                </m:r>
                <m:d>
                  <m:dPr>
                    <m:begChr m:val="|"/>
                    <m:endChr m:val="|"/>
                    <m:ctrlPr>
                      <w:rPr>
                        <w:rFonts w:ascii="Cambria Math" w:hAnsi="Cambria Math" w:cstheme="majorBidi"/>
                        <w:bCs/>
                        <w:i/>
                        <w:iCs/>
                        <w:lang w:val="en-GB"/>
                      </w:rPr>
                    </m:ctrlPr>
                  </m:dPr>
                  <m:e>
                    <m:r>
                      <m:rPr>
                        <m:scr m:val="script"/>
                      </m:rPr>
                      <w:rPr>
                        <w:rFonts w:ascii="Cambria Math" w:eastAsiaTheme="minorEastAsia" w:hAnsi="Cambria Math" w:cstheme="majorBidi"/>
                      </w:rPr>
                      <m:t>q(</m:t>
                    </m:r>
                    <m:r>
                      <m:rPr>
                        <m:sty m:val="b"/>
                      </m:rPr>
                      <w:rPr>
                        <w:rFonts w:ascii="Cambria Math" w:hAnsi="Cambria Math" w:cstheme="majorBidi"/>
                        <w:lang w:val="en-GB"/>
                      </w:rPr>
                      <m:t>x</m:t>
                    </m:r>
                    <m:r>
                      <w:rPr>
                        <w:rFonts w:ascii="Cambria Math" w:eastAsiaTheme="minorEastAsia" w:hAnsi="Cambria Math" w:cstheme="majorBidi"/>
                      </w:rPr>
                      <m:t>,ω)</m:t>
                    </m:r>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rPr>
                              <m:t>'</m:t>
                            </m:r>
                          </m:sup>
                        </m:sSup>
                        <m:r>
                          <w:rPr>
                            <w:rFonts w:ascii="Cambria Math" w:eastAsiaTheme="minorEastAsia" w:hAnsi="Cambria Math" w:cstheme="majorBidi"/>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r>
                          <m:rPr>
                            <m:sty m:val="b"/>
                          </m:rPr>
                          <w:rPr>
                            <w:rFonts w:ascii="Cambria Math" w:eastAsiaTheme="minorEastAsia" w:hAnsi="Cambria Math" w:cstheme="majorBidi"/>
                          </w:rPr>
                          <m:t>x</m:t>
                        </m:r>
                        <m:r>
                          <w:rPr>
                            <w:rFonts w:ascii="Cambria Math" w:eastAsiaTheme="minorEastAsia" w:hAnsi="Cambria Math" w:cstheme="majorBidi"/>
                          </w:rPr>
                          <m:t>,ω)</m:t>
                        </m:r>
                      </m:e>
                    </m:nary>
                  </m:e>
                </m:d>
                <m:r>
                  <w:rPr>
                    <w:rFonts w:ascii="Cambria Math" w:eastAsia="Calibri" w:hAnsi="Cambria Math" w:cs="Times New Roman"/>
                    <w:lang w:val="en-GB"/>
                  </w:rPr>
                  <m:t xml:space="preserve">.                 </m:t>
                </m:r>
                <m:r>
                  <w:rPr>
                    <w:rFonts w:ascii="Cambria Math" w:eastAsiaTheme="minorEastAsia" w:hAnsi="Cambria Math" w:cstheme="majorBidi"/>
                  </w:rPr>
                  <m:t>ω∈</m:t>
                </m:r>
                <m:sSup>
                  <m:sSupPr>
                    <m:ctrlPr>
                      <w:rPr>
                        <w:rFonts w:ascii="Cambria Math" w:hAnsi="Cambria Math" w:cstheme="majorBidi"/>
                        <w:i/>
                        <w:lang w:val="en-GB"/>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hAnsi="Cambria Math" w:cstheme="majorBidi"/>
                        <w:lang w:val="en-GB"/>
                      </w:rPr>
                      <m:t>N</m:t>
                    </m:r>
                  </m:sup>
                </m:sSup>
              </m:oMath>
            </m:oMathPara>
          </w:p>
        </w:tc>
        <w:tc>
          <w:tcPr>
            <w:tcW w:w="1134" w:type="dxa"/>
            <w:tcBorders>
              <w:top w:val="nil"/>
              <w:left w:val="nil"/>
              <w:bottom w:val="nil"/>
              <w:right w:val="nil"/>
            </w:tcBorders>
            <w:vAlign w:val="center"/>
          </w:tcPr>
          <w:p w14:paraId="2940F2CD"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(37)</w:t>
            </w:r>
          </w:p>
        </w:tc>
      </w:tr>
    </w:tbl>
    <w:p w14:paraId="565219F5" w14:textId="5DB259C7" w:rsidR="00A27103" w:rsidRPr="004D6D31" w:rsidRDefault="00A27103" w:rsidP="0030666C">
      <w:pPr>
        <w:spacing w:after="0" w:line="360" w:lineRule="auto"/>
        <w:jc w:val="both"/>
        <w:rPr>
          <w:rFonts w:ascii="Times New Roman" w:hAnsi="Times New Roman"/>
          <w:lang w:val="en-GB"/>
        </w:rPr>
      </w:pPr>
      <w:r w:rsidRPr="004D6D31">
        <w:rPr>
          <w:rFonts w:asciiTheme="majorBidi" w:eastAsiaTheme="minorEastAsia" w:hAnsiTheme="majorBidi" w:cstheme="majorBidi"/>
          <w:lang w:val="en-GB"/>
        </w:rPr>
        <w:t xml:space="preserve">Let us recall that </w:t>
      </w:r>
      <m:oMath>
        <m:r>
          <m:rPr>
            <m:scr m:val="script"/>
          </m:rPr>
          <w:rPr>
            <w:rFonts w:ascii="Cambria Math" w:eastAsiaTheme="minorEastAsia" w:hAnsi="Cambria Math" w:cstheme="majorBidi"/>
          </w:rPr>
          <m:t>q</m:t>
        </m:r>
        <m:r>
          <w:rPr>
            <w:rFonts w:ascii="Cambria Math" w:eastAsiaTheme="minorEastAsia" w:hAnsi="Cambria Math" w:cstheme="majorBidi"/>
            <w:lang w:val="en-US"/>
          </w:rPr>
          <m:t>(</m:t>
        </m:r>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US"/>
          </w:rPr>
          <m:t>)</m:t>
        </m:r>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is the</w:t>
      </w:r>
      <w:r w:rsidRPr="004D6D31">
        <w:rPr>
          <w:rFonts w:asciiTheme="majorBidi" w:eastAsiaTheme="minorEastAsia" w:hAnsiTheme="majorBidi" w:cstheme="majorBidi"/>
          <w:lang w:val="en-US"/>
        </w:rPr>
        <w:t xml:space="preserve"> second-</w:t>
      </w:r>
      <w:r w:rsidRPr="004D6D31">
        <w:rPr>
          <w:rFonts w:asciiTheme="majorBidi" w:eastAsiaTheme="minorEastAsia" w:hAnsiTheme="majorBidi" w:cstheme="majorBidi"/>
          <w:lang w:val="en-GB"/>
        </w:rPr>
        <w:t>stage decision</w:t>
      </w:r>
      <w:r w:rsidR="00802665"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making problem</w:t>
      </w:r>
      <w:r w:rsidRPr="004D6D31">
        <w:rPr>
          <w:rFonts w:asciiTheme="majorBidi" w:eastAsiaTheme="minorEastAsia" w:hAnsiTheme="majorBidi" w:cstheme="majorBidi"/>
          <w:lang w:val="en-US"/>
        </w:rPr>
        <w:t>.</w:t>
      </w:r>
      <w:r w:rsidRPr="004D6D31">
        <w:rPr>
          <w:rFonts w:asciiTheme="majorBidi" w:eastAsiaTheme="minorEastAsia" w:hAnsiTheme="majorBidi" w:cstheme="majorBidi"/>
          <w:lang w:val="en-GB"/>
        </w:rPr>
        <w:t xml:space="preserve"> As discussed </w:t>
      </w:r>
      <w:r w:rsidR="00802665" w:rsidRPr="004D6D31">
        <w:rPr>
          <w:rFonts w:asciiTheme="majorBidi" w:eastAsiaTheme="minorEastAsia" w:hAnsiTheme="majorBidi" w:cstheme="majorBidi"/>
          <w:lang w:val="en-GB"/>
        </w:rPr>
        <w:t>earlier</w:t>
      </w:r>
      <w:r w:rsidRPr="004D6D31">
        <w:rPr>
          <w:rFonts w:asciiTheme="majorBidi" w:eastAsiaTheme="minorEastAsia" w:hAnsiTheme="majorBidi" w:cstheme="majorBidi"/>
          <w:lang w:val="en-GB"/>
        </w:rPr>
        <w:t xml:space="preserve">, expression (37) has to be minimized to achieve solution robustness. Therefore, it is included in the objective function of the SAA model. As it contains </w:t>
      </w:r>
      <w:r w:rsidR="00802665"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absolute function which makes the SAA model nonlinear, we apply a linearization approach</w:t>
      </w:r>
      <w:r w:rsidR="005C5573" w:rsidRPr="004D6D31">
        <w:rPr>
          <w:rFonts w:asciiTheme="majorBidi" w:eastAsiaTheme="minorEastAsia" w:hAnsiTheme="majorBidi" w:cstheme="majorBidi"/>
          <w:lang w:val="en-GB"/>
        </w:rPr>
        <w:t xml:space="preserve"> </w:t>
      </w:r>
      <w:r w:rsidRPr="004D6D31">
        <w:rPr>
          <w:rFonts w:ascii="Times New Roman" w:hAnsi="Times New Roman"/>
          <w:lang w:val="en-GB"/>
        </w:rPr>
        <w:t xml:space="preserve">to guarantee the </w:t>
      </w:r>
      <w:r w:rsidR="004C32C0" w:rsidRPr="004D6D31">
        <w:rPr>
          <w:rFonts w:ascii="Times New Roman" w:hAnsi="Times New Roman"/>
          <w:lang w:val="en-GB"/>
        </w:rPr>
        <w:t>convexity</w:t>
      </w:r>
      <w:r w:rsidRPr="004D6D31">
        <w:rPr>
          <w:rFonts w:ascii="Times New Roman" w:hAnsi="Times New Roman"/>
          <w:lang w:val="en-GB"/>
        </w:rPr>
        <w:t xml:space="preserve"> of the solution</w:t>
      </w:r>
      <w:r w:rsidR="004C32C0" w:rsidRPr="004D6D31">
        <w:rPr>
          <w:rFonts w:ascii="Times New Roman" w:hAnsi="Times New Roman"/>
          <w:lang w:val="en-GB"/>
        </w:rPr>
        <w:t xml:space="preserve"> space</w:t>
      </w:r>
      <w:r w:rsidRPr="004D6D31">
        <w:rPr>
          <w:rFonts w:ascii="Times New Roman" w:hAnsi="Times New Roman"/>
          <w:lang w:val="en-GB"/>
        </w:rPr>
        <w:t>.</w:t>
      </w:r>
    </w:p>
    <w:p w14:paraId="26BAB308" w14:textId="77777777"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b/>
          <w:bCs/>
          <w:lang w:val="en-GB"/>
        </w:rPr>
        <w:t>Proposition 1.</w:t>
      </w:r>
      <w:r w:rsidRPr="004D6D31">
        <w:rPr>
          <w:rFonts w:asciiTheme="majorBidi" w:eastAsiaTheme="minorEastAsia" w:hAnsiTheme="majorBidi" w:cstheme="majorBidi"/>
          <w:lang w:val="en-GB"/>
        </w:rPr>
        <w:t xml:space="preserve"> As the expression (37) is included in the minimization objective function, we can substitute it by the following expressions: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2835"/>
        <w:gridCol w:w="571"/>
      </w:tblGrid>
      <w:tr w:rsidR="004D6D31" w:rsidRPr="004D6D31" w14:paraId="4D03ACFC" w14:textId="77777777" w:rsidTr="002A08DF">
        <w:trPr>
          <w:trHeight w:val="728"/>
        </w:trPr>
        <w:tc>
          <w:tcPr>
            <w:tcW w:w="5954" w:type="dxa"/>
            <w:vAlign w:val="center"/>
          </w:tcPr>
          <w:p w14:paraId="63730A61" w14:textId="255D9DB2" w:rsidR="00625502" w:rsidRPr="004D6D31" w:rsidRDefault="00070F03" w:rsidP="0030666C">
            <w:pPr>
              <w:rPr>
                <w:rFonts w:asciiTheme="majorBidi" w:eastAsiaTheme="minorEastAsia" w:hAnsiTheme="majorBidi" w:cstheme="majorBidi"/>
              </w:rPr>
            </w:pPr>
            <m:oMathPara>
              <m:oMathParaPr>
                <m:jc m:val="left"/>
              </m:oMathParaPr>
              <m:oMath>
                <m:sSup>
                  <m:sSupPr>
                    <m:ctrlPr>
                      <w:rPr>
                        <w:rFonts w:ascii="Cambria Math" w:hAnsi="Cambria Math" w:cstheme="majorBidi"/>
                        <w:bCs/>
                        <w:i/>
                        <w:iCs/>
                        <w:lang w:val="en-GB"/>
                      </w:rPr>
                    </m:ctrlPr>
                  </m:sSupPr>
                  <m:e>
                    <m:r>
                      <m:rPr>
                        <m:sty m:val="p"/>
                      </m:rPr>
                      <w:rPr>
                        <w:rFonts w:ascii="Cambria Math" w:hAnsi="Cambria Math" w:cstheme="majorBidi"/>
                        <w:lang w:val="en-GB"/>
                      </w:rPr>
                      <m:t>Φ</m:t>
                    </m:r>
                  </m:e>
                  <m:sup>
                    <m:r>
                      <w:rPr>
                        <w:rFonts w:ascii="Cambria Math" w:hAnsi="Cambria Math" w:cstheme="majorBidi"/>
                        <w:lang w:val="en-GB"/>
                      </w:rPr>
                      <m:t>'</m:t>
                    </m:r>
                  </m:sup>
                </m:s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lang w:val="en-GB"/>
                  </w:rPr>
                  <m:t>=</m:t>
                </m:r>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eastAsiaTheme="minorEastAsia" w:hAnsi="Cambria Math" w:cstheme="majorBidi"/>
                      </w:rPr>
                      <m:t>x</m:t>
                    </m:r>
                    <m:r>
                      <w:rPr>
                        <w:rFonts w:ascii="Cambria Math" w:eastAsiaTheme="minorEastAsia" w:hAnsi="Cambria Math" w:cstheme="majorBidi"/>
                      </w:rPr>
                      <m:t>,ω</m:t>
                    </m:r>
                  </m:e>
                </m:d>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rPr>
                          <m:t>'</m:t>
                        </m:r>
                      </m:sup>
                    </m:sSup>
                    <m:r>
                      <w:rPr>
                        <w:rFonts w:ascii="Cambria Math" w:eastAsiaTheme="minorEastAsia" w:hAnsi="Cambria Math" w:cstheme="majorBidi"/>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eastAsiaTheme="minorEastAsia" w:hAnsi="Cambria Math" w:cstheme="majorBidi"/>
                          </w:rPr>
                          <m:t>x</m:t>
                        </m:r>
                        <m:r>
                          <w:rPr>
                            <w:rFonts w:ascii="Cambria Math" w:eastAsiaTheme="minorEastAsia" w:hAnsi="Cambria Math" w:cstheme="majorBidi"/>
                          </w:rPr>
                          <m:t>,ω</m:t>
                        </m:r>
                      </m:e>
                    </m:d>
                  </m:e>
                </m:nary>
                <m:r>
                  <w:rPr>
                    <w:rFonts w:ascii="Cambria Math" w:eastAsiaTheme="minorEastAsia" w:hAnsi="Cambria Math" w:cstheme="majorBidi"/>
                  </w:rPr>
                  <m:t>+2</m:t>
                </m:r>
                <m:r>
                  <m:rPr>
                    <m:sty m:val="p"/>
                  </m:rPr>
                  <w:rPr>
                    <w:rFonts w:ascii="Cambria Math" w:eastAsiaTheme="minorEastAsia" w:hAnsi="Cambria Math" w:cstheme="majorBidi"/>
                  </w:rPr>
                  <m:t>Δ</m:t>
                </m:r>
                <m:d>
                  <m:dPr>
                    <m:ctrlPr>
                      <w:rPr>
                        <w:rFonts w:ascii="Cambria Math" w:eastAsiaTheme="minorEastAsia" w:hAnsi="Cambria Math" w:cstheme="majorBidi"/>
                        <w:i/>
                      </w:rPr>
                    </m:ctrlPr>
                  </m:dPr>
                  <m:e>
                    <m:r>
                      <w:rPr>
                        <w:rFonts w:ascii="Cambria Math" w:eastAsiaTheme="minorEastAsia" w:hAnsi="Cambria Math" w:cstheme="majorBidi"/>
                      </w:rPr>
                      <m:t>ω</m:t>
                    </m:r>
                  </m:e>
                </m:d>
              </m:oMath>
            </m:oMathPara>
          </w:p>
        </w:tc>
        <w:tc>
          <w:tcPr>
            <w:tcW w:w="2835" w:type="dxa"/>
            <w:vAlign w:val="center"/>
          </w:tcPr>
          <w:p w14:paraId="4F620839" w14:textId="77777777" w:rsidR="00A27103" w:rsidRPr="004D6D31" w:rsidRDefault="00A27103" w:rsidP="0030666C">
            <w:pPr>
              <w:rPr>
                <w:rFonts w:ascii="Calibri" w:eastAsia="Calibri" w:hAnsi="Calibri" w:cs="Arial"/>
              </w:rPr>
            </w:pPr>
            <m:oMathPara>
              <m:oMath>
                <m:r>
                  <w:rPr>
                    <w:rFonts w:ascii="Cambria Math" w:eastAsiaTheme="minorEastAsia" w:hAnsi="Cambria Math" w:cstheme="majorBidi"/>
                  </w:rPr>
                  <m:t>ω∈</m:t>
                </m:r>
                <m:sSup>
                  <m:sSupPr>
                    <m:ctrlPr>
                      <w:rPr>
                        <w:rFonts w:ascii="Cambria Math" w:hAnsi="Cambria Math" w:cstheme="majorBidi"/>
                        <w:i/>
                        <w:lang w:val="en-GB"/>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hAnsi="Cambria Math" w:cstheme="majorBidi"/>
                        <w:lang w:val="en-GB"/>
                      </w:rPr>
                      <m:t>N</m:t>
                    </m:r>
                  </m:sup>
                </m:sSup>
              </m:oMath>
            </m:oMathPara>
          </w:p>
        </w:tc>
        <w:tc>
          <w:tcPr>
            <w:tcW w:w="571" w:type="dxa"/>
            <w:vAlign w:val="center"/>
          </w:tcPr>
          <w:p w14:paraId="7EE25C81"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(38)</w:t>
            </w:r>
          </w:p>
        </w:tc>
      </w:tr>
    </w:tbl>
    <w:p w14:paraId="21101D96" w14:textId="77777777" w:rsidR="00A27103" w:rsidRPr="004D6D31" w:rsidRDefault="00A27103" w:rsidP="0030666C">
      <w:pPr>
        <w:spacing w:after="0" w:line="240" w:lineRule="auto"/>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where, </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2835"/>
        <w:gridCol w:w="571"/>
      </w:tblGrid>
      <w:tr w:rsidR="004D6D31" w:rsidRPr="004D6D31" w14:paraId="31BF1131" w14:textId="77777777" w:rsidTr="00785305">
        <w:trPr>
          <w:trHeight w:val="360"/>
        </w:trPr>
        <w:tc>
          <w:tcPr>
            <w:tcW w:w="5954" w:type="dxa"/>
            <w:vAlign w:val="center"/>
          </w:tcPr>
          <w:p w14:paraId="024BB566" w14:textId="77777777" w:rsidR="00A27103" w:rsidRPr="004D6D31" w:rsidRDefault="00A27103" w:rsidP="0030666C">
            <w:pPr>
              <w:ind w:hanging="18"/>
              <w:rPr>
                <w:rFonts w:ascii="Times New Roman" w:eastAsiaTheme="minorEastAsia" w:hAnsi="Times New Roman"/>
              </w:rPr>
            </w:pPr>
            <m:oMathPara>
              <m:oMathParaPr>
                <m:jc m:val="left"/>
              </m:oMathParaPr>
              <m:oMath>
                <m:r>
                  <m:rPr>
                    <m:sty m:val="p"/>
                  </m:rPr>
                  <w:rPr>
                    <w:rFonts w:ascii="Cambria Math" w:eastAsiaTheme="minorEastAsia" w:hAnsi="Cambria Math" w:cstheme="majorBidi"/>
                  </w:rPr>
                  <m:t>Δ</m:t>
                </m:r>
                <m:d>
                  <m:dPr>
                    <m:ctrlPr>
                      <w:rPr>
                        <w:rFonts w:ascii="Cambria Math" w:eastAsiaTheme="minorEastAsia" w:hAnsi="Cambria Math" w:cstheme="majorBidi"/>
                        <w:i/>
                      </w:rPr>
                    </m:ctrlPr>
                  </m:dPr>
                  <m:e>
                    <m:r>
                      <w:rPr>
                        <w:rFonts w:ascii="Cambria Math" w:eastAsiaTheme="minorEastAsia" w:hAnsi="Cambria Math" w:cstheme="majorBidi"/>
                      </w:rPr>
                      <m:t>ω</m:t>
                    </m:r>
                  </m:e>
                </m:d>
                <m:r>
                  <m:rPr>
                    <m:sty m:val="p"/>
                  </m:rPr>
                  <w:rPr>
                    <w:rFonts w:ascii="Cambria Math" w:eastAsiaTheme="minorEastAsia" w:hAnsi="Cambria Math" w:cstheme="majorBidi"/>
                  </w:rPr>
                  <m:t>≥</m:t>
                </m:r>
                <m:r>
                  <m:rPr>
                    <m:scr m:val="script"/>
                  </m:rPr>
                  <w:rPr>
                    <w:rFonts w:ascii="Cambria Math" w:eastAsiaTheme="minorEastAsia" w:hAnsi="Cambria Math" w:cstheme="majorBidi"/>
                  </w:rPr>
                  <m:t>q(</m:t>
                </m:r>
                <m:r>
                  <m:rPr>
                    <m:sty m:val="b"/>
                  </m:rPr>
                  <w:rPr>
                    <w:rFonts w:ascii="Cambria Math" w:eastAsiaTheme="minorEastAsia" w:hAnsi="Cambria Math" w:cstheme="majorBidi"/>
                  </w:rPr>
                  <m:t>x</m:t>
                </m:r>
                <m:r>
                  <w:rPr>
                    <w:rFonts w:ascii="Cambria Math" w:eastAsiaTheme="minorEastAsia" w:hAnsi="Cambria Math" w:cstheme="majorBidi"/>
                  </w:rPr>
                  <m:t>,ω)</m:t>
                </m:r>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rPr>
                          <m:t>'</m:t>
                        </m:r>
                      </m:sup>
                    </m:sSup>
                    <m:r>
                      <w:rPr>
                        <w:rFonts w:ascii="Cambria Math" w:eastAsiaTheme="minorEastAsia" w:hAnsi="Cambria Math" w:cstheme="majorBidi"/>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r>
                      <m:rPr>
                        <m:sty m:val="b"/>
                      </m:rPr>
                      <w:rPr>
                        <w:rFonts w:ascii="Cambria Math" w:eastAsiaTheme="minorEastAsia" w:hAnsi="Cambria Math" w:cstheme="majorBidi"/>
                      </w:rPr>
                      <m:t>x</m:t>
                    </m:r>
                    <m:r>
                      <w:rPr>
                        <w:rFonts w:ascii="Cambria Math" w:eastAsiaTheme="minorEastAsia" w:hAnsi="Cambria Math" w:cstheme="majorBidi"/>
                      </w:rPr>
                      <m:t>,ω)</m:t>
                    </m:r>
                  </m:e>
                </m:nary>
                <m:r>
                  <w:rPr>
                    <w:rFonts w:ascii="Cambria Math" w:hAnsi="Cambria Math" w:cstheme="majorBidi"/>
                    <w:lang w:val="en-GB"/>
                  </w:rPr>
                  <m:t xml:space="preserve">, </m:t>
                </m:r>
              </m:oMath>
            </m:oMathPara>
          </w:p>
        </w:tc>
        <w:tc>
          <w:tcPr>
            <w:tcW w:w="2835" w:type="dxa"/>
            <w:vAlign w:val="center"/>
          </w:tcPr>
          <w:p w14:paraId="2D7ABC7C" w14:textId="77777777" w:rsidR="00A27103" w:rsidRPr="004D6D31" w:rsidRDefault="00A27103" w:rsidP="0030666C">
            <w:pPr>
              <w:rPr>
                <w:rFonts w:ascii="Calibri" w:eastAsia="Calibri" w:hAnsi="Calibri" w:cs="Arial"/>
              </w:rPr>
            </w:pPr>
            <m:oMathPara>
              <m:oMath>
                <m:r>
                  <w:rPr>
                    <w:rFonts w:ascii="Cambria Math" w:eastAsiaTheme="minorEastAsia" w:hAnsi="Cambria Math" w:cstheme="majorBidi"/>
                  </w:rPr>
                  <m:t>ω∈</m:t>
                </m:r>
                <m:sSup>
                  <m:sSupPr>
                    <m:ctrlPr>
                      <w:rPr>
                        <w:rFonts w:ascii="Cambria Math" w:hAnsi="Cambria Math" w:cstheme="majorBidi"/>
                        <w:i/>
                        <w:lang w:val="en-GB"/>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hAnsi="Cambria Math" w:cstheme="majorBidi"/>
                        <w:lang w:val="en-GB"/>
                      </w:rPr>
                      <m:t>N</m:t>
                    </m:r>
                  </m:sup>
                </m:sSup>
              </m:oMath>
            </m:oMathPara>
          </w:p>
        </w:tc>
        <w:tc>
          <w:tcPr>
            <w:tcW w:w="571" w:type="dxa"/>
            <w:vAlign w:val="center"/>
          </w:tcPr>
          <w:p w14:paraId="589D9DE4"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(39)</w:t>
            </w:r>
          </w:p>
        </w:tc>
      </w:tr>
      <w:tr w:rsidR="004D6D31" w:rsidRPr="004D6D31" w14:paraId="6635CEA5" w14:textId="77777777" w:rsidTr="00785305">
        <w:trPr>
          <w:trHeight w:val="360"/>
        </w:trPr>
        <w:tc>
          <w:tcPr>
            <w:tcW w:w="5954" w:type="dxa"/>
            <w:vAlign w:val="center"/>
          </w:tcPr>
          <w:p w14:paraId="0A0344B8" w14:textId="77777777" w:rsidR="00A27103" w:rsidRPr="004D6D31" w:rsidRDefault="00A27103" w:rsidP="0030666C">
            <w:pPr>
              <w:ind w:hanging="18"/>
              <w:rPr>
                <w:rFonts w:ascii="Times New Roman" w:eastAsia="Times New Roman" w:hAnsi="Times New Roman" w:cs="Times New Roman"/>
              </w:rPr>
            </w:pPr>
            <m:oMathPara>
              <m:oMathParaPr>
                <m:jc m:val="left"/>
              </m:oMathParaPr>
              <m:oMath>
                <m:r>
                  <m:rPr>
                    <m:sty m:val="p"/>
                  </m:rPr>
                  <w:rPr>
                    <w:rFonts w:ascii="Cambria Math" w:eastAsiaTheme="minorEastAsia" w:hAnsi="Cambria Math" w:cstheme="majorBidi"/>
                  </w:rPr>
                  <m:t>Δ</m:t>
                </m:r>
                <m:d>
                  <m:dPr>
                    <m:ctrlPr>
                      <w:rPr>
                        <w:rFonts w:ascii="Cambria Math" w:eastAsiaTheme="minorEastAsia" w:hAnsi="Cambria Math" w:cstheme="majorBidi"/>
                        <w:i/>
                      </w:rPr>
                    </m:ctrlPr>
                  </m:dPr>
                  <m:e>
                    <m:r>
                      <w:rPr>
                        <w:rFonts w:ascii="Cambria Math" w:eastAsiaTheme="minorEastAsia" w:hAnsi="Cambria Math" w:cstheme="majorBidi"/>
                      </w:rPr>
                      <m:t>ω</m:t>
                    </m:r>
                  </m:e>
                </m:d>
                <m:r>
                  <m:rPr>
                    <m:sty m:val="p"/>
                  </m:rPr>
                  <w:rPr>
                    <w:rFonts w:ascii="Cambria Math" w:eastAsiaTheme="minorEastAsia" w:hAnsi="Cambria Math" w:cstheme="majorBidi"/>
                  </w:rPr>
                  <m:t xml:space="preserve">, </m:t>
                </m:r>
                <m:sSup>
                  <m:sSupPr>
                    <m:ctrlPr>
                      <w:rPr>
                        <w:rFonts w:ascii="Cambria Math" w:hAnsi="Cambria Math" w:cstheme="majorBidi"/>
                        <w:bCs/>
                        <w:i/>
                        <w:iCs/>
                        <w:lang w:val="en-GB"/>
                      </w:rPr>
                    </m:ctrlPr>
                  </m:sSupPr>
                  <m:e>
                    <m:r>
                      <m:rPr>
                        <m:sty m:val="p"/>
                      </m:rPr>
                      <w:rPr>
                        <w:rFonts w:ascii="Cambria Math" w:hAnsi="Cambria Math" w:cstheme="majorBidi"/>
                        <w:lang w:val="en-GB"/>
                      </w:rPr>
                      <m:t>Φ</m:t>
                    </m:r>
                  </m:e>
                  <m:sup>
                    <m:r>
                      <w:rPr>
                        <w:rFonts w:ascii="Cambria Math" w:hAnsi="Cambria Math" w:cstheme="majorBidi"/>
                        <w:lang w:val="en-GB"/>
                      </w:rPr>
                      <m:t>'</m:t>
                    </m:r>
                  </m:sup>
                </m:sSup>
                <m:d>
                  <m:dPr>
                    <m:ctrlPr>
                      <w:rPr>
                        <w:rFonts w:ascii="Cambria Math" w:eastAsiaTheme="minorEastAsia" w:hAnsi="Cambria Math" w:cstheme="majorBidi"/>
                        <w:i/>
                      </w:rPr>
                    </m:ctrlPr>
                  </m:dPr>
                  <m:e>
                    <m:r>
                      <w:rPr>
                        <w:rFonts w:ascii="Cambria Math" w:eastAsiaTheme="minorEastAsia" w:hAnsi="Cambria Math" w:cstheme="majorBidi"/>
                      </w:rPr>
                      <m:t>ω</m:t>
                    </m:r>
                  </m:e>
                </m:d>
                <m:r>
                  <m:rPr>
                    <m:sty m:val="p"/>
                  </m:rPr>
                  <w:rPr>
                    <w:rFonts w:ascii="Cambria Math" w:eastAsiaTheme="minorEastAsia" w:hAnsi="Cambria Math" w:cstheme="majorBidi"/>
                  </w:rPr>
                  <m:t>≥0</m:t>
                </m:r>
              </m:oMath>
            </m:oMathPara>
          </w:p>
        </w:tc>
        <w:tc>
          <w:tcPr>
            <w:tcW w:w="2835" w:type="dxa"/>
            <w:vAlign w:val="center"/>
          </w:tcPr>
          <w:p w14:paraId="3A6FF7FF" w14:textId="77777777" w:rsidR="00A27103" w:rsidRPr="004D6D31" w:rsidRDefault="00A27103" w:rsidP="0030666C">
            <w:pPr>
              <w:rPr>
                <w:rFonts w:ascii="Calibri" w:eastAsia="Calibri" w:hAnsi="Calibri" w:cs="Arial"/>
              </w:rPr>
            </w:pPr>
            <m:oMathPara>
              <m:oMath>
                <m:r>
                  <w:rPr>
                    <w:rFonts w:ascii="Cambria Math" w:eastAsiaTheme="minorEastAsia" w:hAnsi="Cambria Math" w:cstheme="majorBidi"/>
                  </w:rPr>
                  <m:t>ω∈</m:t>
                </m:r>
                <m:sSup>
                  <m:sSupPr>
                    <m:ctrlPr>
                      <w:rPr>
                        <w:rFonts w:ascii="Cambria Math" w:hAnsi="Cambria Math" w:cstheme="majorBidi"/>
                        <w:i/>
                        <w:lang w:val="en-GB"/>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hAnsi="Cambria Math" w:cstheme="majorBidi"/>
                        <w:lang w:val="en-GB"/>
                      </w:rPr>
                      <m:t>N</m:t>
                    </m:r>
                  </m:sup>
                </m:sSup>
              </m:oMath>
            </m:oMathPara>
          </w:p>
        </w:tc>
        <w:tc>
          <w:tcPr>
            <w:tcW w:w="571" w:type="dxa"/>
            <w:vAlign w:val="center"/>
          </w:tcPr>
          <w:p w14:paraId="7489D178"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(40)</w:t>
            </w:r>
          </w:p>
        </w:tc>
      </w:tr>
    </w:tbl>
    <w:p w14:paraId="39457911" w14:textId="65AAD4F3" w:rsidR="00A27103" w:rsidRPr="004D6D31" w:rsidRDefault="00A27103" w:rsidP="0030666C">
      <w:pPr>
        <w:spacing w:after="0" w:line="360" w:lineRule="auto"/>
        <w:jc w:val="both"/>
        <w:rPr>
          <w:rFonts w:asciiTheme="majorBidi" w:eastAsiaTheme="minorEastAsia" w:hAnsiTheme="majorBidi" w:cstheme="majorBidi"/>
          <w:lang w:val="en-US"/>
        </w:rPr>
      </w:pPr>
      <w:r w:rsidRPr="004D6D31">
        <w:rPr>
          <w:rFonts w:asciiTheme="majorBidi" w:eastAsiaTheme="minorEastAsia" w:hAnsiTheme="majorBidi" w:cstheme="majorBidi"/>
          <w:lang w:val="en-GB"/>
        </w:rPr>
        <w:t xml:space="preserve">where </w:t>
      </w:r>
      <m:oMath>
        <m:r>
          <m:rPr>
            <m:scr m:val="script"/>
          </m:rPr>
          <w:rPr>
            <w:rFonts w:ascii="Cambria Math" w:eastAsiaTheme="minorEastAsia" w:hAnsi="Cambria Math" w:cstheme="majorBidi"/>
          </w:rPr>
          <m:t>q</m:t>
        </m:r>
        <m:r>
          <w:rPr>
            <w:rFonts w:ascii="Cambria Math" w:eastAsiaTheme="minorEastAsia" w:hAnsi="Cambria Math" w:cstheme="majorBidi"/>
            <w:lang w:val="en-US"/>
          </w:rPr>
          <m:t>(</m:t>
        </m:r>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US"/>
          </w:rPr>
          <m:t>)</m:t>
        </m:r>
      </m:oMath>
      <w:r w:rsidRPr="004D6D31">
        <w:rPr>
          <w:rFonts w:asciiTheme="majorBidi" w:eastAsiaTheme="minorEastAsia" w:hAnsiTheme="majorBidi" w:cstheme="majorBidi"/>
          <w:lang w:val="en-US"/>
        </w:rPr>
        <w:t xml:space="preserve"> is </w:t>
      </w:r>
      <w:r w:rsidRPr="004D6D31">
        <w:rPr>
          <w:rFonts w:asciiTheme="majorBidi" w:eastAsiaTheme="minorEastAsia" w:hAnsiTheme="majorBidi" w:cstheme="majorBidi"/>
          <w:lang w:val="en-GB"/>
        </w:rPr>
        <w:t>given</w:t>
      </w:r>
      <w:r w:rsidRPr="004D6D31">
        <w:rPr>
          <w:rFonts w:asciiTheme="majorBidi" w:eastAsiaTheme="minorEastAsia" w:hAnsiTheme="majorBidi" w:cstheme="majorBidi"/>
          <w:lang w:val="en-US"/>
        </w:rPr>
        <w:t xml:space="preserve"> in (18.1) –(18.3). </w:t>
      </w:r>
      <w:r w:rsidRPr="004D6D31">
        <w:rPr>
          <w:rFonts w:ascii="Times New Roman" w:eastAsiaTheme="minorEastAsia" w:hAnsi="Times New Roman"/>
          <w:lang w:val="en-GB"/>
        </w:rPr>
        <w:t>Now we consider two possible cases to verify the proposition. Case 1 is where</w:t>
      </w:r>
      <m:oMath>
        <m:r>
          <w:rPr>
            <w:rFonts w:ascii="Cambria Math" w:eastAsiaTheme="minorEastAsia" w:hAnsi="Cambria Math"/>
            <w:lang w:val="en-GB"/>
          </w:rPr>
          <m:t xml:space="preserve"> </m:t>
        </m:r>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m:t>
                </m:r>
              </m:sup>
            </m:sSup>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e>
        </m:nary>
        <m:r>
          <w:rPr>
            <w:rFonts w:ascii="Cambria Math" w:hAnsi="Cambria Math" w:cstheme="majorBidi"/>
            <w:lang w:val="en-GB"/>
          </w:rPr>
          <m:t>≥0</m:t>
        </m:r>
      </m:oMath>
      <w:r w:rsidRPr="004D6D31">
        <w:rPr>
          <w:rFonts w:ascii="Times New Roman" w:eastAsiaTheme="minorEastAsia" w:hAnsi="Times New Roman"/>
          <w:bCs/>
          <w:iCs/>
          <w:lang w:val="en-GB"/>
        </w:rPr>
        <w:t>, then according to (39), we have</w:t>
      </w:r>
      <m:oMath>
        <m:r>
          <w:rPr>
            <w:rFonts w:ascii="Cambria Math" w:eastAsiaTheme="minorEastAsia" w:hAnsi="Cambria Math"/>
            <w:lang w:val="en-GB"/>
          </w:rPr>
          <m:t xml:space="preserve"> </m:t>
        </m:r>
        <m:r>
          <m:rPr>
            <m:sty m:val="p"/>
          </m:rPr>
          <w:rPr>
            <w:rFonts w:ascii="Cambria Math" w:eastAsiaTheme="minorEastAsia" w:hAnsi="Cambria Math" w:cstheme="majorBidi"/>
          </w:rPr>
          <m:t>Δ</m:t>
        </m:r>
        <m:d>
          <m:dPr>
            <m:ctrlPr>
              <w:rPr>
                <w:rFonts w:ascii="Cambria Math" w:eastAsiaTheme="minorEastAsia" w:hAnsi="Cambria Math" w:cstheme="majorBidi"/>
                <w:i/>
              </w:rPr>
            </m:ctrlPr>
          </m:dPr>
          <m:e>
            <m:r>
              <w:rPr>
                <w:rFonts w:ascii="Cambria Math" w:eastAsiaTheme="minorEastAsia" w:hAnsi="Cambria Math" w:cstheme="majorBidi"/>
              </w:rPr>
              <m:t>ω</m:t>
            </m:r>
          </m:e>
        </m:d>
        <m:r>
          <m:rPr>
            <m:sty m:val="p"/>
          </m:rPr>
          <w:rPr>
            <w:rFonts w:ascii="Cambria Math" w:eastAsiaTheme="minorEastAsia" w:hAnsi="Cambria Math" w:cstheme="majorBidi"/>
            <w:lang w:val="en-US"/>
          </w:rPr>
          <m:t>≥0</m:t>
        </m:r>
      </m:oMath>
      <w:r w:rsidRPr="004D6D31">
        <w:rPr>
          <w:rFonts w:ascii="Times New Roman" w:eastAsiaTheme="minorEastAsia" w:hAnsi="Times New Roman"/>
          <w:lang w:val="en-US"/>
        </w:rPr>
        <w:t xml:space="preserve">. </w:t>
      </w:r>
      <w:r w:rsidRPr="004D6D31">
        <w:rPr>
          <w:rFonts w:ascii="Times New Roman" w:eastAsiaTheme="minorEastAsia" w:hAnsi="Times New Roman"/>
          <w:lang w:val="en-GB"/>
        </w:rPr>
        <w:t>It is clear that</w:t>
      </w:r>
      <w:r w:rsidR="0036623F" w:rsidRPr="004D6D31">
        <w:rPr>
          <w:rFonts w:ascii="Times New Roman" w:eastAsiaTheme="minorEastAsia" w:hAnsi="Times New Roman"/>
          <w:lang w:val="en-GB"/>
        </w:rPr>
        <w:t xml:space="preserve"> </w:t>
      </w:r>
      <m:oMath>
        <m:r>
          <m:rPr>
            <m:sty m:val="p"/>
          </m:rPr>
          <w:rPr>
            <w:rFonts w:ascii="Cambria Math" w:eastAsiaTheme="minorEastAsia" w:hAnsi="Cambria Math" w:cstheme="majorBidi"/>
          </w:rPr>
          <m:t>Δ</m:t>
        </m:r>
        <m:d>
          <m:dPr>
            <m:ctrlPr>
              <w:rPr>
                <w:rFonts w:ascii="Cambria Math" w:eastAsiaTheme="minorEastAsia" w:hAnsi="Cambria Math" w:cstheme="majorBidi"/>
                <w:i/>
              </w:rPr>
            </m:ctrlPr>
          </m:dPr>
          <m:e>
            <m:r>
              <w:rPr>
                <w:rFonts w:ascii="Cambria Math" w:eastAsiaTheme="minorEastAsia" w:hAnsi="Cambria Math" w:cstheme="majorBidi"/>
              </w:rPr>
              <m:t>ω</m:t>
            </m:r>
          </m:e>
        </m:d>
        <m:r>
          <m:rPr>
            <m:sty m:val="p"/>
          </m:rPr>
          <w:rPr>
            <w:rFonts w:ascii="Cambria Math" w:eastAsiaTheme="minorEastAsia" w:hAnsi="Cambria Math" w:cstheme="majorBidi"/>
            <w:lang w:val="en-US"/>
          </w:rPr>
          <m:t>=0</m:t>
        </m:r>
      </m:oMath>
      <w:r w:rsidRPr="004D6D31">
        <w:rPr>
          <w:rFonts w:ascii="Times New Roman" w:eastAsiaTheme="minorEastAsia" w:hAnsi="Times New Roman"/>
          <w:lang w:val="en-US"/>
        </w:rPr>
        <w:t xml:space="preserve">, </w:t>
      </w:r>
      <w:r w:rsidRPr="004D6D31">
        <w:rPr>
          <w:rFonts w:ascii="Times New Roman" w:eastAsiaTheme="minorEastAsia" w:hAnsi="Times New Roman"/>
          <w:lang w:val="en-GB"/>
        </w:rPr>
        <w:t>when</w:t>
      </w:r>
      <w:r w:rsidRPr="004D6D31">
        <w:rPr>
          <w:rFonts w:ascii="Times New Roman" w:eastAsiaTheme="minorEastAsia" w:hAnsi="Times New Roman"/>
          <w:lang w:val="en-US"/>
        </w:rPr>
        <w:t xml:space="preserve"> </w:t>
      </w:r>
      <w:r w:rsidRPr="004D6D31">
        <w:rPr>
          <w:rFonts w:ascii="Times New Roman" w:eastAsiaTheme="minorEastAsia" w:hAnsi="Times New Roman"/>
          <w:lang w:val="en-GB"/>
        </w:rPr>
        <w:t>minimizing expression (38)</w:t>
      </w:r>
      <w:r w:rsidRPr="004D6D31">
        <w:rPr>
          <w:rFonts w:ascii="Times New Roman" w:eastAsiaTheme="minorEastAsia" w:hAnsi="Times New Roman"/>
          <w:lang w:val="en-US"/>
        </w:rPr>
        <w:t xml:space="preserve">. </w:t>
      </w:r>
      <w:r w:rsidRPr="004D6D31">
        <w:rPr>
          <w:rFonts w:ascii="Times New Roman" w:eastAsiaTheme="minorEastAsia" w:hAnsi="Times New Roman"/>
          <w:lang w:val="en-GB"/>
        </w:rPr>
        <w:t xml:space="preserve">In this case, </w:t>
      </w:r>
      <m:oMath>
        <m:sSup>
          <m:sSupPr>
            <m:ctrlPr>
              <w:rPr>
                <w:rFonts w:ascii="Cambria Math" w:hAnsi="Cambria Math" w:cstheme="majorBidi"/>
                <w:i/>
                <w:lang w:val="en-GB"/>
              </w:rPr>
            </m:ctrlPr>
          </m:sSupPr>
          <m:e>
            <m:r>
              <m:rPr>
                <m:sty m:val="p"/>
              </m:rPr>
              <w:rPr>
                <w:rFonts w:ascii="Cambria Math" w:hAnsi="Cambria Math" w:cstheme="majorBidi"/>
                <w:lang w:val="en-GB"/>
              </w:rPr>
              <m:t>Φ</m:t>
            </m:r>
            <m:ctrlPr>
              <w:rPr>
                <w:rFonts w:ascii="Cambria Math" w:hAnsi="Cambria Math" w:cstheme="majorBidi"/>
                <w:bCs/>
                <w:i/>
                <w:iCs/>
                <w:lang w:val="en-GB"/>
              </w:rPr>
            </m:ctrlPr>
          </m:e>
          <m:sup>
            <m:r>
              <w:rPr>
                <w:rFonts w:ascii="Cambria Math" w:hAnsi="Cambria Math" w:cstheme="majorBidi"/>
                <w:lang w:val="en-GB"/>
              </w:rPr>
              <m:t>'</m:t>
            </m:r>
          </m:sup>
        </m:s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lang w:val="en-GB"/>
          </w:rPr>
          <m:t>=</m:t>
        </m:r>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m:t>
                </m:r>
              </m:sup>
            </m:sSup>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e>
        </m:nary>
        <m:r>
          <w:rPr>
            <w:rFonts w:ascii="Cambria Math" w:eastAsiaTheme="minorEastAsia" w:hAnsi="Cambria Math"/>
            <w:lang w:val="en-GB"/>
          </w:rPr>
          <m:t>=</m:t>
        </m:r>
        <m:r>
          <m:rPr>
            <m:sty m:val="p"/>
          </m:rPr>
          <w:rPr>
            <w:rFonts w:ascii="Cambria Math" w:hAnsi="Cambria Math" w:cstheme="majorBidi"/>
            <w:lang w:val="en-GB"/>
          </w:rPr>
          <m:t>Φ</m:t>
        </m:r>
        <m:d>
          <m:dPr>
            <m:ctrlPr>
              <w:rPr>
                <w:rFonts w:ascii="Cambria Math" w:eastAsiaTheme="minorEastAsia" w:hAnsi="Cambria Math" w:cstheme="majorBidi"/>
                <w:i/>
              </w:rPr>
            </m:ctrlPr>
          </m:dPr>
          <m:e>
            <m:r>
              <w:rPr>
                <w:rFonts w:ascii="Cambria Math" w:eastAsiaTheme="minorEastAsia" w:hAnsi="Cambria Math" w:cstheme="majorBidi"/>
              </w:rPr>
              <m:t>ω</m:t>
            </m:r>
          </m:e>
        </m:d>
      </m:oMath>
      <w:r w:rsidRPr="004D6D31">
        <w:rPr>
          <w:rFonts w:ascii="Times New Roman" w:eastAsiaTheme="minorEastAsia" w:hAnsi="Times New Roman"/>
          <w:lang w:val="en-US"/>
        </w:rPr>
        <w:t xml:space="preserve">. </w:t>
      </w:r>
      <w:r w:rsidRPr="004D6D31">
        <w:rPr>
          <w:rFonts w:ascii="Times New Roman" w:eastAsiaTheme="minorEastAsia" w:hAnsi="Times New Roman"/>
          <w:lang w:val="en-GB"/>
        </w:rPr>
        <w:t>Case 2 is where</w:t>
      </w:r>
      <w:r w:rsidR="0036623F" w:rsidRPr="004D6D31">
        <w:rPr>
          <w:rFonts w:ascii="Times New Roman" w:eastAsiaTheme="minorEastAsia" w:hAnsi="Times New Roman"/>
          <w:lang w:val="en-US"/>
        </w:rPr>
        <w:t xml:space="preserve"> </w:t>
      </w:r>
      <m:oMath>
        <m:r>
          <m:rPr>
            <m:scr m:val="script"/>
          </m:rPr>
          <w:rPr>
            <w:rFonts w:ascii="Cambria Math" w:eastAsiaTheme="minorEastAsia" w:hAnsi="Cambria Math" w:cstheme="majorBidi"/>
          </w:rPr>
          <m:t>q</m:t>
        </m:r>
        <m:r>
          <w:rPr>
            <w:rFonts w:ascii="Cambria Math" w:eastAsiaTheme="minorEastAsia" w:hAnsi="Cambria Math" w:cstheme="majorBidi"/>
            <w:lang w:val="en-US"/>
          </w:rPr>
          <m:t>(</m:t>
        </m:r>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US"/>
          </w:rPr>
          <m:t>)</m:t>
        </m:r>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m:t>
                </m:r>
              </m:sup>
            </m:sSup>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r>
              <w:rPr>
                <w:rFonts w:ascii="Cambria Math" w:eastAsiaTheme="minorEastAsia" w:hAnsi="Cambria Math" w:cstheme="majorBidi"/>
                <w:lang w:val="en-US"/>
              </w:rPr>
              <m:t>(</m:t>
            </m:r>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US"/>
              </w:rPr>
              <m:t>)</m:t>
            </m:r>
          </m:e>
        </m:nary>
        <m:r>
          <w:rPr>
            <w:rFonts w:ascii="Cambria Math" w:eastAsiaTheme="minorEastAsia" w:hAnsi="Cambria Math"/>
            <w:lang w:val="en-US"/>
          </w:rPr>
          <m:t>&lt;0</m:t>
        </m:r>
      </m:oMath>
      <w:r w:rsidRPr="004D6D31">
        <w:rPr>
          <w:rFonts w:ascii="Times New Roman" w:eastAsiaTheme="minorEastAsia" w:hAnsi="Times New Roman"/>
          <w:lang w:val="en-US"/>
        </w:rPr>
        <w:t xml:space="preserve">. </w:t>
      </w:r>
      <w:r w:rsidRPr="004D6D31">
        <w:rPr>
          <w:rFonts w:ascii="Times New Roman" w:eastAsiaTheme="minorEastAsia" w:hAnsi="Times New Roman"/>
          <w:lang w:val="en-GB"/>
        </w:rPr>
        <w:t>Considering the minimization</w:t>
      </w:r>
      <w:r w:rsidRPr="004D6D31">
        <w:rPr>
          <w:rFonts w:ascii="Times New Roman" w:eastAsiaTheme="minorEastAsia" w:hAnsi="Times New Roman"/>
          <w:lang w:val="en-US"/>
        </w:rPr>
        <w:t xml:space="preserve"> of</w:t>
      </w:r>
      <w:r w:rsidR="0036623F" w:rsidRPr="004D6D31">
        <w:rPr>
          <w:rFonts w:ascii="Times New Roman" w:eastAsiaTheme="minorEastAsia" w:hAnsi="Times New Roman"/>
          <w:lang w:val="en-US"/>
        </w:rPr>
        <w:t xml:space="preserve"> </w:t>
      </w:r>
      <m:oMath>
        <m:sSup>
          <m:sSupPr>
            <m:ctrlPr>
              <w:rPr>
                <w:rFonts w:ascii="Cambria Math" w:hAnsi="Cambria Math" w:cstheme="majorBidi"/>
                <w:bCs/>
                <w:i/>
                <w:iCs/>
                <w:lang w:val="en-GB"/>
              </w:rPr>
            </m:ctrlPr>
          </m:sSupPr>
          <m:e>
            <m:r>
              <m:rPr>
                <m:sty m:val="p"/>
              </m:rPr>
              <w:rPr>
                <w:rFonts w:ascii="Cambria Math" w:hAnsi="Cambria Math" w:cstheme="majorBidi"/>
                <w:lang w:val="en-GB"/>
              </w:rPr>
              <m:t>Φ</m:t>
            </m:r>
          </m:e>
          <m:sup>
            <m:r>
              <w:rPr>
                <w:rFonts w:ascii="Cambria Math" w:hAnsi="Cambria Math" w:cstheme="majorBidi"/>
                <w:lang w:val="en-GB"/>
              </w:rPr>
              <m:t>'</m:t>
            </m:r>
          </m:sup>
        </m:sSup>
        <m:d>
          <m:dPr>
            <m:ctrlPr>
              <w:rPr>
                <w:rFonts w:ascii="Cambria Math" w:eastAsiaTheme="minorEastAsia" w:hAnsi="Cambria Math" w:cstheme="majorBidi"/>
                <w:i/>
              </w:rPr>
            </m:ctrlPr>
          </m:dPr>
          <m:e>
            <m:r>
              <w:rPr>
                <w:rFonts w:ascii="Cambria Math" w:eastAsiaTheme="minorEastAsia" w:hAnsi="Cambria Math" w:cstheme="majorBidi"/>
              </w:rPr>
              <m:t>ω</m:t>
            </m:r>
          </m:e>
        </m:d>
      </m:oMath>
      <w:r w:rsidRPr="004D6D31">
        <w:rPr>
          <w:rFonts w:ascii="Times New Roman" w:eastAsiaTheme="minorEastAsia" w:hAnsi="Times New Roman"/>
          <w:bCs/>
          <w:iCs/>
          <w:lang w:val="en-GB"/>
        </w:rPr>
        <w:t>, we then have</w:t>
      </w:r>
      <w:r w:rsidR="0036623F" w:rsidRPr="004D6D31">
        <w:rPr>
          <w:rFonts w:ascii="Times New Roman" w:eastAsiaTheme="minorEastAsia" w:hAnsi="Times New Roman"/>
          <w:bCs/>
          <w:iCs/>
          <w:lang w:val="en-GB"/>
        </w:rPr>
        <w:t xml:space="preserve"> </w:t>
      </w:r>
      <m:oMath>
        <m:r>
          <m:rPr>
            <m:sty m:val="p"/>
          </m:rPr>
          <w:rPr>
            <w:rFonts w:ascii="Cambria Math" w:eastAsiaTheme="minorEastAsia" w:hAnsi="Cambria Math" w:cstheme="majorBidi"/>
          </w:rPr>
          <m:t>Δ</m:t>
        </m:r>
        <m:d>
          <m:dPr>
            <m:ctrlPr>
              <w:rPr>
                <w:rFonts w:ascii="Cambria Math" w:eastAsiaTheme="minorEastAsia" w:hAnsi="Cambria Math" w:cstheme="majorBidi"/>
                <w:i/>
              </w:rPr>
            </m:ctrlPr>
          </m:dPr>
          <m:e>
            <m:r>
              <w:rPr>
                <w:rFonts w:ascii="Cambria Math" w:eastAsiaTheme="minorEastAsia" w:hAnsi="Cambria Math" w:cstheme="majorBidi"/>
              </w:rPr>
              <m:t>ω</m:t>
            </m:r>
          </m:e>
        </m:d>
        <m:r>
          <m:rPr>
            <m:sty m:val="p"/>
          </m:rPr>
          <w:rPr>
            <w:rFonts w:ascii="Cambria Math" w:eastAsiaTheme="minorEastAsia" w:hAnsi="Cambria Math" w:cstheme="majorBidi"/>
            <w:lang w:val="en-US"/>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m:t>
                </m:r>
              </m:sup>
            </m:sSup>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e>
        </m:nary>
        <m:r>
          <w:rPr>
            <w:rFonts w:ascii="Cambria Math" w:hAnsi="Cambria Math" w:cstheme="majorBidi"/>
            <w:lang w:val="en-GB"/>
          </w:rPr>
          <m:t>-</m:t>
        </m:r>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r>
          <w:rPr>
            <w:rFonts w:ascii="Cambria Math" w:eastAsiaTheme="minorEastAsia" w:hAnsi="Cambria Math"/>
            <w:lang w:val="en-US"/>
          </w:rPr>
          <m:t xml:space="preserve"> </m:t>
        </m:r>
      </m:oMath>
      <w:r w:rsidRPr="004D6D31">
        <w:rPr>
          <w:rFonts w:ascii="Times New Roman" w:eastAsiaTheme="minorEastAsia" w:hAnsi="Times New Roman"/>
          <w:lang w:val="en-GB"/>
        </w:rPr>
        <w:t>which results in</w:t>
      </w:r>
      <w:r w:rsidR="0036623F" w:rsidRPr="004D6D31">
        <w:rPr>
          <w:rFonts w:ascii="Times New Roman" w:eastAsiaTheme="minorEastAsia" w:hAnsi="Times New Roman"/>
          <w:lang w:val="en-GB"/>
        </w:rPr>
        <w:t xml:space="preserve"> </w:t>
      </w:r>
      <m:oMath>
        <m:sSup>
          <m:sSupPr>
            <m:ctrlPr>
              <w:rPr>
                <w:rFonts w:ascii="Cambria Math" w:hAnsi="Cambria Math" w:cstheme="majorBidi"/>
                <w:bCs/>
                <w:lang w:val="en-GB"/>
              </w:rPr>
            </m:ctrlPr>
          </m:sSupPr>
          <m:e>
            <m:r>
              <m:rPr>
                <m:sty m:val="p"/>
              </m:rPr>
              <w:rPr>
                <w:rFonts w:ascii="Cambria Math" w:hAnsi="Cambria Math" w:cstheme="majorBidi"/>
                <w:lang w:val="en-GB"/>
              </w:rPr>
              <m:t>Φ</m:t>
            </m:r>
          </m:e>
          <m:sup>
            <m:r>
              <m:rPr>
                <m:sty m:val="p"/>
              </m:rPr>
              <w:rPr>
                <w:rFonts w:ascii="Cambria Math" w:hAnsi="Cambria Math" w:cstheme="majorBidi"/>
                <w:lang w:val="en-GB"/>
              </w:rPr>
              <m:t>'</m:t>
            </m:r>
          </m:sup>
        </m:sSup>
        <m:r>
          <w:rPr>
            <w:rFonts w:ascii="Cambria Math" w:hAnsi="Cambria Math" w:cstheme="majorBidi"/>
            <w:lang w:val="en-GB"/>
          </w:rPr>
          <m:t>=</m:t>
        </m:r>
        <m:r>
          <m:rPr>
            <m:scr m:val="script"/>
          </m:rPr>
          <w:rPr>
            <w:rFonts w:ascii="Cambria Math" w:eastAsiaTheme="minorEastAsia" w:hAnsi="Cambria Math" w:cstheme="majorBidi"/>
          </w:rPr>
          <m:t>q</m:t>
        </m:r>
        <m:d>
          <m:dPr>
            <m:ctrlPr>
              <w:rPr>
                <w:rFonts w:ascii="Cambria Math" w:eastAsiaTheme="minorEastAsia" w:hAnsi="Cambria Math" w:cstheme="majorBidi"/>
                <w:i/>
              </w:rPr>
            </m:ctrlPr>
          </m:dPr>
          <m:e>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e>
        </m:d>
        <m:r>
          <w:rPr>
            <w:rFonts w:ascii="Cambria Math" w:eastAsiaTheme="minorEastAsia" w:hAnsi="Cambria Math" w:cstheme="majorBidi"/>
            <w:lang w:val="en-US"/>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m:t>
                </m:r>
              </m:sup>
            </m:sSup>
            <m:r>
              <w:rPr>
                <w:rFonts w:ascii="Cambria Math" w:eastAsiaTheme="minorEastAsia" w:hAnsi="Cambria Math" w:cstheme="majorBidi"/>
                <w:lang w:val="en-US"/>
              </w:rPr>
              <m:t>∈</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e>
              <m:sup>
                <m:r>
                  <w:rPr>
                    <w:rFonts w:ascii="Cambria Math" w:eastAsiaTheme="minorEastAsia" w:hAnsi="Cambria Math" w:cstheme="majorBidi"/>
                  </w:rPr>
                  <m:t>N</m:t>
                </m:r>
              </m:sup>
            </m:sSup>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r>
              <m:rPr>
                <m:scr m:val="script"/>
              </m:rPr>
              <w:rPr>
                <w:rFonts w:ascii="Cambria Math" w:eastAsiaTheme="minorEastAsia" w:hAnsi="Cambria Math" w:cstheme="majorBidi"/>
              </w:rPr>
              <m:t>q</m:t>
            </m:r>
            <m:r>
              <w:rPr>
                <w:rFonts w:ascii="Cambria Math" w:eastAsiaTheme="minorEastAsia" w:hAnsi="Cambria Math" w:cstheme="majorBidi"/>
                <w:lang w:val="en-US"/>
              </w:rPr>
              <m:t>(</m:t>
            </m:r>
            <m:r>
              <m:rPr>
                <m:sty m:val="b"/>
              </m:rPr>
              <w:rPr>
                <w:rFonts w:ascii="Cambria Math" w:hAnsi="Cambria Math" w:cstheme="majorBidi"/>
                <w:lang w:val="en-GB"/>
              </w:rPr>
              <m:t>x</m:t>
            </m:r>
            <m:r>
              <w:rPr>
                <w:rFonts w:ascii="Cambria Math" w:eastAsiaTheme="minorEastAsia" w:hAnsi="Cambria Math" w:cstheme="majorBidi"/>
                <w:lang w:val="en-US"/>
              </w:rPr>
              <m:t>,</m:t>
            </m:r>
            <m:r>
              <w:rPr>
                <w:rFonts w:ascii="Cambria Math" w:eastAsiaTheme="minorEastAsia" w:hAnsi="Cambria Math" w:cstheme="majorBidi"/>
              </w:rPr>
              <m:t>ω</m:t>
            </m:r>
            <m:r>
              <w:rPr>
                <w:rFonts w:ascii="Cambria Math" w:eastAsiaTheme="minorEastAsia" w:hAnsi="Cambria Math" w:cstheme="majorBidi"/>
                <w:lang w:val="en-US"/>
              </w:rPr>
              <m:t>)</m:t>
            </m:r>
          </m:e>
        </m:nary>
        <m:r>
          <w:rPr>
            <w:rFonts w:ascii="Cambria Math" w:eastAsiaTheme="minorEastAsia" w:hAnsi="Cambria Math"/>
            <w:lang w:val="en-US"/>
          </w:rPr>
          <m:t>=</m:t>
        </m:r>
        <m:r>
          <m:rPr>
            <m:sty m:val="p"/>
          </m:rPr>
          <w:rPr>
            <w:rFonts w:ascii="Cambria Math" w:hAnsi="Cambria Math" w:cstheme="majorBidi"/>
            <w:lang w:val="en-GB"/>
          </w:rPr>
          <m:t>Φ</m:t>
        </m:r>
        <m:d>
          <m:dPr>
            <m:ctrlPr>
              <w:rPr>
                <w:rFonts w:ascii="Cambria Math" w:eastAsiaTheme="minorEastAsia" w:hAnsi="Cambria Math" w:cstheme="majorBidi"/>
                <w:i/>
              </w:rPr>
            </m:ctrlPr>
          </m:dPr>
          <m:e>
            <m:r>
              <w:rPr>
                <w:rFonts w:ascii="Cambria Math" w:eastAsiaTheme="minorEastAsia" w:hAnsi="Cambria Math" w:cstheme="majorBidi"/>
              </w:rPr>
              <m:t>ω</m:t>
            </m:r>
          </m:e>
        </m:d>
      </m:oMath>
      <w:r w:rsidRPr="004D6D31">
        <w:rPr>
          <w:rFonts w:ascii="Times New Roman" w:eastAsiaTheme="minorEastAsia" w:hAnsi="Times New Roman"/>
          <w:lang w:val="en-GB"/>
        </w:rPr>
        <w:t xml:space="preserve">. For more information regarding this linearization method, refer to </w:t>
      </w:r>
      <w:r w:rsidR="00471E89" w:rsidRPr="004D6D31">
        <w:rPr>
          <w:rFonts w:ascii="Times New Roman" w:eastAsiaTheme="minorEastAsia" w:hAnsi="Times New Roman"/>
          <w:lang w:val="en-GB"/>
        </w:rPr>
        <w:fldChar w:fldCharType="begin"/>
      </w:r>
      <w:r w:rsidR="00255130" w:rsidRPr="004D6D31">
        <w:rPr>
          <w:rFonts w:ascii="Times New Roman" w:eastAsiaTheme="minorEastAsia" w:hAnsi="Times New Roman"/>
          <w:lang w:val="en-GB"/>
        </w:rPr>
        <w:instrText xml:space="preserve"> ADDIN ZOTERO_ITEM CSL_CITATION {"citationID":"jvtQRoVy","properties":{"formattedCitation":"(Yu &amp; Li, 2000)","plainCitation":"(Yu &amp; Li, 2000)"},"citationItems":[{"id":408,"uris":["http://zotero.org/users/4629546/items/CZVZJ2EG"],"uri":["http://zotero.org/users/4629546/items/CZVZJ2EG"],"itemData":{"id":408,"type":"article-journal","title":"A robust optimization model for stochastic logistic problems","container-title":"International journal of production economics","page":"385-397","volume":"64","issue":"1-3","author":[{"family":"Yu","given":"Chian-Son"},{"family":"Li","given":"Han-Lin"}],"issued":{"date-parts":[["2000"]]}}}],"schema":"https://github.com/citation-style-language/schema/raw/master/csl-citation.json"} </w:instrText>
      </w:r>
      <w:r w:rsidR="00471E89" w:rsidRPr="004D6D31">
        <w:rPr>
          <w:rFonts w:ascii="Times New Roman" w:eastAsiaTheme="minorEastAsia" w:hAnsi="Times New Roman"/>
          <w:lang w:val="en-GB"/>
        </w:rPr>
        <w:fldChar w:fldCharType="separate"/>
      </w:r>
      <w:r w:rsidR="00471E89" w:rsidRPr="004D6D31">
        <w:rPr>
          <w:rFonts w:ascii="Times New Roman" w:eastAsiaTheme="minorEastAsia" w:hAnsi="Times New Roman"/>
          <w:noProof/>
          <w:lang w:val="en-GB"/>
        </w:rPr>
        <w:t>(Yu &amp; Li, 2000)</w:t>
      </w:r>
      <w:r w:rsidR="00471E89" w:rsidRPr="004D6D31">
        <w:rPr>
          <w:rFonts w:ascii="Times New Roman" w:eastAsiaTheme="minorEastAsia" w:hAnsi="Times New Roman"/>
          <w:lang w:val="en-GB"/>
        </w:rPr>
        <w:fldChar w:fldCharType="end"/>
      </w:r>
      <w:r w:rsidRPr="004D6D31">
        <w:rPr>
          <w:rFonts w:ascii="Times New Roman" w:hAnsi="Times New Roman"/>
          <w:lang w:val="en-GB"/>
        </w:rPr>
        <w:t xml:space="preserve">. </w:t>
      </w:r>
    </w:p>
    <w:p w14:paraId="394254F2" w14:textId="0AB69298" w:rsidR="00A27103" w:rsidRPr="004D6D31" w:rsidRDefault="00DD7731" w:rsidP="0030666C">
      <w:pPr>
        <w:spacing w:after="0" w:line="360" w:lineRule="auto"/>
        <w:jc w:val="both"/>
        <w:rPr>
          <w:rFonts w:asciiTheme="majorBidi" w:eastAsiaTheme="minorEastAsia" w:hAnsiTheme="majorBidi" w:cstheme="majorBidi"/>
          <w:lang w:val="en-US"/>
        </w:rPr>
      </w:pPr>
      <w:r w:rsidRPr="004D6D31">
        <w:rPr>
          <w:rFonts w:asciiTheme="majorBidi" w:eastAsiaTheme="minorEastAsia" w:hAnsiTheme="majorBidi" w:cstheme="majorBidi"/>
          <w:lang w:val="en-GB"/>
        </w:rPr>
        <w:t xml:space="preserve">A robust model </w:t>
      </w:r>
      <w:r w:rsidR="00B60367" w:rsidRPr="004D6D31">
        <w:rPr>
          <w:rFonts w:asciiTheme="majorBidi" w:eastAsiaTheme="minorEastAsia" w:hAnsiTheme="majorBidi" w:cstheme="majorBidi"/>
          <w:lang w:val="en-GB"/>
        </w:rPr>
        <w:t xml:space="preserve">is regarded as a model </w:t>
      </w:r>
      <w:r w:rsidR="003358E5" w:rsidRPr="004D6D31">
        <w:rPr>
          <w:rFonts w:asciiTheme="majorBidi" w:eastAsiaTheme="minorEastAsia" w:hAnsiTheme="majorBidi" w:cstheme="majorBidi"/>
          <w:lang w:val="en-GB"/>
        </w:rPr>
        <w:t>that</w:t>
      </w:r>
      <w:r w:rsidR="00B60367" w:rsidRPr="004D6D31">
        <w:rPr>
          <w:rFonts w:asciiTheme="majorBidi" w:eastAsiaTheme="minorEastAsia" w:hAnsiTheme="majorBidi" w:cstheme="majorBidi"/>
          <w:lang w:val="en-GB"/>
        </w:rPr>
        <w:t xml:space="preserve"> returns solution</w:t>
      </w:r>
      <w:r w:rsidR="003358E5" w:rsidRPr="004D6D31">
        <w:rPr>
          <w:rFonts w:asciiTheme="majorBidi" w:eastAsiaTheme="minorEastAsia" w:hAnsiTheme="majorBidi" w:cstheme="majorBidi"/>
          <w:lang w:val="en-GB"/>
        </w:rPr>
        <w:t>s</w:t>
      </w:r>
      <w:r w:rsidR="00B60367" w:rsidRPr="004D6D31">
        <w:rPr>
          <w:rFonts w:asciiTheme="majorBidi" w:eastAsiaTheme="minorEastAsia" w:hAnsiTheme="majorBidi" w:cstheme="majorBidi"/>
          <w:lang w:val="en-GB"/>
        </w:rPr>
        <w:t xml:space="preserve"> </w:t>
      </w:r>
      <w:r w:rsidR="003358E5" w:rsidRPr="004D6D31">
        <w:rPr>
          <w:rFonts w:asciiTheme="majorBidi" w:eastAsiaTheme="minorEastAsia" w:hAnsiTheme="majorBidi" w:cstheme="majorBidi"/>
          <w:lang w:val="en-GB"/>
        </w:rPr>
        <w:t>which are</w:t>
      </w:r>
      <w:r w:rsidR="003358E5" w:rsidRPr="004D6D31">
        <w:rPr>
          <w:rFonts w:asciiTheme="majorBidi" w:eastAsiaTheme="minorEastAsia" w:hAnsiTheme="majorBidi" w:cstheme="majorBidi"/>
          <w:bCs/>
          <w:iCs/>
          <w:lang w:val="en-GB"/>
        </w:rPr>
        <w:t xml:space="preserve"> feasible </w:t>
      </w:r>
      <w:r w:rsidR="00802665" w:rsidRPr="004D6D31">
        <w:rPr>
          <w:rFonts w:asciiTheme="majorBidi" w:eastAsiaTheme="minorEastAsia" w:hAnsiTheme="majorBidi" w:cstheme="majorBidi"/>
          <w:bCs/>
          <w:iCs/>
          <w:lang w:val="en-GB"/>
        </w:rPr>
        <w:t xml:space="preserve">for </w:t>
      </w:r>
      <w:r w:rsidR="003358E5" w:rsidRPr="004D6D31">
        <w:rPr>
          <w:rFonts w:asciiTheme="majorBidi" w:eastAsiaTheme="minorEastAsia" w:hAnsiTheme="majorBidi" w:cstheme="majorBidi"/>
          <w:bCs/>
          <w:iCs/>
          <w:lang w:val="en-GB"/>
        </w:rPr>
        <w:t xml:space="preserve">any given scenario realizations. </w:t>
      </w:r>
      <w:r w:rsidR="00A27103" w:rsidRPr="004D6D31">
        <w:rPr>
          <w:rFonts w:asciiTheme="majorBidi" w:eastAsiaTheme="minorEastAsia" w:hAnsiTheme="majorBidi" w:cstheme="majorBidi"/>
          <w:lang w:val="en-GB"/>
        </w:rPr>
        <w:t xml:space="preserve">Due to the variability of the uncertain parameters, a stochastic programming model might be infeasible for some scenario realizations. </w:t>
      </w:r>
      <w:r w:rsidR="00A27103" w:rsidRPr="004D6D31">
        <w:rPr>
          <w:rFonts w:ascii="Times New Roman" w:eastAsia="Arial" w:hAnsi="Times New Roman" w:cs="Times New Roman"/>
          <w:lang w:val="en-US" w:eastAsia="fr-FR"/>
        </w:rPr>
        <w:t xml:space="preserve">One of the most probable reasons for infeasibility in a stochastic programming model is the </w:t>
      </w:r>
      <w:r w:rsidR="00B60367" w:rsidRPr="004D6D31">
        <w:rPr>
          <w:rFonts w:ascii="Times New Roman" w:eastAsia="Arial" w:hAnsi="Times New Roman" w:cs="Times New Roman"/>
          <w:lang w:val="en-US" w:eastAsia="fr-FR"/>
        </w:rPr>
        <w:t>variability of scenario realizations</w:t>
      </w:r>
      <w:r w:rsidR="00A27103" w:rsidRPr="004D6D31">
        <w:rPr>
          <w:rFonts w:ascii="Times New Roman" w:eastAsia="Arial" w:hAnsi="Times New Roman" w:cs="Times New Roman"/>
          <w:lang w:val="en-US" w:eastAsia="fr-FR"/>
        </w:rPr>
        <w:t>, which corresponds to the inflows of casualties</w:t>
      </w:r>
      <w:r w:rsidR="00010154" w:rsidRPr="004D6D31">
        <w:rPr>
          <w:rFonts w:ascii="Times New Roman" w:eastAsia="Arial" w:hAnsi="Times New Roman" w:cs="Times New Roman"/>
          <w:lang w:val="en-US" w:eastAsia="fr-FR"/>
        </w:rPr>
        <w:t xml:space="preserve"> (Birge and  Louveaux, 2011)</w:t>
      </w:r>
      <w:r w:rsidR="00A27103" w:rsidRPr="004D6D31">
        <w:rPr>
          <w:rFonts w:ascii="Times New Roman" w:eastAsia="Arial" w:hAnsi="Times New Roman" w:cs="Times New Roman"/>
          <w:lang w:val="en-US" w:eastAsia="fr-FR"/>
        </w:rPr>
        <w:t>.</w:t>
      </w:r>
      <w:r w:rsidR="001D6F34" w:rsidRPr="004D6D31">
        <w:rPr>
          <w:rFonts w:ascii="Times New Roman" w:eastAsia="Arial" w:hAnsi="Times New Roman" w:cs="Times New Roman"/>
          <w:lang w:val="en-US" w:eastAsia="fr-FR"/>
        </w:rPr>
        <w:t xml:space="preserve"> This issue</w:t>
      </w:r>
      <w:r w:rsidR="00010154" w:rsidRPr="004D6D31">
        <w:rPr>
          <w:rFonts w:ascii="Times New Roman" w:eastAsia="Arial" w:hAnsi="Times New Roman" w:cs="Times New Roman"/>
          <w:lang w:val="en-US" w:eastAsia="fr-FR"/>
        </w:rPr>
        <w:t>,</w:t>
      </w:r>
      <w:r w:rsidR="001D6F34" w:rsidRPr="004D6D31">
        <w:rPr>
          <w:rFonts w:ascii="Times New Roman" w:eastAsia="Arial" w:hAnsi="Times New Roman" w:cs="Times New Roman"/>
          <w:lang w:val="en-US" w:eastAsia="fr-FR"/>
        </w:rPr>
        <w:t xml:space="preserve"> which is coupled with the</w:t>
      </w:r>
      <w:r w:rsidR="00010154" w:rsidRPr="004D6D31">
        <w:rPr>
          <w:rFonts w:ascii="Times New Roman" w:eastAsia="Arial" w:hAnsi="Times New Roman" w:cs="Times New Roman"/>
          <w:lang w:val="en-US" w:eastAsia="fr-FR"/>
        </w:rPr>
        <w:t xml:space="preserve"> limited</w:t>
      </w:r>
      <w:r w:rsidR="001D6F34" w:rsidRPr="004D6D31">
        <w:rPr>
          <w:rFonts w:ascii="Times New Roman" w:eastAsia="Arial" w:hAnsi="Times New Roman" w:cs="Times New Roman"/>
          <w:lang w:val="en-US" w:eastAsia="fr-FR"/>
        </w:rPr>
        <w:t xml:space="preserve"> available </w:t>
      </w:r>
      <w:r w:rsidR="00010154" w:rsidRPr="004D6D31">
        <w:rPr>
          <w:rFonts w:ascii="Times New Roman" w:eastAsia="Arial" w:hAnsi="Times New Roman" w:cs="Times New Roman"/>
          <w:lang w:val="en-US" w:eastAsia="fr-FR"/>
        </w:rPr>
        <w:t>physical</w:t>
      </w:r>
      <w:r w:rsidR="001D6F34" w:rsidRPr="004D6D31">
        <w:rPr>
          <w:rFonts w:ascii="Times New Roman" w:eastAsia="Arial" w:hAnsi="Times New Roman" w:cs="Times New Roman"/>
          <w:lang w:val="en-US" w:eastAsia="fr-FR"/>
        </w:rPr>
        <w:t xml:space="preserve"> capacity </w:t>
      </w:r>
      <w:r w:rsidR="0041747B" w:rsidRPr="004D6D31">
        <w:rPr>
          <w:rFonts w:ascii="Times New Roman" w:eastAsia="Arial" w:hAnsi="Times New Roman" w:cs="Times New Roman"/>
          <w:lang w:val="en-US" w:eastAsia="fr-FR"/>
        </w:rPr>
        <w:t>of</w:t>
      </w:r>
      <w:r w:rsidR="001D6F34" w:rsidRPr="004D6D31">
        <w:rPr>
          <w:rFonts w:ascii="Times New Roman" w:eastAsia="Arial" w:hAnsi="Times New Roman" w:cs="Times New Roman"/>
          <w:lang w:val="en-US" w:eastAsia="fr-FR"/>
        </w:rPr>
        <w:t xml:space="preserve"> each potential node</w:t>
      </w:r>
      <w:r w:rsidR="00010154" w:rsidRPr="004D6D31">
        <w:rPr>
          <w:rFonts w:ascii="Times New Roman" w:eastAsia="Arial" w:hAnsi="Times New Roman" w:cs="Times New Roman"/>
          <w:lang w:val="en-US" w:eastAsia="fr-FR"/>
        </w:rPr>
        <w:t xml:space="preserve"> </w:t>
      </w:r>
      <w:r w:rsidR="001D6F34" w:rsidRPr="004D6D31">
        <w:rPr>
          <w:rFonts w:ascii="Times New Roman" w:eastAsia="Arial" w:hAnsi="Times New Roman" w:cs="Times New Roman"/>
          <w:lang w:val="en-US" w:eastAsia="fr-FR"/>
        </w:rPr>
        <w:t>for establishing a CCP</w:t>
      </w:r>
      <w:r w:rsidR="00010154" w:rsidRPr="004D6D31">
        <w:rPr>
          <w:rFonts w:ascii="Times New Roman" w:eastAsia="Arial" w:hAnsi="Times New Roman" w:cs="Times New Roman"/>
          <w:lang w:val="en-US" w:eastAsia="fr-FR"/>
        </w:rPr>
        <w:t>,</w:t>
      </w:r>
      <w:r w:rsidR="00A27103" w:rsidRPr="004D6D31">
        <w:rPr>
          <w:rFonts w:ascii="Times New Roman" w:eastAsia="Arial" w:hAnsi="Times New Roman" w:cs="Times New Roman"/>
          <w:lang w:val="en-US" w:eastAsia="fr-FR"/>
        </w:rPr>
        <w:t xml:space="preserve"> </w:t>
      </w:r>
      <w:r w:rsidR="00010154" w:rsidRPr="004D6D31">
        <w:rPr>
          <w:rFonts w:ascii="Times New Roman" w:eastAsia="Arial" w:hAnsi="Times New Roman" w:cs="Times New Roman"/>
          <w:lang w:val="en-US" w:eastAsia="fr-FR"/>
        </w:rPr>
        <w:t>corresponds to constraint (23</w:t>
      </w:r>
      <w:r w:rsidR="006A0A77" w:rsidRPr="004D6D31">
        <w:rPr>
          <w:rFonts w:ascii="Times New Roman" w:eastAsia="Arial" w:hAnsi="Times New Roman" w:cs="Times New Roman"/>
          <w:lang w:val="en-US" w:eastAsia="fr-FR"/>
        </w:rPr>
        <w:t xml:space="preserve">). In fact, this constraint verifies the additional </w:t>
      </w:r>
      <w:r w:rsidR="00A37CA8" w:rsidRPr="004D6D31">
        <w:rPr>
          <w:rFonts w:ascii="Times New Roman" w:eastAsia="Arial" w:hAnsi="Times New Roman" w:cs="Times New Roman"/>
          <w:lang w:val="en-US" w:eastAsia="fr-FR"/>
        </w:rPr>
        <w:t>CCP nodes are</w:t>
      </w:r>
      <w:r w:rsidR="006A0A77" w:rsidRPr="004D6D31">
        <w:rPr>
          <w:rFonts w:ascii="Times New Roman" w:eastAsia="Arial" w:hAnsi="Times New Roman" w:cs="Times New Roman"/>
          <w:lang w:val="en-US" w:eastAsia="fr-FR"/>
        </w:rPr>
        <w:t xml:space="preserve"> required for accommodating the inflows</w:t>
      </w:r>
      <w:r w:rsidR="00A37CA8" w:rsidRPr="004D6D31">
        <w:rPr>
          <w:rFonts w:ascii="Times New Roman" w:eastAsia="Arial" w:hAnsi="Times New Roman" w:cs="Times New Roman"/>
          <w:lang w:val="en-US" w:eastAsia="fr-FR"/>
        </w:rPr>
        <w:t>, as the existing areas of potential CCP nodes are not sufficient.</w:t>
      </w:r>
      <w:r w:rsidR="006A0A77" w:rsidRPr="004D6D31">
        <w:rPr>
          <w:rFonts w:asciiTheme="majorBidi" w:eastAsiaTheme="minorEastAsia" w:hAnsiTheme="majorBidi" w:cstheme="majorBidi"/>
          <w:lang w:val="en-GB"/>
        </w:rPr>
        <w:t xml:space="preserve"> </w:t>
      </w:r>
      <w:r w:rsidR="00802665" w:rsidRPr="004D6D31">
        <w:rPr>
          <w:rFonts w:asciiTheme="majorBidi" w:eastAsiaTheme="minorEastAsia" w:hAnsiTheme="majorBidi" w:cstheme="majorBidi"/>
          <w:lang w:val="en-GB"/>
        </w:rPr>
        <w:t>To</w:t>
      </w:r>
      <w:r w:rsidR="00A27103"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overcome</w:t>
      </w:r>
      <w:r w:rsidR="00A27103" w:rsidRPr="004D6D31">
        <w:rPr>
          <w:rFonts w:asciiTheme="majorBidi" w:eastAsiaTheme="minorEastAsia" w:hAnsiTheme="majorBidi" w:cstheme="majorBidi"/>
          <w:lang w:val="en-GB"/>
        </w:rPr>
        <w:t xml:space="preserve"> this issue, we apply a model robustness approach, in which an infeasibility variable</w:t>
      </w:r>
      <w:r w:rsidR="00471E89" w:rsidRPr="004D6D31">
        <w:rPr>
          <w:rFonts w:asciiTheme="majorBidi" w:eastAsiaTheme="minorEastAsia" w:hAnsiTheme="majorBidi" w:cstheme="majorBidi"/>
          <w:lang w:val="en-GB"/>
        </w:rPr>
        <w:t xml:space="preserve"> </w:t>
      </w:r>
      <m:oMath>
        <m:sSub>
          <m:sSubPr>
            <m:ctrlPr>
              <w:rPr>
                <w:rFonts w:ascii="Cambria Math" w:eastAsiaTheme="minorEastAsia" w:hAnsi="Cambria Math" w:cstheme="majorBidi"/>
                <w:lang w:val="en-GB"/>
              </w:rPr>
            </m:ctrlPr>
          </m:sSubPr>
          <m:e>
            <m:r>
              <m:rPr>
                <m:scr m:val="script"/>
                <m:sty m:val="p"/>
              </m:rPr>
              <w:rPr>
                <w:rFonts w:ascii="Cambria Math" w:eastAsiaTheme="minorEastAsia" w:hAnsi="Cambria Math" w:cstheme="majorBidi"/>
                <w:lang w:val="en-GB"/>
              </w:rPr>
              <m:t>z</m:t>
            </m: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oMath>
      <w:r w:rsidR="00A27103" w:rsidRPr="004D6D31">
        <w:rPr>
          <w:rFonts w:asciiTheme="majorBidi" w:eastAsiaTheme="minorEastAsia" w:hAnsiTheme="majorBidi" w:cstheme="majorBidi"/>
          <w:lang w:val="en-GB"/>
        </w:rPr>
        <w:t xml:space="preserve"> is taken into account in the system constraints, as represented in (9). The infeasibility variable</w:t>
      </w:r>
      <m:oMath>
        <m:r>
          <w:rPr>
            <w:rFonts w:ascii="Cambria Math" w:eastAsiaTheme="minorEastAsia" w:hAnsi="Cambria Math" w:cstheme="majorBidi"/>
            <w:lang w:val="en-GB"/>
          </w:rPr>
          <m:t xml:space="preserve"> </m:t>
        </m:r>
        <m:sSub>
          <m:sSubPr>
            <m:ctrlPr>
              <w:rPr>
                <w:rFonts w:ascii="Cambria Math" w:eastAsiaTheme="minorEastAsia" w:hAnsi="Cambria Math" w:cstheme="majorBidi"/>
                <w:lang w:val="en-GB"/>
              </w:rPr>
            </m:ctrlPr>
          </m:sSubPr>
          <m:e>
            <m:r>
              <m:rPr>
                <m:scr m:val="script"/>
                <m:sty m:val="p"/>
              </m:rPr>
              <w:rPr>
                <w:rFonts w:ascii="Cambria Math" w:eastAsiaTheme="minorEastAsia" w:hAnsi="Cambria Math" w:cstheme="majorBidi"/>
                <w:lang w:val="en-GB"/>
              </w:rPr>
              <m:t>z</m:t>
            </m:r>
            <m:ctrlPr>
              <w:rPr>
                <w:rFonts w:ascii="Cambria Math" w:eastAsiaTheme="minorEastAsia" w:hAnsi="Cambria Math" w:cstheme="majorBidi"/>
                <w:i/>
                <w:lang w:val="en-GB"/>
              </w:rPr>
            </m:ctrlP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lang w:val="en-US"/>
          </w:rPr>
          <m:t xml:space="preserve"> </m:t>
        </m:r>
      </m:oMath>
      <w:r w:rsidR="00A27103" w:rsidRPr="004D6D31">
        <w:rPr>
          <w:rFonts w:asciiTheme="majorBidi" w:eastAsiaTheme="minorEastAsia" w:hAnsiTheme="majorBidi" w:cstheme="majorBidi"/>
          <w:lang w:val="en-GB"/>
        </w:rPr>
        <w:t xml:space="preserve">shows the amount of infeasibility of each scenario </w:t>
      </w:r>
      <m:oMath>
        <m:r>
          <w:rPr>
            <w:rFonts w:ascii="Cambria Math" w:eastAsiaTheme="minorEastAsia" w:hAnsi="Cambria Math" w:cstheme="majorBidi"/>
          </w:rPr>
          <m:t>ω</m:t>
        </m:r>
        <m:r>
          <w:rPr>
            <w:rFonts w:ascii="Cambria Math" w:eastAsiaTheme="minorEastAsia" w:hAnsi="Cambria Math" w:cstheme="majorBidi"/>
            <w:lang w:val="en-US"/>
          </w:rPr>
          <m:t>∈</m:t>
        </m:r>
        <m:r>
          <m:rPr>
            <m:sty m:val="p"/>
          </m:rPr>
          <w:rPr>
            <w:rFonts w:ascii="Cambria Math" w:eastAsiaTheme="minorEastAsia" w:hAnsi="Cambria Math" w:cstheme="majorBidi"/>
          </w:rPr>
          <m:t>Ω</m:t>
        </m:r>
      </m:oMath>
      <w:r w:rsidR="00A27103" w:rsidRPr="004D6D31">
        <w:rPr>
          <w:rFonts w:asciiTheme="majorBidi" w:eastAsiaTheme="minorEastAsia" w:hAnsiTheme="majorBidi" w:cstheme="majorBidi"/>
          <w:lang w:val="en-US"/>
        </w:rPr>
        <w:t xml:space="preserve"> </w:t>
      </w:r>
      <w:r w:rsidR="00A27103" w:rsidRPr="004D6D31">
        <w:rPr>
          <w:rFonts w:asciiTheme="majorBidi" w:eastAsiaTheme="minorEastAsia" w:hAnsiTheme="majorBidi" w:cstheme="majorBidi"/>
          <w:lang w:val="en-GB"/>
        </w:rPr>
        <w:t>in the model. It is clear that</w:t>
      </w:r>
      <m:oMath>
        <m:r>
          <w:rPr>
            <w:rFonts w:ascii="Cambria Math" w:eastAsiaTheme="minorEastAsia" w:hAnsi="Cambria Math" w:cstheme="majorBidi"/>
            <w:lang w:val="en-GB"/>
          </w:rPr>
          <m:t xml:space="preserve"> </m:t>
        </m:r>
        <m:sSub>
          <m:sSubPr>
            <m:ctrlPr>
              <w:rPr>
                <w:rFonts w:ascii="Cambria Math" w:eastAsiaTheme="minorEastAsia" w:hAnsi="Cambria Math" w:cstheme="majorBidi"/>
                <w:lang w:val="en-GB"/>
              </w:rPr>
            </m:ctrlPr>
          </m:sSubPr>
          <m:e>
            <m:r>
              <m:rPr>
                <m:scr m:val="script"/>
                <m:sty m:val="p"/>
              </m:rPr>
              <w:rPr>
                <w:rFonts w:ascii="Cambria Math" w:eastAsiaTheme="minorEastAsia" w:hAnsi="Cambria Math" w:cstheme="majorBidi"/>
                <w:lang w:val="en-GB"/>
              </w:rPr>
              <m:t>z</m:t>
            </m:r>
            <m:ctrlPr>
              <w:rPr>
                <w:rFonts w:ascii="Cambria Math" w:eastAsiaTheme="minorEastAsia" w:hAnsi="Cambria Math" w:cstheme="majorBidi"/>
                <w:i/>
                <w:lang w:val="en-GB"/>
              </w:rPr>
            </m:ctrlP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lang w:val="en-US"/>
          </w:rPr>
          <m:t>=0</m:t>
        </m:r>
      </m:oMath>
      <w:r w:rsidR="00A27103" w:rsidRPr="004D6D31">
        <w:rPr>
          <w:rFonts w:asciiTheme="majorBidi" w:eastAsiaTheme="minorEastAsia" w:hAnsiTheme="majorBidi" w:cstheme="majorBidi"/>
          <w:lang w:val="en-US"/>
        </w:rPr>
        <w:t xml:space="preserve"> if the </w:t>
      </w:r>
      <w:r w:rsidR="00A27103" w:rsidRPr="004D6D31">
        <w:rPr>
          <w:rFonts w:asciiTheme="majorBidi" w:eastAsiaTheme="minorEastAsia" w:hAnsiTheme="majorBidi" w:cstheme="majorBidi"/>
          <w:lang w:val="en-GB"/>
        </w:rPr>
        <w:t xml:space="preserve">model is feasible. Otherwise, it returns a positive value. However, a huge penalty number </w:t>
      </w:r>
      <m:oMath>
        <m:r>
          <w:rPr>
            <w:rFonts w:ascii="Cambria Math" w:hAnsi="Cambria Math" w:cstheme="majorBidi"/>
            <w:lang w:val="en-GB"/>
          </w:rPr>
          <m:t>ρ</m:t>
        </m:r>
      </m:oMath>
      <w:r w:rsidR="00A27103" w:rsidRPr="004D6D31">
        <w:rPr>
          <w:rFonts w:asciiTheme="majorBidi" w:eastAsiaTheme="minorEastAsia" w:hAnsiTheme="majorBidi" w:cstheme="majorBidi"/>
          <w:lang w:val="en-GB"/>
        </w:rPr>
        <w:t xml:space="preserve"> is assigned to the infeasibility variable</w:t>
      </w:r>
      <w:r w:rsidR="00471E89" w:rsidRPr="004D6D31">
        <w:rPr>
          <w:rFonts w:asciiTheme="majorBidi" w:eastAsiaTheme="minorEastAsia" w:hAnsiTheme="majorBidi" w:cstheme="majorBidi"/>
          <w:lang w:val="en-GB"/>
        </w:rPr>
        <w:t xml:space="preserve"> </w:t>
      </w:r>
      <m:oMath>
        <m:sSub>
          <m:sSubPr>
            <m:ctrlPr>
              <w:rPr>
                <w:rFonts w:ascii="Cambria Math" w:eastAsiaTheme="minorEastAsia" w:hAnsi="Cambria Math" w:cstheme="majorBidi"/>
                <w:lang w:val="en-GB"/>
              </w:rPr>
            </m:ctrlPr>
          </m:sSubPr>
          <m:e>
            <m:r>
              <m:rPr>
                <m:scr m:val="script"/>
                <m:sty m:val="p"/>
              </m:rPr>
              <w:rPr>
                <w:rFonts w:ascii="Cambria Math" w:eastAsiaTheme="minorEastAsia" w:hAnsi="Cambria Math" w:cstheme="majorBidi"/>
                <w:lang w:val="en-GB"/>
              </w:rPr>
              <m:t>z</m:t>
            </m: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oMath>
      <w:r w:rsidR="00A27103" w:rsidRPr="004D6D31">
        <w:rPr>
          <w:rFonts w:asciiTheme="majorBidi" w:eastAsiaTheme="minorEastAsia" w:hAnsiTheme="majorBidi" w:cstheme="majorBidi"/>
          <w:lang w:val="en-GB"/>
        </w:rPr>
        <w:t xml:space="preserve"> in the objective function of the model to avoid being infeasible for all scenarios. We then modify the constraint (23), which refers to the </w:t>
      </w:r>
      <m:oMath>
        <m:r>
          <w:rPr>
            <w:rFonts w:ascii="Cambria Math" w:eastAsiaTheme="minorEastAsia" w:hAnsi="Cambria Math" w:cstheme="majorBidi"/>
          </w:rPr>
          <m:t>j</m:t>
        </m:r>
      </m:oMath>
      <w:r w:rsidR="00A27103" w:rsidRPr="004D6D31">
        <w:rPr>
          <w:rFonts w:asciiTheme="majorBidi" w:eastAsiaTheme="minorEastAsia" w:hAnsiTheme="majorBidi" w:cstheme="majorBidi"/>
          <w:lang w:val="en-US"/>
        </w:rPr>
        <w:t>-th</w:t>
      </w:r>
      <w:r w:rsidR="00A27103" w:rsidRPr="004D6D31">
        <w:rPr>
          <w:rFonts w:asciiTheme="majorBidi" w:eastAsiaTheme="minorEastAsia" w:hAnsiTheme="majorBidi" w:cstheme="majorBidi"/>
          <w:lang w:val="en-GB"/>
        </w:rPr>
        <w:t xml:space="preserve"> CCP capacity limitation, by adding the infeasibility variable</w:t>
      </w:r>
      <w:r w:rsidR="004127E6" w:rsidRPr="004D6D31">
        <w:rPr>
          <w:rFonts w:asciiTheme="majorBidi" w:eastAsiaTheme="minorEastAsia" w:hAnsiTheme="majorBidi" w:cstheme="majorBidi"/>
          <w:lang w:val="en-GB"/>
        </w:rPr>
        <w:t xml:space="preserve"> </w:t>
      </w:r>
      <m:oMath>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z</m:t>
            </m: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oMath>
      <w:r w:rsidR="00A27103" w:rsidRPr="004D6D31">
        <w:rPr>
          <w:rFonts w:asciiTheme="majorBidi" w:eastAsiaTheme="minorEastAsia" w:hAnsiTheme="majorBidi" w:cstheme="majorBidi"/>
          <w:lang w:val="en-US"/>
        </w:rPr>
        <w:t xml:space="preserve">, as </w:t>
      </w:r>
      <w:r w:rsidR="00A27103" w:rsidRPr="004D6D31">
        <w:rPr>
          <w:rFonts w:asciiTheme="majorBidi" w:eastAsiaTheme="minorEastAsia" w:hAnsiTheme="majorBidi" w:cstheme="majorBidi"/>
          <w:lang w:val="en-GB"/>
        </w:rPr>
        <w:t>follows</w:t>
      </w:r>
      <w:r w:rsidR="00A27103" w:rsidRPr="004D6D31">
        <w:rPr>
          <w:rFonts w:asciiTheme="majorBidi" w:eastAsiaTheme="minorEastAsia" w:hAnsiTheme="majorBidi" w:cstheme="majorBidi"/>
          <w:lang w:val="en-US"/>
        </w:rPr>
        <w:t>:</w:t>
      </w:r>
    </w:p>
    <w:tbl>
      <w:tblPr>
        <w:tblStyle w:val="TableGrid"/>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1987"/>
        <w:gridCol w:w="571"/>
      </w:tblGrid>
      <w:tr w:rsidR="004D6D31" w:rsidRPr="004D6D31" w14:paraId="3BBB1413" w14:textId="77777777" w:rsidTr="00785305">
        <w:trPr>
          <w:trHeight w:val="709"/>
        </w:trPr>
        <w:tc>
          <w:tcPr>
            <w:tcW w:w="6804" w:type="dxa"/>
          </w:tcPr>
          <w:p w14:paraId="40C1A49A" w14:textId="77777777" w:rsidR="00A27103" w:rsidRPr="004D6D31" w:rsidRDefault="00070F03" w:rsidP="0030666C">
            <w:pPr>
              <w:rPr>
                <w:rFonts w:asciiTheme="majorBidi" w:eastAsia="Calibri" w:hAnsiTheme="majorBidi" w:cstheme="majorBidi"/>
              </w:rPr>
            </w:pPr>
            <m:oMathPara>
              <m:oMathParaPr>
                <m:jc m:val="left"/>
              </m:oMathParaPr>
              <m:oMath>
                <m:nary>
                  <m:naryPr>
                    <m:chr m:val="∑"/>
                    <m:limLoc m:val="undOvr"/>
                    <m:supHide m:val="1"/>
                    <m:ctrlPr>
                      <w:rPr>
                        <w:rFonts w:ascii="Cambria Math" w:eastAsia="Calibri" w:hAnsi="Cambria Math" w:cstheme="majorBidi"/>
                        <w:i/>
                      </w:rPr>
                    </m:ctrlPr>
                  </m:naryPr>
                  <m:sub>
                    <m:r>
                      <w:rPr>
                        <w:rFonts w:ascii="Cambria Math" w:eastAsia="Calibri" w:hAnsi="Cambria Math" w:cstheme="majorBidi"/>
                      </w:rPr>
                      <m:t>l</m:t>
                    </m:r>
                    <m:r>
                      <w:rPr>
                        <w:rFonts w:ascii="Cambria Math" w:eastAsiaTheme="minorEastAsia" w:hAnsi="Cambria Math" w:cstheme="majorBidi"/>
                      </w:rPr>
                      <m:t>∈</m:t>
                    </m:r>
                    <m:r>
                      <m:rPr>
                        <m:scr m:val="script"/>
                      </m:rPr>
                      <w:rPr>
                        <w:rFonts w:ascii="Cambria Math" w:hAnsi="Cambria Math" w:cstheme="majorBidi"/>
                        <w:lang w:val="en-GB"/>
                      </w:rPr>
                      <m:t>L</m:t>
                    </m:r>
                  </m:sub>
                  <m:sup/>
                  <m:e>
                    <m:sSub>
                      <m:sSubPr>
                        <m:ctrlPr>
                          <w:rPr>
                            <w:rFonts w:ascii="Cambria Math" w:eastAsiaTheme="minorEastAsia" w:hAnsi="Cambria Math" w:cstheme="majorBidi"/>
                            <w:i/>
                          </w:rPr>
                        </m:ctrlPr>
                      </m:sSubPr>
                      <m:e>
                        <m:r>
                          <w:rPr>
                            <w:rFonts w:ascii="Cambria Math" w:hAnsi="Cambria Math" w:cstheme="majorBidi"/>
                          </w:rPr>
                          <m:t>S</m:t>
                        </m:r>
                      </m:e>
                      <m:sub>
                        <m:r>
                          <w:rPr>
                            <w:rFonts w:ascii="Cambria Math" w:eastAsiaTheme="minorEastAsia" w:hAnsi="Cambria Math" w:cstheme="majorBidi"/>
                          </w:rPr>
                          <m:t>jl</m:t>
                        </m:r>
                      </m:sub>
                    </m:sSub>
                    <m:d>
                      <m:dPr>
                        <m:ctrlPr>
                          <w:rPr>
                            <w:rFonts w:ascii="Cambria Math" w:eastAsiaTheme="minorEastAsia" w:hAnsi="Cambria Math" w:cstheme="majorBidi"/>
                            <w:i/>
                          </w:rPr>
                        </m:ctrlPr>
                      </m:dPr>
                      <m:e>
                        <m:r>
                          <w:rPr>
                            <w:rFonts w:ascii="Cambria Math" w:eastAsiaTheme="minorEastAsia" w:hAnsi="Cambria Math" w:cstheme="majorBidi"/>
                          </w:rPr>
                          <m:t>ω</m:t>
                        </m:r>
                      </m:e>
                    </m:d>
                  </m:e>
                </m:nary>
                <m:r>
                  <w:rPr>
                    <w:rFonts w:ascii="Cambria Math" w:eastAsia="Calibri" w:hAnsi="Cambria Math" w:cstheme="majorBidi"/>
                  </w:rPr>
                  <m:t>≤</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j</m:t>
                    </m:r>
                  </m:sub>
                </m:sSub>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j</m:t>
                    </m:r>
                  </m:sub>
                </m:sSub>
                <m:r>
                  <w:rPr>
                    <w:rFonts w:ascii="Cambria Math" w:hAnsi="Cambria Math" w:cstheme="majorBidi"/>
                  </w:rPr>
                  <m:t>+</m:t>
                </m:r>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z</m:t>
                    </m: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oMath>
            </m:oMathPara>
          </w:p>
        </w:tc>
        <w:tc>
          <w:tcPr>
            <w:tcW w:w="1987" w:type="dxa"/>
          </w:tcPr>
          <w:p w14:paraId="5FD475DE" w14:textId="77777777" w:rsidR="00A27103" w:rsidRPr="004D6D31" w:rsidRDefault="00A27103" w:rsidP="0030666C">
            <w:pPr>
              <w:jc w:val="center"/>
              <w:rPr>
                <w:rFonts w:asciiTheme="majorBidi" w:eastAsia="Calibri" w:hAnsiTheme="majorBidi" w:cstheme="majorBidi"/>
              </w:rPr>
            </w:pPr>
            <m:oMathPara>
              <m:oMath>
                <m:r>
                  <w:rPr>
                    <w:rFonts w:ascii="Cambria Math" w:eastAsiaTheme="minorEastAsia" w:hAnsi="Cambria Math" w:cstheme="majorBidi"/>
                  </w:rPr>
                  <m:t>ω∈</m:t>
                </m:r>
                <m:sSup>
                  <m:sSupPr>
                    <m:ctrlPr>
                      <w:rPr>
                        <w:rFonts w:ascii="Cambria Math" w:hAnsi="Cambria Math" w:cstheme="majorBidi"/>
                        <w:i/>
                        <w:lang w:val="en-GB"/>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hAnsi="Cambria Math" w:cstheme="majorBidi"/>
                        <w:lang w:val="en-GB"/>
                      </w:rPr>
                      <m:t>N</m:t>
                    </m:r>
                  </m:sup>
                </m:sSup>
              </m:oMath>
            </m:oMathPara>
          </w:p>
        </w:tc>
        <w:tc>
          <w:tcPr>
            <w:tcW w:w="571" w:type="dxa"/>
          </w:tcPr>
          <w:p w14:paraId="74BAC240"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(41)</w:t>
            </w:r>
          </w:p>
        </w:tc>
      </w:tr>
      <w:tr w:rsidR="004D6D31" w:rsidRPr="004D6D31" w14:paraId="5F294CB8" w14:textId="77777777" w:rsidTr="000F2667">
        <w:trPr>
          <w:trHeight w:val="237"/>
        </w:trPr>
        <w:tc>
          <w:tcPr>
            <w:tcW w:w="6804" w:type="dxa"/>
          </w:tcPr>
          <w:p w14:paraId="12FDFC70" w14:textId="77777777" w:rsidR="00A27103" w:rsidRPr="004D6D31" w:rsidRDefault="00070F03" w:rsidP="0030666C">
            <w:pPr>
              <w:rPr>
                <w:rFonts w:ascii="Times New Roman" w:eastAsia="Times New Roman" w:hAnsi="Times New Roman" w:cs="Times New Roman"/>
              </w:rPr>
            </w:pPr>
            <m:oMathPara>
              <m:oMathParaPr>
                <m:jc m:val="left"/>
              </m:oMathParaPr>
              <m:oMath>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z</m:t>
                    </m: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rPr>
                  <m:t>≥0</m:t>
                </m:r>
              </m:oMath>
            </m:oMathPara>
          </w:p>
        </w:tc>
        <w:tc>
          <w:tcPr>
            <w:tcW w:w="1987" w:type="dxa"/>
          </w:tcPr>
          <w:p w14:paraId="34CA1EDE" w14:textId="77777777" w:rsidR="00A27103" w:rsidRPr="004D6D31" w:rsidRDefault="00A27103" w:rsidP="0030666C">
            <w:pPr>
              <w:jc w:val="center"/>
              <w:rPr>
                <w:rFonts w:ascii="Times New Roman" w:eastAsia="Calibri" w:hAnsi="Times New Roman" w:cs="Times New Roman"/>
              </w:rPr>
            </w:pPr>
            <m:oMathPara>
              <m:oMath>
                <m:r>
                  <w:rPr>
                    <w:rFonts w:ascii="Cambria Math" w:eastAsiaTheme="minorEastAsia" w:hAnsi="Cambria Math" w:cstheme="majorBidi"/>
                  </w:rPr>
                  <m:t>ω∈</m:t>
                </m:r>
                <m:sSup>
                  <m:sSupPr>
                    <m:ctrlPr>
                      <w:rPr>
                        <w:rFonts w:ascii="Cambria Math" w:hAnsi="Cambria Math" w:cstheme="majorBidi"/>
                        <w:i/>
                        <w:lang w:val="en-GB"/>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hAnsi="Cambria Math" w:cstheme="majorBidi"/>
                        <w:lang w:val="en-GB"/>
                      </w:rPr>
                      <m:t>N</m:t>
                    </m:r>
                  </m:sup>
                </m:sSup>
              </m:oMath>
            </m:oMathPara>
          </w:p>
        </w:tc>
        <w:tc>
          <w:tcPr>
            <w:tcW w:w="571" w:type="dxa"/>
          </w:tcPr>
          <w:p w14:paraId="490EFDBE"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(42)</w:t>
            </w:r>
          </w:p>
        </w:tc>
      </w:tr>
    </w:tbl>
    <w:p w14:paraId="4E7121DC" w14:textId="77777777"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Considering that</w:t>
      </w:r>
      <w:r w:rsidR="00DD7731"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the SAA model with the robust optimization techniques, namely solution robustness and model robustness, is represented in the following: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080"/>
        <w:gridCol w:w="567"/>
      </w:tblGrid>
      <w:tr w:rsidR="004D6D31" w:rsidRPr="004D6D31" w14:paraId="5B2D05F4" w14:textId="77777777" w:rsidTr="00785305">
        <w:trPr>
          <w:trHeight w:val="405"/>
        </w:trPr>
        <w:tc>
          <w:tcPr>
            <w:tcW w:w="8789" w:type="dxa"/>
            <w:gridSpan w:val="2"/>
            <w:vAlign w:val="center"/>
          </w:tcPr>
          <w:p w14:paraId="652CC7CA" w14:textId="7F4F853C" w:rsidR="00A27103" w:rsidRPr="004D6D31" w:rsidRDefault="00070F03" w:rsidP="0074030A">
            <w:pPr>
              <w:rPr>
                <w:rFonts w:ascii="Times New Roman" w:eastAsia="Times New Roman" w:hAnsi="Times New Roman" w:cs="Times New Roman"/>
                <w:iCs/>
              </w:rPr>
            </w:pPr>
            <m:oMathPara>
              <m:oMathParaPr>
                <m:jc m:val="left"/>
              </m:oMathParaPr>
              <m:oMath>
                <m:func>
                  <m:funcPr>
                    <m:ctrlPr>
                      <w:rPr>
                        <w:rFonts w:ascii="Cambria Math" w:eastAsia="Times New Roman" w:hAnsi="Cambria Math" w:cs="Times New Roman"/>
                        <w:iCs/>
                      </w:rPr>
                    </m:ctrlPr>
                  </m:funcPr>
                  <m:fName>
                    <m:r>
                      <m:rPr>
                        <m:sty m:val="p"/>
                      </m:rPr>
                      <w:rPr>
                        <w:rFonts w:ascii="Cambria Math" w:eastAsia="Times New Roman" w:hAnsi="Cambria Math" w:cs="Times New Roman"/>
                      </w:rPr>
                      <m:t>min</m:t>
                    </m:r>
                  </m:fName>
                  <m:e>
                    <m:d>
                      <m:dPr>
                        <m:begChr m:val="{"/>
                        <m:endChr m:val="}"/>
                        <m:ctrlPr>
                          <w:rPr>
                            <w:rFonts w:ascii="Cambria Math" w:eastAsiaTheme="minorEastAsia" w:hAnsi="Cambria Math" w:cstheme="majorBidi"/>
                            <w:i/>
                          </w:rPr>
                        </m:ctrlPr>
                      </m:dPr>
                      <m:e>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d>
                          <m:dPr>
                            <m:ctrlPr>
                              <w:rPr>
                                <w:rFonts w:ascii="Cambria Math" w:eastAsiaTheme="minorEastAsia" w:hAnsi="Cambria Math" w:cstheme="majorBidi"/>
                                <w:i/>
                              </w:rPr>
                            </m:ctrlPr>
                          </m:dPr>
                          <m:e>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lang w:val="en-GB"/>
                                      </w:rPr>
                                      <m:t>j∈</m:t>
                                    </m:r>
                                    <m:r>
                                      <m:rPr>
                                        <m:scr m:val="script"/>
                                      </m:rPr>
                                      <w:rPr>
                                        <w:rFonts w:ascii="Cambria Math" w:hAnsi="Cambria Math" w:cstheme="majorBidi"/>
                                        <w:lang w:val="en-GB"/>
                                      </w:rPr>
                                      <m:t>J</m:t>
                                    </m:r>
                                  </m:sub>
                                  <m:sup/>
                                  <m:e>
                                    <m:sSub>
                                      <m:sSubPr>
                                        <m:ctrlPr>
                                          <w:rPr>
                                            <w:rFonts w:ascii="Cambria Math" w:hAnsi="Cambria Math" w:cstheme="majorBidi"/>
                                            <w:i/>
                                          </w:rPr>
                                        </m:ctrlPr>
                                      </m:sSubPr>
                                      <m:e>
                                        <m:r>
                                          <w:rPr>
                                            <w:rFonts w:ascii="Cambria Math" w:eastAsia="Times New Roman" w:hAnsi="Cambria Math" w:cs="Times New Roman"/>
                                          </w:rPr>
                                          <m:t xml:space="preserve">α </m:t>
                                        </m:r>
                                        <m:r>
                                          <w:rPr>
                                            <w:rFonts w:ascii="Cambria Math" w:hAnsi="Cambria Math" w:cstheme="majorBidi"/>
                                          </w:rPr>
                                          <m:t>d</m:t>
                                        </m:r>
                                      </m:e>
                                      <m:sub>
                                        <m:r>
                                          <w:rPr>
                                            <w:rFonts w:ascii="Cambria Math" w:hAnsi="Cambria Math" w:cstheme="majorBidi"/>
                                          </w:rPr>
                                          <m:t>ij</m:t>
                                        </m:r>
                                      </m:sub>
                                    </m:sSub>
                                  </m:e>
                                </m:nary>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ij</m:t>
                                    </m:r>
                                  </m:sub>
                                </m:sSub>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lang w:val="en-GB"/>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lang w:val="en-GB"/>
                                      </w:rPr>
                                      <m:t>k∈</m:t>
                                    </m:r>
                                    <m:r>
                                      <m:rPr>
                                        <m:scr m:val="script"/>
                                      </m:rPr>
                                      <w:rPr>
                                        <w:rFonts w:ascii="Cambria Math" w:hAnsi="Cambria Math" w:cstheme="majorBidi"/>
                                        <w:lang w:val="en-GB"/>
                                      </w:rPr>
                                      <m:t>K</m:t>
                                    </m:r>
                                  </m:sub>
                                  <m:sup/>
                                  <m:e>
                                    <m:r>
                                      <w:rPr>
                                        <w:rFonts w:ascii="Cambria Math" w:eastAsia="Times New Roman" w:hAnsi="Cambria Math" w:cs="Times New Roman"/>
                                      </w:rPr>
                                      <m:t xml:space="preserve">α </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jk</m:t>
                                        </m:r>
                                      </m:sub>
                                    </m:sSub>
                                  </m:e>
                                </m:nary>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jk</m:t>
                                    </m:r>
                                  </m:sub>
                                </m:sSub>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lang w:val="en-GB"/>
                                      </w:rPr>
                                      <m:t>k∈</m:t>
                                    </m:r>
                                    <m:r>
                                      <m:rPr>
                                        <m:scr m:val="script"/>
                                      </m:rPr>
                                      <w:rPr>
                                        <w:rFonts w:ascii="Cambria Math" w:hAnsi="Cambria Math" w:cstheme="majorBidi"/>
                                        <w:lang w:val="en-GB"/>
                                      </w:rPr>
                                      <m:t>K</m:t>
                                    </m:r>
                                  </m:sub>
                                  <m:sup/>
                                  <m:e>
                                    <m:r>
                                      <w:rPr>
                                        <w:rFonts w:ascii="Cambria Math" w:eastAsia="Times New Roman" w:hAnsi="Cambria Math" w:cs="Times New Roman"/>
                                      </w:rPr>
                                      <m:t xml:space="preserve">α </m:t>
                                    </m:r>
                                    <m:sSub>
                                      <m:sSubPr>
                                        <m:ctrlPr>
                                          <w:rPr>
                                            <w:rFonts w:ascii="Cambria Math" w:hAnsi="Cambria Math" w:cstheme="majorBidi"/>
                                            <w:i/>
                                          </w:rPr>
                                        </m:ctrlPr>
                                      </m:sSubPr>
                                      <m:e>
                                        <m:r>
                                          <w:rPr>
                                            <w:rFonts w:ascii="Cambria Math" w:hAnsi="Cambria Math" w:cstheme="majorBidi"/>
                                          </w:rPr>
                                          <m:t>d</m:t>
                                        </m:r>
                                      </m:e>
                                      <m:sub>
                                        <m:r>
                                          <w:rPr>
                                            <w:rFonts w:ascii="Cambria Math" w:hAnsi="Cambria Math" w:cstheme="majorBidi"/>
                                          </w:rPr>
                                          <m:t>ik</m:t>
                                        </m:r>
                                      </m:sub>
                                    </m:sSub>
                                  </m:e>
                                </m:nary>
                                <m:sSub>
                                  <m:sSubPr>
                                    <m:ctrlPr>
                                      <w:rPr>
                                        <w:rFonts w:ascii="Cambria Math" w:hAnsi="Cambria Math" w:cstheme="majorBidi"/>
                                        <w:i/>
                                      </w:rPr>
                                    </m:ctrlPr>
                                  </m:sSubPr>
                                  <m:e>
                                    <m:r>
                                      <w:rPr>
                                        <w:rFonts w:ascii="Cambria Math" w:hAnsi="Cambria Math" w:cstheme="majorBidi"/>
                                      </w:rPr>
                                      <m:t>U</m:t>
                                    </m:r>
                                  </m:e>
                                  <m:sub>
                                    <m:r>
                                      <w:rPr>
                                        <w:rFonts w:ascii="Cambria Math" w:eastAsia="Arial" w:hAnsi="Cambria Math" w:cs="Times New Roman"/>
                                        <w:lang w:val="en-US" w:eastAsia="fr-FR"/>
                                      </w:rPr>
                                      <m:t>i</m:t>
                                    </m:r>
                                    <m:r>
                                      <w:rPr>
                                        <w:rFonts w:ascii="Cambria Math" w:hAnsi="Cambria Math" w:cstheme="majorBidi"/>
                                      </w:rPr>
                                      <m:t>k</m:t>
                                    </m:r>
                                  </m:sub>
                                </m:sSub>
                              </m:e>
                            </m:nary>
                            <m:r>
                              <w:rPr>
                                <w:rFonts w:ascii="Cambria Math" w:eastAsiaTheme="minorEastAsia" w:hAnsi="Cambria Math" w:cstheme="majorBidi"/>
                              </w:rPr>
                              <m:t>+</m:t>
                            </m:r>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N</m:t>
                                </m:r>
                              </m:den>
                            </m:f>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ω∈</m:t>
                                </m:r>
                                <m:sSup>
                                  <m:sSupPr>
                                    <m:ctrlPr>
                                      <w:rPr>
                                        <w:rFonts w:ascii="Cambria Math" w:eastAsiaTheme="minorEastAsia" w:hAnsi="Cambria Math" w:cstheme="majorBidi"/>
                                      </w:rPr>
                                    </m:ctrlPr>
                                  </m:sSupPr>
                                  <m:e>
                                    <m:r>
                                      <m:rPr>
                                        <m:sty m:val="p"/>
                                      </m:rPr>
                                      <w:rPr>
                                        <w:rFonts w:ascii="Cambria Math" w:eastAsiaTheme="minorEastAsia" w:hAnsi="Cambria Math" w:cstheme="majorBidi"/>
                                      </w:rPr>
                                      <m:t>Ω</m:t>
                                    </m:r>
                                    <m:ctrlPr>
                                      <w:rPr>
                                        <w:rFonts w:ascii="Cambria Math" w:eastAsiaTheme="minorEastAsia" w:hAnsi="Cambria Math" w:cstheme="majorBidi"/>
                                        <w:i/>
                                      </w:rPr>
                                    </m:ctrlPr>
                                  </m:e>
                                  <m:sup>
                                    <m:r>
                                      <w:rPr>
                                        <w:rFonts w:ascii="Cambria Math" w:eastAsiaTheme="minorEastAsia" w:hAnsi="Cambria Math" w:cstheme="majorBidi"/>
                                      </w:rPr>
                                      <m:t>N</m:t>
                                    </m:r>
                                  </m:sup>
                                </m:sSup>
                              </m:sub>
                              <m:sup/>
                              <m:e>
                                <m:d>
                                  <m:dPr>
                                    <m:ctrlPr>
                                      <w:rPr>
                                        <w:rFonts w:ascii="Cambria Math" w:eastAsiaTheme="minorEastAsia" w:hAnsi="Cambria Math" w:cstheme="majorBidi"/>
                                        <w:i/>
                                      </w:rPr>
                                    </m:ctrlPr>
                                  </m:dPr>
                                  <m:e>
                                    <m:nary>
                                      <m:naryPr>
                                        <m:chr m:val="∑"/>
                                        <m:limLoc m:val="undOvr"/>
                                        <m:supHide m:val="1"/>
                                        <m:ctrlPr>
                                          <w:rPr>
                                            <w:rFonts w:ascii="Cambria Math" w:hAnsi="Cambria Math" w:cstheme="majorBidi"/>
                                            <w:i/>
                                          </w:rPr>
                                        </m:ctrlPr>
                                      </m:naryPr>
                                      <m:sub>
                                        <m:r>
                                          <w:rPr>
                                            <w:rFonts w:ascii="Cambria Math" w:hAnsi="Cambria Math" w:cstheme="majorBidi"/>
                                            <w:lang w:val="en-GB"/>
                                          </w:rPr>
                                          <m:t>i</m:t>
                                        </m:r>
                                        <m:r>
                                          <m:rPr>
                                            <m:scr m:val="script"/>
                                          </m:rPr>
                                          <w:rPr>
                                            <w:rFonts w:ascii="Cambria Math" w:hAnsi="Cambria Math" w:cstheme="majorBidi"/>
                                            <w:lang w:val="en-GB"/>
                                          </w:rPr>
                                          <m:t>∈I</m:t>
                                        </m:r>
                                      </m:sub>
                                      <m:sup/>
                                      <m:e>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sSub>
                                                      <m:sSubPr>
                                                        <m:ctrlPr>
                                                          <w:rPr>
                                                            <w:rFonts w:ascii="Cambria Math" w:hAnsi="Cambria Math" w:cstheme="majorBidi"/>
                                                            <w:i/>
                                                          </w:rPr>
                                                        </m:ctrlPr>
                                                      </m:sSubPr>
                                                      <m:e>
                                                        <m:r>
                                                          <w:rPr>
                                                            <w:rFonts w:ascii="Cambria Math" w:hAnsi="Cambria Math" w:cstheme="majorBidi"/>
                                                          </w:rPr>
                                                          <m:t>tc</m:t>
                                                        </m:r>
                                                      </m:e>
                                                      <m:sub>
                                                        <m:r>
                                                          <w:rPr>
                                                            <w:rFonts w:ascii="Cambria Math" w:hAnsi="Cambria Math" w:cstheme="majorBidi"/>
                                                          </w:rPr>
                                                          <m:t>ij</m:t>
                                                        </m:r>
                                                      </m:sub>
                                                    </m:sSub>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ijlt</m:t>
                                                        </m:r>
                                                      </m:sub>
                                                      <m:sup>
                                                        <m:r>
                                                          <w:rPr>
                                                            <w:rFonts w:ascii="Cambria Math" w:eastAsiaTheme="minorEastAsia" w:hAnsi="Cambria Math" w:cstheme="majorBidi"/>
                                                            <w:lang w:val="en-GB"/>
                                                          </w:rPr>
                                                          <m:t>in</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e>
                                        </m:nary>
                                      </m:e>
                                    </m:nary>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k∈</m:t>
                                            </m:r>
                                            <m:r>
                                              <m:rPr>
                                                <m:scr m:val="script"/>
                                              </m:rPr>
                                              <w:rPr>
                                                <w:rFonts w:ascii="Cambria Math" w:hAnsi="Cambria Math" w:cstheme="majorBidi"/>
                                                <w:lang w:val="en-GB"/>
                                              </w:rPr>
                                              <m:t>K</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sSub>
                                                      <m:sSubPr>
                                                        <m:ctrlPr>
                                                          <w:rPr>
                                                            <w:rFonts w:ascii="Cambria Math" w:hAnsi="Cambria Math" w:cstheme="majorBidi"/>
                                                            <w:i/>
                                                          </w:rPr>
                                                        </m:ctrlPr>
                                                      </m:sSubPr>
                                                      <m:e>
                                                        <m:r>
                                                          <w:rPr>
                                                            <w:rFonts w:ascii="Cambria Math" w:hAnsi="Cambria Math" w:cstheme="majorBidi"/>
                                                          </w:rPr>
                                                          <m:t>tc</m:t>
                                                        </m:r>
                                                      </m:e>
                                                      <m:sub>
                                                        <m:r>
                                                          <w:rPr>
                                                            <w:rFonts w:ascii="Cambria Math" w:hAnsi="Cambria Math" w:cstheme="majorBidi"/>
                                                          </w:rPr>
                                                          <m:t>jk</m:t>
                                                        </m:r>
                                                      </m:sub>
                                                    </m:sSub>
                                                  </m:e>
                                                </m:nary>
                                              </m:e>
                                            </m:nary>
                                          </m:e>
                                        </m:nary>
                                      </m:e>
                                    </m:nary>
                                    <m:sSubSup>
                                      <m:sSubSupPr>
                                        <m:ctrlPr>
                                          <w:rPr>
                                            <w:rFonts w:ascii="Cambria Math" w:eastAsiaTheme="minorEastAsia" w:hAnsi="Cambria Math" w:cstheme="majorBidi"/>
                                            <w:i/>
                                            <w:lang w:val="en-GB"/>
                                          </w:rPr>
                                        </m:ctrlPr>
                                      </m:sSubSupPr>
                                      <m:e>
                                        <m:r>
                                          <w:rPr>
                                            <w:rFonts w:ascii="Cambria Math" w:hAnsi="Cambria Math" w:cstheme="majorBidi"/>
                                            <w:lang w:val="en-GB"/>
                                          </w:rPr>
                                          <m:t>F</m:t>
                                        </m:r>
                                        <m:ctrlPr>
                                          <w:rPr>
                                            <w:rFonts w:ascii="Cambria Math" w:hAnsi="Cambria Math" w:cstheme="majorBidi"/>
                                            <w:i/>
                                            <w:lang w:val="en-GB"/>
                                          </w:rPr>
                                        </m:ctrlPr>
                                      </m:e>
                                      <m:sub>
                                        <m:r>
                                          <w:rPr>
                                            <w:rFonts w:ascii="Cambria Math" w:eastAsiaTheme="minorEastAsia" w:hAnsi="Cambria Math" w:cstheme="majorBidi"/>
                                            <w:lang w:val="en-GB"/>
                                          </w:rPr>
                                          <m:t>jklt</m:t>
                                        </m:r>
                                      </m:sub>
                                      <m:sup>
                                        <m:r>
                                          <w:rPr>
                                            <w:rFonts w:ascii="Cambria Math" w:eastAsiaTheme="minorEastAsia" w:hAnsi="Cambria Math" w:cstheme="majorBidi"/>
                                            <w:lang w:val="en-GB"/>
                                          </w:rPr>
                                          <m:t>out</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r>
                                      <w:rPr>
                                        <w:rFonts w:ascii="Cambria Math" w:eastAsiaTheme="minorEastAsia"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r>
                                                  <w:rPr>
                                                    <w:rFonts w:ascii="Cambria Math" w:eastAsia="Calibri" w:hAnsi="Cambria Math" w:cstheme="majorBidi"/>
                                                  </w:rPr>
                                                  <m:t xml:space="preserve">hc </m:t>
                                                </m:r>
                                                <m:sSubSup>
                                                  <m:sSubSupPr>
                                                    <m:ctrlPr>
                                                      <w:rPr>
                                                        <w:rFonts w:ascii="Cambria Math" w:eastAsiaTheme="minorEastAsia" w:hAnsi="Cambria Math" w:cstheme="majorBidi"/>
                                                        <w:i/>
                                                        <w:lang w:val="en-GB"/>
                                                      </w:rPr>
                                                    </m:ctrlPr>
                                                  </m:sSubSupPr>
                                                  <m:e>
                                                    <m:r>
                                                      <w:rPr>
                                                        <w:rFonts w:ascii="Cambria Math" w:hAnsi="Cambria Math" w:cstheme="majorBidi"/>
                                                        <w:lang w:val="en-GB"/>
                                                      </w:rPr>
                                                      <m:t>C</m:t>
                                                    </m:r>
                                                    <m:ctrlPr>
                                                      <w:rPr>
                                                        <w:rFonts w:ascii="Cambria Math" w:hAnsi="Cambria Math" w:cstheme="majorBidi"/>
                                                        <w:i/>
                                                        <w:lang w:val="en-GB"/>
                                                      </w:rPr>
                                                    </m:ctrlPr>
                                                  </m:e>
                                                  <m:sub>
                                                    <m:r>
                                                      <w:rPr>
                                                        <w:rFonts w:ascii="Cambria Math" w:eastAsiaTheme="minorEastAsia" w:hAnsi="Cambria Math" w:cstheme="majorBidi"/>
                                                        <w:lang w:val="en-GB"/>
                                                      </w:rPr>
                                                      <m:t>jlt</m:t>
                                                    </m:r>
                                                  </m:sub>
                                                  <m:sup>
                                                    <m:r>
                                                      <w:rPr>
                                                        <w:rFonts w:ascii="Cambria Math" w:eastAsiaTheme="minorEastAsia" w:hAnsi="Cambria Math" w:cstheme="majorBidi"/>
                                                        <w:lang w:val="en-GB"/>
                                                      </w:rPr>
                                                      <m:t>hos</m:t>
                                                    </m:r>
                                                  </m:sup>
                                                </m:sSubSup>
                                                <m:d>
                                                  <m:dPr>
                                                    <m:ctrlPr>
                                                      <w:rPr>
                                                        <w:rFonts w:ascii="Cambria Math" w:eastAsiaTheme="minorEastAsia" w:hAnsi="Cambria Math" w:cstheme="majorBidi"/>
                                                        <w:i/>
                                                        <w:lang w:val="en-GB"/>
                                                      </w:rPr>
                                                    </m:ctrlPr>
                                                  </m:dPr>
                                                  <m:e>
                                                    <m:r>
                                                      <w:rPr>
                                                        <w:rFonts w:ascii="Cambria Math" w:eastAsiaTheme="minorEastAsia" w:hAnsi="Cambria Math" w:cstheme="majorBidi"/>
                                                        <w:lang w:val="en-GB"/>
                                                      </w:rPr>
                                                      <m:t>ω</m:t>
                                                    </m:r>
                                                  </m:e>
                                                </m:d>
                                              </m:e>
                                            </m:nary>
                                          </m:e>
                                        </m:nary>
                                      </m:e>
                                    </m:nary>
                                    <m:r>
                                      <w:rPr>
                                        <w:rFonts w:ascii="Cambria Math" w:hAnsi="Cambria Math" w:cstheme="majorBidi"/>
                                      </w:rPr>
                                      <m:t>+</m:t>
                                    </m:r>
                                    <m:nary>
                                      <m:naryPr>
                                        <m:chr m:val="∑"/>
                                        <m:limLoc m:val="undOvr"/>
                                        <m:supHide m:val="1"/>
                                        <m:ctrlPr>
                                          <w:rPr>
                                            <w:rFonts w:ascii="Cambria Math" w:hAnsi="Cambria Math" w:cstheme="majorBidi"/>
                                            <w:i/>
                                          </w:rPr>
                                        </m:ctrlPr>
                                      </m:naryPr>
                                      <m:sub>
                                        <m:r>
                                          <w:rPr>
                                            <w:rFonts w:ascii="Cambria Math" w:hAnsi="Cambria Math" w:cstheme="majorBidi"/>
                                          </w:rPr>
                                          <m:t>j∈</m:t>
                                        </m:r>
                                        <m:r>
                                          <m:rPr>
                                            <m:scr m:val="script"/>
                                          </m:rPr>
                                          <w:rPr>
                                            <w:rFonts w:ascii="Cambria Math" w:hAnsi="Cambria Math" w:cstheme="majorBidi"/>
                                            <w:lang w:val="en-GB"/>
                                          </w:rPr>
                                          <m:t>J</m:t>
                                        </m:r>
                                      </m:sub>
                                      <m:sup/>
                                      <m:e>
                                        <m:nary>
                                          <m:naryPr>
                                            <m:chr m:val="∑"/>
                                            <m:limLoc m:val="undOvr"/>
                                            <m:supHide m:val="1"/>
                                            <m:ctrlPr>
                                              <w:rPr>
                                                <w:rFonts w:ascii="Cambria Math" w:hAnsi="Cambria Math" w:cstheme="majorBidi"/>
                                                <w:i/>
                                              </w:rPr>
                                            </m:ctrlPr>
                                          </m:naryPr>
                                          <m:sub>
                                            <m:r>
                                              <w:rPr>
                                                <w:rFonts w:ascii="Cambria Math" w:hAnsi="Cambria Math" w:cstheme="majorBidi"/>
                                              </w:rPr>
                                              <m:t>l∈</m:t>
                                            </m:r>
                                            <m:r>
                                              <m:rPr>
                                                <m:scr m:val="script"/>
                                              </m:rPr>
                                              <w:rPr>
                                                <w:rFonts w:ascii="Cambria Math" w:hAnsi="Cambria Math" w:cstheme="majorBidi"/>
                                                <w:lang w:val="en-GB"/>
                                              </w:rPr>
                                              <m:t>L</m:t>
                                            </m:r>
                                          </m:sub>
                                          <m:sup/>
                                          <m:e>
                                            <m:nary>
                                              <m:naryPr>
                                                <m:chr m:val="∑"/>
                                                <m:limLoc m:val="undOvr"/>
                                                <m:supHide m:val="1"/>
                                                <m:ctrlPr>
                                                  <w:rPr>
                                                    <w:rFonts w:ascii="Cambria Math" w:hAnsi="Cambria Math" w:cstheme="majorBidi"/>
                                                    <w:i/>
                                                  </w:rPr>
                                                </m:ctrlPr>
                                              </m:naryPr>
                                              <m:sub>
                                                <m:r>
                                                  <w:rPr>
                                                    <w:rFonts w:ascii="Cambria Math" w:hAnsi="Cambria Math" w:cstheme="majorBidi"/>
                                                  </w:rPr>
                                                  <m:t>t∈</m:t>
                                                </m:r>
                                                <m:r>
                                                  <m:rPr>
                                                    <m:scr m:val="script"/>
                                                  </m:rPr>
                                                  <w:rPr>
                                                    <w:rFonts w:ascii="Cambria Math" w:hAnsi="Cambria Math" w:cstheme="majorBidi"/>
                                                    <w:lang w:val="en-GB"/>
                                                  </w:rPr>
                                                  <m:t>T</m:t>
                                                </m:r>
                                              </m:sub>
                                              <m:sup/>
                                              <m:e>
                                                <m:r>
                                                  <w:rPr>
                                                    <w:rFonts w:ascii="Cambria Math" w:hAnsi="Cambria Math" w:cstheme="majorBidi"/>
                                                  </w:rPr>
                                                  <m:t>B</m:t>
                                                </m:r>
                                                <m:d>
                                                  <m:dPr>
                                                    <m:ctrlPr>
                                                      <w:rPr>
                                                        <w:rFonts w:ascii="Cambria Math" w:eastAsiaTheme="minorEastAsia" w:hAnsi="Cambria Math" w:cstheme="majorBidi"/>
                                                        <w:i/>
                                                      </w:rPr>
                                                    </m:ctrlPr>
                                                  </m:dPr>
                                                  <m:e>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R</m:t>
                                                        </m:r>
                                                      </m:sup>
                                                    </m:sSub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eastAsiaTheme="minorEastAsia" w:hAnsi="Cambria Math" w:cstheme="majorBidi"/>
                                                      </w:rPr>
                                                      <m:t>+</m:t>
                                                    </m:r>
                                                    <m:sSubSup>
                                                      <m:sSubSupPr>
                                                        <m:ctrlPr>
                                                          <w:rPr>
                                                            <w:rFonts w:ascii="Cambria Math" w:eastAsiaTheme="minorEastAsia" w:hAnsi="Cambria Math" w:cstheme="majorBidi"/>
                                                            <w:i/>
                                                          </w:rPr>
                                                        </m:ctrlPr>
                                                      </m:sSubSupPr>
                                                      <m:e>
                                                        <m:r>
                                                          <w:rPr>
                                                            <w:rFonts w:ascii="Cambria Math" w:hAnsi="Cambria Math" w:cstheme="majorBidi"/>
                                                          </w:rPr>
                                                          <m:t>M</m:t>
                                                        </m:r>
                                                        <m:ctrlPr>
                                                          <w:rPr>
                                                            <w:rFonts w:ascii="Cambria Math" w:hAnsi="Cambria Math" w:cstheme="majorBidi"/>
                                                            <w:i/>
                                                          </w:rPr>
                                                        </m:ctrlPr>
                                                      </m:e>
                                                      <m:sub>
                                                        <m:r>
                                                          <w:rPr>
                                                            <w:rFonts w:ascii="Cambria Math" w:eastAsiaTheme="minorEastAsia" w:hAnsi="Cambria Math" w:cstheme="majorBidi"/>
                                                          </w:rPr>
                                                          <m:t>jlt</m:t>
                                                        </m:r>
                                                      </m:sub>
                                                      <m:sup>
                                                        <m:r>
                                                          <w:rPr>
                                                            <w:rFonts w:ascii="Cambria Math" w:eastAsiaTheme="minorEastAsia" w:hAnsi="Cambria Math" w:cstheme="majorBidi"/>
                                                          </w:rPr>
                                                          <m:t>T</m:t>
                                                        </m:r>
                                                      </m:sup>
                                                    </m:sSubSup>
                                                    <m:d>
                                                      <m:dPr>
                                                        <m:ctrlPr>
                                                          <w:rPr>
                                                            <w:rFonts w:ascii="Cambria Math" w:eastAsiaTheme="minorEastAsia" w:hAnsi="Cambria Math" w:cstheme="majorBidi"/>
                                                            <w:i/>
                                                          </w:rPr>
                                                        </m:ctrlPr>
                                                      </m:dPr>
                                                      <m:e>
                                                        <m:r>
                                                          <w:rPr>
                                                            <w:rFonts w:ascii="Cambria Math" w:eastAsiaTheme="minorEastAsia" w:hAnsi="Cambria Math" w:cstheme="majorBidi"/>
                                                          </w:rPr>
                                                          <m:t>ω</m:t>
                                                        </m:r>
                                                      </m:e>
                                                    </m:d>
                                                  </m:e>
                                                </m:d>
                                              </m:e>
                                            </m:nary>
                                          </m:e>
                                        </m:nary>
                                      </m:e>
                                    </m:nary>
                                  </m:e>
                                </m:d>
                              </m:e>
                            </m:nary>
                          </m:e>
                        </m:d>
                        <m:r>
                          <w:rPr>
                            <w:rFonts w:ascii="Cambria Math" w:hAnsi="Cambria Math" w:cstheme="majorBidi"/>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sSup>
                          <m:sSupPr>
                            <m:ctrlPr>
                              <w:rPr>
                                <w:rFonts w:ascii="Cambria Math" w:hAnsi="Cambria Math" w:cstheme="majorBidi"/>
                                <w:bCs/>
                                <w:i/>
                                <w:iCs/>
                                <w:lang w:val="en-GB"/>
                              </w:rPr>
                            </m:ctrlPr>
                          </m:sSupPr>
                          <m:e>
                            <m:r>
                              <m:rPr>
                                <m:sty m:val="p"/>
                              </m:rPr>
                              <w:rPr>
                                <w:rFonts w:ascii="Cambria Math" w:hAnsi="Cambria Math" w:cstheme="majorBidi"/>
                                <w:lang w:val="en-GB"/>
                              </w:rPr>
                              <m:t>Φ</m:t>
                            </m:r>
                          </m:e>
                          <m:sup>
                            <m:r>
                              <w:rPr>
                                <w:rFonts w:ascii="Cambria Math" w:hAnsi="Cambria Math" w:cstheme="majorBidi"/>
                                <w:lang w:val="en-GB"/>
                              </w:rPr>
                              <m:t>'</m:t>
                            </m:r>
                          </m:sup>
                        </m:sSup>
                        <m:d>
                          <m:dPr>
                            <m:ctrlPr>
                              <w:rPr>
                                <w:rFonts w:ascii="Cambria Math" w:eastAsiaTheme="minorEastAsia" w:hAnsi="Cambria Math" w:cstheme="majorBidi"/>
                                <w:i/>
                              </w:rPr>
                            </m:ctrlPr>
                          </m:dPr>
                          <m:e>
                            <m:r>
                              <w:rPr>
                                <w:rFonts w:ascii="Cambria Math" w:eastAsiaTheme="minorEastAsia" w:hAnsi="Cambria Math" w:cstheme="majorBidi"/>
                              </w:rPr>
                              <m:t>ω</m:t>
                            </m:r>
                          </m:e>
                        </m:d>
                        <m:r>
                          <w:rPr>
                            <w:rFonts w:ascii="Cambria Math" w:hAnsi="Cambria Math" w:cstheme="majorBidi"/>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nary>
                          <m:naryPr>
                            <m:chr m:val="∑"/>
                            <m:limLoc m:val="undOvr"/>
                            <m:supHide m:val="1"/>
                            <m:ctrlPr>
                              <w:rPr>
                                <w:rFonts w:ascii="Cambria Math" w:eastAsiaTheme="minorEastAsia" w:hAnsi="Cambria Math" w:cstheme="majorBidi"/>
                                <w:i/>
                                <w:iCs/>
                                <w:lang w:val="en-GB"/>
                              </w:rPr>
                            </m:ctrlPr>
                          </m:naryPr>
                          <m:sub>
                            <m:r>
                              <w:rPr>
                                <w:rFonts w:ascii="Cambria Math" w:hAnsi="Cambria Math" w:cstheme="majorBidi"/>
                                <w:lang w:val="en-GB"/>
                              </w:rPr>
                              <m:t>j∈</m:t>
                            </m:r>
                            <m:r>
                              <m:rPr>
                                <m:scr m:val="script"/>
                              </m:rPr>
                              <w:rPr>
                                <w:rFonts w:ascii="Cambria Math" w:hAnsi="Cambria Math" w:cstheme="majorBidi"/>
                                <w:lang w:val="en-GB"/>
                              </w:rPr>
                              <m:t>J</m:t>
                            </m:r>
                          </m:sub>
                          <m:sup/>
                          <m:e>
                            <m:r>
                              <w:rPr>
                                <w:rFonts w:ascii="Cambria Math" w:hAnsi="Cambria Math" w:cstheme="majorBidi"/>
                                <w:lang w:val="en-GB"/>
                              </w:rPr>
                              <m:t xml:space="preserve">ρ </m:t>
                            </m:r>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z</m:t>
                                </m:r>
                              </m:e>
                              <m:sub>
                                <m:r>
                                  <w:rPr>
                                    <w:rFonts w:ascii="Cambria Math" w:eastAsiaTheme="minorEastAsia" w:hAnsi="Cambria Math" w:cstheme="majorBidi"/>
                                    <w:lang w:val="en-GB"/>
                                  </w:rPr>
                                  <m:t>j</m:t>
                                </m:r>
                              </m:sub>
                            </m:sSub>
                            <m:d>
                              <m:dPr>
                                <m:ctrlPr>
                                  <w:rPr>
                                    <w:rFonts w:ascii="Cambria Math" w:eastAsiaTheme="minorEastAsia" w:hAnsi="Cambria Math" w:cstheme="majorBidi"/>
                                    <w:i/>
                                  </w:rPr>
                                </m:ctrlPr>
                              </m:dPr>
                              <m:e>
                                <m:r>
                                  <w:rPr>
                                    <w:rFonts w:ascii="Cambria Math" w:eastAsiaTheme="minorEastAsia" w:hAnsi="Cambria Math" w:cstheme="majorBidi"/>
                                  </w:rPr>
                                  <m:t>ω</m:t>
                                </m:r>
                              </m:e>
                            </m:d>
                          </m:e>
                        </m:nary>
                      </m:e>
                    </m:d>
                  </m:e>
                </m:func>
                <m:r>
                  <w:rPr>
                    <w:rFonts w:ascii="Cambria Math" w:eastAsia="Times New Roman" w:hAnsi="Cambria Math" w:cs="Times New Roman"/>
                  </w:rPr>
                  <m:t>,</m:t>
                </m:r>
              </m:oMath>
            </m:oMathPara>
          </w:p>
        </w:tc>
        <w:tc>
          <w:tcPr>
            <w:tcW w:w="567" w:type="dxa"/>
            <w:vAlign w:val="center"/>
          </w:tcPr>
          <w:p w14:paraId="01F98C8B" w14:textId="77777777" w:rsidR="00A27103" w:rsidRPr="004D6D31" w:rsidRDefault="00A27103" w:rsidP="0030666C">
            <w:pPr>
              <w:ind w:left="-118" w:right="-113"/>
              <w:jc w:val="center"/>
              <w:rPr>
                <w:rFonts w:asciiTheme="majorBidi" w:hAnsiTheme="majorBidi" w:cstheme="majorBidi"/>
              </w:rPr>
            </w:pPr>
          </w:p>
          <w:p w14:paraId="5D916325" w14:textId="77777777" w:rsidR="00A27103" w:rsidRPr="004D6D31" w:rsidRDefault="00A27103" w:rsidP="0030666C">
            <w:pPr>
              <w:ind w:left="-118" w:right="-113"/>
              <w:jc w:val="center"/>
              <w:rPr>
                <w:rFonts w:asciiTheme="majorBidi" w:hAnsiTheme="majorBidi" w:cstheme="majorBidi"/>
              </w:rPr>
            </w:pPr>
          </w:p>
          <w:p w14:paraId="2D957A8E" w14:textId="77777777" w:rsidR="00A27103" w:rsidRPr="004D6D31" w:rsidRDefault="00A27103" w:rsidP="0030666C">
            <w:pPr>
              <w:ind w:left="-118" w:right="-113"/>
              <w:jc w:val="center"/>
              <w:rPr>
                <w:rFonts w:asciiTheme="majorBidi" w:hAnsiTheme="majorBidi" w:cstheme="majorBidi"/>
              </w:rPr>
            </w:pPr>
          </w:p>
          <w:p w14:paraId="5A8B6A95" w14:textId="77777777" w:rsidR="00A27103" w:rsidRPr="004D6D31" w:rsidRDefault="00A27103" w:rsidP="0030666C">
            <w:pPr>
              <w:ind w:left="-118" w:right="-113"/>
              <w:jc w:val="center"/>
              <w:rPr>
                <w:rFonts w:asciiTheme="majorBidi" w:hAnsiTheme="majorBidi" w:cstheme="majorBidi"/>
              </w:rPr>
            </w:pPr>
          </w:p>
          <w:p w14:paraId="3184BD88" w14:textId="77777777" w:rsidR="00A27103" w:rsidRPr="004D6D31" w:rsidRDefault="00A27103" w:rsidP="0030666C">
            <w:pPr>
              <w:ind w:left="-118" w:right="-113"/>
              <w:jc w:val="center"/>
              <w:rPr>
                <w:rFonts w:asciiTheme="majorBidi" w:hAnsiTheme="majorBidi" w:cstheme="majorBidi"/>
              </w:rPr>
            </w:pPr>
          </w:p>
          <w:p w14:paraId="4C67D75B" w14:textId="77777777" w:rsidR="00A27103" w:rsidRPr="004D6D31" w:rsidRDefault="00A27103" w:rsidP="0030666C">
            <w:pPr>
              <w:ind w:left="-118" w:right="-113"/>
              <w:jc w:val="center"/>
              <w:rPr>
                <w:rFonts w:asciiTheme="majorBidi" w:hAnsiTheme="majorBidi" w:cstheme="majorBidi"/>
              </w:rPr>
            </w:pPr>
          </w:p>
          <w:p w14:paraId="46BDACCD" w14:textId="77777777" w:rsidR="00A27103" w:rsidRPr="004D6D31" w:rsidRDefault="00A27103" w:rsidP="0030666C">
            <w:pPr>
              <w:ind w:left="-118" w:right="-113"/>
              <w:jc w:val="center"/>
              <w:rPr>
                <w:rFonts w:asciiTheme="majorBidi" w:hAnsiTheme="majorBidi" w:cstheme="majorBidi"/>
              </w:rPr>
            </w:pPr>
          </w:p>
          <w:p w14:paraId="759B2024" w14:textId="77777777" w:rsidR="00A27103" w:rsidRPr="004D6D31" w:rsidRDefault="00A27103" w:rsidP="0030666C">
            <w:pPr>
              <w:ind w:left="-118" w:right="-113"/>
              <w:jc w:val="center"/>
              <w:rPr>
                <w:rFonts w:asciiTheme="majorBidi" w:hAnsiTheme="majorBidi" w:cstheme="majorBidi"/>
              </w:rPr>
            </w:pPr>
            <w:r w:rsidRPr="004D6D31">
              <w:rPr>
                <w:rFonts w:asciiTheme="majorBidi" w:hAnsiTheme="majorBidi" w:cstheme="majorBidi"/>
              </w:rPr>
              <w:t>(43)</w:t>
            </w:r>
          </w:p>
        </w:tc>
      </w:tr>
      <w:tr w:rsidR="004D6D31" w:rsidRPr="004D6D31" w14:paraId="08D2C87F" w14:textId="77777777" w:rsidTr="00174DAF">
        <w:trPr>
          <w:trHeight w:val="405"/>
        </w:trPr>
        <w:tc>
          <w:tcPr>
            <w:tcW w:w="709" w:type="dxa"/>
          </w:tcPr>
          <w:p w14:paraId="694A4BA9" w14:textId="77777777" w:rsidR="00A27103" w:rsidRPr="004D6D31" w:rsidRDefault="00A27103" w:rsidP="0030666C">
            <w:pPr>
              <w:rPr>
                <w:rFonts w:ascii="Times New Roman" w:eastAsia="Times New Roman" w:hAnsi="Times New Roman" w:cs="Times New Roman"/>
                <w:iCs/>
              </w:rPr>
            </w:pPr>
            <w:r w:rsidRPr="004D6D31">
              <w:rPr>
                <w:rFonts w:ascii="Times New Roman" w:eastAsia="Times New Roman" w:hAnsi="Times New Roman" w:cs="Times New Roman"/>
                <w:iCs/>
              </w:rPr>
              <w:t xml:space="preserve">s.t. </w:t>
            </w:r>
          </w:p>
          <w:p w14:paraId="407312D2" w14:textId="6D9533CF" w:rsidR="00A27103" w:rsidRPr="004D6D31" w:rsidRDefault="00A27103" w:rsidP="0030666C">
            <w:pPr>
              <w:spacing w:line="360" w:lineRule="auto"/>
              <w:rPr>
                <w:rFonts w:ascii="Times New Roman" w:eastAsia="Times New Roman" w:hAnsi="Times New Roman" w:cs="Times New Roman"/>
                <w:iCs/>
              </w:rPr>
            </w:pPr>
          </w:p>
        </w:tc>
        <w:tc>
          <w:tcPr>
            <w:tcW w:w="8647" w:type="dxa"/>
            <w:gridSpan w:val="2"/>
          </w:tcPr>
          <w:p w14:paraId="0FF1825D" w14:textId="77777777" w:rsidR="00174DAF" w:rsidRPr="004D6D31" w:rsidRDefault="00174DAF" w:rsidP="0030666C">
            <w:pPr>
              <w:spacing w:line="276" w:lineRule="auto"/>
              <w:rPr>
                <w:rFonts w:ascii="Times New Roman" w:eastAsia="Times New Roman" w:hAnsi="Times New Roman" w:cs="Times New Roman"/>
                <w:iCs/>
              </w:rPr>
            </w:pPr>
            <w:r w:rsidRPr="004D6D31">
              <w:rPr>
                <w:rFonts w:ascii="Times New Roman" w:eastAsia="Times New Roman" w:hAnsi="Times New Roman" w:cs="Times New Roman"/>
                <w:iCs/>
                <w:lang w:val="en-GB"/>
              </w:rPr>
              <w:t>constraints</w:t>
            </w:r>
            <w:r w:rsidRPr="004D6D31">
              <w:rPr>
                <w:rFonts w:ascii="Times New Roman" w:eastAsia="Times New Roman" w:hAnsi="Times New Roman" w:cs="Times New Roman"/>
                <w:iCs/>
              </w:rPr>
              <w:t xml:space="preserve"> (13) –(17), </w:t>
            </w:r>
          </w:p>
          <w:p w14:paraId="3F22EE7F" w14:textId="77777777" w:rsidR="00174DAF" w:rsidRPr="004D6D31" w:rsidRDefault="00174DAF" w:rsidP="0030666C">
            <w:pPr>
              <w:spacing w:line="276" w:lineRule="auto"/>
              <w:rPr>
                <w:rFonts w:ascii="Times New Roman" w:eastAsia="Times New Roman" w:hAnsi="Times New Roman" w:cs="Times New Roman"/>
                <w:iCs/>
              </w:rPr>
            </w:pPr>
            <w:r w:rsidRPr="004D6D31">
              <w:rPr>
                <w:rFonts w:ascii="Times New Roman" w:eastAsia="Times New Roman" w:hAnsi="Times New Roman" w:cs="Times New Roman"/>
                <w:iCs/>
                <w:lang w:val="en-GB"/>
              </w:rPr>
              <w:t>constraints</w:t>
            </w:r>
            <w:r w:rsidRPr="004D6D31">
              <w:rPr>
                <w:rFonts w:ascii="Times New Roman" w:eastAsia="Times New Roman" w:hAnsi="Times New Roman" w:cs="Times New Roman"/>
                <w:iCs/>
              </w:rPr>
              <w:t xml:space="preserve"> (19) –(22), </w:t>
            </w:r>
          </w:p>
          <w:p w14:paraId="39326644" w14:textId="77777777" w:rsidR="00174DAF" w:rsidRPr="004D6D31" w:rsidRDefault="00174DAF" w:rsidP="0030666C">
            <w:pPr>
              <w:spacing w:line="276" w:lineRule="auto"/>
              <w:rPr>
                <w:rFonts w:ascii="Times New Roman" w:eastAsia="Times New Roman" w:hAnsi="Times New Roman" w:cs="Times New Roman"/>
                <w:iCs/>
              </w:rPr>
            </w:pPr>
            <w:r w:rsidRPr="004D6D31">
              <w:rPr>
                <w:rFonts w:ascii="Times New Roman" w:eastAsia="Times New Roman" w:hAnsi="Times New Roman" w:cs="Times New Roman"/>
                <w:iCs/>
                <w:lang w:val="en-GB"/>
              </w:rPr>
              <w:t>constraints</w:t>
            </w:r>
            <w:r w:rsidRPr="004D6D31">
              <w:rPr>
                <w:rFonts w:ascii="Times New Roman" w:eastAsia="Times New Roman" w:hAnsi="Times New Roman" w:cs="Times New Roman"/>
                <w:iCs/>
              </w:rPr>
              <w:t xml:space="preserve"> (24) –(35), and </w:t>
            </w:r>
          </w:p>
          <w:p w14:paraId="19A5CDBF" w14:textId="19F77064" w:rsidR="00A27103" w:rsidRPr="004D6D31" w:rsidRDefault="00174DAF" w:rsidP="0030666C">
            <w:pPr>
              <w:spacing w:line="276" w:lineRule="auto"/>
              <w:rPr>
                <w:rFonts w:asciiTheme="majorBidi" w:hAnsiTheme="majorBidi" w:cstheme="majorBidi"/>
              </w:rPr>
            </w:pPr>
            <w:r w:rsidRPr="004D6D31">
              <w:rPr>
                <w:rFonts w:ascii="Times New Roman" w:eastAsia="Times New Roman" w:hAnsi="Times New Roman" w:cs="Times New Roman"/>
                <w:iCs/>
                <w:lang w:val="en-GB"/>
              </w:rPr>
              <w:t>constraints</w:t>
            </w:r>
            <w:r w:rsidR="000F2667" w:rsidRPr="004D6D31">
              <w:rPr>
                <w:rFonts w:ascii="Times New Roman" w:eastAsia="Times New Roman" w:hAnsi="Times New Roman" w:cs="Times New Roman"/>
                <w:iCs/>
              </w:rPr>
              <w:t xml:space="preserve"> (38) –(42),</w:t>
            </w:r>
          </w:p>
        </w:tc>
      </w:tr>
    </w:tbl>
    <w:p w14:paraId="0F0C37D9" w14:textId="54082EAB" w:rsidR="00DF63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bCs/>
          <w:iCs/>
          <w:lang w:val="en-GB"/>
        </w:rPr>
        <w:t>where</w:t>
      </w:r>
      <m:oMath>
        <m:r>
          <w:rPr>
            <w:rFonts w:ascii="Cambria Math" w:eastAsiaTheme="minorEastAsia" w:hAnsi="Cambria Math" w:cstheme="majorBidi"/>
            <w:lang w:val="en-GB"/>
          </w:rPr>
          <m:t xml:space="preserve"> </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oMath>
      <w:r w:rsidRPr="004D6D31">
        <w:rPr>
          <w:rFonts w:asciiTheme="majorBidi" w:eastAsiaTheme="minorEastAsia" w:hAnsiTheme="majorBidi" w:cstheme="majorBidi"/>
          <w:lang w:val="en-GB"/>
        </w:rPr>
        <w:t xml:space="preserve">,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oMath>
      <w:r w:rsidRPr="004D6D31">
        <w:rPr>
          <w:rFonts w:asciiTheme="majorBidi" w:eastAsiaTheme="minorEastAsia" w:hAnsiTheme="majorBidi" w:cstheme="majorBidi"/>
          <w:lang w:val="en-GB"/>
        </w:rPr>
        <w:t xml:space="preserve">, and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oMath>
      <w:r w:rsidRPr="004D6D31">
        <w:rPr>
          <w:rFonts w:asciiTheme="majorBidi" w:eastAsiaTheme="minorEastAsia" w:hAnsiTheme="majorBidi" w:cstheme="majorBidi"/>
          <w:lang w:val="en-GB"/>
        </w:rPr>
        <w:t xml:space="preserve"> are the coefficients to compromise the objective function elements.</w:t>
      </w:r>
      <w:r w:rsidRPr="004D6D31">
        <w:rPr>
          <w:rFonts w:asciiTheme="majorBidi" w:eastAsiaTheme="minorEastAsia" w:hAnsiTheme="majorBidi" w:cstheme="majorBidi"/>
          <w:bCs/>
          <w:iCs/>
          <w:lang w:val="en-GB"/>
        </w:rPr>
        <w:t xml:space="preserve"> </w:t>
      </w:r>
      <w:r w:rsidR="00216121" w:rsidRPr="004D6D31">
        <w:rPr>
          <w:rFonts w:ascii="Times New Roman" w:eastAsia="Arial" w:hAnsi="Times New Roman" w:cs="Times New Roman"/>
          <w:lang w:val="en-US" w:eastAsia="fr-FR"/>
        </w:rPr>
        <w:t xml:space="preserve">The first term in (43) corresponds to the objective function represented in (36) with the compromising coefficient. The second term refers to the mean absolute deviation of the second-stage solutions which </w:t>
      </w:r>
      <w:r w:rsidR="008F2792" w:rsidRPr="004D6D31">
        <w:rPr>
          <w:rFonts w:ascii="Times New Roman" w:eastAsia="Arial" w:hAnsi="Times New Roman" w:cs="Times New Roman"/>
          <w:lang w:val="en-US" w:eastAsia="fr-FR"/>
        </w:rPr>
        <w:t xml:space="preserve">is </w:t>
      </w:r>
      <w:r w:rsidR="00216121" w:rsidRPr="004D6D31">
        <w:rPr>
          <w:rFonts w:ascii="Times New Roman" w:eastAsia="Arial" w:hAnsi="Times New Roman" w:cs="Times New Roman"/>
          <w:lang w:val="en-US" w:eastAsia="fr-FR"/>
        </w:rPr>
        <w:t>formulated in (37)</w:t>
      </w:r>
      <w:r w:rsidR="008F2792" w:rsidRPr="004D6D31">
        <w:rPr>
          <w:rFonts w:ascii="Times New Roman" w:eastAsia="Arial" w:hAnsi="Times New Roman" w:cs="Times New Roman"/>
          <w:lang w:val="en-US" w:eastAsia="fr-FR"/>
        </w:rPr>
        <w:t>.</w:t>
      </w:r>
      <w:r w:rsidR="00216121" w:rsidRPr="004D6D31">
        <w:rPr>
          <w:rFonts w:ascii="Times New Roman" w:eastAsia="Arial" w:hAnsi="Times New Roman" w:cs="Times New Roman"/>
          <w:lang w:val="en-US" w:eastAsia="fr-FR"/>
        </w:rPr>
        <w:t xml:space="preserve"> The last-term penalizes the </w:t>
      </w:r>
      <w:r w:rsidR="008F2792" w:rsidRPr="004D6D31">
        <w:rPr>
          <w:rFonts w:ascii="Times New Roman" w:eastAsia="Arial" w:hAnsi="Times New Roman" w:cs="Times New Roman"/>
          <w:lang w:val="en-US" w:eastAsia="fr-FR"/>
        </w:rPr>
        <w:t xml:space="preserve">casualty </w:t>
      </w:r>
      <w:r w:rsidR="00216121" w:rsidRPr="004D6D31">
        <w:rPr>
          <w:rFonts w:ascii="Times New Roman" w:eastAsia="Arial" w:hAnsi="Times New Roman" w:cs="Times New Roman"/>
          <w:lang w:val="en-US" w:eastAsia="fr-FR"/>
        </w:rPr>
        <w:t>fl</w:t>
      </w:r>
      <w:r w:rsidR="008F2792" w:rsidRPr="004D6D31">
        <w:rPr>
          <w:rFonts w:ascii="Times New Roman" w:eastAsia="Arial" w:hAnsi="Times New Roman" w:cs="Times New Roman"/>
          <w:lang w:val="en-US" w:eastAsia="fr-FR"/>
        </w:rPr>
        <w:t>ow violation.</w:t>
      </w:r>
      <w:r w:rsidR="00216121" w:rsidRPr="004D6D31">
        <w:rPr>
          <w:rFonts w:ascii="Times New Roman" w:eastAsia="Arial" w:hAnsi="Times New Roman" w:cs="Times New Roman"/>
          <w:lang w:val="en-US" w:eastAsia="fr-FR"/>
        </w:rPr>
        <w:t xml:space="preserve"> </w:t>
      </w:r>
      <w:r w:rsidRPr="004D6D31">
        <w:rPr>
          <w:rFonts w:asciiTheme="majorBidi" w:eastAsiaTheme="minorEastAsia" w:hAnsiTheme="majorBidi" w:cstheme="majorBidi"/>
          <w:bCs/>
          <w:iCs/>
          <w:lang w:val="en-GB"/>
        </w:rPr>
        <w:t>Note that for</w:t>
      </w:r>
      <m:oMath>
        <m:r>
          <w:rPr>
            <w:rFonts w:ascii="Cambria Math" w:eastAsiaTheme="minorEastAsia" w:hAnsi="Cambria Math" w:cstheme="majorBidi"/>
            <w:lang w:val="en-GB"/>
          </w:rPr>
          <m:t xml:space="preserve"> </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=1</m:t>
        </m:r>
      </m:oMath>
      <w:r w:rsidRPr="004D6D31">
        <w:rPr>
          <w:rFonts w:asciiTheme="majorBidi" w:eastAsiaTheme="minorEastAsia" w:hAnsiTheme="majorBidi" w:cstheme="majorBidi"/>
          <w:lang w:val="en-GB"/>
        </w:rPr>
        <w:t xml:space="preserve"> and</w:t>
      </w:r>
      <w:r w:rsidRPr="004D6D31">
        <w:rPr>
          <w:rFonts w:asciiTheme="majorBidi" w:eastAsiaTheme="minorEastAsia" w:hAnsiTheme="majorBidi" w:cstheme="majorBidi"/>
          <w:bCs/>
          <w:iCs/>
          <w:lang w:val="en-GB"/>
        </w:rPr>
        <w:t xml:space="preserve">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r>
          <w:rPr>
            <w:rFonts w:ascii="Cambria Math" w:eastAsiaTheme="minorEastAsia" w:hAnsi="Cambria Math" w:cstheme="majorBidi"/>
            <w:lang w:val="en-GB"/>
          </w:rPr>
          <m:t>=0</m:t>
        </m:r>
      </m:oMath>
      <w:r w:rsidRPr="004D6D31">
        <w:rPr>
          <w:rFonts w:asciiTheme="majorBidi" w:eastAsiaTheme="minorEastAsia" w:hAnsiTheme="majorBidi" w:cstheme="majorBidi"/>
          <w:lang w:val="en-GB"/>
        </w:rPr>
        <w:t xml:space="preserve">, the </w:t>
      </w:r>
      <w:r w:rsidRPr="004D6D31">
        <w:rPr>
          <w:rFonts w:asciiTheme="majorBidi" w:eastAsiaTheme="minorEastAsia" w:hAnsiTheme="majorBidi" w:cstheme="majorBidi"/>
          <w:lang w:val="en-GB"/>
        </w:rPr>
        <w:lastRenderedPageBreak/>
        <w:t>objective function (43) becomes the classical one represented in (36).</w:t>
      </w:r>
      <w:r w:rsidR="00DF6303" w:rsidRPr="004D6D31">
        <w:rPr>
          <w:rFonts w:asciiTheme="majorBidi" w:eastAsiaTheme="minorEastAsia" w:hAnsiTheme="majorBidi" w:cstheme="majorBidi"/>
          <w:lang w:val="en-GB"/>
        </w:rPr>
        <w:t xml:space="preserve"> </w:t>
      </w:r>
      <w:r w:rsidR="00DA0899" w:rsidRPr="004D6D31">
        <w:rPr>
          <w:rFonts w:ascii="Times New Roman" w:eastAsia="Arial" w:hAnsi="Times New Roman" w:cs="Times New Roman"/>
          <w:lang w:val="en-US" w:eastAsia="fr-FR"/>
        </w:rPr>
        <w:t xml:space="preserve">Compromising </w:t>
      </w:r>
      <w:r w:rsidR="00A85EFE" w:rsidRPr="004D6D31">
        <w:rPr>
          <w:rFonts w:ascii="Times New Roman" w:eastAsia="Arial" w:hAnsi="Times New Roman" w:cs="Times New Roman"/>
          <w:lang w:val="en-US" w:eastAsia="fr-FR"/>
        </w:rPr>
        <w:t>coefficients</w:t>
      </w:r>
      <m:oMath>
        <m:sSub>
          <m:sSubPr>
            <m:ctrlPr>
              <w:rPr>
                <w:rFonts w:ascii="Cambria Math" w:eastAsia="Arial" w:hAnsi="Cambria Math" w:cs="Times New Roman"/>
                <w:lang w:val="en-US" w:eastAsia="fr-FR"/>
              </w:rPr>
            </m:ctrlPr>
          </m:sSubPr>
          <m:e>
            <m:r>
              <m:rPr>
                <m:sty m:val="p"/>
              </m:rPr>
              <w:rPr>
                <w:rFonts w:ascii="Cambria Math" w:eastAsia="Arial" w:hAnsi="Cambria Math" w:cs="Times New Roman"/>
                <w:lang w:val="en-US" w:eastAsia="fr-FR"/>
              </w:rPr>
              <m:t xml:space="preserve"> </m:t>
            </m:r>
            <m:r>
              <w:rPr>
                <w:rFonts w:ascii="Cambria Math" w:eastAsia="Arial" w:hAnsi="Cambria Math" w:cs="Times New Roman"/>
                <w:lang w:val="en-US" w:eastAsia="fr-FR"/>
              </w:rPr>
              <m:t>β</m:t>
            </m:r>
          </m:e>
          <m:sub>
            <m:r>
              <m:rPr>
                <m:sty m:val="p"/>
              </m:rPr>
              <w:rPr>
                <w:rFonts w:ascii="Cambria Math" w:eastAsia="Arial" w:hAnsi="Cambria Math" w:cs="Times New Roman"/>
                <w:lang w:val="en-US" w:eastAsia="fr-FR"/>
              </w:rPr>
              <m:t>0</m:t>
            </m:r>
          </m:sub>
        </m:sSub>
      </m:oMath>
      <w:r w:rsidR="00DA0899" w:rsidRPr="004D6D31">
        <w:rPr>
          <w:rFonts w:ascii="Times New Roman" w:eastAsia="Arial" w:hAnsi="Times New Roman" w:cs="Times New Roman"/>
          <w:lang w:val="en-US" w:eastAsia="fr-FR"/>
        </w:rPr>
        <w:t xml:space="preserve">, </w:t>
      </w:r>
      <m:oMath>
        <m:sSub>
          <m:sSubPr>
            <m:ctrlPr>
              <w:rPr>
                <w:rFonts w:ascii="Cambria Math" w:eastAsia="Arial" w:hAnsi="Cambria Math" w:cs="Times New Roman"/>
                <w:lang w:val="en-US" w:eastAsia="fr-FR"/>
              </w:rPr>
            </m:ctrlPr>
          </m:sSubPr>
          <m:e>
            <m:r>
              <w:rPr>
                <w:rFonts w:ascii="Cambria Math" w:eastAsia="Arial" w:hAnsi="Cambria Math" w:cs="Times New Roman"/>
                <w:lang w:val="en-US" w:eastAsia="fr-FR"/>
              </w:rPr>
              <m:t>β</m:t>
            </m:r>
          </m:e>
          <m:sub>
            <m:r>
              <m:rPr>
                <m:sty m:val="p"/>
              </m:rPr>
              <w:rPr>
                <w:rFonts w:ascii="Cambria Math" w:eastAsia="Arial" w:hAnsi="Cambria Math" w:cs="Times New Roman"/>
                <w:lang w:val="en-US" w:eastAsia="fr-FR"/>
              </w:rPr>
              <m:t>1</m:t>
            </m:r>
          </m:sub>
        </m:sSub>
      </m:oMath>
      <w:r w:rsidR="00DA0899" w:rsidRPr="004D6D31">
        <w:rPr>
          <w:rFonts w:ascii="Times New Roman" w:eastAsia="Arial" w:hAnsi="Times New Roman" w:cs="Times New Roman"/>
          <w:lang w:val="en-US" w:eastAsia="fr-FR"/>
        </w:rPr>
        <w:t xml:space="preserve">, </w:t>
      </w:r>
      <m:oMath>
        <m:sSub>
          <m:sSubPr>
            <m:ctrlPr>
              <w:rPr>
                <w:rFonts w:ascii="Cambria Math" w:eastAsia="Arial" w:hAnsi="Cambria Math" w:cs="Times New Roman"/>
                <w:lang w:val="en-US" w:eastAsia="fr-FR"/>
              </w:rPr>
            </m:ctrlPr>
          </m:sSubPr>
          <m:e>
            <m:r>
              <w:rPr>
                <w:rFonts w:ascii="Cambria Math" w:eastAsia="Arial" w:hAnsi="Cambria Math" w:cs="Times New Roman"/>
                <w:lang w:val="en-US" w:eastAsia="fr-FR"/>
              </w:rPr>
              <m:t>β</m:t>
            </m:r>
          </m:e>
          <m:sub>
            <m:r>
              <m:rPr>
                <m:sty m:val="p"/>
              </m:rPr>
              <w:rPr>
                <w:rFonts w:ascii="Cambria Math" w:eastAsia="Arial" w:hAnsi="Cambria Math" w:cs="Times New Roman"/>
                <w:lang w:val="en-US" w:eastAsia="fr-FR"/>
              </w:rPr>
              <m:t>2</m:t>
            </m:r>
          </m:sub>
        </m:sSub>
      </m:oMath>
      <w:r w:rsidR="00DA0899" w:rsidRPr="004D6D31">
        <w:rPr>
          <w:rFonts w:ascii="Times New Roman" w:eastAsia="Arial" w:hAnsi="Times New Roman" w:cs="Times New Roman"/>
          <w:lang w:val="en-US" w:eastAsia="fr-FR"/>
        </w:rPr>
        <w:t xml:space="preserve"> are adjusted based on the decision-maker’s risk</w:t>
      </w:r>
      <w:r w:rsidR="00A85EFE" w:rsidRPr="004D6D31">
        <w:rPr>
          <w:rFonts w:ascii="Times New Roman" w:eastAsia="Arial" w:hAnsi="Times New Roman" w:cs="Times New Roman"/>
          <w:lang w:val="en-US" w:eastAsia="fr-FR"/>
        </w:rPr>
        <w:t xml:space="preserve"> attitude.</w:t>
      </w:r>
      <w:r w:rsidR="00A85EFE" w:rsidRPr="004D6D31">
        <w:rPr>
          <w:rFonts w:asciiTheme="majorBidi" w:eastAsiaTheme="minorEastAsia" w:hAnsiTheme="majorBidi" w:cstheme="majorBidi"/>
          <w:lang w:val="en-GB"/>
        </w:rPr>
        <w:t xml:space="preserve"> </w:t>
      </w:r>
      <w:r w:rsidR="00DF6303" w:rsidRPr="004D6D31">
        <w:rPr>
          <w:rFonts w:asciiTheme="majorBidi" w:eastAsiaTheme="minorEastAsia" w:hAnsiTheme="majorBidi" w:cstheme="majorBidi"/>
          <w:lang w:val="en-GB"/>
        </w:rPr>
        <w:t xml:space="preserve">The solutions obtained from the abovementioned robust counterpart problem of the SAA </w:t>
      </w:r>
      <w:r w:rsidR="00237E65" w:rsidRPr="004D6D31">
        <w:rPr>
          <w:rFonts w:asciiTheme="majorBidi" w:eastAsiaTheme="minorEastAsia" w:hAnsiTheme="majorBidi" w:cstheme="majorBidi"/>
          <w:lang w:val="en-GB"/>
        </w:rPr>
        <w:t xml:space="preserve">method </w:t>
      </w:r>
      <w:r w:rsidR="00DF6303" w:rsidRPr="004D6D31">
        <w:rPr>
          <w:rFonts w:asciiTheme="majorBidi" w:eastAsiaTheme="minorEastAsia" w:hAnsiTheme="majorBidi" w:cstheme="majorBidi"/>
          <w:lang w:val="en-GB"/>
        </w:rPr>
        <w:t>are reliable and efficient as long as the infeasibility variables return zero for all scenarios</w:t>
      </w:r>
      <m:oMath>
        <m:r>
          <w:rPr>
            <w:rFonts w:ascii="Cambria Math" w:eastAsiaTheme="minorEastAsia" w:hAnsi="Cambria Math" w:cstheme="majorBidi"/>
            <w:lang w:val="en-GB"/>
          </w:rPr>
          <m:t xml:space="preserve"> </m:t>
        </m:r>
        <m:r>
          <w:rPr>
            <w:rFonts w:ascii="Cambria Math" w:eastAsiaTheme="minorEastAsia" w:hAnsi="Cambria Math" w:cstheme="majorBidi"/>
          </w:rPr>
          <m:t>ω</m:t>
        </m:r>
        <m:r>
          <w:rPr>
            <w:rFonts w:ascii="Cambria Math" w:eastAsiaTheme="minorEastAsia" w:hAnsi="Cambria Math" w:cstheme="majorBidi"/>
            <w:lang w:val="en-US"/>
          </w:rPr>
          <m:t>=</m:t>
        </m:r>
        <m:d>
          <m:dPr>
            <m:ctrlPr>
              <w:rPr>
                <w:rFonts w:ascii="Cambria Math" w:eastAsiaTheme="minorEastAsia" w:hAnsi="Cambria Math" w:cstheme="majorBidi"/>
                <w:i/>
              </w:rPr>
            </m:ctrlPr>
          </m:dPr>
          <m:e>
            <m:r>
              <w:rPr>
                <w:rFonts w:ascii="Cambria Math" w:hAnsi="Cambria Math" w:cstheme="majorBidi"/>
                <w:lang w:val="en-GB"/>
              </w:rPr>
              <m:t>υ,</m:t>
            </m:r>
            <m:r>
              <w:rPr>
                <w:rFonts w:ascii="Cambria Math" w:eastAsiaTheme="minorEastAsia" w:hAnsi="Cambria Math" w:cstheme="majorBidi"/>
                <w:lang w:val="en-GB"/>
              </w:rPr>
              <m:t>γ</m:t>
            </m:r>
          </m:e>
        </m:d>
        <m:r>
          <w:rPr>
            <w:rFonts w:ascii="Cambria Math" w:eastAsiaTheme="minorEastAsia" w:hAnsi="Cambria Math" w:cstheme="majorBidi"/>
            <w:lang w:val="en-US"/>
          </w:rPr>
          <m:t>∈</m:t>
        </m:r>
        <m:r>
          <m:rPr>
            <m:sty m:val="p"/>
          </m:rPr>
          <w:rPr>
            <w:rFonts w:ascii="Cambria Math" w:eastAsiaTheme="minorEastAsia" w:hAnsi="Cambria Math" w:cstheme="majorBidi"/>
          </w:rPr>
          <m:t>Ω</m:t>
        </m:r>
        <m:r>
          <w:rPr>
            <w:rFonts w:ascii="Cambria Math" w:eastAsiaTheme="minorEastAsia" w:hAnsi="Cambria Math" w:cstheme="majorBidi"/>
            <w:lang w:val="en-US"/>
          </w:rPr>
          <m:t>=</m:t>
        </m:r>
        <m:r>
          <m:rPr>
            <m:sty m:val="p"/>
          </m:rPr>
          <w:rPr>
            <w:rFonts w:ascii="Cambria Math" w:hAnsi="Cambria Math" w:cstheme="majorBidi"/>
            <w:lang w:val="en-GB"/>
          </w:rPr>
          <m:t>Υ</m:t>
        </m:r>
        <m:r>
          <w:rPr>
            <w:rFonts w:ascii="Cambria Math" w:eastAsiaTheme="minorEastAsia" w:hAnsi="Cambria Math" w:cstheme="majorBidi"/>
            <w:lang w:val="en-GB"/>
          </w:rPr>
          <m:t>×</m:t>
        </m:r>
        <m:r>
          <m:rPr>
            <m:sty m:val="p"/>
          </m:rPr>
          <w:rPr>
            <w:rFonts w:ascii="Cambria Math" w:eastAsiaTheme="minorEastAsia" w:hAnsi="Cambria Math" w:cstheme="majorBidi"/>
            <w:lang w:val="en-GB"/>
          </w:rPr>
          <m:t>Γ</m:t>
        </m:r>
      </m:oMath>
      <w:r w:rsidR="00DF6303" w:rsidRPr="004D6D31">
        <w:rPr>
          <w:rFonts w:asciiTheme="majorBidi" w:eastAsiaTheme="minorEastAsia" w:hAnsiTheme="majorBidi" w:cstheme="majorBidi"/>
          <w:lang w:val="en-GB"/>
        </w:rPr>
        <w:t xml:space="preserve">. If there exists at least one infeasibility variable with </w:t>
      </w:r>
      <w:r w:rsidR="00802665" w:rsidRPr="004D6D31">
        <w:rPr>
          <w:rFonts w:asciiTheme="majorBidi" w:eastAsiaTheme="minorEastAsia" w:hAnsiTheme="majorBidi" w:cstheme="majorBidi"/>
          <w:lang w:val="en-GB"/>
        </w:rPr>
        <w:t xml:space="preserve">a </w:t>
      </w:r>
      <w:r w:rsidR="00DF6303" w:rsidRPr="004D6D31">
        <w:rPr>
          <w:rFonts w:asciiTheme="majorBidi" w:eastAsiaTheme="minorEastAsia" w:hAnsiTheme="majorBidi" w:cstheme="majorBidi"/>
          <w:lang w:val="en-GB"/>
        </w:rPr>
        <w:t>nonzero value for any scenarios, the results are meaningless and inapplicable. That is to say</w:t>
      </w:r>
      <w:r w:rsidR="00802665" w:rsidRPr="004D6D31">
        <w:rPr>
          <w:rFonts w:asciiTheme="majorBidi" w:eastAsiaTheme="minorEastAsia" w:hAnsiTheme="majorBidi" w:cstheme="majorBidi"/>
          <w:lang w:val="en-GB"/>
        </w:rPr>
        <w:t xml:space="preserve">, </w:t>
      </w:r>
      <w:r w:rsidR="00DF6303" w:rsidRPr="004D6D31">
        <w:rPr>
          <w:rFonts w:asciiTheme="majorBidi" w:eastAsiaTheme="minorEastAsia" w:hAnsiTheme="majorBidi" w:cstheme="majorBidi"/>
          <w:lang w:val="en-GB"/>
        </w:rPr>
        <w:t>the model does not guarantee that obtain</w:t>
      </w:r>
      <w:r w:rsidR="008C1E06" w:rsidRPr="004D6D31">
        <w:rPr>
          <w:rFonts w:asciiTheme="majorBidi" w:eastAsiaTheme="minorEastAsia" w:hAnsiTheme="majorBidi" w:cstheme="majorBidi"/>
          <w:lang w:val="en-GB"/>
        </w:rPr>
        <w:t>ing</w:t>
      </w:r>
      <w:r w:rsidR="00DF6303" w:rsidRPr="004D6D31">
        <w:rPr>
          <w:rFonts w:asciiTheme="majorBidi" w:eastAsiaTheme="minorEastAsia" w:hAnsiTheme="majorBidi" w:cstheme="majorBidi"/>
          <w:lang w:val="en-GB"/>
        </w:rPr>
        <w:t xml:space="preserve"> solutions satisfy the system constraints for all scenario realizations and do not converge to the optimal solution. This failure can be partly due to the inappropriate set of location and allocation decisions or inadequate capacity acquisitions in the network structure in the first-stage decision-making problem. In other words, not all choices of design decisions </w:t>
      </w:r>
      <m:oMath>
        <m:r>
          <m:rPr>
            <m:sty m:val="b"/>
          </m:rPr>
          <w:rPr>
            <w:rFonts w:ascii="Cambria Math" w:hAnsi="Cambria Math" w:cstheme="majorBidi"/>
            <w:lang w:val="en-GB"/>
          </w:rPr>
          <m:t>x</m:t>
        </m:r>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1</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oMath>
      <w:r w:rsidR="00DF6303" w:rsidRPr="004D6D31">
        <w:rPr>
          <w:rFonts w:asciiTheme="majorBidi" w:eastAsiaTheme="minorEastAsia" w:hAnsiTheme="majorBidi" w:cstheme="majorBidi"/>
          <w:b/>
          <w:lang w:val="en-GB"/>
        </w:rPr>
        <w:t xml:space="preserve"> </w:t>
      </w:r>
      <w:r w:rsidR="00DF6303" w:rsidRPr="004D6D31">
        <w:rPr>
          <w:rFonts w:asciiTheme="majorBidi" w:eastAsiaTheme="minorEastAsia" w:hAnsiTheme="majorBidi" w:cstheme="majorBidi"/>
          <w:bCs/>
          <w:lang w:val="en-GB"/>
        </w:rPr>
        <w:t xml:space="preserve">give rise to feasible solutions. </w:t>
      </w:r>
      <w:r w:rsidR="00DF6303" w:rsidRPr="004D6D31">
        <w:rPr>
          <w:rFonts w:asciiTheme="majorBidi" w:eastAsiaTheme="minorEastAsia" w:hAnsiTheme="majorBidi" w:cstheme="majorBidi"/>
          <w:lang w:val="en-GB"/>
        </w:rPr>
        <w:t xml:space="preserve">To achieve feasible solutions when the infeasibility variables return nonzero values, we apply a </w:t>
      </w:r>
      <w:r w:rsidR="00DF6303" w:rsidRPr="004D6D31">
        <w:rPr>
          <w:rFonts w:asciiTheme="majorBidi" w:eastAsiaTheme="minorEastAsia" w:hAnsiTheme="majorBidi" w:cstheme="majorBidi"/>
          <w:i/>
          <w:iCs/>
          <w:lang w:val="en-GB"/>
        </w:rPr>
        <w:t>feasibility restoration</w:t>
      </w:r>
      <w:r w:rsidR="00DF6303" w:rsidRPr="004D6D31">
        <w:rPr>
          <w:rFonts w:asciiTheme="majorBidi" w:eastAsiaTheme="minorEastAsia" w:hAnsiTheme="majorBidi" w:cstheme="majorBidi"/>
          <w:lang w:val="en-GB"/>
        </w:rPr>
        <w:t xml:space="preserve"> technique</w:t>
      </w:r>
      <w:r w:rsidR="00DF6303" w:rsidRPr="004D6D31">
        <w:rPr>
          <w:rFonts w:asciiTheme="majorBidi" w:eastAsiaTheme="minorEastAsia" w:hAnsiTheme="majorBidi" w:cstheme="majorBidi"/>
          <w:bCs/>
          <w:iCs/>
          <w:lang w:val="en-GB"/>
        </w:rPr>
        <w:t xml:space="preserve"> on the </w:t>
      </w:r>
      <w:r w:rsidR="00DF6303" w:rsidRPr="004D6D31">
        <w:rPr>
          <w:rFonts w:asciiTheme="majorBidi" w:eastAsiaTheme="minorEastAsia" w:hAnsiTheme="majorBidi" w:cstheme="majorBidi"/>
          <w:lang w:val="en-GB"/>
        </w:rPr>
        <w:t>non-algebraic constraints, i.e. design decisions, which is discussed in the following section.</w:t>
      </w:r>
    </w:p>
    <w:p w14:paraId="6C5B2950" w14:textId="77777777" w:rsidR="00A27103" w:rsidRPr="004D6D31" w:rsidRDefault="00A27103" w:rsidP="0030666C">
      <w:pPr>
        <w:pStyle w:val="ListParagraph"/>
        <w:numPr>
          <w:ilvl w:val="1"/>
          <w:numId w:val="17"/>
        </w:numPr>
        <w:spacing w:after="0" w:line="360" w:lineRule="auto"/>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Feasibility restoration technique</w:t>
      </w:r>
    </w:p>
    <w:p w14:paraId="66A595CE" w14:textId="08C354EF" w:rsidR="005D7915"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As casualty flow in humanitarian logistics is unpredictable, in case of failure in the robust SAA model</w:t>
      </w:r>
      <w:r w:rsidR="00D45412" w:rsidRPr="004D6D31">
        <w:rPr>
          <w:rFonts w:asciiTheme="majorBidi" w:eastAsiaTheme="minorEastAsia" w:hAnsiTheme="majorBidi" w:cstheme="majorBidi"/>
          <w:lang w:val="en-GB"/>
        </w:rPr>
        <w:t xml:space="preserve">, </w:t>
      </w:r>
      <w:r w:rsidR="001B4A45" w:rsidRPr="004D6D31">
        <w:rPr>
          <w:rFonts w:asciiTheme="majorBidi" w:eastAsiaTheme="minorEastAsia" w:hAnsiTheme="majorBidi" w:cstheme="majorBidi"/>
          <w:lang w:val="en-GB"/>
        </w:rPr>
        <w:t xml:space="preserve">the feasibility restoration technique proposed in this paper </w:t>
      </w:r>
      <w:r w:rsidRPr="004D6D31">
        <w:rPr>
          <w:rFonts w:asciiTheme="majorBidi" w:eastAsiaTheme="minorEastAsia" w:hAnsiTheme="majorBidi" w:cstheme="majorBidi"/>
          <w:lang w:val="en-GB"/>
        </w:rPr>
        <w:t xml:space="preserve">allows us to </w:t>
      </w:r>
      <w:r w:rsidR="001B4A45" w:rsidRPr="004D6D31">
        <w:rPr>
          <w:rFonts w:asciiTheme="majorBidi" w:eastAsiaTheme="minorEastAsia" w:hAnsiTheme="majorBidi" w:cstheme="majorBidi"/>
          <w:lang w:val="en-GB"/>
        </w:rPr>
        <w:t>reconsider</w:t>
      </w:r>
      <w:r w:rsidRPr="004D6D31">
        <w:rPr>
          <w:rFonts w:asciiTheme="majorBidi" w:eastAsiaTheme="minorEastAsia" w:hAnsiTheme="majorBidi" w:cstheme="majorBidi"/>
          <w:lang w:val="en-GB"/>
        </w:rPr>
        <w:t xml:space="preserve"> the </w:t>
      </w:r>
      <w:r w:rsidR="001B4A45" w:rsidRPr="004D6D31">
        <w:rPr>
          <w:rFonts w:asciiTheme="majorBidi" w:eastAsiaTheme="minorEastAsia" w:hAnsiTheme="majorBidi" w:cstheme="majorBidi"/>
          <w:lang w:val="en-GB"/>
        </w:rPr>
        <w:t xml:space="preserve">CCP logistic network </w:t>
      </w:r>
      <w:r w:rsidRPr="004D6D31">
        <w:rPr>
          <w:rFonts w:asciiTheme="majorBidi" w:eastAsiaTheme="minorEastAsia" w:hAnsiTheme="majorBidi" w:cstheme="majorBidi"/>
          <w:lang w:val="en-GB"/>
        </w:rPr>
        <w:t xml:space="preserve">structure and adopt appropriate design decisions accordingly. It is clear that the operational decisions at the second stage will </w:t>
      </w:r>
      <w:r w:rsidR="00FA2C2C" w:rsidRPr="004D6D31">
        <w:rPr>
          <w:rFonts w:asciiTheme="majorBidi" w:eastAsiaTheme="minorEastAsia" w:hAnsiTheme="majorBidi" w:cstheme="majorBidi"/>
          <w:lang w:val="en-GB"/>
        </w:rPr>
        <w:t xml:space="preserve">improve </w:t>
      </w:r>
      <w:r w:rsidRPr="004D6D31">
        <w:rPr>
          <w:rFonts w:asciiTheme="majorBidi" w:eastAsiaTheme="minorEastAsia" w:hAnsiTheme="majorBidi" w:cstheme="majorBidi"/>
          <w:lang w:val="en-GB"/>
        </w:rPr>
        <w:t xml:space="preserve">as a result of improvement in the design decisions. </w:t>
      </w:r>
    </w:p>
    <w:p w14:paraId="5FC80613" w14:textId="3BA61F1E" w:rsidR="00455241" w:rsidRPr="004D6D31" w:rsidRDefault="0027023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The feasibility restoration technique is inspired from the work of </w:t>
      </w:r>
      <w:r w:rsidR="00886FEA"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{"citationID":"EcMk3iYQ","properties":{"formattedCitation":"(Abramson &amp; Randall, 1999)","plainCitation":"(Abramson &amp; Randall, 1999)"},"citationItems":[{"id":400,"uris":["http://zotero.org/users/4629546/items/F3F383YR"],"uri":["http://zotero.org/users/4629546/items/F3F383YR"],"itemData":{"id":400,"type":"article-journal","title":"A simulated annealing code for general integer linear programs","container-title":"Annals of Operations Research","page":"3-21","volume":"86","author":[{"family":"Abramson","given":"David"},{"family":"Randall","given":"Marcus"}],"issued":{"date-parts":[["1999"]]}}}],"schema":"https://github.com/citation-style-language/schema/raw/master/csl-citation.json"} </w:instrText>
      </w:r>
      <w:r w:rsidR="00886FEA" w:rsidRPr="004D6D31">
        <w:rPr>
          <w:rFonts w:asciiTheme="majorBidi" w:eastAsiaTheme="minorEastAsia" w:hAnsiTheme="majorBidi" w:cstheme="majorBidi"/>
          <w:lang w:val="en-GB"/>
        </w:rPr>
        <w:fldChar w:fldCharType="separate"/>
      </w:r>
      <w:r w:rsidR="00886FEA" w:rsidRPr="004D6D31">
        <w:rPr>
          <w:rFonts w:asciiTheme="majorBidi" w:eastAsiaTheme="minorEastAsia" w:hAnsiTheme="majorBidi" w:cstheme="majorBidi"/>
          <w:noProof/>
          <w:lang w:val="en-GB"/>
        </w:rPr>
        <w:t>(Abramson &amp; Randall, 1999)</w:t>
      </w:r>
      <w:r w:rsidR="00886FEA"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xml:space="preserve">, which has been </w:t>
      </w:r>
      <w:r w:rsidR="00690B96" w:rsidRPr="004D6D31">
        <w:rPr>
          <w:rFonts w:asciiTheme="majorBidi" w:eastAsiaTheme="minorEastAsia" w:hAnsiTheme="majorBidi" w:cstheme="majorBidi"/>
          <w:lang w:val="en-GB"/>
        </w:rPr>
        <w:t xml:space="preserve">further </w:t>
      </w:r>
      <w:r w:rsidRPr="004D6D31">
        <w:rPr>
          <w:rFonts w:asciiTheme="majorBidi" w:eastAsiaTheme="minorEastAsia" w:hAnsiTheme="majorBidi" w:cstheme="majorBidi"/>
          <w:lang w:val="en-GB"/>
        </w:rPr>
        <w:t xml:space="preserve">developed in </w:t>
      </w:r>
      <w:r w:rsidR="00886FEA"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{"citationID":"oGCEiTOq","properties":{"formattedCitation":"(Casey &amp; Sen, 2005)","plainCitation":"(Casey &amp; Sen, 2005)"},"citationItems":[{"id":401,"uris":["http://zotero.org/users/4629546/items/LA4BVR8X"],"uri":["http://zotero.org/users/4629546/items/LA4BVR8X"],"itemData":{"id":401,"type":"article-journal","title":"The scenario generation algorithm for multistage stochastic linear programming","container-title":"Mathematics of Operations Research","page":"615-631","volume":"30","issue":"3","author":[{"family":"Casey","given":"Michael S."},{"family":"Sen","given":"Suvrajeet"}],"issued":{"date-parts":[["2005"]]}}}],"schema":"https://github.com/citation-style-language/schema/raw/master/csl-citation.json"} </w:instrText>
      </w:r>
      <w:r w:rsidR="00886FEA" w:rsidRPr="004D6D31">
        <w:rPr>
          <w:rFonts w:asciiTheme="majorBidi" w:eastAsiaTheme="minorEastAsia" w:hAnsiTheme="majorBidi" w:cstheme="majorBidi"/>
          <w:lang w:val="en-GB"/>
        </w:rPr>
        <w:fldChar w:fldCharType="separate"/>
      </w:r>
      <w:r w:rsidR="00886FEA" w:rsidRPr="004D6D31">
        <w:rPr>
          <w:rFonts w:asciiTheme="majorBidi" w:eastAsiaTheme="minorEastAsia" w:hAnsiTheme="majorBidi" w:cstheme="majorBidi"/>
          <w:noProof/>
          <w:lang w:val="en-GB"/>
        </w:rPr>
        <w:t>(Casey &amp; Sen, 2005)</w:t>
      </w:r>
      <w:r w:rsidR="00886FEA" w:rsidRPr="004D6D31">
        <w:rPr>
          <w:rFonts w:asciiTheme="majorBidi" w:eastAsiaTheme="minorEastAsia" w:hAnsiTheme="majorBidi" w:cstheme="majorBidi"/>
          <w:lang w:val="en-GB"/>
        </w:rPr>
        <w:fldChar w:fldCharType="end"/>
      </w:r>
      <w:r w:rsidR="00DB5E18" w:rsidRPr="004D6D31">
        <w:rPr>
          <w:rFonts w:asciiTheme="majorBidi" w:eastAsiaTheme="minorEastAsia" w:hAnsiTheme="majorBidi" w:cstheme="majorBidi"/>
          <w:lang w:val="en-GB"/>
        </w:rPr>
        <w:t xml:space="preserve">, and applied in </w:t>
      </w:r>
      <w:r w:rsidR="00CC5F8E"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{"citationID":"bPtUxEWY","properties":{"formattedCitation":"(Huang &amp; Mehrotra, 2016; Kim &amp; Wright, 2016; Lee, Liu, Mehrotra, &amp; Bie, 2015)","plainCitation":"(Huang &amp; Mehrotra, 2016; Kim &amp; Wright, 2016; Lee, Liu, Mehrotra, &amp; Bie, 2015)"},"citationItems":[{"id":402,"uris":["http://zotero.org/users/4629546/items/HYZHYALS"],"uri":["http://zotero.org/users/4629546/items/HYZHYALS"],"itemData":{"id":402,"type":"article-journal","title":"Solution of monotone complementarity and general convex programming problems using a modified potential reduction interior point method","container-title":"INFORMS Journal on Computing","page":"36-53","volume":"29","issue":"1","author":[{"family":"Huang","given":"Kuo-Ling"},{"family":"Mehrotra","given":"Sanjay"}],"issued":{"date-parts":[["2016"]]}}},{"id":403,"uris":["http://zotero.org/users/4629546/items/GSTIW7VV"],"uri":["http://zotero.org/users/4629546/items/GSTIW7VV"],"itemData":{"id":403,"type":"article-journal","title":"Robust distribution network reconfiguration","container-title":"IEEE Transactions on Smart Grid","page":"836-842","volume":"6","issue":"2","author":[{"family":"Lee","given":"Changhyeok"},{"family":"Liu","given":"Cong"},{"family":"Mehrotra","given":"Sanjay"},{"family":"Bie","given":"Zhaohong"}],"issued":{"date-parts":[["2015"]]}}},{"id":404,"uris":["http://zotero.org/users/4629546/items/Y7L9JXDT"],"uri":["http://zotero.org/users/4629546/items/Y7L9JXDT"],"itemData":{"id":404,"type":"article-journal","title":"An S $ $\\ell _1 $ $ ℓ1LP-active set approach for feasibility restoration in power systems","container-title":"Optimization and Engineering","page":"385-419","volume":"17","issue":"2","author":[{"family":"Kim","given":"Taedong"},{"family":"Wright","given":"Stephen J."}],"issued":{"date-parts":[["2016"]]}}}],"schema":"https://github.com/citation-style-language/schema/raw/master/csl-citation.json"} </w:instrText>
      </w:r>
      <w:r w:rsidR="00CC5F8E" w:rsidRPr="004D6D31">
        <w:rPr>
          <w:rFonts w:asciiTheme="majorBidi" w:eastAsiaTheme="minorEastAsia" w:hAnsiTheme="majorBidi" w:cstheme="majorBidi"/>
          <w:lang w:val="en-GB"/>
        </w:rPr>
        <w:fldChar w:fldCharType="separate"/>
      </w:r>
      <w:r w:rsidR="00CC5F8E" w:rsidRPr="004D6D31">
        <w:rPr>
          <w:rFonts w:asciiTheme="majorBidi" w:eastAsiaTheme="minorEastAsia" w:hAnsiTheme="majorBidi" w:cstheme="majorBidi"/>
          <w:noProof/>
          <w:lang w:val="en-GB"/>
        </w:rPr>
        <w:t>(Huang &amp; Mehrotra, 2016; Kim &amp; Wright, 2016; Lee, Liu, Mehrotra, &amp; Bie, 2015)</w:t>
      </w:r>
      <w:r w:rsidR="00CC5F8E" w:rsidRPr="004D6D31">
        <w:rPr>
          <w:rFonts w:asciiTheme="majorBidi" w:eastAsiaTheme="minorEastAsia" w:hAnsiTheme="majorBidi" w:cstheme="majorBidi"/>
          <w:lang w:val="en-GB"/>
        </w:rPr>
        <w:fldChar w:fldCharType="end"/>
      </w:r>
      <w:r w:rsidR="00CC5F8E" w:rsidRPr="004D6D31" w:rsidDel="00CC5F8E">
        <w:rPr>
          <w:rFonts w:asciiTheme="majorBidi" w:eastAsiaTheme="minorEastAsia" w:hAnsiTheme="majorBidi" w:cstheme="majorBidi"/>
          <w:lang w:val="en-GB"/>
        </w:rPr>
        <w:t xml:space="preserve"> </w:t>
      </w:r>
      <w:r w:rsidR="00DB5E18" w:rsidRPr="004D6D31">
        <w:rPr>
          <w:rFonts w:asciiTheme="majorBidi" w:eastAsiaTheme="minorEastAsia" w:hAnsiTheme="majorBidi" w:cstheme="majorBidi"/>
          <w:lang w:val="en-GB"/>
        </w:rPr>
        <w:t>.</w:t>
      </w:r>
      <w:r w:rsidR="00BC7570" w:rsidRPr="004D6D31">
        <w:rPr>
          <w:rFonts w:asciiTheme="majorBidi" w:eastAsiaTheme="minorEastAsia" w:hAnsiTheme="majorBidi" w:cstheme="majorBidi"/>
          <w:lang w:val="en-GB"/>
        </w:rPr>
        <w:t xml:space="preserve"> This technique is characterized by </w:t>
      </w:r>
      <w:r w:rsidR="00E1037F" w:rsidRPr="004D6D31">
        <w:rPr>
          <w:rFonts w:asciiTheme="majorBidi" w:eastAsiaTheme="minorEastAsia" w:hAnsiTheme="majorBidi" w:cstheme="majorBidi"/>
          <w:lang w:val="en-GB"/>
        </w:rPr>
        <w:t xml:space="preserve">detecting infeasibility and </w:t>
      </w:r>
      <w:r w:rsidR="00BC7570" w:rsidRPr="004D6D31">
        <w:rPr>
          <w:rFonts w:asciiTheme="majorBidi" w:eastAsiaTheme="minorEastAsia" w:hAnsiTheme="majorBidi" w:cstheme="majorBidi"/>
          <w:lang w:val="en-GB"/>
        </w:rPr>
        <w:t xml:space="preserve">incorporating auxiliary design decision variables in the two-stage program </w:t>
      </w:r>
      <w:r w:rsidR="00E1037F" w:rsidRPr="004D6D31">
        <w:rPr>
          <w:rFonts w:asciiTheme="majorBidi" w:eastAsiaTheme="minorEastAsia" w:hAnsiTheme="majorBidi" w:cstheme="majorBidi"/>
          <w:lang w:val="en-GB"/>
        </w:rPr>
        <w:t>to tackle the issue while considering all scenario realizations. The key feature of this technique is to</w:t>
      </w:r>
      <w:r w:rsidR="00455241" w:rsidRPr="004D6D31">
        <w:rPr>
          <w:rFonts w:asciiTheme="majorBidi" w:eastAsiaTheme="minorEastAsia" w:hAnsiTheme="majorBidi" w:cstheme="majorBidi"/>
          <w:lang w:val="en-GB"/>
        </w:rPr>
        <w:t xml:space="preserve"> expand </w:t>
      </w:r>
      <w:r w:rsidR="00455241" w:rsidRPr="004D6D31">
        <w:rPr>
          <w:rFonts w:asciiTheme="majorBidi" w:eastAsiaTheme="minorEastAsia" w:hAnsiTheme="majorBidi" w:cstheme="majorBidi"/>
          <w:bCs/>
          <w:lang w:val="en-GB"/>
        </w:rPr>
        <w:t xml:space="preserve">the network configuration so that feasible solution is enhanced and can reproduce more efficient objective value. </w:t>
      </w:r>
    </w:p>
    <w:p w14:paraId="1C4CCD99" w14:textId="3A38C80D" w:rsidR="00A27103"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b/>
          <w:iCs/>
          <w:lang w:val="en-GB"/>
        </w:rPr>
        <w:t>Proposition 2.</w:t>
      </w:r>
      <w:r w:rsidRPr="004D6D31">
        <w:rPr>
          <w:rFonts w:asciiTheme="majorBidi" w:eastAsiaTheme="minorEastAsia" w:hAnsiTheme="majorBidi" w:cstheme="majorBidi"/>
          <w:bCs/>
          <w:iCs/>
          <w:lang w:val="en-GB"/>
        </w:rPr>
        <w:t xml:space="preserve"> Let us recall that </w:t>
      </w:r>
      <m:oMath>
        <m:r>
          <m:rPr>
            <m:sty m:val="b"/>
          </m:rPr>
          <w:rPr>
            <w:rFonts w:ascii="Cambria Math" w:hAnsi="Cambria Math" w:cstheme="majorBidi"/>
            <w:lang w:val="en-GB"/>
          </w:rPr>
          <m:t>x</m:t>
        </m:r>
        <m:r>
          <w:rPr>
            <w:rFonts w:ascii="Cambria Math" w:hAnsi="Cambria Math" w:cstheme="majorBidi"/>
            <w:lang w:val="en-GB"/>
          </w:rPr>
          <m:t>=</m:t>
        </m:r>
        <m:d>
          <m:dPr>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X</m:t>
                </m:r>
              </m:e>
              <m:sub>
                <m:r>
                  <w:rPr>
                    <w:rFonts w:ascii="Cambria Math" w:hAnsi="Cambria Math" w:cstheme="majorBidi"/>
                    <w:lang w:val="en-GB"/>
                  </w:rPr>
                  <m:t>j</m:t>
                </m:r>
              </m:sub>
            </m:sSub>
            <m:r>
              <w:rPr>
                <w:rFonts w:ascii="Cambria Math" w:eastAsiaTheme="minorEastAsia"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Y</m:t>
                </m:r>
              </m:e>
              <m:sub>
                <m:r>
                  <w:rPr>
                    <w:rFonts w:ascii="Cambria Math" w:hAnsi="Cambria Math" w:cstheme="majorBidi"/>
                    <w:lang w:val="en-GB"/>
                  </w:rPr>
                  <m:t>ij</m:t>
                </m:r>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V</m:t>
                </m:r>
              </m:e>
              <m:sub>
                <m:r>
                  <w:rPr>
                    <w:rFonts w:ascii="Cambria Math" w:hAnsi="Cambria Math" w:cstheme="majorBidi"/>
                    <w:lang w:val="en-GB"/>
                  </w:rPr>
                  <m:t>jk</m:t>
                </m:r>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U</m:t>
                </m:r>
              </m:e>
              <m:sub>
                <m:r>
                  <w:rPr>
                    <w:rFonts w:ascii="Cambria Math" w:hAnsi="Cambria Math" w:cstheme="majorBidi"/>
                    <w:lang w:val="en-GB"/>
                  </w:rPr>
                  <m:t>ik</m:t>
                </m:r>
              </m:sub>
            </m:sSub>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1</m:t>
            </m:r>
          </m:sub>
          <m:sup>
            <m:sSup>
              <m:sSupPr>
                <m:ctrlPr>
                  <w:rPr>
                    <w:rFonts w:ascii="Cambria Math" w:hAnsi="Cambria Math" w:cstheme="majorBidi"/>
                    <w:bCs/>
                    <w:i/>
                    <w:lang w:val="en-GB"/>
                  </w:rPr>
                </m:ctrlPr>
              </m:sSupPr>
              <m:e>
                <m:r>
                  <w:rPr>
                    <w:rFonts w:ascii="Cambria Math" w:hAnsi="Cambria Math" w:cstheme="majorBidi"/>
                    <w:lang w:val="en-GB"/>
                  </w:rPr>
                  <m:t>n</m:t>
                </m:r>
              </m:e>
              <m:sup>
                <m:r>
                  <w:rPr>
                    <w:rFonts w:ascii="Cambria Math" w:hAnsi="Cambria Math" w:cstheme="majorBidi"/>
                    <w:lang w:val="en-GB"/>
                  </w:rPr>
                  <m:t>+</m:t>
                </m:r>
              </m:sup>
            </m:sSup>
          </m:sup>
        </m:sSubSup>
        <m:r>
          <w:rPr>
            <w:rFonts w:ascii="Cambria Math" w:eastAsiaTheme="minorEastAsia" w:hAnsi="Cambria Math" w:cstheme="majorBidi"/>
            <w:lang w:val="en-GB"/>
          </w:rPr>
          <m:t xml:space="preserve"> </m:t>
        </m:r>
      </m:oMath>
      <w:r w:rsidRPr="004D6D31">
        <w:rPr>
          <w:rFonts w:asciiTheme="majorBidi" w:hAnsiTheme="majorBidi" w:cstheme="majorBidi"/>
          <w:lang w:val="en-GB"/>
        </w:rPr>
        <w:t>denotes the vector of the first-stage binary decision variables, where</w:t>
      </w:r>
      <m:oMath>
        <m:r>
          <w:rPr>
            <w:rFonts w:ascii="Cambria Math" w:hAnsi="Cambria Math" w:cstheme="majorBidi"/>
            <w:lang w:val="en-GB"/>
          </w:rPr>
          <m:t xml:space="preserve"> j∈</m:t>
        </m:r>
        <m:r>
          <m:rPr>
            <m:scr m:val="script"/>
          </m:rPr>
          <w:rPr>
            <w:rFonts w:ascii="Cambria Math" w:hAnsi="Cambria Math" w:cstheme="majorBidi"/>
            <w:lang w:val="en-GB"/>
          </w:rPr>
          <m:t>J=</m:t>
        </m:r>
        <m:d>
          <m:dPr>
            <m:begChr m:val="{"/>
            <m:endChr m:val="}"/>
            <m:ctrlPr>
              <w:rPr>
                <w:rFonts w:ascii="Cambria Math" w:hAnsi="Cambria Math" w:cstheme="majorBidi"/>
                <w:i/>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e>
        </m:d>
        <m:r>
          <w:rPr>
            <w:rFonts w:ascii="Cambria Math" w:hAnsi="Cambria Math" w:cstheme="majorBidi"/>
            <w:lang w:val="en-GB"/>
          </w:rPr>
          <m:t xml:space="preserve"> </m:t>
        </m:r>
      </m:oMath>
      <w:r w:rsidRPr="004D6D31">
        <w:rPr>
          <w:rFonts w:asciiTheme="majorBidi" w:eastAsiaTheme="minorEastAsia" w:hAnsiTheme="majorBidi" w:cstheme="majorBidi"/>
          <w:lang w:val="en-GB"/>
        </w:rPr>
        <w:t>represents potential locations to establish CCPs</w:t>
      </w:r>
      <w:r w:rsidRPr="004D6D31">
        <w:rPr>
          <w:rFonts w:asciiTheme="majorBidi" w:hAnsiTheme="majorBidi" w:cstheme="majorBidi"/>
          <w:lang w:val="en-GB"/>
        </w:rPr>
        <w:t>.</w:t>
      </w:r>
      <w:r w:rsidR="00FA2C2C" w:rsidRPr="004D6D31">
        <w:rPr>
          <w:rFonts w:asciiTheme="majorBidi" w:hAnsiTheme="majorBidi" w:cstheme="majorBidi"/>
          <w:lang w:val="en-GB"/>
        </w:rPr>
        <w:t xml:space="preserve"> To </w:t>
      </w:r>
      <w:r w:rsidRPr="004D6D31">
        <w:rPr>
          <w:rFonts w:asciiTheme="majorBidi" w:hAnsiTheme="majorBidi" w:cstheme="majorBidi"/>
          <w:lang w:val="en-GB"/>
        </w:rPr>
        <w:t xml:space="preserve">redesign the network structure, we need a modified set of </w:t>
      </w:r>
      <w:r w:rsidRPr="004D6D31">
        <w:rPr>
          <w:rFonts w:asciiTheme="majorBidi" w:eastAsiaTheme="minorEastAsia" w:hAnsiTheme="majorBidi" w:cstheme="majorBidi"/>
          <w:lang w:val="en-GB"/>
        </w:rPr>
        <w:t>potential locations.</w:t>
      </w:r>
      <w:r w:rsidRPr="004D6D31">
        <w:rPr>
          <w:rFonts w:asciiTheme="majorBidi" w:hAnsiTheme="majorBidi" w:cstheme="majorBidi"/>
          <w:lang w:val="en-GB"/>
        </w:rPr>
        <w:t xml:space="preserve"> </w:t>
      </w:r>
      <w:r w:rsidRPr="004D6D31">
        <w:rPr>
          <w:rFonts w:asciiTheme="majorBidi" w:eastAsiaTheme="minorEastAsia" w:hAnsiTheme="majorBidi" w:cstheme="majorBidi"/>
          <w:lang w:val="en-GB"/>
        </w:rPr>
        <w:t xml:space="preserve">We introduce </w:t>
      </w:r>
      <m:oMath>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r</m:t>
            </m:r>
          </m:sup>
        </m:sSup>
        <m:r>
          <w:rPr>
            <w:rFonts w:ascii="Cambria Math" w:hAnsi="Cambria Math" w:cstheme="majorBidi"/>
            <w:lang w:val="en-GB"/>
          </w:rPr>
          <m:t>=</m:t>
        </m:r>
        <m:d>
          <m:dPr>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X</m:t>
                </m:r>
              </m:e>
              <m:sub>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r</m:t>
                    </m:r>
                  </m:sub>
                </m:sSub>
              </m:sub>
            </m:sSub>
            <m:r>
              <w:rPr>
                <w:rFonts w:ascii="Cambria Math" w:eastAsiaTheme="minorEastAsia"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Y</m:t>
                </m:r>
              </m:e>
              <m:sub>
                <m:r>
                  <w:rPr>
                    <w:rFonts w:ascii="Cambria Math" w:hAnsi="Cambria Math" w:cstheme="majorBidi"/>
                    <w:lang w:val="en-GB"/>
                  </w:rPr>
                  <m:t>i</m:t>
                </m:r>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r</m:t>
                    </m:r>
                  </m:sub>
                </m:sSub>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V</m:t>
                </m:r>
              </m:e>
              <m:sub>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r</m:t>
                    </m:r>
                  </m:sub>
                </m:sSub>
                <m:r>
                  <w:rPr>
                    <w:rFonts w:ascii="Cambria Math" w:hAnsi="Cambria Math" w:cstheme="majorBidi"/>
                    <w:lang w:val="en-GB"/>
                  </w:rPr>
                  <m:t>k</m:t>
                </m:r>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U</m:t>
                </m:r>
              </m:e>
              <m:sub>
                <m:r>
                  <w:rPr>
                    <w:rFonts w:ascii="Cambria Math" w:hAnsi="Cambria Math" w:cstheme="majorBidi"/>
                    <w:lang w:val="en-GB"/>
                  </w:rPr>
                  <m:t>ik</m:t>
                </m:r>
              </m:sub>
            </m:sSub>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1</m:t>
            </m:r>
          </m:sub>
          <m:sup>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sup>
        </m:sSubSup>
      </m:oMath>
      <w:r w:rsidRPr="004D6D31">
        <w:rPr>
          <w:rFonts w:asciiTheme="majorBidi" w:eastAsiaTheme="minorEastAsia" w:hAnsiTheme="majorBidi" w:cstheme="majorBidi"/>
          <w:bCs/>
          <w:lang w:val="en-GB"/>
        </w:rPr>
        <w:t xml:space="preserve"> as a vector of </w:t>
      </w:r>
      <w:r w:rsidRPr="004D6D31">
        <w:rPr>
          <w:rFonts w:asciiTheme="majorBidi" w:eastAsiaTheme="minorEastAsia" w:hAnsiTheme="majorBidi" w:cstheme="majorBidi"/>
          <w:lang w:val="en-GB"/>
        </w:rPr>
        <w:t>feasibility restoration variables</w:t>
      </w:r>
      <w:r w:rsidRPr="004D6D31">
        <w:rPr>
          <w:rFonts w:asciiTheme="majorBidi" w:eastAsiaTheme="minorEastAsia" w:hAnsiTheme="majorBidi" w:cstheme="majorBidi"/>
          <w:bCs/>
          <w:lang w:val="en-GB"/>
        </w:rPr>
        <w:t xml:space="preserve"> </w:t>
      </w:r>
      <w:r w:rsidRPr="004D6D31">
        <w:rPr>
          <w:rFonts w:asciiTheme="majorBidi" w:eastAsiaTheme="minorEastAsia" w:hAnsiTheme="majorBidi" w:cstheme="majorBidi"/>
          <w:lang w:val="en-GB"/>
        </w:rPr>
        <w:t xml:space="preserve">to </w:t>
      </w:r>
      <w:r w:rsidRPr="004D6D31">
        <w:rPr>
          <w:rFonts w:asciiTheme="majorBidi" w:eastAsiaTheme="minorEastAsia" w:hAnsiTheme="majorBidi" w:cstheme="majorBidi"/>
          <w:bCs/>
          <w:iCs/>
          <w:lang w:val="en-GB"/>
        </w:rPr>
        <w:t xml:space="preserve">the design decision variables (i.e. the non-algebraic constraints) in which </w:t>
      </w:r>
      <m:oMath>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r</m:t>
            </m:r>
          </m:sub>
        </m:sSub>
        <m:r>
          <w:rPr>
            <w:rFonts w:ascii="Cambria Math" w:hAnsi="Cambria Math" w:cstheme="majorBidi"/>
            <w:lang w:val="en-GB"/>
          </w:rPr>
          <m:t>∈</m:t>
        </m:r>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r</m:t>
            </m:r>
          </m:sub>
        </m:sSub>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r</m:t>
                    </m:r>
                  </m:sub>
                </m:sSub>
              </m:e>
            </m:d>
          </m:e>
        </m:d>
        <m:r>
          <w:rPr>
            <w:rFonts w:ascii="Cambria Math" w:hAnsi="Cambria Math" w:cstheme="majorBidi"/>
            <w:lang w:val="en-GB"/>
          </w:rPr>
          <m:t xml:space="preserve"> </m:t>
        </m:r>
      </m:oMath>
      <w:r w:rsidRPr="004D6D31">
        <w:rPr>
          <w:rFonts w:asciiTheme="majorBidi" w:eastAsiaTheme="minorEastAsia" w:hAnsiTheme="majorBidi" w:cstheme="majorBidi"/>
          <w:bCs/>
          <w:iCs/>
          <w:lang w:val="en-GB"/>
        </w:rPr>
        <w:t xml:space="preserve"> represents the set of restoration locations to establish emergency CCPs</w:t>
      </w:r>
      <w:r w:rsidR="003A7A97" w:rsidRPr="004D6D31">
        <w:rPr>
          <w:rFonts w:asciiTheme="majorBidi" w:eastAsiaTheme="minorEastAsia" w:hAnsiTheme="majorBidi" w:cstheme="majorBidi"/>
          <w:bCs/>
          <w:iCs/>
          <w:lang w:val="en-GB"/>
        </w:rPr>
        <w:t>. From the practical point of view, these set of points address the spots in the open space area, for example</w:t>
      </w:r>
      <w:r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bCs/>
          <w:lang w:val="en-GB"/>
        </w:rPr>
        <w:t xml:space="preserve">Using the operator </w:t>
      </w:r>
      <m:oMath>
        <m:r>
          <m:rPr>
            <m:sty m:val="bi"/>
          </m:rPr>
          <w:rPr>
            <w:rFonts w:ascii="Cambria Math" w:hAnsi="Cambria Math" w:cstheme="majorBidi"/>
            <w:lang w:val="en-GB"/>
          </w:rPr>
          <m:t>⊕</m:t>
        </m:r>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to indicate</w:t>
      </w:r>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i/>
          <w:iCs/>
          <w:lang w:val="en-GB"/>
        </w:rPr>
        <w:t>merge</w:t>
      </w:r>
      <w:r w:rsidRPr="004D6D31">
        <w:rPr>
          <w:rFonts w:asciiTheme="majorBidi" w:eastAsiaTheme="minorEastAsia" w:hAnsiTheme="majorBidi" w:cstheme="majorBidi"/>
          <w:bCs/>
          <w:lang w:val="en-GB"/>
        </w:rPr>
        <w:t xml:space="preserve">, we represent the supplementary </w:t>
      </w:r>
      <w:r w:rsidRPr="004D6D31">
        <w:rPr>
          <w:rFonts w:asciiTheme="majorBidi" w:eastAsiaTheme="minorEastAsia" w:hAnsiTheme="majorBidi" w:cstheme="majorBidi"/>
          <w:bCs/>
          <w:iCs/>
          <w:lang w:val="en-GB"/>
        </w:rPr>
        <w:t xml:space="preserve">design decision variables by </w:t>
      </w:r>
      <m:oMath>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m:rPr>
            <m:sty m:val="bi"/>
          </m:rPr>
          <w:rPr>
            <w:rFonts w:ascii="Cambria Math" w:hAnsi="Cambria Math" w:cstheme="majorBidi"/>
            <w:lang w:val="en-GB"/>
          </w:rPr>
          <m:t>=</m:t>
        </m:r>
        <m:r>
          <m:rPr>
            <m:sty m:val="b"/>
          </m:rPr>
          <w:rPr>
            <w:rFonts w:ascii="Cambria Math" w:hAnsi="Cambria Math" w:cstheme="majorBidi"/>
            <w:lang w:val="en-GB"/>
          </w:rPr>
          <m:t>x</m:t>
        </m:r>
        <m:r>
          <m:rPr>
            <m:sty m:val="p"/>
          </m:rPr>
          <w:rPr>
            <w:rFonts w:ascii="Cambria Math" w:hAnsi="Cambria Math" w:cstheme="majorBidi"/>
            <w:lang w:val="en-GB"/>
          </w:rPr>
          <m:t>⊕</m:t>
        </m:r>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r</m:t>
            </m:r>
          </m:sup>
        </m:sSup>
      </m:oMath>
      <w:r w:rsidRPr="004D6D31">
        <w:rPr>
          <w:rFonts w:asciiTheme="majorBidi" w:eastAsiaTheme="minorEastAsia" w:hAnsiTheme="majorBidi" w:cstheme="majorBidi"/>
          <w:bCs/>
          <w:iCs/>
          <w:lang w:val="en-GB"/>
        </w:rPr>
        <w:t xml:space="preserve">, such that </w:t>
      </w:r>
      <m:oMath>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m:rPr>
            <m:sty m:val="bi"/>
          </m:rPr>
          <w:rPr>
            <w:rFonts w:ascii="Cambria Math" w:hAnsi="Cambria Math" w:cstheme="majorBidi"/>
            <w:lang w:val="en-GB"/>
          </w:rPr>
          <m:t>=</m:t>
        </m:r>
        <m:d>
          <m:dPr>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X</m:t>
                </m:r>
              </m:e>
              <m:sub>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s</m:t>
                    </m:r>
                  </m:sub>
                </m:sSub>
              </m:sub>
            </m:sSub>
            <m:r>
              <w:rPr>
                <w:rFonts w:ascii="Cambria Math" w:eastAsiaTheme="minorEastAsia"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Y</m:t>
                </m:r>
              </m:e>
              <m:sub>
                <m:r>
                  <w:rPr>
                    <w:rFonts w:ascii="Cambria Math" w:hAnsi="Cambria Math" w:cstheme="majorBidi"/>
                    <w:lang w:val="en-GB"/>
                  </w:rPr>
                  <m:t>i</m:t>
                </m:r>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s</m:t>
                    </m:r>
                  </m:sub>
                </m:sSub>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V</m:t>
                </m:r>
              </m:e>
              <m:sub>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s</m:t>
                    </m:r>
                  </m:sub>
                </m:sSub>
                <m:r>
                  <w:rPr>
                    <w:rFonts w:ascii="Cambria Math" w:hAnsi="Cambria Math" w:cstheme="majorBidi"/>
                    <w:lang w:val="en-GB"/>
                  </w:rPr>
                  <m:t>k</m:t>
                </m:r>
              </m:sub>
            </m:sSub>
            <m:r>
              <w:rPr>
                <w:rFonts w:ascii="Cambria Math" w:hAnsi="Cambria Math" w:cstheme="majorBidi"/>
                <w:lang w:val="en-GB"/>
              </w:rPr>
              <m:t>,</m:t>
            </m:r>
            <m:sSub>
              <m:sSubPr>
                <m:ctrlPr>
                  <w:rPr>
                    <w:rFonts w:ascii="Cambria Math" w:hAnsi="Cambria Math" w:cstheme="majorBidi"/>
                    <w:i/>
                    <w:lang w:val="en-GB"/>
                  </w:rPr>
                </m:ctrlPr>
              </m:sSubPr>
              <m:e>
                <m:r>
                  <w:rPr>
                    <w:rFonts w:ascii="Cambria Math" w:hAnsi="Cambria Math" w:cstheme="majorBidi"/>
                    <w:lang w:val="en-GB"/>
                  </w:rPr>
                  <m:t>U</m:t>
                </m:r>
              </m:e>
              <m:sub>
                <m:r>
                  <w:rPr>
                    <w:rFonts w:ascii="Cambria Math" w:hAnsi="Cambria Math" w:cstheme="majorBidi"/>
                    <w:lang w:val="en-GB"/>
                  </w:rPr>
                  <m:t>ik</m:t>
                </m:r>
              </m:sub>
            </m:sSub>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1</m:t>
            </m:r>
          </m:sub>
          <m:sup>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sup>
        </m:sSubSup>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 xml:space="preserve">is a vector of binary variables where </w:t>
      </w:r>
      <m:oMath>
        <m:sSub>
          <m:sSubPr>
            <m:ctrlPr>
              <w:rPr>
                <w:rFonts w:ascii="Cambria Math" w:hAnsi="Cambria Math" w:cstheme="majorBidi"/>
                <w:i/>
                <w:lang w:val="en-GB"/>
              </w:rPr>
            </m:ctrlPr>
          </m:sSubPr>
          <m:e>
            <m:r>
              <w:rPr>
                <w:rFonts w:ascii="Cambria Math" w:hAnsi="Cambria Math" w:cstheme="majorBidi"/>
                <w:lang w:val="en-GB"/>
              </w:rPr>
              <m:t>j</m:t>
            </m:r>
          </m:e>
          <m:sub>
            <m:r>
              <m:rPr>
                <m:scr m:val="script"/>
              </m:rPr>
              <w:rPr>
                <w:rFonts w:ascii="Cambria Math" w:hAnsi="Cambria Math" w:cstheme="majorBidi"/>
                <w:lang w:val="en-GB"/>
              </w:rPr>
              <m:t>s</m:t>
            </m:r>
          </m:sub>
        </m:sSub>
        <m:r>
          <w:rPr>
            <w:rFonts w:ascii="Cambria Math" w:hAnsi="Cambria Math" w:cstheme="majorBidi"/>
            <w:lang w:val="en-GB"/>
          </w:rPr>
          <m:t>∈</m:t>
        </m:r>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s</m:t>
            </m:r>
          </m:sub>
        </m:sSub>
        <m:r>
          <w:rPr>
            <w:rFonts w:ascii="Cambria Math" w:hAnsi="Cambria Math" w:cstheme="majorBidi"/>
            <w:lang w:val="en-GB"/>
          </w:rPr>
          <m:t>=</m:t>
        </m:r>
        <m:d>
          <m:dPr>
            <m:begChr m:val="{"/>
            <m:endChr m:val="}"/>
            <m:ctrlPr>
              <w:rPr>
                <w:rFonts w:ascii="Cambria Math" w:hAnsi="Cambria Math" w:cstheme="majorBidi"/>
                <w:i/>
                <w:lang w:val="en-GB"/>
              </w:rPr>
            </m:ctrlPr>
          </m:dPr>
          <m:e>
            <m:r>
              <w:rPr>
                <w:rFonts w:ascii="Cambria Math" w:hAnsi="Cambria Math" w:cstheme="majorBidi"/>
                <w:lang w:val="en-GB"/>
              </w:rPr>
              <m:t>1,2,…,</m:t>
            </m:r>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s</m:t>
                    </m:r>
                  </m:sub>
                </m:sSub>
              </m:e>
            </m:d>
          </m:e>
        </m:d>
        <m:r>
          <w:rPr>
            <w:rFonts w:ascii="Cambria Math" w:hAnsi="Cambria Math" w:cstheme="majorBidi"/>
            <w:lang w:val="en-GB"/>
          </w:rPr>
          <m:t xml:space="preserve"> </m:t>
        </m:r>
      </m:oMath>
      <w:r w:rsidRPr="004D6D31">
        <w:rPr>
          <w:rFonts w:asciiTheme="majorBidi" w:eastAsiaTheme="minorEastAsia" w:hAnsiTheme="majorBidi" w:cstheme="majorBidi"/>
          <w:bCs/>
          <w:iCs/>
          <w:lang w:val="en-GB"/>
        </w:rPr>
        <w:t xml:space="preserve"> represents the </w:t>
      </w:r>
      <w:r w:rsidRPr="004D6D31">
        <w:rPr>
          <w:rFonts w:asciiTheme="majorBidi" w:hAnsiTheme="majorBidi" w:cstheme="majorBidi"/>
          <w:lang w:val="en-GB"/>
        </w:rPr>
        <w:t xml:space="preserve">modified set of </w:t>
      </w:r>
      <w:r w:rsidRPr="004D6D31">
        <w:rPr>
          <w:rFonts w:asciiTheme="majorBidi" w:eastAsiaTheme="minorEastAsia" w:hAnsiTheme="majorBidi" w:cstheme="majorBidi"/>
          <w:lang w:val="en-GB"/>
        </w:rPr>
        <w:t>potential locations.</w:t>
      </w:r>
      <w:r w:rsidRPr="004D6D31">
        <w:rPr>
          <w:rFonts w:asciiTheme="majorBidi" w:eastAsiaTheme="minorEastAsia" w:hAnsiTheme="majorBidi" w:cstheme="majorBidi"/>
          <w:bCs/>
          <w:iCs/>
          <w:lang w:val="en-GB"/>
        </w:rPr>
        <w:t xml:space="preserve"> Note that </w:t>
      </w:r>
      <m:oMath>
        <m:r>
          <m:rPr>
            <m:scr m:val="script"/>
          </m:rPr>
          <w:rPr>
            <w:rFonts w:ascii="Cambria Math" w:hAnsi="Cambria Math" w:cstheme="majorBidi"/>
            <w:lang w:val="en-GB"/>
          </w:rPr>
          <m:t>J</m:t>
        </m:r>
      </m:oMath>
      <w:r w:rsidRPr="004D6D31">
        <w:rPr>
          <w:rFonts w:asciiTheme="majorBidi" w:eastAsiaTheme="minorEastAsia" w:hAnsiTheme="majorBidi" w:cstheme="majorBidi"/>
          <w:bCs/>
          <w:lang w:val="en-GB"/>
        </w:rPr>
        <w:t xml:space="preserve"> and </w:t>
      </w:r>
      <m:oMath>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r</m:t>
            </m:r>
          </m:sub>
        </m:sSub>
      </m:oMath>
      <w:r w:rsidRPr="004D6D31">
        <w:rPr>
          <w:rFonts w:asciiTheme="majorBidi" w:eastAsiaTheme="minorEastAsia" w:hAnsiTheme="majorBidi" w:cstheme="majorBidi"/>
          <w:lang w:val="en-GB"/>
        </w:rPr>
        <w:t xml:space="preserve"> are independent sets and that</w:t>
      </w:r>
      <m:oMath>
        <m:r>
          <w:rPr>
            <w:rFonts w:ascii="Cambria Math" w:eastAsiaTheme="minorEastAsia" w:hAnsi="Cambria Math" w:cstheme="majorBidi"/>
            <w:lang w:val="en-GB"/>
          </w:rPr>
          <m:t xml:space="preserve"> </m:t>
        </m:r>
        <m:r>
          <m:rPr>
            <m:scr m:val="script"/>
          </m:rPr>
          <w:rPr>
            <w:rFonts w:ascii="Cambria Math" w:hAnsi="Cambria Math" w:cstheme="majorBidi"/>
            <w:lang w:val="en-GB"/>
          </w:rPr>
          <m:t>J∩</m:t>
        </m:r>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r</m:t>
            </m:r>
          </m:sub>
        </m:sSub>
        <m:r>
          <w:rPr>
            <w:rFonts w:ascii="Cambria Math" w:hAnsi="Cambria Math" w:cstheme="majorBidi"/>
            <w:lang w:val="en-GB"/>
          </w:rPr>
          <m:t>=</m:t>
        </m:r>
        <m:r>
          <m:rPr>
            <m:sty m:val="bi"/>
          </m:rPr>
          <w:rPr>
            <w:rFonts w:ascii="Cambria Math" w:hAnsi="Cambria Math" w:cstheme="majorBidi"/>
            <w:lang w:val="en-GB"/>
          </w:rPr>
          <m:t>∅</m:t>
        </m:r>
      </m:oMath>
      <w:r w:rsidRPr="004D6D31">
        <w:rPr>
          <w:rFonts w:asciiTheme="majorBidi" w:eastAsiaTheme="minorEastAsia" w:hAnsiTheme="majorBidi" w:cstheme="majorBidi"/>
          <w:bCs/>
          <w:lang w:val="en-GB"/>
        </w:rPr>
        <w:t>. Also</w:t>
      </w:r>
      <w:r w:rsidR="00FA2C2C" w:rsidRPr="004D6D31">
        <w:rPr>
          <w:rFonts w:asciiTheme="majorBidi" w:eastAsiaTheme="minorEastAsia" w:hAnsiTheme="majorBidi" w:cstheme="majorBidi"/>
          <w:bCs/>
          <w:lang w:val="en-GB"/>
        </w:rPr>
        <w:t>,</w:t>
      </w:r>
      <w:r w:rsidRPr="004D6D31">
        <w:rPr>
          <w:rFonts w:asciiTheme="majorBidi" w:eastAsiaTheme="minorEastAsia" w:hAnsiTheme="majorBidi" w:cstheme="majorBidi"/>
          <w:bCs/>
          <w:lang w:val="en-GB"/>
        </w:rPr>
        <w:t xml:space="preserve"> note that </w:t>
      </w:r>
      <m:oMath>
        <m:r>
          <m:rPr>
            <m:scr m:val="script"/>
          </m:rPr>
          <w:rPr>
            <w:rFonts w:ascii="Cambria Math" w:hAnsi="Cambria Math" w:cstheme="majorBidi"/>
            <w:lang w:val="en-GB"/>
          </w:rPr>
          <m:t>J∪</m:t>
        </m:r>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r</m:t>
            </m:r>
          </m:sub>
        </m:sSub>
        <m:r>
          <w:rPr>
            <w:rFonts w:ascii="Cambria Math" w:hAnsi="Cambria Math" w:cstheme="majorBidi"/>
            <w:lang w:val="en-GB"/>
          </w:rPr>
          <m:t>=</m:t>
        </m:r>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s</m:t>
            </m:r>
          </m:sub>
        </m:sSub>
      </m:oMath>
      <w:r w:rsidRPr="004D6D31">
        <w:rPr>
          <w:rFonts w:asciiTheme="majorBidi" w:eastAsiaTheme="minorEastAsia" w:hAnsiTheme="majorBidi" w:cstheme="majorBidi"/>
          <w:lang w:val="en-GB"/>
        </w:rPr>
        <w:t xml:space="preserve"> and that</w:t>
      </w:r>
      <m:oMath>
        <m:r>
          <w:rPr>
            <w:rFonts w:ascii="Cambria Math" w:eastAsiaTheme="minorEastAsia" w:hAnsi="Cambria Math" w:cstheme="majorBidi"/>
            <w:lang w:val="en-GB"/>
          </w:rPr>
          <m:t xml:space="preserve"> </m:t>
        </m:r>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s</m:t>
                </m:r>
              </m:sub>
            </m:sSub>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J</m:t>
            </m:r>
          </m:e>
        </m:d>
        <m:r>
          <w:rPr>
            <w:rFonts w:ascii="Cambria Math" w:hAnsi="Cambria Math" w:cstheme="majorBidi"/>
            <w:lang w:val="en-GB"/>
          </w:rPr>
          <m:t>+</m:t>
        </m:r>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m:rPr>
                    <m:scr m:val="script"/>
                  </m:rPr>
                  <w:rPr>
                    <w:rFonts w:ascii="Cambria Math" w:hAnsi="Cambria Math" w:cstheme="majorBidi"/>
                    <w:lang w:val="en-GB"/>
                  </w:rPr>
                  <m:t>J</m:t>
                </m:r>
              </m:e>
              <m:sub>
                <m:r>
                  <m:rPr>
                    <m:scr m:val="script"/>
                  </m:rPr>
                  <w:rPr>
                    <w:rFonts w:ascii="Cambria Math" w:hAnsi="Cambria Math" w:cstheme="majorBidi"/>
                    <w:lang w:val="en-GB"/>
                  </w:rPr>
                  <m:t>r</m:t>
                </m:r>
              </m:sub>
            </m:sSub>
          </m:e>
        </m:d>
      </m:oMath>
      <w:r w:rsidRPr="004D6D31">
        <w:rPr>
          <w:rFonts w:asciiTheme="majorBidi" w:eastAsiaTheme="minorEastAsia" w:hAnsiTheme="majorBidi" w:cstheme="majorBidi"/>
          <w:lang w:val="en-GB"/>
        </w:rPr>
        <w:t>.</w:t>
      </w:r>
    </w:p>
    <w:p w14:paraId="497819AF" w14:textId="57DF2952" w:rsidR="00A27103"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bCs/>
          <w:lang w:val="en-GB"/>
        </w:rPr>
        <w:t xml:space="preserve">As a result of </w:t>
      </w:r>
      <w:r w:rsidRPr="004D6D31">
        <w:rPr>
          <w:rFonts w:asciiTheme="majorBidi" w:eastAsiaTheme="minorEastAsia" w:hAnsiTheme="majorBidi" w:cstheme="majorBidi"/>
          <w:b/>
          <w:lang w:val="en-GB"/>
        </w:rPr>
        <w:t>Proposition 2</w:t>
      </w:r>
      <w:r w:rsidRPr="004D6D31">
        <w:rPr>
          <w:rFonts w:asciiTheme="majorBidi" w:eastAsiaTheme="minorEastAsia" w:hAnsiTheme="majorBidi" w:cstheme="majorBidi"/>
          <w:bCs/>
          <w:lang w:val="en-GB"/>
        </w:rPr>
        <w:t>, t</w:t>
      </w:r>
      <w:r w:rsidRPr="004D6D31">
        <w:rPr>
          <w:rFonts w:asciiTheme="majorBidi" w:eastAsiaTheme="minorEastAsia" w:hAnsiTheme="majorBidi" w:cstheme="majorBidi"/>
          <w:bCs/>
          <w:iCs/>
          <w:lang w:val="en-GB"/>
        </w:rPr>
        <w:t xml:space="preserve">he new pooling of design decision variables gives rise to </w:t>
      </w:r>
      <w:r w:rsidR="00FA2C2C" w:rsidRPr="004D6D31">
        <w:rPr>
          <w:rFonts w:asciiTheme="majorBidi" w:eastAsiaTheme="minorEastAsia" w:hAnsiTheme="majorBidi" w:cstheme="majorBidi"/>
          <w:bCs/>
          <w:iCs/>
          <w:lang w:val="en-GB"/>
        </w:rPr>
        <w:t xml:space="preserve">the </w:t>
      </w:r>
      <w:r w:rsidRPr="004D6D31">
        <w:rPr>
          <w:rFonts w:asciiTheme="majorBidi" w:eastAsiaTheme="minorEastAsia" w:hAnsiTheme="majorBidi" w:cstheme="majorBidi"/>
          <w:bCs/>
          <w:iCs/>
          <w:lang w:val="en-GB"/>
        </w:rPr>
        <w:t xml:space="preserve">evolution of the control variables accordingly. We introduce the evolving control variables by </w:t>
      </w:r>
      <m:oMath>
        <m:sSup>
          <m:sSupPr>
            <m:ctrlPr>
              <w:rPr>
                <w:rFonts w:ascii="Cambria Math" w:hAnsi="Cambria Math" w:cstheme="majorBidi"/>
                <w:b/>
                <w:lang w:val="en-GB"/>
              </w:rPr>
            </m:ctrlPr>
          </m:sSupPr>
          <m:e>
            <m:r>
              <m:rPr>
                <m:sty m:val="b"/>
              </m:rPr>
              <w:rPr>
                <w:rFonts w:ascii="Cambria Math" w:hAnsi="Cambria Math" w:cstheme="majorBidi"/>
                <w:lang w:val="en-GB"/>
              </w:rPr>
              <m:t>y</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sup>
        </m:sSubSup>
      </m:oMath>
      <w:r w:rsidRPr="004D6D31">
        <w:rPr>
          <w:rFonts w:asciiTheme="majorBidi" w:eastAsiaTheme="minorEastAsia" w:hAnsiTheme="majorBidi" w:cstheme="majorBidi"/>
          <w:bCs/>
          <w:iCs/>
          <w:lang w:val="en-GB"/>
        </w:rPr>
        <w:t xml:space="preserve"> as a vector of </w:t>
      </w:r>
      <w:r w:rsidRPr="004D6D31">
        <w:rPr>
          <w:rFonts w:asciiTheme="majorBidi" w:eastAsiaTheme="minorEastAsia" w:hAnsiTheme="majorBidi" w:cstheme="majorBidi"/>
          <w:bCs/>
          <w:lang w:val="en-GB"/>
        </w:rPr>
        <w:lastRenderedPageBreak/>
        <w:t>non</w:t>
      </w:r>
      <w:r w:rsidR="00FA2C2C" w:rsidRPr="004D6D31">
        <w:rPr>
          <w:rFonts w:asciiTheme="majorBidi" w:eastAsiaTheme="minorEastAsia" w:hAnsiTheme="majorBidi" w:cstheme="majorBidi"/>
          <w:bCs/>
          <w:lang w:val="en-GB"/>
        </w:rPr>
        <w:t>-</w:t>
      </w:r>
      <w:r w:rsidRPr="004D6D31">
        <w:rPr>
          <w:rFonts w:asciiTheme="majorBidi" w:eastAsiaTheme="minorEastAsia" w:hAnsiTheme="majorBidi" w:cstheme="majorBidi"/>
          <w:bCs/>
          <w:lang w:val="en-GB"/>
        </w:rPr>
        <w:t>negative variables</w:t>
      </w:r>
      <w:r w:rsidRPr="004D6D31">
        <w:rPr>
          <w:rFonts w:asciiTheme="majorBidi" w:eastAsiaTheme="minorEastAsia" w:hAnsiTheme="majorBidi" w:cstheme="majorBidi"/>
          <w:bCs/>
          <w:iCs/>
          <w:lang w:val="en-GB"/>
        </w:rPr>
        <w:t xml:space="preserve"> and subsequently the evolving absolute deviation function and infeasibility variable, </w:t>
      </w:r>
      <m:oMath>
        <m:sSup>
          <m:sSupPr>
            <m:ctrlPr>
              <w:rPr>
                <w:rFonts w:ascii="Cambria Math" w:hAnsi="Cambria Math" w:cstheme="majorBidi"/>
                <w:lang w:val="en-GB"/>
              </w:rPr>
            </m:ctrlPr>
          </m:sSupPr>
          <m:e>
            <m:r>
              <m:rPr>
                <m:sty m:val="b"/>
              </m:rPr>
              <w:rPr>
                <w:rFonts w:ascii="Cambria Math" w:hAnsi="Cambria Math" w:cstheme="majorBidi"/>
                <w:lang w:val="en-GB"/>
              </w:rPr>
              <m:t>Φ</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oMath>
      <w:r w:rsidRPr="004D6D31">
        <w:rPr>
          <w:rFonts w:asciiTheme="majorBidi" w:eastAsiaTheme="minorEastAsia" w:hAnsiTheme="majorBidi" w:cstheme="majorBidi"/>
          <w:bCs/>
          <w:iCs/>
          <w:lang w:val="en-GB"/>
        </w:rPr>
        <w:t xml:space="preserve"> and </w:t>
      </w:r>
      <m:oMath>
        <m:sSup>
          <m:sSupPr>
            <m:ctrlPr>
              <w:rPr>
                <w:rFonts w:ascii="Cambria Math" w:hAnsi="Cambria Math" w:cstheme="majorBidi"/>
                <w:b/>
                <w:lang w:val="en-GB"/>
              </w:rPr>
            </m:ctrlPr>
          </m:sSupPr>
          <m:e>
            <m:r>
              <m:rPr>
                <m:sty m:val="b"/>
              </m:rPr>
              <w:rPr>
                <w:rFonts w:ascii="Cambria Math" w:hAnsi="Cambria Math" w:cstheme="majorBidi"/>
                <w:lang w:val="en-GB"/>
              </w:rPr>
              <m:t>z</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oMath>
      <w:r w:rsidRPr="004D6D31">
        <w:rPr>
          <w:rFonts w:asciiTheme="majorBidi" w:eastAsiaTheme="minorEastAsia" w:hAnsiTheme="majorBidi" w:cstheme="majorBidi"/>
          <w:bCs/>
          <w:iCs/>
          <w:lang w:val="en-GB"/>
        </w:rPr>
        <w:t xml:space="preserve">, respectively. </w:t>
      </w:r>
      <w:r w:rsidRPr="004D6D31">
        <w:rPr>
          <w:rFonts w:asciiTheme="majorBidi" w:eastAsiaTheme="minorEastAsia" w:hAnsiTheme="majorBidi" w:cstheme="majorBidi"/>
          <w:bCs/>
          <w:lang w:val="en-GB"/>
        </w:rPr>
        <w:t xml:space="preserve">According to the </w:t>
      </w:r>
      <w:r w:rsidRPr="004D6D31">
        <w:rPr>
          <w:rFonts w:asciiTheme="majorBidi" w:eastAsiaTheme="minorEastAsia" w:hAnsiTheme="majorBidi" w:cstheme="majorBidi"/>
          <w:b/>
          <w:lang w:val="en-GB"/>
        </w:rPr>
        <w:t>Proposition 2</w:t>
      </w:r>
      <w:r w:rsidRPr="004D6D31">
        <w:rPr>
          <w:rFonts w:asciiTheme="majorBidi" w:eastAsiaTheme="minorEastAsia" w:hAnsiTheme="majorBidi" w:cstheme="majorBidi"/>
          <w:bCs/>
          <w:lang w:val="en-GB"/>
        </w:rPr>
        <w:t>, we then reconstruct the robust SAA programming, as represented in (44) –</w:t>
      </w:r>
      <w:r w:rsidR="00B34088" w:rsidRPr="004D6D31">
        <w:rPr>
          <w:rFonts w:asciiTheme="majorBidi" w:eastAsiaTheme="minorEastAsia" w:hAnsiTheme="majorBidi" w:cstheme="majorBidi"/>
          <w:bCs/>
          <w:lang w:val="en-GB"/>
        </w:rPr>
        <w:t xml:space="preserve"> </w:t>
      </w:r>
      <w:r w:rsidRPr="004D6D31">
        <w:rPr>
          <w:rFonts w:asciiTheme="majorBidi" w:eastAsiaTheme="minorEastAsia" w:hAnsiTheme="majorBidi" w:cstheme="majorBidi"/>
          <w:bCs/>
          <w:lang w:val="en-GB"/>
        </w:rPr>
        <w:t>(48).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38"/>
      </w:tblGrid>
      <w:tr w:rsidR="004D6D31" w:rsidRPr="004D6D31" w14:paraId="50D4F0CA" w14:textId="77777777" w:rsidTr="00785305">
        <w:tc>
          <w:tcPr>
            <w:tcW w:w="8222" w:type="dxa"/>
          </w:tcPr>
          <w:p w14:paraId="1F7E3228" w14:textId="77777777" w:rsidR="00A27103" w:rsidRPr="004D6D31" w:rsidRDefault="00070F03" w:rsidP="0030666C">
            <w:pPr>
              <w:jc w:val="right"/>
              <w:rPr>
                <w:rFonts w:asciiTheme="majorBidi" w:eastAsiaTheme="minorEastAsia" w:hAnsiTheme="majorBidi" w:cstheme="majorBidi"/>
                <w:iCs/>
                <w:lang w:val="en-GB"/>
              </w:rPr>
            </w:pPr>
            <m:oMathPara>
              <m:oMathParaPr>
                <m:jc m:val="left"/>
              </m:oMathParaPr>
              <m:oMath>
                <m:func>
                  <m:funcPr>
                    <m:ctrlPr>
                      <w:rPr>
                        <w:rFonts w:ascii="Cambria Math" w:hAnsi="Cambria Math" w:cstheme="majorBidi"/>
                        <w:lang w:val="en-GB"/>
                      </w:rPr>
                    </m:ctrlPr>
                  </m:funcPr>
                  <m:fName>
                    <m:limLow>
                      <m:limLowPr>
                        <m:ctrlPr>
                          <w:rPr>
                            <w:rFonts w:ascii="Cambria Math" w:hAnsi="Cambria Math" w:cstheme="majorBidi"/>
                            <w:lang w:val="en-GB"/>
                          </w:rPr>
                        </m:ctrlPr>
                      </m:limLowPr>
                      <m:e>
                        <m:r>
                          <m:rPr>
                            <m:sty m:val="p"/>
                          </m:rPr>
                          <w:rPr>
                            <w:rFonts w:ascii="Cambria Math" w:hAnsi="Cambria Math" w:cstheme="majorBidi"/>
                            <w:lang w:val="en-GB"/>
                          </w:rPr>
                          <m:t>min</m:t>
                        </m:r>
                      </m:e>
                      <m:lim>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1</m:t>
                            </m:r>
                          </m:sub>
                          <m:sup>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sup>
                        </m:sSubSup>
                        <m:r>
                          <w:rPr>
                            <w:rFonts w:ascii="Cambria Math" w:hAnsi="Cambria Math" w:cstheme="majorBidi"/>
                            <w:lang w:val="en-GB"/>
                          </w:rPr>
                          <m:t xml:space="preserve">,  </m:t>
                        </m:r>
                        <m:sSup>
                          <m:sSupPr>
                            <m:ctrlPr>
                              <w:rPr>
                                <w:rFonts w:ascii="Cambria Math" w:hAnsi="Cambria Math" w:cstheme="majorBidi"/>
                                <w:b/>
                                <w:lang w:val="en-GB"/>
                              </w:rPr>
                            </m:ctrlPr>
                          </m:sSupPr>
                          <m:e>
                            <m:r>
                              <m:rPr>
                                <m:sty m:val="b"/>
                              </m:rPr>
                              <w:rPr>
                                <w:rFonts w:ascii="Cambria Math" w:hAnsi="Cambria Math" w:cstheme="majorBidi"/>
                                <w:lang w:val="en-GB"/>
                              </w:rPr>
                              <m:t>y</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m:rPr>
                            <m:sty m:val="bi"/>
                          </m:rPr>
                          <w:rPr>
                            <w:rFonts w:ascii="Cambria Math" w:hAnsi="Cambria Math" w:cstheme="majorBidi"/>
                            <w:lang w:val="en-GB"/>
                          </w:rPr>
                          <m:t>∈</m:t>
                        </m:r>
                        <m:sSubSup>
                          <m:sSubSupPr>
                            <m:ctrlPr>
                              <w:rPr>
                                <w:rFonts w:ascii="Cambria Math" w:hAnsi="Cambria Math" w:cstheme="majorBidi"/>
                                <w:bCs/>
                                <w:i/>
                                <w:lang w:val="en-GB"/>
                              </w:rPr>
                            </m:ctrlPr>
                          </m:sSubSupPr>
                          <m:e>
                            <m:r>
                              <m:rPr>
                                <m:scr m:val="double-struck"/>
                              </m:rPr>
                              <w:rPr>
                                <w:rFonts w:ascii="Cambria Math" w:hAnsi="Cambria Math" w:cstheme="majorBidi"/>
                                <w:lang w:val="en-GB"/>
                              </w:rPr>
                              <m:t>R</m:t>
                            </m:r>
                          </m:e>
                          <m:sub>
                            <m:r>
                              <w:rPr>
                                <w:rFonts w:ascii="Cambria Math" w:hAnsi="Cambria Math" w:cstheme="majorBidi"/>
                                <w:lang w:val="en-GB"/>
                              </w:rPr>
                              <m:t>2</m:t>
                            </m:r>
                          </m:sub>
                          <m:sup>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sup>
                        </m:sSubSup>
                      </m:lim>
                    </m:limLow>
                  </m:fName>
                  <m:e>
                    <m:d>
                      <m:dPr>
                        <m:begChr m:val="{"/>
                        <m:endChr m:val="}"/>
                        <m:ctrlPr>
                          <w:rPr>
                            <w:rFonts w:ascii="Cambria Math" w:hAnsi="Cambria Math" w:cstheme="majorBidi"/>
                            <w:i/>
                            <w:iCs/>
                            <w:lang w:val="en-GB"/>
                          </w:rPr>
                        </m:ctrlPr>
                      </m:dPr>
                      <m:e>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d>
                          <m:dPr>
                            <m:ctrlPr>
                              <w:rPr>
                                <w:rFonts w:ascii="Cambria Math" w:hAnsi="Cambria Math" w:cstheme="majorBidi"/>
                                <w:i/>
                                <w:iCs/>
                                <w:lang w:val="en-GB"/>
                              </w:rPr>
                            </m:ctrlPr>
                          </m:dPr>
                          <m:e>
                            <m:sSup>
                              <m:sSupPr>
                                <m:ctrlPr>
                                  <w:rPr>
                                    <w:rFonts w:ascii="Cambria Math" w:hAnsi="Cambria Math" w:cstheme="majorBidi"/>
                                    <w:i/>
                                    <w:iCs/>
                                    <w:lang w:val="en-GB"/>
                                  </w:rPr>
                                </m:ctrlPr>
                              </m:sSupPr>
                              <m:e>
                                <m:r>
                                  <w:rPr>
                                    <w:rFonts w:ascii="Cambria Math" w:hAnsi="Cambria Math" w:cstheme="majorBidi"/>
                                    <w:lang w:val="en-GB"/>
                                  </w:rPr>
                                  <m:t>c</m:t>
                                </m:r>
                              </m:e>
                              <m:sup>
                                <m:r>
                                  <w:rPr>
                                    <w:rFonts w:ascii="Cambria Math" w:hAnsi="Cambria Math" w:cstheme="majorBidi"/>
                                    <w:lang w:val="en-GB"/>
                                  </w:rPr>
                                  <m:t>T</m:t>
                                </m:r>
                              </m:sup>
                            </m:sSup>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w:rPr>
                                <w:rFonts w:ascii="Cambria Math" w:hAnsi="Cambria Math" w:cstheme="majorBidi"/>
                                <w:lang w:val="en-GB"/>
                              </w:rPr>
                              <m:t>+</m:t>
                            </m:r>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sSup>
                                  <m:sSupPr>
                                    <m:ctrlPr>
                                      <w:rPr>
                                        <w:rFonts w:ascii="Cambria Math" w:hAnsi="Cambria Math" w:cstheme="majorBidi"/>
                                        <w:i/>
                                        <w:lang w:val="en-GB"/>
                                      </w:rPr>
                                    </m:ctrlPr>
                                  </m:sSupPr>
                                  <m:e>
                                    <m:r>
                                      <w:rPr>
                                        <w:rFonts w:ascii="Cambria Math" w:hAnsi="Cambria Math" w:cstheme="majorBidi"/>
                                        <w:lang w:val="en-GB"/>
                                      </w:rPr>
                                      <m:t>Ω</m:t>
                                    </m:r>
                                    <m:ctrlPr>
                                      <w:rPr>
                                        <w:rFonts w:ascii="Cambria Math" w:eastAsiaTheme="minorEastAsia" w:hAnsi="Cambria Math" w:cstheme="majorBidi"/>
                                        <w:i/>
                                      </w:rPr>
                                    </m:ctrlPr>
                                  </m:e>
                                  <m:sup>
                                    <m:r>
                                      <w:rPr>
                                        <w:rFonts w:ascii="Cambria Math" w:hAnsi="Cambria Math" w:cstheme="majorBidi"/>
                                        <w:lang w:val="en-GB"/>
                                      </w:rPr>
                                      <m:t>N</m:t>
                                    </m:r>
                                  </m:sup>
                                </m:sSup>
                              </m:sub>
                              <m:sup/>
                              <m:e>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sSup>
                                  <m:sSupPr>
                                    <m:ctrlPr>
                                      <w:rPr>
                                        <w:rFonts w:ascii="Cambria Math" w:hAnsi="Cambria Math" w:cstheme="majorBidi"/>
                                        <w:b/>
                                        <w:lang w:val="en-GB"/>
                                      </w:rPr>
                                    </m:ctrlPr>
                                  </m:sSupPr>
                                  <m:e>
                                    <m:r>
                                      <m:rPr>
                                        <m:sty m:val="b"/>
                                      </m:rPr>
                                      <w:rPr>
                                        <w:rFonts w:ascii="Cambria Math" w:hAnsi="Cambria Math" w:cstheme="majorBidi"/>
                                        <w:lang w:val="en-GB"/>
                                      </w:rPr>
                                      <m:t>y</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e>
                            </m:nary>
                          </m:e>
                        </m:d>
                        <m:r>
                          <w:rPr>
                            <w:rFonts w:ascii="Cambria Math"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sSup>
                              <m:sSupPr>
                                <m:ctrlPr>
                                  <w:rPr>
                                    <w:rFonts w:ascii="Cambria Math" w:hAnsi="Cambria Math" w:cstheme="majorBidi"/>
                                    <w:i/>
                                    <w:lang w:val="en-GB"/>
                                  </w:rPr>
                                </m:ctrlPr>
                              </m:sSupPr>
                              <m:e>
                                <m:r>
                                  <w:rPr>
                                    <w:rFonts w:ascii="Cambria Math" w:hAnsi="Cambria Math" w:cstheme="majorBidi"/>
                                    <w:lang w:val="en-GB"/>
                                  </w:rPr>
                                  <m:t>Ω</m:t>
                                </m:r>
                                <m:ctrlPr>
                                  <w:rPr>
                                    <w:rFonts w:ascii="Cambria Math" w:eastAsiaTheme="minorEastAsia" w:hAnsi="Cambria Math" w:cstheme="majorBidi"/>
                                    <w:i/>
                                  </w:rPr>
                                </m:ctrlPr>
                              </m:e>
                              <m:sup>
                                <m:r>
                                  <w:rPr>
                                    <w:rFonts w:ascii="Cambria Math" w:hAnsi="Cambria Math" w:cstheme="majorBidi"/>
                                    <w:lang w:val="en-GB"/>
                                  </w:rPr>
                                  <m:t>N</m:t>
                                </m:r>
                              </m:sup>
                            </m:sSup>
                          </m:sub>
                          <m:sup/>
                          <m:e>
                            <m:r>
                              <w:rPr>
                                <w:rFonts w:ascii="Cambria Math" w:eastAsiaTheme="minorEastAsia" w:hAnsi="Cambria Math" w:cstheme="majorBidi"/>
                                <w:lang w:val="en-GB"/>
                              </w:rPr>
                              <m:t>π</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 xml:space="preserve"> </m:t>
                            </m:r>
                            <m:sSup>
                              <m:sSupPr>
                                <m:ctrlPr>
                                  <w:rPr>
                                    <w:rFonts w:ascii="Cambria Math" w:hAnsi="Cambria Math" w:cstheme="majorBidi"/>
                                    <w:lang w:val="en-GB"/>
                                  </w:rPr>
                                </m:ctrlPr>
                              </m:sSupPr>
                              <m:e>
                                <m:r>
                                  <m:rPr>
                                    <m:sty m:val="b"/>
                                  </m:rPr>
                                  <w:rPr>
                                    <w:rFonts w:ascii="Cambria Math" w:hAnsi="Cambria Math" w:cstheme="majorBidi"/>
                                    <w:lang w:val="en-GB"/>
                                  </w:rPr>
                                  <m:t>Φ</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e>
                        </m:nary>
                        <m:r>
                          <w:rPr>
                            <w:rFonts w:ascii="Cambria Math"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nary>
                          <m:naryPr>
                            <m:chr m:val="∑"/>
                            <m:limLoc m:val="undOvr"/>
                            <m:supHide m:val="1"/>
                            <m:ctrlPr>
                              <w:rPr>
                                <w:rFonts w:ascii="Cambria Math" w:hAnsi="Cambria Math" w:cstheme="majorBidi"/>
                                <w:i/>
                                <w:lang w:val="en-GB"/>
                              </w:rPr>
                            </m:ctrlPr>
                          </m:naryPr>
                          <m:sub>
                            <m:r>
                              <w:rPr>
                                <w:rFonts w:ascii="Cambria Math" w:eastAsiaTheme="minorEastAsia" w:hAnsi="Cambria Math" w:cstheme="majorBidi"/>
                              </w:rPr>
                              <m:t>ω∈</m:t>
                            </m:r>
                            <m:sSup>
                              <m:sSupPr>
                                <m:ctrlPr>
                                  <w:rPr>
                                    <w:rFonts w:ascii="Cambria Math" w:hAnsi="Cambria Math" w:cstheme="majorBidi"/>
                                    <w:i/>
                                    <w:lang w:val="en-GB"/>
                                  </w:rPr>
                                </m:ctrlPr>
                              </m:sSupPr>
                              <m:e>
                                <m:r>
                                  <w:rPr>
                                    <w:rFonts w:ascii="Cambria Math" w:hAnsi="Cambria Math" w:cstheme="majorBidi"/>
                                    <w:lang w:val="en-GB"/>
                                  </w:rPr>
                                  <m:t>Ω</m:t>
                                </m:r>
                                <m:ctrlPr>
                                  <w:rPr>
                                    <w:rFonts w:ascii="Cambria Math" w:eastAsiaTheme="minorEastAsia" w:hAnsi="Cambria Math" w:cstheme="majorBidi"/>
                                    <w:i/>
                                  </w:rPr>
                                </m:ctrlPr>
                              </m:e>
                              <m:sup>
                                <m:r>
                                  <w:rPr>
                                    <w:rFonts w:ascii="Cambria Math" w:hAnsi="Cambria Math" w:cstheme="majorBidi"/>
                                    <w:lang w:val="en-GB"/>
                                  </w:rPr>
                                  <m:t>N</m:t>
                                </m:r>
                              </m:sup>
                            </m:sSup>
                          </m:sub>
                          <m:sup/>
                          <m:e>
                            <m:r>
                              <w:rPr>
                                <w:rFonts w:ascii="Cambria Math" w:eastAsiaTheme="minorEastAsia" w:hAnsi="Cambria Math" w:cstheme="majorBidi"/>
                                <w:lang w:val="en-GB"/>
                              </w:rPr>
                              <m:t>ρ π</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 xml:space="preserve"> </m:t>
                            </m:r>
                            <m:sSup>
                              <m:sSupPr>
                                <m:ctrlPr>
                                  <w:rPr>
                                    <w:rFonts w:ascii="Cambria Math" w:hAnsi="Cambria Math" w:cstheme="majorBidi"/>
                                    <w:b/>
                                    <w:lang w:val="en-GB"/>
                                  </w:rPr>
                                </m:ctrlPr>
                              </m:sSupPr>
                              <m:e>
                                <m:r>
                                  <m:rPr>
                                    <m:sty m:val="b"/>
                                  </m:rPr>
                                  <w:rPr>
                                    <w:rFonts w:ascii="Cambria Math" w:hAnsi="Cambria Math" w:cstheme="majorBidi"/>
                                    <w:lang w:val="en-GB"/>
                                  </w:rPr>
                                  <m:t>z</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e>
                        </m:nary>
                      </m:e>
                    </m:d>
                  </m:e>
                </m:func>
              </m:oMath>
            </m:oMathPara>
          </w:p>
        </w:tc>
        <w:tc>
          <w:tcPr>
            <w:tcW w:w="838" w:type="dxa"/>
          </w:tcPr>
          <w:p w14:paraId="4756EB5E" w14:textId="77777777" w:rsidR="00A27103" w:rsidRPr="004D6D31" w:rsidRDefault="00A27103" w:rsidP="0030666C">
            <w:pPr>
              <w:jc w:val="right"/>
              <w:rPr>
                <w:rFonts w:asciiTheme="majorBidi" w:hAnsiTheme="majorBidi" w:cstheme="majorBidi"/>
                <w:lang w:val="en-GB"/>
              </w:rPr>
            </w:pPr>
          </w:p>
          <w:p w14:paraId="6C904FE2" w14:textId="77777777" w:rsidR="00A27103" w:rsidRPr="004D6D31" w:rsidRDefault="00A27103" w:rsidP="0030666C">
            <w:pPr>
              <w:jc w:val="right"/>
              <w:rPr>
                <w:rFonts w:asciiTheme="majorBidi" w:hAnsiTheme="majorBidi" w:cstheme="majorBidi"/>
                <w:lang w:val="en-GB"/>
              </w:rPr>
            </w:pPr>
          </w:p>
          <w:p w14:paraId="77559007" w14:textId="77777777" w:rsidR="00A27103" w:rsidRPr="004D6D31" w:rsidRDefault="00A27103" w:rsidP="0030666C">
            <w:pPr>
              <w:jc w:val="right"/>
              <w:rPr>
                <w:rFonts w:asciiTheme="majorBidi" w:hAnsiTheme="majorBidi" w:cstheme="majorBidi"/>
                <w:lang w:val="en-GB"/>
              </w:rPr>
            </w:pPr>
          </w:p>
          <w:p w14:paraId="2883515C"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(44)</w:t>
            </w:r>
          </w:p>
        </w:tc>
      </w:tr>
      <w:tr w:rsidR="004D6D31" w:rsidRPr="004D6D31" w14:paraId="01104FC0" w14:textId="77777777" w:rsidTr="0078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22" w:type="dxa"/>
            <w:tcBorders>
              <w:top w:val="nil"/>
              <w:left w:val="nil"/>
              <w:bottom w:val="nil"/>
              <w:right w:val="nil"/>
            </w:tcBorders>
          </w:tcPr>
          <w:p w14:paraId="14266255" w14:textId="77777777" w:rsidR="00A27103" w:rsidRPr="004D6D31" w:rsidRDefault="00A27103" w:rsidP="0030666C">
            <w:pPr>
              <w:rPr>
                <w:rFonts w:ascii="Times New Roman" w:eastAsia="Calibri" w:hAnsi="Times New Roman" w:cs="Times New Roman"/>
                <w:lang w:val="en-GB"/>
              </w:rPr>
            </w:pPr>
            <w:r w:rsidRPr="004D6D31">
              <w:rPr>
                <w:rFonts w:ascii="Times New Roman" w:eastAsia="Calibri" w:hAnsi="Times New Roman" w:cs="Times New Roman"/>
                <w:lang w:val="en-GB"/>
              </w:rPr>
              <w:t xml:space="preserve">s.t.  </w:t>
            </w:r>
            <m:oMath>
              <m:r>
                <m:rPr>
                  <m:sty m:val="p"/>
                </m:rPr>
                <w:rPr>
                  <w:rFonts w:ascii="Cambria Math" w:hAnsi="Cambria Math" w:cstheme="majorBidi"/>
                  <w:lang w:val="en-GB"/>
                </w:rPr>
                <m:t>A</m:t>
              </m:r>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m:rPr>
                  <m:sty m:val="b"/>
                </m:rPr>
                <w:rPr>
                  <w:rFonts w:ascii="Cambria Math" w:hAnsi="Cambria Math" w:cstheme="majorBidi"/>
                  <w:lang w:val="en-GB"/>
                </w:rPr>
                <m:t>=</m:t>
              </m:r>
              <m:r>
                <m:rPr>
                  <m:sty m:val="p"/>
                </m:rPr>
                <w:rPr>
                  <w:rFonts w:ascii="Cambria Math" w:hAnsi="Cambria Math" w:cstheme="majorBidi"/>
                  <w:lang w:val="en-GB"/>
                </w:rPr>
                <m:t xml:space="preserve">b,  </m:t>
              </m:r>
              <m:r>
                <w:rPr>
                  <w:rFonts w:ascii="Cambria Math" w:eastAsia="Calibri" w:hAnsi="Cambria Math" w:cs="Times New Roman"/>
                  <w:lang w:val="en-GB"/>
                </w:rPr>
                <m:t xml:space="preserve">  </m:t>
              </m:r>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m:rPr>
                  <m:sty m:val="b"/>
                </m:rPr>
                <w:rPr>
                  <w:rFonts w:ascii="Cambria Math" w:hAnsi="Cambria Math" w:cstheme="majorBidi"/>
                  <w:lang w:val="en-GB"/>
                </w:rPr>
                <m:t>≥0</m:t>
              </m:r>
            </m:oMath>
            <w:r w:rsidRPr="004D6D31">
              <w:rPr>
                <w:rFonts w:ascii="Times New Roman" w:eastAsia="Calibri" w:hAnsi="Times New Roman" w:cs="Times New Roman"/>
                <w:bCs/>
                <w:lang w:val="en-GB"/>
              </w:rPr>
              <w:t>,</w:t>
            </w:r>
          </w:p>
        </w:tc>
        <w:tc>
          <w:tcPr>
            <w:tcW w:w="838" w:type="dxa"/>
            <w:tcBorders>
              <w:top w:val="nil"/>
              <w:left w:val="nil"/>
              <w:bottom w:val="nil"/>
              <w:right w:val="nil"/>
            </w:tcBorders>
          </w:tcPr>
          <w:p w14:paraId="1F970E67"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(45)</w:t>
            </w:r>
          </w:p>
        </w:tc>
      </w:tr>
      <w:tr w:rsidR="004D6D31" w:rsidRPr="004D6D31" w14:paraId="169BD962" w14:textId="77777777" w:rsidTr="0078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22" w:type="dxa"/>
            <w:tcBorders>
              <w:top w:val="nil"/>
              <w:left w:val="nil"/>
              <w:bottom w:val="nil"/>
              <w:right w:val="nil"/>
            </w:tcBorders>
          </w:tcPr>
          <w:p w14:paraId="69D0336B" w14:textId="77777777" w:rsidR="00A27103" w:rsidRPr="004D6D31" w:rsidRDefault="00A27103" w:rsidP="0030666C">
            <w:pPr>
              <w:rPr>
                <w:rFonts w:ascii="Times New Roman" w:eastAsia="Calibri" w:hAnsi="Times New Roman" w:cs="Times New Roman"/>
                <w:lang w:val="en-GB"/>
              </w:rPr>
            </w:pPr>
            <w:r w:rsidRPr="004D6D31">
              <w:rPr>
                <w:rFonts w:asciiTheme="majorBidi" w:eastAsiaTheme="minorEastAsia" w:hAnsiTheme="majorBidi" w:cstheme="majorBidi"/>
                <w:lang w:val="en-GB"/>
              </w:rPr>
              <w:t xml:space="preserve">       </w:t>
            </w:r>
            <m:oMath>
              <m:r>
                <m:rPr>
                  <m:sty m:val="p"/>
                </m:rPr>
                <w:rPr>
                  <w:rFonts w:ascii="Cambria Math" w:hAnsi="Cambria Math" w:cstheme="majorBidi"/>
                  <w:lang w:val="en-GB"/>
                </w:rPr>
                <m:t>B</m:t>
              </m:r>
              <m:d>
                <m:dPr>
                  <m:ctrlPr>
                    <w:rPr>
                      <w:rFonts w:ascii="Cambria Math" w:hAnsi="Cambria Math" w:cstheme="majorBidi"/>
                      <w:bCs/>
                      <w:i/>
                      <w:iCs/>
                      <w:lang w:val="en-GB"/>
                    </w:rPr>
                  </m:ctrlPr>
                </m:dPr>
                <m:e>
                  <m:r>
                    <w:rPr>
                      <w:rFonts w:ascii="Cambria Math" w:hAnsi="Cambria Math" w:cstheme="majorBidi"/>
                      <w:lang w:val="en-GB"/>
                    </w:rPr>
                    <m:t>ω</m:t>
                  </m:r>
                </m:e>
              </m:d>
              <m:sSup>
                <m:sSupPr>
                  <m:ctrlPr>
                    <w:rPr>
                      <w:rFonts w:ascii="Cambria Math" w:hAnsi="Cambria Math" w:cstheme="majorBidi"/>
                      <w:b/>
                      <w:lang w:val="en-GB"/>
                    </w:rPr>
                  </m:ctrlPr>
                </m:sSupPr>
                <m:e>
                  <m:r>
                    <m:rPr>
                      <m:sty m:val="b"/>
                    </m:rPr>
                    <w:rPr>
                      <w:rFonts w:ascii="Cambria Math" w:hAnsi="Cambria Math" w:cstheme="majorBidi"/>
                      <w:lang w:val="en-GB"/>
                    </w:rPr>
                    <m:t>x</m:t>
                  </m:r>
                </m:e>
                <m:sup>
                  <m:r>
                    <m:rPr>
                      <m:scr m:val="script"/>
                    </m:rPr>
                    <w:rPr>
                      <w:rFonts w:ascii="Cambria Math" w:hAnsi="Cambria Math" w:cstheme="majorBidi"/>
                      <w:lang w:val="en-GB"/>
                    </w:rPr>
                    <m:t>s</m:t>
                  </m:r>
                </m:sup>
              </m:sSup>
              <m:r>
                <m:rPr>
                  <m:sty m:val="b"/>
                </m:rPr>
                <w:rPr>
                  <w:rFonts w:ascii="Cambria Math" w:hAnsi="Cambria Math" w:cstheme="majorBidi"/>
                  <w:lang w:val="en-GB"/>
                </w:rPr>
                <m:t>+</m:t>
              </m:r>
              <m:r>
                <m:rPr>
                  <m:sty m:val="p"/>
                </m:rPr>
                <w:rPr>
                  <w:rFonts w:ascii="Cambria Math" w:hAnsi="Cambria Math" w:cstheme="majorBidi"/>
                  <w:lang w:val="en-GB"/>
                </w:rPr>
                <m:t>C</m:t>
              </m:r>
              <m:d>
                <m:dPr>
                  <m:ctrlPr>
                    <w:rPr>
                      <w:rFonts w:ascii="Cambria Math" w:hAnsi="Cambria Math" w:cstheme="majorBidi"/>
                      <w:bCs/>
                      <w:i/>
                      <w:iCs/>
                      <w:lang w:val="en-GB"/>
                    </w:rPr>
                  </m:ctrlPr>
                </m:dPr>
                <m:e>
                  <m:r>
                    <w:rPr>
                      <w:rFonts w:ascii="Cambria Math" w:hAnsi="Cambria Math" w:cstheme="majorBidi"/>
                      <w:lang w:val="en-GB"/>
                    </w:rPr>
                    <m:t>ω</m:t>
                  </m:r>
                </m:e>
              </m:d>
              <m:sSup>
                <m:sSupPr>
                  <m:ctrlPr>
                    <w:rPr>
                      <w:rFonts w:ascii="Cambria Math" w:eastAsiaTheme="minorEastAsia" w:hAnsi="Cambria Math" w:cstheme="majorBidi"/>
                      <w:b/>
                    </w:rPr>
                  </m:ctrlPr>
                </m:sSupPr>
                <m:e>
                  <m:r>
                    <m:rPr>
                      <m:sty m:val="b"/>
                    </m:rPr>
                    <w:rPr>
                      <w:rFonts w:ascii="Cambria Math" w:eastAsiaTheme="minorEastAsia" w:hAnsi="Cambria Math" w:cstheme="majorBidi"/>
                    </w:rPr>
                    <m:t>y</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m:t>
              </m:r>
              <m:sSup>
                <m:sSupPr>
                  <m:ctrlPr>
                    <w:rPr>
                      <w:rFonts w:ascii="Cambria Math" w:eastAsiaTheme="minorEastAsia" w:hAnsi="Cambria Math" w:cstheme="majorBidi"/>
                      <w:b/>
                    </w:rPr>
                  </m:ctrlPr>
                </m:sSupPr>
                <m:e>
                  <m:r>
                    <m:rPr>
                      <m:sty m:val="b"/>
                    </m:rPr>
                    <w:rPr>
                      <w:rFonts w:ascii="Cambria Math" w:eastAsiaTheme="minorEastAsia" w:hAnsi="Cambria Math" w:cstheme="majorBidi"/>
                    </w:rPr>
                    <m:t>z</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m:rPr>
                  <m:sty m:val="b"/>
                </m:rPr>
                <w:rPr>
                  <w:rFonts w:ascii="Cambria Math" w:hAnsi="Cambria Math" w:cstheme="majorBidi"/>
                  <w:lang w:val="en-GB"/>
                </w:rPr>
                <m:t>=</m:t>
              </m:r>
              <m:r>
                <m:rPr>
                  <m:sty m:val="p"/>
                </m:rPr>
                <w:rPr>
                  <w:rFonts w:ascii="Cambria Math" w:hAnsi="Cambria Math" w:cstheme="majorBidi"/>
                  <w:lang w:val="en-GB"/>
                </w:rPr>
                <m:t>e</m:t>
              </m:r>
              <m:d>
                <m:dPr>
                  <m:ctrlPr>
                    <w:rPr>
                      <w:rFonts w:ascii="Cambria Math" w:hAnsi="Cambria Math" w:cstheme="majorBidi"/>
                      <w:bCs/>
                      <w:i/>
                      <w:iCs/>
                      <w:lang w:val="en-GB"/>
                    </w:rPr>
                  </m:ctrlPr>
                </m:dPr>
                <m:e>
                  <m:r>
                    <w:rPr>
                      <w:rFonts w:ascii="Cambria Math" w:hAnsi="Cambria Math" w:cstheme="majorBidi"/>
                      <w:lang w:val="en-GB"/>
                    </w:rPr>
                    <m:t>ω</m:t>
                  </m:r>
                </m:e>
              </m:d>
              <m:r>
                <w:rPr>
                  <w:rFonts w:ascii="Cambria Math" w:eastAsia="Calibri" w:hAnsi="Cambria Math" w:cs="Times New Roman"/>
                  <w:lang w:val="en-GB"/>
                </w:rPr>
                <m:t>,      ∀</m:t>
              </m:r>
              <m:r>
                <w:rPr>
                  <w:rFonts w:ascii="Cambria Math" w:eastAsiaTheme="minorEastAsia" w:hAnsi="Cambria Math" w:cstheme="majorBidi"/>
                </w:rPr>
                <m:t>ω∈</m:t>
              </m:r>
              <m:sSup>
                <m:sSupPr>
                  <m:ctrlPr>
                    <w:rPr>
                      <w:rFonts w:ascii="Cambria Math" w:hAnsi="Cambria Math" w:cstheme="majorBidi"/>
                      <w:i/>
                      <w:lang w:val="en-GB"/>
                    </w:rPr>
                  </m:ctrlPr>
                </m:sSupPr>
                <m:e>
                  <m:r>
                    <w:rPr>
                      <w:rFonts w:ascii="Cambria Math" w:hAnsi="Cambria Math" w:cstheme="majorBidi"/>
                      <w:lang w:val="en-GB"/>
                    </w:rPr>
                    <m:t>Ω</m:t>
                  </m:r>
                  <m:ctrlPr>
                    <w:rPr>
                      <w:rFonts w:ascii="Cambria Math" w:eastAsiaTheme="minorEastAsia" w:hAnsi="Cambria Math" w:cstheme="majorBidi"/>
                      <w:i/>
                    </w:rPr>
                  </m:ctrlPr>
                </m:e>
                <m:sup>
                  <m:r>
                    <w:rPr>
                      <w:rFonts w:ascii="Cambria Math" w:hAnsi="Cambria Math" w:cstheme="majorBidi"/>
                      <w:lang w:val="en-GB"/>
                    </w:rPr>
                    <m:t>N</m:t>
                  </m:r>
                </m:sup>
              </m:sSup>
              <m:r>
                <m:rPr>
                  <m:sty m:val="p"/>
                </m:rPr>
                <w:rPr>
                  <w:rFonts w:ascii="Cambria Math" w:eastAsia="Calibri" w:hAnsi="Cambria Math" w:cs="Times New Roman"/>
                  <w:lang w:val="en-GB"/>
                </w:rPr>
                <m:t>,</m:t>
              </m:r>
            </m:oMath>
          </w:p>
        </w:tc>
        <w:tc>
          <w:tcPr>
            <w:tcW w:w="838" w:type="dxa"/>
            <w:tcBorders>
              <w:top w:val="nil"/>
              <w:left w:val="nil"/>
              <w:bottom w:val="nil"/>
              <w:right w:val="nil"/>
            </w:tcBorders>
          </w:tcPr>
          <w:p w14:paraId="73517253"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(46)</w:t>
            </w:r>
          </w:p>
        </w:tc>
      </w:tr>
      <w:tr w:rsidR="004D6D31" w:rsidRPr="004D6D31" w14:paraId="787D58AB" w14:textId="77777777" w:rsidTr="0078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22" w:type="dxa"/>
            <w:tcBorders>
              <w:top w:val="nil"/>
              <w:left w:val="nil"/>
              <w:bottom w:val="nil"/>
              <w:right w:val="nil"/>
            </w:tcBorders>
          </w:tcPr>
          <w:p w14:paraId="73EF488F" w14:textId="77777777" w:rsidR="00A27103" w:rsidRPr="004D6D31" w:rsidRDefault="00A27103" w:rsidP="0030666C">
            <w:pPr>
              <w:rPr>
                <w:rFonts w:ascii="Times New Roman" w:eastAsia="Calibri" w:hAnsi="Times New Roman" w:cs="Times New Roman"/>
                <w:iCs/>
                <w:lang w:val="en-GB"/>
              </w:rPr>
            </w:pPr>
            <m:oMathPara>
              <m:oMathParaPr>
                <m:jc m:val="left"/>
              </m:oMathParaPr>
              <m:oMath>
                <m:r>
                  <w:rPr>
                    <w:rFonts w:ascii="Cambria Math" w:eastAsiaTheme="minorEastAsia" w:hAnsi="Cambria Math" w:cstheme="majorBidi"/>
                    <w:lang w:val="en-GB"/>
                  </w:rPr>
                  <m:t xml:space="preserve">        </m:t>
                </m:r>
                <m:sSup>
                  <m:sSupPr>
                    <m:ctrlPr>
                      <w:rPr>
                        <w:rFonts w:ascii="Cambria Math" w:hAnsi="Cambria Math" w:cstheme="majorBidi"/>
                        <w:lang w:val="en-GB"/>
                      </w:rPr>
                    </m:ctrlPr>
                  </m:sSupPr>
                  <m:e>
                    <m:r>
                      <m:rPr>
                        <m:sty m:val="b"/>
                      </m:rPr>
                      <w:rPr>
                        <w:rFonts w:ascii="Cambria Math" w:hAnsi="Cambria Math" w:cstheme="majorBidi"/>
                        <w:lang w:val="en-GB"/>
                      </w:rPr>
                      <m:t>Φ</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d>
                  <m:dPr>
                    <m:begChr m:val="|"/>
                    <m:endChr m:val="|"/>
                    <m:ctrlPr>
                      <w:rPr>
                        <w:rFonts w:ascii="Cambria Math" w:hAnsi="Cambria Math" w:cstheme="majorBidi"/>
                        <w:bCs/>
                        <w:i/>
                        <w:iCs/>
                        <w:lang w:val="en-GB"/>
                      </w:rPr>
                    </m:ctrlPr>
                  </m:dPr>
                  <m:e>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r>
                          <w:rPr>
                            <w:rFonts w:ascii="Cambria Math" w:hAnsi="Cambria Math" w:cstheme="majorBidi"/>
                            <w:lang w:val="en-GB"/>
                          </w:rPr>
                          <m:t>ω</m:t>
                        </m:r>
                      </m:e>
                    </m:d>
                    <m:sSup>
                      <m:sSupPr>
                        <m:ctrlPr>
                          <w:rPr>
                            <w:rFonts w:ascii="Cambria Math" w:hAnsi="Cambria Math" w:cstheme="majorBidi"/>
                            <w:b/>
                            <w:lang w:val="en-GB"/>
                          </w:rPr>
                        </m:ctrlPr>
                      </m:sSupPr>
                      <m:e>
                        <m:r>
                          <m:rPr>
                            <m:sty m:val="b"/>
                          </m:rPr>
                          <w:rPr>
                            <w:rFonts w:ascii="Cambria Math" w:hAnsi="Cambria Math" w:cstheme="majorBidi"/>
                            <w:lang w:val="en-GB"/>
                          </w:rPr>
                          <m:t>y</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m:t>
                    </m:r>
                    <m:nary>
                      <m:naryPr>
                        <m:chr m:val="∑"/>
                        <m:limLoc m:val="undOvr"/>
                        <m:supHide m:val="1"/>
                        <m:ctrlPr>
                          <w:rPr>
                            <w:rFonts w:ascii="Cambria Math" w:hAnsi="Cambria Math" w:cstheme="majorBidi"/>
                            <w:bCs/>
                            <w:i/>
                            <w:iCs/>
                            <w:lang w:val="en-GB"/>
                          </w:rPr>
                        </m:ctrlPr>
                      </m:naryPr>
                      <m:sub>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rPr>
                              <m:t>'</m:t>
                            </m:r>
                          </m:sup>
                        </m:sSup>
                        <m:r>
                          <w:rPr>
                            <w:rFonts w:ascii="Cambria Math" w:eastAsiaTheme="minorEastAsia" w:hAnsi="Cambria Math" w:cstheme="majorBidi"/>
                          </w:rPr>
                          <m:t>∈</m:t>
                        </m:r>
                        <m:r>
                          <w:rPr>
                            <w:rFonts w:ascii="Cambria Math" w:hAnsi="Cambria Math" w:cstheme="majorBidi"/>
                            <w:lang w:val="en-GB"/>
                          </w:rPr>
                          <m:t>Ω-</m:t>
                        </m:r>
                        <m:d>
                          <m:dPr>
                            <m:begChr m:val="{"/>
                            <m:endChr m:val="}"/>
                            <m:ctrlPr>
                              <w:rPr>
                                <w:rFonts w:ascii="Cambria Math" w:hAnsi="Cambria Math" w:cstheme="majorBidi"/>
                                <w:i/>
                                <w:lang w:val="en-GB"/>
                              </w:rPr>
                            </m:ctrlPr>
                          </m:dPr>
                          <m:e>
                            <m:r>
                              <w:rPr>
                                <w:rFonts w:ascii="Cambria Math" w:hAnsi="Cambria Math" w:cstheme="majorBidi"/>
                                <w:lang w:val="en-GB"/>
                              </w:rPr>
                              <m:t>ω</m:t>
                            </m:r>
                          </m:e>
                        </m:d>
                      </m:sub>
                      <m:sup/>
                      <m:e>
                        <m:r>
                          <w:rPr>
                            <w:rFonts w:ascii="Cambria Math" w:eastAsiaTheme="minorEastAsia" w:hAnsi="Cambria Math" w:cstheme="majorBidi"/>
                            <w:lang w:val="en-GB"/>
                          </w:rPr>
                          <m:t>π</m:t>
                        </m:r>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sSup>
                          <m:sSupPr>
                            <m:ctrlPr>
                              <w:rPr>
                                <w:rFonts w:ascii="Cambria Math" w:hAnsi="Cambria Math" w:cstheme="majorBidi"/>
                                <w:bCs/>
                                <w:i/>
                                <w:iCs/>
                                <w:lang w:val="en-GB"/>
                              </w:rPr>
                            </m:ctrlPr>
                          </m:sSupPr>
                          <m:e>
                            <m:r>
                              <w:rPr>
                                <w:rFonts w:ascii="Cambria Math" w:hAnsi="Cambria Math" w:cstheme="majorBidi"/>
                                <w:lang w:val="en-GB"/>
                              </w:rPr>
                              <m:t>q</m:t>
                            </m:r>
                          </m:e>
                          <m:sup>
                            <m:r>
                              <w:rPr>
                                <w:rFonts w:ascii="Cambria Math" w:hAnsi="Cambria Math" w:cstheme="majorBidi"/>
                                <w:lang w:val="en-GB"/>
                              </w:rPr>
                              <m:t>T</m:t>
                            </m:r>
                          </m:sup>
                        </m:sSup>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sSup>
                          <m:sSupPr>
                            <m:ctrlPr>
                              <w:rPr>
                                <w:rFonts w:ascii="Cambria Math" w:hAnsi="Cambria Math" w:cstheme="majorBidi"/>
                                <w:b/>
                                <w:lang w:val="en-GB"/>
                              </w:rPr>
                            </m:ctrlPr>
                          </m:sSupPr>
                          <m:e>
                            <m:r>
                              <m:rPr>
                                <m:sty m:val="b"/>
                              </m:rPr>
                              <w:rPr>
                                <w:rFonts w:ascii="Cambria Math" w:hAnsi="Cambria Math" w:cstheme="majorBidi"/>
                                <w:lang w:val="en-GB"/>
                              </w:rPr>
                              <m:t>y</m:t>
                            </m: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sSup>
                              <m:sSupPr>
                                <m:ctrlPr>
                                  <w:rPr>
                                    <w:rFonts w:ascii="Cambria Math" w:hAnsi="Cambria Math" w:cstheme="majorBidi"/>
                                    <w:i/>
                                    <w:lang w:val="en-GB"/>
                                  </w:rPr>
                                </m:ctrlPr>
                              </m:sSupPr>
                              <m:e>
                                <m:r>
                                  <w:rPr>
                                    <w:rFonts w:ascii="Cambria Math" w:hAnsi="Cambria Math" w:cstheme="majorBidi"/>
                                    <w:lang w:val="en-GB"/>
                                  </w:rPr>
                                  <m:t>ω</m:t>
                                </m:r>
                              </m:e>
                              <m:sup>
                                <m:r>
                                  <w:rPr>
                                    <w:rFonts w:ascii="Cambria Math" w:hAnsi="Cambria Math" w:cstheme="majorBidi"/>
                                    <w:lang w:val="en-GB"/>
                                  </w:rPr>
                                  <m:t>'</m:t>
                                </m:r>
                              </m:sup>
                            </m:sSup>
                          </m:e>
                        </m:d>
                      </m:e>
                    </m:nary>
                  </m:e>
                </m:d>
                <m:r>
                  <w:rPr>
                    <w:rFonts w:ascii="Cambria Math" w:eastAsia="Calibri" w:hAnsi="Cambria Math" w:cs="Times New Roman"/>
                    <w:lang w:val="en-GB"/>
                  </w:rPr>
                  <m:t>,           ∀</m:t>
                </m:r>
                <m:r>
                  <w:rPr>
                    <w:rFonts w:ascii="Cambria Math" w:eastAsiaTheme="minorEastAsia" w:hAnsi="Cambria Math" w:cstheme="majorBidi"/>
                  </w:rPr>
                  <m:t>ω∈</m:t>
                </m:r>
                <m:sSup>
                  <m:sSupPr>
                    <m:ctrlPr>
                      <w:rPr>
                        <w:rFonts w:ascii="Cambria Math" w:hAnsi="Cambria Math" w:cstheme="majorBidi"/>
                        <w:i/>
                        <w:lang w:val="en-GB"/>
                      </w:rPr>
                    </m:ctrlPr>
                  </m:sSupPr>
                  <m:e>
                    <m:r>
                      <w:rPr>
                        <w:rFonts w:ascii="Cambria Math" w:hAnsi="Cambria Math" w:cstheme="majorBidi"/>
                        <w:lang w:val="en-GB"/>
                      </w:rPr>
                      <m:t>Ω</m:t>
                    </m:r>
                    <m:ctrlPr>
                      <w:rPr>
                        <w:rFonts w:ascii="Cambria Math" w:eastAsiaTheme="minorEastAsia" w:hAnsi="Cambria Math" w:cstheme="majorBidi"/>
                        <w:i/>
                      </w:rPr>
                    </m:ctrlPr>
                  </m:e>
                  <m:sup>
                    <m:r>
                      <w:rPr>
                        <w:rFonts w:ascii="Cambria Math" w:hAnsi="Cambria Math" w:cstheme="majorBidi"/>
                        <w:lang w:val="en-GB"/>
                      </w:rPr>
                      <m:t>N</m:t>
                    </m:r>
                  </m:sup>
                </m:sSup>
                <m:r>
                  <w:rPr>
                    <w:rFonts w:ascii="Cambria Math" w:eastAsia="Calibri" w:hAnsi="Cambria Math" w:cs="Times New Roman"/>
                    <w:lang w:val="en-GB"/>
                  </w:rPr>
                  <m:t xml:space="preserve">, </m:t>
                </m:r>
              </m:oMath>
            </m:oMathPara>
          </w:p>
        </w:tc>
        <w:tc>
          <w:tcPr>
            <w:tcW w:w="838" w:type="dxa"/>
            <w:tcBorders>
              <w:top w:val="nil"/>
              <w:left w:val="nil"/>
              <w:bottom w:val="nil"/>
              <w:right w:val="nil"/>
            </w:tcBorders>
            <w:vAlign w:val="center"/>
          </w:tcPr>
          <w:p w14:paraId="3DBF8C7C" w14:textId="77777777" w:rsidR="00A27103" w:rsidRPr="004D6D31" w:rsidRDefault="00A27103" w:rsidP="0030666C">
            <w:pPr>
              <w:jc w:val="right"/>
              <w:rPr>
                <w:rFonts w:asciiTheme="majorBidi" w:hAnsiTheme="majorBidi" w:cstheme="majorBidi"/>
                <w:lang w:val="en-GB"/>
              </w:rPr>
            </w:pPr>
            <w:r w:rsidRPr="004D6D31">
              <w:rPr>
                <w:rFonts w:asciiTheme="majorBidi" w:hAnsiTheme="majorBidi" w:cstheme="majorBidi"/>
                <w:lang w:val="en-GB"/>
              </w:rPr>
              <w:t>(47)</w:t>
            </w:r>
          </w:p>
        </w:tc>
      </w:tr>
      <w:tr w:rsidR="004D6D31" w:rsidRPr="004D6D31" w14:paraId="4F196F29" w14:textId="77777777" w:rsidTr="007853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22" w:type="dxa"/>
            <w:tcBorders>
              <w:top w:val="nil"/>
              <w:left w:val="nil"/>
              <w:bottom w:val="nil"/>
              <w:right w:val="nil"/>
            </w:tcBorders>
          </w:tcPr>
          <w:p w14:paraId="7BBFA056" w14:textId="77777777" w:rsidR="00A27103" w:rsidRPr="004D6D31" w:rsidRDefault="00A27103" w:rsidP="0030666C">
            <w:pPr>
              <w:rPr>
                <w:rFonts w:asciiTheme="majorBidi" w:hAnsiTheme="majorBidi" w:cstheme="majorBidi"/>
                <w:lang w:val="en-GB"/>
              </w:rPr>
            </w:pPr>
            <m:oMathPara>
              <m:oMathParaPr>
                <m:jc m:val="left"/>
              </m:oMathParaPr>
              <m:oMath>
                <m:r>
                  <m:rPr>
                    <m:sty m:val="bi"/>
                  </m:rPr>
                  <w:rPr>
                    <w:rFonts w:ascii="Cambria Math" w:eastAsiaTheme="minorEastAsia" w:hAnsi="Cambria Math" w:cstheme="majorBidi"/>
                  </w:rPr>
                  <m:t xml:space="preserve">        </m:t>
                </m:r>
                <m:sSup>
                  <m:sSupPr>
                    <m:ctrlPr>
                      <w:rPr>
                        <w:rFonts w:ascii="Cambria Math" w:eastAsiaTheme="minorEastAsia" w:hAnsi="Cambria Math" w:cstheme="majorBidi"/>
                        <w:b/>
                      </w:rPr>
                    </m:ctrlPr>
                  </m:sSupPr>
                  <m:e>
                    <m:r>
                      <m:rPr>
                        <m:sty m:val="b"/>
                      </m:rPr>
                      <w:rPr>
                        <w:rFonts w:ascii="Cambria Math" w:hAnsi="Cambria Math" w:cstheme="majorBidi"/>
                        <w:lang w:val="en-GB"/>
                      </w:rPr>
                      <m:t>Φ</m:t>
                    </m:r>
                    <m:ctrlPr>
                      <w:rPr>
                        <w:rFonts w:ascii="Cambria Math" w:hAnsi="Cambria Math" w:cstheme="majorBidi"/>
                        <w:lang w:val="en-GB"/>
                      </w:rPr>
                    </m:ctrlP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 xml:space="preserve">≥0, </m:t>
                </m:r>
                <m:sSup>
                  <m:sSupPr>
                    <m:ctrlPr>
                      <w:rPr>
                        <w:rFonts w:ascii="Cambria Math" w:eastAsiaTheme="minorEastAsia" w:hAnsi="Cambria Math" w:cstheme="majorBidi"/>
                        <w:b/>
                      </w:rPr>
                    </m:ctrlPr>
                  </m:sSupPr>
                  <m:e>
                    <m:r>
                      <m:rPr>
                        <m:sty m:val="b"/>
                      </m:rPr>
                      <w:rPr>
                        <w:rFonts w:ascii="Cambria Math" w:hAnsi="Cambria Math" w:cstheme="majorBidi"/>
                        <w:lang w:val="en-GB"/>
                      </w:rPr>
                      <m:t>z</m:t>
                    </m:r>
                    <m:ctrlPr>
                      <w:rPr>
                        <w:rFonts w:ascii="Cambria Math" w:hAnsi="Cambria Math" w:cstheme="majorBidi"/>
                        <w:i/>
                        <w:lang w:val="en-GB"/>
                      </w:rPr>
                    </m:ctrlPr>
                  </m:e>
                  <m:sup>
                    <m:r>
                      <m:rPr>
                        <m:scr m:val="script"/>
                      </m:rPr>
                      <w:rPr>
                        <w:rFonts w:ascii="Cambria Math" w:hAnsi="Cambria Math" w:cstheme="majorBidi"/>
                        <w:lang w:val="en-GB"/>
                      </w:rPr>
                      <m:t>s</m:t>
                    </m:r>
                  </m:sup>
                </m:sSup>
                <m:d>
                  <m:dPr>
                    <m:ctrlPr>
                      <w:rPr>
                        <w:rFonts w:ascii="Cambria Math" w:hAnsi="Cambria Math" w:cstheme="majorBidi"/>
                        <w:bCs/>
                        <w:i/>
                        <w:iCs/>
                        <w:lang w:val="en-GB"/>
                      </w:rPr>
                    </m:ctrlPr>
                  </m:dPr>
                  <m:e>
                    <m:r>
                      <w:rPr>
                        <w:rFonts w:ascii="Cambria Math" w:hAnsi="Cambria Math" w:cstheme="majorBidi"/>
                        <w:lang w:val="en-GB"/>
                      </w:rPr>
                      <m:t>ω</m:t>
                    </m:r>
                  </m:e>
                </m:d>
                <m:r>
                  <w:rPr>
                    <w:rFonts w:ascii="Cambria Math" w:hAnsi="Cambria Math" w:cstheme="majorBidi"/>
                    <w:lang w:val="en-GB"/>
                  </w:rPr>
                  <m:t>≥0</m:t>
                </m:r>
                <m:r>
                  <w:rPr>
                    <w:rFonts w:ascii="Cambria Math" w:eastAsia="Calibri" w:hAnsi="Cambria Math" w:cs="Times New Roman"/>
                    <w:lang w:val="en-GB"/>
                  </w:rPr>
                  <m:t>,      ∀</m:t>
                </m:r>
                <m:r>
                  <w:rPr>
                    <w:rFonts w:ascii="Cambria Math" w:eastAsiaTheme="minorEastAsia" w:hAnsi="Cambria Math" w:cstheme="majorBidi"/>
                  </w:rPr>
                  <m:t>ω∈</m:t>
                </m:r>
                <m:sSup>
                  <m:sSupPr>
                    <m:ctrlPr>
                      <w:rPr>
                        <w:rFonts w:ascii="Cambria Math" w:hAnsi="Cambria Math" w:cstheme="majorBidi"/>
                        <w:i/>
                        <w:lang w:val="en-GB"/>
                      </w:rPr>
                    </m:ctrlPr>
                  </m:sSupPr>
                  <m:e>
                    <m:r>
                      <w:rPr>
                        <w:rFonts w:ascii="Cambria Math" w:hAnsi="Cambria Math" w:cstheme="majorBidi"/>
                        <w:lang w:val="en-GB"/>
                      </w:rPr>
                      <m:t>Ω</m:t>
                    </m:r>
                    <m:ctrlPr>
                      <w:rPr>
                        <w:rFonts w:ascii="Cambria Math" w:eastAsiaTheme="minorEastAsia" w:hAnsi="Cambria Math" w:cstheme="majorBidi"/>
                        <w:i/>
                      </w:rPr>
                    </m:ctrlPr>
                  </m:e>
                  <m:sup>
                    <m:r>
                      <w:rPr>
                        <w:rFonts w:ascii="Cambria Math" w:hAnsi="Cambria Math" w:cstheme="majorBidi"/>
                        <w:lang w:val="en-GB"/>
                      </w:rPr>
                      <m:t>N</m:t>
                    </m:r>
                  </m:sup>
                </m:sSup>
                <m:r>
                  <w:rPr>
                    <w:rFonts w:ascii="Cambria Math" w:hAnsi="Cambria Math" w:cstheme="majorBidi"/>
                    <w:lang w:val="en-GB"/>
                  </w:rPr>
                  <m:t>.</m:t>
                </m:r>
              </m:oMath>
            </m:oMathPara>
          </w:p>
        </w:tc>
        <w:tc>
          <w:tcPr>
            <w:tcW w:w="838" w:type="dxa"/>
            <w:tcBorders>
              <w:top w:val="nil"/>
              <w:left w:val="nil"/>
              <w:bottom w:val="nil"/>
              <w:right w:val="nil"/>
            </w:tcBorders>
            <w:vAlign w:val="center"/>
          </w:tcPr>
          <w:p w14:paraId="01770C24" w14:textId="77777777" w:rsidR="00A27103" w:rsidRPr="004D6D31" w:rsidRDefault="00A27103" w:rsidP="0030666C">
            <w:pPr>
              <w:tabs>
                <w:tab w:val="center" w:pos="382"/>
                <w:tab w:val="right" w:pos="764"/>
              </w:tabs>
              <w:jc w:val="right"/>
              <w:rPr>
                <w:rFonts w:asciiTheme="majorBidi" w:hAnsiTheme="majorBidi" w:cstheme="majorBidi"/>
                <w:lang w:val="en-GB"/>
              </w:rPr>
            </w:pPr>
            <w:r w:rsidRPr="004D6D31">
              <w:rPr>
                <w:rFonts w:asciiTheme="majorBidi" w:hAnsiTheme="majorBidi" w:cstheme="majorBidi"/>
                <w:lang w:val="en-GB"/>
              </w:rPr>
              <w:tab/>
              <w:t>(48)</w:t>
            </w:r>
          </w:p>
        </w:tc>
      </w:tr>
    </w:tbl>
    <w:p w14:paraId="1DCA4693" w14:textId="40AFC97E" w:rsidR="00EB7A70"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bCs/>
          <w:lang w:val="en-GB"/>
        </w:rPr>
        <w:t xml:space="preserve">As the extended (44) </w:t>
      </w:r>
      <w:r w:rsidR="00B34088" w:rsidRPr="004D6D31">
        <w:rPr>
          <w:rFonts w:asciiTheme="majorBidi" w:eastAsiaTheme="minorEastAsia" w:hAnsiTheme="majorBidi" w:cstheme="majorBidi"/>
          <w:bCs/>
          <w:lang w:val="en-GB"/>
        </w:rPr>
        <w:t>– (</w:t>
      </w:r>
      <w:r w:rsidRPr="004D6D31">
        <w:rPr>
          <w:rFonts w:asciiTheme="majorBidi" w:eastAsiaTheme="minorEastAsia" w:hAnsiTheme="majorBidi" w:cstheme="majorBidi"/>
          <w:bCs/>
          <w:lang w:val="en-GB"/>
        </w:rPr>
        <w:t xml:space="preserve">48) are partly similar to those already described, we avoid </w:t>
      </w:r>
      <w:r w:rsidR="00FA2C2C" w:rsidRPr="004D6D31">
        <w:rPr>
          <w:rFonts w:asciiTheme="majorBidi" w:eastAsiaTheme="minorEastAsia" w:hAnsiTheme="majorBidi" w:cstheme="majorBidi"/>
          <w:bCs/>
          <w:lang w:val="en-GB"/>
        </w:rPr>
        <w:t>repeating</w:t>
      </w:r>
      <w:r w:rsidRPr="004D6D31">
        <w:rPr>
          <w:rFonts w:asciiTheme="majorBidi" w:eastAsiaTheme="minorEastAsia" w:hAnsiTheme="majorBidi" w:cstheme="majorBidi"/>
          <w:bCs/>
          <w:lang w:val="en-GB"/>
        </w:rPr>
        <w:t xml:space="preserve"> the description of the above model. Increasing the </w:t>
      </w:r>
      <w:r w:rsidRPr="004D6D31">
        <w:rPr>
          <w:rFonts w:asciiTheme="majorBidi" w:eastAsiaTheme="minorEastAsia" w:hAnsiTheme="majorBidi" w:cstheme="majorBidi"/>
          <w:lang w:val="en-GB"/>
        </w:rPr>
        <w:t xml:space="preserve">size of feasibility restoration variable set to </w:t>
      </w:r>
      <m:oMath>
        <m:d>
          <m:dPr>
            <m:begChr m:val="|"/>
            <m:endChr m:val="|"/>
            <m:ctrlPr>
              <w:rPr>
                <w:rFonts w:ascii="Cambria Math" w:hAnsi="Cambria Math" w:cstheme="majorBidi"/>
                <w:i/>
                <w:lang w:val="en-GB"/>
              </w:rPr>
            </m:ctrlPr>
          </m:dPr>
          <m:e>
            <m:sSub>
              <m:sSubPr>
                <m:ctrlPr>
                  <w:rPr>
                    <w:rFonts w:ascii="Cambria Math" w:hAnsi="Cambria Math" w:cstheme="majorBidi"/>
                    <w:i/>
                    <w:lang w:val="en-GB"/>
                  </w:rPr>
                </m:ctrlPr>
              </m:sSubPr>
              <m:e>
                <m:r>
                  <m:rPr>
                    <m:scr m:val="script"/>
                  </m:rPr>
                  <w:rPr>
                    <w:rFonts w:ascii="Cambria Math" w:hAnsi="Cambria Math" w:cstheme="majorBidi"/>
                    <w:lang w:val="en-GB"/>
                  </w:rPr>
                  <m:t>J</m:t>
                </m:r>
              </m:e>
              <m:sub>
                <m:sSup>
                  <m:sSupPr>
                    <m:ctrlPr>
                      <w:rPr>
                        <w:rFonts w:ascii="Cambria Math" w:hAnsi="Cambria Math" w:cstheme="majorBidi"/>
                        <w:i/>
                        <w:lang w:val="en-GB"/>
                      </w:rPr>
                    </m:ctrlPr>
                  </m:sSupPr>
                  <m:e>
                    <m:r>
                      <m:rPr>
                        <m:scr m:val="script"/>
                      </m:rPr>
                      <w:rPr>
                        <w:rFonts w:ascii="Cambria Math" w:hAnsi="Cambria Math" w:cstheme="majorBidi"/>
                        <w:lang w:val="en-GB"/>
                      </w:rPr>
                      <m:t>r</m:t>
                    </m:r>
                  </m:e>
                  <m:sup>
                    <m:r>
                      <w:rPr>
                        <w:rFonts w:ascii="Cambria Math" w:hAnsi="Cambria Math" w:cstheme="majorBidi"/>
                        <w:lang w:val="en-GB"/>
                      </w:rPr>
                      <m:t>'</m:t>
                    </m:r>
                  </m:sup>
                </m:sSup>
              </m:sub>
            </m:sSub>
          </m:e>
        </m:d>
      </m:oMath>
      <w:r w:rsidRPr="004D6D31">
        <w:rPr>
          <w:rFonts w:asciiTheme="majorBidi" w:eastAsiaTheme="minorEastAsia" w:hAnsiTheme="majorBidi" w:cstheme="majorBidi"/>
          <w:bCs/>
          <w:lang w:val="en-GB"/>
        </w:rPr>
        <w:t xml:space="preserve">, where </w:t>
      </w:r>
      <m:oMath>
        <m:sSup>
          <m:sSupPr>
            <m:ctrlPr>
              <w:rPr>
                <w:rFonts w:ascii="Cambria Math" w:hAnsi="Cambria Math" w:cstheme="majorBidi"/>
                <w:bCs/>
                <w:i/>
                <w:lang w:val="en-GB"/>
              </w:rPr>
            </m:ctrlPr>
          </m:sSupPr>
          <m:e>
            <m:r>
              <m:rPr>
                <m:scr m:val="script"/>
              </m:rPr>
              <w:rPr>
                <w:rFonts w:ascii="Cambria Math" w:hAnsi="Cambria Math" w:cstheme="majorBidi"/>
                <w:lang w:val="en-GB"/>
              </w:rPr>
              <m:t>r</m:t>
            </m:r>
          </m:e>
          <m:sup>
            <m:r>
              <w:rPr>
                <w:rFonts w:ascii="Cambria Math" w:hAnsi="Cambria Math" w:cstheme="majorBidi"/>
                <w:lang w:val="en-GB"/>
              </w:rPr>
              <m:t>'</m:t>
            </m:r>
          </m:sup>
        </m:sSup>
        <m:r>
          <m:rPr>
            <m:scr m:val="script"/>
          </m:rPr>
          <w:rPr>
            <w:rFonts w:ascii="Cambria Math" w:hAnsi="Cambria Math" w:cstheme="majorBidi"/>
            <w:lang w:val="en-GB"/>
          </w:rPr>
          <m:t>≫r</m:t>
        </m:r>
      </m:oMath>
      <w:r w:rsidRPr="004D6D31">
        <w:rPr>
          <w:rFonts w:asciiTheme="majorBidi" w:eastAsiaTheme="minorEastAsia" w:hAnsiTheme="majorBidi" w:cstheme="majorBidi"/>
          <w:bCs/>
          <w:lang w:val="en-GB"/>
        </w:rPr>
        <w:t xml:space="preserve">, allows the model to choose the most appropriate locations among the available nodes, although it increases the problem complexity. </w:t>
      </w:r>
    </w:p>
    <w:p w14:paraId="740229B3" w14:textId="403CF6B4" w:rsidR="00A27103"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bCs/>
          <w:lang w:val="en-GB"/>
        </w:rPr>
        <w:t>A general computational framework for</w:t>
      </w:r>
      <w:r w:rsidR="00B81B8F" w:rsidRPr="004D6D31">
        <w:rPr>
          <w:rFonts w:asciiTheme="majorBidi" w:eastAsiaTheme="minorEastAsia" w:hAnsiTheme="majorBidi" w:cstheme="majorBidi"/>
          <w:bCs/>
          <w:lang w:val="en-GB"/>
        </w:rPr>
        <w:t xml:space="preserve"> the</w:t>
      </w:r>
      <w:r w:rsidRPr="004D6D31">
        <w:rPr>
          <w:rFonts w:asciiTheme="majorBidi" w:eastAsiaTheme="minorEastAsia" w:hAnsiTheme="majorBidi" w:cstheme="majorBidi"/>
          <w:bCs/>
          <w:lang w:val="en-GB"/>
        </w:rPr>
        <w:t xml:space="preserve"> </w:t>
      </w:r>
      <w:r w:rsidR="003A3C76" w:rsidRPr="004D6D31">
        <w:rPr>
          <w:rFonts w:asciiTheme="majorBidi" w:hAnsiTheme="majorBidi" w:cstheme="majorBidi"/>
          <w:lang w:val="en-GB"/>
        </w:rPr>
        <w:t xml:space="preserve">robust </w:t>
      </w:r>
      <w:r w:rsidRPr="004D6D31">
        <w:rPr>
          <w:rFonts w:asciiTheme="majorBidi" w:hAnsiTheme="majorBidi" w:cstheme="majorBidi"/>
          <w:lang w:val="en-GB"/>
        </w:rPr>
        <w:t>stochastic optimization</w:t>
      </w:r>
      <w:r w:rsidRPr="004D6D31">
        <w:rPr>
          <w:rFonts w:asciiTheme="majorBidi" w:eastAsiaTheme="minorEastAsia" w:hAnsiTheme="majorBidi" w:cstheme="majorBidi"/>
          <w:bCs/>
          <w:lang w:val="en-GB"/>
        </w:rPr>
        <w:t xml:space="preserve"> under uncertainty is outlined in Figure </w:t>
      </w:r>
      <w:r w:rsidR="002C3240" w:rsidRPr="004D6D31">
        <w:rPr>
          <w:rFonts w:asciiTheme="majorBidi" w:eastAsiaTheme="minorEastAsia" w:hAnsiTheme="majorBidi" w:cstheme="majorBidi"/>
          <w:bCs/>
          <w:lang w:val="en-GB"/>
        </w:rPr>
        <w:t>3</w:t>
      </w:r>
      <w:r w:rsidRPr="004D6D31">
        <w:rPr>
          <w:rFonts w:asciiTheme="majorBidi" w:eastAsiaTheme="minorEastAsia" w:hAnsiTheme="majorBidi" w:cstheme="majorBidi"/>
          <w:bCs/>
          <w:lang w:val="en-GB"/>
        </w:rPr>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8"/>
        <w:gridCol w:w="8072"/>
      </w:tblGrid>
      <w:tr w:rsidR="004D6D31" w:rsidRPr="001F5C11" w14:paraId="1059E058" w14:textId="77777777" w:rsidTr="00EB7A70">
        <w:tc>
          <w:tcPr>
            <w:tcW w:w="988" w:type="dxa"/>
          </w:tcPr>
          <w:p w14:paraId="1206AFFE"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sz w:val="20"/>
                <w:szCs w:val="20"/>
                <w:lang w:val="en-GB"/>
              </w:rPr>
              <w:br w:type="page"/>
            </w:r>
            <w:r w:rsidRPr="004D6D31">
              <w:rPr>
                <w:rFonts w:asciiTheme="majorBidi" w:eastAsiaTheme="minorEastAsia" w:hAnsiTheme="majorBidi" w:cstheme="majorBidi"/>
                <w:b/>
                <w:sz w:val="20"/>
                <w:szCs w:val="20"/>
                <w:lang w:val="en-GB"/>
              </w:rPr>
              <w:t>Input:</w:t>
            </w:r>
          </w:p>
          <w:p w14:paraId="259A4F68" w14:textId="77777777" w:rsidR="00A27103" w:rsidRPr="004D6D31" w:rsidRDefault="00A27103" w:rsidP="0030666C">
            <w:pPr>
              <w:rPr>
                <w:rFonts w:asciiTheme="majorBidi" w:eastAsiaTheme="minorEastAsia" w:hAnsiTheme="majorBidi" w:cstheme="majorBidi"/>
                <w:sz w:val="20"/>
                <w:szCs w:val="20"/>
                <w:lang w:val="en-GB"/>
              </w:rPr>
            </w:pPr>
          </w:p>
        </w:tc>
        <w:tc>
          <w:tcPr>
            <w:tcW w:w="8072" w:type="dxa"/>
          </w:tcPr>
          <w:p w14:paraId="2BE52219" w14:textId="77777777" w:rsidR="00A27103" w:rsidRPr="004D6D31" w:rsidRDefault="00070F03" w:rsidP="0030666C">
            <w:pPr>
              <w:spacing w:line="276" w:lineRule="auto"/>
              <w:jc w:val="both"/>
              <w:rPr>
                <w:rFonts w:asciiTheme="majorBidi" w:eastAsiaTheme="minorEastAsia" w:hAnsiTheme="majorBidi" w:cstheme="majorBidi"/>
                <w:bCs/>
                <w:sz w:val="20"/>
                <w:szCs w:val="20"/>
                <w:lang w:val="en-GB"/>
              </w:rPr>
            </w:pPr>
            <m:oMath>
              <m:d>
                <m:dPr>
                  <m:begChr m:val="{"/>
                  <m:endChr m:val="}"/>
                  <m:ctrlPr>
                    <w:rPr>
                      <w:rFonts w:ascii="Cambria Math" w:eastAsiaTheme="minorEastAsia" w:hAnsi="Cambria Math" w:cstheme="majorBidi"/>
                      <w:i/>
                      <w:sz w:val="20"/>
                      <w:szCs w:val="20"/>
                    </w:rPr>
                  </m:ctrlPr>
                </m:dPr>
                <m:e>
                  <m:sSup>
                    <m:sSupPr>
                      <m:ctrlPr>
                        <w:rPr>
                          <w:rFonts w:ascii="Cambria Math" w:eastAsiaTheme="minorEastAsia" w:hAnsi="Cambria Math" w:cstheme="majorBidi"/>
                          <w:i/>
                          <w:sz w:val="20"/>
                          <w:szCs w:val="20"/>
                        </w:rPr>
                      </m:ctrlPr>
                    </m:sSupPr>
                    <m:e>
                      <m:r>
                        <w:rPr>
                          <w:rFonts w:ascii="Cambria Math" w:hAnsi="Cambria Math" w:cstheme="majorBidi"/>
                          <w:sz w:val="20"/>
                          <w:szCs w:val="20"/>
                          <w:lang w:val="en-GB"/>
                        </w:rPr>
                        <m:t>υ</m:t>
                      </m:r>
                    </m:e>
                    <m:sup>
                      <m:r>
                        <w:rPr>
                          <w:rFonts w:ascii="Cambria Math" w:eastAsiaTheme="minorEastAsia" w:hAnsi="Cambria Math" w:cstheme="majorBidi"/>
                          <w:sz w:val="20"/>
                          <w:szCs w:val="20"/>
                          <w:lang w:val="en-US"/>
                        </w:rPr>
                        <m:t>1</m:t>
                      </m:r>
                    </m:sup>
                  </m:sSup>
                  <m:r>
                    <w:rPr>
                      <w:rFonts w:ascii="Cambria Math" w:eastAsiaTheme="minorEastAsia" w:hAnsi="Cambria Math" w:cstheme="majorBidi"/>
                      <w:sz w:val="20"/>
                      <w:szCs w:val="20"/>
                      <w:lang w:val="en-US"/>
                    </w:rPr>
                    <m:t>,</m:t>
                  </m:r>
                  <m:sSup>
                    <m:sSupPr>
                      <m:ctrlPr>
                        <w:rPr>
                          <w:rFonts w:ascii="Cambria Math" w:eastAsiaTheme="minorEastAsia" w:hAnsi="Cambria Math" w:cstheme="majorBidi"/>
                          <w:i/>
                          <w:sz w:val="20"/>
                          <w:szCs w:val="20"/>
                        </w:rPr>
                      </m:ctrlPr>
                    </m:sSupPr>
                    <m:e>
                      <m:r>
                        <w:rPr>
                          <w:rFonts w:ascii="Cambria Math" w:hAnsi="Cambria Math" w:cstheme="majorBidi"/>
                          <w:sz w:val="20"/>
                          <w:szCs w:val="20"/>
                          <w:lang w:val="en-GB"/>
                        </w:rPr>
                        <m:t>υ</m:t>
                      </m:r>
                    </m:e>
                    <m:sup>
                      <m:r>
                        <w:rPr>
                          <w:rFonts w:ascii="Cambria Math" w:eastAsiaTheme="minorEastAsia" w:hAnsi="Cambria Math" w:cstheme="majorBidi"/>
                          <w:sz w:val="20"/>
                          <w:szCs w:val="20"/>
                          <w:lang w:val="en-US"/>
                        </w:rPr>
                        <m:t>2</m:t>
                      </m:r>
                    </m:sup>
                  </m:sSup>
                  <m:r>
                    <w:rPr>
                      <w:rFonts w:ascii="Cambria Math" w:eastAsiaTheme="minorEastAsia" w:hAnsi="Cambria Math" w:cstheme="majorBidi"/>
                      <w:sz w:val="20"/>
                      <w:szCs w:val="20"/>
                      <w:lang w:val="en-US"/>
                    </w:rPr>
                    <m:t>,…,</m:t>
                  </m:r>
                  <m:sSup>
                    <m:sSupPr>
                      <m:ctrlPr>
                        <w:rPr>
                          <w:rFonts w:ascii="Cambria Math" w:eastAsiaTheme="minorEastAsia" w:hAnsi="Cambria Math" w:cstheme="majorBidi"/>
                          <w:i/>
                          <w:sz w:val="20"/>
                          <w:szCs w:val="20"/>
                        </w:rPr>
                      </m:ctrlPr>
                    </m:sSupPr>
                    <m:e>
                      <m:r>
                        <w:rPr>
                          <w:rFonts w:ascii="Cambria Math" w:hAnsi="Cambria Math" w:cstheme="majorBidi"/>
                          <w:sz w:val="20"/>
                          <w:szCs w:val="20"/>
                          <w:lang w:val="en-GB"/>
                        </w:rPr>
                        <m:t>υ</m:t>
                      </m:r>
                    </m:e>
                    <m:sup>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N</m:t>
                          </m:r>
                        </m:e>
                        <m:sub>
                          <m:r>
                            <w:rPr>
                              <w:rFonts w:ascii="Cambria Math" w:eastAsiaTheme="minorEastAsia" w:hAnsi="Cambria Math" w:cstheme="majorBidi"/>
                              <w:sz w:val="20"/>
                              <w:szCs w:val="20"/>
                              <w:lang w:val="en-US"/>
                            </w:rPr>
                            <m:t>1</m:t>
                          </m:r>
                        </m:sub>
                      </m:sSub>
                    </m:sup>
                  </m:sSup>
                </m:e>
              </m:d>
              <m:r>
                <w:rPr>
                  <w:rFonts w:ascii="Cambria Math" w:eastAsiaTheme="minorEastAsia" w:hAnsi="Cambria Math" w:cstheme="majorBidi"/>
                  <w:sz w:val="20"/>
                  <w:szCs w:val="20"/>
                  <w:lang w:val="en-US"/>
                </w:rPr>
                <m:t>=</m:t>
              </m:r>
              <m:sSup>
                <m:sSupPr>
                  <m:ctrlPr>
                    <w:rPr>
                      <w:rFonts w:ascii="Cambria Math" w:eastAsiaTheme="minorEastAsia" w:hAnsi="Cambria Math" w:cstheme="majorBidi"/>
                      <w:sz w:val="20"/>
                      <w:szCs w:val="20"/>
                    </w:rPr>
                  </m:ctrlPr>
                </m:sSupPr>
                <m:e>
                  <m:r>
                    <m:rPr>
                      <m:sty m:val="p"/>
                    </m:rPr>
                    <w:rPr>
                      <w:rFonts w:ascii="Cambria Math" w:hAnsi="Cambria Math" w:cstheme="majorBidi"/>
                      <w:sz w:val="20"/>
                      <w:szCs w:val="20"/>
                      <w:lang w:val="en-GB"/>
                    </w:rPr>
                    <m:t>Υ</m:t>
                  </m:r>
                </m:e>
                <m:sup>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N</m:t>
                      </m:r>
                    </m:e>
                    <m:sub>
                      <m:r>
                        <w:rPr>
                          <w:rFonts w:ascii="Cambria Math" w:eastAsiaTheme="minorEastAsia" w:hAnsi="Cambria Math" w:cstheme="majorBidi"/>
                          <w:sz w:val="20"/>
                          <w:szCs w:val="20"/>
                          <w:lang w:val="en-US"/>
                        </w:rPr>
                        <m:t>1</m:t>
                      </m:r>
                    </m:sub>
                  </m:sSub>
                </m:sup>
              </m:sSup>
              <m:r>
                <w:rPr>
                  <w:rFonts w:ascii="Cambria Math" w:eastAsiaTheme="minorEastAsia" w:hAnsi="Cambria Math" w:cstheme="majorBidi"/>
                  <w:sz w:val="20"/>
                  <w:szCs w:val="20"/>
                  <w:lang w:val="en-US"/>
                </w:rPr>
                <m:t>⊂</m:t>
              </m:r>
              <m:r>
                <m:rPr>
                  <m:sty m:val="p"/>
                </m:rPr>
                <w:rPr>
                  <w:rFonts w:ascii="Cambria Math" w:hAnsi="Cambria Math" w:cstheme="majorBidi"/>
                  <w:sz w:val="20"/>
                  <w:szCs w:val="20"/>
                  <w:lang w:val="en-GB"/>
                </w:rPr>
                <m:t>Υ</m:t>
              </m:r>
            </m:oMath>
            <w:r w:rsidR="00A27103" w:rsidRPr="004D6D31">
              <w:rPr>
                <w:rFonts w:asciiTheme="majorBidi" w:eastAsiaTheme="minorEastAsia" w:hAnsiTheme="majorBidi" w:cstheme="majorBidi"/>
                <w:sz w:val="20"/>
                <w:szCs w:val="20"/>
                <w:lang w:val="en-GB"/>
              </w:rPr>
              <w:t xml:space="preserve">, </w:t>
            </w:r>
            <m:oMath>
              <m:d>
                <m:dPr>
                  <m:begChr m:val="{"/>
                  <m:endChr m:val="}"/>
                  <m:ctrlPr>
                    <w:rPr>
                      <w:rFonts w:ascii="Cambria Math" w:eastAsiaTheme="minorEastAsia" w:hAnsi="Cambria Math" w:cstheme="majorBidi"/>
                      <w:i/>
                      <w:sz w:val="20"/>
                      <w:szCs w:val="20"/>
                    </w:rPr>
                  </m:ctrlPr>
                </m:dPr>
                <m:e>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lang w:val="en-GB"/>
                        </w:rPr>
                        <m:t>γ</m:t>
                      </m:r>
                    </m:e>
                    <m:sup>
                      <m:r>
                        <w:rPr>
                          <w:rFonts w:ascii="Cambria Math" w:eastAsiaTheme="minorEastAsia" w:hAnsi="Cambria Math" w:cstheme="majorBidi"/>
                          <w:sz w:val="20"/>
                          <w:szCs w:val="20"/>
                          <w:lang w:val="en-US"/>
                        </w:rPr>
                        <m:t>1</m:t>
                      </m:r>
                    </m:sup>
                  </m:sSup>
                  <m:r>
                    <w:rPr>
                      <w:rFonts w:ascii="Cambria Math" w:eastAsiaTheme="minorEastAsia" w:hAnsi="Cambria Math" w:cstheme="majorBidi"/>
                      <w:sz w:val="20"/>
                      <w:szCs w:val="20"/>
                      <w:lang w:val="en-US"/>
                    </w:rPr>
                    <m:t>,</m:t>
                  </m:r>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lang w:val="en-GB"/>
                        </w:rPr>
                        <m:t>γ</m:t>
                      </m:r>
                    </m:e>
                    <m:sup>
                      <m:r>
                        <w:rPr>
                          <w:rFonts w:ascii="Cambria Math" w:eastAsiaTheme="minorEastAsia" w:hAnsi="Cambria Math" w:cstheme="majorBidi"/>
                          <w:sz w:val="20"/>
                          <w:szCs w:val="20"/>
                          <w:lang w:val="en-US"/>
                        </w:rPr>
                        <m:t>2</m:t>
                      </m:r>
                    </m:sup>
                  </m:sSup>
                  <m:r>
                    <w:rPr>
                      <w:rFonts w:ascii="Cambria Math" w:eastAsiaTheme="minorEastAsia" w:hAnsi="Cambria Math" w:cstheme="majorBidi"/>
                      <w:sz w:val="20"/>
                      <w:szCs w:val="20"/>
                      <w:lang w:val="en-US"/>
                    </w:rPr>
                    <m:t>,…,</m:t>
                  </m:r>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lang w:val="en-GB"/>
                        </w:rPr>
                        <m:t>γ</m:t>
                      </m:r>
                    </m:e>
                    <m:sup>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N</m:t>
                          </m:r>
                        </m:e>
                        <m:sub>
                          <m:r>
                            <w:rPr>
                              <w:rFonts w:ascii="Cambria Math" w:eastAsiaTheme="minorEastAsia" w:hAnsi="Cambria Math" w:cstheme="majorBidi"/>
                              <w:sz w:val="20"/>
                              <w:szCs w:val="20"/>
                              <w:lang w:val="en-US"/>
                            </w:rPr>
                            <m:t>2</m:t>
                          </m:r>
                        </m:sub>
                      </m:sSub>
                    </m:sup>
                  </m:sSup>
                </m:e>
              </m:d>
              <m:r>
                <w:rPr>
                  <w:rFonts w:ascii="Cambria Math" w:eastAsiaTheme="minorEastAsia" w:hAnsi="Cambria Math" w:cstheme="majorBidi"/>
                  <w:sz w:val="20"/>
                  <w:szCs w:val="20"/>
                  <w:lang w:val="en-US"/>
                </w:rPr>
                <m:t>=</m:t>
              </m:r>
              <m:sSup>
                <m:sSupPr>
                  <m:ctrlPr>
                    <w:rPr>
                      <w:rFonts w:ascii="Cambria Math" w:eastAsiaTheme="minorEastAsia" w:hAnsi="Cambria Math" w:cstheme="majorBidi"/>
                      <w:sz w:val="20"/>
                      <w:szCs w:val="20"/>
                    </w:rPr>
                  </m:ctrlPr>
                </m:sSupPr>
                <m:e>
                  <m:r>
                    <m:rPr>
                      <m:sty m:val="p"/>
                    </m:rPr>
                    <w:rPr>
                      <w:rFonts w:ascii="Cambria Math" w:eastAsiaTheme="minorEastAsia" w:hAnsi="Cambria Math" w:cstheme="majorBidi"/>
                      <w:sz w:val="20"/>
                      <w:szCs w:val="20"/>
                      <w:lang w:val="en-GB"/>
                    </w:rPr>
                    <m:t>Γ</m:t>
                  </m:r>
                </m:e>
                <m:sup>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N</m:t>
                      </m:r>
                    </m:e>
                    <m:sub>
                      <m:r>
                        <w:rPr>
                          <w:rFonts w:ascii="Cambria Math" w:eastAsiaTheme="minorEastAsia" w:hAnsi="Cambria Math" w:cstheme="majorBidi"/>
                          <w:sz w:val="20"/>
                          <w:szCs w:val="20"/>
                          <w:lang w:val="en-US"/>
                        </w:rPr>
                        <m:t>2</m:t>
                      </m:r>
                    </m:sub>
                  </m:sSub>
                </m:sup>
              </m:sSup>
              <m:r>
                <w:rPr>
                  <w:rFonts w:ascii="Cambria Math" w:eastAsiaTheme="minorEastAsia" w:hAnsi="Cambria Math" w:cstheme="majorBidi"/>
                  <w:sz w:val="20"/>
                  <w:szCs w:val="20"/>
                  <w:lang w:val="en-US"/>
                </w:rPr>
                <m:t>⊂</m:t>
              </m:r>
              <m:r>
                <m:rPr>
                  <m:sty m:val="p"/>
                </m:rPr>
                <w:rPr>
                  <w:rFonts w:ascii="Cambria Math" w:eastAsiaTheme="minorEastAsia" w:hAnsi="Cambria Math" w:cstheme="majorBidi"/>
                  <w:sz w:val="20"/>
                  <w:szCs w:val="20"/>
                  <w:lang w:val="en-GB"/>
                </w:rPr>
                <m:t>Γ</m:t>
              </m:r>
            </m:oMath>
            <w:r w:rsidR="00A27103" w:rsidRPr="004D6D31">
              <w:rPr>
                <w:rFonts w:asciiTheme="majorBidi" w:eastAsiaTheme="minorEastAsia" w:hAnsiTheme="majorBidi" w:cstheme="majorBidi"/>
                <w:sz w:val="20"/>
                <w:szCs w:val="20"/>
                <w:lang w:val="en-GB"/>
              </w:rPr>
              <w:t xml:space="preserve">, and </w:t>
            </w:r>
            <m:oMath>
              <m:d>
                <m:dPr>
                  <m:begChr m:val="{"/>
                  <m:endChr m:val="}"/>
                  <m:ctrlPr>
                    <w:rPr>
                      <w:rFonts w:ascii="Cambria Math" w:eastAsiaTheme="minorEastAsia" w:hAnsi="Cambria Math" w:cstheme="majorBidi"/>
                      <w:i/>
                      <w:sz w:val="20"/>
                      <w:szCs w:val="20"/>
                    </w:rPr>
                  </m:ctrlPr>
                </m:dPr>
                <m:e>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ω</m:t>
                      </m:r>
                    </m:e>
                    <m:sup>
                      <m:r>
                        <w:rPr>
                          <w:rFonts w:ascii="Cambria Math" w:eastAsiaTheme="minorEastAsia" w:hAnsi="Cambria Math" w:cstheme="majorBidi"/>
                          <w:sz w:val="20"/>
                          <w:szCs w:val="20"/>
                          <w:lang w:val="en-US"/>
                        </w:rPr>
                        <m:t>1</m:t>
                      </m:r>
                    </m:sup>
                  </m:sSup>
                  <m:r>
                    <w:rPr>
                      <w:rFonts w:ascii="Cambria Math" w:eastAsiaTheme="minorEastAsia" w:hAnsi="Cambria Math" w:cstheme="majorBidi"/>
                      <w:sz w:val="20"/>
                      <w:szCs w:val="20"/>
                      <w:lang w:val="en-US"/>
                    </w:rPr>
                    <m:t>,</m:t>
                  </m:r>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ω</m:t>
                      </m:r>
                    </m:e>
                    <m:sup>
                      <m:r>
                        <w:rPr>
                          <w:rFonts w:ascii="Cambria Math" w:eastAsiaTheme="minorEastAsia" w:hAnsi="Cambria Math" w:cstheme="majorBidi"/>
                          <w:sz w:val="20"/>
                          <w:szCs w:val="20"/>
                          <w:lang w:val="en-US"/>
                        </w:rPr>
                        <m:t>2</m:t>
                      </m:r>
                    </m:sup>
                  </m:sSup>
                  <m:r>
                    <w:rPr>
                      <w:rFonts w:ascii="Cambria Math" w:eastAsiaTheme="minorEastAsia" w:hAnsi="Cambria Math" w:cstheme="majorBidi"/>
                      <w:sz w:val="20"/>
                      <w:szCs w:val="20"/>
                      <w:lang w:val="en-US"/>
                    </w:rPr>
                    <m:t>,…,</m:t>
                  </m:r>
                  <m:sSup>
                    <m:sSupPr>
                      <m:ctrlPr>
                        <w:rPr>
                          <w:rFonts w:ascii="Cambria Math" w:eastAsiaTheme="minorEastAsia" w:hAnsi="Cambria Math" w:cstheme="majorBidi"/>
                          <w:i/>
                          <w:sz w:val="20"/>
                          <w:szCs w:val="20"/>
                        </w:rPr>
                      </m:ctrlPr>
                    </m:sSupPr>
                    <m:e>
                      <m:r>
                        <w:rPr>
                          <w:rFonts w:ascii="Cambria Math" w:eastAsiaTheme="minorEastAsia" w:hAnsi="Cambria Math" w:cstheme="majorBidi"/>
                          <w:sz w:val="20"/>
                          <w:szCs w:val="20"/>
                        </w:rPr>
                        <m:t>ω</m:t>
                      </m:r>
                    </m:e>
                    <m:sup>
                      <m:r>
                        <w:rPr>
                          <w:rFonts w:ascii="Cambria Math" w:eastAsiaTheme="minorEastAsia" w:hAnsi="Cambria Math" w:cstheme="majorBidi"/>
                          <w:sz w:val="20"/>
                          <w:szCs w:val="20"/>
                        </w:rPr>
                        <m:t>N</m:t>
                      </m:r>
                    </m:sup>
                  </m:sSup>
                </m:e>
              </m:d>
              <m:r>
                <w:rPr>
                  <w:rFonts w:ascii="Cambria Math" w:eastAsiaTheme="minorEastAsia" w:hAnsi="Cambria Math" w:cstheme="majorBidi"/>
                  <w:sz w:val="20"/>
                  <w:szCs w:val="20"/>
                  <w:lang w:val="en-US"/>
                </w:rPr>
                <m:t>=</m:t>
              </m:r>
              <m:sSup>
                <m:sSupPr>
                  <m:ctrlPr>
                    <w:rPr>
                      <w:rFonts w:ascii="Cambria Math" w:eastAsiaTheme="minorEastAsia" w:hAnsi="Cambria Math" w:cstheme="majorBidi"/>
                      <w:sz w:val="20"/>
                      <w:szCs w:val="20"/>
                    </w:rPr>
                  </m:ctrlPr>
                </m:sSupPr>
                <m:e>
                  <m:r>
                    <w:rPr>
                      <w:rFonts w:ascii="Cambria Math" w:hAnsi="Cambria Math" w:cstheme="majorBidi"/>
                      <w:sz w:val="20"/>
                      <w:szCs w:val="20"/>
                      <w:lang w:val="en-US"/>
                    </w:rPr>
                    <m:t>Ω</m:t>
                  </m:r>
                </m:e>
                <m:sup>
                  <m:r>
                    <w:rPr>
                      <w:rFonts w:ascii="Cambria Math" w:eastAsiaTheme="minorEastAsia" w:hAnsi="Cambria Math" w:cstheme="majorBidi"/>
                      <w:sz w:val="20"/>
                      <w:szCs w:val="20"/>
                    </w:rPr>
                    <m:t>N</m:t>
                  </m:r>
                </m:sup>
              </m:sSup>
              <m:r>
                <w:rPr>
                  <w:rFonts w:ascii="Cambria Math" w:eastAsiaTheme="minorEastAsia" w:hAnsi="Cambria Math" w:cstheme="majorBidi"/>
                  <w:sz w:val="20"/>
                  <w:szCs w:val="20"/>
                  <w:lang w:val="en-US"/>
                </w:rPr>
                <m:t>⊂</m:t>
              </m:r>
              <m:r>
                <w:rPr>
                  <w:rFonts w:ascii="Cambria Math" w:hAnsi="Cambria Math" w:cstheme="majorBidi"/>
                  <w:sz w:val="20"/>
                  <w:szCs w:val="20"/>
                  <w:lang w:val="en-US"/>
                </w:rPr>
                <m:t>Ω</m:t>
              </m:r>
            </m:oMath>
            <w:r w:rsidR="00A27103" w:rsidRPr="004D6D31">
              <w:rPr>
                <w:rFonts w:asciiTheme="majorBidi" w:eastAsiaTheme="minorEastAsia" w:hAnsiTheme="majorBidi" w:cstheme="majorBidi"/>
                <w:sz w:val="20"/>
                <w:szCs w:val="20"/>
                <w:lang w:val="en-US"/>
              </w:rPr>
              <w:t xml:space="preserve">, where </w:t>
            </w:r>
            <m:oMath>
              <m:sSup>
                <m:sSupPr>
                  <m:ctrlPr>
                    <w:rPr>
                      <w:rFonts w:ascii="Cambria Math" w:eastAsiaTheme="minorEastAsia" w:hAnsi="Cambria Math" w:cstheme="majorBidi"/>
                      <w:sz w:val="20"/>
                      <w:szCs w:val="20"/>
                    </w:rPr>
                  </m:ctrlPr>
                </m:sSupPr>
                <m:e>
                  <m:r>
                    <w:rPr>
                      <w:rFonts w:ascii="Cambria Math" w:hAnsi="Cambria Math" w:cstheme="majorBidi"/>
                      <w:sz w:val="20"/>
                      <w:szCs w:val="20"/>
                      <w:lang w:val="en-US"/>
                    </w:rPr>
                    <m:t>Ω</m:t>
                  </m:r>
                </m:e>
                <m:sup>
                  <m:r>
                    <w:rPr>
                      <w:rFonts w:ascii="Cambria Math" w:eastAsiaTheme="minorEastAsia" w:hAnsi="Cambria Math" w:cstheme="majorBidi"/>
                      <w:sz w:val="20"/>
                      <w:szCs w:val="20"/>
                    </w:rPr>
                    <m:t>N</m:t>
                  </m:r>
                </m:sup>
              </m:sSup>
              <m:r>
                <w:rPr>
                  <w:rFonts w:ascii="Cambria Math" w:eastAsiaTheme="minorEastAsia" w:hAnsi="Cambria Math" w:cstheme="majorBidi"/>
                  <w:sz w:val="20"/>
                  <w:szCs w:val="20"/>
                  <w:lang w:val="en-US"/>
                </w:rPr>
                <m:t>=</m:t>
              </m:r>
              <m:sSup>
                <m:sSupPr>
                  <m:ctrlPr>
                    <w:rPr>
                      <w:rFonts w:ascii="Cambria Math" w:hAnsi="Cambria Math" w:cstheme="majorBidi"/>
                      <w:sz w:val="20"/>
                      <w:szCs w:val="20"/>
                      <w:lang w:val="en-GB"/>
                    </w:rPr>
                  </m:ctrlPr>
                </m:sSupPr>
                <m:e>
                  <m:r>
                    <m:rPr>
                      <m:sty m:val="p"/>
                    </m:rPr>
                    <w:rPr>
                      <w:rFonts w:ascii="Cambria Math" w:hAnsi="Cambria Math" w:cstheme="majorBidi"/>
                      <w:sz w:val="20"/>
                      <w:szCs w:val="20"/>
                      <w:lang w:val="en-GB"/>
                    </w:rPr>
                    <m:t>Υ</m:t>
                  </m:r>
                </m:e>
                <m:sup>
                  <m:sSub>
                    <m:sSubPr>
                      <m:ctrlPr>
                        <w:rPr>
                          <w:rFonts w:ascii="Cambria Math" w:hAnsi="Cambria Math" w:cstheme="majorBidi"/>
                          <w:i/>
                          <w:sz w:val="20"/>
                          <w:szCs w:val="20"/>
                          <w:lang w:val="en-GB"/>
                        </w:rPr>
                      </m:ctrlPr>
                    </m:sSubPr>
                    <m:e>
                      <m:r>
                        <w:rPr>
                          <w:rFonts w:ascii="Cambria Math" w:hAnsi="Cambria Math" w:cstheme="majorBidi"/>
                          <w:sz w:val="20"/>
                          <w:szCs w:val="20"/>
                          <w:lang w:val="en-GB"/>
                        </w:rPr>
                        <m:t>N</m:t>
                      </m:r>
                    </m:e>
                    <m:sub>
                      <m:r>
                        <w:rPr>
                          <w:rFonts w:ascii="Cambria Math" w:hAnsi="Cambria Math" w:cstheme="majorBidi"/>
                          <w:sz w:val="20"/>
                          <w:szCs w:val="20"/>
                          <w:lang w:val="en-GB"/>
                        </w:rPr>
                        <m:t>1</m:t>
                      </m:r>
                    </m:sub>
                  </m:sSub>
                </m:sup>
              </m:sSup>
              <m:r>
                <m:rPr>
                  <m:sty m:val="p"/>
                </m:rPr>
                <w:rPr>
                  <w:rFonts w:ascii="Cambria Math" w:hAnsi="Cambria Math" w:cstheme="majorBidi"/>
                  <w:sz w:val="20"/>
                  <w:szCs w:val="20"/>
                  <w:lang w:val="en-GB"/>
                </w:rPr>
                <m:t>×</m:t>
              </m:r>
              <m:sSup>
                <m:sSupPr>
                  <m:ctrlPr>
                    <w:rPr>
                      <w:rFonts w:ascii="Cambria Math" w:eastAsiaTheme="minorEastAsia" w:hAnsi="Cambria Math" w:cstheme="majorBidi"/>
                      <w:sz w:val="20"/>
                      <w:szCs w:val="20"/>
                      <w:lang w:val="en-GB"/>
                    </w:rPr>
                  </m:ctrlPr>
                </m:sSupPr>
                <m:e>
                  <m:r>
                    <m:rPr>
                      <m:sty m:val="p"/>
                    </m:rPr>
                    <w:rPr>
                      <w:rFonts w:ascii="Cambria Math" w:eastAsiaTheme="minorEastAsia" w:hAnsi="Cambria Math" w:cstheme="majorBidi"/>
                      <w:sz w:val="20"/>
                      <w:szCs w:val="20"/>
                      <w:lang w:val="en-GB"/>
                    </w:rPr>
                    <m:t>Γ</m:t>
                  </m:r>
                  <m:ctrlPr>
                    <w:rPr>
                      <w:rFonts w:ascii="Cambria Math" w:hAnsi="Cambria Math" w:cstheme="majorBidi"/>
                      <w:sz w:val="20"/>
                      <w:szCs w:val="20"/>
                      <w:lang w:val="en-GB"/>
                    </w:rPr>
                  </m:ctrlPr>
                </m:e>
                <m:sup>
                  <m:sSub>
                    <m:sSubPr>
                      <m:ctrlPr>
                        <w:rPr>
                          <w:rFonts w:ascii="Cambria Math" w:eastAsiaTheme="minorEastAsia" w:hAnsi="Cambria Math" w:cstheme="majorBidi"/>
                          <w:i/>
                          <w:sz w:val="20"/>
                          <w:szCs w:val="20"/>
                          <w:lang w:val="en-GB"/>
                        </w:rPr>
                      </m:ctrlPr>
                    </m:sSubPr>
                    <m:e>
                      <m:r>
                        <w:rPr>
                          <w:rFonts w:ascii="Cambria Math" w:eastAsiaTheme="minorEastAsia" w:hAnsi="Cambria Math" w:cstheme="majorBidi"/>
                          <w:sz w:val="20"/>
                          <w:szCs w:val="20"/>
                          <w:lang w:val="en-GB"/>
                        </w:rPr>
                        <m:t>N</m:t>
                      </m:r>
                    </m:e>
                    <m:sub>
                      <m:r>
                        <w:rPr>
                          <w:rFonts w:ascii="Cambria Math" w:eastAsiaTheme="minorEastAsia" w:hAnsi="Cambria Math" w:cstheme="majorBidi"/>
                          <w:sz w:val="20"/>
                          <w:szCs w:val="20"/>
                          <w:lang w:val="en-GB"/>
                        </w:rPr>
                        <m:t>2</m:t>
                      </m:r>
                    </m:sub>
                  </m:sSub>
                </m:sup>
              </m:sSup>
            </m:oMath>
          </w:p>
        </w:tc>
      </w:tr>
      <w:tr w:rsidR="004D6D31" w:rsidRPr="001F5C11" w14:paraId="044DA7ED" w14:textId="77777777" w:rsidTr="00EB7A70">
        <w:tc>
          <w:tcPr>
            <w:tcW w:w="988" w:type="dxa"/>
          </w:tcPr>
          <w:p w14:paraId="6300397A"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1:</w:t>
            </w:r>
          </w:p>
        </w:tc>
        <w:tc>
          <w:tcPr>
            <w:tcW w:w="8072" w:type="dxa"/>
          </w:tcPr>
          <w:p w14:paraId="1AA9EF4A" w14:textId="145D2E72" w:rsidR="00A27103" w:rsidRPr="004D6D31" w:rsidRDefault="00A27103" w:rsidP="0030666C">
            <w:pPr>
              <w:spacing w:line="276" w:lineRule="auto"/>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Solve the SAA model, with objective function (36) subj</w:t>
            </w:r>
            <w:r w:rsidR="00B34088" w:rsidRPr="004D6D31">
              <w:rPr>
                <w:rFonts w:asciiTheme="majorBidi" w:eastAsiaTheme="minorEastAsia" w:hAnsiTheme="majorBidi" w:cstheme="majorBidi"/>
                <w:bCs/>
                <w:sz w:val="20"/>
                <w:szCs w:val="20"/>
                <w:lang w:val="en-GB"/>
              </w:rPr>
              <w:t>ect to constraints (13) -</w:t>
            </w:r>
            <w:r w:rsidRPr="004D6D31">
              <w:rPr>
                <w:rFonts w:asciiTheme="majorBidi" w:eastAsiaTheme="minorEastAsia" w:hAnsiTheme="majorBidi" w:cstheme="majorBidi"/>
                <w:bCs/>
                <w:sz w:val="20"/>
                <w:szCs w:val="20"/>
                <w:lang w:val="en-GB"/>
              </w:rPr>
              <w:t>(17) and (19)</w:t>
            </w:r>
            <w:r w:rsidR="00B34088" w:rsidRPr="004D6D31">
              <w:rPr>
                <w:rFonts w:asciiTheme="majorBidi" w:eastAsiaTheme="minorEastAsia" w:hAnsiTheme="majorBidi" w:cstheme="majorBidi"/>
                <w:bCs/>
                <w:sz w:val="20"/>
                <w:szCs w:val="20"/>
                <w:lang w:val="en-GB"/>
              </w:rPr>
              <w:t xml:space="preserve"> -</w:t>
            </w:r>
            <w:r w:rsidRPr="004D6D31">
              <w:rPr>
                <w:rFonts w:asciiTheme="majorBidi" w:eastAsiaTheme="minorEastAsia" w:hAnsiTheme="majorBidi" w:cstheme="majorBidi"/>
                <w:bCs/>
                <w:sz w:val="20"/>
                <w:szCs w:val="20"/>
                <w:lang w:val="en-GB"/>
              </w:rPr>
              <w:t>(35).</w:t>
            </w:r>
          </w:p>
        </w:tc>
      </w:tr>
      <w:tr w:rsidR="004D6D31" w:rsidRPr="001F5C11" w14:paraId="6E63A33E" w14:textId="77777777" w:rsidTr="00EB7A70">
        <w:tc>
          <w:tcPr>
            <w:tcW w:w="988" w:type="dxa"/>
          </w:tcPr>
          <w:p w14:paraId="322FF1DC"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2:</w:t>
            </w:r>
          </w:p>
          <w:p w14:paraId="745E58B0"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p>
        </w:tc>
        <w:tc>
          <w:tcPr>
            <w:tcW w:w="8072" w:type="dxa"/>
          </w:tcPr>
          <w:p w14:paraId="627D5AFC" w14:textId="77777777" w:rsidR="00A27103" w:rsidRPr="004D6D31" w:rsidRDefault="00A27103" w:rsidP="0030666C">
            <w:pPr>
              <w:spacing w:line="276" w:lineRule="auto"/>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If the model is feasible, </w:t>
            </w:r>
          </w:p>
          <w:p w14:paraId="7E1869E8" w14:textId="77777777" w:rsidR="00A27103" w:rsidRPr="004D6D31" w:rsidRDefault="00A27103" w:rsidP="0030666C">
            <w:pPr>
              <w:spacing w:line="276" w:lineRule="auto"/>
              <w:ind w:left="708"/>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Add the </w:t>
            </w:r>
            <w:r w:rsidRPr="004D6D31">
              <w:rPr>
                <w:rFonts w:asciiTheme="majorBidi" w:eastAsiaTheme="minorEastAsia" w:hAnsiTheme="majorBidi" w:cstheme="majorBidi"/>
                <w:bCs/>
                <w:i/>
                <w:iCs/>
                <w:sz w:val="20"/>
                <w:szCs w:val="20"/>
                <w:lang w:val="en-GB"/>
              </w:rPr>
              <w:t>absolute deviation function</w:t>
            </w:r>
            <w:r w:rsidRPr="004D6D31">
              <w:rPr>
                <w:rFonts w:asciiTheme="majorBidi" w:eastAsiaTheme="minorEastAsia" w:hAnsiTheme="majorBidi" w:cstheme="majorBidi"/>
                <w:sz w:val="20"/>
                <w:szCs w:val="20"/>
                <w:lang w:val="en-GB"/>
              </w:rPr>
              <w:t xml:space="preserve"> to the model, </w:t>
            </w:r>
          </w:p>
          <w:p w14:paraId="09A3ECDC" w14:textId="55CB8D5A" w:rsidR="00A27103" w:rsidRPr="004D6D31" w:rsidRDefault="00A27103" w:rsidP="0030666C">
            <w:pPr>
              <w:spacing w:line="276" w:lineRule="auto"/>
              <w:ind w:left="708"/>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bCs/>
                <w:sz w:val="20"/>
                <w:szCs w:val="20"/>
                <w:lang w:val="en-GB"/>
              </w:rPr>
              <w:t xml:space="preserve">Expression </w:t>
            </w:r>
            <w:r w:rsidRPr="004D6D31">
              <w:rPr>
                <w:rFonts w:asciiTheme="majorBidi" w:eastAsiaTheme="minorEastAsia" w:hAnsiTheme="majorBidi" w:cstheme="majorBidi"/>
                <w:sz w:val="20"/>
                <w:szCs w:val="20"/>
                <w:lang w:val="en-GB"/>
              </w:rPr>
              <w:t xml:space="preserve">(38) –(40), with (18.1) –(18.3), </w:t>
            </w:r>
          </w:p>
          <w:p w14:paraId="70C265E5" w14:textId="77777777"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Else,</w:t>
            </w:r>
          </w:p>
          <w:p w14:paraId="6CCC0850" w14:textId="649CC458" w:rsidR="00A27103" w:rsidRPr="004D6D31" w:rsidRDefault="00A27103" w:rsidP="0030666C">
            <w:pPr>
              <w:spacing w:line="276" w:lineRule="auto"/>
              <w:ind w:left="708"/>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 xml:space="preserve">Add </w:t>
            </w:r>
            <w:r w:rsidRPr="004D6D31">
              <w:rPr>
                <w:rFonts w:asciiTheme="majorBidi" w:eastAsiaTheme="minorEastAsia" w:hAnsiTheme="majorBidi" w:cstheme="majorBidi"/>
                <w:i/>
                <w:iCs/>
                <w:sz w:val="20"/>
                <w:szCs w:val="20"/>
                <w:lang w:val="en-GB"/>
              </w:rPr>
              <w:t>infeasibility variable</w:t>
            </w:r>
            <w:r w:rsidRPr="004D6D31">
              <w:rPr>
                <w:rFonts w:asciiTheme="majorBidi" w:eastAsiaTheme="minorEastAsia" w:hAnsiTheme="majorBidi" w:cstheme="majorBidi"/>
                <w:sz w:val="20"/>
                <w:szCs w:val="20"/>
                <w:lang w:val="en-GB"/>
              </w:rPr>
              <w:t xml:space="preserve"> to </w:t>
            </w:r>
            <w:r w:rsidR="00F0112D" w:rsidRPr="004D6D31">
              <w:rPr>
                <w:rFonts w:asciiTheme="majorBidi" w:eastAsiaTheme="minorEastAsia" w:hAnsiTheme="majorBidi" w:cstheme="majorBidi"/>
                <w:sz w:val="20"/>
                <w:szCs w:val="20"/>
                <w:lang w:val="en-GB"/>
              </w:rPr>
              <w:t xml:space="preserve">the </w:t>
            </w:r>
            <w:r w:rsidRPr="004D6D31">
              <w:rPr>
                <w:rFonts w:asciiTheme="majorBidi" w:eastAsiaTheme="minorEastAsia" w:hAnsiTheme="majorBidi" w:cstheme="majorBidi"/>
                <w:sz w:val="20"/>
                <w:szCs w:val="20"/>
                <w:lang w:val="en-GB"/>
              </w:rPr>
              <w:t xml:space="preserve">constraint, and  </w:t>
            </w:r>
          </w:p>
          <w:p w14:paraId="6A67C44B" w14:textId="77777777" w:rsidR="00A27103" w:rsidRPr="004D6D31" w:rsidRDefault="00A27103" w:rsidP="0030666C">
            <w:pPr>
              <w:spacing w:line="276" w:lineRule="auto"/>
              <w:ind w:left="708"/>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Replace constraints (23) by constraints (41) –(42),</w:t>
            </w:r>
          </w:p>
          <w:p w14:paraId="29E26C5B" w14:textId="77777777"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End if.</w:t>
            </w:r>
          </w:p>
        </w:tc>
      </w:tr>
      <w:tr w:rsidR="004D6D31" w:rsidRPr="001F5C11" w14:paraId="7198F497" w14:textId="77777777" w:rsidTr="00EB7A70">
        <w:tc>
          <w:tcPr>
            <w:tcW w:w="988" w:type="dxa"/>
          </w:tcPr>
          <w:p w14:paraId="7F7A6699"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3:</w:t>
            </w:r>
          </w:p>
        </w:tc>
        <w:tc>
          <w:tcPr>
            <w:tcW w:w="8072" w:type="dxa"/>
          </w:tcPr>
          <w:p w14:paraId="15BEFD23" w14:textId="77777777"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 xml:space="preserve">Add compromising coefficients </w:t>
            </w:r>
            <m:oMath>
              <m:sSub>
                <m:sSubPr>
                  <m:ctrlPr>
                    <w:rPr>
                      <w:rFonts w:ascii="Cambria Math" w:eastAsiaTheme="minorEastAsia" w:hAnsi="Cambria Math" w:cstheme="majorBidi"/>
                      <w:sz w:val="20"/>
                      <w:szCs w:val="20"/>
                      <w:lang w:val="en-GB"/>
                    </w:rPr>
                  </m:ctrlPr>
                </m:sSubPr>
                <m:e>
                  <m:r>
                    <w:rPr>
                      <w:rFonts w:ascii="Cambria Math" w:eastAsiaTheme="minorEastAsia" w:hAnsi="Cambria Math" w:cstheme="majorBidi"/>
                      <w:sz w:val="20"/>
                      <w:szCs w:val="20"/>
                      <w:lang w:val="en-GB"/>
                    </w:rPr>
                    <m:t>β</m:t>
                  </m:r>
                </m:e>
                <m:sub>
                  <m:r>
                    <m:rPr>
                      <m:sty m:val="p"/>
                    </m:rPr>
                    <w:rPr>
                      <w:rFonts w:ascii="Cambria Math" w:eastAsiaTheme="minorEastAsia" w:hAnsi="Cambria Math" w:cstheme="majorBidi"/>
                      <w:sz w:val="20"/>
                      <w:szCs w:val="20"/>
                      <w:lang w:val="en-GB"/>
                    </w:rPr>
                    <m:t>0</m:t>
                  </m:r>
                </m:sub>
              </m:sSub>
            </m:oMath>
            <w:r w:rsidRPr="004D6D31">
              <w:rPr>
                <w:rFonts w:asciiTheme="majorBidi" w:eastAsiaTheme="minorEastAsia" w:hAnsiTheme="majorBidi" w:cstheme="majorBidi"/>
                <w:sz w:val="20"/>
                <w:szCs w:val="20"/>
                <w:lang w:val="en-GB"/>
              </w:rPr>
              <w:t xml:space="preserve">, </w:t>
            </w:r>
            <m:oMath>
              <m:sSub>
                <m:sSubPr>
                  <m:ctrlPr>
                    <w:rPr>
                      <w:rFonts w:ascii="Cambria Math" w:eastAsiaTheme="minorEastAsia" w:hAnsi="Cambria Math" w:cstheme="majorBidi"/>
                      <w:sz w:val="20"/>
                      <w:szCs w:val="20"/>
                      <w:lang w:val="en-GB"/>
                    </w:rPr>
                  </m:ctrlPr>
                </m:sSubPr>
                <m:e>
                  <m:r>
                    <w:rPr>
                      <w:rFonts w:ascii="Cambria Math" w:eastAsiaTheme="minorEastAsia" w:hAnsi="Cambria Math" w:cstheme="majorBidi"/>
                      <w:sz w:val="20"/>
                      <w:szCs w:val="20"/>
                      <w:lang w:val="en-GB"/>
                    </w:rPr>
                    <m:t>β</m:t>
                  </m:r>
                </m:e>
                <m:sub>
                  <m:r>
                    <m:rPr>
                      <m:sty m:val="p"/>
                    </m:rPr>
                    <w:rPr>
                      <w:rFonts w:ascii="Cambria Math" w:eastAsiaTheme="minorEastAsia" w:hAnsi="Cambria Math" w:cstheme="majorBidi"/>
                      <w:sz w:val="20"/>
                      <w:szCs w:val="20"/>
                      <w:lang w:val="en-GB"/>
                    </w:rPr>
                    <m:t>1</m:t>
                  </m:r>
                </m:sub>
              </m:sSub>
            </m:oMath>
            <w:r w:rsidRPr="004D6D31">
              <w:rPr>
                <w:rFonts w:asciiTheme="majorBidi" w:eastAsiaTheme="minorEastAsia" w:hAnsiTheme="majorBidi" w:cstheme="majorBidi"/>
                <w:sz w:val="20"/>
                <w:szCs w:val="20"/>
                <w:lang w:val="en-GB"/>
              </w:rPr>
              <w:t xml:space="preserve">, and </w:t>
            </w:r>
            <m:oMath>
              <m:sSub>
                <m:sSubPr>
                  <m:ctrlPr>
                    <w:rPr>
                      <w:rFonts w:ascii="Cambria Math" w:eastAsiaTheme="minorEastAsia" w:hAnsi="Cambria Math" w:cstheme="majorBidi"/>
                      <w:sz w:val="20"/>
                      <w:szCs w:val="20"/>
                      <w:lang w:val="en-GB"/>
                    </w:rPr>
                  </m:ctrlPr>
                </m:sSubPr>
                <m:e>
                  <m:r>
                    <w:rPr>
                      <w:rFonts w:ascii="Cambria Math" w:eastAsiaTheme="minorEastAsia" w:hAnsi="Cambria Math" w:cstheme="majorBidi"/>
                      <w:sz w:val="20"/>
                      <w:szCs w:val="20"/>
                      <w:lang w:val="en-GB"/>
                    </w:rPr>
                    <m:t>β</m:t>
                  </m:r>
                </m:e>
                <m:sub>
                  <m:r>
                    <m:rPr>
                      <m:sty m:val="p"/>
                    </m:rPr>
                    <w:rPr>
                      <w:rFonts w:ascii="Cambria Math" w:eastAsiaTheme="minorEastAsia" w:hAnsi="Cambria Math" w:cstheme="majorBidi"/>
                      <w:sz w:val="20"/>
                      <w:szCs w:val="20"/>
                      <w:lang w:val="en-GB"/>
                    </w:rPr>
                    <m:t>2</m:t>
                  </m:r>
                </m:sub>
              </m:sSub>
            </m:oMath>
            <w:r w:rsidRPr="004D6D31">
              <w:rPr>
                <w:rFonts w:asciiTheme="majorBidi" w:eastAsiaTheme="minorEastAsia" w:hAnsiTheme="majorBidi" w:cstheme="majorBidi"/>
                <w:sz w:val="20"/>
                <w:szCs w:val="20"/>
                <w:lang w:val="en-GB"/>
              </w:rPr>
              <w:t xml:space="preserve">, and solve the robust SAA model, </w:t>
            </w:r>
          </w:p>
          <w:p w14:paraId="5B01DD70" w14:textId="77777777"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with objective function (43) subject to constraints (13) –(17), (19) –(22), (24) –(35), and (38) –(42).</w:t>
            </w:r>
          </w:p>
        </w:tc>
      </w:tr>
      <w:tr w:rsidR="004D6D31" w:rsidRPr="004D6D31" w14:paraId="70E839EE" w14:textId="77777777" w:rsidTr="00EB7A70">
        <w:tc>
          <w:tcPr>
            <w:tcW w:w="988" w:type="dxa"/>
          </w:tcPr>
          <w:p w14:paraId="13EC3C12"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4:</w:t>
            </w:r>
          </w:p>
        </w:tc>
        <w:tc>
          <w:tcPr>
            <w:tcW w:w="8072" w:type="dxa"/>
          </w:tcPr>
          <w:p w14:paraId="68C931B7" w14:textId="77777777"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bCs/>
                <w:iCs/>
                <w:sz w:val="20"/>
                <w:szCs w:val="20"/>
                <w:lang w:val="en-GB"/>
              </w:rPr>
              <w:t xml:space="preserve">Set </w:t>
            </w:r>
            <m:oMath>
              <m:d>
                <m:dPr>
                  <m:begChr m:val="|"/>
                  <m:endChr m:val="|"/>
                  <m:ctrlPr>
                    <w:rPr>
                      <w:rFonts w:ascii="Cambria Math" w:hAnsi="Cambria Math" w:cstheme="majorBidi"/>
                      <w:i/>
                      <w:sz w:val="20"/>
                      <w:szCs w:val="20"/>
                      <w:lang w:val="en-GB"/>
                    </w:rPr>
                  </m:ctrlPr>
                </m:dPr>
                <m:e>
                  <m:sSub>
                    <m:sSubPr>
                      <m:ctrlPr>
                        <w:rPr>
                          <w:rFonts w:ascii="Cambria Math" w:hAnsi="Cambria Math" w:cstheme="majorBidi"/>
                          <w:i/>
                          <w:sz w:val="20"/>
                          <w:szCs w:val="20"/>
                          <w:lang w:val="en-GB"/>
                        </w:rPr>
                      </m:ctrlPr>
                    </m:sSubPr>
                    <m:e>
                      <m:r>
                        <m:rPr>
                          <m:scr m:val="script"/>
                        </m:rPr>
                        <w:rPr>
                          <w:rFonts w:ascii="Cambria Math" w:hAnsi="Cambria Math" w:cstheme="majorBidi"/>
                          <w:sz w:val="20"/>
                          <w:szCs w:val="20"/>
                          <w:lang w:val="en-GB"/>
                        </w:rPr>
                        <m:t>J</m:t>
                      </m:r>
                    </m:e>
                    <m:sub>
                      <m:r>
                        <m:rPr>
                          <m:scr m:val="script"/>
                        </m:rPr>
                        <w:rPr>
                          <w:rFonts w:ascii="Cambria Math" w:hAnsi="Cambria Math" w:cstheme="majorBidi"/>
                          <w:sz w:val="20"/>
                          <w:szCs w:val="20"/>
                          <w:lang w:val="en-GB"/>
                        </w:rPr>
                        <m:t>r</m:t>
                      </m:r>
                    </m:sub>
                  </m:sSub>
                </m:e>
              </m:d>
              <m:r>
                <w:rPr>
                  <w:rFonts w:ascii="Cambria Math" w:hAnsi="Cambria Math" w:cstheme="majorBidi"/>
                  <w:sz w:val="20"/>
                  <w:szCs w:val="20"/>
                  <w:lang w:val="en-GB"/>
                </w:rPr>
                <m:t>=0</m:t>
              </m:r>
            </m:oMath>
          </w:p>
          <w:p w14:paraId="098515A5" w14:textId="17FE3B11"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While there exist</w:t>
            </w:r>
            <w:r w:rsidR="00B17B75" w:rsidRPr="004D6D31">
              <w:rPr>
                <w:rFonts w:asciiTheme="majorBidi" w:eastAsiaTheme="minorEastAsia" w:hAnsiTheme="majorBidi" w:cstheme="majorBidi"/>
                <w:sz w:val="20"/>
                <w:szCs w:val="20"/>
                <w:lang w:val="en-GB"/>
              </w:rPr>
              <w:t>s</w:t>
            </w:r>
            <w:r w:rsidRPr="004D6D31">
              <w:rPr>
                <w:rFonts w:asciiTheme="majorBidi" w:eastAsiaTheme="minorEastAsia" w:hAnsiTheme="majorBidi" w:cstheme="majorBidi"/>
                <w:sz w:val="20"/>
                <w:szCs w:val="20"/>
                <w:lang w:val="en-GB"/>
              </w:rPr>
              <w:t xml:space="preserve"> at least one </w:t>
            </w:r>
            <w:r w:rsidRPr="004D6D31">
              <w:rPr>
                <w:rFonts w:asciiTheme="majorBidi" w:eastAsiaTheme="minorEastAsia" w:hAnsiTheme="majorBidi" w:cstheme="majorBidi"/>
                <w:i/>
                <w:iCs/>
                <w:sz w:val="20"/>
                <w:szCs w:val="20"/>
                <w:lang w:val="en-GB"/>
              </w:rPr>
              <w:t>infeasibility variable</w:t>
            </w:r>
            <w:r w:rsidRPr="004D6D31">
              <w:rPr>
                <w:rFonts w:asciiTheme="majorBidi" w:eastAsiaTheme="minorEastAsia" w:hAnsiTheme="majorBidi" w:cstheme="majorBidi"/>
                <w:sz w:val="20"/>
                <w:szCs w:val="20"/>
                <w:lang w:val="en-GB"/>
              </w:rPr>
              <w:t xml:space="preserve"> with nonzero value,</w:t>
            </w:r>
          </w:p>
          <w:p w14:paraId="519C1E73" w14:textId="77777777" w:rsidR="00A27103" w:rsidRPr="004D6D31" w:rsidRDefault="00A27103" w:rsidP="0030666C">
            <w:pPr>
              <w:spacing w:line="276" w:lineRule="auto"/>
              <w:ind w:left="708"/>
              <w:jc w:val="both"/>
              <w:rPr>
                <w:rFonts w:asciiTheme="majorBidi" w:eastAsiaTheme="minorEastAsia" w:hAnsiTheme="majorBidi" w:cstheme="majorBidi"/>
                <w:bCs/>
                <w:iCs/>
                <w:sz w:val="20"/>
                <w:szCs w:val="20"/>
                <w:lang w:val="en-GB"/>
              </w:rPr>
            </w:pPr>
            <w:r w:rsidRPr="004D6D31">
              <w:rPr>
                <w:rFonts w:asciiTheme="majorBidi" w:eastAsiaTheme="minorEastAsia" w:hAnsiTheme="majorBidi" w:cstheme="majorBidi"/>
                <w:bCs/>
                <w:iCs/>
                <w:sz w:val="20"/>
                <w:szCs w:val="20"/>
                <w:lang w:val="en-GB"/>
              </w:rPr>
              <w:t xml:space="preserve">Add </w:t>
            </w:r>
            <m:oMath>
              <m:d>
                <m:dPr>
                  <m:begChr m:val="|"/>
                  <m:endChr m:val="|"/>
                  <m:ctrlPr>
                    <w:rPr>
                      <w:rFonts w:ascii="Cambria Math" w:hAnsi="Cambria Math" w:cstheme="majorBidi"/>
                      <w:i/>
                      <w:sz w:val="20"/>
                      <w:szCs w:val="20"/>
                      <w:lang w:val="en-GB"/>
                    </w:rPr>
                  </m:ctrlPr>
                </m:dPr>
                <m:e>
                  <m:sSub>
                    <m:sSubPr>
                      <m:ctrlPr>
                        <w:rPr>
                          <w:rFonts w:ascii="Cambria Math" w:hAnsi="Cambria Math" w:cstheme="majorBidi"/>
                          <w:i/>
                          <w:sz w:val="20"/>
                          <w:szCs w:val="20"/>
                          <w:lang w:val="en-GB"/>
                        </w:rPr>
                      </m:ctrlPr>
                    </m:sSubPr>
                    <m:e>
                      <m:r>
                        <m:rPr>
                          <m:scr m:val="script"/>
                        </m:rPr>
                        <w:rPr>
                          <w:rFonts w:ascii="Cambria Math" w:hAnsi="Cambria Math" w:cstheme="majorBidi"/>
                          <w:sz w:val="20"/>
                          <w:szCs w:val="20"/>
                          <w:lang w:val="en-GB"/>
                        </w:rPr>
                        <m:t>J</m:t>
                      </m:r>
                    </m:e>
                    <m:sub>
                      <m:r>
                        <m:rPr>
                          <m:scr m:val="script"/>
                        </m:rPr>
                        <w:rPr>
                          <w:rFonts w:ascii="Cambria Math" w:hAnsi="Cambria Math" w:cstheme="majorBidi"/>
                          <w:sz w:val="20"/>
                          <w:szCs w:val="20"/>
                          <w:lang w:val="en-GB"/>
                        </w:rPr>
                        <m:t>r</m:t>
                      </m:r>
                    </m:sub>
                  </m:sSub>
                </m:e>
              </m:d>
            </m:oMath>
            <w:r w:rsidRPr="004D6D31">
              <w:rPr>
                <w:rFonts w:asciiTheme="majorBidi" w:eastAsiaTheme="minorEastAsia" w:hAnsiTheme="majorBidi" w:cstheme="majorBidi"/>
                <w:sz w:val="20"/>
                <w:szCs w:val="20"/>
                <w:lang w:val="en-GB"/>
              </w:rPr>
              <w:t xml:space="preserve"> </w:t>
            </w:r>
            <w:r w:rsidRPr="004D6D31">
              <w:rPr>
                <w:rFonts w:asciiTheme="majorBidi" w:eastAsiaTheme="minorEastAsia" w:hAnsiTheme="majorBidi" w:cstheme="majorBidi"/>
                <w:bCs/>
                <w:iCs/>
                <w:sz w:val="20"/>
                <w:szCs w:val="20"/>
                <w:lang w:val="en-GB"/>
              </w:rPr>
              <w:t xml:space="preserve">restoration locations </w:t>
            </w:r>
            <w:r w:rsidRPr="004D6D31">
              <w:rPr>
                <w:rFonts w:asciiTheme="majorBidi" w:eastAsiaTheme="minorEastAsia" w:hAnsiTheme="majorBidi" w:cstheme="majorBidi"/>
                <w:iCs/>
                <w:sz w:val="20"/>
                <w:szCs w:val="20"/>
                <w:lang w:val="en-GB"/>
              </w:rPr>
              <w:t xml:space="preserve">to </w:t>
            </w:r>
            <w:r w:rsidRPr="004D6D31">
              <w:rPr>
                <w:rFonts w:asciiTheme="majorBidi" w:eastAsiaTheme="minorEastAsia" w:hAnsiTheme="majorBidi" w:cstheme="majorBidi"/>
                <w:bCs/>
                <w:iCs/>
                <w:sz w:val="20"/>
                <w:szCs w:val="20"/>
                <w:lang w:val="en-GB"/>
              </w:rPr>
              <w:t>the network structure,</w:t>
            </w:r>
          </w:p>
          <w:p w14:paraId="6D4914DD" w14:textId="77777777" w:rsidR="00A27103" w:rsidRPr="004D6D31" w:rsidRDefault="00A27103" w:rsidP="0030666C">
            <w:pPr>
              <w:spacing w:line="276" w:lineRule="auto"/>
              <w:ind w:left="708"/>
              <w:jc w:val="both"/>
              <w:rPr>
                <w:rFonts w:asciiTheme="majorBidi" w:eastAsiaTheme="minorEastAsia" w:hAnsiTheme="majorBidi" w:cstheme="majorBidi"/>
                <w:bCs/>
                <w:iCs/>
                <w:sz w:val="20"/>
                <w:szCs w:val="20"/>
                <w:lang w:val="en-GB"/>
              </w:rPr>
            </w:pPr>
            <w:r w:rsidRPr="004D6D31">
              <w:rPr>
                <w:rFonts w:asciiTheme="majorBidi" w:eastAsiaTheme="minorEastAsia" w:hAnsiTheme="majorBidi" w:cstheme="majorBidi"/>
                <w:sz w:val="20"/>
                <w:szCs w:val="20"/>
                <w:lang w:val="en-GB"/>
              </w:rPr>
              <w:t xml:space="preserve">Add </w:t>
            </w:r>
            <w:r w:rsidRPr="004D6D31">
              <w:rPr>
                <w:rFonts w:asciiTheme="majorBidi" w:eastAsiaTheme="minorEastAsia" w:hAnsiTheme="majorBidi" w:cstheme="majorBidi"/>
                <w:i/>
                <w:iCs/>
                <w:sz w:val="20"/>
                <w:szCs w:val="20"/>
                <w:lang w:val="en-GB"/>
              </w:rPr>
              <w:t xml:space="preserve">feasibility restoration variables </w:t>
            </w:r>
            <w:r w:rsidRPr="004D6D31">
              <w:rPr>
                <w:rFonts w:asciiTheme="majorBidi" w:eastAsiaTheme="minorEastAsia" w:hAnsiTheme="majorBidi" w:cstheme="majorBidi"/>
                <w:sz w:val="20"/>
                <w:szCs w:val="20"/>
                <w:lang w:val="en-GB"/>
              </w:rPr>
              <w:t>with size</w:t>
            </w:r>
            <w:r w:rsidRPr="004D6D31">
              <w:rPr>
                <w:rFonts w:asciiTheme="majorBidi" w:eastAsiaTheme="minorEastAsia" w:hAnsiTheme="majorBidi" w:cstheme="majorBidi"/>
                <w:i/>
                <w:iCs/>
                <w:sz w:val="20"/>
                <w:szCs w:val="20"/>
                <w:lang w:val="en-GB"/>
              </w:rPr>
              <w:t xml:space="preserve"> </w:t>
            </w:r>
            <m:oMath>
              <m:d>
                <m:dPr>
                  <m:begChr m:val="|"/>
                  <m:endChr m:val="|"/>
                  <m:ctrlPr>
                    <w:rPr>
                      <w:rFonts w:ascii="Cambria Math" w:hAnsi="Cambria Math" w:cstheme="majorBidi"/>
                      <w:i/>
                      <w:sz w:val="20"/>
                      <w:szCs w:val="20"/>
                      <w:lang w:val="en-GB"/>
                    </w:rPr>
                  </m:ctrlPr>
                </m:dPr>
                <m:e>
                  <m:sSub>
                    <m:sSubPr>
                      <m:ctrlPr>
                        <w:rPr>
                          <w:rFonts w:ascii="Cambria Math" w:hAnsi="Cambria Math" w:cstheme="majorBidi"/>
                          <w:i/>
                          <w:sz w:val="20"/>
                          <w:szCs w:val="20"/>
                          <w:lang w:val="en-GB"/>
                        </w:rPr>
                      </m:ctrlPr>
                    </m:sSubPr>
                    <m:e>
                      <m:r>
                        <m:rPr>
                          <m:scr m:val="script"/>
                        </m:rPr>
                        <w:rPr>
                          <w:rFonts w:ascii="Cambria Math" w:hAnsi="Cambria Math" w:cstheme="majorBidi"/>
                          <w:sz w:val="20"/>
                          <w:szCs w:val="20"/>
                          <w:lang w:val="en-GB"/>
                        </w:rPr>
                        <m:t>J</m:t>
                      </m:r>
                    </m:e>
                    <m:sub>
                      <m:r>
                        <m:rPr>
                          <m:scr m:val="script"/>
                        </m:rPr>
                        <w:rPr>
                          <w:rFonts w:ascii="Cambria Math" w:hAnsi="Cambria Math" w:cstheme="majorBidi"/>
                          <w:sz w:val="20"/>
                          <w:szCs w:val="20"/>
                          <w:lang w:val="en-GB"/>
                        </w:rPr>
                        <m:t>r</m:t>
                      </m:r>
                    </m:sub>
                  </m:sSub>
                </m:e>
              </m:d>
            </m:oMath>
            <w:r w:rsidRPr="004D6D31">
              <w:rPr>
                <w:rFonts w:asciiTheme="majorBidi" w:eastAsiaTheme="minorEastAsia" w:hAnsiTheme="majorBidi" w:cstheme="majorBidi"/>
                <w:iCs/>
                <w:sz w:val="20"/>
                <w:szCs w:val="20"/>
                <w:lang w:val="en-GB"/>
              </w:rPr>
              <w:t xml:space="preserve"> to </w:t>
            </w:r>
            <w:r w:rsidRPr="004D6D31">
              <w:rPr>
                <w:rFonts w:asciiTheme="majorBidi" w:eastAsiaTheme="minorEastAsia" w:hAnsiTheme="majorBidi" w:cstheme="majorBidi"/>
                <w:bCs/>
                <w:iCs/>
                <w:sz w:val="20"/>
                <w:szCs w:val="20"/>
                <w:lang w:val="en-GB"/>
              </w:rPr>
              <w:t>the design decision variables,</w:t>
            </w:r>
          </w:p>
          <w:p w14:paraId="27B2627D" w14:textId="77777777" w:rsidR="00A27103" w:rsidRPr="004D6D31" w:rsidRDefault="00A27103" w:rsidP="0030666C">
            <w:pPr>
              <w:spacing w:line="276" w:lineRule="auto"/>
              <w:ind w:left="708"/>
              <w:jc w:val="both"/>
              <w:rPr>
                <w:rFonts w:asciiTheme="majorBidi" w:eastAsiaTheme="minorEastAsia" w:hAnsiTheme="majorBidi" w:cstheme="majorBidi"/>
                <w:bCs/>
                <w:iCs/>
                <w:sz w:val="20"/>
                <w:szCs w:val="20"/>
                <w:lang w:val="en-GB"/>
              </w:rPr>
            </w:pPr>
            <w:r w:rsidRPr="004D6D31">
              <w:rPr>
                <w:rFonts w:asciiTheme="majorBidi" w:eastAsiaTheme="minorEastAsia" w:hAnsiTheme="majorBidi" w:cstheme="majorBidi"/>
                <w:bCs/>
                <w:iCs/>
                <w:sz w:val="20"/>
                <w:szCs w:val="20"/>
                <w:lang w:val="en-GB"/>
              </w:rPr>
              <w:t>Update all decision variables in the network,</w:t>
            </w:r>
          </w:p>
          <w:p w14:paraId="01792729" w14:textId="77777777" w:rsidR="00A27103" w:rsidRPr="004D6D31" w:rsidRDefault="00A27103" w:rsidP="0030666C">
            <w:pPr>
              <w:spacing w:line="276" w:lineRule="auto"/>
              <w:ind w:left="708"/>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bCs/>
                <w:iCs/>
                <w:sz w:val="20"/>
                <w:szCs w:val="20"/>
                <w:lang w:val="en-GB"/>
              </w:rPr>
              <w:t xml:space="preserve">Solve the updated </w:t>
            </w:r>
            <w:r w:rsidRPr="004D6D31">
              <w:rPr>
                <w:rFonts w:asciiTheme="majorBidi" w:eastAsiaTheme="minorEastAsia" w:hAnsiTheme="majorBidi" w:cstheme="majorBidi"/>
                <w:sz w:val="20"/>
                <w:szCs w:val="20"/>
                <w:lang w:val="en-GB"/>
              </w:rPr>
              <w:t>robust SAA model,</w:t>
            </w:r>
          </w:p>
          <w:p w14:paraId="1FE009E4" w14:textId="77777777" w:rsidR="00A27103" w:rsidRPr="004D6D31" w:rsidRDefault="00A27103" w:rsidP="0030666C">
            <w:pPr>
              <w:spacing w:line="276" w:lineRule="auto"/>
              <w:jc w:val="both"/>
              <w:rPr>
                <w:rFonts w:asciiTheme="majorBidi" w:eastAsiaTheme="minorEastAsia" w:hAnsiTheme="majorBidi" w:cstheme="majorBidi"/>
                <w:bCs/>
                <w:iCs/>
                <w:sz w:val="20"/>
                <w:szCs w:val="20"/>
                <w:lang w:val="en-GB"/>
              </w:rPr>
            </w:pPr>
            <w:r w:rsidRPr="004D6D31">
              <w:rPr>
                <w:rFonts w:asciiTheme="majorBidi" w:eastAsiaTheme="minorEastAsia" w:hAnsiTheme="majorBidi" w:cstheme="majorBidi"/>
                <w:sz w:val="20"/>
                <w:szCs w:val="20"/>
                <w:lang w:val="en-GB"/>
              </w:rPr>
              <w:t>End while.</w:t>
            </w:r>
            <w:r w:rsidRPr="004D6D31">
              <w:rPr>
                <w:rFonts w:asciiTheme="majorBidi" w:eastAsiaTheme="minorEastAsia" w:hAnsiTheme="majorBidi" w:cstheme="majorBidi"/>
                <w:bCs/>
                <w:iCs/>
                <w:sz w:val="20"/>
                <w:szCs w:val="20"/>
                <w:lang w:val="en-GB"/>
              </w:rPr>
              <w:t xml:space="preserve"> </w:t>
            </w:r>
          </w:p>
        </w:tc>
      </w:tr>
      <w:tr w:rsidR="004D6D31" w:rsidRPr="004D6D31" w14:paraId="2AD56783" w14:textId="77777777" w:rsidTr="00EB7A70">
        <w:tc>
          <w:tcPr>
            <w:tcW w:w="988" w:type="dxa"/>
            <w:tcBorders>
              <w:bottom w:val="nil"/>
            </w:tcBorders>
          </w:tcPr>
          <w:p w14:paraId="18035D75"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5:</w:t>
            </w:r>
          </w:p>
        </w:tc>
        <w:tc>
          <w:tcPr>
            <w:tcW w:w="8072" w:type="dxa"/>
            <w:tcBorders>
              <w:bottom w:val="nil"/>
            </w:tcBorders>
          </w:tcPr>
          <w:p w14:paraId="54250248" w14:textId="77777777" w:rsidR="00A27103" w:rsidRPr="004D6D31" w:rsidRDefault="00A27103" w:rsidP="0030666C">
            <w:pPr>
              <w:spacing w:line="276" w:lineRule="auto"/>
              <w:jc w:val="both"/>
              <w:rPr>
                <w:rFonts w:asciiTheme="majorBidi" w:eastAsiaTheme="minorEastAsia" w:hAnsiTheme="majorBidi" w:cstheme="majorBidi"/>
                <w:bCs/>
                <w:iCs/>
                <w:sz w:val="20"/>
                <w:szCs w:val="20"/>
                <w:lang w:val="en-GB"/>
              </w:rPr>
            </w:pPr>
            <w:r w:rsidRPr="004D6D31">
              <w:rPr>
                <w:rFonts w:asciiTheme="majorBidi" w:eastAsiaTheme="minorEastAsia" w:hAnsiTheme="majorBidi" w:cstheme="majorBidi"/>
                <w:sz w:val="20"/>
                <w:szCs w:val="20"/>
                <w:lang w:val="en-GB"/>
              </w:rPr>
              <w:t xml:space="preserve">Stop. </w:t>
            </w:r>
          </w:p>
        </w:tc>
      </w:tr>
      <w:tr w:rsidR="004D6D31" w:rsidRPr="001F5C11" w14:paraId="6DD01354" w14:textId="77777777" w:rsidTr="00EB7A70">
        <w:tc>
          <w:tcPr>
            <w:tcW w:w="988" w:type="dxa"/>
            <w:tcBorders>
              <w:top w:val="nil"/>
              <w:bottom w:val="single" w:sz="4" w:space="0" w:color="auto"/>
            </w:tcBorders>
          </w:tcPr>
          <w:p w14:paraId="57F0E0E2" w14:textId="77777777" w:rsidR="00A27103" w:rsidRPr="004D6D31" w:rsidRDefault="00A27103" w:rsidP="0030666C">
            <w:pPr>
              <w:spacing w:line="276" w:lineRule="auto"/>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Output:</w:t>
            </w:r>
          </w:p>
        </w:tc>
        <w:tc>
          <w:tcPr>
            <w:tcW w:w="8072" w:type="dxa"/>
            <w:tcBorders>
              <w:top w:val="nil"/>
              <w:bottom w:val="single" w:sz="4" w:space="0" w:color="auto"/>
            </w:tcBorders>
          </w:tcPr>
          <w:p w14:paraId="4EF02534" w14:textId="77777777" w:rsidR="00A27103" w:rsidRPr="004D6D31" w:rsidRDefault="00A27103" w:rsidP="0030666C">
            <w:pPr>
              <w:spacing w:line="276" w:lineRule="auto"/>
              <w:jc w:val="both"/>
              <w:rPr>
                <w:rFonts w:asciiTheme="majorBidi" w:eastAsiaTheme="minorEastAsia" w:hAnsiTheme="majorBidi" w:cstheme="majorBidi"/>
                <w:sz w:val="20"/>
                <w:szCs w:val="20"/>
                <w:lang w:val="en-GB"/>
              </w:rPr>
            </w:pPr>
            <w:r w:rsidRPr="004D6D31">
              <w:rPr>
                <w:rFonts w:asciiTheme="majorBidi" w:eastAsiaTheme="minorEastAsia" w:hAnsiTheme="majorBidi" w:cstheme="majorBidi"/>
                <w:sz w:val="20"/>
                <w:szCs w:val="20"/>
                <w:lang w:val="en-GB"/>
              </w:rPr>
              <w:t>Robust design and control solution are found.</w:t>
            </w:r>
          </w:p>
        </w:tc>
      </w:tr>
      <w:tr w:rsidR="004D6D31" w:rsidRPr="001F5C11" w14:paraId="42F86F59" w14:textId="77777777" w:rsidTr="00785305">
        <w:tc>
          <w:tcPr>
            <w:tcW w:w="9060" w:type="dxa"/>
            <w:gridSpan w:val="2"/>
            <w:tcBorders>
              <w:top w:val="single" w:sz="4" w:space="0" w:color="auto"/>
              <w:left w:val="nil"/>
              <w:bottom w:val="nil"/>
              <w:right w:val="nil"/>
            </w:tcBorders>
          </w:tcPr>
          <w:p w14:paraId="62827CBE" w14:textId="7DD13CC4" w:rsidR="00EB7A70" w:rsidRPr="004D6D31" w:rsidRDefault="00EB7A70" w:rsidP="0030666C">
            <w:pPr>
              <w:pStyle w:val="Caption"/>
              <w:spacing w:after="0" w:line="360" w:lineRule="auto"/>
              <w:jc w:val="center"/>
              <w:rPr>
                <w:rFonts w:asciiTheme="majorBidi" w:hAnsiTheme="majorBidi" w:cstheme="majorBidi"/>
                <w:i w:val="0"/>
                <w:iCs w:val="0"/>
                <w:color w:val="auto"/>
                <w:sz w:val="20"/>
                <w:szCs w:val="20"/>
                <w:lang w:val="en-GB"/>
              </w:rPr>
            </w:pPr>
            <w:r w:rsidRPr="004D6D31">
              <w:rPr>
                <w:rFonts w:asciiTheme="majorBidi" w:hAnsiTheme="majorBidi" w:cstheme="majorBidi"/>
                <w:i w:val="0"/>
                <w:iCs w:val="0"/>
                <w:color w:val="auto"/>
                <w:sz w:val="20"/>
                <w:szCs w:val="20"/>
                <w:lang w:val="en-GB"/>
              </w:rPr>
              <w:t xml:space="preserve">Figure </w:t>
            </w:r>
            <w:r w:rsidR="007244C3" w:rsidRPr="004D6D31">
              <w:rPr>
                <w:rFonts w:asciiTheme="majorBidi" w:hAnsiTheme="majorBidi" w:cstheme="majorBidi"/>
                <w:i w:val="0"/>
                <w:iCs w:val="0"/>
                <w:color w:val="auto"/>
                <w:sz w:val="20"/>
                <w:szCs w:val="20"/>
                <w:lang w:val="en-GB"/>
              </w:rPr>
              <w:fldChar w:fldCharType="begin"/>
            </w:r>
            <w:r w:rsidR="007244C3" w:rsidRPr="004D6D31">
              <w:rPr>
                <w:rFonts w:asciiTheme="majorBidi" w:hAnsiTheme="majorBidi" w:cstheme="majorBidi"/>
                <w:i w:val="0"/>
                <w:iCs w:val="0"/>
                <w:color w:val="auto"/>
                <w:sz w:val="20"/>
                <w:szCs w:val="20"/>
                <w:lang w:val="en-GB"/>
              </w:rPr>
              <w:instrText xml:space="preserve"> SEQ Figure \* ARABIC </w:instrText>
            </w:r>
            <w:r w:rsidR="007244C3" w:rsidRPr="004D6D31">
              <w:rPr>
                <w:rFonts w:asciiTheme="majorBidi" w:hAnsiTheme="majorBidi" w:cstheme="majorBidi"/>
                <w:i w:val="0"/>
                <w:iCs w:val="0"/>
                <w:color w:val="auto"/>
                <w:sz w:val="20"/>
                <w:szCs w:val="20"/>
                <w:lang w:val="en-GB"/>
              </w:rPr>
              <w:fldChar w:fldCharType="separate"/>
            </w:r>
            <w:r w:rsidR="00BA191D" w:rsidRPr="004D6D31">
              <w:rPr>
                <w:rFonts w:asciiTheme="majorBidi" w:hAnsiTheme="majorBidi" w:cstheme="majorBidi"/>
                <w:i w:val="0"/>
                <w:iCs w:val="0"/>
                <w:noProof/>
                <w:color w:val="auto"/>
                <w:sz w:val="20"/>
                <w:szCs w:val="20"/>
                <w:lang w:val="en-GB"/>
              </w:rPr>
              <w:t>3</w:t>
            </w:r>
            <w:r w:rsidR="007244C3" w:rsidRPr="004D6D31">
              <w:rPr>
                <w:rFonts w:asciiTheme="majorBidi" w:hAnsiTheme="majorBidi" w:cstheme="majorBidi"/>
                <w:i w:val="0"/>
                <w:iCs w:val="0"/>
                <w:color w:val="auto"/>
                <w:sz w:val="20"/>
                <w:szCs w:val="20"/>
                <w:lang w:val="en-GB"/>
              </w:rPr>
              <w:fldChar w:fldCharType="end"/>
            </w:r>
            <w:r w:rsidRPr="004D6D31">
              <w:rPr>
                <w:rFonts w:asciiTheme="majorBidi" w:hAnsiTheme="majorBidi" w:cstheme="majorBidi"/>
                <w:i w:val="0"/>
                <w:iCs w:val="0"/>
                <w:color w:val="auto"/>
                <w:sz w:val="20"/>
                <w:szCs w:val="20"/>
                <w:lang w:val="en-GB"/>
              </w:rPr>
              <w:t xml:space="preserve">. The proposed </w:t>
            </w:r>
            <w:r w:rsidR="003A3C76" w:rsidRPr="004D6D31">
              <w:rPr>
                <w:rFonts w:asciiTheme="majorBidi" w:hAnsiTheme="majorBidi" w:cstheme="majorBidi"/>
                <w:i w:val="0"/>
                <w:iCs w:val="0"/>
                <w:color w:val="auto"/>
                <w:sz w:val="20"/>
                <w:szCs w:val="20"/>
                <w:lang w:val="en-GB"/>
              </w:rPr>
              <w:t xml:space="preserve">robust </w:t>
            </w:r>
            <w:r w:rsidRPr="004D6D31">
              <w:rPr>
                <w:rFonts w:asciiTheme="majorBidi" w:hAnsiTheme="majorBidi" w:cstheme="majorBidi"/>
                <w:i w:val="0"/>
                <w:iCs w:val="0"/>
                <w:color w:val="auto"/>
                <w:sz w:val="20"/>
                <w:szCs w:val="20"/>
                <w:lang w:val="en-GB"/>
              </w:rPr>
              <w:t>stochastic optimization procedure.</w:t>
            </w:r>
          </w:p>
        </w:tc>
      </w:tr>
    </w:tbl>
    <w:p w14:paraId="4FD47981" w14:textId="77777777" w:rsidR="00A27103" w:rsidRPr="004D6D31" w:rsidRDefault="00A27103" w:rsidP="0030666C">
      <w:pPr>
        <w:pStyle w:val="ListParagraph"/>
        <w:numPr>
          <w:ilvl w:val="1"/>
          <w:numId w:val="17"/>
        </w:numPr>
        <w:spacing w:after="0" w:line="360" w:lineRule="auto"/>
        <w:ind w:left="357" w:hanging="357"/>
        <w:rPr>
          <w:rFonts w:asciiTheme="majorBidi" w:eastAsiaTheme="minorEastAsia" w:hAnsiTheme="majorBidi" w:cstheme="majorBidi"/>
          <w:bCs/>
          <w:i/>
          <w:iCs/>
          <w:lang w:val="en-GB"/>
        </w:rPr>
      </w:pPr>
      <w:r w:rsidRPr="004D6D31">
        <w:rPr>
          <w:rFonts w:asciiTheme="majorBidi" w:eastAsiaTheme="minorEastAsia" w:hAnsiTheme="majorBidi" w:cstheme="majorBidi"/>
          <w:bCs/>
          <w:i/>
          <w:iCs/>
          <w:lang w:val="en-GB"/>
        </w:rPr>
        <w:t>Validation analysis</w:t>
      </w:r>
    </w:p>
    <w:p w14:paraId="25463157" w14:textId="7A992924" w:rsidR="00A27103"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bCs/>
          <w:lang w:val="en-GB"/>
        </w:rPr>
        <w:t xml:space="preserve">In this section, we discuss a validation analysis which is based on optimality gap estimation between the objective value at a solution found by the proposed algorithm and the optimal value of the true problem. The optimality gap estimation is a way to evaluate </w:t>
      </w:r>
      <w:r w:rsidR="00822A39" w:rsidRPr="004D6D31">
        <w:rPr>
          <w:rFonts w:asciiTheme="majorBidi" w:eastAsiaTheme="minorEastAsia" w:hAnsiTheme="majorBidi" w:cstheme="majorBidi"/>
          <w:bCs/>
          <w:lang w:val="en-GB"/>
        </w:rPr>
        <w:t xml:space="preserve">the </w:t>
      </w:r>
      <w:r w:rsidRPr="004D6D31">
        <w:rPr>
          <w:rFonts w:asciiTheme="majorBidi" w:eastAsiaTheme="minorEastAsia" w:hAnsiTheme="majorBidi" w:cstheme="majorBidi"/>
          <w:bCs/>
          <w:lang w:val="en-GB"/>
        </w:rPr>
        <w:t xml:space="preserve">quality of stochastic solutions in two-stage </w:t>
      </w:r>
      <w:r w:rsidRPr="004D6D31">
        <w:rPr>
          <w:rFonts w:asciiTheme="majorBidi" w:eastAsiaTheme="minorEastAsia" w:hAnsiTheme="majorBidi" w:cstheme="majorBidi"/>
          <w:bCs/>
          <w:lang w:val="en-GB"/>
        </w:rPr>
        <w:lastRenderedPageBreak/>
        <w:t xml:space="preserve">programming where the true objective value is finite and the second-stage solution is feasible for almost every realization of the random data. </w:t>
      </w:r>
    </w:p>
    <w:p w14:paraId="10DFAA87" w14:textId="0A92D693" w:rsidR="00A27103"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bCs/>
          <w:lang w:val="en-GB"/>
        </w:rPr>
        <w:t xml:space="preserve">We suppose </w:t>
      </w:r>
      <m:oMath>
        <m:sSup>
          <m:sSupPr>
            <m:ctrlPr>
              <w:rPr>
                <w:rFonts w:ascii="Cambria Math" w:eastAsiaTheme="minorEastAsia" w:hAnsi="Cambria Math" w:cstheme="majorBidi"/>
                <w:b/>
                <w:iCs/>
                <w:lang w:val="en-GB"/>
              </w:rPr>
            </m:ctrlPr>
          </m:sSupPr>
          <m:e>
            <m:r>
              <m:rPr>
                <m:sty m:val="b"/>
              </m:rPr>
              <w:rPr>
                <w:rFonts w:ascii="Cambria Math" w:eastAsiaTheme="minorEastAsia" w:hAnsi="Cambria Math" w:cstheme="majorBidi"/>
                <w:lang w:val="en-GB"/>
              </w:rPr>
              <m:t>x</m:t>
            </m:r>
          </m:e>
          <m:sup>
            <m:r>
              <w:rPr>
                <w:rFonts w:ascii="Cambria Math" w:eastAsiaTheme="minorEastAsia" w:hAnsi="Cambria Math" w:cstheme="majorBidi"/>
                <w:lang w:val="en-GB"/>
              </w:rPr>
              <m:t>T</m:t>
            </m:r>
          </m:sup>
        </m:sSup>
      </m:oMath>
      <w:r w:rsidRPr="004D6D31">
        <w:rPr>
          <w:rFonts w:asciiTheme="majorBidi" w:eastAsiaTheme="minorEastAsia" w:hAnsiTheme="majorBidi" w:cstheme="majorBidi"/>
          <w:b/>
          <w:iCs/>
          <w:lang w:val="en-GB"/>
        </w:rPr>
        <w:t xml:space="preserve"> </w:t>
      </w:r>
      <w:r w:rsidRPr="004D6D31">
        <w:rPr>
          <w:rFonts w:asciiTheme="majorBidi" w:eastAsiaTheme="minorEastAsia" w:hAnsiTheme="majorBidi" w:cstheme="majorBidi"/>
          <w:bCs/>
          <w:iCs/>
          <w:lang w:val="en-GB"/>
        </w:rPr>
        <w:t>and</w:t>
      </w:r>
      <w:r w:rsidRPr="004D6D31">
        <w:rPr>
          <w:rFonts w:asciiTheme="majorBidi" w:eastAsiaTheme="minorEastAsia" w:hAnsiTheme="majorBidi" w:cstheme="majorBidi"/>
          <w:b/>
          <w:iCs/>
          <w:lang w:val="en-GB"/>
        </w:rPr>
        <w:t xml:space="preserve"> </w:t>
      </w:r>
      <m:oMath>
        <m:sSup>
          <m:sSupPr>
            <m:ctrlPr>
              <w:rPr>
                <w:rFonts w:ascii="Cambria Math" w:eastAsiaTheme="minorEastAsia" w:hAnsi="Cambria Math" w:cstheme="majorBidi"/>
                <w:b/>
                <w:iCs/>
                <w:lang w:val="en-GB"/>
              </w:rPr>
            </m:ctrlPr>
          </m:sSupPr>
          <m:e>
            <m:r>
              <m:rPr>
                <m:sty m:val="b"/>
              </m:rPr>
              <w:rPr>
                <w:rFonts w:ascii="Cambria Math" w:eastAsiaTheme="minorEastAsia" w:hAnsi="Cambria Math" w:cstheme="majorBidi"/>
                <w:lang w:val="en-GB"/>
              </w:rPr>
              <m:t>y</m:t>
            </m:r>
          </m:e>
          <m:sup>
            <m:r>
              <w:rPr>
                <w:rFonts w:ascii="Cambria Math" w:eastAsiaTheme="minorEastAsia" w:hAnsi="Cambria Math" w:cstheme="majorBidi"/>
                <w:lang w:val="en-GB"/>
              </w:rPr>
              <m:t>T</m:t>
            </m:r>
          </m:sup>
        </m:sSup>
      </m:oMath>
      <w:r w:rsidRPr="004D6D31">
        <w:rPr>
          <w:rFonts w:asciiTheme="majorBidi" w:eastAsiaTheme="minorEastAsia" w:hAnsiTheme="majorBidi" w:cstheme="majorBidi"/>
          <w:b/>
          <w:iCs/>
          <w:lang w:val="en-GB"/>
        </w:rPr>
        <w:t xml:space="preserve"> </w:t>
      </w:r>
      <w:r w:rsidRPr="004D6D31">
        <w:rPr>
          <w:rFonts w:asciiTheme="majorBidi" w:eastAsiaTheme="minorEastAsia" w:hAnsiTheme="majorBidi" w:cstheme="majorBidi"/>
          <w:bCs/>
          <w:iCs/>
          <w:lang w:val="en-GB"/>
        </w:rPr>
        <w:t xml:space="preserve">denote the true optimal solutions of the first-stage and the second-stage problem and </w:t>
      </w:r>
      <m:oMath>
        <m:r>
          <w:rPr>
            <w:rFonts w:ascii="Cambria Math" w:eastAsiaTheme="minorEastAsia" w:hAnsi="Cambria Math" w:cstheme="majorBidi"/>
            <w:lang w:val="en-GB"/>
          </w:rPr>
          <m:t>f(</m:t>
        </m:r>
        <m:sSup>
          <m:sSupPr>
            <m:ctrlPr>
              <w:rPr>
                <w:rFonts w:ascii="Cambria Math" w:eastAsiaTheme="minorEastAsia" w:hAnsi="Cambria Math" w:cstheme="majorBidi"/>
                <w:b/>
                <w:iCs/>
                <w:lang w:val="en-GB"/>
              </w:rPr>
            </m:ctrlPr>
          </m:sSupPr>
          <m:e>
            <m:r>
              <m:rPr>
                <m:sty m:val="b"/>
              </m:rPr>
              <w:rPr>
                <w:rFonts w:ascii="Cambria Math" w:eastAsiaTheme="minorEastAsia" w:hAnsi="Cambria Math" w:cstheme="majorBidi"/>
                <w:lang w:val="en-GB"/>
              </w:rPr>
              <m:t>x</m:t>
            </m:r>
          </m:e>
          <m:sup>
            <m:r>
              <w:rPr>
                <w:rFonts w:ascii="Cambria Math" w:eastAsiaTheme="minorEastAsia" w:hAnsi="Cambria Math" w:cstheme="majorBidi"/>
                <w:lang w:val="en-GB"/>
              </w:rPr>
              <m:t>T</m:t>
            </m:r>
          </m:sup>
        </m:sSup>
        <m:r>
          <m:rPr>
            <m:sty m:val="bi"/>
          </m:rPr>
          <w:rPr>
            <w:rFonts w:ascii="Cambria Math" w:hAnsi="Cambria Math" w:cstheme="majorBidi"/>
            <w:lang w:val="en-GB"/>
          </w:rPr>
          <m:t>,</m:t>
        </m:r>
        <m:sSup>
          <m:sSupPr>
            <m:ctrlPr>
              <w:rPr>
                <w:rFonts w:ascii="Cambria Math" w:eastAsiaTheme="minorEastAsia" w:hAnsi="Cambria Math" w:cstheme="majorBidi"/>
                <w:b/>
                <w:iCs/>
                <w:lang w:val="en-GB"/>
              </w:rPr>
            </m:ctrlPr>
          </m:sSupPr>
          <m:e>
            <m:r>
              <m:rPr>
                <m:sty m:val="b"/>
              </m:rPr>
              <w:rPr>
                <w:rFonts w:ascii="Cambria Math" w:eastAsiaTheme="minorEastAsia" w:hAnsi="Cambria Math" w:cstheme="majorBidi"/>
                <w:lang w:val="en-GB"/>
              </w:rPr>
              <m:t>y</m:t>
            </m:r>
          </m:e>
          <m:sup>
            <m:r>
              <w:rPr>
                <w:rFonts w:ascii="Cambria Math" w:eastAsiaTheme="minorEastAsia" w:hAnsi="Cambria Math" w:cstheme="majorBidi"/>
                <w:lang w:val="en-GB"/>
              </w:rPr>
              <m:t>T</m:t>
            </m:r>
          </m:sup>
        </m:sSup>
        <m:r>
          <m:rPr>
            <m:sty m:val="bi"/>
          </m:rPr>
          <w:rPr>
            <w:rFonts w:ascii="Cambria Math" w:hAnsi="Cambria Math" w:cstheme="majorBidi"/>
            <w:lang w:val="en-GB"/>
          </w:rPr>
          <m:t>)</m:t>
        </m:r>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 xml:space="preserve">is the true optimal objective value. According to </w:t>
      </w:r>
      <w:r w:rsidR="00822A39" w:rsidRPr="004D6D31">
        <w:rPr>
          <w:rFonts w:asciiTheme="majorBidi" w:eastAsiaTheme="minorEastAsia" w:hAnsiTheme="majorBidi" w:cstheme="majorBidi"/>
          <w:bCs/>
          <w:lang w:val="en-GB"/>
        </w:rPr>
        <w:fldChar w:fldCharType="begin"/>
      </w:r>
      <w:r w:rsidR="00255130" w:rsidRPr="004D6D31">
        <w:rPr>
          <w:rFonts w:asciiTheme="majorBidi" w:eastAsiaTheme="minorEastAsia" w:hAnsiTheme="majorBidi" w:cstheme="majorBidi"/>
          <w:bCs/>
          <w:lang w:val="en-GB"/>
        </w:rPr>
        <w:instrText xml:space="preserve"> ADDIN ZOTERO_ITEM CSL_CITATION {"citationID":"TX1kkALP","properties":{"formattedCitation":"(Shapiro, 2008)","plainCitation":"(Shapiro, 2008)"},"citationItems":[{"id":282,"uris":["http://zotero.org/users/4629546/items/22G3AGRU"],"uri":["http://zotero.org/users/4629546/items/22G3AGRU"],"itemData":{"id":282,"type":"article-journal","title":"Stochastic programming approach to optimization under uncertainty","container-title":"Mathematical Programming","page":"183–220","volume":"112","issue":"1","source":"Google Scholar","author":[{"family":"Shapiro","given":"Alexander"}],"issued":{"date-parts":[["2008"]]}}}],"schema":"https://github.com/citation-style-language/schema/raw/master/csl-citation.json"} </w:instrText>
      </w:r>
      <w:r w:rsidR="00822A39" w:rsidRPr="004D6D31">
        <w:rPr>
          <w:rFonts w:asciiTheme="majorBidi" w:eastAsiaTheme="minorEastAsia" w:hAnsiTheme="majorBidi" w:cstheme="majorBidi"/>
          <w:bCs/>
          <w:lang w:val="en-GB"/>
        </w:rPr>
        <w:fldChar w:fldCharType="separate"/>
      </w:r>
      <w:r w:rsidR="00822A39" w:rsidRPr="004D6D31">
        <w:rPr>
          <w:rFonts w:asciiTheme="majorBidi" w:eastAsiaTheme="minorEastAsia" w:hAnsiTheme="majorBidi" w:cstheme="majorBidi"/>
          <w:bCs/>
          <w:noProof/>
          <w:lang w:val="en-GB"/>
        </w:rPr>
        <w:t>(Shapiro, 2008)</w:t>
      </w:r>
      <w:r w:rsidR="00822A39" w:rsidRPr="004D6D31">
        <w:rPr>
          <w:rFonts w:asciiTheme="majorBidi" w:eastAsiaTheme="minorEastAsia" w:hAnsiTheme="majorBidi" w:cstheme="majorBidi"/>
          <w:bCs/>
          <w:lang w:val="en-GB"/>
        </w:rPr>
        <w:fldChar w:fldCharType="end"/>
      </w:r>
      <w:r w:rsidRPr="004D6D31">
        <w:rPr>
          <w:rFonts w:asciiTheme="majorBidi" w:eastAsiaTheme="minorEastAsia" w:hAnsiTheme="majorBidi" w:cstheme="majorBidi"/>
          <w:lang w:val="en-GB"/>
        </w:rPr>
        <w:t>, s</w:t>
      </w:r>
      <w:r w:rsidRPr="004D6D31">
        <w:rPr>
          <w:rFonts w:asciiTheme="majorBidi" w:eastAsiaTheme="minorEastAsia" w:hAnsiTheme="majorBidi" w:cstheme="majorBidi"/>
          <w:bCs/>
          <w:lang w:val="en-GB"/>
        </w:rPr>
        <w:t xml:space="preserve">ince finding the value of </w:t>
      </w:r>
      <m:oMath>
        <m:r>
          <w:rPr>
            <w:rFonts w:ascii="Cambria Math" w:eastAsiaTheme="minorEastAsia" w:hAnsi="Cambria Math" w:cstheme="majorBidi"/>
            <w:lang w:val="en-GB"/>
          </w:rPr>
          <m:t>f(</m:t>
        </m:r>
        <m:sSup>
          <m:sSupPr>
            <m:ctrlPr>
              <w:rPr>
                <w:rFonts w:ascii="Cambria Math" w:eastAsiaTheme="minorEastAsia" w:hAnsi="Cambria Math" w:cstheme="majorBidi"/>
                <w:b/>
                <w:iCs/>
                <w:lang w:val="en-GB"/>
              </w:rPr>
            </m:ctrlPr>
          </m:sSupPr>
          <m:e>
            <m:r>
              <m:rPr>
                <m:sty m:val="b"/>
              </m:rPr>
              <w:rPr>
                <w:rFonts w:ascii="Cambria Math" w:eastAsiaTheme="minorEastAsia" w:hAnsi="Cambria Math" w:cstheme="majorBidi"/>
                <w:lang w:val="en-GB"/>
              </w:rPr>
              <m:t>x</m:t>
            </m:r>
          </m:e>
          <m:sup>
            <m:r>
              <w:rPr>
                <w:rFonts w:ascii="Cambria Math" w:eastAsiaTheme="minorEastAsia" w:hAnsi="Cambria Math" w:cstheme="majorBidi"/>
                <w:lang w:val="en-GB"/>
              </w:rPr>
              <m:t>T</m:t>
            </m:r>
          </m:sup>
        </m:sSup>
        <m:r>
          <m:rPr>
            <m:sty m:val="bi"/>
          </m:rPr>
          <w:rPr>
            <w:rFonts w:ascii="Cambria Math" w:hAnsi="Cambria Math" w:cstheme="majorBidi"/>
            <w:lang w:val="en-GB"/>
          </w:rPr>
          <m:t>,</m:t>
        </m:r>
        <m:sSup>
          <m:sSupPr>
            <m:ctrlPr>
              <w:rPr>
                <w:rFonts w:ascii="Cambria Math" w:eastAsiaTheme="minorEastAsia" w:hAnsi="Cambria Math" w:cstheme="majorBidi"/>
                <w:b/>
                <w:iCs/>
                <w:lang w:val="en-GB"/>
              </w:rPr>
            </m:ctrlPr>
          </m:sSupPr>
          <m:e>
            <m:r>
              <m:rPr>
                <m:sty m:val="b"/>
              </m:rPr>
              <w:rPr>
                <w:rFonts w:ascii="Cambria Math" w:eastAsiaTheme="minorEastAsia" w:hAnsi="Cambria Math" w:cstheme="majorBidi"/>
                <w:lang w:val="en-GB"/>
              </w:rPr>
              <m:t>y</m:t>
            </m:r>
          </m:e>
          <m:sup>
            <m:r>
              <w:rPr>
                <w:rFonts w:ascii="Cambria Math" w:eastAsiaTheme="minorEastAsia" w:hAnsi="Cambria Math" w:cstheme="majorBidi"/>
                <w:lang w:val="en-GB"/>
              </w:rPr>
              <m:t>T</m:t>
            </m:r>
          </m:sup>
        </m:sSup>
        <m:r>
          <m:rPr>
            <m:sty m:val="bi"/>
          </m:rPr>
          <w:rPr>
            <w:rFonts w:ascii="Cambria Math" w:hAnsi="Cambria Math" w:cstheme="majorBidi"/>
            <w:lang w:val="en-GB"/>
          </w:rPr>
          <m:t>)</m:t>
        </m:r>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is almost</w:t>
      </w:r>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impossible, as enormously large number of scenarios are required, statistical lower and upper bound</w:t>
      </w:r>
      <w:r w:rsidR="00822A39" w:rsidRPr="004D6D31">
        <w:rPr>
          <w:rFonts w:asciiTheme="majorBidi" w:eastAsiaTheme="minorEastAsia" w:hAnsiTheme="majorBidi" w:cstheme="majorBidi"/>
          <w:bCs/>
          <w:lang w:val="en-GB"/>
        </w:rPr>
        <w:t>s</w:t>
      </w:r>
      <w:r w:rsidRPr="004D6D31">
        <w:rPr>
          <w:rFonts w:asciiTheme="majorBidi" w:eastAsiaTheme="minorEastAsia" w:hAnsiTheme="majorBidi" w:cstheme="majorBidi"/>
          <w:bCs/>
          <w:lang w:val="en-GB"/>
        </w:rPr>
        <w:t xml:space="preserve"> for the true optimal objective value using the valid inequality can qualify the solution procedure. The statistical lower bound is estimated by </w:t>
      </w:r>
      <w:r w:rsidRPr="004D6D31">
        <w:rPr>
          <w:rFonts w:asciiTheme="majorBidi" w:eastAsiaTheme="minorEastAsia" w:hAnsiTheme="majorBidi" w:cstheme="majorBidi"/>
          <w:bCs/>
          <w:i/>
          <w:iCs/>
          <w:lang w:val="en-GB"/>
        </w:rPr>
        <w:t>averaging</w:t>
      </w:r>
      <w:r w:rsidRPr="004D6D31">
        <w:rPr>
          <w:rFonts w:asciiTheme="majorBidi" w:eastAsiaTheme="minorEastAsia" w:hAnsiTheme="majorBidi" w:cstheme="majorBidi"/>
          <w:bCs/>
          <w:lang w:val="en-GB"/>
        </w:rPr>
        <w:t xml:space="preserve"> the solutions of the algorithm in </w:t>
      </w:r>
      <w:r w:rsidRPr="004D6D31">
        <w:rPr>
          <w:rFonts w:asciiTheme="majorBidi" w:eastAsiaTheme="minorEastAsia" w:hAnsiTheme="majorBidi" w:cstheme="majorBidi"/>
          <w:bCs/>
          <w:i/>
          <w:iCs/>
          <w:lang w:val="en-GB"/>
        </w:rPr>
        <w:t xml:space="preserve">M </w:t>
      </w:r>
      <w:r w:rsidRPr="004D6D31">
        <w:rPr>
          <w:rFonts w:asciiTheme="majorBidi" w:eastAsiaTheme="minorEastAsia" w:hAnsiTheme="majorBidi" w:cstheme="majorBidi"/>
          <w:bCs/>
          <w:lang w:val="en-GB"/>
        </w:rPr>
        <w:t xml:space="preserve">independent times based on </w:t>
      </w:r>
      <w:r w:rsidRPr="004D6D31">
        <w:rPr>
          <w:rFonts w:asciiTheme="majorBidi" w:eastAsiaTheme="minorEastAsia" w:hAnsiTheme="majorBidi" w:cstheme="majorBidi"/>
          <w:bCs/>
          <w:i/>
          <w:iCs/>
          <w:lang w:val="en-GB"/>
        </w:rPr>
        <w:t>N</w:t>
      </w:r>
      <w:r w:rsidRPr="004D6D31">
        <w:rPr>
          <w:rFonts w:asciiTheme="majorBidi" w:eastAsiaTheme="minorEastAsia" w:hAnsiTheme="majorBidi" w:cstheme="majorBidi"/>
          <w:bCs/>
          <w:lang w:val="en-GB"/>
        </w:rPr>
        <w:t xml:space="preserve"> generated scenarios and a valid statistical upper bound for the true optimal objective value is given by </w:t>
      </w:r>
      <w:r w:rsidRPr="004D6D31">
        <w:rPr>
          <w:rFonts w:asciiTheme="majorBidi" w:eastAsiaTheme="minorEastAsia" w:hAnsiTheme="majorBidi" w:cstheme="majorBidi"/>
          <w:bCs/>
          <w:i/>
          <w:iCs/>
          <w:lang w:val="en-GB"/>
        </w:rPr>
        <w:t>sampling</w:t>
      </w:r>
      <w:r w:rsidRPr="004D6D31">
        <w:rPr>
          <w:rFonts w:asciiTheme="majorBidi" w:eastAsiaTheme="minorEastAsia" w:hAnsiTheme="majorBidi" w:cstheme="majorBidi"/>
          <w:bCs/>
          <w:lang w:val="en-GB"/>
        </w:rPr>
        <w:t xml:space="preserve">. This latter can be done through solving the second-stage problem using a large enough sample of scenarios </w:t>
      </w:r>
      <m:oMath>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r>
          <w:rPr>
            <w:rFonts w:ascii="Cambria Math" w:eastAsiaTheme="minorEastAsia" w:hAnsi="Cambria Math" w:cstheme="majorBidi"/>
            <w:lang w:val="en-GB"/>
          </w:rPr>
          <m:t>≫N</m:t>
        </m:r>
      </m:oMath>
      <w:r w:rsidRPr="004D6D31">
        <w:rPr>
          <w:rFonts w:asciiTheme="majorBidi" w:eastAsiaTheme="minorEastAsia" w:hAnsiTheme="majorBidi" w:cstheme="majorBidi"/>
          <w:lang w:val="en-GB"/>
        </w:rPr>
        <w:t>, where the solution of the first-stage problem is given as input.</w:t>
      </w:r>
      <w:r w:rsidRPr="004D6D31">
        <w:rPr>
          <w:rFonts w:asciiTheme="majorBidi" w:eastAsiaTheme="minorEastAsia" w:hAnsiTheme="majorBidi" w:cstheme="majorBidi"/>
          <w:bCs/>
          <w:lang w:val="en-GB"/>
        </w:rPr>
        <w:t xml:space="preserve"> </w:t>
      </w:r>
    </w:p>
    <w:p w14:paraId="6F9DC14D" w14:textId="77777777" w:rsidR="00A27103" w:rsidRPr="004D6D31" w:rsidRDefault="00A27103" w:rsidP="0030666C">
      <w:pPr>
        <w:pStyle w:val="ListParagraph"/>
        <w:numPr>
          <w:ilvl w:val="0"/>
          <w:numId w:val="12"/>
        </w:numPr>
        <w:spacing w:after="0" w:line="360" w:lineRule="auto"/>
        <w:ind w:left="284"/>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Averaging procedure</w:t>
      </w:r>
    </w:p>
    <w:p w14:paraId="120D9306" w14:textId="77777777" w:rsidR="00A27103" w:rsidRPr="004D6D31" w:rsidRDefault="00A27103"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lang w:val="en-GB"/>
        </w:rPr>
        <w:t xml:space="preserve">Let </w:t>
      </w:r>
      <m:oMath>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oMath>
      <w:r w:rsidRPr="004D6D31">
        <w:rPr>
          <w:rFonts w:asciiTheme="majorBidi" w:eastAsiaTheme="minorEastAsia" w:hAnsiTheme="majorBidi" w:cstheme="majorBidi"/>
          <w:lang w:val="en-GB"/>
        </w:rPr>
        <w:t xml:space="preserve"> and </w:t>
      </w:r>
      <m:oMath>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ctrlPr>
              <w:rPr>
                <w:rFonts w:ascii="Cambria Math" w:hAnsi="Cambria Math" w:cstheme="majorBidi"/>
                <w:i/>
                <w:lang w:val="en-GB"/>
              </w:rPr>
            </m:ctrlPr>
          </m:sup>
        </m:sSubSup>
      </m:oMath>
      <w:r w:rsidRPr="004D6D31">
        <w:rPr>
          <w:rFonts w:asciiTheme="majorBidi" w:eastAsiaTheme="minorEastAsia" w:hAnsiTheme="majorBidi" w:cstheme="majorBidi"/>
          <w:lang w:val="en-GB"/>
        </w:rPr>
        <w:t xml:space="preserve">, </w:t>
      </w:r>
      <m:oMath>
        <m:r>
          <w:rPr>
            <w:rFonts w:ascii="Cambria Math" w:hAnsi="Cambria Math" w:cstheme="majorBidi"/>
            <w:lang w:val="en-GB"/>
          </w:rPr>
          <m:t>m=1,…,M</m:t>
        </m:r>
      </m:oMath>
      <w:r w:rsidRPr="004D6D31">
        <w:rPr>
          <w:rFonts w:asciiTheme="majorBidi" w:eastAsiaTheme="minorEastAsia" w:hAnsiTheme="majorBidi" w:cstheme="majorBidi"/>
          <w:lang w:val="en-GB"/>
        </w:rPr>
        <w:t xml:space="preserve">, denote the optimal solution vector of the two-stage stochastic problem found by the algorithm with scenario sample size </w:t>
      </w:r>
      <w:r w:rsidRPr="004D6D31">
        <w:rPr>
          <w:rFonts w:asciiTheme="majorBidi" w:eastAsiaTheme="minorEastAsia" w:hAnsiTheme="majorBidi" w:cstheme="majorBidi"/>
          <w:i/>
          <w:iCs/>
          <w:lang w:val="en-GB"/>
        </w:rPr>
        <w:t xml:space="preserve">N </w:t>
      </w:r>
      <w:r w:rsidRPr="004D6D31">
        <w:rPr>
          <w:rFonts w:asciiTheme="majorBidi" w:eastAsiaTheme="minorEastAsia" w:hAnsiTheme="majorBidi" w:cstheme="majorBidi"/>
          <w:lang w:val="en-GB"/>
        </w:rPr>
        <w:t>in the</w:t>
      </w:r>
      <w:r w:rsidRPr="004D6D31">
        <w:rPr>
          <w:rFonts w:asciiTheme="majorBidi" w:eastAsiaTheme="minorEastAsia" w:hAnsiTheme="majorBidi" w:cstheme="majorBidi"/>
          <w:i/>
          <w:iCs/>
          <w:lang w:val="en-GB"/>
        </w:rPr>
        <w:t xml:space="preserve"> m</w:t>
      </w:r>
      <w:r w:rsidRPr="004D6D31">
        <w:rPr>
          <w:rFonts w:asciiTheme="majorBidi" w:eastAsiaTheme="minorEastAsia" w:hAnsiTheme="majorBidi" w:cstheme="majorBidi"/>
          <w:lang w:val="en-GB"/>
        </w:rPr>
        <w:t xml:space="preserve">-th replication of sample generation, and </w:t>
      </w:r>
      <m:oMath>
        <m:r>
          <w:rPr>
            <w:rFonts w:ascii="Cambria Math" w:eastAsiaTheme="minorEastAsia" w:hAnsi="Cambria Math" w:cstheme="majorBidi"/>
            <w:lang w:val="en-GB"/>
          </w:rPr>
          <m:t>f(</m:t>
        </m:r>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be the optimal objective value corresponding solution</w:t>
      </w:r>
      <w:r w:rsidRPr="004D6D31">
        <w:rPr>
          <w:rFonts w:asciiTheme="majorBidi" w:eastAsiaTheme="minorEastAsia" w:hAnsiTheme="majorBidi" w:cstheme="majorBidi"/>
          <w:lang w:val="en-GB"/>
        </w:rPr>
        <w:t xml:space="preserve"> values. We then provide average and standard-deviation estimators for the true objective values. An unbiased estimator of the </w:t>
      </w:r>
      <w:r w:rsidRPr="004D6D31">
        <w:rPr>
          <w:rFonts w:asciiTheme="majorBidi" w:eastAsiaTheme="minorEastAsia" w:hAnsiTheme="majorBidi" w:cstheme="majorBidi"/>
          <w:bCs/>
          <w:lang w:val="en-GB"/>
        </w:rPr>
        <w:t xml:space="preserve">statistical lower bound </w:t>
      </w:r>
      <w:r w:rsidRPr="004D6D31">
        <w:rPr>
          <w:rFonts w:asciiTheme="majorBidi" w:hAnsiTheme="majorBidi" w:cstheme="majorBidi"/>
          <w:lang w:val="en-GB"/>
        </w:rPr>
        <w:t xml:space="preserve">of </w:t>
      </w:r>
      <w:r w:rsidRPr="004D6D31">
        <w:rPr>
          <w:rFonts w:asciiTheme="majorBidi" w:eastAsiaTheme="minorEastAsia" w:hAnsiTheme="majorBidi" w:cstheme="majorBidi"/>
          <w:bCs/>
          <w:lang w:val="en-GB"/>
        </w:rPr>
        <w:t xml:space="preserve">the expected true objective value, denoted by </w:t>
      </w:r>
      <m:oMath>
        <m:acc>
          <m:accPr>
            <m:chr m:val="̅"/>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r>
          <w:rPr>
            <w:rFonts w:ascii="Cambria Math" w:eastAsiaTheme="minorEastAsia"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oMath>
      <w:r w:rsidRPr="004D6D31">
        <w:rPr>
          <w:rFonts w:asciiTheme="majorBidi" w:eastAsiaTheme="minorEastAsia" w:hAnsiTheme="majorBidi" w:cstheme="majorBidi"/>
          <w:bCs/>
          <w:lang w:val="en-GB"/>
        </w:rPr>
        <w:t xml:space="preserve">, can be the average of </w:t>
      </w:r>
      <w:r w:rsidRPr="004D6D31">
        <w:rPr>
          <w:rFonts w:asciiTheme="majorBidi" w:eastAsiaTheme="minorEastAsia" w:hAnsiTheme="majorBidi" w:cstheme="majorBidi"/>
          <w:bCs/>
          <w:i/>
          <w:iCs/>
          <w:lang w:val="en-GB"/>
        </w:rPr>
        <w:t>M</w:t>
      </w:r>
      <w:r w:rsidRPr="004D6D31">
        <w:rPr>
          <w:rFonts w:asciiTheme="majorBidi" w:eastAsiaTheme="minorEastAsia" w:hAnsiTheme="majorBidi" w:cstheme="majorBidi"/>
          <w:bCs/>
          <w:lang w:val="en-GB"/>
        </w:rPr>
        <w:t xml:space="preserve"> </w:t>
      </w:r>
      <m:oMath>
        <m:r>
          <w:rPr>
            <w:rFonts w:ascii="Cambria Math" w:eastAsiaTheme="minorEastAsia" w:hAnsi="Cambria Math" w:cstheme="majorBidi"/>
            <w:lang w:val="en-GB"/>
          </w:rPr>
          <m:t>f(</m:t>
        </m:r>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oMath>
      <w:r w:rsidRPr="004D6D31">
        <w:rPr>
          <w:rFonts w:asciiTheme="majorBidi" w:eastAsiaTheme="minorEastAsia" w:hAnsiTheme="majorBidi" w:cstheme="majorBidi"/>
          <w:bCs/>
          <w:lang w:val="en-GB"/>
        </w:rPr>
        <w:t xml:space="preserve"> values, as follows:</w:t>
      </w:r>
    </w:p>
    <w:tbl>
      <w:tblPr>
        <w:tblStyle w:val="TableGrid"/>
        <w:tblW w:w="9214" w:type="dxa"/>
        <w:tblLook w:val="04A0" w:firstRow="1" w:lastRow="0" w:firstColumn="1" w:lastColumn="0" w:noHBand="0" w:noVBand="1"/>
      </w:tblPr>
      <w:tblGrid>
        <w:gridCol w:w="8222"/>
        <w:gridCol w:w="992"/>
      </w:tblGrid>
      <w:tr w:rsidR="004D6D31" w:rsidRPr="004D6D31" w14:paraId="268034B8" w14:textId="77777777" w:rsidTr="00785305">
        <w:tc>
          <w:tcPr>
            <w:tcW w:w="8222" w:type="dxa"/>
            <w:tcBorders>
              <w:top w:val="nil"/>
              <w:left w:val="nil"/>
              <w:bottom w:val="nil"/>
              <w:right w:val="nil"/>
            </w:tcBorders>
          </w:tcPr>
          <w:p w14:paraId="2DCDFDF6" w14:textId="77777777" w:rsidR="00A27103" w:rsidRPr="004D6D31" w:rsidRDefault="00070F03" w:rsidP="0030666C">
            <w:pPr>
              <w:rPr>
                <w:rFonts w:ascii="Times New Roman" w:eastAsia="Calibri" w:hAnsi="Times New Roman" w:cs="Times New Roman"/>
                <w:iCs/>
                <w:lang w:val="en-GB"/>
              </w:rPr>
            </w:pPr>
            <m:oMathPara>
              <m:oMathParaPr>
                <m:jc m:val="left"/>
              </m:oMathParaPr>
              <m:oMath>
                <m:acc>
                  <m:accPr>
                    <m:chr m:val="̅"/>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d>
                  <m:dPr>
                    <m:ctrlPr>
                      <w:rPr>
                        <w:rFonts w:ascii="Cambria Math" w:eastAsiaTheme="minorEastAsia" w:hAnsi="Cambria Math" w:cstheme="majorBidi"/>
                        <w:i/>
                        <w:lang w:val="en-GB"/>
                      </w:rPr>
                    </m:ctrlPr>
                  </m:dPr>
                  <m:e>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ctrlPr>
                      <w:rPr>
                        <w:rFonts w:ascii="Cambria Math" w:hAnsi="Cambria Math" w:cstheme="majorBidi"/>
                        <w:b/>
                        <w:i/>
                        <w:lang w:val="en-GB"/>
                      </w:rPr>
                    </m:ctrlPr>
                  </m:e>
                </m:d>
                <m:r>
                  <m:rPr>
                    <m:sty m:val="bi"/>
                  </m:rPr>
                  <w:rPr>
                    <w:rFonts w:ascii="Cambria Math" w:hAnsi="Cambria Math" w:cstheme="majorBidi"/>
                    <w:lang w:val="en-GB"/>
                  </w:rPr>
                  <m:t>=</m:t>
                </m:r>
                <m:f>
                  <m:fPr>
                    <m:ctrlPr>
                      <w:rPr>
                        <w:rFonts w:ascii="Cambria Math" w:hAnsi="Cambria Math" w:cstheme="majorBidi"/>
                        <w:bCs/>
                        <w:i/>
                        <w:lang w:val="en-GB"/>
                      </w:rPr>
                    </m:ctrlPr>
                  </m:fPr>
                  <m:num>
                    <m:r>
                      <w:rPr>
                        <w:rFonts w:ascii="Cambria Math" w:hAnsi="Cambria Math" w:cstheme="majorBidi"/>
                        <w:lang w:val="en-GB"/>
                      </w:rPr>
                      <m:t>1</m:t>
                    </m:r>
                  </m:num>
                  <m:den>
                    <m:r>
                      <w:rPr>
                        <w:rFonts w:ascii="Cambria Math" w:hAnsi="Cambria Math" w:cstheme="majorBidi"/>
                        <w:lang w:val="en-GB"/>
                      </w:rPr>
                      <m:t>M</m:t>
                    </m:r>
                  </m:den>
                </m:f>
                <m:nary>
                  <m:naryPr>
                    <m:chr m:val="∑"/>
                    <m:limLoc m:val="undOvr"/>
                    <m:ctrlPr>
                      <w:rPr>
                        <w:rFonts w:ascii="Cambria Math" w:hAnsi="Cambria Math" w:cstheme="majorBidi"/>
                        <w:b/>
                        <w:i/>
                        <w:lang w:val="en-GB"/>
                      </w:rPr>
                    </m:ctrlPr>
                  </m:naryPr>
                  <m:sub>
                    <m:r>
                      <w:rPr>
                        <w:rFonts w:ascii="Cambria Math" w:hAnsi="Cambria Math" w:cstheme="majorBidi"/>
                        <w:lang w:val="en-GB"/>
                      </w:rPr>
                      <m:t>m=1</m:t>
                    </m:r>
                  </m:sub>
                  <m:sup>
                    <m:r>
                      <w:rPr>
                        <w:rFonts w:ascii="Cambria Math" w:hAnsi="Cambria Math" w:cstheme="majorBidi"/>
                        <w:lang w:val="en-GB"/>
                      </w:rPr>
                      <m:t>M</m:t>
                    </m:r>
                  </m:sup>
                  <m:e>
                    <m:r>
                      <w:rPr>
                        <w:rFonts w:ascii="Cambria Math" w:eastAsiaTheme="minorEastAsia" w:hAnsi="Cambria Math" w:cstheme="majorBidi"/>
                        <w:lang w:val="en-GB"/>
                      </w:rPr>
                      <m:t>f(</m:t>
                    </m:r>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e>
                </m:nary>
              </m:oMath>
            </m:oMathPara>
          </w:p>
        </w:tc>
        <w:tc>
          <w:tcPr>
            <w:tcW w:w="992" w:type="dxa"/>
            <w:tcBorders>
              <w:top w:val="nil"/>
              <w:left w:val="nil"/>
              <w:bottom w:val="nil"/>
              <w:right w:val="nil"/>
            </w:tcBorders>
            <w:vAlign w:val="center"/>
          </w:tcPr>
          <w:p w14:paraId="5294835C"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(49)</w:t>
            </w:r>
          </w:p>
        </w:tc>
      </w:tr>
    </w:tbl>
    <w:p w14:paraId="1F733796" w14:textId="77777777"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Considering </w:t>
      </w:r>
      <w:r w:rsidRPr="004D6D31">
        <w:rPr>
          <w:rFonts w:asciiTheme="majorBidi" w:eastAsiaTheme="minorEastAsia" w:hAnsiTheme="majorBidi" w:cstheme="majorBidi"/>
          <w:i/>
          <w:iCs/>
          <w:lang w:val="en-GB"/>
        </w:rPr>
        <w:t>M</w:t>
      </w:r>
      <w:r w:rsidRPr="004D6D31">
        <w:rPr>
          <w:rFonts w:asciiTheme="majorBidi" w:eastAsiaTheme="minorEastAsia" w:hAnsiTheme="majorBidi" w:cstheme="majorBidi"/>
          <w:lang w:val="en-GB"/>
        </w:rPr>
        <w:t xml:space="preserve"> independent scenario generations, the standard deviation is estimated in the following:</w:t>
      </w:r>
    </w:p>
    <w:tbl>
      <w:tblPr>
        <w:tblStyle w:val="TableGrid"/>
        <w:tblW w:w="9214" w:type="dxa"/>
        <w:tblLook w:val="04A0" w:firstRow="1" w:lastRow="0" w:firstColumn="1" w:lastColumn="0" w:noHBand="0" w:noVBand="1"/>
      </w:tblPr>
      <w:tblGrid>
        <w:gridCol w:w="8222"/>
        <w:gridCol w:w="992"/>
      </w:tblGrid>
      <w:tr w:rsidR="004D6D31" w:rsidRPr="004D6D31" w14:paraId="6DD69317" w14:textId="77777777" w:rsidTr="00785305">
        <w:tc>
          <w:tcPr>
            <w:tcW w:w="8222" w:type="dxa"/>
            <w:tcBorders>
              <w:top w:val="nil"/>
              <w:left w:val="nil"/>
              <w:bottom w:val="nil"/>
              <w:right w:val="nil"/>
            </w:tcBorders>
          </w:tcPr>
          <w:p w14:paraId="22282693" w14:textId="77777777" w:rsidR="00A27103" w:rsidRPr="004D6D31" w:rsidRDefault="00070F03" w:rsidP="0030666C">
            <w:pPr>
              <w:rPr>
                <w:rFonts w:ascii="Times New Roman" w:eastAsia="Calibri" w:hAnsi="Times New Roman" w:cs="Times New Roman"/>
                <w:iCs/>
                <w:lang w:val="en-GB"/>
              </w:rPr>
            </w:pPr>
            <m:oMathPara>
              <m:oMathParaPr>
                <m:jc m:val="left"/>
              </m:oMathParaPr>
              <m:oMath>
                <m:sSubSup>
                  <m:sSubSupPr>
                    <m:ctrlPr>
                      <w:rPr>
                        <w:rFonts w:ascii="Cambria Math" w:hAnsi="Cambria Math" w:cstheme="majorBidi"/>
                        <w:b/>
                        <w:lang w:val="en-GB"/>
                      </w:rPr>
                    </m:ctrlPr>
                  </m:sSubSup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ϑ</m:t>
                        </m:r>
                      </m:e>
                    </m:acc>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rad>
                  <m:radPr>
                    <m:degHide m:val="1"/>
                    <m:ctrlPr>
                      <w:rPr>
                        <w:rFonts w:ascii="Cambria Math" w:hAnsi="Cambria Math" w:cstheme="majorBidi"/>
                        <w:bCs/>
                        <w:i/>
                        <w:lang w:val="en-GB"/>
                      </w:rPr>
                    </m:ctrlPr>
                  </m:radPr>
                  <m:deg/>
                  <m:e>
                    <m:f>
                      <m:fPr>
                        <m:ctrlPr>
                          <w:rPr>
                            <w:rFonts w:ascii="Cambria Math" w:hAnsi="Cambria Math" w:cstheme="majorBidi"/>
                            <w:bCs/>
                            <w:i/>
                            <w:lang w:val="en-GB"/>
                          </w:rPr>
                        </m:ctrlPr>
                      </m:fPr>
                      <m:num>
                        <m:r>
                          <w:rPr>
                            <w:rFonts w:ascii="Cambria Math" w:hAnsi="Cambria Math" w:cstheme="majorBidi"/>
                            <w:lang w:val="en-GB"/>
                          </w:rPr>
                          <m:t>1</m:t>
                        </m:r>
                      </m:num>
                      <m:den>
                        <m:r>
                          <w:rPr>
                            <w:rFonts w:ascii="Cambria Math" w:hAnsi="Cambria Math" w:cstheme="majorBidi"/>
                            <w:lang w:val="en-GB"/>
                          </w:rPr>
                          <m:t>M(M-1)</m:t>
                        </m:r>
                      </m:den>
                    </m:f>
                    <m:nary>
                      <m:naryPr>
                        <m:chr m:val="∑"/>
                        <m:limLoc m:val="undOvr"/>
                        <m:ctrlPr>
                          <w:rPr>
                            <w:rFonts w:ascii="Cambria Math" w:hAnsi="Cambria Math" w:cstheme="majorBidi"/>
                            <w:b/>
                            <w:i/>
                            <w:lang w:val="en-GB"/>
                          </w:rPr>
                        </m:ctrlPr>
                      </m:naryPr>
                      <m:sub>
                        <m:r>
                          <w:rPr>
                            <w:rFonts w:ascii="Cambria Math" w:hAnsi="Cambria Math" w:cstheme="majorBidi"/>
                            <w:lang w:val="en-GB"/>
                          </w:rPr>
                          <m:t>m=1</m:t>
                        </m:r>
                      </m:sub>
                      <m:sup>
                        <m:r>
                          <w:rPr>
                            <w:rFonts w:ascii="Cambria Math" w:hAnsi="Cambria Math" w:cstheme="majorBidi"/>
                            <w:lang w:val="en-GB"/>
                          </w:rPr>
                          <m:t>M</m:t>
                        </m:r>
                      </m:sup>
                      <m:e>
                        <m:sSup>
                          <m:sSupPr>
                            <m:ctrlPr>
                              <w:rPr>
                                <w:rFonts w:ascii="Cambria Math" w:eastAsiaTheme="minorEastAsia" w:hAnsi="Cambria Math" w:cstheme="majorBidi"/>
                                <w:i/>
                                <w:lang w:val="en-GB"/>
                              </w:rPr>
                            </m:ctrlPr>
                          </m:sSupPr>
                          <m:e>
                            <m:d>
                              <m:dPr>
                                <m:ctrlPr>
                                  <w:rPr>
                                    <w:rFonts w:ascii="Cambria Math" w:eastAsiaTheme="minorEastAsia" w:hAnsi="Cambria Math" w:cstheme="majorBidi"/>
                                    <w:i/>
                                    <w:lang w:val="en-GB"/>
                                  </w:rPr>
                                </m:ctrlPr>
                              </m:dPr>
                              <m:e>
                                <m:r>
                                  <w:rPr>
                                    <w:rFonts w:ascii="Cambria Math" w:eastAsiaTheme="minorEastAsia" w:hAnsi="Cambria Math" w:cstheme="majorBidi"/>
                                    <w:lang w:val="en-GB"/>
                                  </w:rPr>
                                  <m:t>f</m:t>
                                </m:r>
                                <m:d>
                                  <m:dPr>
                                    <m:ctrlPr>
                                      <w:rPr>
                                        <w:rFonts w:ascii="Cambria Math" w:eastAsiaTheme="minorEastAsia" w:hAnsi="Cambria Math" w:cstheme="majorBidi"/>
                                        <w:i/>
                                        <w:lang w:val="en-GB"/>
                                      </w:rPr>
                                    </m:ctrlPr>
                                  </m:dPr>
                                  <m:e>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ctrlPr>
                                      <w:rPr>
                                        <w:rFonts w:ascii="Cambria Math" w:hAnsi="Cambria Math" w:cstheme="majorBidi"/>
                                        <w:b/>
                                        <w:i/>
                                        <w:lang w:val="en-GB"/>
                                      </w:rPr>
                                    </m:ctrlPr>
                                  </m:e>
                                </m:d>
                                <m:r>
                                  <m:rPr>
                                    <m:sty m:val="bi"/>
                                  </m:rPr>
                                  <w:rPr>
                                    <w:rFonts w:ascii="Cambria Math" w:hAnsi="Cambria Math" w:cstheme="majorBidi"/>
                                    <w:lang w:val="en-GB"/>
                                  </w:rPr>
                                  <m:t>-</m:t>
                                </m:r>
                                <m:acc>
                                  <m:accPr>
                                    <m:chr m:val="̅"/>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r>
                                  <w:rPr>
                                    <w:rFonts w:ascii="Cambria Math" w:eastAsiaTheme="minorEastAsia"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e>
                            </m:d>
                          </m:e>
                          <m:sup>
                            <m:r>
                              <w:rPr>
                                <w:rFonts w:ascii="Cambria Math" w:eastAsiaTheme="minorEastAsia" w:hAnsi="Cambria Math" w:cstheme="majorBidi"/>
                                <w:lang w:val="en-GB"/>
                              </w:rPr>
                              <m:t>2</m:t>
                            </m:r>
                          </m:sup>
                        </m:sSup>
                      </m:e>
                    </m:nary>
                  </m:e>
                </m:rad>
              </m:oMath>
            </m:oMathPara>
          </w:p>
        </w:tc>
        <w:tc>
          <w:tcPr>
            <w:tcW w:w="992" w:type="dxa"/>
            <w:tcBorders>
              <w:top w:val="nil"/>
              <w:left w:val="nil"/>
              <w:bottom w:val="nil"/>
              <w:right w:val="nil"/>
            </w:tcBorders>
            <w:vAlign w:val="center"/>
          </w:tcPr>
          <w:p w14:paraId="795C87E7"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(50)</w:t>
            </w:r>
          </w:p>
        </w:tc>
      </w:tr>
    </w:tbl>
    <w:p w14:paraId="5BD5C207" w14:textId="736FAADE" w:rsidR="00A27103" w:rsidRPr="004D6D31" w:rsidRDefault="00A27103" w:rsidP="0030666C">
      <w:pPr>
        <w:spacing w:after="0" w:line="360" w:lineRule="auto"/>
        <w:jc w:val="both"/>
        <w:rPr>
          <w:rFonts w:asciiTheme="majorBidi" w:hAnsiTheme="majorBidi" w:cstheme="majorBidi"/>
          <w:lang w:val="en-GB"/>
        </w:rPr>
      </w:pPr>
      <w:r w:rsidRPr="004D6D31">
        <w:rPr>
          <w:rFonts w:asciiTheme="majorBidi" w:eastAsiaTheme="minorEastAsia" w:hAnsiTheme="majorBidi" w:cstheme="majorBidi"/>
          <w:lang w:val="en-GB"/>
        </w:rPr>
        <w:t xml:space="preserve">Using the average and standard deviation estimators for </w:t>
      </w:r>
      <w:r w:rsidRPr="004D6D31">
        <w:rPr>
          <w:rFonts w:asciiTheme="majorBidi" w:eastAsiaTheme="minorEastAsia" w:hAnsiTheme="majorBidi" w:cstheme="majorBidi"/>
          <w:i/>
          <w:iCs/>
          <w:lang w:val="en-GB"/>
        </w:rPr>
        <w:t>M</w:t>
      </w:r>
      <w:r w:rsidRPr="004D6D31">
        <w:rPr>
          <w:rFonts w:asciiTheme="majorBidi" w:eastAsiaTheme="minorEastAsia" w:hAnsiTheme="majorBidi" w:cstheme="majorBidi"/>
          <w:lang w:val="en-GB"/>
        </w:rPr>
        <w:t xml:space="preserve"> replications of samples of size </w:t>
      </w:r>
      <w:r w:rsidRPr="004D6D31">
        <w:rPr>
          <w:rFonts w:asciiTheme="majorBidi" w:eastAsiaTheme="minorEastAsia" w:hAnsiTheme="majorBidi" w:cstheme="majorBidi"/>
          <w:i/>
          <w:iCs/>
          <w:lang w:val="en-GB"/>
        </w:rPr>
        <w:t>N</w:t>
      </w:r>
      <w:r w:rsidRPr="004D6D31">
        <w:rPr>
          <w:rFonts w:asciiTheme="majorBidi" w:eastAsiaTheme="minorEastAsia" w:hAnsiTheme="majorBidi" w:cstheme="majorBidi"/>
          <w:lang w:val="en-GB"/>
        </w:rPr>
        <w:t xml:space="preserve">, an approximate </w:t>
      </w:r>
      <m:oMath>
        <m:d>
          <m:dPr>
            <m:ctrlPr>
              <w:rPr>
                <w:rFonts w:ascii="Cambria Math" w:hAnsi="Cambria Math" w:cstheme="majorBidi"/>
                <w:i/>
                <w:lang w:val="en-GB"/>
              </w:rPr>
            </m:ctrlPr>
          </m:dPr>
          <m:e>
            <m:r>
              <w:rPr>
                <w:rFonts w:ascii="Cambria Math" w:hAnsi="Cambria Math" w:cstheme="majorBidi"/>
                <w:lang w:val="en-GB"/>
              </w:rPr>
              <m:t>1-α</m:t>
            </m:r>
          </m:e>
        </m:d>
        <m:r>
          <w:rPr>
            <w:rFonts w:ascii="Cambria Math" w:hAnsi="Cambria Math" w:cstheme="majorBidi"/>
            <w:lang w:val="en-GB"/>
          </w:rPr>
          <m:t>×100%</m:t>
        </m:r>
      </m:oMath>
      <w:r w:rsidRPr="004D6D31">
        <w:rPr>
          <w:rFonts w:asciiTheme="majorBidi" w:hAnsiTheme="majorBidi" w:cstheme="majorBidi"/>
          <w:lang w:val="en-GB"/>
        </w:rPr>
        <w:t xml:space="preserve"> confidence lower bound of the true objective value, denoted by </w:t>
      </w:r>
      <m:oMath>
        <m:sSubSup>
          <m:sSubSupPr>
            <m:ctrlPr>
              <w:rPr>
                <w:rFonts w:ascii="Cambria Math" w:eastAsiaTheme="minorEastAsia" w:hAnsi="Cambria Math" w:cstheme="majorBidi"/>
                <w:i/>
                <w:lang w:val="en-GB"/>
              </w:rPr>
            </m:ctrlPr>
          </m:sSubSupPr>
          <m:e>
            <m:r>
              <m:rPr>
                <m:scr m:val="script"/>
              </m:rPr>
              <w:rPr>
                <w:rFonts w:ascii="Cambria Math" w:eastAsiaTheme="minorEastAsia" w:hAnsi="Cambria Math" w:cstheme="majorBidi"/>
                <w:lang w:val="en-GB"/>
              </w:rPr>
              <m:t>L</m:t>
            </m:r>
          </m:e>
          <m:sub>
            <m:r>
              <w:rPr>
                <w:rFonts w:ascii="Cambria Math" w:eastAsiaTheme="minorEastAsia" w:hAnsi="Cambria Math" w:cstheme="majorBidi"/>
                <w:lang w:val="en-GB"/>
              </w:rPr>
              <m:t>N</m:t>
            </m:r>
          </m:sub>
          <m:sup>
            <m:r>
              <w:rPr>
                <w:rFonts w:ascii="Cambria Math" w:eastAsiaTheme="minorEastAsia" w:hAnsi="Cambria Math" w:cstheme="majorBidi"/>
                <w:lang w:val="en-GB"/>
              </w:rPr>
              <m:t>M</m:t>
            </m:r>
          </m:sup>
        </m:sSubSup>
      </m:oMath>
      <w:r w:rsidRPr="004D6D31">
        <w:rPr>
          <w:rFonts w:asciiTheme="majorBidi" w:eastAsiaTheme="minorEastAsia" w:hAnsiTheme="majorBidi" w:cstheme="majorBidi"/>
          <w:lang w:val="en-GB"/>
        </w:rPr>
        <w:t>,</w:t>
      </w:r>
      <w:r w:rsidRPr="004D6D31">
        <w:rPr>
          <w:rFonts w:asciiTheme="majorBidi" w:hAnsiTheme="majorBidi" w:cstheme="majorBidi"/>
          <w:lang w:val="en-GB"/>
        </w:rPr>
        <w:t xml:space="preserve"> is given as follows:</w:t>
      </w:r>
    </w:p>
    <w:tbl>
      <w:tblPr>
        <w:tblStyle w:val="TableGrid"/>
        <w:tblW w:w="9214" w:type="dxa"/>
        <w:tblLook w:val="04A0" w:firstRow="1" w:lastRow="0" w:firstColumn="1" w:lastColumn="0" w:noHBand="0" w:noVBand="1"/>
      </w:tblPr>
      <w:tblGrid>
        <w:gridCol w:w="8222"/>
        <w:gridCol w:w="992"/>
      </w:tblGrid>
      <w:tr w:rsidR="004D6D31" w:rsidRPr="004D6D31" w14:paraId="1ADB3D9E" w14:textId="77777777" w:rsidTr="00785305">
        <w:tc>
          <w:tcPr>
            <w:tcW w:w="8222" w:type="dxa"/>
            <w:tcBorders>
              <w:top w:val="nil"/>
              <w:left w:val="nil"/>
              <w:bottom w:val="nil"/>
              <w:right w:val="nil"/>
            </w:tcBorders>
          </w:tcPr>
          <w:p w14:paraId="32817D4E" w14:textId="08E7A61E" w:rsidR="00A27103" w:rsidRPr="004D6D31" w:rsidRDefault="00070F03" w:rsidP="0030666C">
            <w:pPr>
              <w:rPr>
                <w:rFonts w:ascii="Times New Roman" w:eastAsia="Calibri" w:hAnsi="Times New Roman" w:cs="Times New Roman"/>
                <w:i/>
                <w:lang w:val="en-GB"/>
              </w:rPr>
            </w:pPr>
            <m:oMathPara>
              <m:oMathParaPr>
                <m:jc m:val="left"/>
              </m:oMathParaPr>
              <m:oMath>
                <m:sSubSup>
                  <m:sSubSupPr>
                    <m:ctrlPr>
                      <w:rPr>
                        <w:rFonts w:ascii="Cambria Math" w:eastAsiaTheme="minorEastAsia" w:hAnsi="Cambria Math" w:cstheme="majorBidi"/>
                        <w:i/>
                        <w:lang w:val="en-GB"/>
                      </w:rPr>
                    </m:ctrlPr>
                  </m:sSubSupPr>
                  <m:e>
                    <m:r>
                      <m:rPr>
                        <m:scr m:val="script"/>
                      </m:rPr>
                      <w:rPr>
                        <w:rFonts w:ascii="Cambria Math" w:eastAsiaTheme="minorEastAsia" w:hAnsi="Cambria Math" w:cstheme="majorBidi"/>
                        <w:lang w:val="en-GB"/>
                      </w:rPr>
                      <m:t>L</m:t>
                    </m:r>
                  </m:e>
                  <m:sub>
                    <m:r>
                      <w:rPr>
                        <w:rFonts w:ascii="Cambria Math" w:eastAsiaTheme="minorEastAsia" w:hAnsi="Cambria Math" w:cstheme="majorBidi"/>
                        <w:lang w:val="en-GB"/>
                      </w:rPr>
                      <m:t>N,</m:t>
                    </m:r>
                    <m:r>
                      <w:rPr>
                        <w:rFonts w:ascii="Cambria Math" w:hAnsi="Cambria Math" w:cstheme="majorBidi"/>
                        <w:lang w:val="en-GB"/>
                      </w:rPr>
                      <m:t>1-α</m:t>
                    </m:r>
                  </m:sub>
                  <m:sup>
                    <m:r>
                      <w:rPr>
                        <w:rFonts w:ascii="Cambria Math" w:eastAsiaTheme="minorEastAsia" w:hAnsi="Cambria Math" w:cstheme="majorBidi"/>
                        <w:lang w:val="en-GB"/>
                      </w:rPr>
                      <m:t>M</m:t>
                    </m:r>
                  </m:sup>
                </m:sSubSup>
                <m:r>
                  <m:rPr>
                    <m:sty m:val="bi"/>
                  </m:rPr>
                  <w:rPr>
                    <w:rFonts w:ascii="Cambria Math" w:hAnsi="Cambria Math" w:cstheme="majorBidi"/>
                    <w:lang w:val="en-GB"/>
                  </w:rPr>
                  <m:t>=</m:t>
                </m:r>
                <m:acc>
                  <m:accPr>
                    <m:chr m:val="̅"/>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d>
                  <m:dPr>
                    <m:ctrlPr>
                      <w:rPr>
                        <w:rFonts w:ascii="Cambria Math" w:eastAsiaTheme="minorEastAsia" w:hAnsi="Cambria Math" w:cstheme="majorBidi"/>
                        <w:i/>
                        <w:lang w:val="en-GB"/>
                      </w:rPr>
                    </m:ctrlPr>
                  </m:dPr>
                  <m:e>
                    <m:sSubSup>
                      <m:sSubSupPr>
                        <m:ctrlPr>
                          <w:rPr>
                            <w:rFonts w:ascii="Cambria Math" w:hAnsi="Cambria Math" w:cstheme="majorBidi"/>
                            <w:b/>
                            <w:i/>
                            <w:lang w:val="en-GB"/>
                          </w:rPr>
                        </m:ctrlPr>
                      </m:sSubSupPr>
                      <m:e>
                        <m:r>
                          <m:rPr>
                            <m:sty m:val="bi"/>
                          </m:rPr>
                          <w:rPr>
                            <w:rFonts w:ascii="Cambria Math" w:hAnsi="Cambria Math" w:cstheme="majorBidi"/>
                            <w:lang w:val="en-GB"/>
                          </w:rPr>
                          <m:t>x</m:t>
                        </m:r>
                      </m:e>
                      <m:sub>
                        <m:r>
                          <w:rPr>
                            <w:rFonts w:ascii="Cambria Math" w:hAnsi="Cambria Math" w:cstheme="majorBidi"/>
                            <w:lang w:val="en-GB"/>
                          </w:rPr>
                          <m:t>N</m:t>
                        </m:r>
                      </m:sub>
                      <m:sup>
                        <m:r>
                          <w:rPr>
                            <w:rFonts w:ascii="Cambria Math" w:hAnsi="Cambria Math" w:cstheme="majorBidi"/>
                            <w:lang w:val="en-GB"/>
                          </w:rPr>
                          <m:t>M</m:t>
                        </m:r>
                      </m:sup>
                    </m:sSubSup>
                    <m:r>
                      <m:rPr>
                        <m:sty m:val="bi"/>
                      </m:rPr>
                      <w:rPr>
                        <w:rFonts w:ascii="Cambria Math" w:hAnsi="Cambria Math" w:cstheme="majorBidi"/>
                        <w:lang w:val="en-GB"/>
                      </w:rPr>
                      <m:t>,</m:t>
                    </m:r>
                    <m:sSubSup>
                      <m:sSubSupPr>
                        <m:ctrlPr>
                          <w:rPr>
                            <w:rFonts w:ascii="Cambria Math" w:hAnsi="Cambria Math" w:cstheme="majorBidi"/>
                            <w:b/>
                            <w:i/>
                            <w:lang w:val="en-GB"/>
                          </w:rPr>
                        </m:ctrlPr>
                      </m:sSubSupPr>
                      <m:e>
                        <m:r>
                          <m:rPr>
                            <m:sty m:val="bi"/>
                          </m:rPr>
                          <w:rPr>
                            <w:rFonts w:ascii="Cambria Math" w:hAnsi="Cambria Math" w:cstheme="majorBidi"/>
                            <w:lang w:val="en-GB"/>
                          </w:rPr>
                          <m:t>y</m:t>
                        </m:r>
                      </m:e>
                      <m:sub>
                        <m:r>
                          <w:rPr>
                            <w:rFonts w:ascii="Cambria Math" w:hAnsi="Cambria Math" w:cstheme="majorBidi"/>
                            <w:lang w:val="en-GB"/>
                          </w:rPr>
                          <m:t>N</m:t>
                        </m:r>
                      </m:sub>
                      <m:sup>
                        <m:r>
                          <w:rPr>
                            <w:rFonts w:ascii="Cambria Math" w:hAnsi="Cambria Math" w:cstheme="majorBidi"/>
                            <w:lang w:val="en-GB"/>
                          </w:rPr>
                          <m:t>M</m:t>
                        </m:r>
                      </m:sup>
                    </m:sSubSup>
                    <m:ctrlPr>
                      <w:rPr>
                        <w:rFonts w:ascii="Cambria Math" w:hAnsi="Cambria Math" w:cstheme="majorBidi"/>
                        <w:b/>
                        <w:i/>
                        <w:lang w:val="en-GB"/>
                      </w:rPr>
                    </m:ctrlPr>
                  </m:e>
                </m:d>
                <m:r>
                  <m:rPr>
                    <m:sty m:val="bi"/>
                  </m:rPr>
                  <w:rPr>
                    <w:rFonts w:ascii="Cambria Math" w:hAnsi="Cambria Math" w:cstheme="majorBidi"/>
                    <w:lang w:val="en-GB"/>
                  </w:rPr>
                  <m:t>-</m:t>
                </m:r>
                <m:sSub>
                  <m:sSubPr>
                    <m:ctrlPr>
                      <w:rPr>
                        <w:rFonts w:ascii="Cambria Math" w:eastAsia="Calibri" w:hAnsi="Cambria Math" w:cs="Times New Roman"/>
                        <w:bCs/>
                        <w:i/>
                        <w:lang w:val="en-GB"/>
                      </w:rPr>
                    </m:ctrlPr>
                  </m:sSubPr>
                  <m:e>
                    <m:r>
                      <w:rPr>
                        <w:rFonts w:ascii="Cambria Math" w:hAnsi="Cambria Math" w:cstheme="majorBidi"/>
                        <w:lang w:val="en-GB"/>
                      </w:rPr>
                      <m:t>t</m:t>
                    </m:r>
                    <m:ctrlPr>
                      <w:rPr>
                        <w:rFonts w:ascii="Cambria Math" w:hAnsi="Cambria Math" w:cstheme="majorBidi"/>
                        <w:bCs/>
                        <w:i/>
                        <w:lang w:val="en-GB"/>
                      </w:rPr>
                    </m:ctrlPr>
                  </m:e>
                  <m:sub>
                    <m:r>
                      <w:rPr>
                        <w:rFonts w:ascii="Cambria Math" w:hAnsi="Cambria Math" w:cstheme="majorBidi"/>
                        <w:lang w:val="en-GB"/>
                      </w:rPr>
                      <m:t>α,M-1</m:t>
                    </m:r>
                  </m:sub>
                </m:sSub>
                <m:sSubSup>
                  <m:sSubSupPr>
                    <m:ctrlPr>
                      <w:rPr>
                        <w:rFonts w:ascii="Cambria Math" w:hAnsi="Cambria Math" w:cstheme="majorBidi"/>
                        <w:b/>
                        <w:i/>
                        <w:lang w:val="en-GB"/>
                      </w:rPr>
                    </m:ctrlPr>
                  </m:sSubSup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ϑ</m:t>
                        </m:r>
                      </m:e>
                    </m:acc>
                  </m:e>
                  <m:sub>
                    <m:r>
                      <w:rPr>
                        <w:rFonts w:ascii="Cambria Math" w:hAnsi="Cambria Math" w:cstheme="majorBidi"/>
                        <w:lang w:val="en-GB"/>
                      </w:rPr>
                      <m:t>N</m:t>
                    </m:r>
                  </m:sub>
                  <m:sup>
                    <m:r>
                      <w:rPr>
                        <w:rFonts w:ascii="Cambria Math" w:hAnsi="Cambria Math" w:cstheme="majorBidi"/>
                        <w:lang w:val="en-GB"/>
                      </w:rPr>
                      <m:t>M</m:t>
                    </m:r>
                  </m:sup>
                </m:sSubSup>
              </m:oMath>
            </m:oMathPara>
          </w:p>
        </w:tc>
        <w:tc>
          <w:tcPr>
            <w:tcW w:w="992" w:type="dxa"/>
            <w:tcBorders>
              <w:top w:val="nil"/>
              <w:left w:val="nil"/>
              <w:bottom w:val="nil"/>
              <w:right w:val="nil"/>
            </w:tcBorders>
            <w:vAlign w:val="center"/>
          </w:tcPr>
          <w:p w14:paraId="2CB0EF5B"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(51)</w:t>
            </w:r>
          </w:p>
        </w:tc>
      </w:tr>
    </w:tbl>
    <w:p w14:paraId="67D79BC8" w14:textId="12AD35C5" w:rsidR="00A27103" w:rsidRPr="004D6D31" w:rsidRDefault="00A27103" w:rsidP="0030666C">
      <w:pPr>
        <w:spacing w:after="0" w:line="360" w:lineRule="auto"/>
        <w:jc w:val="both"/>
        <w:rPr>
          <w:rFonts w:asciiTheme="majorBidi" w:eastAsiaTheme="minorEastAsia" w:hAnsiTheme="majorBidi" w:cstheme="majorBidi"/>
          <w:bCs/>
          <w:iCs/>
          <w:lang w:val="en-GB"/>
        </w:rPr>
      </w:pPr>
      <w:r w:rsidRPr="004D6D31">
        <w:rPr>
          <w:rFonts w:asciiTheme="majorBidi" w:eastAsiaTheme="minorEastAsia" w:hAnsiTheme="majorBidi" w:cstheme="majorBidi"/>
          <w:lang w:val="en-GB"/>
        </w:rPr>
        <w:t>where</w:t>
      </w:r>
      <m:oMath>
        <m:sSub>
          <m:sSubPr>
            <m:ctrlPr>
              <w:rPr>
                <w:rFonts w:ascii="Cambria Math" w:eastAsia="Calibri" w:hAnsi="Cambria Math" w:cs="Times New Roman"/>
                <w:bCs/>
                <w:i/>
                <w:iCs/>
                <w:lang w:val="en-GB"/>
              </w:rPr>
            </m:ctrlPr>
          </m:sSubPr>
          <m:e>
            <m:r>
              <w:rPr>
                <w:rFonts w:ascii="Cambria Math" w:hAnsi="Cambria Math" w:cstheme="majorBidi"/>
                <w:lang w:val="en-GB"/>
              </w:rPr>
              <m:t xml:space="preserve"> t</m:t>
            </m:r>
            <m:ctrlPr>
              <w:rPr>
                <w:rFonts w:ascii="Cambria Math" w:hAnsi="Cambria Math" w:cstheme="majorBidi"/>
                <w:bCs/>
                <w:i/>
                <w:iCs/>
                <w:lang w:val="en-GB"/>
              </w:rPr>
            </m:ctrlPr>
          </m:e>
          <m:sub>
            <m:r>
              <w:rPr>
                <w:rFonts w:ascii="Cambria Math" w:hAnsi="Cambria Math" w:cstheme="majorBidi"/>
                <w:lang w:val="en-GB"/>
              </w:rPr>
              <m:t>α,M-1</m:t>
            </m:r>
          </m:sub>
        </m:sSub>
      </m:oMath>
      <w:r w:rsidRPr="004D6D31">
        <w:rPr>
          <w:rFonts w:asciiTheme="majorBidi" w:eastAsiaTheme="minorEastAsia" w:hAnsiTheme="majorBidi" w:cstheme="majorBidi"/>
          <w:bCs/>
          <w:iCs/>
          <w:lang w:val="en-GB"/>
        </w:rPr>
        <w:t xml:space="preserve"> represents the </w:t>
      </w:r>
      <m:oMath>
        <m:r>
          <w:rPr>
            <w:rFonts w:ascii="Cambria Math" w:hAnsi="Cambria Math" w:cstheme="majorBidi"/>
            <w:lang w:val="en-GB"/>
          </w:rPr>
          <m:t>α</m:t>
        </m:r>
      </m:oMath>
      <w:r w:rsidRPr="004D6D31">
        <w:rPr>
          <w:rFonts w:asciiTheme="majorBidi" w:eastAsiaTheme="minorEastAsia" w:hAnsiTheme="majorBidi" w:cstheme="majorBidi"/>
          <w:bCs/>
          <w:iCs/>
          <w:lang w:val="en-GB"/>
        </w:rPr>
        <w:t xml:space="preserve">-critical value of the </w:t>
      </w:r>
      <w:r w:rsidRPr="004D6D31">
        <w:rPr>
          <w:rFonts w:asciiTheme="majorBidi" w:eastAsiaTheme="minorEastAsia" w:hAnsiTheme="majorBidi" w:cstheme="majorBidi"/>
          <w:bCs/>
          <w:i/>
          <w:lang w:val="en-GB"/>
        </w:rPr>
        <w:t>t</w:t>
      </w:r>
      <w:r w:rsidRPr="004D6D31">
        <w:rPr>
          <w:rFonts w:asciiTheme="majorBidi" w:eastAsiaTheme="minorEastAsia" w:hAnsiTheme="majorBidi" w:cstheme="majorBidi"/>
          <w:bCs/>
          <w:iCs/>
          <w:lang w:val="en-GB"/>
        </w:rPr>
        <w:t xml:space="preserve">-distribution with </w:t>
      </w:r>
      <m:oMath>
        <m:r>
          <w:rPr>
            <w:rFonts w:ascii="Cambria Math" w:hAnsi="Cambria Math" w:cstheme="majorBidi"/>
            <w:lang w:val="en-GB"/>
          </w:rPr>
          <m:t>M-1</m:t>
        </m:r>
      </m:oMath>
      <w:r w:rsidRPr="004D6D31">
        <w:rPr>
          <w:rFonts w:asciiTheme="majorBidi" w:eastAsiaTheme="minorEastAsia" w:hAnsiTheme="majorBidi" w:cstheme="majorBidi"/>
          <w:bCs/>
          <w:iCs/>
          <w:lang w:val="en-GB"/>
        </w:rPr>
        <w:t xml:space="preserve"> degrees of freedom.</w:t>
      </w:r>
    </w:p>
    <w:p w14:paraId="55802923" w14:textId="77777777" w:rsidR="00A27103" w:rsidRPr="004D6D31" w:rsidRDefault="00A27103" w:rsidP="0030666C">
      <w:pPr>
        <w:pStyle w:val="ListParagraph"/>
        <w:numPr>
          <w:ilvl w:val="0"/>
          <w:numId w:val="12"/>
        </w:numPr>
        <w:spacing w:after="0" w:line="360" w:lineRule="auto"/>
        <w:ind w:left="284"/>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Sampling procedure</w:t>
      </w:r>
    </w:p>
    <w:p w14:paraId="30B7099E" w14:textId="495395CA" w:rsidR="00A27103" w:rsidRPr="004D6D31" w:rsidRDefault="00A27103" w:rsidP="0030666C">
      <w:pPr>
        <w:spacing w:after="0" w:line="360" w:lineRule="auto"/>
        <w:jc w:val="both"/>
        <w:rPr>
          <w:rFonts w:asciiTheme="majorBidi" w:eastAsiaTheme="minorEastAsia" w:hAnsiTheme="majorBidi" w:cstheme="majorBidi"/>
          <w:b/>
          <w:lang w:val="en-GB"/>
        </w:rPr>
      </w:pPr>
      <w:r w:rsidRPr="004D6D31">
        <w:rPr>
          <w:rFonts w:asciiTheme="majorBidi" w:eastAsiaTheme="minorEastAsia" w:hAnsiTheme="majorBidi" w:cstheme="majorBidi"/>
          <w:lang w:val="en-GB"/>
        </w:rPr>
        <w:t xml:space="preserve">The statistical upper bound of the expected true optimal objective value can be estimated by sampling procedure. Let </w:t>
      </w:r>
      <m:oMath>
        <m:acc>
          <m:accPr>
            <m:chr m:val="̅"/>
            <m:ctrlPr>
              <w:rPr>
                <w:rFonts w:ascii="Cambria Math" w:hAnsi="Cambria Math" w:cstheme="majorBidi"/>
                <w:b/>
                <w:lang w:val="en-GB"/>
              </w:rPr>
            </m:ctrlPr>
          </m:accPr>
          <m:e>
            <m:r>
              <m:rPr>
                <m:sty m:val="b"/>
              </m:rPr>
              <w:rPr>
                <w:rFonts w:ascii="Cambria Math" w:hAnsi="Cambria Math" w:cstheme="majorBidi"/>
                <w:lang w:val="en-GB"/>
              </w:rPr>
              <m:t>x</m:t>
            </m:r>
          </m:e>
        </m:acc>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 xml:space="preserve">be the </w:t>
      </w:r>
      <w:r w:rsidR="00A7453A" w:rsidRPr="004D6D31">
        <w:rPr>
          <w:rFonts w:asciiTheme="majorBidi" w:eastAsiaTheme="minorEastAsia" w:hAnsiTheme="majorBidi" w:cstheme="majorBidi"/>
          <w:bCs/>
          <w:lang w:val="en-GB"/>
        </w:rPr>
        <w:t xml:space="preserve">best </w:t>
      </w:r>
      <w:r w:rsidRPr="004D6D31">
        <w:rPr>
          <w:rFonts w:asciiTheme="majorBidi" w:eastAsiaTheme="minorEastAsia" w:hAnsiTheme="majorBidi" w:cstheme="majorBidi"/>
          <w:lang w:val="en-GB"/>
        </w:rPr>
        <w:t xml:space="preserve">optimal solution vector of the first-stage problem found by the algorithm with a scenario sample size </w:t>
      </w:r>
      <w:r w:rsidRPr="004D6D31">
        <w:rPr>
          <w:rFonts w:asciiTheme="majorBidi" w:eastAsiaTheme="minorEastAsia" w:hAnsiTheme="majorBidi" w:cstheme="majorBidi"/>
          <w:i/>
          <w:iCs/>
          <w:lang w:val="en-GB"/>
        </w:rPr>
        <w:t>N</w:t>
      </w:r>
      <w:r w:rsidR="00A7453A" w:rsidRPr="004D6D31">
        <w:rPr>
          <w:rFonts w:asciiTheme="majorBidi" w:eastAsiaTheme="minorEastAsia" w:hAnsiTheme="majorBidi" w:cstheme="majorBidi"/>
          <w:i/>
          <w:iCs/>
          <w:lang w:val="en-GB"/>
        </w:rPr>
        <w:t xml:space="preserve"> </w:t>
      </w:r>
      <w:r w:rsidR="00A7453A" w:rsidRPr="004D6D31">
        <w:rPr>
          <w:rFonts w:asciiTheme="majorBidi" w:eastAsiaTheme="minorEastAsia" w:hAnsiTheme="majorBidi" w:cstheme="majorBidi"/>
          <w:lang w:val="en-GB"/>
        </w:rPr>
        <w:t xml:space="preserve">among </w:t>
      </w:r>
      <w:r w:rsidR="00A7453A" w:rsidRPr="004D6D31">
        <w:rPr>
          <w:rFonts w:asciiTheme="majorBidi" w:eastAsiaTheme="minorEastAsia" w:hAnsiTheme="majorBidi" w:cstheme="majorBidi"/>
          <w:i/>
          <w:iCs/>
          <w:lang w:val="en-GB"/>
        </w:rPr>
        <w:t>M</w:t>
      </w:r>
      <w:r w:rsidR="00A7453A" w:rsidRPr="004D6D31">
        <w:rPr>
          <w:rFonts w:asciiTheme="majorBidi" w:eastAsiaTheme="minorEastAsia" w:hAnsiTheme="majorBidi" w:cstheme="majorBidi"/>
          <w:lang w:val="en-GB"/>
        </w:rPr>
        <w:t xml:space="preserve"> replications</w:t>
      </w:r>
      <w:r w:rsidRPr="004D6D31">
        <w:rPr>
          <w:rFonts w:asciiTheme="majorBidi" w:eastAsiaTheme="minorEastAsia" w:hAnsiTheme="majorBidi" w:cstheme="majorBidi"/>
          <w:lang w:val="en-GB"/>
        </w:rPr>
        <w:t xml:space="preserve">. We then solve the problem with </w:t>
      </w:r>
      <m:oMath>
        <m:acc>
          <m:accPr>
            <m:chr m:val="̅"/>
            <m:ctrlPr>
              <w:rPr>
                <w:rFonts w:ascii="Cambria Math" w:hAnsi="Cambria Math" w:cstheme="majorBidi"/>
                <w:b/>
                <w:lang w:val="en-GB"/>
              </w:rPr>
            </m:ctrlPr>
          </m:accPr>
          <m:e>
            <m:r>
              <m:rPr>
                <m:sty m:val="b"/>
              </m:rPr>
              <w:rPr>
                <w:rFonts w:ascii="Cambria Math" w:hAnsi="Cambria Math" w:cstheme="majorBidi"/>
                <w:lang w:val="en-GB"/>
              </w:rPr>
              <m:t>x</m:t>
            </m:r>
          </m:e>
        </m:acc>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as an input</w:t>
      </w:r>
      <w:r w:rsidRPr="004D6D31">
        <w:rPr>
          <w:rFonts w:asciiTheme="majorBidi" w:eastAsiaTheme="minorEastAsia" w:hAnsiTheme="majorBidi" w:cstheme="majorBidi"/>
          <w:lang w:val="en-GB"/>
        </w:rPr>
        <w:t xml:space="preserve"> and generate sample scenarios </w:t>
      </w:r>
      <m:oMath>
        <m:d>
          <m:dPr>
            <m:begChr m:val="{"/>
            <m:endChr m:val="}"/>
            <m:ctrlPr>
              <w:rPr>
                <w:rFonts w:ascii="Cambria Math" w:eastAsiaTheme="minorEastAsia" w:hAnsi="Cambria Math" w:cstheme="majorBidi"/>
                <w:i/>
              </w:rPr>
            </m:ctrlPr>
          </m:dPr>
          <m:e>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1</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ω</m:t>
                </m:r>
              </m:e>
              <m:sup>
                <m:r>
                  <w:rPr>
                    <w:rFonts w:ascii="Cambria Math" w:eastAsiaTheme="minorEastAsia" w:hAnsi="Cambria Math" w:cstheme="majorBidi"/>
                    <w:lang w:val="en-US"/>
                  </w:rPr>
                  <m:t>2</m:t>
                </m:r>
              </m:sup>
            </m:sSup>
            <m:r>
              <w:rPr>
                <w:rFonts w:ascii="Cambria Math" w:eastAsiaTheme="minorEastAsia" w:hAnsi="Cambria Math" w:cstheme="majorBidi"/>
                <w:lang w:val="en-US"/>
              </w:rPr>
              <m:t>,…,</m:t>
            </m:r>
            <m:sSup>
              <m:sSupPr>
                <m:ctrlPr>
                  <w:rPr>
                    <w:rFonts w:ascii="Cambria Math" w:eastAsiaTheme="minorEastAsia" w:hAnsi="Cambria Math" w:cstheme="majorBidi"/>
                    <w:i/>
                  </w:rPr>
                </m:ctrlPr>
              </m:sSupPr>
              <m:e>
                <m:r>
                  <w:rPr>
                    <w:rFonts w:ascii="Cambria Math" w:eastAsiaTheme="minorEastAsia" w:hAnsi="Cambria Math" w:cstheme="majorBidi"/>
                  </w:rPr>
                  <m:t>ω</m:t>
                </m:r>
              </m:e>
              <m:sup>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p>
            </m:sSup>
          </m:e>
        </m:d>
        <m:r>
          <w:rPr>
            <w:rFonts w:ascii="Cambria Math" w:eastAsiaTheme="minorEastAsia" w:hAnsi="Cambria Math" w:cstheme="majorBidi"/>
            <w:lang w:val="en-US"/>
          </w:rPr>
          <m:t>∈</m:t>
        </m:r>
        <m:sSup>
          <m:sSupPr>
            <m:ctrlPr>
              <w:rPr>
                <w:rFonts w:ascii="Cambria Math" w:eastAsiaTheme="minorEastAsia" w:hAnsi="Cambria Math" w:cstheme="majorBidi"/>
              </w:rPr>
            </m:ctrlPr>
          </m:sSupPr>
          <m:e>
            <m:r>
              <w:rPr>
                <w:rFonts w:ascii="Cambria Math" w:hAnsi="Cambria Math" w:cstheme="majorBidi"/>
                <w:lang w:val="en-US"/>
              </w:rPr>
              <m:t>Ω</m:t>
            </m:r>
          </m:e>
          <m:sup>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p>
        </m:sSup>
        <m:r>
          <w:rPr>
            <w:rFonts w:ascii="Cambria Math" w:eastAsiaTheme="minorEastAsia" w:hAnsi="Cambria Math" w:cstheme="majorBidi"/>
            <w:lang w:val="en-US"/>
          </w:rPr>
          <m:t>⊂</m:t>
        </m:r>
        <m:r>
          <w:rPr>
            <w:rFonts w:ascii="Cambria Math" w:hAnsi="Cambria Math" w:cstheme="majorBidi"/>
            <w:lang w:val="en-US"/>
          </w:rPr>
          <m:t>Ω</m:t>
        </m:r>
      </m:oMath>
      <w:r w:rsidRPr="004D6D31">
        <w:rPr>
          <w:rFonts w:asciiTheme="majorBidi" w:eastAsiaTheme="minorEastAsia" w:hAnsiTheme="majorBidi" w:cstheme="majorBidi"/>
          <w:bCs/>
          <w:lang w:val="en-GB"/>
        </w:rPr>
        <w:t xml:space="preserve">, where </w:t>
      </w:r>
      <m:oMath>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r>
          <w:rPr>
            <w:rFonts w:ascii="Cambria Math" w:eastAsiaTheme="minorEastAsia" w:hAnsi="Cambria Math" w:cstheme="majorBidi"/>
            <w:lang w:val="en-GB"/>
          </w:rPr>
          <m:t>≫N</m:t>
        </m:r>
      </m:oMath>
      <w:r w:rsidRPr="004D6D31">
        <w:rPr>
          <w:rFonts w:asciiTheme="majorBidi" w:eastAsiaTheme="minorEastAsia" w:hAnsiTheme="majorBidi" w:cstheme="majorBidi"/>
          <w:lang w:val="en-GB"/>
        </w:rPr>
        <w:t>, which are independent to samples used in computing</w:t>
      </w:r>
      <w:r w:rsidRPr="004D6D31">
        <w:rPr>
          <w:rFonts w:asciiTheme="majorBidi" w:eastAsiaTheme="minorEastAsia" w:hAnsiTheme="majorBidi" w:cstheme="majorBidi"/>
          <w:b/>
          <w:lang w:val="en-GB"/>
        </w:rPr>
        <w:t xml:space="preserve"> </w:t>
      </w:r>
      <m:oMath>
        <m:acc>
          <m:accPr>
            <m:chr m:val="̅"/>
            <m:ctrlPr>
              <w:rPr>
                <w:rFonts w:ascii="Cambria Math" w:hAnsi="Cambria Math" w:cstheme="majorBidi"/>
                <w:b/>
                <w:lang w:val="en-GB"/>
              </w:rPr>
            </m:ctrlPr>
          </m:accPr>
          <m:e>
            <m:r>
              <m:rPr>
                <m:sty m:val="b"/>
              </m:rPr>
              <w:rPr>
                <w:rFonts w:ascii="Cambria Math" w:hAnsi="Cambria Math" w:cstheme="majorBidi"/>
                <w:lang w:val="en-GB"/>
              </w:rPr>
              <m:t>x</m:t>
            </m:r>
          </m:e>
        </m:acc>
      </m:oMath>
      <w:r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bCs/>
          <w:lang w:val="en-GB"/>
        </w:rPr>
        <w:t xml:space="preserve">It is clear that when </w:t>
      </w:r>
      <m:oMath>
        <m:acc>
          <m:accPr>
            <m:chr m:val="̅"/>
            <m:ctrlPr>
              <w:rPr>
                <w:rFonts w:ascii="Cambria Math" w:hAnsi="Cambria Math" w:cstheme="majorBidi"/>
                <w:b/>
                <w:lang w:val="en-GB"/>
              </w:rPr>
            </m:ctrlPr>
          </m:accPr>
          <m:e>
            <m:r>
              <m:rPr>
                <m:sty m:val="b"/>
              </m:rPr>
              <w:rPr>
                <w:rFonts w:ascii="Cambria Math" w:hAnsi="Cambria Math" w:cstheme="majorBidi"/>
                <w:lang w:val="en-GB"/>
              </w:rPr>
              <m:t>x</m:t>
            </m:r>
          </m:e>
        </m:acc>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 xml:space="preserve">is given as an input, the problem can be decomposed into </w:t>
      </w:r>
      <m:oMath>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oMath>
      <w:r w:rsidRPr="004D6D31">
        <w:rPr>
          <w:rFonts w:asciiTheme="majorBidi" w:eastAsiaTheme="minorEastAsia" w:hAnsiTheme="majorBidi" w:cstheme="majorBidi"/>
          <w:bCs/>
          <w:lang w:val="en-GB"/>
        </w:rPr>
        <w:t xml:space="preserve"> deterministic problems. </w:t>
      </w:r>
      <w:r w:rsidRPr="004D6D31">
        <w:rPr>
          <w:rFonts w:asciiTheme="majorBidi" w:eastAsiaTheme="minorEastAsia" w:hAnsiTheme="majorBidi" w:cstheme="majorBidi"/>
          <w:lang w:val="en-GB"/>
        </w:rPr>
        <w:t>We denote</w:t>
      </w:r>
      <w:r w:rsidRPr="004D6D31">
        <w:rPr>
          <w:rFonts w:asciiTheme="majorBidi" w:eastAsiaTheme="minorEastAsia" w:hAnsiTheme="majorBidi" w:cstheme="majorBidi"/>
          <w:bCs/>
          <w:lang w:val="en-GB"/>
        </w:rPr>
        <w:t xml:space="preserve"> the optimal objective value based on a sample size </w:t>
      </w:r>
      <m:oMath>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oMath>
      <w:r w:rsidRPr="004D6D31">
        <w:rPr>
          <w:rFonts w:asciiTheme="majorBidi" w:eastAsiaTheme="minorEastAsia" w:hAnsiTheme="majorBidi" w:cstheme="majorBidi"/>
          <w:bCs/>
          <w:lang w:val="en-GB"/>
        </w:rPr>
        <w:t xml:space="preserve"> by </w:t>
      </w:r>
      <m:oMath>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r>
          <w:rPr>
            <w:rFonts w:ascii="Cambria Math" w:eastAsiaTheme="minorEastAsia" w:hAnsi="Cambria Math" w:cstheme="majorBidi"/>
            <w:lang w:val="en-GB"/>
          </w:rPr>
          <m:t>(</m:t>
        </m:r>
        <m:acc>
          <m:accPr>
            <m:chr m:val="̅"/>
            <m:ctrlPr>
              <w:rPr>
                <w:rFonts w:ascii="Cambria Math" w:hAnsi="Cambria Math" w:cstheme="majorBidi"/>
                <w:b/>
                <w:lang w:val="en-GB"/>
              </w:rPr>
            </m:ctrlPr>
          </m:accPr>
          <m:e>
            <m:r>
              <m:rPr>
                <m:sty m:val="b"/>
              </m:rPr>
              <w:rPr>
                <w:rFonts w:ascii="Cambria Math" w:hAnsi="Cambria Math" w:cstheme="majorBidi"/>
                <w:lang w:val="en-GB"/>
              </w:rPr>
              <m:t>x</m:t>
            </m:r>
          </m:e>
        </m:acc>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m:rPr>
                <m:sty m:val="b"/>
              </m:rPr>
              <w:rPr>
                <w:rFonts w:ascii="Cambria Math" w:hAnsi="Cambria Math" w:cstheme="majorBidi"/>
                <w:lang w:val="en-GB"/>
              </w:rPr>
              <m:t>*</m:t>
            </m:r>
          </m:sup>
        </m:sSubSup>
        <m:r>
          <m:rPr>
            <m:sty m:val="bi"/>
          </m:rPr>
          <w:rPr>
            <w:rFonts w:ascii="Cambria Math" w:hAnsi="Cambria Math" w:cstheme="majorBidi"/>
            <w:lang w:val="en-GB"/>
          </w:rPr>
          <m:t>)</m:t>
        </m:r>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 xml:space="preserve">and </w:t>
      </w:r>
      <w:r w:rsidRPr="004D6D31">
        <w:rPr>
          <w:rFonts w:asciiTheme="majorBidi" w:eastAsiaTheme="minorEastAsia" w:hAnsiTheme="majorBidi" w:cstheme="majorBidi"/>
          <w:bCs/>
          <w:lang w:val="en-GB"/>
        </w:rPr>
        <w:lastRenderedPageBreak/>
        <w:t xml:space="preserve">the optimal objective value solved one at a time by </w:t>
      </w:r>
      <m:oMath>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e>
          <m:sub>
            <m:r>
              <w:rPr>
                <w:rFonts w:ascii="Cambria Math" w:eastAsiaTheme="minorEastAsia" w:hAnsi="Cambria Math" w:cstheme="majorBidi"/>
              </w:rPr>
              <m:t>ω</m:t>
            </m:r>
          </m:sub>
        </m:sSub>
        <m:r>
          <w:rPr>
            <w:rFonts w:ascii="Cambria Math" w:eastAsiaTheme="minorEastAsia" w:hAnsi="Cambria Math" w:cstheme="majorBidi"/>
            <w:lang w:val="en-GB"/>
          </w:rPr>
          <m:t>(</m:t>
        </m:r>
        <m:acc>
          <m:accPr>
            <m:chr m:val="̅"/>
            <m:ctrlPr>
              <w:rPr>
                <w:rFonts w:ascii="Cambria Math" w:hAnsi="Cambria Math" w:cstheme="majorBidi"/>
                <w:b/>
                <w:lang w:val="en-GB"/>
              </w:rPr>
            </m:ctrlPr>
          </m:accPr>
          <m:e>
            <m:r>
              <m:rPr>
                <m:sty m:val="b"/>
              </m:rPr>
              <w:rPr>
                <w:rFonts w:ascii="Cambria Math" w:hAnsi="Cambria Math" w:cstheme="majorBidi"/>
                <w:lang w:val="en-GB"/>
              </w:rPr>
              <m:t>x</m:t>
            </m:r>
          </m:e>
        </m:acc>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eastAsiaTheme="minorEastAsia" w:hAnsi="Cambria Math" w:cstheme="majorBidi"/>
              </w:rPr>
              <m:t>ω</m:t>
            </m:r>
          </m:sub>
          <m:sup>
            <m:r>
              <m:rPr>
                <m:sty m:val="b"/>
              </m:rPr>
              <w:rPr>
                <w:rFonts w:ascii="Cambria Math" w:hAnsi="Cambria Math" w:cstheme="majorBidi"/>
                <w:lang w:val="en-GB"/>
              </w:rPr>
              <m:t>*</m:t>
            </m:r>
          </m:sup>
        </m:sSubSup>
        <m:r>
          <m:rPr>
            <m:sty m:val="bi"/>
          </m:rPr>
          <w:rPr>
            <w:rFonts w:ascii="Cambria Math" w:hAnsi="Cambria Math" w:cstheme="majorBidi"/>
            <w:lang w:val="en-GB"/>
          </w:rPr>
          <m:t>)</m:t>
        </m:r>
      </m:oMath>
      <w:r w:rsidRPr="004D6D31">
        <w:rPr>
          <w:rFonts w:asciiTheme="majorBidi" w:eastAsiaTheme="minorEastAsia" w:hAnsiTheme="majorBidi" w:cstheme="majorBidi"/>
          <w:bCs/>
          <w:lang w:val="en-GB"/>
        </w:rPr>
        <w:t xml:space="preserve">, where </w:t>
      </w:r>
      <m:oMath>
        <m:r>
          <w:rPr>
            <w:rFonts w:ascii="Cambria Math" w:eastAsiaTheme="minorEastAsia" w:hAnsi="Cambria Math" w:cstheme="majorBidi"/>
          </w:rPr>
          <m:t>ω</m:t>
        </m:r>
        <m:r>
          <w:rPr>
            <w:rFonts w:ascii="Cambria Math" w:eastAsiaTheme="minorEastAsia" w:hAnsi="Cambria Math" w:cstheme="majorBidi"/>
            <w:lang w:val="en-US"/>
          </w:rPr>
          <m:t>∈</m:t>
        </m:r>
        <m:sSup>
          <m:sSupPr>
            <m:ctrlPr>
              <w:rPr>
                <w:rFonts w:ascii="Cambria Math" w:eastAsiaTheme="minorEastAsia" w:hAnsi="Cambria Math" w:cstheme="majorBidi"/>
              </w:rPr>
            </m:ctrlPr>
          </m:sSupPr>
          <m:e>
            <m:r>
              <w:rPr>
                <w:rFonts w:ascii="Cambria Math" w:hAnsi="Cambria Math" w:cstheme="majorBidi"/>
                <w:lang w:val="en-US"/>
              </w:rPr>
              <m:t>Ω</m:t>
            </m:r>
          </m:e>
          <m:sup>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p>
        </m:sSup>
        <m:r>
          <w:rPr>
            <w:rFonts w:ascii="Cambria Math" w:eastAsiaTheme="minorEastAsia" w:hAnsi="Cambria Math" w:cstheme="majorBidi"/>
            <w:lang w:val="en-US"/>
          </w:rPr>
          <m:t>⊂</m:t>
        </m:r>
        <m:r>
          <w:rPr>
            <w:rFonts w:ascii="Cambria Math" w:hAnsi="Cambria Math" w:cstheme="majorBidi"/>
            <w:lang w:val="en-US"/>
          </w:rPr>
          <m:t>Ω</m:t>
        </m:r>
      </m:oMath>
      <w:r w:rsidRPr="004D6D31">
        <w:rPr>
          <w:rFonts w:asciiTheme="majorBidi" w:eastAsiaTheme="minorEastAsia" w:hAnsiTheme="majorBidi" w:cstheme="majorBidi"/>
          <w:lang w:val="en-US"/>
        </w:rPr>
        <w:t xml:space="preserve">. Note that </w:t>
      </w:r>
      <m:oMath>
        <m:sSubSup>
          <m:sSubSupPr>
            <m:ctrlPr>
              <w:rPr>
                <w:rFonts w:ascii="Cambria Math" w:hAnsi="Cambria Math" w:cstheme="majorBidi"/>
                <w:b/>
                <w:lang w:val="en-GB"/>
              </w:rPr>
            </m:ctrlPr>
          </m:sSubSupPr>
          <m:e>
            <m:r>
              <m:rPr>
                <m:sty m:val="b"/>
              </m:rPr>
              <w:rPr>
                <w:rFonts w:ascii="Cambria Math" w:hAnsi="Cambria Math" w:cstheme="majorBidi"/>
                <w:lang w:val="en-GB"/>
              </w:rPr>
              <m:t>y</m:t>
            </m:r>
          </m:e>
          <m:sub>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m:rPr>
                <m:sty m:val="b"/>
              </m:rPr>
              <w:rPr>
                <w:rFonts w:ascii="Cambria Math" w:hAnsi="Cambria Math" w:cstheme="majorBidi"/>
                <w:lang w:val="en-GB"/>
              </w:rPr>
              <m:t>*</m:t>
            </m:r>
          </m:sup>
        </m:sSubSup>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and</w:t>
      </w:r>
      <w:r w:rsidRPr="004D6D31">
        <w:rPr>
          <w:rFonts w:asciiTheme="majorBidi" w:eastAsiaTheme="minorEastAsia" w:hAnsiTheme="majorBidi" w:cstheme="majorBidi"/>
          <w:b/>
          <w:lang w:val="en-GB"/>
        </w:rPr>
        <w:t xml:space="preserve"> </w:t>
      </w:r>
      <m:oMath>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eastAsiaTheme="minorEastAsia" w:hAnsi="Cambria Math" w:cstheme="majorBidi"/>
              </w:rPr>
              <m:t>ω</m:t>
            </m:r>
          </m:sub>
          <m:sup>
            <m:r>
              <m:rPr>
                <m:sty m:val="b"/>
              </m:rPr>
              <w:rPr>
                <w:rFonts w:ascii="Cambria Math" w:hAnsi="Cambria Math" w:cstheme="majorBidi"/>
                <w:lang w:val="en-GB"/>
              </w:rPr>
              <m:t>*</m:t>
            </m:r>
          </m:sup>
        </m:sSubSup>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 xml:space="preserve">represent the solution of the second-stage problem when </w:t>
      </w:r>
      <m:oMath>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oMath>
      <w:r w:rsidRPr="004D6D31">
        <w:rPr>
          <w:rFonts w:asciiTheme="majorBidi" w:eastAsiaTheme="minorEastAsia" w:hAnsiTheme="majorBidi" w:cstheme="majorBidi"/>
          <w:bCs/>
          <w:lang w:val="en-GB"/>
        </w:rPr>
        <w:t xml:space="preserve"> sample scenarios are involved and the scenario-wise solution of the second-stage problem, respectively. One can calculate the standard deviation of </w:t>
      </w:r>
      <m:oMath>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r>
          <w:rPr>
            <w:rFonts w:ascii="Cambria Math" w:eastAsiaTheme="minorEastAsia" w:hAnsi="Cambria Math" w:cstheme="majorBidi"/>
            <w:lang w:val="en-GB"/>
          </w:rPr>
          <m:t>(</m:t>
        </m:r>
        <m:acc>
          <m:accPr>
            <m:chr m:val="̅"/>
            <m:ctrlPr>
              <w:rPr>
                <w:rFonts w:ascii="Cambria Math" w:hAnsi="Cambria Math" w:cstheme="majorBidi"/>
                <w:b/>
                <w:lang w:val="en-GB"/>
              </w:rPr>
            </m:ctrlPr>
          </m:accPr>
          <m:e>
            <m:r>
              <m:rPr>
                <m:sty m:val="b"/>
              </m:rPr>
              <w:rPr>
                <w:rFonts w:ascii="Cambria Math" w:hAnsi="Cambria Math" w:cstheme="majorBidi"/>
                <w:lang w:val="en-GB"/>
              </w:rPr>
              <m:t>x</m:t>
            </m:r>
          </m:e>
        </m:acc>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m:rPr>
                <m:sty m:val="b"/>
              </m:rPr>
              <w:rPr>
                <w:rFonts w:ascii="Cambria Math" w:hAnsi="Cambria Math" w:cstheme="majorBidi"/>
                <w:lang w:val="en-GB"/>
              </w:rPr>
              <m:t>*</m:t>
            </m:r>
          </m:sup>
        </m:sSubSup>
        <m:r>
          <m:rPr>
            <m:sty m:val="bi"/>
          </m:rPr>
          <w:rPr>
            <w:rFonts w:ascii="Cambria Math" w:hAnsi="Cambria Math" w:cstheme="majorBidi"/>
            <w:lang w:val="en-GB"/>
          </w:rPr>
          <m:t>)</m:t>
        </m:r>
      </m:oMath>
      <w:r w:rsidRPr="004D6D31">
        <w:rPr>
          <w:rFonts w:asciiTheme="majorBidi" w:eastAsiaTheme="minorEastAsia" w:hAnsiTheme="majorBidi" w:cstheme="majorBidi"/>
          <w:b/>
          <w:lang w:val="en-GB"/>
        </w:rPr>
        <w:t xml:space="preserve"> </w:t>
      </w:r>
      <w:r w:rsidRPr="004D6D31">
        <w:rPr>
          <w:rFonts w:asciiTheme="majorBidi" w:eastAsiaTheme="minorEastAsia" w:hAnsiTheme="majorBidi" w:cstheme="majorBidi"/>
          <w:bCs/>
          <w:lang w:val="en-GB"/>
        </w:rPr>
        <w:t>by</w:t>
      </w:r>
    </w:p>
    <w:tbl>
      <w:tblPr>
        <w:tblStyle w:val="TableGrid"/>
        <w:tblW w:w="9214" w:type="dxa"/>
        <w:tblLook w:val="04A0" w:firstRow="1" w:lastRow="0" w:firstColumn="1" w:lastColumn="0" w:noHBand="0" w:noVBand="1"/>
      </w:tblPr>
      <w:tblGrid>
        <w:gridCol w:w="8222"/>
        <w:gridCol w:w="992"/>
      </w:tblGrid>
      <w:tr w:rsidR="004D6D31" w:rsidRPr="004D6D31" w14:paraId="76DF902A" w14:textId="77777777" w:rsidTr="00785305">
        <w:tc>
          <w:tcPr>
            <w:tcW w:w="8222" w:type="dxa"/>
            <w:tcBorders>
              <w:top w:val="nil"/>
              <w:left w:val="nil"/>
              <w:bottom w:val="nil"/>
              <w:right w:val="nil"/>
            </w:tcBorders>
          </w:tcPr>
          <w:p w14:paraId="78F8CD6F" w14:textId="77777777" w:rsidR="00A27103" w:rsidRPr="004D6D31" w:rsidRDefault="00070F03" w:rsidP="0030666C">
            <w:pPr>
              <w:rPr>
                <w:rFonts w:ascii="Times New Roman" w:eastAsia="Calibri" w:hAnsi="Times New Roman" w:cs="Times New Roman"/>
                <w:iCs/>
                <w:lang w:val="en-GB"/>
              </w:rPr>
            </w:pPr>
            <m:oMathPara>
              <m:oMathParaPr>
                <m:jc m:val="left"/>
              </m:oMathParaPr>
              <m:oMath>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ϑ</m:t>
                        </m:r>
                      </m:e>
                    </m:acc>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Sub>
                <m:d>
                  <m:dPr>
                    <m:ctrlPr>
                      <w:rPr>
                        <w:rFonts w:ascii="Cambria Math" w:eastAsiaTheme="minorEastAsia" w:hAnsi="Cambria Math" w:cstheme="majorBidi"/>
                        <w:i/>
                        <w:lang w:val="en-GB"/>
                      </w:rPr>
                    </m:ctrlPr>
                  </m:dPr>
                  <m:e>
                    <m:acc>
                      <m:accPr>
                        <m:chr m:val="̅"/>
                        <m:ctrlPr>
                          <w:rPr>
                            <w:rFonts w:ascii="Cambria Math" w:hAnsi="Cambria Math" w:cstheme="majorBidi"/>
                            <w:b/>
                            <w:lang w:val="en-GB"/>
                          </w:rPr>
                        </m:ctrlPr>
                      </m:accPr>
                      <m:e>
                        <m:r>
                          <m:rPr>
                            <m:sty m:val="b"/>
                          </m:rPr>
                          <w:rPr>
                            <w:rFonts w:ascii="Cambria Math" w:hAnsi="Cambria Math" w:cstheme="majorBidi"/>
                            <w:lang w:val="en-GB"/>
                          </w:rPr>
                          <m:t>x</m:t>
                        </m:r>
                      </m:e>
                    </m:acc>
                    <m:ctrlPr>
                      <w:rPr>
                        <w:rFonts w:ascii="Cambria Math" w:hAnsi="Cambria Math" w:cstheme="majorBidi"/>
                        <w:b/>
                        <w:i/>
                        <w:lang w:val="en-GB"/>
                      </w:rPr>
                    </m:ctrlPr>
                  </m:e>
                </m:d>
                <m:r>
                  <m:rPr>
                    <m:sty m:val="bi"/>
                  </m:rPr>
                  <w:rPr>
                    <w:rFonts w:ascii="Cambria Math" w:hAnsi="Cambria Math" w:cstheme="majorBidi"/>
                    <w:lang w:val="en-GB"/>
                  </w:rPr>
                  <m:t>=</m:t>
                </m:r>
                <m:rad>
                  <m:radPr>
                    <m:degHide m:val="1"/>
                    <m:ctrlPr>
                      <w:rPr>
                        <w:rFonts w:ascii="Cambria Math" w:hAnsi="Cambria Math" w:cstheme="majorBidi"/>
                        <w:bCs/>
                        <w:i/>
                        <w:lang w:val="en-GB"/>
                      </w:rPr>
                    </m:ctrlPr>
                  </m:radPr>
                  <m:deg/>
                  <m:e>
                    <m:f>
                      <m:fPr>
                        <m:ctrlPr>
                          <w:rPr>
                            <w:rFonts w:ascii="Cambria Math" w:hAnsi="Cambria Math" w:cstheme="majorBidi"/>
                            <w:bCs/>
                            <w:i/>
                            <w:lang w:val="en-GB"/>
                          </w:rPr>
                        </m:ctrlPr>
                      </m:fPr>
                      <m:num>
                        <m:r>
                          <w:rPr>
                            <w:rFonts w:ascii="Cambria Math" w:hAnsi="Cambria Math" w:cstheme="majorBidi"/>
                            <w:lang w:val="en-GB"/>
                          </w:rPr>
                          <m:t>1</m:t>
                        </m:r>
                      </m:num>
                      <m:den>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r>
                          <w:rPr>
                            <w:rFonts w:ascii="Cambria Math" w:hAnsi="Cambria Math" w:cstheme="majorBidi"/>
                            <w:lang w:val="en-GB"/>
                          </w:rPr>
                          <m:t>(</m:t>
                        </m:r>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r>
                          <w:rPr>
                            <w:rFonts w:ascii="Cambria Math" w:hAnsi="Cambria Math" w:cstheme="majorBidi"/>
                            <w:lang w:val="en-GB"/>
                          </w:rPr>
                          <m:t>-1)</m:t>
                        </m:r>
                      </m:den>
                    </m:f>
                    <m:nary>
                      <m:naryPr>
                        <m:chr m:val="∑"/>
                        <m:limLoc m:val="undOvr"/>
                        <m:ctrlPr>
                          <w:rPr>
                            <w:rFonts w:ascii="Cambria Math" w:hAnsi="Cambria Math" w:cstheme="majorBidi"/>
                            <w:b/>
                            <w:i/>
                            <w:lang w:val="en-GB"/>
                          </w:rPr>
                        </m:ctrlPr>
                      </m:naryPr>
                      <m:sub>
                        <m:r>
                          <w:rPr>
                            <w:rFonts w:ascii="Cambria Math" w:eastAsiaTheme="minorEastAsia" w:hAnsi="Cambria Math" w:cstheme="majorBidi"/>
                          </w:rPr>
                          <m:t>ω</m:t>
                        </m:r>
                        <m:r>
                          <w:rPr>
                            <w:rFonts w:ascii="Cambria Math" w:hAnsi="Cambria Math" w:cstheme="majorBidi"/>
                            <w:lang w:val="en-GB"/>
                          </w:rPr>
                          <m:t>=1</m:t>
                        </m:r>
                      </m:sub>
                      <m:sup>
                        <m:sSup>
                          <m:sSupPr>
                            <m:ctrlPr>
                              <w:rPr>
                                <w:rFonts w:ascii="Cambria Math" w:hAnsi="Cambria Math" w:cstheme="majorBidi"/>
                                <w:i/>
                                <w:lang w:val="en-GB"/>
                              </w:rPr>
                            </m:ctrlPr>
                          </m:sSupPr>
                          <m:e>
                            <m:r>
                              <w:rPr>
                                <w:rFonts w:ascii="Cambria Math" w:hAnsi="Cambria Math" w:cstheme="majorBidi"/>
                                <w:lang w:val="en-GB"/>
                              </w:rPr>
                              <m:t>N</m:t>
                            </m:r>
                          </m:e>
                          <m:sup>
                            <m:r>
                              <w:rPr>
                                <w:rFonts w:ascii="Cambria Math" w:hAnsi="Cambria Math" w:cstheme="majorBidi"/>
                                <w:lang w:val="en-GB"/>
                              </w:rPr>
                              <m:t>'</m:t>
                            </m:r>
                          </m:sup>
                        </m:sSup>
                      </m:sup>
                      <m:e>
                        <m:sSup>
                          <m:sSupPr>
                            <m:ctrlPr>
                              <w:rPr>
                                <w:rFonts w:ascii="Cambria Math" w:eastAsiaTheme="minorEastAsia" w:hAnsi="Cambria Math" w:cstheme="majorBidi"/>
                                <w:i/>
                                <w:lang w:val="en-GB"/>
                              </w:rPr>
                            </m:ctrlPr>
                          </m:sSupPr>
                          <m:e>
                            <m:d>
                              <m:dPr>
                                <m:ctrlPr>
                                  <w:rPr>
                                    <w:rFonts w:ascii="Cambria Math" w:eastAsiaTheme="minorEastAsia" w:hAnsi="Cambria Math" w:cstheme="majorBidi"/>
                                    <w:i/>
                                    <w:lang w:val="en-GB"/>
                                  </w:rPr>
                                </m:ctrlPr>
                              </m:dPr>
                              <m:e>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e>
                                  <m:sub>
                                    <m:r>
                                      <w:rPr>
                                        <w:rFonts w:ascii="Cambria Math" w:eastAsiaTheme="minorEastAsia" w:hAnsi="Cambria Math" w:cstheme="majorBidi"/>
                                      </w:rPr>
                                      <m:t>ω</m:t>
                                    </m:r>
                                  </m:sub>
                                </m:sSub>
                                <m:r>
                                  <w:rPr>
                                    <w:rFonts w:ascii="Cambria Math" w:eastAsiaTheme="minorEastAsia" w:hAnsi="Cambria Math" w:cstheme="majorBidi"/>
                                    <w:lang w:val="en-GB"/>
                                  </w:rPr>
                                  <m:t>(</m:t>
                                </m:r>
                                <m:acc>
                                  <m:accPr>
                                    <m:chr m:val="̅"/>
                                    <m:ctrlPr>
                                      <w:rPr>
                                        <w:rFonts w:ascii="Cambria Math" w:hAnsi="Cambria Math" w:cstheme="majorBidi"/>
                                        <w:b/>
                                        <w:lang w:val="en-GB"/>
                                      </w:rPr>
                                    </m:ctrlPr>
                                  </m:accPr>
                                  <m:e>
                                    <m:r>
                                      <m:rPr>
                                        <m:sty m:val="b"/>
                                      </m:rPr>
                                      <w:rPr>
                                        <w:rFonts w:ascii="Cambria Math" w:hAnsi="Cambria Math" w:cstheme="majorBidi"/>
                                        <w:lang w:val="en-GB"/>
                                      </w:rPr>
                                      <m:t>x</m:t>
                                    </m:r>
                                  </m:e>
                                </m:acc>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r>
                                      <w:rPr>
                                        <w:rFonts w:ascii="Cambria Math" w:eastAsiaTheme="minorEastAsia" w:hAnsi="Cambria Math" w:cstheme="majorBidi"/>
                                      </w:rPr>
                                      <m:t>ω</m:t>
                                    </m:r>
                                  </m:sub>
                                  <m:sup>
                                    <m:r>
                                      <m:rPr>
                                        <m:sty m:val="b"/>
                                      </m:rPr>
                                      <w:rPr>
                                        <w:rFonts w:ascii="Cambria Math" w:hAnsi="Cambria Math" w:cstheme="majorBidi"/>
                                        <w:lang w:val="en-GB"/>
                                      </w:rPr>
                                      <m:t>*</m:t>
                                    </m:r>
                                  </m:sup>
                                </m:sSubSup>
                                <m:r>
                                  <m:rPr>
                                    <m:sty m:val="bi"/>
                                  </m:rPr>
                                  <w:rPr>
                                    <w:rFonts w:ascii="Cambria Math" w:hAnsi="Cambria Math" w:cstheme="majorBidi"/>
                                    <w:lang w:val="en-GB"/>
                                  </w:rPr>
                                  <m:t>)-</m:t>
                                </m:r>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r>
                                  <w:rPr>
                                    <w:rFonts w:ascii="Cambria Math" w:eastAsiaTheme="minorEastAsia" w:hAnsi="Cambria Math" w:cstheme="majorBidi"/>
                                    <w:lang w:val="en-GB"/>
                                  </w:rPr>
                                  <m:t>(</m:t>
                                </m:r>
                                <m:acc>
                                  <m:accPr>
                                    <m:chr m:val="̅"/>
                                    <m:ctrlPr>
                                      <w:rPr>
                                        <w:rFonts w:ascii="Cambria Math" w:hAnsi="Cambria Math" w:cstheme="majorBidi"/>
                                        <w:b/>
                                        <w:lang w:val="en-GB"/>
                                      </w:rPr>
                                    </m:ctrlPr>
                                  </m:accPr>
                                  <m:e>
                                    <m:r>
                                      <m:rPr>
                                        <m:sty m:val="b"/>
                                      </m:rPr>
                                      <w:rPr>
                                        <w:rFonts w:ascii="Cambria Math" w:hAnsi="Cambria Math" w:cstheme="majorBidi"/>
                                        <w:lang w:val="en-GB"/>
                                      </w:rPr>
                                      <m:t>x</m:t>
                                    </m:r>
                                  </m:e>
                                </m:acc>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m:rPr>
                                        <m:sty m:val="b"/>
                                      </m:rPr>
                                      <w:rPr>
                                        <w:rFonts w:ascii="Cambria Math" w:hAnsi="Cambria Math" w:cstheme="majorBidi"/>
                                        <w:lang w:val="en-GB"/>
                                      </w:rPr>
                                      <m:t>*</m:t>
                                    </m:r>
                                  </m:sup>
                                </m:sSubSup>
                                <m:r>
                                  <m:rPr>
                                    <m:sty m:val="bi"/>
                                  </m:rPr>
                                  <w:rPr>
                                    <w:rFonts w:ascii="Cambria Math" w:hAnsi="Cambria Math" w:cstheme="majorBidi"/>
                                    <w:lang w:val="en-GB"/>
                                  </w:rPr>
                                  <m:t>)</m:t>
                                </m:r>
                              </m:e>
                            </m:d>
                          </m:e>
                          <m:sup>
                            <m:r>
                              <w:rPr>
                                <w:rFonts w:ascii="Cambria Math" w:eastAsiaTheme="minorEastAsia" w:hAnsi="Cambria Math" w:cstheme="majorBidi"/>
                                <w:lang w:val="en-GB"/>
                              </w:rPr>
                              <m:t>2</m:t>
                            </m:r>
                          </m:sup>
                        </m:sSup>
                      </m:e>
                    </m:nary>
                  </m:e>
                </m:rad>
              </m:oMath>
            </m:oMathPara>
          </w:p>
        </w:tc>
        <w:tc>
          <w:tcPr>
            <w:tcW w:w="992" w:type="dxa"/>
            <w:tcBorders>
              <w:top w:val="nil"/>
              <w:left w:val="nil"/>
              <w:bottom w:val="nil"/>
              <w:right w:val="nil"/>
            </w:tcBorders>
            <w:vAlign w:val="center"/>
          </w:tcPr>
          <w:p w14:paraId="7BEE0FC2"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(52)</w:t>
            </w:r>
          </w:p>
        </w:tc>
      </w:tr>
    </w:tbl>
    <w:p w14:paraId="79AAA3D9" w14:textId="77777777" w:rsidR="00A27103" w:rsidRPr="004D6D31" w:rsidRDefault="00A27103" w:rsidP="0030666C">
      <w:pPr>
        <w:spacing w:after="0" w:line="360" w:lineRule="auto"/>
        <w:jc w:val="both"/>
        <w:rPr>
          <w:rFonts w:asciiTheme="majorBidi" w:eastAsiaTheme="minorEastAsia" w:hAnsiTheme="majorBidi" w:cstheme="majorBidi"/>
          <w:b/>
          <w:lang w:val="en-GB"/>
        </w:rPr>
      </w:pPr>
      <w:r w:rsidRPr="004D6D31">
        <w:rPr>
          <w:rFonts w:asciiTheme="majorBidi" w:eastAsiaTheme="minorEastAsia" w:hAnsiTheme="majorBidi" w:cstheme="majorBidi"/>
          <w:lang w:val="en-GB"/>
        </w:rPr>
        <w:t xml:space="preserve">An approximate </w:t>
      </w:r>
      <m:oMath>
        <m:d>
          <m:dPr>
            <m:ctrlPr>
              <w:rPr>
                <w:rFonts w:ascii="Cambria Math" w:hAnsi="Cambria Math" w:cstheme="majorBidi"/>
                <w:i/>
                <w:lang w:val="en-GB"/>
              </w:rPr>
            </m:ctrlPr>
          </m:dPr>
          <m:e>
            <m:r>
              <w:rPr>
                <w:rFonts w:ascii="Cambria Math" w:hAnsi="Cambria Math" w:cstheme="majorBidi"/>
                <w:lang w:val="en-GB"/>
              </w:rPr>
              <m:t>1-α</m:t>
            </m:r>
          </m:e>
        </m:d>
        <m:r>
          <w:rPr>
            <w:rFonts w:ascii="Cambria Math" w:hAnsi="Cambria Math" w:cstheme="majorBidi"/>
            <w:lang w:val="en-GB"/>
          </w:rPr>
          <m:t>×100%</m:t>
        </m:r>
      </m:oMath>
      <w:r w:rsidRPr="004D6D31">
        <w:rPr>
          <w:rFonts w:asciiTheme="majorBidi" w:hAnsiTheme="majorBidi" w:cstheme="majorBidi"/>
          <w:lang w:val="en-GB"/>
        </w:rPr>
        <w:t xml:space="preserve"> confidence upper bound of the true objective value, denoted by </w:t>
      </w:r>
      <m:oMath>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U</m:t>
            </m:r>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Sub>
      </m:oMath>
      <w:r w:rsidRPr="004D6D31">
        <w:rPr>
          <w:rFonts w:asciiTheme="majorBidi" w:eastAsiaTheme="minorEastAsia" w:hAnsiTheme="majorBidi" w:cstheme="majorBidi"/>
          <w:lang w:val="en-GB"/>
        </w:rPr>
        <w:t xml:space="preserve">, is then given as </w:t>
      </w:r>
    </w:p>
    <w:tbl>
      <w:tblPr>
        <w:tblStyle w:val="TableGrid"/>
        <w:tblW w:w="9214" w:type="dxa"/>
        <w:tblLook w:val="04A0" w:firstRow="1" w:lastRow="0" w:firstColumn="1" w:lastColumn="0" w:noHBand="0" w:noVBand="1"/>
      </w:tblPr>
      <w:tblGrid>
        <w:gridCol w:w="8222"/>
        <w:gridCol w:w="992"/>
      </w:tblGrid>
      <w:tr w:rsidR="004D6D31" w:rsidRPr="004D6D31" w14:paraId="09E4D561" w14:textId="77777777" w:rsidTr="00785305">
        <w:tc>
          <w:tcPr>
            <w:tcW w:w="8222" w:type="dxa"/>
            <w:tcBorders>
              <w:top w:val="nil"/>
              <w:left w:val="nil"/>
              <w:bottom w:val="nil"/>
              <w:right w:val="nil"/>
            </w:tcBorders>
          </w:tcPr>
          <w:p w14:paraId="225CC122" w14:textId="77777777" w:rsidR="00A27103" w:rsidRPr="004D6D31" w:rsidRDefault="00A27103" w:rsidP="0030666C">
            <w:pPr>
              <w:rPr>
                <w:rFonts w:ascii="Times New Roman" w:eastAsia="Calibri" w:hAnsi="Times New Roman" w:cs="Times New Roman"/>
                <w:iCs/>
                <w:lang w:val="en-GB"/>
              </w:rPr>
            </w:pPr>
            <w:r w:rsidRPr="004D6D31">
              <w:rPr>
                <w:rFonts w:asciiTheme="majorBidi" w:eastAsiaTheme="minorEastAsia" w:hAnsiTheme="majorBidi" w:cstheme="majorBidi"/>
                <w:b/>
                <w:lang w:val="en-GB"/>
              </w:rPr>
              <w:t xml:space="preserve"> </w:t>
            </w:r>
            <m:oMath>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U</m:t>
                  </m:r>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r>
                    <w:rPr>
                      <w:rFonts w:ascii="Cambria Math" w:eastAsiaTheme="minorEastAsia" w:hAnsi="Cambria Math" w:cstheme="majorBidi"/>
                      <w:lang w:val="en-GB"/>
                    </w:rPr>
                    <m:t>,</m:t>
                  </m:r>
                  <m:r>
                    <w:rPr>
                      <w:rFonts w:ascii="Cambria Math" w:hAnsi="Cambria Math" w:cstheme="majorBidi"/>
                      <w:lang w:val="en-GB"/>
                    </w:rPr>
                    <m:t>1-α</m:t>
                  </m:r>
                </m:sub>
              </m:sSub>
              <m:r>
                <w:rPr>
                  <w:rFonts w:ascii="Cambria Math" w:eastAsiaTheme="minorEastAsia" w:hAnsi="Cambria Math" w:cstheme="majorBidi"/>
                  <w:lang w:val="en-GB"/>
                </w:rPr>
                <m:t>=</m:t>
              </m:r>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f</m:t>
                  </m:r>
                </m:e>
              </m:acc>
              <m:d>
                <m:dPr>
                  <m:ctrlPr>
                    <w:rPr>
                      <w:rFonts w:ascii="Cambria Math" w:eastAsiaTheme="minorEastAsia" w:hAnsi="Cambria Math" w:cstheme="majorBidi"/>
                      <w:i/>
                      <w:lang w:val="en-GB"/>
                    </w:rPr>
                  </m:ctrlPr>
                </m:dPr>
                <m:e>
                  <m:acc>
                    <m:accPr>
                      <m:chr m:val="̅"/>
                      <m:ctrlPr>
                        <w:rPr>
                          <w:rFonts w:ascii="Cambria Math" w:hAnsi="Cambria Math" w:cstheme="majorBidi"/>
                          <w:b/>
                          <w:lang w:val="en-GB"/>
                        </w:rPr>
                      </m:ctrlPr>
                    </m:accPr>
                    <m:e>
                      <m:r>
                        <m:rPr>
                          <m:sty m:val="b"/>
                        </m:rPr>
                        <w:rPr>
                          <w:rFonts w:ascii="Cambria Math" w:hAnsi="Cambria Math" w:cstheme="majorBidi"/>
                          <w:lang w:val="en-GB"/>
                        </w:rPr>
                        <m:t>x</m:t>
                      </m:r>
                    </m:e>
                  </m:acc>
                  <m:r>
                    <m:rPr>
                      <m:sty m:val="bi"/>
                    </m:rPr>
                    <w:rPr>
                      <w:rFonts w:ascii="Cambria Math" w:hAnsi="Cambria Math" w:cstheme="majorBidi"/>
                      <w:lang w:val="en-GB"/>
                    </w:rPr>
                    <m:t>,</m:t>
                  </m:r>
                  <m:sSubSup>
                    <m:sSubSupPr>
                      <m:ctrlPr>
                        <w:rPr>
                          <w:rFonts w:ascii="Cambria Math" w:hAnsi="Cambria Math" w:cstheme="majorBidi"/>
                          <w:b/>
                          <w:lang w:val="en-GB"/>
                        </w:rPr>
                      </m:ctrlPr>
                    </m:sSubSupPr>
                    <m:e>
                      <m:r>
                        <m:rPr>
                          <m:sty m:val="b"/>
                        </m:rPr>
                        <w:rPr>
                          <w:rFonts w:ascii="Cambria Math" w:hAnsi="Cambria Math" w:cstheme="majorBidi"/>
                          <w:lang w:val="en-GB"/>
                        </w:rPr>
                        <m:t>y</m:t>
                      </m:r>
                    </m:e>
                    <m:sub>
                      <m:sSup>
                        <m:sSupPr>
                          <m:ctrlPr>
                            <w:rPr>
                              <w:rFonts w:ascii="Cambria Math" w:eastAsiaTheme="minorEastAsia" w:hAnsi="Cambria Math" w:cstheme="majorBidi"/>
                              <w:bCs/>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m:rPr>
                          <m:sty m:val="b"/>
                        </m:rPr>
                        <w:rPr>
                          <w:rFonts w:ascii="Cambria Math" w:hAnsi="Cambria Math" w:cstheme="majorBidi"/>
                          <w:lang w:val="en-GB"/>
                        </w:rPr>
                        <m:t>*</m:t>
                      </m:r>
                    </m:sup>
                  </m:sSubSup>
                  <m:ctrlPr>
                    <w:rPr>
                      <w:rFonts w:ascii="Cambria Math" w:hAnsi="Cambria Math" w:cstheme="majorBidi"/>
                      <w:b/>
                      <w:i/>
                      <w:lang w:val="en-GB"/>
                    </w:rPr>
                  </m:ctrlPr>
                </m:e>
              </m:d>
              <m:r>
                <m:rPr>
                  <m:sty m:val="bi"/>
                </m:rPr>
                <w:rPr>
                  <w:rFonts w:ascii="Cambria Math" w:hAnsi="Cambria Math" w:cstheme="majorBidi"/>
                  <w:lang w:val="en-GB"/>
                </w:rPr>
                <m:t>+</m:t>
              </m:r>
              <m:sSub>
                <m:sSubPr>
                  <m:ctrlPr>
                    <w:rPr>
                      <w:rFonts w:ascii="Cambria Math" w:hAnsi="Cambria Math" w:cstheme="majorBidi"/>
                      <w:bCs/>
                      <w:i/>
                      <w:lang w:val="en-GB"/>
                    </w:rPr>
                  </m:ctrlPr>
                </m:sSubPr>
                <m:e>
                  <m:r>
                    <w:rPr>
                      <w:rFonts w:ascii="Cambria Math" w:hAnsi="Cambria Math" w:cstheme="majorBidi"/>
                      <w:lang w:val="en-GB"/>
                    </w:rPr>
                    <m:t>n</m:t>
                  </m:r>
                </m:e>
                <m:sub>
                  <m:r>
                    <w:rPr>
                      <w:rFonts w:ascii="Cambria Math" w:hAnsi="Cambria Math" w:cstheme="majorBidi"/>
                      <w:lang w:val="en-GB"/>
                    </w:rPr>
                    <m:t>α</m:t>
                  </m:r>
                </m:sub>
              </m:sSub>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ϑ</m:t>
                      </m:r>
                    </m:e>
                  </m:acc>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Sub>
              <m:d>
                <m:dPr>
                  <m:ctrlPr>
                    <w:rPr>
                      <w:rFonts w:ascii="Cambria Math" w:eastAsiaTheme="minorEastAsia" w:hAnsi="Cambria Math" w:cstheme="majorBidi"/>
                      <w:i/>
                      <w:lang w:val="en-GB"/>
                    </w:rPr>
                  </m:ctrlPr>
                </m:dPr>
                <m:e>
                  <m:acc>
                    <m:accPr>
                      <m:chr m:val="̅"/>
                      <m:ctrlPr>
                        <w:rPr>
                          <w:rFonts w:ascii="Cambria Math" w:hAnsi="Cambria Math" w:cstheme="majorBidi"/>
                          <w:b/>
                          <w:lang w:val="en-GB"/>
                        </w:rPr>
                      </m:ctrlPr>
                    </m:accPr>
                    <m:e>
                      <m:r>
                        <m:rPr>
                          <m:sty m:val="b"/>
                        </m:rPr>
                        <w:rPr>
                          <w:rFonts w:ascii="Cambria Math" w:hAnsi="Cambria Math" w:cstheme="majorBidi"/>
                          <w:lang w:val="en-GB"/>
                        </w:rPr>
                        <m:t>x</m:t>
                      </m:r>
                    </m:e>
                  </m:acc>
                  <m:ctrlPr>
                    <w:rPr>
                      <w:rFonts w:ascii="Cambria Math" w:hAnsi="Cambria Math" w:cstheme="majorBidi"/>
                      <w:b/>
                      <w:i/>
                      <w:lang w:val="en-GB"/>
                    </w:rPr>
                  </m:ctrlPr>
                </m:e>
              </m:d>
            </m:oMath>
          </w:p>
        </w:tc>
        <w:tc>
          <w:tcPr>
            <w:tcW w:w="992" w:type="dxa"/>
            <w:tcBorders>
              <w:top w:val="nil"/>
              <w:left w:val="nil"/>
              <w:bottom w:val="nil"/>
              <w:right w:val="nil"/>
            </w:tcBorders>
            <w:vAlign w:val="center"/>
          </w:tcPr>
          <w:p w14:paraId="5B69EE39"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(53)</w:t>
            </w:r>
          </w:p>
        </w:tc>
      </w:tr>
    </w:tbl>
    <w:p w14:paraId="2156F658" w14:textId="4C8DCBB1" w:rsidR="00A27103" w:rsidRPr="004D6D31" w:rsidRDefault="00A2710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bCs/>
          <w:lang w:val="en-GB"/>
        </w:rPr>
        <w:t xml:space="preserve">where </w:t>
      </w:r>
      <m:oMath>
        <m:sSub>
          <m:sSubPr>
            <m:ctrlPr>
              <w:rPr>
                <w:rFonts w:ascii="Cambria Math" w:hAnsi="Cambria Math" w:cstheme="majorBidi"/>
                <w:bCs/>
                <w:i/>
                <w:lang w:val="en-GB"/>
              </w:rPr>
            </m:ctrlPr>
          </m:sSubPr>
          <m:e>
            <m:r>
              <w:rPr>
                <w:rFonts w:ascii="Cambria Math" w:hAnsi="Cambria Math" w:cstheme="majorBidi"/>
                <w:lang w:val="en-GB"/>
              </w:rPr>
              <m:t>n</m:t>
            </m:r>
          </m:e>
          <m:sub>
            <m:r>
              <w:rPr>
                <w:rFonts w:ascii="Cambria Math" w:hAnsi="Cambria Math" w:cstheme="majorBidi"/>
                <w:lang w:val="en-GB"/>
              </w:rPr>
              <m:t>α</m:t>
            </m:r>
          </m:sub>
        </m:sSub>
      </m:oMath>
      <w:r w:rsidRPr="004D6D31">
        <w:rPr>
          <w:rFonts w:asciiTheme="majorBidi" w:eastAsiaTheme="minorEastAsia" w:hAnsiTheme="majorBidi" w:cstheme="majorBidi"/>
          <w:bCs/>
          <w:lang w:val="en-GB"/>
        </w:rPr>
        <w:t xml:space="preserve"> represents the standard normal critical value with </w:t>
      </w:r>
      <m:oMath>
        <m:d>
          <m:dPr>
            <m:ctrlPr>
              <w:rPr>
                <w:rFonts w:ascii="Cambria Math" w:hAnsi="Cambria Math" w:cstheme="majorBidi"/>
                <w:i/>
                <w:lang w:val="en-GB"/>
              </w:rPr>
            </m:ctrlPr>
          </m:dPr>
          <m:e>
            <m:r>
              <w:rPr>
                <w:rFonts w:ascii="Cambria Math" w:hAnsi="Cambria Math" w:cstheme="majorBidi"/>
                <w:lang w:val="en-GB"/>
              </w:rPr>
              <m:t>1-α</m:t>
            </m:r>
          </m:e>
        </m:d>
        <m:r>
          <w:rPr>
            <w:rFonts w:ascii="Cambria Math" w:hAnsi="Cambria Math" w:cstheme="majorBidi"/>
            <w:lang w:val="en-GB"/>
          </w:rPr>
          <m:t>×100%</m:t>
        </m:r>
      </m:oMath>
      <w:r w:rsidRPr="004D6D31">
        <w:rPr>
          <w:rFonts w:asciiTheme="majorBidi" w:hAnsiTheme="majorBidi" w:cstheme="majorBidi"/>
          <w:lang w:val="en-GB"/>
        </w:rPr>
        <w:t xml:space="preserve"> confidence level. Therefore, an approximate </w:t>
      </w:r>
      <m:oMath>
        <m:d>
          <m:dPr>
            <m:ctrlPr>
              <w:rPr>
                <w:rFonts w:ascii="Cambria Math" w:hAnsi="Cambria Math" w:cstheme="majorBidi"/>
                <w:i/>
                <w:lang w:val="en-GB"/>
              </w:rPr>
            </m:ctrlPr>
          </m:dPr>
          <m:e>
            <m:r>
              <w:rPr>
                <w:rFonts w:ascii="Cambria Math" w:hAnsi="Cambria Math" w:cstheme="majorBidi"/>
                <w:lang w:val="en-GB"/>
              </w:rPr>
              <m:t>1-α</m:t>
            </m:r>
          </m:e>
        </m:d>
        <m:r>
          <w:rPr>
            <w:rFonts w:ascii="Cambria Math" w:hAnsi="Cambria Math" w:cstheme="majorBidi"/>
            <w:lang w:val="en-GB"/>
          </w:rPr>
          <m:t>×100%</m:t>
        </m:r>
      </m:oMath>
      <w:r w:rsidRPr="004D6D31">
        <w:rPr>
          <w:rFonts w:asciiTheme="majorBidi" w:hAnsiTheme="majorBidi" w:cstheme="majorBidi"/>
          <w:lang w:val="en-GB"/>
        </w:rPr>
        <w:t xml:space="preserve"> confidence interval for the expected true objective value is represented in the form of </w:t>
      </w:r>
      <m:oMath>
        <m:d>
          <m:dPr>
            <m:ctrlPr>
              <w:rPr>
                <w:rFonts w:ascii="Cambria Math" w:eastAsiaTheme="minorEastAsia" w:hAnsi="Cambria Math" w:cstheme="majorBidi"/>
                <w:i/>
                <w:lang w:val="en-GB"/>
              </w:rPr>
            </m:ctrlPr>
          </m:dPr>
          <m:e>
            <m:sSubSup>
              <m:sSubSupPr>
                <m:ctrlPr>
                  <w:rPr>
                    <w:rFonts w:ascii="Cambria Math" w:eastAsiaTheme="minorEastAsia" w:hAnsi="Cambria Math" w:cstheme="majorBidi"/>
                    <w:i/>
                    <w:lang w:val="en-GB"/>
                  </w:rPr>
                </m:ctrlPr>
              </m:sSubSupPr>
              <m:e>
                <m:r>
                  <m:rPr>
                    <m:scr m:val="script"/>
                  </m:rPr>
                  <w:rPr>
                    <w:rFonts w:ascii="Cambria Math" w:eastAsiaTheme="minorEastAsia" w:hAnsi="Cambria Math" w:cstheme="majorBidi"/>
                    <w:lang w:val="en-GB"/>
                  </w:rPr>
                  <m:t>L</m:t>
                </m:r>
              </m:e>
              <m:sub>
                <m:r>
                  <w:rPr>
                    <w:rFonts w:ascii="Cambria Math" w:eastAsiaTheme="minorEastAsia" w:hAnsi="Cambria Math" w:cstheme="majorBidi"/>
                    <w:lang w:val="en-GB"/>
                  </w:rPr>
                  <m:t>N,</m:t>
                </m:r>
                <m:r>
                  <w:rPr>
                    <w:rFonts w:ascii="Cambria Math" w:hAnsi="Cambria Math" w:cstheme="majorBidi"/>
                    <w:lang w:val="en-GB"/>
                  </w:rPr>
                  <m:t>1-α</m:t>
                </m:r>
              </m:sub>
              <m:sup>
                <m:r>
                  <w:rPr>
                    <w:rFonts w:ascii="Cambria Math" w:eastAsiaTheme="minorEastAsia" w:hAnsi="Cambria Math" w:cstheme="majorBidi"/>
                    <w:lang w:val="en-GB"/>
                  </w:rPr>
                  <m:t>M</m:t>
                </m:r>
              </m:sup>
            </m:sSubSup>
            <m: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m:rPr>
                    <m:scr m:val="script"/>
                  </m:rPr>
                  <w:rPr>
                    <w:rFonts w:ascii="Cambria Math" w:eastAsiaTheme="minorEastAsia" w:hAnsi="Cambria Math" w:cstheme="majorBidi"/>
                    <w:lang w:val="en-GB"/>
                  </w:rPr>
                  <m:t>U</m:t>
                </m:r>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r>
                  <w:rPr>
                    <w:rFonts w:ascii="Cambria Math" w:eastAsiaTheme="minorEastAsia" w:hAnsi="Cambria Math" w:cstheme="majorBidi"/>
                    <w:lang w:val="en-GB"/>
                  </w:rPr>
                  <m:t>,</m:t>
                </m:r>
                <m:r>
                  <w:rPr>
                    <w:rFonts w:ascii="Cambria Math" w:hAnsi="Cambria Math" w:cstheme="majorBidi"/>
                    <w:lang w:val="en-GB"/>
                  </w:rPr>
                  <m:t>1-α</m:t>
                </m:r>
              </m:sub>
            </m:sSub>
          </m:e>
        </m:d>
      </m:oMath>
      <w:r w:rsidRPr="004D6D31">
        <w:rPr>
          <w:rFonts w:asciiTheme="majorBidi" w:eastAsiaTheme="minorEastAsia" w:hAnsiTheme="majorBidi" w:cstheme="majorBidi"/>
          <w:lang w:val="en-GB"/>
        </w:rPr>
        <w:t xml:space="preserve">, using equations (51) and (53). A statistically valid </w:t>
      </w:r>
      <w:r w:rsidR="00645FBA" w:rsidRPr="004D6D31">
        <w:rPr>
          <w:rFonts w:asciiTheme="majorBidi" w:eastAsiaTheme="minorEastAsia" w:hAnsiTheme="majorBidi" w:cstheme="majorBidi"/>
          <w:lang w:val="en-GB"/>
        </w:rPr>
        <w:t xml:space="preserve">interval </w:t>
      </w:r>
      <w:r w:rsidRPr="004D6D31">
        <w:rPr>
          <w:rFonts w:asciiTheme="majorBidi" w:eastAsiaTheme="minorEastAsia" w:hAnsiTheme="majorBidi" w:cstheme="majorBidi"/>
          <w:lang w:val="en-GB"/>
        </w:rPr>
        <w:t>on the true objective value</w:t>
      </w:r>
      <w:r w:rsidR="00B72FCD" w:rsidRPr="004D6D31">
        <w:rPr>
          <w:rFonts w:asciiTheme="majorBidi" w:eastAsiaTheme="minorEastAsia" w:hAnsiTheme="majorBidi" w:cstheme="majorBidi"/>
          <w:lang w:val="en-GB"/>
        </w:rPr>
        <w:t xml:space="preserve"> (with confidence at least </w:t>
      </w:r>
      <m:oMath>
        <m:r>
          <w:rPr>
            <w:rFonts w:ascii="Cambria Math" w:hAnsi="Cambria Math" w:cstheme="majorBidi"/>
            <w:lang w:val="en-GB"/>
          </w:rPr>
          <m:t>1-2α</m:t>
        </m:r>
      </m:oMath>
      <w:r w:rsidR="00B72FCD"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denoted by </w:t>
      </w:r>
      <m:oMath>
        <m:sSubSup>
          <m:sSubSupPr>
            <m:ctrlPr>
              <w:rPr>
                <w:rFonts w:ascii="Cambria Math" w:eastAsiaTheme="minorEastAsia" w:hAnsi="Cambria Math" w:cstheme="majorBidi"/>
                <w:i/>
                <w:lang w:val="en-GB"/>
              </w:rPr>
            </m:ctrlPr>
          </m:sSubSupPr>
          <m:e>
            <m:acc>
              <m:accPr>
                <m:ctrlPr>
                  <w:rPr>
                    <w:rFonts w:ascii="Cambria Math" w:eastAsiaTheme="minorEastAsia" w:hAnsi="Cambria Math" w:cstheme="majorBidi"/>
                    <w:iCs/>
                    <w:lang w:val="en-GB"/>
                  </w:rPr>
                </m:ctrlPr>
              </m:accPr>
              <m:e>
                <m:r>
                  <m:rPr>
                    <m:sty m:val="p"/>
                  </m:rPr>
                  <w:rPr>
                    <w:rFonts w:ascii="Cambria Math" w:eastAsiaTheme="minorEastAsia" w:hAnsi="Cambria Math" w:cstheme="majorBidi"/>
                    <w:lang w:val="en-GB"/>
                  </w:rPr>
                  <m:t>gap</m:t>
                </m:r>
              </m:e>
            </m:acc>
          </m:e>
          <m:sub>
            <m:r>
              <w:rPr>
                <w:rFonts w:ascii="Cambria Math" w:eastAsiaTheme="minorEastAsia" w:hAnsi="Cambria Math" w:cstheme="majorBidi"/>
                <w:lang w:val="en-GB"/>
              </w:rPr>
              <m:t>N,</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w:rPr>
                <w:rFonts w:ascii="Cambria Math" w:eastAsiaTheme="minorEastAsia" w:hAnsi="Cambria Math" w:cstheme="majorBidi"/>
                <w:lang w:val="en-GB"/>
              </w:rPr>
              <m:t>M</m:t>
            </m:r>
          </m:sup>
        </m:sSubSup>
      </m:oMath>
      <w:r w:rsidRPr="004D6D31">
        <w:rPr>
          <w:rFonts w:asciiTheme="majorBidi" w:eastAsiaTheme="minorEastAsia" w:hAnsiTheme="majorBidi" w:cstheme="majorBidi"/>
          <w:lang w:val="en-GB"/>
        </w:rPr>
        <w:t xml:space="preserve">, and the statistical optimality gap percentage, denoted by </w:t>
      </w:r>
      <m:oMath>
        <m:sSubSup>
          <m:sSubSupPr>
            <m:ctrlPr>
              <w:rPr>
                <w:rFonts w:ascii="Cambria Math" w:eastAsiaTheme="minorEastAsia" w:hAnsi="Cambria Math" w:cstheme="majorBidi"/>
                <w:i/>
                <w:lang w:val="en-GB"/>
              </w:rPr>
            </m:ctrlPr>
          </m:sSubSupPr>
          <m:e>
            <m:acc>
              <m:accPr>
                <m:ctrlPr>
                  <w:rPr>
                    <w:rFonts w:ascii="Cambria Math" w:eastAsiaTheme="minorEastAsia" w:hAnsi="Cambria Math" w:cstheme="majorBidi"/>
                    <w:iCs/>
                    <w:lang w:val="en-GB"/>
                  </w:rPr>
                </m:ctrlPr>
              </m:accPr>
              <m:e>
                <m:r>
                  <m:rPr>
                    <m:sty m:val="p"/>
                  </m:rPr>
                  <w:rPr>
                    <w:rFonts w:ascii="Cambria Math" w:eastAsiaTheme="minorEastAsia" w:hAnsi="Cambria Math" w:cstheme="majorBidi"/>
                    <w:lang w:val="en-GB"/>
                  </w:rPr>
                  <m:t>gap</m:t>
                </m:r>
              </m:e>
            </m:acc>
          </m:e>
          <m:sub>
            <m:r>
              <w:rPr>
                <w:rFonts w:ascii="Cambria Math" w:eastAsiaTheme="minorEastAsia" w:hAnsi="Cambria Math" w:cstheme="majorBidi"/>
                <w:lang w:val="en-GB"/>
              </w:rPr>
              <m:t>N,</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w:rPr>
                <w:rFonts w:ascii="Cambria Math" w:eastAsiaTheme="minorEastAsia" w:hAnsi="Cambria Math" w:cstheme="majorBidi"/>
                <w:lang w:val="en-GB"/>
              </w:rPr>
              <m:t>M</m:t>
            </m:r>
          </m:sup>
        </m:sSubSup>
        <m:r>
          <w:rPr>
            <w:rFonts w:ascii="Cambria Math" w:eastAsiaTheme="minorEastAsia" w:hAnsi="Cambria Math" w:cstheme="majorBidi"/>
            <w:lang w:val="en-GB"/>
          </w:rPr>
          <m:t>%</m:t>
        </m:r>
      </m:oMath>
      <w:r w:rsidRPr="004D6D31">
        <w:rPr>
          <w:rFonts w:asciiTheme="majorBidi" w:eastAsiaTheme="minorEastAsia" w:hAnsiTheme="majorBidi" w:cstheme="majorBidi"/>
          <w:lang w:val="en-GB"/>
        </w:rPr>
        <w:t>, are given in equations (</w:t>
      </w:r>
      <w:r w:rsidR="00645FBA" w:rsidRPr="004D6D31">
        <w:rPr>
          <w:rFonts w:asciiTheme="majorBidi" w:eastAsiaTheme="minorEastAsia" w:hAnsiTheme="majorBidi" w:cstheme="majorBidi"/>
          <w:lang w:val="en-GB"/>
        </w:rPr>
        <w:t>54</w:t>
      </w:r>
      <w:r w:rsidRPr="004D6D31">
        <w:rPr>
          <w:rFonts w:asciiTheme="majorBidi" w:eastAsiaTheme="minorEastAsia" w:hAnsiTheme="majorBidi" w:cstheme="majorBidi"/>
          <w:lang w:val="en-GB"/>
        </w:rPr>
        <w:t>) and (</w:t>
      </w:r>
      <w:r w:rsidR="00645FBA" w:rsidRPr="004D6D31">
        <w:rPr>
          <w:rFonts w:asciiTheme="majorBidi" w:eastAsiaTheme="minorEastAsia" w:hAnsiTheme="majorBidi" w:cstheme="majorBidi"/>
          <w:lang w:val="en-GB"/>
        </w:rPr>
        <w:t>55</w:t>
      </w:r>
      <w:r w:rsidRPr="004D6D31">
        <w:rPr>
          <w:rFonts w:asciiTheme="majorBidi" w:eastAsiaTheme="minorEastAsia" w:hAnsiTheme="majorBidi" w:cstheme="majorBidi"/>
          <w:lang w:val="en-GB"/>
        </w:rPr>
        <w:t>), respectively, as follows:</w:t>
      </w:r>
    </w:p>
    <w:tbl>
      <w:tblPr>
        <w:tblStyle w:val="TableGrid"/>
        <w:tblW w:w="9214" w:type="dxa"/>
        <w:tblLook w:val="04A0" w:firstRow="1" w:lastRow="0" w:firstColumn="1" w:lastColumn="0" w:noHBand="0" w:noVBand="1"/>
      </w:tblPr>
      <w:tblGrid>
        <w:gridCol w:w="8222"/>
        <w:gridCol w:w="992"/>
      </w:tblGrid>
      <w:tr w:rsidR="004D6D31" w:rsidRPr="004D6D31" w14:paraId="2A511012" w14:textId="77777777" w:rsidTr="00785305">
        <w:tc>
          <w:tcPr>
            <w:tcW w:w="8222" w:type="dxa"/>
            <w:tcBorders>
              <w:top w:val="nil"/>
              <w:left w:val="nil"/>
              <w:bottom w:val="nil"/>
              <w:right w:val="nil"/>
            </w:tcBorders>
          </w:tcPr>
          <w:p w14:paraId="20354259" w14:textId="49973850" w:rsidR="00A27103" w:rsidRPr="004D6D31" w:rsidRDefault="00070F03" w:rsidP="0030666C">
            <w:pPr>
              <w:rPr>
                <w:rFonts w:ascii="Times New Roman" w:eastAsia="Calibri" w:hAnsi="Times New Roman" w:cs="Times New Roman"/>
                <w:i/>
                <w:lang w:val="en-GB"/>
              </w:rPr>
            </w:pPr>
            <m:oMathPara>
              <m:oMathParaPr>
                <m:jc m:val="left"/>
              </m:oMathParaPr>
              <m:oMath>
                <m:sSubSup>
                  <m:sSubSupPr>
                    <m:ctrlPr>
                      <w:rPr>
                        <w:rFonts w:ascii="Cambria Math" w:eastAsiaTheme="minorEastAsia" w:hAnsi="Cambria Math" w:cstheme="majorBidi"/>
                        <w:i/>
                        <w:lang w:val="en-GB"/>
                      </w:rPr>
                    </m:ctrlPr>
                  </m:sSubSup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gap</m:t>
                        </m:r>
                      </m:e>
                    </m:acc>
                  </m:e>
                  <m:sub>
                    <m:r>
                      <w:rPr>
                        <w:rFonts w:ascii="Cambria Math" w:eastAsiaTheme="minorEastAsia" w:hAnsi="Cambria Math" w:cstheme="majorBidi"/>
                        <w:lang w:val="en-GB"/>
                      </w:rPr>
                      <m:t>N,</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sub>
                  <m:sup>
                    <m:r>
                      <w:rPr>
                        <w:rFonts w:ascii="Cambria Math" w:eastAsiaTheme="minorEastAsia" w:hAnsi="Cambria Math" w:cstheme="majorBidi"/>
                        <w:lang w:val="en-GB"/>
                      </w:rPr>
                      <m:t>M</m:t>
                    </m:r>
                  </m:sup>
                </m:sSubSup>
                <m:r>
                  <w:rPr>
                    <w:rFonts w:ascii="Cambria Math" w:eastAsiaTheme="minorEastAsia" w:hAnsi="Cambria Math" w:cstheme="majorBidi"/>
                    <w:lang w:val="en-GB"/>
                  </w:rPr>
                  <m:t>=</m:t>
                </m:r>
                <m:sSubSup>
                  <m:sSubSupPr>
                    <m:ctrlPr>
                      <w:rPr>
                        <w:rFonts w:ascii="Cambria Math" w:eastAsiaTheme="minorEastAsia" w:hAnsi="Cambria Math" w:cstheme="majorBidi"/>
                        <w:i/>
                        <w:lang w:val="en-GB"/>
                      </w:rPr>
                    </m:ctrlPr>
                  </m:sSubSupPr>
                  <m:e>
                    <m:r>
                      <m:rPr>
                        <m:scr m:val="script"/>
                      </m:rPr>
                      <w:rPr>
                        <w:rFonts w:ascii="Cambria Math" w:eastAsiaTheme="minorEastAsia" w:hAnsi="Cambria Math" w:cstheme="majorBidi"/>
                        <w:lang w:val="en-GB"/>
                      </w:rPr>
                      <m:t>U</m:t>
                    </m:r>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r>
                      <w:rPr>
                        <w:rFonts w:ascii="Cambria Math" w:eastAsiaTheme="minorEastAsia" w:hAnsi="Cambria Math" w:cstheme="majorBidi"/>
                        <w:lang w:val="en-GB"/>
                      </w:rPr>
                      <m:t>,</m:t>
                    </m:r>
                    <m:r>
                      <w:rPr>
                        <w:rFonts w:ascii="Cambria Math" w:hAnsi="Cambria Math" w:cstheme="majorBidi"/>
                        <w:lang w:val="en-GB"/>
                      </w:rPr>
                      <m:t>1-α</m:t>
                    </m:r>
                  </m:sub>
                  <m:sup>
                    <m:r>
                      <w:rPr>
                        <w:rFonts w:ascii="Cambria Math" w:eastAsiaTheme="minorEastAsia" w:hAnsi="Cambria Math" w:cstheme="majorBidi"/>
                        <w:lang w:val="en-GB"/>
                      </w:rPr>
                      <m:t>M</m:t>
                    </m:r>
                  </m:sup>
                </m:sSubSup>
                <m:r>
                  <w:rPr>
                    <w:rFonts w:ascii="Cambria Math" w:eastAsiaTheme="minorEastAsia" w:hAnsi="Cambria Math" w:cstheme="majorBidi"/>
                    <w:lang w:val="en-GB"/>
                  </w:rPr>
                  <m:t>-</m:t>
                </m:r>
                <m:sSubSup>
                  <m:sSubSupPr>
                    <m:ctrlPr>
                      <w:rPr>
                        <w:rFonts w:ascii="Cambria Math" w:eastAsiaTheme="minorEastAsia" w:hAnsi="Cambria Math" w:cstheme="majorBidi"/>
                        <w:i/>
                        <w:lang w:val="en-GB"/>
                      </w:rPr>
                    </m:ctrlPr>
                  </m:sSubSupPr>
                  <m:e>
                    <m:r>
                      <m:rPr>
                        <m:scr m:val="script"/>
                      </m:rPr>
                      <w:rPr>
                        <w:rFonts w:ascii="Cambria Math" w:eastAsiaTheme="minorEastAsia" w:hAnsi="Cambria Math" w:cstheme="majorBidi"/>
                        <w:lang w:val="en-GB"/>
                      </w:rPr>
                      <m:t>L</m:t>
                    </m:r>
                  </m:e>
                  <m:sub>
                    <m:r>
                      <w:rPr>
                        <w:rFonts w:ascii="Cambria Math" w:eastAsiaTheme="minorEastAsia" w:hAnsi="Cambria Math" w:cstheme="majorBidi"/>
                        <w:lang w:val="en-GB"/>
                      </w:rPr>
                      <m:t>N,</m:t>
                    </m:r>
                    <m:r>
                      <w:rPr>
                        <w:rFonts w:ascii="Cambria Math" w:hAnsi="Cambria Math" w:cstheme="majorBidi"/>
                        <w:lang w:val="en-GB"/>
                      </w:rPr>
                      <m:t>1-α</m:t>
                    </m:r>
                  </m:sub>
                  <m:sup>
                    <m:r>
                      <w:rPr>
                        <w:rFonts w:ascii="Cambria Math" w:eastAsiaTheme="minorEastAsia" w:hAnsi="Cambria Math" w:cstheme="majorBidi"/>
                        <w:lang w:val="en-GB"/>
                      </w:rPr>
                      <m:t>M</m:t>
                    </m:r>
                  </m:sup>
                </m:sSubSup>
              </m:oMath>
            </m:oMathPara>
          </w:p>
        </w:tc>
        <w:tc>
          <w:tcPr>
            <w:tcW w:w="992" w:type="dxa"/>
            <w:tcBorders>
              <w:top w:val="nil"/>
              <w:left w:val="nil"/>
              <w:bottom w:val="nil"/>
              <w:right w:val="nil"/>
            </w:tcBorders>
            <w:vAlign w:val="center"/>
          </w:tcPr>
          <w:p w14:paraId="363F0289"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(54)</w:t>
            </w:r>
          </w:p>
        </w:tc>
      </w:tr>
      <w:tr w:rsidR="004D6D31" w:rsidRPr="004D6D31" w14:paraId="1D00666D" w14:textId="77777777" w:rsidTr="00785305">
        <w:tc>
          <w:tcPr>
            <w:tcW w:w="8222" w:type="dxa"/>
            <w:tcBorders>
              <w:top w:val="nil"/>
              <w:left w:val="nil"/>
              <w:bottom w:val="nil"/>
              <w:right w:val="nil"/>
            </w:tcBorders>
          </w:tcPr>
          <w:p w14:paraId="02E25544" w14:textId="43FD9065" w:rsidR="00A27103" w:rsidRPr="004D6D31" w:rsidRDefault="00070F03" w:rsidP="0030666C">
            <w:pPr>
              <w:rPr>
                <w:rFonts w:ascii="Times New Roman" w:eastAsia="Times New Roman" w:hAnsi="Times New Roman" w:cs="Times New Roman"/>
                <w:i/>
              </w:rPr>
            </w:pPr>
            <m:oMath>
              <m:sSubSup>
                <m:sSubSupPr>
                  <m:ctrlPr>
                    <w:rPr>
                      <w:rFonts w:ascii="Cambria Math" w:eastAsiaTheme="minorEastAsia" w:hAnsi="Cambria Math" w:cstheme="majorBidi"/>
                      <w:i/>
                      <w:lang w:val="en-GB"/>
                    </w:rPr>
                  </m:ctrlPr>
                </m:sSubSup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gap</m:t>
                      </m:r>
                    </m:e>
                  </m:acc>
                </m:e>
                <m:sub>
                  <m:r>
                    <w:rPr>
                      <w:rFonts w:ascii="Cambria Math" w:eastAsiaTheme="minorEastAsia" w:hAnsi="Cambria Math" w:cstheme="majorBidi"/>
                      <w:lang w:val="en-GB"/>
                    </w:rPr>
                    <m:t>N</m:t>
                  </m:r>
                  <m:r>
                    <w:rPr>
                      <w:rFonts w:ascii="Cambria Math" w:eastAsiaTheme="minorEastAsia" w:hAnsi="Cambria Math" w:cstheme="majorBidi"/>
                    </w:rPr>
                    <m:t>,</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rPr>
                        <m:t>'</m:t>
                      </m:r>
                    </m:sup>
                  </m:sSup>
                </m:sub>
                <m:sup>
                  <m:r>
                    <w:rPr>
                      <w:rFonts w:ascii="Cambria Math" w:eastAsiaTheme="minorEastAsia" w:hAnsi="Cambria Math" w:cstheme="majorBidi"/>
                      <w:lang w:val="en-GB"/>
                    </w:rPr>
                    <m:t>M</m:t>
                  </m:r>
                </m:sup>
              </m:sSubSup>
              <m:r>
                <w:rPr>
                  <w:rFonts w:ascii="Cambria Math" w:eastAsiaTheme="minorEastAsia" w:hAnsi="Cambria Math" w:cstheme="majorBidi"/>
                </w:rPr>
                <m:t>%=</m:t>
              </m:r>
              <m:f>
                <m:fPr>
                  <m:ctrlPr>
                    <w:rPr>
                      <w:rFonts w:ascii="Cambria Math" w:eastAsia="Times New Roman" w:hAnsi="Cambria Math" w:cs="Times New Roman"/>
                      <w:i/>
                      <w:lang w:val="en-GB"/>
                    </w:rPr>
                  </m:ctrlPr>
                </m:fPr>
                <m:num>
                  <m:sSubSup>
                    <m:sSubSupPr>
                      <m:ctrlPr>
                        <w:rPr>
                          <w:rFonts w:ascii="Cambria Math" w:eastAsiaTheme="minorEastAsia" w:hAnsi="Cambria Math" w:cstheme="majorBidi"/>
                          <w:i/>
                          <w:lang w:val="en-GB"/>
                        </w:rPr>
                      </m:ctrlPr>
                    </m:sSubSup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gap</m:t>
                          </m:r>
                        </m:e>
                      </m:acc>
                    </m:e>
                    <m:sub>
                      <m:r>
                        <w:rPr>
                          <w:rFonts w:ascii="Cambria Math" w:eastAsiaTheme="minorEastAsia" w:hAnsi="Cambria Math" w:cstheme="majorBidi"/>
                          <w:lang w:val="en-GB"/>
                        </w:rPr>
                        <m:t>N</m:t>
                      </m:r>
                      <m:r>
                        <w:rPr>
                          <w:rFonts w:ascii="Cambria Math" w:eastAsiaTheme="minorEastAsia" w:hAnsi="Cambria Math" w:cstheme="majorBidi"/>
                        </w:rPr>
                        <m:t>,</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rPr>
                            <m:t>'</m:t>
                          </m:r>
                        </m:sup>
                      </m:sSup>
                    </m:sub>
                    <m:sup>
                      <m:r>
                        <w:rPr>
                          <w:rFonts w:ascii="Cambria Math" w:eastAsiaTheme="minorEastAsia" w:hAnsi="Cambria Math" w:cstheme="majorBidi"/>
                          <w:lang w:val="en-GB"/>
                        </w:rPr>
                        <m:t>M</m:t>
                      </m:r>
                    </m:sup>
                  </m:sSubSup>
                </m:num>
                <m:den>
                  <m:sSubSup>
                    <m:sSubSupPr>
                      <m:ctrlPr>
                        <w:rPr>
                          <w:rFonts w:ascii="Cambria Math" w:eastAsiaTheme="minorEastAsia" w:hAnsi="Cambria Math" w:cstheme="majorBidi"/>
                          <w:i/>
                          <w:lang w:val="en-GB"/>
                        </w:rPr>
                      </m:ctrlPr>
                    </m:sSubSupPr>
                    <m:e>
                      <m:r>
                        <m:rPr>
                          <m:scr m:val="script"/>
                        </m:rPr>
                        <w:rPr>
                          <w:rFonts w:ascii="Cambria Math" w:eastAsiaTheme="minorEastAsia" w:hAnsi="Cambria Math" w:cstheme="majorBidi"/>
                          <w:lang w:val="en-GB"/>
                        </w:rPr>
                        <m:t>U</m:t>
                      </m:r>
                    </m:e>
                    <m:sub>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rPr>
                            <m:t>'</m:t>
                          </m:r>
                        </m:sup>
                      </m:sSup>
                      <m:r>
                        <w:rPr>
                          <w:rFonts w:ascii="Cambria Math" w:eastAsiaTheme="minorEastAsia" w:hAnsi="Cambria Math" w:cstheme="majorBidi"/>
                        </w:rPr>
                        <m:t>,</m:t>
                      </m:r>
                      <m:r>
                        <w:rPr>
                          <w:rFonts w:ascii="Cambria Math" w:hAnsi="Cambria Math" w:cstheme="majorBidi"/>
                        </w:rPr>
                        <m:t>1-</m:t>
                      </m:r>
                      <m:r>
                        <w:rPr>
                          <w:rFonts w:ascii="Cambria Math" w:hAnsi="Cambria Math" w:cstheme="majorBidi"/>
                          <w:lang w:val="en-GB"/>
                        </w:rPr>
                        <m:t>α</m:t>
                      </m:r>
                    </m:sub>
                    <m:sup>
                      <m:r>
                        <w:rPr>
                          <w:rFonts w:ascii="Cambria Math" w:eastAsiaTheme="minorEastAsia" w:hAnsi="Cambria Math" w:cstheme="majorBidi"/>
                          <w:lang w:val="en-GB"/>
                        </w:rPr>
                        <m:t>M</m:t>
                      </m:r>
                    </m:sup>
                  </m:sSubSup>
                </m:den>
              </m:f>
              <m:r>
                <w:rPr>
                  <w:rFonts w:ascii="Cambria Math" w:hAnsi="Cambria Math" w:cstheme="majorBidi"/>
                </w:rPr>
                <m:t>×100%</m:t>
              </m:r>
            </m:oMath>
            <w:r w:rsidR="00A27103" w:rsidRPr="004D6D31">
              <w:rPr>
                <w:rFonts w:asciiTheme="majorBidi" w:hAnsiTheme="majorBidi" w:cstheme="majorBidi"/>
                <w:i/>
              </w:rPr>
              <w:t xml:space="preserve"> </w:t>
            </w:r>
          </w:p>
        </w:tc>
        <w:tc>
          <w:tcPr>
            <w:tcW w:w="992" w:type="dxa"/>
            <w:tcBorders>
              <w:top w:val="nil"/>
              <w:left w:val="nil"/>
              <w:bottom w:val="nil"/>
              <w:right w:val="nil"/>
            </w:tcBorders>
            <w:vAlign w:val="center"/>
          </w:tcPr>
          <w:p w14:paraId="3FEDB332" w14:textId="77777777" w:rsidR="00A27103" w:rsidRPr="004D6D31" w:rsidRDefault="00A27103" w:rsidP="0030666C">
            <w:pPr>
              <w:spacing w:line="360" w:lineRule="auto"/>
              <w:jc w:val="right"/>
              <w:rPr>
                <w:rFonts w:asciiTheme="majorBidi" w:hAnsiTheme="majorBidi" w:cstheme="majorBidi"/>
                <w:lang w:val="en-GB"/>
              </w:rPr>
            </w:pPr>
            <w:r w:rsidRPr="004D6D31">
              <w:rPr>
                <w:rFonts w:asciiTheme="majorBidi" w:hAnsiTheme="majorBidi" w:cstheme="majorBidi"/>
                <w:lang w:val="en-GB"/>
              </w:rPr>
              <w:t>(55)</w:t>
            </w:r>
          </w:p>
        </w:tc>
      </w:tr>
    </w:tbl>
    <w:p w14:paraId="3366253C" w14:textId="77777777" w:rsidR="00A27103" w:rsidRPr="004D6D31" w:rsidRDefault="00A27103" w:rsidP="0030666C">
      <w:pPr>
        <w:spacing w:after="0" w:line="360" w:lineRule="auto"/>
        <w:rPr>
          <w:rFonts w:asciiTheme="majorBidi" w:eastAsiaTheme="minorEastAsia" w:hAnsiTheme="majorBidi" w:cstheme="majorBidi"/>
          <w:bCs/>
          <w:lang w:val="en-GB"/>
        </w:rPr>
      </w:pPr>
      <w:r w:rsidRPr="004D6D31">
        <w:rPr>
          <w:rFonts w:asciiTheme="majorBidi" w:eastAsiaTheme="minorEastAsia" w:hAnsiTheme="majorBidi" w:cstheme="majorBidi"/>
          <w:bCs/>
          <w:lang w:val="en-GB"/>
        </w:rPr>
        <w:t xml:space="preserve">The validation procedure discussed above is then summarized in Figure </w:t>
      </w:r>
      <w:r w:rsidR="00785305" w:rsidRPr="004D6D31">
        <w:rPr>
          <w:rFonts w:asciiTheme="majorBidi" w:eastAsiaTheme="minorEastAsia" w:hAnsiTheme="majorBidi" w:cstheme="majorBidi"/>
          <w:bCs/>
          <w:lang w:val="en-GB"/>
        </w:rPr>
        <w:t>4.</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75"/>
        <w:gridCol w:w="8313"/>
      </w:tblGrid>
      <w:tr w:rsidR="004D6D31" w:rsidRPr="004D6D31" w14:paraId="102EDF21" w14:textId="77777777" w:rsidTr="00785305">
        <w:tc>
          <w:tcPr>
            <w:tcW w:w="5000" w:type="pct"/>
            <w:gridSpan w:val="2"/>
          </w:tcPr>
          <w:p w14:paraId="70AF4D21"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Validation procedure:</w:t>
            </w:r>
          </w:p>
        </w:tc>
      </w:tr>
      <w:tr w:rsidR="004D6D31" w:rsidRPr="001F5C11" w14:paraId="3DC77ED8" w14:textId="77777777" w:rsidTr="00785305">
        <w:tc>
          <w:tcPr>
            <w:tcW w:w="525" w:type="pct"/>
          </w:tcPr>
          <w:p w14:paraId="7132BD71" w14:textId="77777777" w:rsidR="00A27103" w:rsidRPr="004D6D31" w:rsidRDefault="00A27103" w:rsidP="0030666C">
            <w:pPr>
              <w:spacing w:line="276" w:lineRule="auto"/>
              <w:ind w:left="-57" w:right="-57"/>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1.</w:t>
            </w:r>
          </w:p>
        </w:tc>
        <w:tc>
          <w:tcPr>
            <w:tcW w:w="4475" w:type="pct"/>
          </w:tcPr>
          <w:p w14:paraId="429A8AB1"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Averaging procedure </w:t>
            </w:r>
            <m:oMath>
              <m:d>
                <m:dPr>
                  <m:ctrlPr>
                    <w:rPr>
                      <w:rFonts w:ascii="Cambria Math" w:eastAsiaTheme="minorEastAsia" w:hAnsi="Cambria Math" w:cstheme="majorBidi"/>
                      <w:bCs/>
                      <w:i/>
                      <w:sz w:val="20"/>
                      <w:szCs w:val="20"/>
                      <w:lang w:val="en-GB"/>
                    </w:rPr>
                  </m:ctrlPr>
                </m:dPr>
                <m:e>
                  <m:r>
                    <w:rPr>
                      <w:rFonts w:ascii="Cambria Math" w:eastAsiaTheme="minorEastAsia" w:hAnsi="Cambria Math" w:cstheme="majorBidi"/>
                      <w:sz w:val="20"/>
                      <w:szCs w:val="20"/>
                      <w:lang w:val="en-GB"/>
                    </w:rPr>
                    <m:t>N,M,</m:t>
                  </m:r>
                  <m:r>
                    <w:rPr>
                      <w:rFonts w:ascii="Cambria Math" w:hAnsi="Cambria Math" w:cstheme="majorBidi"/>
                      <w:sz w:val="20"/>
                      <w:szCs w:val="20"/>
                      <w:lang w:val="en-GB"/>
                    </w:rPr>
                    <m:t>α</m:t>
                  </m:r>
                </m:e>
              </m:d>
            </m:oMath>
          </w:p>
        </w:tc>
      </w:tr>
      <w:tr w:rsidR="004D6D31" w:rsidRPr="004D6D31" w14:paraId="6BC53DBD" w14:textId="77777777" w:rsidTr="00785305">
        <w:tc>
          <w:tcPr>
            <w:tcW w:w="525" w:type="pct"/>
          </w:tcPr>
          <w:p w14:paraId="2959F671" w14:textId="77777777" w:rsidR="00A27103" w:rsidRPr="004D6D31" w:rsidRDefault="00A27103" w:rsidP="0030666C">
            <w:pPr>
              <w:spacing w:line="276" w:lineRule="auto"/>
              <w:ind w:left="-57" w:right="-57"/>
              <w:jc w:val="both"/>
              <w:rPr>
                <w:rFonts w:asciiTheme="majorBidi" w:eastAsiaTheme="minorEastAsia" w:hAnsiTheme="majorBidi" w:cstheme="majorBidi"/>
                <w:b/>
                <w:sz w:val="20"/>
                <w:szCs w:val="20"/>
                <w:lang w:val="en-GB"/>
              </w:rPr>
            </w:pPr>
          </w:p>
        </w:tc>
        <w:tc>
          <w:tcPr>
            <w:tcW w:w="4475" w:type="pct"/>
          </w:tcPr>
          <w:p w14:paraId="7B501BF2"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For replication </w:t>
            </w:r>
            <m:oMath>
              <m:r>
                <w:rPr>
                  <w:rFonts w:ascii="Cambria Math" w:hAnsi="Cambria Math" w:cstheme="majorBidi"/>
                  <w:sz w:val="20"/>
                  <w:szCs w:val="20"/>
                  <w:lang w:val="en-GB"/>
                </w:rPr>
                <m:t>m=1,…,M</m:t>
              </m:r>
            </m:oMath>
          </w:p>
          <w:p w14:paraId="4B4D1D62" w14:textId="77777777" w:rsidR="00A27103" w:rsidRPr="004D6D31" w:rsidRDefault="00A27103" w:rsidP="0030666C">
            <w:pPr>
              <w:spacing w:line="276" w:lineRule="auto"/>
              <w:ind w:left="200" w:right="-57"/>
              <w:jc w:val="both"/>
              <w:rPr>
                <w:rFonts w:asciiTheme="majorBidi" w:eastAsiaTheme="minorEastAsia" w:hAnsiTheme="majorBidi" w:cstheme="majorBidi"/>
                <w:bCs/>
                <w:sz w:val="20"/>
                <w:szCs w:val="20"/>
                <w:lang w:val="en-US"/>
              </w:rPr>
            </w:pPr>
            <w:r w:rsidRPr="004D6D31">
              <w:rPr>
                <w:rFonts w:asciiTheme="majorBidi" w:eastAsiaTheme="minorEastAsia" w:hAnsiTheme="majorBidi" w:cstheme="majorBidi"/>
                <w:bCs/>
                <w:sz w:val="20"/>
                <w:szCs w:val="20"/>
                <w:lang w:val="en-GB"/>
              </w:rPr>
              <w:t xml:space="preserve">Generate sample scenario </w:t>
            </w:r>
            <m:oMath>
              <m:sSubSup>
                <m:sSubSupPr>
                  <m:ctrlPr>
                    <w:rPr>
                      <w:rFonts w:ascii="Cambria Math" w:hAnsi="Cambria Math" w:cstheme="majorBidi"/>
                      <w:bCs/>
                      <w:i/>
                      <w:sz w:val="20"/>
                      <w:szCs w:val="20"/>
                    </w:rPr>
                  </m:ctrlPr>
                </m:sSubSupPr>
                <m:e>
                  <m:r>
                    <w:rPr>
                      <w:rFonts w:ascii="Cambria Math" w:hAnsi="Cambria Math" w:cstheme="majorBidi"/>
                      <w:sz w:val="20"/>
                      <w:szCs w:val="20"/>
                      <w:lang w:val="en-US"/>
                    </w:rPr>
                    <m:t>Ω</m:t>
                  </m:r>
                </m:e>
                <m:sub>
                  <m:r>
                    <w:rPr>
                      <w:rFonts w:ascii="Cambria Math" w:hAnsi="Cambria Math" w:cstheme="majorBidi"/>
                      <w:sz w:val="20"/>
                      <w:szCs w:val="20"/>
                    </w:rPr>
                    <m:t>m</m:t>
                  </m:r>
                </m:sub>
                <m:sup>
                  <m:r>
                    <w:rPr>
                      <w:rFonts w:ascii="Cambria Math" w:eastAsiaTheme="minorEastAsia" w:hAnsi="Cambria Math" w:cstheme="majorBidi"/>
                      <w:sz w:val="20"/>
                      <w:szCs w:val="20"/>
                      <w:lang w:val="en-GB"/>
                    </w:rPr>
                    <m:t>N</m:t>
                  </m:r>
                  <m:ctrlPr>
                    <w:rPr>
                      <w:rFonts w:ascii="Cambria Math" w:eastAsiaTheme="minorEastAsia" w:hAnsi="Cambria Math" w:cstheme="majorBidi"/>
                      <w:bCs/>
                      <w:i/>
                      <w:sz w:val="20"/>
                      <w:szCs w:val="20"/>
                    </w:rPr>
                  </m:ctrlPr>
                </m:sup>
              </m:sSubSup>
            </m:oMath>
          </w:p>
          <w:p w14:paraId="686D05DA" w14:textId="78DEB210" w:rsidR="00A27103" w:rsidRPr="004D6D31" w:rsidRDefault="00A27103" w:rsidP="0030666C">
            <w:pPr>
              <w:spacing w:line="276" w:lineRule="auto"/>
              <w:ind w:left="200"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Solve the proposed algorithm outlined in Figure 3 and save </w:t>
            </w:r>
            <m:oMath>
              <m:r>
                <w:rPr>
                  <w:rFonts w:ascii="Cambria Math" w:eastAsiaTheme="minorEastAsia" w:hAnsi="Cambria Math" w:cstheme="majorBidi"/>
                  <w:sz w:val="20"/>
                  <w:szCs w:val="20"/>
                  <w:lang w:val="en-GB"/>
                </w:rPr>
                <m:t>f</m:t>
              </m:r>
              <m:d>
                <m:dPr>
                  <m:ctrlPr>
                    <w:rPr>
                      <w:rFonts w:ascii="Cambria Math" w:eastAsiaTheme="minorEastAsia" w:hAnsi="Cambria Math" w:cstheme="majorBidi"/>
                      <w:bCs/>
                      <w:sz w:val="20"/>
                      <w:szCs w:val="20"/>
                      <w:lang w:val="en-GB"/>
                    </w:rPr>
                  </m:ctrlPr>
                </m:dPr>
                <m:e>
                  <m:sSubSup>
                    <m:sSubSupPr>
                      <m:ctrlPr>
                        <w:rPr>
                          <w:rFonts w:ascii="Cambria Math" w:eastAsiaTheme="minorEastAsia" w:hAnsi="Cambria Math" w:cstheme="majorBidi"/>
                          <w:bCs/>
                          <w:sz w:val="20"/>
                          <w:szCs w:val="20"/>
                          <w:lang w:val="en-GB"/>
                        </w:rPr>
                      </m:ctrlPr>
                    </m:sSubSupPr>
                    <m:e>
                      <m:r>
                        <m:rPr>
                          <m:sty m:val="b"/>
                        </m:rPr>
                        <w:rPr>
                          <w:rFonts w:ascii="Cambria Math" w:eastAsiaTheme="minorEastAsia" w:hAnsi="Cambria Math" w:cstheme="majorBidi"/>
                          <w:sz w:val="20"/>
                          <w:szCs w:val="20"/>
                          <w:lang w:val="en-GB"/>
                        </w:rPr>
                        <m:t>x</m:t>
                      </m:r>
                    </m:e>
                    <m:sub>
                      <m:r>
                        <w:rPr>
                          <w:rFonts w:ascii="Cambria Math" w:eastAsiaTheme="minorEastAsia" w:hAnsi="Cambria Math" w:cstheme="majorBidi"/>
                          <w:sz w:val="20"/>
                          <w:szCs w:val="20"/>
                          <w:lang w:val="en-GB"/>
                        </w:rPr>
                        <m:t>N</m:t>
                      </m:r>
                    </m:sub>
                    <m:sup>
                      <m:r>
                        <w:rPr>
                          <w:rFonts w:ascii="Cambria Math" w:eastAsiaTheme="minorEastAsia" w:hAnsi="Cambria Math" w:cstheme="majorBidi"/>
                          <w:sz w:val="20"/>
                          <w:szCs w:val="20"/>
                          <w:lang w:val="en-GB"/>
                        </w:rPr>
                        <m:t>m</m:t>
                      </m:r>
                    </m:sup>
                  </m:sSubSup>
                  <m:r>
                    <m:rPr>
                      <m:sty m:val="p"/>
                    </m:rPr>
                    <w:rPr>
                      <w:rFonts w:ascii="Cambria Math" w:eastAsiaTheme="minorEastAsia" w:hAnsi="Cambria Math" w:cstheme="majorBidi"/>
                      <w:sz w:val="20"/>
                      <w:szCs w:val="20"/>
                      <w:lang w:val="en-GB"/>
                    </w:rPr>
                    <m:t>,</m:t>
                  </m:r>
                  <m:sSubSup>
                    <m:sSubSupPr>
                      <m:ctrlPr>
                        <w:rPr>
                          <w:rFonts w:ascii="Cambria Math" w:eastAsiaTheme="minorEastAsia" w:hAnsi="Cambria Math" w:cstheme="majorBidi"/>
                          <w:bCs/>
                          <w:sz w:val="20"/>
                          <w:szCs w:val="20"/>
                          <w:lang w:val="en-GB"/>
                        </w:rPr>
                      </m:ctrlPr>
                    </m:sSubSupPr>
                    <m:e>
                      <m:r>
                        <m:rPr>
                          <m:sty m:val="b"/>
                        </m:rPr>
                        <w:rPr>
                          <w:rFonts w:ascii="Cambria Math" w:eastAsiaTheme="minorEastAsia" w:hAnsi="Cambria Math" w:cstheme="majorBidi"/>
                          <w:sz w:val="20"/>
                          <w:szCs w:val="20"/>
                          <w:lang w:val="en-GB"/>
                        </w:rPr>
                        <m:t>y</m:t>
                      </m:r>
                    </m:e>
                    <m:sub>
                      <m:r>
                        <w:rPr>
                          <w:rFonts w:ascii="Cambria Math" w:eastAsiaTheme="minorEastAsia" w:hAnsi="Cambria Math" w:cstheme="majorBidi"/>
                          <w:sz w:val="20"/>
                          <w:szCs w:val="20"/>
                          <w:lang w:val="en-GB"/>
                        </w:rPr>
                        <m:t>N</m:t>
                      </m:r>
                    </m:sub>
                    <m:sup>
                      <m:r>
                        <w:rPr>
                          <w:rFonts w:ascii="Cambria Math" w:eastAsiaTheme="minorEastAsia" w:hAnsi="Cambria Math" w:cstheme="majorBidi"/>
                          <w:sz w:val="20"/>
                          <w:szCs w:val="20"/>
                          <w:lang w:val="en-GB"/>
                        </w:rPr>
                        <m:t>m</m:t>
                      </m:r>
                    </m:sup>
                  </m:sSubSup>
                </m:e>
              </m:d>
            </m:oMath>
          </w:p>
          <w:p w14:paraId="39866073" w14:textId="77777777" w:rsidR="00A27103" w:rsidRPr="004D6D31" w:rsidRDefault="00A27103" w:rsidP="0030666C">
            <w:pPr>
              <w:spacing w:line="276" w:lineRule="auto"/>
              <w:ind w:left="200"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Compute the approximate </w:t>
            </w:r>
            <m:oMath>
              <m:d>
                <m:dPr>
                  <m:ctrlPr>
                    <w:rPr>
                      <w:rFonts w:ascii="Cambria Math" w:eastAsiaTheme="minorEastAsia" w:hAnsi="Cambria Math" w:cstheme="majorBidi"/>
                      <w:bCs/>
                      <w:sz w:val="20"/>
                      <w:szCs w:val="20"/>
                      <w:lang w:val="en-GB"/>
                    </w:rPr>
                  </m:ctrlPr>
                </m:dPr>
                <m:e>
                  <m:r>
                    <m:rPr>
                      <m:sty m:val="p"/>
                    </m:rPr>
                    <w:rPr>
                      <w:rFonts w:ascii="Cambria Math" w:eastAsiaTheme="minorEastAsia" w:hAnsi="Cambria Math" w:cstheme="majorBidi"/>
                      <w:sz w:val="20"/>
                      <w:szCs w:val="20"/>
                      <w:lang w:val="en-GB"/>
                    </w:rPr>
                    <m:t>1-</m:t>
                  </m:r>
                  <m:r>
                    <w:rPr>
                      <w:rFonts w:ascii="Cambria Math" w:eastAsiaTheme="minorEastAsia" w:hAnsi="Cambria Math" w:cstheme="majorBidi"/>
                      <w:sz w:val="20"/>
                      <w:szCs w:val="20"/>
                      <w:lang w:val="en-GB"/>
                    </w:rPr>
                    <m:t>α</m:t>
                  </m:r>
                </m:e>
              </m:d>
              <m:r>
                <m:rPr>
                  <m:sty m:val="p"/>
                </m:rPr>
                <w:rPr>
                  <w:rFonts w:ascii="Cambria Math" w:eastAsiaTheme="minorEastAsia" w:hAnsi="Cambria Math" w:cstheme="majorBidi"/>
                  <w:sz w:val="20"/>
                  <w:szCs w:val="20"/>
                  <w:lang w:val="en-GB"/>
                </w:rPr>
                <m:t>×100%</m:t>
              </m:r>
            </m:oMath>
            <w:r w:rsidRPr="004D6D31">
              <w:rPr>
                <w:rFonts w:asciiTheme="majorBidi" w:eastAsiaTheme="minorEastAsia" w:hAnsiTheme="majorBidi" w:cstheme="majorBidi"/>
                <w:bCs/>
                <w:sz w:val="20"/>
                <w:szCs w:val="20"/>
                <w:lang w:val="en-GB"/>
              </w:rPr>
              <w:t xml:space="preserve"> confidence lower bound </w:t>
            </w:r>
            <m:oMath>
              <m:sSubSup>
                <m:sSubSupPr>
                  <m:ctrlPr>
                    <w:rPr>
                      <w:rFonts w:ascii="Cambria Math" w:eastAsiaTheme="minorEastAsia" w:hAnsi="Cambria Math" w:cstheme="majorBidi"/>
                      <w:bCs/>
                      <w:sz w:val="20"/>
                      <w:szCs w:val="20"/>
                      <w:lang w:val="en-GB"/>
                    </w:rPr>
                  </m:ctrlPr>
                </m:sSubSupPr>
                <m:e>
                  <m:r>
                    <m:rPr>
                      <m:scr m:val="script"/>
                      <m:sty m:val="p"/>
                    </m:rPr>
                    <w:rPr>
                      <w:rFonts w:ascii="Cambria Math" w:eastAsiaTheme="minorEastAsia" w:hAnsi="Cambria Math" w:cstheme="majorBidi"/>
                      <w:sz w:val="20"/>
                      <w:szCs w:val="20"/>
                      <w:lang w:val="en-GB"/>
                    </w:rPr>
                    <m:t>L</m:t>
                  </m:r>
                </m:e>
                <m:sub>
                  <m:r>
                    <w:rPr>
                      <w:rFonts w:ascii="Cambria Math" w:eastAsiaTheme="minorEastAsia" w:hAnsi="Cambria Math" w:cstheme="majorBidi"/>
                      <w:sz w:val="20"/>
                      <w:szCs w:val="20"/>
                      <w:lang w:val="en-GB"/>
                    </w:rPr>
                    <m:t>N</m:t>
                  </m:r>
                  <m:r>
                    <m:rPr>
                      <m:sty m:val="p"/>
                    </m:rPr>
                    <w:rPr>
                      <w:rFonts w:ascii="Cambria Math" w:eastAsiaTheme="minorEastAsia" w:hAnsi="Cambria Math" w:cstheme="majorBidi"/>
                      <w:sz w:val="20"/>
                      <w:szCs w:val="20"/>
                      <w:lang w:val="en-GB"/>
                    </w:rPr>
                    <m:t>,1-</m:t>
                  </m:r>
                  <m:r>
                    <w:rPr>
                      <w:rFonts w:ascii="Cambria Math" w:eastAsiaTheme="minorEastAsia" w:hAnsi="Cambria Math" w:cstheme="majorBidi"/>
                      <w:sz w:val="20"/>
                      <w:szCs w:val="20"/>
                      <w:lang w:val="en-GB"/>
                    </w:rPr>
                    <m:t>α</m:t>
                  </m:r>
                </m:sub>
                <m:sup>
                  <m:r>
                    <w:rPr>
                      <w:rFonts w:ascii="Cambria Math" w:eastAsiaTheme="minorEastAsia" w:hAnsi="Cambria Math" w:cstheme="majorBidi"/>
                      <w:sz w:val="20"/>
                      <w:szCs w:val="20"/>
                      <w:lang w:val="en-GB"/>
                    </w:rPr>
                    <m:t>M</m:t>
                  </m:r>
                </m:sup>
              </m:sSubSup>
            </m:oMath>
            <w:r w:rsidRPr="004D6D31">
              <w:rPr>
                <w:rFonts w:asciiTheme="majorBidi" w:eastAsiaTheme="minorEastAsia" w:hAnsiTheme="majorBidi" w:cstheme="majorBidi"/>
                <w:bCs/>
                <w:sz w:val="20"/>
                <w:szCs w:val="20"/>
                <w:lang w:val="en-GB"/>
              </w:rPr>
              <w:t xml:space="preserve"> using (51)</w:t>
            </w:r>
          </w:p>
          <w:p w14:paraId="732EF6F6"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Next</w:t>
            </w:r>
          </w:p>
        </w:tc>
      </w:tr>
      <w:tr w:rsidR="004D6D31" w:rsidRPr="001F5C11" w14:paraId="588F6B34" w14:textId="77777777" w:rsidTr="00785305">
        <w:trPr>
          <w:trHeight w:val="375"/>
        </w:trPr>
        <w:tc>
          <w:tcPr>
            <w:tcW w:w="525" w:type="pct"/>
          </w:tcPr>
          <w:p w14:paraId="08DE7DF7" w14:textId="77777777" w:rsidR="00A27103" w:rsidRPr="004D6D31" w:rsidRDefault="00A27103" w:rsidP="0030666C">
            <w:pPr>
              <w:spacing w:line="276" w:lineRule="auto"/>
              <w:ind w:left="-57" w:right="-57"/>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2.</w:t>
            </w:r>
          </w:p>
        </w:tc>
        <w:tc>
          <w:tcPr>
            <w:tcW w:w="4475" w:type="pct"/>
          </w:tcPr>
          <w:p w14:paraId="5A931B69"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Sampling procedure </w:t>
            </w:r>
            <m:oMath>
              <m:d>
                <m:dPr>
                  <m:ctrlPr>
                    <w:rPr>
                      <w:rFonts w:ascii="Cambria Math" w:eastAsiaTheme="minorEastAsia" w:hAnsi="Cambria Math" w:cstheme="majorBidi"/>
                      <w:bCs/>
                      <w:i/>
                      <w:sz w:val="20"/>
                      <w:szCs w:val="20"/>
                      <w:lang w:val="en-GB"/>
                    </w:rPr>
                  </m:ctrlPr>
                </m:dPr>
                <m:e>
                  <m:sSup>
                    <m:sSupPr>
                      <m:ctrlPr>
                        <w:rPr>
                          <w:rFonts w:ascii="Cambria Math" w:eastAsiaTheme="minorEastAsia" w:hAnsi="Cambria Math" w:cstheme="majorBidi"/>
                          <w:bCs/>
                          <w:i/>
                          <w:sz w:val="20"/>
                          <w:szCs w:val="20"/>
                          <w:lang w:val="en-GB"/>
                        </w:rPr>
                      </m:ctrlPr>
                    </m:sSupPr>
                    <m:e>
                      <m:acc>
                        <m:accPr>
                          <m:chr m:val="̅"/>
                          <m:ctrlPr>
                            <w:rPr>
                              <w:rFonts w:ascii="Cambria Math" w:hAnsi="Cambria Math" w:cstheme="majorBidi"/>
                              <w:bCs/>
                              <w:sz w:val="20"/>
                              <w:szCs w:val="20"/>
                              <w:lang w:val="en-GB"/>
                            </w:rPr>
                          </m:ctrlPr>
                        </m:accPr>
                        <m:e>
                          <m:r>
                            <m:rPr>
                              <m:sty m:val="p"/>
                            </m:rPr>
                            <w:rPr>
                              <w:rFonts w:ascii="Cambria Math" w:hAnsi="Cambria Math" w:cstheme="majorBidi"/>
                              <w:sz w:val="20"/>
                              <w:szCs w:val="20"/>
                              <w:lang w:val="en-GB"/>
                            </w:rPr>
                            <m:t>x</m:t>
                          </m:r>
                        </m:e>
                      </m:acc>
                      <m:r>
                        <w:rPr>
                          <w:rFonts w:ascii="Cambria Math" w:eastAsiaTheme="minorEastAsia" w:hAnsi="Cambria Math" w:cstheme="majorBidi"/>
                          <w:sz w:val="20"/>
                          <w:szCs w:val="20"/>
                          <w:lang w:val="en-GB"/>
                        </w:rPr>
                        <m:t>, N</m:t>
                      </m:r>
                    </m:e>
                    <m:sup>
                      <m:r>
                        <w:rPr>
                          <w:rFonts w:ascii="Cambria Math" w:eastAsiaTheme="minorEastAsia" w:hAnsi="Cambria Math" w:cstheme="majorBidi"/>
                          <w:sz w:val="20"/>
                          <w:szCs w:val="20"/>
                          <w:lang w:val="en-GB"/>
                        </w:rPr>
                        <m:t>'</m:t>
                      </m:r>
                    </m:sup>
                  </m:sSup>
                  <m:r>
                    <w:rPr>
                      <w:rFonts w:ascii="Cambria Math" w:eastAsiaTheme="minorEastAsia" w:hAnsi="Cambria Math" w:cstheme="majorBidi"/>
                      <w:sz w:val="20"/>
                      <w:szCs w:val="20"/>
                      <w:lang w:val="en-GB"/>
                    </w:rPr>
                    <m:t>,</m:t>
                  </m:r>
                  <m:r>
                    <w:rPr>
                      <w:rFonts w:ascii="Cambria Math" w:hAnsi="Cambria Math" w:cstheme="majorBidi"/>
                      <w:sz w:val="20"/>
                      <w:szCs w:val="20"/>
                      <w:lang w:val="en-GB"/>
                    </w:rPr>
                    <m:t>α</m:t>
                  </m:r>
                </m:e>
              </m:d>
            </m:oMath>
          </w:p>
        </w:tc>
      </w:tr>
      <w:tr w:rsidR="004D6D31" w:rsidRPr="001F5C11" w14:paraId="269AE06E" w14:textId="77777777" w:rsidTr="00785305">
        <w:tc>
          <w:tcPr>
            <w:tcW w:w="525" w:type="pct"/>
          </w:tcPr>
          <w:p w14:paraId="11107E7D" w14:textId="77777777" w:rsidR="00A27103" w:rsidRPr="004D6D31" w:rsidRDefault="00A27103" w:rsidP="0030666C">
            <w:pPr>
              <w:spacing w:line="276" w:lineRule="auto"/>
              <w:ind w:left="-57" w:right="-57"/>
              <w:jc w:val="both"/>
              <w:rPr>
                <w:rFonts w:asciiTheme="majorBidi" w:eastAsiaTheme="minorEastAsia" w:hAnsiTheme="majorBidi" w:cstheme="majorBidi"/>
                <w:b/>
                <w:sz w:val="20"/>
                <w:szCs w:val="20"/>
                <w:lang w:val="en-GB"/>
              </w:rPr>
            </w:pPr>
          </w:p>
        </w:tc>
        <w:tc>
          <w:tcPr>
            <w:tcW w:w="4475" w:type="pct"/>
          </w:tcPr>
          <w:p w14:paraId="40D137A9"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US"/>
              </w:rPr>
            </w:pPr>
            <w:r w:rsidRPr="004D6D31">
              <w:rPr>
                <w:rFonts w:asciiTheme="majorBidi" w:eastAsiaTheme="minorEastAsia" w:hAnsiTheme="majorBidi" w:cstheme="majorBidi"/>
                <w:bCs/>
                <w:sz w:val="20"/>
                <w:szCs w:val="20"/>
                <w:lang w:val="en-GB"/>
              </w:rPr>
              <w:t xml:space="preserve">Generate sample scenario </w:t>
            </w:r>
            <m:oMath>
              <m:sSubSup>
                <m:sSubSupPr>
                  <m:ctrlPr>
                    <w:rPr>
                      <w:rFonts w:ascii="Cambria Math" w:hAnsi="Cambria Math" w:cstheme="majorBidi"/>
                      <w:bCs/>
                      <w:i/>
                      <w:sz w:val="20"/>
                      <w:szCs w:val="20"/>
                    </w:rPr>
                  </m:ctrlPr>
                </m:sSubSupPr>
                <m:e>
                  <m:r>
                    <w:rPr>
                      <w:rFonts w:ascii="Cambria Math" w:hAnsi="Cambria Math" w:cstheme="majorBidi"/>
                      <w:sz w:val="20"/>
                      <w:szCs w:val="20"/>
                      <w:lang w:val="en-US"/>
                    </w:rPr>
                    <m:t>Ω</m:t>
                  </m:r>
                </m:e>
                <m:sub>
                  <m:r>
                    <w:rPr>
                      <w:rFonts w:ascii="Cambria Math" w:hAnsi="Cambria Math" w:cstheme="majorBidi"/>
                      <w:sz w:val="20"/>
                      <w:szCs w:val="20"/>
                    </w:rPr>
                    <m:t>m</m:t>
                  </m:r>
                </m:sub>
                <m:sup>
                  <m:sSup>
                    <m:sSupPr>
                      <m:ctrlPr>
                        <w:rPr>
                          <w:rFonts w:ascii="Cambria Math" w:eastAsiaTheme="minorEastAsia" w:hAnsi="Cambria Math" w:cstheme="majorBidi"/>
                          <w:bCs/>
                          <w:i/>
                          <w:sz w:val="20"/>
                          <w:szCs w:val="20"/>
                          <w:lang w:val="en-GB"/>
                        </w:rPr>
                      </m:ctrlPr>
                    </m:sSupPr>
                    <m:e>
                      <m:r>
                        <w:rPr>
                          <w:rFonts w:ascii="Cambria Math" w:eastAsiaTheme="minorEastAsia" w:hAnsi="Cambria Math" w:cstheme="majorBidi"/>
                          <w:sz w:val="20"/>
                          <w:szCs w:val="20"/>
                          <w:lang w:val="en-GB"/>
                        </w:rPr>
                        <m:t>N</m:t>
                      </m:r>
                    </m:e>
                    <m:sup>
                      <m:r>
                        <w:rPr>
                          <w:rFonts w:ascii="Cambria Math" w:eastAsiaTheme="minorEastAsia" w:hAnsi="Cambria Math" w:cstheme="majorBidi"/>
                          <w:sz w:val="20"/>
                          <w:szCs w:val="20"/>
                          <w:lang w:val="en-GB"/>
                        </w:rPr>
                        <m:t>'</m:t>
                      </m:r>
                    </m:sup>
                  </m:sSup>
                  <m:ctrlPr>
                    <w:rPr>
                      <w:rFonts w:ascii="Cambria Math" w:eastAsiaTheme="minorEastAsia" w:hAnsi="Cambria Math" w:cstheme="majorBidi"/>
                      <w:bCs/>
                      <w:i/>
                      <w:sz w:val="20"/>
                      <w:szCs w:val="20"/>
                    </w:rPr>
                  </m:ctrlPr>
                </m:sup>
              </m:sSubSup>
            </m:oMath>
          </w:p>
          <w:p w14:paraId="3551155A"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US"/>
              </w:rPr>
              <w:t xml:space="preserve">For scenario </w:t>
            </w:r>
            <m:oMath>
              <m:r>
                <w:rPr>
                  <w:rFonts w:ascii="Cambria Math" w:eastAsiaTheme="minorEastAsia" w:hAnsi="Cambria Math" w:cstheme="majorBidi"/>
                  <w:sz w:val="20"/>
                  <w:szCs w:val="20"/>
                </w:rPr>
                <m:t>ω</m:t>
              </m:r>
              <m:r>
                <w:rPr>
                  <w:rFonts w:ascii="Cambria Math" w:hAnsi="Cambria Math" w:cstheme="majorBidi"/>
                  <w:sz w:val="20"/>
                  <w:szCs w:val="20"/>
                  <w:lang w:val="en-GB"/>
                </w:rPr>
                <m:t>=1</m:t>
              </m:r>
              <m:r>
                <w:rPr>
                  <w:rFonts w:ascii="Cambria Math" w:eastAsiaTheme="minorEastAsia" w:hAnsi="Cambria Math" w:cstheme="majorBidi"/>
                  <w:sz w:val="20"/>
                  <w:szCs w:val="20"/>
                  <w:lang w:val="en-GB"/>
                </w:rPr>
                <m:t>,…,</m:t>
              </m:r>
              <m:sSup>
                <m:sSupPr>
                  <m:ctrlPr>
                    <w:rPr>
                      <w:rFonts w:ascii="Cambria Math" w:eastAsiaTheme="minorEastAsia" w:hAnsi="Cambria Math" w:cstheme="majorBidi"/>
                      <w:bCs/>
                      <w:i/>
                      <w:sz w:val="20"/>
                      <w:szCs w:val="20"/>
                      <w:lang w:val="en-GB"/>
                    </w:rPr>
                  </m:ctrlPr>
                </m:sSupPr>
                <m:e>
                  <m:r>
                    <w:rPr>
                      <w:rFonts w:ascii="Cambria Math" w:eastAsiaTheme="minorEastAsia" w:hAnsi="Cambria Math" w:cstheme="majorBidi"/>
                      <w:sz w:val="20"/>
                      <w:szCs w:val="20"/>
                      <w:lang w:val="en-GB"/>
                    </w:rPr>
                    <m:t>N</m:t>
                  </m:r>
                </m:e>
                <m:sup>
                  <m:r>
                    <w:rPr>
                      <w:rFonts w:ascii="Cambria Math" w:eastAsiaTheme="minorEastAsia" w:hAnsi="Cambria Math" w:cstheme="majorBidi"/>
                      <w:sz w:val="20"/>
                      <w:szCs w:val="20"/>
                      <w:lang w:val="en-GB"/>
                    </w:rPr>
                    <m:t>'</m:t>
                  </m:r>
                </m:sup>
              </m:sSup>
            </m:oMath>
          </w:p>
          <w:p w14:paraId="02ACF810" w14:textId="0FCD6E79" w:rsidR="00A27103" w:rsidRPr="004D6D31" w:rsidRDefault="00A27103" w:rsidP="0030666C">
            <w:pPr>
              <w:spacing w:line="276" w:lineRule="auto"/>
              <w:ind w:left="200"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Calculate the objective value </w:t>
            </w:r>
            <m:oMath>
              <m:sSub>
                <m:sSubPr>
                  <m:ctrlPr>
                    <w:rPr>
                      <w:rFonts w:ascii="Cambria Math" w:eastAsiaTheme="minorEastAsia" w:hAnsi="Cambria Math" w:cstheme="majorBidi"/>
                      <w:bCs/>
                      <w:i/>
                      <w:sz w:val="20"/>
                      <w:szCs w:val="20"/>
                      <w:lang w:val="en-GB"/>
                    </w:rPr>
                  </m:ctrlPr>
                </m:sSubPr>
                <m:e>
                  <m:acc>
                    <m:accPr>
                      <m:ctrlPr>
                        <w:rPr>
                          <w:rFonts w:ascii="Cambria Math" w:eastAsiaTheme="minorEastAsia" w:hAnsi="Cambria Math" w:cstheme="majorBidi"/>
                          <w:bCs/>
                          <w:i/>
                          <w:sz w:val="20"/>
                          <w:szCs w:val="20"/>
                          <w:lang w:val="en-GB"/>
                        </w:rPr>
                      </m:ctrlPr>
                    </m:accPr>
                    <m:e>
                      <m:r>
                        <w:rPr>
                          <w:rFonts w:ascii="Cambria Math" w:eastAsiaTheme="minorEastAsia" w:hAnsi="Cambria Math" w:cstheme="majorBidi"/>
                          <w:sz w:val="20"/>
                          <w:szCs w:val="20"/>
                          <w:lang w:val="en-GB"/>
                        </w:rPr>
                        <m:t>f</m:t>
                      </m:r>
                    </m:e>
                  </m:acc>
                </m:e>
                <m:sub>
                  <m:r>
                    <w:rPr>
                      <w:rFonts w:ascii="Cambria Math" w:eastAsiaTheme="minorEastAsia" w:hAnsi="Cambria Math" w:cstheme="majorBidi"/>
                      <w:sz w:val="20"/>
                      <w:szCs w:val="20"/>
                    </w:rPr>
                    <m:t>ω</m:t>
                  </m:r>
                </m:sub>
              </m:sSub>
              <m:r>
                <w:rPr>
                  <w:rFonts w:ascii="Cambria Math" w:eastAsiaTheme="minorEastAsia" w:hAnsi="Cambria Math" w:cstheme="majorBidi"/>
                  <w:sz w:val="20"/>
                  <w:szCs w:val="20"/>
                  <w:lang w:val="en-GB"/>
                </w:rPr>
                <m:t>(</m:t>
              </m:r>
              <m:acc>
                <m:accPr>
                  <m:chr m:val="̅"/>
                  <m:ctrlPr>
                    <w:rPr>
                      <w:rFonts w:ascii="Cambria Math" w:hAnsi="Cambria Math" w:cstheme="majorBidi"/>
                      <w:bCs/>
                      <w:sz w:val="20"/>
                      <w:szCs w:val="20"/>
                      <w:lang w:val="en-GB"/>
                    </w:rPr>
                  </m:ctrlPr>
                </m:accPr>
                <m:e>
                  <m:r>
                    <m:rPr>
                      <m:sty m:val="b"/>
                    </m:rPr>
                    <w:rPr>
                      <w:rFonts w:ascii="Cambria Math" w:hAnsi="Cambria Math" w:cstheme="majorBidi"/>
                      <w:sz w:val="20"/>
                      <w:szCs w:val="20"/>
                      <w:lang w:val="en-GB"/>
                    </w:rPr>
                    <m:t>x</m:t>
                  </m:r>
                </m:e>
              </m:acc>
              <m:r>
                <w:rPr>
                  <w:rFonts w:ascii="Cambria Math" w:hAnsi="Cambria Math" w:cstheme="majorBidi"/>
                  <w:sz w:val="20"/>
                  <w:szCs w:val="20"/>
                  <w:lang w:val="en-GB"/>
                </w:rPr>
                <m:t>,</m:t>
              </m:r>
              <m:sSubSup>
                <m:sSubSupPr>
                  <m:ctrlPr>
                    <w:rPr>
                      <w:rFonts w:ascii="Cambria Math" w:hAnsi="Cambria Math" w:cstheme="majorBidi"/>
                      <w:bCs/>
                      <w:sz w:val="20"/>
                      <w:szCs w:val="20"/>
                      <w:lang w:val="en-GB"/>
                    </w:rPr>
                  </m:ctrlPr>
                </m:sSubSupPr>
                <m:e>
                  <m:r>
                    <m:rPr>
                      <m:sty m:val="b"/>
                    </m:rPr>
                    <w:rPr>
                      <w:rFonts w:ascii="Cambria Math" w:hAnsi="Cambria Math" w:cstheme="majorBidi"/>
                      <w:sz w:val="20"/>
                      <w:szCs w:val="20"/>
                      <w:lang w:val="en-GB"/>
                    </w:rPr>
                    <m:t>y</m:t>
                  </m:r>
                </m:e>
                <m:sub>
                  <m:r>
                    <w:rPr>
                      <w:rFonts w:ascii="Cambria Math" w:eastAsiaTheme="minorEastAsia" w:hAnsi="Cambria Math" w:cstheme="majorBidi"/>
                      <w:sz w:val="20"/>
                      <w:szCs w:val="20"/>
                    </w:rPr>
                    <m:t>ω</m:t>
                  </m:r>
                </m:sub>
                <m:sup>
                  <m:r>
                    <m:rPr>
                      <m:sty m:val="p"/>
                    </m:rPr>
                    <w:rPr>
                      <w:rFonts w:ascii="Cambria Math" w:hAnsi="Cambria Math" w:cstheme="majorBidi"/>
                      <w:sz w:val="20"/>
                      <w:szCs w:val="20"/>
                      <w:lang w:val="en-GB"/>
                    </w:rPr>
                    <m:t>*</m:t>
                  </m:r>
                </m:sup>
              </m:sSubSup>
              <m:r>
                <w:rPr>
                  <w:rFonts w:ascii="Cambria Math" w:hAnsi="Cambria Math" w:cstheme="majorBidi"/>
                  <w:sz w:val="20"/>
                  <w:szCs w:val="20"/>
                  <w:lang w:val="en-GB"/>
                </w:rPr>
                <m:t>)</m:t>
              </m:r>
            </m:oMath>
            <w:r w:rsidRPr="004D6D31">
              <w:rPr>
                <w:rFonts w:asciiTheme="majorBidi" w:eastAsiaTheme="minorEastAsia" w:hAnsiTheme="majorBidi" w:cstheme="majorBidi"/>
                <w:bCs/>
                <w:sz w:val="20"/>
                <w:szCs w:val="20"/>
                <w:lang w:val="en-GB"/>
              </w:rPr>
              <w:t xml:space="preserve"> with the given solution </w:t>
            </w:r>
            <m:oMath>
              <m:acc>
                <m:accPr>
                  <m:chr m:val="̅"/>
                  <m:ctrlPr>
                    <w:rPr>
                      <w:rFonts w:ascii="Cambria Math" w:hAnsi="Cambria Math" w:cstheme="majorBidi"/>
                      <w:bCs/>
                      <w:sz w:val="20"/>
                      <w:szCs w:val="20"/>
                      <w:lang w:val="en-GB"/>
                    </w:rPr>
                  </m:ctrlPr>
                </m:accPr>
                <m:e>
                  <m:r>
                    <m:rPr>
                      <m:sty m:val="p"/>
                    </m:rPr>
                    <w:rPr>
                      <w:rFonts w:ascii="Cambria Math" w:hAnsi="Cambria Math" w:cstheme="majorBidi"/>
                      <w:sz w:val="20"/>
                      <w:szCs w:val="20"/>
                      <w:lang w:val="en-GB"/>
                    </w:rPr>
                    <m:t>x</m:t>
                  </m:r>
                </m:e>
              </m:acc>
            </m:oMath>
          </w:p>
          <w:p w14:paraId="40B53389"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Next</w:t>
            </w:r>
          </w:p>
          <w:p w14:paraId="0286F1AE" w14:textId="4B625CD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Calculate the objective value </w:t>
            </w:r>
            <m:oMath>
              <m:acc>
                <m:accPr>
                  <m:ctrlPr>
                    <w:rPr>
                      <w:rFonts w:ascii="Cambria Math" w:eastAsiaTheme="minorEastAsia" w:hAnsi="Cambria Math" w:cstheme="majorBidi"/>
                      <w:bCs/>
                      <w:i/>
                      <w:sz w:val="20"/>
                      <w:szCs w:val="20"/>
                      <w:lang w:val="en-GB"/>
                    </w:rPr>
                  </m:ctrlPr>
                </m:accPr>
                <m:e>
                  <m:r>
                    <w:rPr>
                      <w:rFonts w:ascii="Cambria Math" w:eastAsiaTheme="minorEastAsia" w:hAnsi="Cambria Math" w:cstheme="majorBidi"/>
                      <w:sz w:val="20"/>
                      <w:szCs w:val="20"/>
                      <w:lang w:val="en-GB"/>
                    </w:rPr>
                    <m:t>f</m:t>
                  </m:r>
                </m:e>
              </m:acc>
              <m:r>
                <w:rPr>
                  <w:rFonts w:ascii="Cambria Math" w:eastAsiaTheme="minorEastAsia" w:hAnsi="Cambria Math" w:cstheme="majorBidi"/>
                  <w:sz w:val="20"/>
                  <w:szCs w:val="20"/>
                  <w:lang w:val="en-GB"/>
                </w:rPr>
                <m:t>(</m:t>
              </m:r>
              <m:acc>
                <m:accPr>
                  <m:chr m:val="̅"/>
                  <m:ctrlPr>
                    <w:rPr>
                      <w:rFonts w:ascii="Cambria Math" w:hAnsi="Cambria Math" w:cstheme="majorBidi"/>
                      <w:bCs/>
                      <w:sz w:val="20"/>
                      <w:szCs w:val="20"/>
                      <w:lang w:val="en-GB"/>
                    </w:rPr>
                  </m:ctrlPr>
                </m:accPr>
                <m:e>
                  <m:r>
                    <m:rPr>
                      <m:sty m:val="b"/>
                    </m:rPr>
                    <w:rPr>
                      <w:rFonts w:ascii="Cambria Math" w:hAnsi="Cambria Math" w:cstheme="majorBidi"/>
                      <w:sz w:val="20"/>
                      <w:szCs w:val="20"/>
                      <w:lang w:val="en-GB"/>
                    </w:rPr>
                    <m:t>x</m:t>
                  </m:r>
                </m:e>
              </m:acc>
              <m:r>
                <w:rPr>
                  <w:rFonts w:ascii="Cambria Math" w:hAnsi="Cambria Math" w:cstheme="majorBidi"/>
                  <w:sz w:val="20"/>
                  <w:szCs w:val="20"/>
                  <w:lang w:val="en-GB"/>
                </w:rPr>
                <m:t>,</m:t>
              </m:r>
              <m:sSubSup>
                <m:sSubSupPr>
                  <m:ctrlPr>
                    <w:rPr>
                      <w:rFonts w:ascii="Cambria Math" w:hAnsi="Cambria Math" w:cstheme="majorBidi"/>
                      <w:bCs/>
                      <w:sz w:val="20"/>
                      <w:szCs w:val="20"/>
                      <w:lang w:val="en-GB"/>
                    </w:rPr>
                  </m:ctrlPr>
                </m:sSubSupPr>
                <m:e>
                  <m:r>
                    <m:rPr>
                      <m:sty m:val="b"/>
                    </m:rPr>
                    <w:rPr>
                      <w:rFonts w:ascii="Cambria Math" w:hAnsi="Cambria Math" w:cstheme="majorBidi"/>
                      <w:sz w:val="20"/>
                      <w:szCs w:val="20"/>
                      <w:lang w:val="en-GB"/>
                    </w:rPr>
                    <m:t>y</m:t>
                  </m:r>
                </m:e>
                <m:sub>
                  <m:sSup>
                    <m:sSupPr>
                      <m:ctrlPr>
                        <w:rPr>
                          <w:rFonts w:ascii="Cambria Math" w:eastAsiaTheme="minorEastAsia" w:hAnsi="Cambria Math" w:cstheme="majorBidi"/>
                          <w:bCs/>
                          <w:i/>
                          <w:sz w:val="20"/>
                          <w:szCs w:val="20"/>
                          <w:lang w:val="en-GB"/>
                        </w:rPr>
                      </m:ctrlPr>
                    </m:sSupPr>
                    <m:e>
                      <m:r>
                        <w:rPr>
                          <w:rFonts w:ascii="Cambria Math" w:eastAsiaTheme="minorEastAsia" w:hAnsi="Cambria Math" w:cstheme="majorBidi"/>
                          <w:sz w:val="20"/>
                          <w:szCs w:val="20"/>
                          <w:lang w:val="en-GB"/>
                        </w:rPr>
                        <m:t>N</m:t>
                      </m:r>
                    </m:e>
                    <m:sup>
                      <m:r>
                        <w:rPr>
                          <w:rFonts w:ascii="Cambria Math" w:eastAsiaTheme="minorEastAsia" w:hAnsi="Cambria Math" w:cstheme="majorBidi"/>
                          <w:sz w:val="20"/>
                          <w:szCs w:val="20"/>
                          <w:lang w:val="en-GB"/>
                        </w:rPr>
                        <m:t>'</m:t>
                      </m:r>
                    </m:sup>
                  </m:sSup>
                </m:sub>
                <m:sup>
                  <m:r>
                    <m:rPr>
                      <m:sty m:val="p"/>
                    </m:rPr>
                    <w:rPr>
                      <w:rFonts w:ascii="Cambria Math" w:hAnsi="Cambria Math" w:cstheme="majorBidi"/>
                      <w:sz w:val="20"/>
                      <w:szCs w:val="20"/>
                      <w:lang w:val="en-GB"/>
                    </w:rPr>
                    <m:t>*</m:t>
                  </m:r>
                </m:sup>
              </m:sSubSup>
              <m:r>
                <w:rPr>
                  <w:rFonts w:ascii="Cambria Math" w:hAnsi="Cambria Math" w:cstheme="majorBidi"/>
                  <w:sz w:val="20"/>
                  <w:szCs w:val="20"/>
                  <w:lang w:val="en-GB"/>
                </w:rPr>
                <m:t>)</m:t>
              </m:r>
            </m:oMath>
            <w:r w:rsidRPr="004D6D31">
              <w:rPr>
                <w:rFonts w:asciiTheme="majorBidi" w:eastAsiaTheme="minorEastAsia" w:hAnsiTheme="majorBidi" w:cstheme="majorBidi"/>
                <w:bCs/>
                <w:sz w:val="20"/>
                <w:szCs w:val="20"/>
                <w:lang w:val="en-GB"/>
              </w:rPr>
              <w:t xml:space="preserve"> with the given solution </w:t>
            </w:r>
            <m:oMath>
              <m:acc>
                <m:accPr>
                  <m:chr m:val="̅"/>
                  <m:ctrlPr>
                    <w:rPr>
                      <w:rFonts w:ascii="Cambria Math" w:hAnsi="Cambria Math" w:cstheme="majorBidi"/>
                      <w:bCs/>
                      <w:sz w:val="20"/>
                      <w:szCs w:val="20"/>
                      <w:lang w:val="en-GB"/>
                    </w:rPr>
                  </m:ctrlPr>
                </m:accPr>
                <m:e>
                  <m:r>
                    <m:rPr>
                      <m:sty m:val="p"/>
                    </m:rPr>
                    <w:rPr>
                      <w:rFonts w:ascii="Cambria Math" w:hAnsi="Cambria Math" w:cstheme="majorBidi"/>
                      <w:sz w:val="20"/>
                      <w:szCs w:val="20"/>
                      <w:lang w:val="en-GB"/>
                    </w:rPr>
                    <m:t>x</m:t>
                  </m:r>
                </m:e>
              </m:acc>
            </m:oMath>
            <w:r w:rsidRPr="004D6D31">
              <w:rPr>
                <w:rFonts w:asciiTheme="majorBidi" w:eastAsiaTheme="minorEastAsia" w:hAnsiTheme="majorBidi" w:cstheme="majorBidi"/>
                <w:bCs/>
                <w:sz w:val="20"/>
                <w:szCs w:val="20"/>
                <w:lang w:val="en-GB"/>
              </w:rPr>
              <w:t xml:space="preserve"> and all scenarios </w:t>
            </w:r>
            <m:oMath>
              <m:r>
                <w:rPr>
                  <w:rFonts w:ascii="Cambria Math" w:eastAsiaTheme="minorEastAsia" w:hAnsi="Cambria Math" w:cstheme="majorBidi"/>
                  <w:sz w:val="20"/>
                  <w:szCs w:val="20"/>
                </w:rPr>
                <m:t>ω</m:t>
              </m:r>
              <m:r>
                <w:rPr>
                  <w:rFonts w:ascii="Cambria Math" w:eastAsiaTheme="minorEastAsia" w:hAnsi="Cambria Math" w:cstheme="majorBidi"/>
                  <w:sz w:val="20"/>
                  <w:szCs w:val="20"/>
                  <w:lang w:val="en-US"/>
                </w:rPr>
                <m:t>∈</m:t>
              </m:r>
              <m:sSup>
                <m:sSupPr>
                  <m:ctrlPr>
                    <w:rPr>
                      <w:rFonts w:ascii="Cambria Math" w:eastAsiaTheme="minorEastAsia" w:hAnsi="Cambria Math" w:cstheme="majorBidi"/>
                      <w:bCs/>
                      <w:sz w:val="20"/>
                      <w:szCs w:val="20"/>
                    </w:rPr>
                  </m:ctrlPr>
                </m:sSupPr>
                <m:e>
                  <m:r>
                    <w:rPr>
                      <w:rFonts w:ascii="Cambria Math" w:hAnsi="Cambria Math" w:cstheme="majorBidi"/>
                      <w:sz w:val="20"/>
                      <w:szCs w:val="20"/>
                      <w:lang w:val="en-US"/>
                    </w:rPr>
                    <m:t>Ω</m:t>
                  </m:r>
                </m:e>
                <m:sup>
                  <m:sSup>
                    <m:sSupPr>
                      <m:ctrlPr>
                        <w:rPr>
                          <w:rFonts w:ascii="Cambria Math" w:eastAsiaTheme="minorEastAsia" w:hAnsi="Cambria Math" w:cstheme="majorBidi"/>
                          <w:bCs/>
                          <w:i/>
                          <w:sz w:val="20"/>
                          <w:szCs w:val="20"/>
                          <w:lang w:val="en-GB"/>
                        </w:rPr>
                      </m:ctrlPr>
                    </m:sSupPr>
                    <m:e>
                      <m:r>
                        <w:rPr>
                          <w:rFonts w:ascii="Cambria Math" w:eastAsiaTheme="minorEastAsia" w:hAnsi="Cambria Math" w:cstheme="majorBidi"/>
                          <w:sz w:val="20"/>
                          <w:szCs w:val="20"/>
                          <w:lang w:val="en-GB"/>
                        </w:rPr>
                        <m:t>N</m:t>
                      </m:r>
                    </m:e>
                    <m:sup>
                      <m:r>
                        <w:rPr>
                          <w:rFonts w:ascii="Cambria Math" w:eastAsiaTheme="minorEastAsia" w:hAnsi="Cambria Math" w:cstheme="majorBidi"/>
                          <w:sz w:val="20"/>
                          <w:szCs w:val="20"/>
                          <w:lang w:val="en-GB"/>
                        </w:rPr>
                        <m:t>'</m:t>
                      </m:r>
                    </m:sup>
                  </m:sSup>
                </m:sup>
              </m:sSup>
            </m:oMath>
          </w:p>
          <w:p w14:paraId="0DF261B4"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Compute the approximate </w:t>
            </w:r>
            <m:oMath>
              <m:d>
                <m:dPr>
                  <m:ctrlPr>
                    <w:rPr>
                      <w:rFonts w:ascii="Cambria Math" w:eastAsiaTheme="minorEastAsia" w:hAnsi="Cambria Math" w:cstheme="majorBidi"/>
                      <w:bCs/>
                      <w:sz w:val="20"/>
                      <w:szCs w:val="20"/>
                      <w:lang w:val="en-GB"/>
                    </w:rPr>
                  </m:ctrlPr>
                </m:dPr>
                <m:e>
                  <m:r>
                    <m:rPr>
                      <m:sty m:val="p"/>
                    </m:rPr>
                    <w:rPr>
                      <w:rFonts w:ascii="Cambria Math" w:eastAsiaTheme="minorEastAsia" w:hAnsi="Cambria Math" w:cstheme="majorBidi"/>
                      <w:sz w:val="20"/>
                      <w:szCs w:val="20"/>
                      <w:lang w:val="en-GB"/>
                    </w:rPr>
                    <m:t>1-</m:t>
                  </m:r>
                  <m:r>
                    <w:rPr>
                      <w:rFonts w:ascii="Cambria Math" w:eastAsiaTheme="minorEastAsia" w:hAnsi="Cambria Math" w:cstheme="majorBidi"/>
                      <w:sz w:val="20"/>
                      <w:szCs w:val="20"/>
                      <w:lang w:val="en-GB"/>
                    </w:rPr>
                    <m:t>α</m:t>
                  </m:r>
                </m:e>
              </m:d>
              <m:r>
                <m:rPr>
                  <m:sty m:val="p"/>
                </m:rPr>
                <w:rPr>
                  <w:rFonts w:ascii="Cambria Math" w:eastAsiaTheme="minorEastAsia" w:hAnsi="Cambria Math" w:cstheme="majorBidi"/>
                  <w:sz w:val="20"/>
                  <w:szCs w:val="20"/>
                  <w:lang w:val="en-GB"/>
                </w:rPr>
                <m:t>×100%</m:t>
              </m:r>
            </m:oMath>
            <w:r w:rsidRPr="004D6D31">
              <w:rPr>
                <w:rFonts w:asciiTheme="majorBidi" w:eastAsiaTheme="minorEastAsia" w:hAnsiTheme="majorBidi" w:cstheme="majorBidi"/>
                <w:bCs/>
                <w:sz w:val="20"/>
                <w:szCs w:val="20"/>
                <w:lang w:val="en-GB"/>
              </w:rPr>
              <w:t xml:space="preserve"> confidence upper bound </w:t>
            </w:r>
            <m:oMath>
              <m:sSub>
                <m:sSubPr>
                  <m:ctrlPr>
                    <w:rPr>
                      <w:rFonts w:ascii="Cambria Math" w:eastAsiaTheme="minorEastAsia" w:hAnsi="Cambria Math" w:cstheme="majorBidi"/>
                      <w:bCs/>
                      <w:i/>
                      <w:sz w:val="20"/>
                      <w:szCs w:val="20"/>
                      <w:lang w:val="en-GB"/>
                    </w:rPr>
                  </m:ctrlPr>
                </m:sSubPr>
                <m:e>
                  <m:r>
                    <m:rPr>
                      <m:scr m:val="script"/>
                    </m:rPr>
                    <w:rPr>
                      <w:rFonts w:ascii="Cambria Math" w:eastAsiaTheme="minorEastAsia" w:hAnsi="Cambria Math" w:cstheme="majorBidi"/>
                      <w:sz w:val="20"/>
                      <w:szCs w:val="20"/>
                      <w:lang w:val="en-GB"/>
                    </w:rPr>
                    <m:t>U</m:t>
                  </m:r>
                </m:e>
                <m:sub>
                  <m:sSup>
                    <m:sSupPr>
                      <m:ctrlPr>
                        <w:rPr>
                          <w:rFonts w:ascii="Cambria Math" w:eastAsiaTheme="minorEastAsia" w:hAnsi="Cambria Math" w:cstheme="majorBidi"/>
                          <w:bCs/>
                          <w:i/>
                          <w:sz w:val="20"/>
                          <w:szCs w:val="20"/>
                          <w:lang w:val="en-GB"/>
                        </w:rPr>
                      </m:ctrlPr>
                    </m:sSupPr>
                    <m:e>
                      <m:r>
                        <w:rPr>
                          <w:rFonts w:ascii="Cambria Math" w:eastAsiaTheme="minorEastAsia" w:hAnsi="Cambria Math" w:cstheme="majorBidi"/>
                          <w:sz w:val="20"/>
                          <w:szCs w:val="20"/>
                          <w:lang w:val="en-GB"/>
                        </w:rPr>
                        <m:t>N</m:t>
                      </m:r>
                    </m:e>
                    <m:sup>
                      <m:r>
                        <w:rPr>
                          <w:rFonts w:ascii="Cambria Math" w:eastAsiaTheme="minorEastAsia" w:hAnsi="Cambria Math" w:cstheme="majorBidi"/>
                          <w:sz w:val="20"/>
                          <w:szCs w:val="20"/>
                          <w:lang w:val="en-GB"/>
                        </w:rPr>
                        <m:t>'</m:t>
                      </m:r>
                    </m:sup>
                  </m:sSup>
                  <m:r>
                    <w:rPr>
                      <w:rFonts w:ascii="Cambria Math" w:eastAsiaTheme="minorEastAsia" w:hAnsi="Cambria Math" w:cstheme="majorBidi"/>
                      <w:sz w:val="20"/>
                      <w:szCs w:val="20"/>
                      <w:lang w:val="en-GB"/>
                    </w:rPr>
                    <m:t>,</m:t>
                  </m:r>
                  <m:r>
                    <w:rPr>
                      <w:rFonts w:ascii="Cambria Math" w:hAnsi="Cambria Math" w:cstheme="majorBidi"/>
                      <w:sz w:val="20"/>
                      <w:szCs w:val="20"/>
                      <w:lang w:val="en-GB"/>
                    </w:rPr>
                    <m:t>1-α</m:t>
                  </m:r>
                </m:sub>
              </m:sSub>
            </m:oMath>
            <w:r w:rsidRPr="004D6D31">
              <w:rPr>
                <w:rFonts w:asciiTheme="majorBidi" w:eastAsiaTheme="minorEastAsia" w:hAnsiTheme="majorBidi" w:cstheme="majorBidi"/>
                <w:bCs/>
                <w:sz w:val="20"/>
                <w:szCs w:val="20"/>
                <w:lang w:val="en-GB"/>
              </w:rPr>
              <w:t xml:space="preserve"> using (53)</w:t>
            </w:r>
          </w:p>
        </w:tc>
      </w:tr>
      <w:tr w:rsidR="004D6D31" w:rsidRPr="001F5C11" w14:paraId="01F6D79A" w14:textId="77777777" w:rsidTr="00785305">
        <w:tc>
          <w:tcPr>
            <w:tcW w:w="525" w:type="pct"/>
            <w:tcBorders>
              <w:bottom w:val="nil"/>
            </w:tcBorders>
          </w:tcPr>
          <w:p w14:paraId="1EA0A29F" w14:textId="77777777" w:rsidR="00A27103" w:rsidRPr="004D6D31" w:rsidRDefault="00A27103" w:rsidP="0030666C">
            <w:pPr>
              <w:spacing w:line="276" w:lineRule="auto"/>
              <w:ind w:left="-57" w:right="-57"/>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Step 3.</w:t>
            </w:r>
          </w:p>
        </w:tc>
        <w:tc>
          <w:tcPr>
            <w:tcW w:w="4475" w:type="pct"/>
            <w:tcBorders>
              <w:bottom w:val="nil"/>
            </w:tcBorders>
          </w:tcPr>
          <w:p w14:paraId="138B6C41" w14:textId="642CEA3E" w:rsidR="00A27103" w:rsidRPr="004D6D31" w:rsidRDefault="00B72FCD"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Calculate </w:t>
            </w:r>
            <w:r w:rsidR="00A27103" w:rsidRPr="004D6D31">
              <w:rPr>
                <w:rFonts w:asciiTheme="majorBidi" w:eastAsiaTheme="minorEastAsia" w:hAnsiTheme="majorBidi" w:cstheme="majorBidi"/>
                <w:bCs/>
                <w:sz w:val="20"/>
                <w:szCs w:val="20"/>
                <w:lang w:val="en-GB"/>
              </w:rPr>
              <w:t xml:space="preserve">Optimality gap </w:t>
            </w:r>
          </w:p>
          <w:p w14:paraId="66C4BFD2"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Calculate the statistical optimality gap percentage given in (55).</w:t>
            </w:r>
          </w:p>
          <w:p w14:paraId="24FFBCB3" w14:textId="77777777"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 xml:space="preserve">If the gap is acceptable, stop; otherwise increase </w:t>
            </w:r>
            <w:r w:rsidRPr="004D6D31">
              <w:rPr>
                <w:rFonts w:asciiTheme="majorBidi" w:eastAsiaTheme="minorEastAsia" w:hAnsiTheme="majorBidi" w:cstheme="majorBidi"/>
                <w:bCs/>
                <w:i/>
                <w:iCs/>
                <w:sz w:val="20"/>
                <w:szCs w:val="20"/>
                <w:lang w:val="en-GB"/>
              </w:rPr>
              <w:t>N</w:t>
            </w:r>
            <w:r w:rsidRPr="004D6D31">
              <w:rPr>
                <w:rFonts w:asciiTheme="majorBidi" w:eastAsiaTheme="minorEastAsia" w:hAnsiTheme="majorBidi" w:cstheme="majorBidi"/>
                <w:bCs/>
                <w:sz w:val="20"/>
                <w:szCs w:val="20"/>
                <w:lang w:val="en-GB"/>
              </w:rPr>
              <w:t xml:space="preserve"> and/or </w:t>
            </w:r>
            <w:r w:rsidRPr="004D6D31">
              <w:rPr>
                <w:rFonts w:asciiTheme="majorBidi" w:eastAsiaTheme="minorEastAsia" w:hAnsiTheme="majorBidi" w:cstheme="majorBidi"/>
                <w:bCs/>
                <w:i/>
                <w:iCs/>
                <w:sz w:val="20"/>
                <w:szCs w:val="20"/>
                <w:lang w:val="en-GB"/>
              </w:rPr>
              <w:t xml:space="preserve">M </w:t>
            </w:r>
            <w:r w:rsidRPr="004D6D31">
              <w:rPr>
                <w:rFonts w:asciiTheme="majorBidi" w:eastAsiaTheme="minorEastAsia" w:hAnsiTheme="majorBidi" w:cstheme="majorBidi"/>
                <w:bCs/>
                <w:sz w:val="20"/>
                <w:szCs w:val="20"/>
                <w:lang w:val="en-GB"/>
              </w:rPr>
              <w:t>and return to step 1</w:t>
            </w:r>
          </w:p>
        </w:tc>
      </w:tr>
      <w:tr w:rsidR="004D6D31" w:rsidRPr="001F5C11" w14:paraId="210C84EA" w14:textId="77777777" w:rsidTr="00785305">
        <w:tc>
          <w:tcPr>
            <w:tcW w:w="525" w:type="pct"/>
            <w:tcBorders>
              <w:top w:val="nil"/>
              <w:bottom w:val="single" w:sz="4" w:space="0" w:color="auto"/>
            </w:tcBorders>
          </w:tcPr>
          <w:p w14:paraId="75B9E7BD" w14:textId="77777777" w:rsidR="00A27103" w:rsidRPr="004D6D31" w:rsidRDefault="00A27103" w:rsidP="0030666C">
            <w:pPr>
              <w:spacing w:line="276" w:lineRule="auto"/>
              <w:ind w:left="-57" w:right="-57"/>
              <w:jc w:val="both"/>
              <w:rPr>
                <w:rFonts w:asciiTheme="majorBidi" w:eastAsiaTheme="minorEastAsia" w:hAnsiTheme="majorBidi" w:cstheme="majorBidi"/>
                <w:b/>
                <w:sz w:val="20"/>
                <w:szCs w:val="20"/>
                <w:lang w:val="en-GB"/>
              </w:rPr>
            </w:pPr>
            <w:r w:rsidRPr="004D6D31">
              <w:rPr>
                <w:rFonts w:asciiTheme="majorBidi" w:eastAsiaTheme="minorEastAsia" w:hAnsiTheme="majorBidi" w:cstheme="majorBidi"/>
                <w:b/>
                <w:sz w:val="20"/>
                <w:szCs w:val="20"/>
                <w:lang w:val="en-GB"/>
              </w:rPr>
              <w:t xml:space="preserve">Output </w:t>
            </w:r>
          </w:p>
        </w:tc>
        <w:tc>
          <w:tcPr>
            <w:tcW w:w="4475" w:type="pct"/>
            <w:tcBorders>
              <w:top w:val="nil"/>
              <w:bottom w:val="single" w:sz="4" w:space="0" w:color="auto"/>
            </w:tcBorders>
          </w:tcPr>
          <w:p w14:paraId="77FC31B9" w14:textId="2D4F0C0D" w:rsidR="00A27103" w:rsidRPr="004D6D31" w:rsidRDefault="00A27103" w:rsidP="0030666C">
            <w:pPr>
              <w:spacing w:line="276" w:lineRule="auto"/>
              <w:ind w:left="-57" w:right="-57"/>
              <w:jc w:val="both"/>
              <w:rPr>
                <w:rFonts w:asciiTheme="majorBidi" w:eastAsiaTheme="minorEastAsia" w:hAnsiTheme="majorBidi" w:cstheme="majorBidi"/>
                <w:bCs/>
                <w:sz w:val="20"/>
                <w:szCs w:val="20"/>
                <w:lang w:val="en-GB"/>
              </w:rPr>
            </w:pPr>
            <w:r w:rsidRPr="004D6D31">
              <w:rPr>
                <w:rFonts w:asciiTheme="majorBidi" w:eastAsiaTheme="minorEastAsia" w:hAnsiTheme="majorBidi" w:cstheme="majorBidi"/>
                <w:bCs/>
                <w:sz w:val="20"/>
                <w:szCs w:val="20"/>
                <w:lang w:val="en-GB"/>
              </w:rPr>
              <w:t>Statistically valid bound</w:t>
            </w:r>
            <w:r w:rsidR="00645FBA" w:rsidRPr="004D6D31">
              <w:rPr>
                <w:rFonts w:asciiTheme="majorBidi" w:eastAsiaTheme="minorEastAsia" w:hAnsiTheme="majorBidi" w:cstheme="majorBidi"/>
                <w:bCs/>
                <w:sz w:val="20"/>
                <w:szCs w:val="20"/>
                <w:lang w:val="en-GB"/>
              </w:rPr>
              <w:t>s</w:t>
            </w:r>
            <w:r w:rsidRPr="004D6D31">
              <w:rPr>
                <w:rFonts w:asciiTheme="majorBidi" w:eastAsiaTheme="minorEastAsia" w:hAnsiTheme="majorBidi" w:cstheme="majorBidi"/>
                <w:bCs/>
                <w:sz w:val="20"/>
                <w:szCs w:val="20"/>
                <w:lang w:val="en-GB"/>
              </w:rPr>
              <w:t xml:space="preserve"> on the true objective value</w:t>
            </w:r>
            <w:r w:rsidR="00B72FCD" w:rsidRPr="004D6D31">
              <w:rPr>
                <w:rFonts w:asciiTheme="majorBidi" w:eastAsiaTheme="minorEastAsia" w:hAnsiTheme="majorBidi" w:cstheme="majorBidi"/>
                <w:bCs/>
                <w:sz w:val="20"/>
                <w:szCs w:val="20"/>
                <w:lang w:val="en-GB"/>
              </w:rPr>
              <w:t xml:space="preserve"> (with confidence at least </w:t>
            </w:r>
            <m:oMath>
              <m:r>
                <w:rPr>
                  <w:rFonts w:ascii="Cambria Math" w:hAnsi="Cambria Math" w:cstheme="majorBidi"/>
                  <w:sz w:val="20"/>
                  <w:szCs w:val="20"/>
                  <w:lang w:val="en-GB"/>
                </w:rPr>
                <m:t>1-2α</m:t>
              </m:r>
            </m:oMath>
            <w:r w:rsidR="00B72FCD" w:rsidRPr="004D6D31">
              <w:rPr>
                <w:rFonts w:asciiTheme="majorBidi" w:eastAsiaTheme="minorEastAsia" w:hAnsiTheme="majorBidi" w:cstheme="majorBidi"/>
                <w:bCs/>
                <w:sz w:val="20"/>
                <w:szCs w:val="20"/>
                <w:lang w:val="en-GB"/>
              </w:rPr>
              <w:t>)</w:t>
            </w:r>
            <w:r w:rsidR="00855D60" w:rsidRPr="004D6D31">
              <w:rPr>
                <w:rFonts w:asciiTheme="majorBidi" w:eastAsiaTheme="minorEastAsia" w:hAnsiTheme="majorBidi" w:cstheme="majorBidi"/>
                <w:bCs/>
                <w:sz w:val="20"/>
                <w:szCs w:val="20"/>
                <w:lang w:val="en-GB"/>
              </w:rPr>
              <w:t>.</w:t>
            </w:r>
          </w:p>
        </w:tc>
      </w:tr>
      <w:tr w:rsidR="004D6D31" w:rsidRPr="004D6D31" w14:paraId="3FBF345F" w14:textId="77777777" w:rsidTr="00785305">
        <w:tc>
          <w:tcPr>
            <w:tcW w:w="5000" w:type="pct"/>
            <w:gridSpan w:val="2"/>
            <w:tcBorders>
              <w:top w:val="single" w:sz="4" w:space="0" w:color="auto"/>
              <w:left w:val="nil"/>
              <w:bottom w:val="nil"/>
              <w:right w:val="nil"/>
            </w:tcBorders>
            <w:vAlign w:val="center"/>
          </w:tcPr>
          <w:p w14:paraId="7853BE7A" w14:textId="77777777" w:rsidR="00785305" w:rsidRPr="004D6D31" w:rsidRDefault="007244C3" w:rsidP="0030666C">
            <w:pPr>
              <w:spacing w:line="360" w:lineRule="auto"/>
              <w:ind w:left="-57" w:right="-57"/>
              <w:jc w:val="center"/>
              <w:rPr>
                <w:rFonts w:asciiTheme="majorBidi" w:eastAsiaTheme="minorEastAsia" w:hAnsiTheme="majorBidi" w:cstheme="majorBidi"/>
                <w:bCs/>
                <w:sz w:val="20"/>
                <w:szCs w:val="20"/>
                <w:lang w:val="en-GB"/>
              </w:rPr>
            </w:pPr>
            <w:r w:rsidRPr="004D6D31">
              <w:rPr>
                <w:rFonts w:asciiTheme="majorBidi" w:hAnsiTheme="majorBidi" w:cstheme="majorBidi"/>
                <w:sz w:val="20"/>
                <w:szCs w:val="20"/>
              </w:rPr>
              <w:t xml:space="preserve">Figure </w:t>
            </w:r>
            <w:r w:rsidRPr="004D6D31">
              <w:rPr>
                <w:rFonts w:asciiTheme="majorBidi" w:hAnsiTheme="majorBidi" w:cstheme="majorBidi"/>
                <w:sz w:val="20"/>
                <w:szCs w:val="20"/>
              </w:rPr>
              <w:fldChar w:fldCharType="begin"/>
            </w:r>
            <w:r w:rsidRPr="004D6D31">
              <w:rPr>
                <w:rFonts w:asciiTheme="majorBidi" w:hAnsiTheme="majorBidi" w:cstheme="majorBidi"/>
                <w:sz w:val="20"/>
                <w:szCs w:val="20"/>
              </w:rPr>
              <w:instrText xml:space="preserve"> SEQ Figure \* ARABIC </w:instrText>
            </w:r>
            <w:r w:rsidRPr="004D6D31">
              <w:rPr>
                <w:rFonts w:asciiTheme="majorBidi" w:hAnsiTheme="majorBidi" w:cstheme="majorBidi"/>
                <w:sz w:val="20"/>
                <w:szCs w:val="20"/>
              </w:rPr>
              <w:fldChar w:fldCharType="separate"/>
            </w:r>
            <w:r w:rsidR="00BA191D" w:rsidRPr="004D6D31">
              <w:rPr>
                <w:rFonts w:asciiTheme="majorBidi" w:hAnsiTheme="majorBidi" w:cstheme="majorBidi"/>
                <w:noProof/>
                <w:sz w:val="20"/>
                <w:szCs w:val="20"/>
              </w:rPr>
              <w:t>4</w:t>
            </w:r>
            <w:r w:rsidRPr="004D6D31">
              <w:rPr>
                <w:rFonts w:asciiTheme="majorBidi" w:hAnsiTheme="majorBidi" w:cstheme="majorBidi"/>
                <w:sz w:val="20"/>
                <w:szCs w:val="20"/>
              </w:rPr>
              <w:fldChar w:fldCharType="end"/>
            </w:r>
            <w:r w:rsidRPr="004D6D31">
              <w:rPr>
                <w:rFonts w:asciiTheme="majorBidi" w:hAnsiTheme="majorBidi" w:cstheme="majorBidi"/>
                <w:sz w:val="20"/>
                <w:szCs w:val="20"/>
              </w:rPr>
              <w:t>. V</w:t>
            </w:r>
            <w:r w:rsidRPr="004D6D31">
              <w:rPr>
                <w:rFonts w:asciiTheme="majorBidi" w:hAnsiTheme="majorBidi" w:cstheme="majorBidi"/>
                <w:noProof/>
                <w:sz w:val="20"/>
                <w:szCs w:val="20"/>
              </w:rPr>
              <w:t>alidation procedure</w:t>
            </w:r>
          </w:p>
        </w:tc>
      </w:tr>
    </w:tbl>
    <w:p w14:paraId="254909A3" w14:textId="28F4E9A8" w:rsidR="00785305" w:rsidRPr="004D6D31" w:rsidRDefault="00785305" w:rsidP="0030666C">
      <w:pPr>
        <w:pStyle w:val="ListParagraph"/>
        <w:numPr>
          <w:ilvl w:val="0"/>
          <w:numId w:val="17"/>
        </w:numPr>
        <w:autoSpaceDE w:val="0"/>
        <w:autoSpaceDN w:val="0"/>
        <w:adjustRightInd w:val="0"/>
        <w:spacing w:after="0" w:line="360" w:lineRule="auto"/>
        <w:jc w:val="both"/>
        <w:rPr>
          <w:rFonts w:asciiTheme="majorBidi" w:hAnsiTheme="majorBidi" w:cstheme="majorBidi"/>
          <w:b/>
          <w:bCs/>
          <w:lang w:val="en-GB"/>
        </w:rPr>
      </w:pPr>
      <w:r w:rsidRPr="004D6D31">
        <w:rPr>
          <w:rFonts w:asciiTheme="majorBidi" w:hAnsiTheme="majorBidi" w:cstheme="majorBidi"/>
          <w:b/>
          <w:bCs/>
          <w:lang w:val="en-GB"/>
        </w:rPr>
        <w:t>Computational study</w:t>
      </w:r>
    </w:p>
    <w:p w14:paraId="0FCE0EBA" w14:textId="168816F5" w:rsidR="00B72FE5" w:rsidRPr="004D6D31" w:rsidRDefault="00785305" w:rsidP="0030666C">
      <w:pPr>
        <w:spacing w:after="0" w:line="360" w:lineRule="auto"/>
        <w:jc w:val="both"/>
        <w:rPr>
          <w:rFonts w:asciiTheme="majorBidi" w:hAnsiTheme="majorBidi" w:cstheme="majorBidi"/>
          <w:lang w:val="en-GB"/>
        </w:rPr>
      </w:pPr>
      <w:r w:rsidRPr="004D6D31">
        <w:rPr>
          <w:rFonts w:asciiTheme="majorBidi" w:eastAsiaTheme="minorEastAsia" w:hAnsiTheme="majorBidi" w:cstheme="majorBidi"/>
          <w:lang w:val="en-GB"/>
        </w:rPr>
        <w:t xml:space="preserve">The </w:t>
      </w:r>
      <w:r w:rsidR="00645FBA" w:rsidRPr="004D6D31">
        <w:rPr>
          <w:rFonts w:asciiTheme="majorBidi" w:eastAsiaTheme="minorEastAsia" w:hAnsiTheme="majorBidi" w:cstheme="majorBidi"/>
          <w:lang w:val="en-GB"/>
        </w:rPr>
        <w:t xml:space="preserve">robust </w:t>
      </w:r>
      <w:r w:rsidRPr="004D6D31">
        <w:rPr>
          <w:rFonts w:asciiTheme="majorBidi" w:eastAsiaTheme="minorEastAsia" w:hAnsiTheme="majorBidi" w:cstheme="majorBidi"/>
          <w:lang w:val="en-GB"/>
        </w:rPr>
        <w:t xml:space="preserve">stochastic optimization modelling approach described in Section 3 is implemented through a computational study using data scenarios </w:t>
      </w:r>
      <w:r w:rsidR="001218C1" w:rsidRPr="004D6D31">
        <w:rPr>
          <w:rFonts w:asciiTheme="majorBidi" w:eastAsiaTheme="minorEastAsia" w:hAnsiTheme="majorBidi" w:cstheme="majorBidi"/>
          <w:lang w:val="en-GB"/>
        </w:rPr>
        <w:t>modelled</w:t>
      </w:r>
      <w:r w:rsidRPr="004D6D31">
        <w:rPr>
          <w:rFonts w:asciiTheme="majorBidi" w:eastAsiaTheme="minorEastAsia" w:hAnsiTheme="majorBidi" w:cstheme="majorBidi"/>
          <w:lang w:val="en-GB"/>
        </w:rPr>
        <w:t xml:space="preserve"> </w:t>
      </w:r>
      <w:r w:rsidR="001218C1" w:rsidRPr="004D6D31">
        <w:rPr>
          <w:rFonts w:asciiTheme="majorBidi" w:eastAsiaTheme="minorEastAsia" w:hAnsiTheme="majorBidi" w:cstheme="majorBidi"/>
          <w:lang w:val="en-GB"/>
        </w:rPr>
        <w:t xml:space="preserve">on </w:t>
      </w:r>
      <w:r w:rsidR="003F7C38" w:rsidRPr="004D6D31">
        <w:rPr>
          <w:rFonts w:asciiTheme="majorBidi" w:eastAsiaTheme="minorEastAsia" w:hAnsiTheme="majorBidi" w:cstheme="majorBidi"/>
          <w:lang w:val="en-GB"/>
        </w:rPr>
        <w:t>the Bhopal gas tragedy</w:t>
      </w:r>
      <w:r w:rsidR="00D6358B" w:rsidRPr="004D6D31">
        <w:rPr>
          <w:rFonts w:asciiTheme="majorBidi" w:eastAsiaTheme="minorEastAsia" w:hAnsiTheme="majorBidi" w:cstheme="majorBidi"/>
          <w:lang w:val="en-GB"/>
        </w:rPr>
        <w:t xml:space="preserve"> that occurred in India over </w:t>
      </w:r>
      <w:r w:rsidR="00D6358B" w:rsidRPr="004D6D31">
        <w:rPr>
          <w:rFonts w:asciiTheme="majorBidi" w:eastAsiaTheme="minorEastAsia" w:hAnsiTheme="majorBidi" w:cstheme="majorBidi"/>
          <w:lang w:val="en-GB"/>
        </w:rPr>
        <w:lastRenderedPageBreak/>
        <w:t>three decades ago</w:t>
      </w:r>
      <w:r w:rsidRPr="004D6D31">
        <w:rPr>
          <w:rFonts w:asciiTheme="majorBidi" w:eastAsiaTheme="minorEastAsia" w:hAnsiTheme="majorBidi" w:cstheme="majorBidi"/>
          <w:lang w:val="en-GB"/>
        </w:rPr>
        <w:t xml:space="preserve">. </w:t>
      </w:r>
      <w:r w:rsidR="001218C1" w:rsidRPr="004D6D31">
        <w:rPr>
          <w:rFonts w:asciiTheme="majorBidi" w:eastAsiaTheme="minorEastAsia" w:hAnsiTheme="majorBidi" w:cstheme="majorBidi"/>
          <w:lang w:val="en-GB"/>
        </w:rPr>
        <w:t xml:space="preserve">More specifically, </w:t>
      </w:r>
      <w:r w:rsidR="001218C1" w:rsidRPr="004D6D31">
        <w:rPr>
          <w:rFonts w:ascii="Times New Roman" w:hAnsi="Times New Roman" w:cs="Times New Roman"/>
          <w:lang w:val="en-GB"/>
        </w:rPr>
        <w:t>we consider a hypothetical case of a gas leak in Bhopal in today’s date and which follows the hazard propagation profile (e.g., wind direction, affected wards</w:t>
      </w:r>
      <w:r w:rsidR="003F7C38" w:rsidRPr="004D6D31">
        <w:rPr>
          <w:rFonts w:ascii="Times New Roman" w:hAnsi="Times New Roman" w:cs="Times New Roman"/>
          <w:lang w:val="en-GB"/>
        </w:rPr>
        <w:t xml:space="preserve">) </w:t>
      </w:r>
      <w:r w:rsidR="001218C1" w:rsidRPr="004D6D31">
        <w:rPr>
          <w:rFonts w:ascii="Times New Roman" w:hAnsi="Times New Roman" w:cs="Times New Roman"/>
          <w:lang w:val="en-GB"/>
        </w:rPr>
        <w:t xml:space="preserve">reported back in 1984. </w:t>
      </w:r>
      <w:r w:rsidR="00C20705" w:rsidRPr="004D6D31">
        <w:rPr>
          <w:rFonts w:asciiTheme="majorBidi" w:eastAsiaTheme="minorEastAsia" w:hAnsiTheme="majorBidi" w:cstheme="majorBidi"/>
          <w:lang w:val="en-GB"/>
        </w:rPr>
        <w:t>The underlying d</w:t>
      </w:r>
      <w:r w:rsidRPr="004D6D31">
        <w:rPr>
          <w:rFonts w:asciiTheme="majorBidi" w:eastAsiaTheme="minorEastAsia" w:hAnsiTheme="majorBidi" w:cstheme="majorBidi"/>
          <w:lang w:val="en-GB"/>
        </w:rPr>
        <w:t xml:space="preserve">ata </w:t>
      </w:r>
      <w:r w:rsidR="001218C1" w:rsidRPr="004D6D31">
        <w:rPr>
          <w:rFonts w:asciiTheme="majorBidi" w:eastAsiaTheme="minorEastAsia" w:hAnsiTheme="majorBidi" w:cstheme="majorBidi"/>
          <w:lang w:val="en-GB"/>
        </w:rPr>
        <w:t>for the study</w:t>
      </w:r>
      <w:r w:rsidR="00C20705" w:rsidRPr="004D6D31">
        <w:rPr>
          <w:rFonts w:asciiTheme="majorBidi" w:eastAsiaTheme="minorEastAsia" w:hAnsiTheme="majorBidi" w:cstheme="majorBidi"/>
          <w:lang w:val="en-GB"/>
        </w:rPr>
        <w:t xml:space="preserve">, </w:t>
      </w:r>
      <w:r w:rsidR="00C20705" w:rsidRPr="004D6D31">
        <w:rPr>
          <w:rFonts w:ascii="Times New Roman" w:hAnsi="Times New Roman" w:cs="Times New Roman"/>
          <w:lang w:val="en-GB"/>
        </w:rPr>
        <w:t xml:space="preserve">which includes </w:t>
      </w:r>
      <w:r w:rsidR="00D6358B" w:rsidRPr="004D6D31">
        <w:rPr>
          <w:rFonts w:ascii="Times New Roman" w:hAnsi="Times New Roman" w:cs="Times New Roman"/>
          <w:lang w:val="en-GB"/>
        </w:rPr>
        <w:t xml:space="preserve">the </w:t>
      </w:r>
      <w:r w:rsidR="00C20705" w:rsidRPr="004D6D31">
        <w:rPr>
          <w:rFonts w:ascii="Times New Roman" w:hAnsi="Times New Roman" w:cs="Times New Roman"/>
          <w:lang w:val="en-GB"/>
        </w:rPr>
        <w:t>population of specific wards</w:t>
      </w:r>
      <w:r w:rsidR="00D6358B" w:rsidRPr="004D6D31">
        <w:rPr>
          <w:rFonts w:ascii="Times New Roman" w:hAnsi="Times New Roman" w:cs="Times New Roman"/>
          <w:lang w:val="en-GB"/>
        </w:rPr>
        <w:t xml:space="preserve"> (population areas/catchments)</w:t>
      </w:r>
      <w:r w:rsidR="00C20705" w:rsidRPr="004D6D31">
        <w:rPr>
          <w:rFonts w:ascii="Times New Roman" w:hAnsi="Times New Roman" w:cs="Times New Roman"/>
          <w:lang w:val="en-GB"/>
        </w:rPr>
        <w:t xml:space="preserve">, available transportation in the city, existing infrastructure (including schools and hospitals), open spaces, and other model-specific parameters, was obtained through census data and </w:t>
      </w:r>
      <w:r w:rsidR="003F7C38" w:rsidRPr="004D6D31">
        <w:rPr>
          <w:rFonts w:ascii="Times New Roman" w:hAnsi="Times New Roman" w:cs="Times New Roman"/>
          <w:lang w:val="en-GB"/>
        </w:rPr>
        <w:t xml:space="preserve">from local municipal </w:t>
      </w:r>
      <w:r w:rsidR="00C20705" w:rsidRPr="004D6D31">
        <w:rPr>
          <w:rFonts w:ascii="Times New Roman" w:hAnsi="Times New Roman" w:cs="Times New Roman"/>
          <w:lang w:val="en-GB"/>
        </w:rPr>
        <w:t xml:space="preserve">reports. </w:t>
      </w:r>
      <w:r w:rsidR="003F7C38" w:rsidRPr="004D6D31">
        <w:rPr>
          <w:rFonts w:asciiTheme="majorBidi" w:eastAsiaTheme="minorEastAsia" w:hAnsiTheme="majorBidi" w:cstheme="majorBidi"/>
          <w:lang w:val="en-GB"/>
        </w:rPr>
        <w:t>We conducted one</w:t>
      </w:r>
      <w:r w:rsidR="00D6358B" w:rsidRPr="004D6D31">
        <w:rPr>
          <w:rFonts w:asciiTheme="majorBidi" w:eastAsiaTheme="minorEastAsia" w:hAnsiTheme="majorBidi" w:cstheme="majorBidi"/>
          <w:lang w:val="en-GB"/>
        </w:rPr>
        <w:t xml:space="preserve"> field trip to get access to some of this </w:t>
      </w:r>
      <w:r w:rsidR="003F7C38" w:rsidRPr="004D6D31">
        <w:rPr>
          <w:rFonts w:asciiTheme="majorBidi" w:eastAsiaTheme="minorEastAsia" w:hAnsiTheme="majorBidi" w:cstheme="majorBidi"/>
          <w:lang w:val="en-GB"/>
        </w:rPr>
        <w:t>information</w:t>
      </w:r>
      <w:r w:rsidR="00D6358B" w:rsidRPr="004D6D31">
        <w:rPr>
          <w:rFonts w:asciiTheme="majorBidi" w:eastAsiaTheme="minorEastAsia" w:hAnsiTheme="majorBidi" w:cstheme="majorBidi"/>
          <w:lang w:val="en-GB"/>
        </w:rPr>
        <w:t>.</w:t>
      </w:r>
      <w:r w:rsidR="00C20705" w:rsidRPr="004D6D31">
        <w:rPr>
          <w:rFonts w:asciiTheme="majorBidi" w:eastAsiaTheme="minorEastAsia" w:hAnsiTheme="majorBidi" w:cstheme="majorBidi"/>
          <w:lang w:val="en-GB"/>
        </w:rPr>
        <w:t xml:space="preserve"> </w:t>
      </w:r>
      <w:r w:rsidR="00D6358B" w:rsidRPr="004D6D31">
        <w:rPr>
          <w:rFonts w:asciiTheme="majorBidi" w:eastAsiaTheme="minorEastAsia" w:hAnsiTheme="majorBidi" w:cstheme="majorBidi"/>
          <w:lang w:val="en-GB"/>
        </w:rPr>
        <w:t>The data thus obtained was used</w:t>
      </w:r>
      <w:r w:rsidRPr="004D6D31">
        <w:rPr>
          <w:rFonts w:asciiTheme="majorBidi" w:eastAsiaTheme="minorEastAsia" w:hAnsiTheme="majorBidi" w:cstheme="majorBidi"/>
          <w:lang w:val="en-GB"/>
        </w:rPr>
        <w:t xml:space="preserve"> to estimate the required parameter</w:t>
      </w:r>
      <w:r w:rsidR="003F7C38" w:rsidRPr="004D6D31">
        <w:rPr>
          <w:rFonts w:asciiTheme="majorBidi" w:eastAsiaTheme="minorEastAsia" w:hAnsiTheme="majorBidi" w:cstheme="majorBidi"/>
          <w:lang w:val="en-GB"/>
        </w:rPr>
        <w:t xml:space="preserve">s, which were then used to model the scenarios </w:t>
      </w:r>
      <w:r w:rsidR="00054214" w:rsidRPr="004D6D31">
        <w:rPr>
          <w:rFonts w:asciiTheme="majorBidi" w:eastAsiaTheme="minorEastAsia" w:hAnsiTheme="majorBidi" w:cstheme="majorBidi"/>
          <w:lang w:val="en-GB"/>
        </w:rPr>
        <w:t xml:space="preserve">for </w:t>
      </w:r>
      <w:r w:rsidR="003F7C38" w:rsidRPr="004D6D31">
        <w:rPr>
          <w:rFonts w:asciiTheme="majorBidi" w:eastAsiaTheme="minorEastAsia" w:hAnsiTheme="majorBidi" w:cstheme="majorBidi"/>
          <w:lang w:val="en-GB"/>
        </w:rPr>
        <w:t>the computational study</w:t>
      </w:r>
      <w:r w:rsidRPr="004D6D31">
        <w:rPr>
          <w:rFonts w:asciiTheme="majorBidi" w:eastAsiaTheme="minorEastAsia" w:hAnsiTheme="majorBidi" w:cstheme="majorBidi"/>
          <w:lang w:val="en-GB"/>
        </w:rPr>
        <w:t xml:space="preserve">. </w:t>
      </w:r>
      <w:r w:rsidR="003F7C38" w:rsidRPr="004D6D31">
        <w:rPr>
          <w:rFonts w:asciiTheme="majorBidi" w:eastAsiaTheme="minorEastAsia" w:hAnsiTheme="majorBidi" w:cstheme="majorBidi"/>
          <w:lang w:val="en-GB"/>
        </w:rPr>
        <w:t>In this section</w:t>
      </w:r>
      <w:r w:rsidR="00054214" w:rsidRPr="004D6D31">
        <w:rPr>
          <w:rFonts w:asciiTheme="majorBidi" w:eastAsiaTheme="minorEastAsia" w:hAnsiTheme="majorBidi" w:cstheme="majorBidi"/>
          <w:lang w:val="en-GB"/>
        </w:rPr>
        <w:t>,</w:t>
      </w:r>
      <w:r w:rsidR="003F7C38" w:rsidRPr="004D6D31">
        <w:rPr>
          <w:rFonts w:asciiTheme="majorBidi" w:eastAsiaTheme="minorEastAsia" w:hAnsiTheme="majorBidi" w:cstheme="majorBidi"/>
          <w:lang w:val="en-GB"/>
        </w:rPr>
        <w:t xml:space="preserve"> we</w:t>
      </w:r>
      <w:r w:rsidRPr="004D6D31">
        <w:rPr>
          <w:rFonts w:asciiTheme="majorBidi" w:eastAsiaTheme="minorEastAsia" w:hAnsiTheme="majorBidi" w:cstheme="majorBidi"/>
          <w:lang w:val="en-GB"/>
        </w:rPr>
        <w:t xml:space="preserve"> </w:t>
      </w:r>
      <w:r w:rsidR="00054214" w:rsidRPr="004D6D31">
        <w:rPr>
          <w:rFonts w:asciiTheme="majorBidi" w:eastAsiaTheme="minorEastAsia" w:hAnsiTheme="majorBidi" w:cstheme="majorBidi"/>
          <w:lang w:val="en-GB"/>
        </w:rPr>
        <w:t xml:space="preserve">also </w:t>
      </w:r>
      <w:r w:rsidRPr="004D6D31">
        <w:rPr>
          <w:rFonts w:asciiTheme="majorBidi" w:eastAsiaTheme="minorEastAsia" w:hAnsiTheme="majorBidi" w:cstheme="majorBidi"/>
          <w:lang w:val="en-GB"/>
        </w:rPr>
        <w:t xml:space="preserve">discuss the efficiency of our proposed modelling approach and present the solution sensitivity analysis to </w:t>
      </w:r>
      <w:r w:rsidR="00054214" w:rsidRPr="004D6D31">
        <w:rPr>
          <w:rFonts w:asciiTheme="majorBidi" w:eastAsiaTheme="minorEastAsia" w:hAnsiTheme="majorBidi" w:cstheme="majorBidi"/>
          <w:lang w:val="en-GB"/>
        </w:rPr>
        <w:t>provide further</w:t>
      </w:r>
      <w:r w:rsidRPr="004D6D31">
        <w:rPr>
          <w:rFonts w:asciiTheme="majorBidi" w:eastAsiaTheme="minorEastAsia" w:hAnsiTheme="majorBidi" w:cstheme="majorBidi"/>
          <w:lang w:val="en-GB"/>
        </w:rPr>
        <w:t xml:space="preserve"> insights to </w:t>
      </w:r>
      <w:r w:rsidR="00E667B8" w:rsidRPr="004D6D31">
        <w:rPr>
          <w:rFonts w:asciiTheme="majorBidi" w:hAnsiTheme="majorBidi" w:cstheme="majorBidi"/>
          <w:lang w:val="en-GB"/>
        </w:rPr>
        <w:t xml:space="preserve">humanitarian logistics </w:t>
      </w:r>
      <w:r w:rsidRPr="004D6D31">
        <w:rPr>
          <w:rFonts w:asciiTheme="majorBidi" w:hAnsiTheme="majorBidi" w:cstheme="majorBidi"/>
          <w:lang w:val="en-GB"/>
        </w:rPr>
        <w:t>planners and</w:t>
      </w:r>
      <w:r w:rsidRPr="004D6D31">
        <w:rPr>
          <w:rFonts w:asciiTheme="majorBidi" w:eastAsiaTheme="minorEastAsia" w:hAnsiTheme="majorBidi" w:cstheme="majorBidi"/>
          <w:lang w:val="en-GB"/>
        </w:rPr>
        <w:t xml:space="preserve"> </w:t>
      </w:r>
      <w:r w:rsidRPr="004D6D31">
        <w:rPr>
          <w:rFonts w:asciiTheme="majorBidi" w:hAnsiTheme="majorBidi" w:cstheme="majorBidi"/>
          <w:lang w:val="en-GB"/>
        </w:rPr>
        <w:t>practitioners.</w:t>
      </w:r>
      <w:r w:rsidRPr="004D6D31">
        <w:rPr>
          <w:rFonts w:asciiTheme="majorBidi" w:eastAsiaTheme="minorEastAsia" w:hAnsiTheme="majorBidi" w:cstheme="majorBidi"/>
          <w:highlight w:val="lightGray"/>
          <w:lang w:val="en-GB"/>
        </w:rPr>
        <w:t xml:space="preserve"> </w:t>
      </w:r>
    </w:p>
    <w:p w14:paraId="6837F13B" w14:textId="3928919A" w:rsidR="00785305" w:rsidRPr="004D6D31" w:rsidRDefault="00AE3A5D" w:rsidP="0030666C">
      <w:pPr>
        <w:spacing w:after="0" w:line="360" w:lineRule="auto"/>
        <w:jc w:val="both"/>
        <w:rPr>
          <w:rFonts w:asciiTheme="majorBidi" w:eastAsiaTheme="minorEastAsia" w:hAnsiTheme="majorBidi" w:cstheme="majorBidi"/>
          <w:b/>
          <w:bCs/>
          <w:lang w:val="en-GB"/>
        </w:rPr>
      </w:pPr>
      <w:r w:rsidRPr="004D6D31">
        <w:rPr>
          <w:rFonts w:asciiTheme="majorBidi" w:eastAsiaTheme="minorEastAsia" w:hAnsiTheme="majorBidi" w:cstheme="majorBidi"/>
          <w:b/>
          <w:bCs/>
          <w:i/>
          <w:iCs/>
          <w:lang w:val="en-GB"/>
        </w:rPr>
        <w:t xml:space="preserve">5.1. </w:t>
      </w:r>
      <w:r w:rsidR="00785305" w:rsidRPr="004D6D31">
        <w:rPr>
          <w:rFonts w:asciiTheme="majorBidi" w:eastAsiaTheme="minorEastAsia" w:hAnsiTheme="majorBidi" w:cstheme="majorBidi"/>
          <w:b/>
          <w:bCs/>
          <w:i/>
          <w:iCs/>
          <w:lang w:val="en-GB"/>
        </w:rPr>
        <w:t>Context for study</w:t>
      </w:r>
    </w:p>
    <w:p w14:paraId="452E58CC" w14:textId="38D17908" w:rsidR="00785305" w:rsidRPr="004D6D31" w:rsidRDefault="00785305"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This section briefly describes the Bhopal Tragedy in India, often known as the worst industrial accident in the world and provides </w:t>
      </w:r>
      <w:r w:rsidR="00BA31D6" w:rsidRPr="004D6D31">
        <w:rPr>
          <w:rFonts w:asciiTheme="majorBidi" w:eastAsiaTheme="minorEastAsia" w:hAnsiTheme="majorBidi" w:cstheme="majorBidi"/>
          <w:lang w:val="en-GB"/>
        </w:rPr>
        <w:t xml:space="preserve">a </w:t>
      </w:r>
      <w:r w:rsidRPr="004D6D31">
        <w:rPr>
          <w:rFonts w:asciiTheme="majorBidi" w:eastAsiaTheme="minorEastAsia" w:hAnsiTheme="majorBidi" w:cstheme="majorBidi"/>
          <w:lang w:val="en-GB"/>
        </w:rPr>
        <w:t>computational investigation into the humanitarian logistic</w:t>
      </w:r>
      <w:r w:rsidR="00BA31D6" w:rsidRPr="004D6D31">
        <w:rPr>
          <w:rFonts w:asciiTheme="majorBidi" w:eastAsiaTheme="minorEastAsia" w:hAnsiTheme="majorBidi" w:cstheme="majorBidi"/>
          <w:lang w:val="en-GB"/>
        </w:rPr>
        <w:t>s</w:t>
      </w:r>
      <w:r w:rsidRPr="004D6D31">
        <w:rPr>
          <w:rFonts w:asciiTheme="majorBidi" w:eastAsiaTheme="minorEastAsia" w:hAnsiTheme="majorBidi" w:cstheme="majorBidi"/>
          <w:lang w:val="en-GB"/>
        </w:rPr>
        <w:t xml:space="preserve"> network design for establishing CCPs in the affected areas. On December 3, 1984, a highly toxic cloud of methyl isocyanate (MIC) leaked from a pesticide plant in Bhopal, the capital city of the state of Madhya Pradesh, the second largest state in India. The leak was the consequence of a large volume of water entering one of the methyl isocyanate storage tanks around 9:30</w:t>
      </w:r>
      <w:r w:rsidR="00BA31D6"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pm the day before. This triggered off a chemical reaction resulting in a tremendous increase of temperature and pressure in the tank and consequently </w:t>
      </w:r>
      <w:r w:rsidR="00054214" w:rsidRPr="004D6D31">
        <w:rPr>
          <w:rFonts w:asciiTheme="majorBidi" w:eastAsiaTheme="minorEastAsia" w:hAnsiTheme="majorBidi" w:cstheme="majorBidi"/>
          <w:lang w:val="en-GB"/>
        </w:rPr>
        <w:t xml:space="preserve">led to </w:t>
      </w:r>
      <w:r w:rsidRPr="004D6D31">
        <w:rPr>
          <w:rFonts w:asciiTheme="majorBidi" w:eastAsiaTheme="minorEastAsia" w:hAnsiTheme="majorBidi" w:cstheme="majorBidi"/>
          <w:lang w:val="en-GB"/>
        </w:rPr>
        <w:t>a</w:t>
      </w:r>
      <w:r w:rsidR="00BA31D6" w:rsidRPr="004D6D31">
        <w:rPr>
          <w:rFonts w:asciiTheme="majorBidi" w:eastAsiaTheme="minorEastAsia" w:hAnsiTheme="majorBidi" w:cstheme="majorBidi"/>
          <w:lang w:val="en-GB"/>
        </w:rPr>
        <w:t xml:space="preserve">n </w:t>
      </w:r>
      <w:r w:rsidRPr="004D6D31">
        <w:rPr>
          <w:rFonts w:asciiTheme="majorBidi" w:eastAsiaTheme="minorEastAsia" w:hAnsiTheme="majorBidi" w:cstheme="majorBidi"/>
          <w:lang w:val="en-GB"/>
        </w:rPr>
        <w:t>explosion. More than thirty years have passed since the gas explosion, but the Bhopal saga is far from over. During our trips to the plant site and conversations with the volunteers at the NGO clinics as well as the local slum dwellers, we were told that of the 800,000 people living in Bhopal at that time, no one knows exactly how many people were affected that night.</w:t>
      </w:r>
    </w:p>
    <w:p w14:paraId="1E116753" w14:textId="0F635ECC" w:rsidR="00FE528B" w:rsidRPr="004D6D31" w:rsidRDefault="00785305"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The geographical scope of our study focuses on the affected areas in </w:t>
      </w:r>
      <w:r w:rsidR="00895C10" w:rsidRPr="004D6D31">
        <w:rPr>
          <w:rFonts w:asciiTheme="majorBidi" w:eastAsiaTheme="minorEastAsia" w:hAnsiTheme="majorBidi" w:cstheme="majorBidi"/>
          <w:lang w:val="en-GB"/>
        </w:rPr>
        <w:t xml:space="preserve">the city of </w:t>
      </w:r>
      <w:r w:rsidRPr="004D6D31">
        <w:rPr>
          <w:rFonts w:asciiTheme="majorBidi" w:eastAsiaTheme="minorEastAsia" w:hAnsiTheme="majorBidi" w:cstheme="majorBidi"/>
          <w:lang w:val="en-GB"/>
        </w:rPr>
        <w:t xml:space="preserve">Bhopal. According to the technical report of the </w:t>
      </w:r>
      <w:r w:rsidRPr="004D6D31">
        <w:rPr>
          <w:rFonts w:asciiTheme="majorBidi" w:eastAsiaTheme="minorEastAsia" w:hAnsiTheme="majorBidi" w:cstheme="majorBidi"/>
          <w:i/>
          <w:lang w:val="en-GB"/>
        </w:rPr>
        <w:t>Indian Council of Medical Research</w:t>
      </w:r>
      <w:r w:rsidRPr="004D6D31">
        <w:rPr>
          <w:rFonts w:asciiTheme="majorBidi" w:eastAsiaTheme="minorEastAsia" w:hAnsiTheme="majorBidi" w:cstheme="majorBidi"/>
          <w:lang w:val="en-GB"/>
        </w:rPr>
        <w:t xml:space="preserve"> </w:t>
      </w:r>
      <w:r w:rsidR="001E0DE6" w:rsidRPr="004D6D31">
        <w:rPr>
          <w:rFonts w:asciiTheme="majorBidi" w:eastAsiaTheme="minorEastAsia" w:hAnsiTheme="majorBidi" w:cstheme="majorBidi"/>
          <w:lang w:val="en-GB"/>
        </w:rPr>
        <w:fldChar w:fldCharType="begin"/>
      </w:r>
      <w:r w:rsidR="001E0DE6" w:rsidRPr="004D6D31">
        <w:rPr>
          <w:rFonts w:asciiTheme="majorBidi" w:eastAsiaTheme="minorEastAsia" w:hAnsiTheme="majorBidi" w:cstheme="majorBidi"/>
          <w:lang w:val="en-GB"/>
        </w:rPr>
        <w:instrText xml:space="preserve"> ADDIN ZOTERO_ITEM CSL_CITATION {"citationID":"lJvUTNFz","properties":{"formattedCitation":"(ICMR, 1985)","plainCitation":"(ICMR, 1985)","noteIndex":0},"citationItems":[{"id":395,"uris":["http://zotero.org/users/4629546/items/I86BJVZF"],"uri":["http://zotero.org/users/4629546/items/I86BJVZF"],"itemData":{"id":395,"type":"article","title":"Health Effects of the Toxic Gas Leak from the Union Carbide Methyl Isocyanate Plant in Bhopal","URL":"http://www.icmr.nic.in/final/tech_rep_clinical.pdf","author":[{"family":"ICMR","given":""}],"issued":{"date-parts":[["1985"]]}}}],"schema":"https://github.com/citation-style-language/schema/raw/master/csl-citation.json"} </w:instrText>
      </w:r>
      <w:r w:rsidR="001E0DE6" w:rsidRPr="004D6D31">
        <w:rPr>
          <w:rFonts w:asciiTheme="majorBidi" w:eastAsiaTheme="minorEastAsia" w:hAnsiTheme="majorBidi" w:cstheme="majorBidi"/>
          <w:lang w:val="en-GB"/>
        </w:rPr>
        <w:fldChar w:fldCharType="separate"/>
      </w:r>
      <w:r w:rsidR="001E0DE6" w:rsidRPr="004D6D31">
        <w:rPr>
          <w:rFonts w:asciiTheme="majorBidi" w:eastAsiaTheme="minorEastAsia" w:hAnsiTheme="majorBidi" w:cstheme="majorBidi"/>
          <w:noProof/>
          <w:lang w:val="en-GB"/>
        </w:rPr>
        <w:t>(ICMR, 1985)</w:t>
      </w:r>
      <w:r w:rsidR="001E0DE6" w:rsidRPr="004D6D31">
        <w:rPr>
          <w:rFonts w:asciiTheme="majorBidi" w:eastAsiaTheme="minorEastAsia" w:hAnsiTheme="majorBidi" w:cstheme="majorBidi"/>
          <w:lang w:val="en-GB"/>
        </w:rPr>
        <w:fldChar w:fldCharType="end"/>
      </w:r>
      <w:r w:rsidR="00775A50"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on the Bhopal disaster,</w:t>
      </w:r>
      <m:oMath>
        <m:r>
          <w:rPr>
            <w:rFonts w:ascii="Cambria Math" w:hAnsi="Cambria Math" w:cstheme="majorBidi"/>
            <w:lang w:val="en-GB"/>
          </w:rPr>
          <m:t xml:space="preserve"> </m:t>
        </m:r>
        <m:d>
          <m:dPr>
            <m:begChr m:val="|"/>
            <m:endChr m:val="|"/>
            <m:ctrlPr>
              <w:rPr>
                <w:rFonts w:ascii="Cambria Math" w:hAnsi="Cambria Math" w:cstheme="majorBidi"/>
                <w:i/>
                <w:lang w:val="en-GB"/>
              </w:rPr>
            </m:ctrlPr>
          </m:dPr>
          <m:e>
            <m:r>
              <m:rPr>
                <m:scr m:val="script"/>
              </m:rPr>
              <w:rPr>
                <w:rFonts w:ascii="Cambria Math" w:hAnsi="Cambria Math" w:cstheme="majorBidi"/>
                <w:lang w:val="en-GB"/>
              </w:rPr>
              <m:t>I</m:t>
            </m:r>
          </m:e>
        </m:d>
        <m:r>
          <w:rPr>
            <w:rFonts w:ascii="Cambria Math" w:eastAsiaTheme="minorEastAsia" w:hAnsi="Cambria Math" w:cstheme="majorBidi"/>
            <w:lang w:val="en-GB"/>
          </w:rPr>
          <m:t>=33</m:t>
        </m:r>
      </m:oMath>
      <w:r w:rsidRPr="004D6D31">
        <w:rPr>
          <w:rFonts w:asciiTheme="majorBidi" w:eastAsiaTheme="minorEastAsia" w:hAnsiTheme="majorBidi" w:cstheme="majorBidi"/>
          <w:lang w:val="en-GB"/>
        </w:rPr>
        <w:t xml:space="preserve"> wards have been identified as affected areas with more than 700,000 population </w:t>
      </w:r>
      <w:r w:rsidR="00895C10" w:rsidRPr="004D6D31">
        <w:rPr>
          <w:rFonts w:asciiTheme="majorBidi" w:eastAsiaTheme="minorEastAsia" w:hAnsiTheme="majorBidi" w:cstheme="majorBidi"/>
          <w:lang w:val="en-GB"/>
        </w:rPr>
        <w:t>(</w:t>
      </w:r>
      <w:r w:rsidR="004833D0" w:rsidRPr="004D6D31">
        <w:rPr>
          <w:rFonts w:asciiTheme="majorBidi" w:eastAsiaTheme="minorEastAsia" w:hAnsiTheme="majorBidi" w:cstheme="majorBidi"/>
          <w:lang w:val="en-GB"/>
        </w:rPr>
        <w:t>each ward is shown as</w:t>
      </w:r>
      <w:r w:rsidR="00895C10" w:rsidRPr="004D6D31">
        <w:rPr>
          <w:rFonts w:asciiTheme="majorBidi" w:eastAsiaTheme="minorEastAsia" w:hAnsiTheme="majorBidi" w:cstheme="majorBidi"/>
          <w:lang w:val="en-GB"/>
        </w:rPr>
        <w:t xml:space="preserve"> </w:t>
      </w:r>
      <w:r w:rsidR="004833D0" w:rsidRPr="004D6D31">
        <w:rPr>
          <w:rFonts w:asciiTheme="majorBidi" w:eastAsiaTheme="minorEastAsia" w:hAnsiTheme="majorBidi" w:cstheme="majorBidi"/>
          <w:lang w:val="en-GB"/>
        </w:rPr>
        <w:t xml:space="preserve">an </w:t>
      </w:r>
      <w:r w:rsidRPr="004D6D31">
        <w:rPr>
          <w:rFonts w:asciiTheme="majorBidi" w:eastAsiaTheme="minorEastAsia" w:hAnsiTheme="majorBidi" w:cstheme="majorBidi"/>
          <w:lang w:val="en-GB"/>
        </w:rPr>
        <w:t xml:space="preserve">orange </w:t>
      </w:r>
      <w:r w:rsidR="00895C10" w:rsidRPr="004D6D31">
        <w:rPr>
          <w:rFonts w:asciiTheme="majorBidi" w:eastAsiaTheme="minorEastAsia" w:hAnsiTheme="majorBidi" w:cstheme="majorBidi"/>
          <w:lang w:val="en-GB"/>
        </w:rPr>
        <w:t xml:space="preserve">icon </w:t>
      </w:r>
      <w:r w:rsidRPr="004D6D31">
        <w:rPr>
          <w:rFonts w:asciiTheme="majorBidi" w:eastAsiaTheme="minorEastAsia" w:hAnsiTheme="majorBidi" w:cstheme="majorBidi"/>
          <w:lang w:val="en-GB"/>
        </w:rPr>
        <w:t>in Figure 5</w:t>
      </w:r>
      <w:r w:rsidR="00895C10"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w:t>
      </w:r>
      <w:r w:rsidR="00F20BE1" w:rsidRPr="004D6D31">
        <w:rPr>
          <w:rFonts w:asciiTheme="majorBidi" w:eastAsiaTheme="minorEastAsia" w:hAnsiTheme="majorBidi" w:cstheme="majorBidi"/>
          <w:lang w:val="en-GB"/>
        </w:rPr>
        <w:t>Within this area</w:t>
      </w:r>
      <w:r w:rsidRPr="004D6D31">
        <w:rPr>
          <w:rFonts w:asciiTheme="majorBidi" w:eastAsiaTheme="minorEastAsia" w:hAnsiTheme="majorBidi" w:cstheme="majorBidi"/>
          <w:lang w:val="en-GB"/>
        </w:rPr>
        <w:t>, a set of predesignated locations have been selected as the candidate point</w:t>
      </w:r>
      <w:r w:rsidR="00775A50" w:rsidRPr="004D6D31">
        <w:rPr>
          <w:rFonts w:asciiTheme="majorBidi" w:eastAsiaTheme="minorEastAsia" w:hAnsiTheme="majorBidi" w:cstheme="majorBidi"/>
          <w:lang w:val="en-GB"/>
        </w:rPr>
        <w:t>s</w:t>
      </w:r>
      <w:r w:rsidRPr="004D6D31">
        <w:rPr>
          <w:rFonts w:asciiTheme="majorBidi" w:eastAsiaTheme="minorEastAsia" w:hAnsiTheme="majorBidi" w:cstheme="majorBidi"/>
          <w:lang w:val="en-GB"/>
        </w:rPr>
        <w:t xml:space="preserve"> to establish CCPs. </w:t>
      </w:r>
      <w:r w:rsidR="00790F78" w:rsidRPr="004D6D31">
        <w:rPr>
          <w:rFonts w:asciiTheme="majorBidi" w:eastAsiaTheme="minorEastAsia" w:hAnsiTheme="majorBidi" w:cstheme="majorBidi"/>
          <w:lang w:val="en-GB"/>
        </w:rPr>
        <w:t>The</w:t>
      </w:r>
      <w:r w:rsidR="001925B5" w:rsidRPr="004D6D31">
        <w:rPr>
          <w:rFonts w:asciiTheme="majorBidi" w:eastAsiaTheme="minorEastAsia" w:hAnsiTheme="majorBidi" w:cstheme="majorBidi"/>
          <w:lang w:val="en-GB"/>
        </w:rPr>
        <w:t xml:space="preserve">se CCP </w:t>
      </w:r>
      <w:r w:rsidR="00790F78" w:rsidRPr="004D6D31">
        <w:rPr>
          <w:rFonts w:asciiTheme="majorBidi" w:eastAsiaTheme="minorEastAsia" w:hAnsiTheme="majorBidi" w:cstheme="majorBidi"/>
          <w:lang w:val="en-GB"/>
        </w:rPr>
        <w:t>point</w:t>
      </w:r>
      <w:r w:rsidR="001925B5" w:rsidRPr="004D6D31">
        <w:rPr>
          <w:rFonts w:asciiTheme="majorBidi" w:eastAsiaTheme="minorEastAsia" w:hAnsiTheme="majorBidi" w:cstheme="majorBidi"/>
          <w:lang w:val="en-GB"/>
        </w:rPr>
        <w:t>s are usually</w:t>
      </w:r>
      <w:r w:rsidR="00790F78" w:rsidRPr="004D6D31">
        <w:rPr>
          <w:rFonts w:asciiTheme="majorBidi" w:eastAsiaTheme="minorEastAsia" w:hAnsiTheme="majorBidi" w:cstheme="majorBidi"/>
          <w:lang w:val="en-GB"/>
        </w:rPr>
        <w:t xml:space="preserve"> </w:t>
      </w:r>
      <w:r w:rsidR="001925B5" w:rsidRPr="004D6D31">
        <w:rPr>
          <w:rFonts w:asciiTheme="majorBidi" w:eastAsiaTheme="minorEastAsia" w:hAnsiTheme="majorBidi" w:cstheme="majorBidi"/>
          <w:lang w:val="en-GB"/>
        </w:rPr>
        <w:t>sites</w:t>
      </w:r>
      <w:r w:rsidRPr="004D6D31">
        <w:rPr>
          <w:rFonts w:asciiTheme="majorBidi" w:eastAsiaTheme="minorEastAsia" w:hAnsiTheme="majorBidi" w:cstheme="majorBidi"/>
          <w:lang w:val="en-GB"/>
        </w:rPr>
        <w:t xml:space="preserve"> </w:t>
      </w:r>
      <w:r w:rsidR="004833D0" w:rsidRPr="004D6D31">
        <w:rPr>
          <w:rFonts w:asciiTheme="majorBidi" w:eastAsiaTheme="minorEastAsia" w:hAnsiTheme="majorBidi" w:cstheme="majorBidi"/>
          <w:lang w:val="en-GB"/>
        </w:rPr>
        <w:t>that can</w:t>
      </w:r>
      <w:r w:rsidR="001925B5" w:rsidRPr="004D6D31">
        <w:rPr>
          <w:rFonts w:asciiTheme="majorBidi" w:eastAsiaTheme="minorEastAsia" w:hAnsiTheme="majorBidi" w:cstheme="majorBidi"/>
          <w:lang w:val="en-GB"/>
        </w:rPr>
        <w:t xml:space="preserve"> accommodate a large number of casualties </w:t>
      </w:r>
      <w:r w:rsidR="001925B5" w:rsidRPr="004D6D31">
        <w:rPr>
          <w:rFonts w:asciiTheme="majorBidi" w:eastAsiaTheme="minorEastAsia" w:hAnsiTheme="majorBidi" w:cstheme="majorBidi"/>
          <w:lang w:val="en-GB"/>
        </w:rPr>
        <w:fldChar w:fldCharType="begin"/>
      </w:r>
      <w:r w:rsidR="001925B5" w:rsidRPr="004D6D31">
        <w:rPr>
          <w:rFonts w:asciiTheme="majorBidi" w:eastAsiaTheme="minorEastAsia" w:hAnsiTheme="majorBidi" w:cstheme="majorBidi"/>
          <w:lang w:val="en-GB"/>
        </w:rPr>
        <w:instrText xml:space="preserve"> ADDIN ZOTERO_ITEM CSL_CITATION {"citationID":"augbmqto0a","properties":{"formattedCitation":"(Drezner, 2004)","plainCitation":"(Drezner, 2004)"},"citationItems":[{"id":229,"uris":["http://zotero.org/users/4629546/items/V2FWICGY"],"uri":["http://zotero.org/users/4629546/items/V2FWICGY"],"itemData":{"id":229,"type":"article-journal","title":"Casualty collection points: number and population Covered","container-title":"Environment and Planning C: Government and Policy","page":"899-912","volume":"22","author":[{"family":"Drezner","given":""}],"issued":{"date-parts":[["2004"]]}}}],"schema":"https://github.com/citation-style-language/schema/raw/master/csl-citation.json"} </w:instrText>
      </w:r>
      <w:r w:rsidR="001925B5" w:rsidRPr="004D6D31">
        <w:rPr>
          <w:rFonts w:asciiTheme="majorBidi" w:eastAsiaTheme="minorEastAsia" w:hAnsiTheme="majorBidi" w:cstheme="majorBidi"/>
          <w:lang w:val="en-GB"/>
        </w:rPr>
        <w:fldChar w:fldCharType="separate"/>
      </w:r>
      <w:r w:rsidR="001925B5" w:rsidRPr="004D6D31">
        <w:rPr>
          <w:rFonts w:asciiTheme="majorBidi" w:eastAsiaTheme="minorEastAsia" w:hAnsiTheme="majorBidi" w:cstheme="majorBidi"/>
          <w:noProof/>
          <w:lang w:val="en-GB"/>
        </w:rPr>
        <w:t>(Drezner, 2004)</w:t>
      </w:r>
      <w:r w:rsidR="001925B5" w:rsidRPr="004D6D31">
        <w:rPr>
          <w:rFonts w:asciiTheme="majorBidi" w:eastAsiaTheme="minorEastAsia" w:hAnsiTheme="majorBidi" w:cstheme="majorBidi"/>
          <w:lang w:val="en-GB"/>
        </w:rPr>
        <w:fldChar w:fldCharType="end"/>
      </w:r>
      <w:r w:rsidR="001925B5" w:rsidRPr="004D6D31">
        <w:rPr>
          <w:rFonts w:asciiTheme="majorBidi" w:eastAsiaTheme="minorEastAsia" w:hAnsiTheme="majorBidi" w:cstheme="majorBidi"/>
          <w:lang w:val="en-GB"/>
        </w:rPr>
        <w:t xml:space="preserve">, for example, </w:t>
      </w:r>
      <w:r w:rsidRPr="004D6D31">
        <w:rPr>
          <w:rFonts w:asciiTheme="majorBidi" w:eastAsiaTheme="minorEastAsia" w:hAnsiTheme="majorBidi" w:cstheme="majorBidi"/>
          <w:lang w:val="en-GB"/>
        </w:rPr>
        <w:t>college and university campuses, high schools with a football field, mosques, malls</w:t>
      </w:r>
      <w:r w:rsidR="001925B5" w:rsidRPr="004D6D31">
        <w:rPr>
          <w:rFonts w:asciiTheme="majorBidi" w:eastAsiaTheme="minorEastAsia" w:hAnsiTheme="majorBidi" w:cstheme="majorBidi"/>
          <w:lang w:val="en-GB"/>
        </w:rPr>
        <w:t xml:space="preserve"> and </w:t>
      </w:r>
      <w:r w:rsidRPr="004D6D31">
        <w:rPr>
          <w:rFonts w:asciiTheme="majorBidi" w:eastAsiaTheme="minorEastAsia" w:hAnsiTheme="majorBidi" w:cstheme="majorBidi"/>
          <w:lang w:val="en-GB"/>
        </w:rPr>
        <w:t>large parks</w:t>
      </w:r>
      <w:r w:rsidR="001925B5" w:rsidRPr="004D6D31">
        <w:rPr>
          <w:rFonts w:asciiTheme="majorBidi" w:eastAsiaTheme="minorEastAsia" w:hAnsiTheme="majorBidi" w:cstheme="majorBidi"/>
          <w:lang w:val="en-GB"/>
        </w:rPr>
        <w:t xml:space="preserve">. </w:t>
      </w:r>
      <w:r w:rsidR="00F20BE1" w:rsidRPr="004D6D31">
        <w:rPr>
          <w:rFonts w:asciiTheme="majorBidi" w:eastAsiaTheme="minorEastAsia" w:hAnsiTheme="majorBidi" w:cstheme="majorBidi"/>
          <w:lang w:val="en-GB"/>
        </w:rPr>
        <w:t xml:space="preserve">We identified a total of </w:t>
      </w:r>
      <w:r w:rsidRPr="004D6D31">
        <w:rPr>
          <w:rFonts w:asciiTheme="majorBidi" w:eastAsiaTheme="minorEastAsia" w:hAnsiTheme="majorBidi" w:cstheme="majorBidi"/>
          <w:lang w:val="en-GB"/>
        </w:rPr>
        <w:t xml:space="preserve">65 </w:t>
      </w:r>
      <w:r w:rsidR="00F20BE1" w:rsidRPr="004D6D31">
        <w:rPr>
          <w:rFonts w:asciiTheme="majorBidi" w:eastAsiaTheme="minorEastAsia" w:hAnsiTheme="majorBidi" w:cstheme="majorBidi"/>
          <w:lang w:val="en-GB"/>
        </w:rPr>
        <w:t xml:space="preserve">CCP </w:t>
      </w:r>
      <w:r w:rsidRPr="004D6D31">
        <w:rPr>
          <w:rFonts w:asciiTheme="majorBidi" w:eastAsiaTheme="minorEastAsia" w:hAnsiTheme="majorBidi" w:cstheme="majorBidi"/>
          <w:lang w:val="en-GB"/>
        </w:rPr>
        <w:t>candidate points, including existing buildings and open-spaces</w:t>
      </w:r>
      <w:r w:rsidR="00F20BE1" w:rsidRPr="004D6D31">
        <w:rPr>
          <w:rFonts w:asciiTheme="majorBidi" w:eastAsiaTheme="minorEastAsia" w:hAnsiTheme="majorBidi" w:cstheme="majorBidi"/>
          <w:lang w:val="en-GB"/>
        </w:rPr>
        <w:t xml:space="preserve"> (shown as blue icons</w:t>
      </w:r>
      <w:r w:rsidRPr="004D6D31">
        <w:rPr>
          <w:rFonts w:asciiTheme="majorBidi" w:eastAsiaTheme="minorEastAsia" w:hAnsiTheme="majorBidi" w:cstheme="majorBidi"/>
          <w:lang w:val="en-GB"/>
        </w:rPr>
        <w:t xml:space="preserve"> in Figure 5</w:t>
      </w:r>
      <w:r w:rsidR="00F20BE1"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w:t>
      </w:r>
      <w:r w:rsidR="00BA31D6" w:rsidRPr="004D6D31">
        <w:rPr>
          <w:rFonts w:asciiTheme="majorBidi" w:eastAsiaTheme="minorEastAsia" w:hAnsiTheme="majorBidi" w:cstheme="majorBidi"/>
          <w:lang w:val="en-GB"/>
        </w:rPr>
        <w:t>The c</w:t>
      </w:r>
      <w:r w:rsidRPr="004D6D31">
        <w:rPr>
          <w:rFonts w:asciiTheme="majorBidi" w:eastAsiaTheme="minorEastAsia" w:hAnsiTheme="majorBidi" w:cstheme="majorBidi"/>
          <w:lang w:val="en-GB"/>
        </w:rPr>
        <w:t xml:space="preserve">apacity of each potential CCP location to provide medical services </w:t>
      </w:r>
      <w:r w:rsidR="00D16494" w:rsidRPr="004D6D31">
        <w:rPr>
          <w:rFonts w:asciiTheme="majorBidi" w:eastAsiaTheme="minorEastAsia" w:hAnsiTheme="majorBidi" w:cstheme="majorBidi"/>
          <w:lang w:val="en-GB"/>
        </w:rPr>
        <w:t>to</w:t>
      </w:r>
      <w:r w:rsidR="00775A50"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casualties is estimated by its total </w:t>
      </w:r>
      <w:r w:rsidR="00775A50" w:rsidRPr="004D6D31">
        <w:rPr>
          <w:rFonts w:asciiTheme="majorBidi" w:eastAsiaTheme="minorEastAsia" w:hAnsiTheme="majorBidi" w:cstheme="majorBidi"/>
          <w:lang w:val="en-GB"/>
        </w:rPr>
        <w:t xml:space="preserve">available </w:t>
      </w:r>
      <w:r w:rsidRPr="004D6D31">
        <w:rPr>
          <w:rFonts w:asciiTheme="majorBidi" w:eastAsiaTheme="minorEastAsia" w:hAnsiTheme="majorBidi" w:cstheme="majorBidi"/>
          <w:lang w:val="en-GB"/>
        </w:rPr>
        <w:t xml:space="preserve">area </w:t>
      </w:r>
      <w:r w:rsidR="00112D51" w:rsidRPr="004D6D31">
        <w:rPr>
          <w:rFonts w:asciiTheme="majorBidi" w:eastAsiaTheme="minorEastAsia" w:hAnsiTheme="majorBidi" w:cstheme="majorBidi"/>
          <w:lang w:val="en-GB"/>
        </w:rPr>
        <w:t>divided by the space required</w:t>
      </w:r>
      <w:r w:rsidRPr="004D6D31">
        <w:rPr>
          <w:rFonts w:asciiTheme="majorBidi" w:eastAsiaTheme="minorEastAsia" w:hAnsiTheme="majorBidi" w:cstheme="majorBidi"/>
          <w:lang w:val="en-GB"/>
        </w:rPr>
        <w:t xml:space="preserve"> </w:t>
      </w:r>
      <w:r w:rsidR="00112D51" w:rsidRPr="004D6D31">
        <w:rPr>
          <w:rFonts w:asciiTheme="majorBidi" w:eastAsiaTheme="minorEastAsia" w:hAnsiTheme="majorBidi" w:cstheme="majorBidi"/>
          <w:lang w:val="en-GB"/>
        </w:rPr>
        <w:t xml:space="preserve">to treat </w:t>
      </w:r>
      <w:r w:rsidRPr="004D6D31">
        <w:rPr>
          <w:rFonts w:asciiTheme="majorBidi" w:eastAsiaTheme="minorEastAsia" w:hAnsiTheme="majorBidi" w:cstheme="majorBidi"/>
          <w:lang w:val="en-GB"/>
        </w:rPr>
        <w:t xml:space="preserve">per person. We considered </w:t>
      </w:r>
      <w:r w:rsidR="00112D51"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latter equal to </w:t>
      </w:r>
      <m:oMath>
        <m:r>
          <w:rPr>
            <w:rFonts w:ascii="Cambria Math" w:hAnsi="Cambria Math" w:cstheme="majorBidi"/>
            <w:lang w:val="en-GB"/>
          </w:rPr>
          <m:t>μ</m:t>
        </m:r>
        <m:r>
          <w:rPr>
            <w:rFonts w:ascii="Cambria Math" w:eastAsiaTheme="minorEastAsia" w:hAnsi="Cambria Math" w:cstheme="majorBidi"/>
            <w:lang w:val="en-GB"/>
          </w:rPr>
          <m:t>=7</m:t>
        </m:r>
      </m:oMath>
      <w:r w:rsidRPr="004D6D31">
        <w:rPr>
          <w:rFonts w:asciiTheme="majorBidi" w:eastAsiaTheme="minorEastAsia" w:hAnsiTheme="majorBidi" w:cstheme="majorBidi"/>
          <w:lang w:val="en-GB"/>
        </w:rPr>
        <w:t>m² per person as reported in the statistical report</w:t>
      </w:r>
      <w:r w:rsidR="00775A50" w:rsidRPr="004D6D31">
        <w:rPr>
          <w:rFonts w:asciiTheme="majorBidi" w:eastAsiaTheme="minorEastAsia" w:hAnsiTheme="majorBidi" w:cstheme="majorBidi"/>
          <w:lang w:val="en-GB"/>
        </w:rPr>
        <w:t xml:space="preserve"> </w:t>
      </w:r>
      <w:r w:rsidR="008018A0"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{"citationID":"a12h1obbomh","properties":{"formattedCitation":"(Moore, Levit, &amp; Elixhauser, 2014)","plainCitation":"(Moore, Levit, &amp; Elixhauser, 2014)"},"citationItems":[{"id":343,"uris":["http://zotero.org/users/4629546/items/ZSDJYYBS"],"uri":["http://zotero.org/users/4629546/items/ZSDJYYBS"],"itemData":{"id":343,"type":"article","title":"Costs for Hospital Stays in the United States, 2012","publisher":"osts for Hospital Stays in the United States, 2012","author":[{"family":"Moore","given":"B."},{"family":"Levit","given":"K."},{"family":"Elixhauser","given":"A."}],"issued":{"date-parts":[["2014"]]}}}],"schema":"https://github.com/citation-style-language/schema/raw/master/csl-citation.json"} </w:instrText>
      </w:r>
      <w:r w:rsidR="008018A0" w:rsidRPr="004D6D31">
        <w:rPr>
          <w:rFonts w:asciiTheme="majorBidi" w:eastAsiaTheme="minorEastAsia" w:hAnsiTheme="majorBidi" w:cstheme="majorBidi"/>
          <w:lang w:val="en-GB"/>
        </w:rPr>
        <w:fldChar w:fldCharType="separate"/>
      </w:r>
      <w:r w:rsidR="008018A0" w:rsidRPr="004D6D31">
        <w:rPr>
          <w:rFonts w:asciiTheme="majorBidi" w:eastAsiaTheme="minorEastAsia" w:hAnsiTheme="majorBidi" w:cstheme="majorBidi"/>
          <w:noProof/>
          <w:lang w:val="en-GB"/>
        </w:rPr>
        <w:t>(Moore, Levit, &amp; Elixhauser, 2014)</w:t>
      </w:r>
      <w:r w:rsidR="008018A0"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xml:space="preserve">. Moreover, the network </w:t>
      </w:r>
      <w:r w:rsidR="00910ACB" w:rsidRPr="004D6D31">
        <w:rPr>
          <w:rFonts w:asciiTheme="majorBidi" w:eastAsiaTheme="minorEastAsia" w:hAnsiTheme="majorBidi" w:cstheme="majorBidi"/>
          <w:lang w:val="en-GB"/>
        </w:rPr>
        <w:t>includes</w:t>
      </w:r>
      <m:oMath>
        <m:r>
          <w:rPr>
            <w:rFonts w:ascii="Cambria Math" w:hAnsi="Cambria Math" w:cstheme="majorBidi"/>
            <w:lang w:val="en-GB"/>
          </w:rPr>
          <m:t xml:space="preserve"> </m:t>
        </m:r>
        <m:d>
          <m:dPr>
            <m:begChr m:val="|"/>
            <m:endChr m:val="|"/>
            <m:ctrlPr>
              <w:rPr>
                <w:rFonts w:ascii="Cambria Math" w:hAnsi="Cambria Math" w:cstheme="majorBidi"/>
                <w:i/>
                <w:lang w:val="en-GB"/>
              </w:rPr>
            </m:ctrlPr>
          </m:dPr>
          <m:e>
            <m:r>
              <m:rPr>
                <m:scr m:val="script"/>
              </m:rPr>
              <w:rPr>
                <w:rFonts w:ascii="Cambria Math" w:hAnsi="Cambria Math" w:cstheme="majorBidi"/>
                <w:lang w:val="en-GB"/>
              </w:rPr>
              <m:t>K</m:t>
            </m:r>
          </m:e>
        </m:d>
        <m:r>
          <w:rPr>
            <w:rFonts w:ascii="Cambria Math" w:eastAsiaTheme="minorEastAsia" w:hAnsi="Cambria Math" w:cstheme="majorBidi"/>
            <w:lang w:val="en-GB"/>
          </w:rPr>
          <m:t>=9</m:t>
        </m:r>
      </m:oMath>
      <w:r w:rsidRPr="004D6D31">
        <w:rPr>
          <w:rFonts w:asciiTheme="majorBidi" w:eastAsiaTheme="minorEastAsia" w:hAnsiTheme="majorBidi" w:cstheme="majorBidi"/>
          <w:lang w:val="en-GB"/>
        </w:rPr>
        <w:t xml:space="preserve"> hospitals and medical care centres as safe places to evacuate the casualties for further </w:t>
      </w:r>
      <w:r w:rsidR="00910ACB" w:rsidRPr="004D6D31">
        <w:rPr>
          <w:rFonts w:asciiTheme="majorBidi" w:eastAsiaTheme="minorEastAsia" w:hAnsiTheme="majorBidi" w:cstheme="majorBidi"/>
          <w:lang w:val="en-GB"/>
        </w:rPr>
        <w:t>treatment (</w:t>
      </w:r>
      <w:r w:rsidRPr="004D6D31">
        <w:rPr>
          <w:rFonts w:asciiTheme="majorBidi" w:eastAsiaTheme="minorEastAsia" w:hAnsiTheme="majorBidi" w:cstheme="majorBidi"/>
          <w:lang w:val="en-GB"/>
        </w:rPr>
        <w:t xml:space="preserve">hospitals </w:t>
      </w:r>
      <w:r w:rsidR="004833D0" w:rsidRPr="004D6D31">
        <w:rPr>
          <w:rFonts w:asciiTheme="majorBidi" w:eastAsiaTheme="minorEastAsia" w:hAnsiTheme="majorBidi" w:cstheme="majorBidi"/>
          <w:lang w:val="en-GB"/>
        </w:rPr>
        <w:t>are shown</w:t>
      </w:r>
      <w:r w:rsidR="00910ACB" w:rsidRPr="004D6D31">
        <w:rPr>
          <w:rFonts w:asciiTheme="majorBidi" w:eastAsiaTheme="minorEastAsia" w:hAnsiTheme="majorBidi" w:cstheme="majorBidi"/>
          <w:lang w:val="en-GB"/>
        </w:rPr>
        <w:t xml:space="preserve"> as </w:t>
      </w:r>
      <w:r w:rsidR="004833D0" w:rsidRPr="004D6D31">
        <w:rPr>
          <w:rFonts w:asciiTheme="majorBidi" w:eastAsiaTheme="minorEastAsia" w:hAnsiTheme="majorBidi" w:cstheme="majorBidi"/>
          <w:lang w:val="en-GB"/>
        </w:rPr>
        <w:t xml:space="preserve">a </w:t>
      </w:r>
      <w:r w:rsidRPr="004D6D31">
        <w:rPr>
          <w:rFonts w:asciiTheme="majorBidi" w:eastAsiaTheme="minorEastAsia" w:hAnsiTheme="majorBidi" w:cstheme="majorBidi"/>
          <w:lang w:val="en-GB"/>
        </w:rPr>
        <w:t xml:space="preserve">white cross in a </w:t>
      </w:r>
      <w:r w:rsidR="008507BF" w:rsidRPr="004D6D31">
        <w:rPr>
          <w:rFonts w:asciiTheme="majorBidi" w:eastAsiaTheme="minorEastAsia" w:hAnsiTheme="majorBidi" w:cstheme="majorBidi"/>
          <w:lang w:val="en-GB"/>
        </w:rPr>
        <w:t xml:space="preserve">purple </w:t>
      </w:r>
      <w:r w:rsidRPr="004D6D31">
        <w:rPr>
          <w:rFonts w:asciiTheme="majorBidi" w:eastAsiaTheme="minorEastAsia" w:hAnsiTheme="majorBidi" w:cstheme="majorBidi"/>
          <w:lang w:val="en-GB"/>
        </w:rPr>
        <w:t>circle</w:t>
      </w:r>
      <w:r w:rsidR="00910ACB"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Union Carbide plant, i.e. the disaster point, is </w:t>
      </w:r>
      <w:r w:rsidR="004833D0" w:rsidRPr="004D6D31">
        <w:rPr>
          <w:rFonts w:asciiTheme="majorBidi" w:eastAsiaTheme="minorEastAsia" w:hAnsiTheme="majorBidi" w:cstheme="majorBidi"/>
          <w:lang w:val="en-GB"/>
        </w:rPr>
        <w:t>shown using a</w:t>
      </w:r>
      <w:r w:rsidRPr="004D6D31">
        <w:rPr>
          <w:rFonts w:asciiTheme="majorBidi" w:eastAsiaTheme="minorEastAsia" w:hAnsiTheme="majorBidi" w:cstheme="majorBidi"/>
          <w:lang w:val="en-GB"/>
        </w:rPr>
        <w:t xml:space="preserve"> yellow icon. </w:t>
      </w:r>
      <w:r w:rsidR="00A47C9F" w:rsidRPr="004D6D31">
        <w:rPr>
          <w:rFonts w:asciiTheme="majorBidi" w:eastAsiaTheme="minorEastAsia" w:hAnsiTheme="majorBidi" w:cstheme="majorBidi"/>
          <w:lang w:val="en-GB"/>
        </w:rPr>
        <w:t xml:space="preserve">For more details about the case study, refer to Appendix A. </w:t>
      </w:r>
    </w:p>
    <w:p w14:paraId="1CB58D22" w14:textId="6EB898F3" w:rsidR="00FE528B" w:rsidRPr="004D6D31" w:rsidRDefault="00FE528B" w:rsidP="0030666C">
      <w:pPr>
        <w:spacing w:after="0" w:line="360" w:lineRule="auto"/>
        <w:jc w:val="center"/>
      </w:pPr>
      <w:r w:rsidRPr="004D6D31">
        <w:rPr>
          <w:noProof/>
          <w:lang w:val="en-US"/>
        </w:rPr>
        <w:lastRenderedPageBreak/>
        <w:drawing>
          <wp:inline distT="0" distB="0" distL="0" distR="0" wp14:anchorId="31545214" wp14:editId="107D3FF6">
            <wp:extent cx="4543637" cy="3960000"/>
            <wp:effectExtent l="0" t="0" r="952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78" t="12497" r="13911" b="5628"/>
                    <a:stretch/>
                  </pic:blipFill>
                  <pic:spPr bwMode="auto">
                    <a:xfrm>
                      <a:off x="0" y="0"/>
                      <a:ext cx="4543637" cy="3960000"/>
                    </a:xfrm>
                    <a:prstGeom prst="rect">
                      <a:avLst/>
                    </a:prstGeom>
                    <a:ln>
                      <a:noFill/>
                    </a:ln>
                    <a:extLst>
                      <a:ext uri="{53640926-AAD7-44D8-BBD7-CCE9431645EC}">
                        <a14:shadowObscured xmlns:a14="http://schemas.microsoft.com/office/drawing/2010/main"/>
                      </a:ext>
                    </a:extLst>
                  </pic:spPr>
                </pic:pic>
              </a:graphicData>
            </a:graphic>
          </wp:inline>
        </w:drawing>
      </w:r>
    </w:p>
    <w:p w14:paraId="7BF40ABE" w14:textId="4CE0A1E3" w:rsidR="007244C3" w:rsidRPr="004D6D31" w:rsidRDefault="007244C3" w:rsidP="0030666C">
      <w:pPr>
        <w:spacing w:after="0" w:line="360" w:lineRule="auto"/>
        <w:jc w:val="center"/>
        <w:rPr>
          <w:rFonts w:asciiTheme="majorBidi" w:hAnsiTheme="majorBidi" w:cstheme="majorBidi"/>
          <w:i/>
          <w:iCs/>
          <w:sz w:val="20"/>
          <w:szCs w:val="20"/>
          <w:lang w:val="en-GB"/>
        </w:rPr>
      </w:pPr>
      <w:r w:rsidRPr="004D6D31">
        <w:rPr>
          <w:rFonts w:asciiTheme="majorBidi" w:hAnsiTheme="majorBidi" w:cstheme="majorBidi"/>
          <w:sz w:val="20"/>
          <w:szCs w:val="20"/>
          <w:lang w:val="en-GB"/>
        </w:rPr>
        <w:t xml:space="preserve">Figure </w:t>
      </w:r>
      <w:r w:rsidR="00DF592C" w:rsidRPr="004D6D31">
        <w:rPr>
          <w:rFonts w:asciiTheme="majorBidi" w:hAnsiTheme="majorBidi" w:cstheme="majorBidi"/>
          <w:i/>
          <w:iCs/>
          <w:sz w:val="20"/>
          <w:szCs w:val="20"/>
          <w:lang w:val="en-GB"/>
        </w:rPr>
        <w:fldChar w:fldCharType="begin"/>
      </w:r>
      <w:r w:rsidR="00DF592C" w:rsidRPr="004D6D31">
        <w:rPr>
          <w:rFonts w:asciiTheme="majorBidi" w:hAnsiTheme="majorBidi" w:cstheme="majorBidi"/>
          <w:sz w:val="20"/>
          <w:szCs w:val="20"/>
          <w:lang w:val="en-GB"/>
        </w:rPr>
        <w:instrText xml:space="preserve"> SEQ Figure \* ARABIC </w:instrText>
      </w:r>
      <w:r w:rsidR="00DF592C" w:rsidRPr="004D6D31">
        <w:rPr>
          <w:rFonts w:asciiTheme="majorBidi" w:hAnsiTheme="majorBidi" w:cstheme="majorBidi"/>
          <w:i/>
          <w:iCs/>
          <w:sz w:val="20"/>
          <w:szCs w:val="20"/>
          <w:lang w:val="en-GB"/>
        </w:rPr>
        <w:fldChar w:fldCharType="separate"/>
      </w:r>
      <w:r w:rsidR="00BA191D" w:rsidRPr="004D6D31">
        <w:rPr>
          <w:rFonts w:asciiTheme="majorBidi" w:hAnsiTheme="majorBidi" w:cstheme="majorBidi"/>
          <w:noProof/>
          <w:sz w:val="20"/>
          <w:szCs w:val="20"/>
          <w:lang w:val="en-GB"/>
        </w:rPr>
        <w:t>5</w:t>
      </w:r>
      <w:r w:rsidR="00DF592C" w:rsidRPr="004D6D31">
        <w:rPr>
          <w:rFonts w:asciiTheme="majorBidi" w:hAnsiTheme="majorBidi" w:cstheme="majorBidi"/>
          <w:i/>
          <w:iCs/>
          <w:noProof/>
          <w:sz w:val="20"/>
          <w:szCs w:val="20"/>
          <w:lang w:val="en-GB"/>
        </w:rPr>
        <w:fldChar w:fldCharType="end"/>
      </w:r>
      <w:r w:rsidRPr="004D6D31">
        <w:rPr>
          <w:rFonts w:asciiTheme="majorBidi" w:hAnsiTheme="majorBidi" w:cstheme="majorBidi"/>
          <w:sz w:val="20"/>
          <w:szCs w:val="20"/>
          <w:lang w:val="en-GB"/>
        </w:rPr>
        <w:t>. Geographical locations of the affected wards and CCPs</w:t>
      </w:r>
      <w:r w:rsidR="002F695D" w:rsidRPr="004D6D31">
        <w:rPr>
          <w:rFonts w:asciiTheme="majorBidi" w:hAnsiTheme="majorBidi" w:cstheme="majorBidi"/>
          <w:sz w:val="20"/>
          <w:szCs w:val="20"/>
          <w:lang w:val="en-GB"/>
        </w:rPr>
        <w:t>.</w:t>
      </w:r>
    </w:p>
    <w:p w14:paraId="5C4D2078" w14:textId="215DEE04" w:rsidR="00FE528B" w:rsidRPr="004D6D31" w:rsidRDefault="00785305"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We assume that the available transportation capacity by means of ambulances for immediate severity injury level is 500</w:t>
      </w:r>
      <w:r w:rsidR="004833D0" w:rsidRPr="004D6D31">
        <w:rPr>
          <w:rFonts w:asciiTheme="majorBidi" w:eastAsiaTheme="minorEastAsia" w:hAnsiTheme="majorBidi" w:cstheme="majorBidi"/>
          <w:lang w:val="en-GB"/>
        </w:rPr>
        <w:t xml:space="preserve"> people per trip</w:t>
      </w:r>
      <w:r w:rsidRPr="004D6D31">
        <w:rPr>
          <w:rStyle w:val="FootnoteReference"/>
          <w:rFonts w:asciiTheme="majorBidi" w:eastAsiaTheme="minorEastAsia" w:hAnsiTheme="majorBidi" w:cstheme="majorBidi"/>
          <w:lang w:val="en-GB"/>
        </w:rPr>
        <w:footnoteReference w:id="2"/>
      </w:r>
      <w:r w:rsidRPr="004D6D31">
        <w:rPr>
          <w:rFonts w:asciiTheme="majorBidi" w:eastAsiaTheme="minorEastAsia" w:hAnsiTheme="majorBidi" w:cstheme="majorBidi"/>
          <w:lang w:val="en-GB"/>
        </w:rPr>
        <w:t xml:space="preserve">, which was far below the required capacity to move mass casualty in the disaster we considered. Therefore, we considered the public/private vehicles (including mini buses, standard buses, and private cars) into the transportation capacity to move mass casualty with minor and intermediate severity injury level to CCPs and hospitals. </w:t>
      </w:r>
      <w:r w:rsidR="00E614E1" w:rsidRPr="004D6D31">
        <w:rPr>
          <w:rFonts w:asciiTheme="majorBidi" w:eastAsiaTheme="minorEastAsia" w:hAnsiTheme="majorBidi" w:cstheme="majorBidi"/>
          <w:lang w:val="en-GB"/>
        </w:rPr>
        <w:t xml:space="preserve">Using both </w:t>
      </w:r>
      <w:r w:rsidRPr="004D6D31">
        <w:rPr>
          <w:rFonts w:asciiTheme="majorBidi" w:eastAsiaTheme="minorEastAsia" w:hAnsiTheme="majorBidi" w:cstheme="majorBidi"/>
          <w:lang w:val="en-GB"/>
        </w:rPr>
        <w:t>public</w:t>
      </w:r>
      <w:r w:rsidR="00E614E1" w:rsidRPr="004D6D31">
        <w:rPr>
          <w:rFonts w:asciiTheme="majorBidi" w:eastAsiaTheme="minorEastAsia" w:hAnsiTheme="majorBidi" w:cstheme="majorBidi"/>
          <w:lang w:val="en-GB"/>
        </w:rPr>
        <w:t xml:space="preserve"> and </w:t>
      </w:r>
      <w:r w:rsidRPr="004D6D31">
        <w:rPr>
          <w:rFonts w:asciiTheme="majorBidi" w:eastAsiaTheme="minorEastAsia" w:hAnsiTheme="majorBidi" w:cstheme="majorBidi"/>
          <w:lang w:val="en-GB"/>
        </w:rPr>
        <w:t xml:space="preserve">private </w:t>
      </w:r>
      <w:r w:rsidR="00E614E1" w:rsidRPr="004D6D31">
        <w:rPr>
          <w:rFonts w:asciiTheme="majorBidi" w:eastAsiaTheme="minorEastAsia" w:hAnsiTheme="majorBidi" w:cstheme="majorBidi"/>
          <w:lang w:val="en-GB"/>
        </w:rPr>
        <w:t>modes of transport</w:t>
      </w:r>
      <w:r w:rsidRPr="004D6D31">
        <w:rPr>
          <w:rFonts w:asciiTheme="majorBidi" w:eastAsiaTheme="minorEastAsia" w:hAnsiTheme="majorBidi" w:cstheme="majorBidi"/>
          <w:lang w:val="en-GB"/>
        </w:rPr>
        <w:t>, the available transportation capacity reached more than 200,000 people. To generate random number of casualties, we utilized the simulation procedure provided in</w:t>
      </w:r>
      <w:r w:rsidR="00775A50" w:rsidRPr="004D6D31">
        <w:rPr>
          <w:rFonts w:asciiTheme="majorBidi" w:eastAsiaTheme="minorEastAsia" w:hAnsiTheme="majorBidi" w:cstheme="majorBidi"/>
          <w:lang w:val="en-GB"/>
        </w:rPr>
        <w:t xml:space="preserve"> </w:t>
      </w:r>
      <w:r w:rsidR="00F5769D"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{"citationID":"aaddkn2mup","properties":{"formattedCitation":"(Singh &amp; Ghosh, 1987)","plainCitation":"(Singh &amp; Ghosh, 1987)"},"citationItems":[{"id":342,"uris":["http://zotero.org/users/4629546/items/NIUAUMGZ"],"uri":["http://zotero.org/users/4629546/items/NIUAUMGZ"],"itemData":{"id":342,"type":"article-journal","title":"Bhopal gas tragedy: model simulation of the dispersion scenario","container-title":"Journal of Hazardous materials","page":"1–22","volume":"17","issue":"1","source":"Google Scholar","shortTitle":"Bhopal gas tragedy","author":[{"family":"Singh","given":"M. P."},{"family":"Ghosh","given":"S."}],"issued":{"date-parts":[["1987"]]}}}],"schema":"https://github.com/citation-style-language/schema/raw/master/csl-citation.json"} </w:instrText>
      </w:r>
      <w:r w:rsidR="00F5769D" w:rsidRPr="004D6D31">
        <w:rPr>
          <w:rFonts w:asciiTheme="majorBidi" w:eastAsiaTheme="minorEastAsia" w:hAnsiTheme="majorBidi" w:cstheme="majorBidi"/>
          <w:lang w:val="en-GB"/>
        </w:rPr>
        <w:fldChar w:fldCharType="separate"/>
      </w:r>
      <w:r w:rsidR="00F5769D" w:rsidRPr="004D6D31">
        <w:rPr>
          <w:rFonts w:asciiTheme="majorBidi" w:eastAsiaTheme="minorEastAsia" w:hAnsiTheme="majorBidi" w:cstheme="majorBidi"/>
          <w:noProof/>
          <w:lang w:val="en-GB"/>
        </w:rPr>
        <w:t>(Singh &amp; Ghosh, 1987)</w:t>
      </w:r>
      <w:r w:rsidR="00F5769D"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Analysing the data, we observed that the coefficient of variation of generated number of casualties of 7 wards out of 33 was about 80%, while it was above 120% for 26 wards out of 33, which represents a considerable uncertainty inherent in the generated number of casualties.</w:t>
      </w:r>
      <w:r w:rsidR="00FE528B" w:rsidRPr="004D6D31">
        <w:rPr>
          <w:rFonts w:asciiTheme="majorBidi" w:eastAsiaTheme="minorEastAsia" w:hAnsiTheme="majorBidi" w:cstheme="majorBidi"/>
          <w:lang w:val="en-GB"/>
        </w:rPr>
        <w:t xml:space="preserve"> </w:t>
      </w:r>
    </w:p>
    <w:p w14:paraId="15E388C4" w14:textId="1C434212" w:rsidR="00FE528B" w:rsidRPr="004D6D31" w:rsidRDefault="00FE528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In order to provide a </w:t>
      </w:r>
      <w:r w:rsidR="00790F78" w:rsidRPr="004D6D31">
        <w:rPr>
          <w:rFonts w:asciiTheme="majorBidi" w:eastAsiaTheme="minorEastAsia" w:hAnsiTheme="majorBidi" w:cstheme="majorBidi"/>
          <w:lang w:val="en-GB"/>
        </w:rPr>
        <w:t>comprehensive</w:t>
      </w:r>
      <w:r w:rsidRPr="004D6D31">
        <w:rPr>
          <w:rFonts w:asciiTheme="majorBidi" w:eastAsiaTheme="minorEastAsia" w:hAnsiTheme="majorBidi" w:cstheme="majorBidi"/>
          <w:lang w:val="en-GB"/>
        </w:rPr>
        <w:t xml:space="preserve"> </w:t>
      </w:r>
      <w:r w:rsidR="00790F78" w:rsidRPr="004D6D31">
        <w:rPr>
          <w:rFonts w:asciiTheme="majorBidi" w:eastAsiaTheme="minorEastAsia" w:hAnsiTheme="majorBidi" w:cstheme="majorBidi"/>
          <w:lang w:val="en-GB"/>
        </w:rPr>
        <w:t>perspective</w:t>
      </w:r>
      <w:r w:rsidRPr="004D6D31">
        <w:rPr>
          <w:rFonts w:asciiTheme="majorBidi" w:eastAsiaTheme="minorEastAsia" w:hAnsiTheme="majorBidi" w:cstheme="majorBidi"/>
          <w:lang w:val="en-GB"/>
        </w:rPr>
        <w:t xml:space="preserve"> of results, we test the problem across different value</w:t>
      </w:r>
      <w:r w:rsidR="00790F78" w:rsidRPr="004D6D31">
        <w:rPr>
          <w:rFonts w:asciiTheme="majorBidi" w:eastAsiaTheme="minorEastAsia" w:hAnsiTheme="majorBidi" w:cstheme="majorBidi"/>
          <w:lang w:val="en-GB"/>
        </w:rPr>
        <w:t>s</w:t>
      </w:r>
      <w:r w:rsidRPr="004D6D31">
        <w:rPr>
          <w:rFonts w:asciiTheme="majorBidi" w:eastAsiaTheme="minorEastAsia" w:hAnsiTheme="majorBidi" w:cstheme="majorBidi"/>
          <w:lang w:val="en-GB"/>
        </w:rPr>
        <w:t xml:space="preserve"> of the compromising coefficients and the available transportation capacity for each </w:t>
      </w:r>
      <w:r w:rsidR="00790F78" w:rsidRPr="004D6D31">
        <w:rPr>
          <w:rFonts w:asciiTheme="majorBidi" w:eastAsiaTheme="minorEastAsia" w:hAnsiTheme="majorBidi" w:cstheme="majorBidi"/>
          <w:lang w:val="en-GB"/>
        </w:rPr>
        <w:t xml:space="preserve">instance </w:t>
      </w:r>
      <w:r w:rsidRPr="004D6D31">
        <w:rPr>
          <w:rFonts w:asciiTheme="majorBidi" w:eastAsiaTheme="minorEastAsia" w:hAnsiTheme="majorBidi" w:cstheme="majorBidi"/>
          <w:lang w:val="en-GB"/>
        </w:rPr>
        <w:t xml:space="preserve">problem. A wide range of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oMath>
      <w:r w:rsidRPr="004D6D31">
        <w:rPr>
          <w:rFonts w:asciiTheme="majorBidi" w:eastAsiaTheme="minorEastAsia" w:hAnsiTheme="majorBidi" w:cstheme="majorBidi"/>
          <w:lang w:val="en-GB"/>
        </w:rPr>
        <w:t xml:space="preserve">, and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oMath>
      <w:r w:rsidRPr="004D6D31">
        <w:rPr>
          <w:rFonts w:asciiTheme="majorBidi" w:eastAsiaTheme="minorEastAsia" w:hAnsiTheme="majorBidi" w:cstheme="majorBidi"/>
          <w:lang w:val="en-GB"/>
        </w:rPr>
        <w:t xml:space="preserve"> as the compromising coefficients of objective function elements have been used for each </w:t>
      </w:r>
      <w:r w:rsidR="00790F78" w:rsidRPr="004D6D31">
        <w:rPr>
          <w:rFonts w:asciiTheme="majorBidi" w:eastAsiaTheme="minorEastAsia" w:hAnsiTheme="majorBidi" w:cstheme="majorBidi"/>
          <w:lang w:val="en-GB"/>
        </w:rPr>
        <w:t xml:space="preserve">instance problem </w:t>
      </w:r>
      <w:r w:rsidRPr="004D6D31">
        <w:rPr>
          <w:rFonts w:asciiTheme="majorBidi" w:eastAsiaTheme="minorEastAsia" w:hAnsiTheme="majorBidi" w:cstheme="majorBidi"/>
          <w:lang w:val="en-GB"/>
        </w:rPr>
        <w:t>which are given in the following,</w:t>
      </w:r>
      <m:oMath>
        <m:r>
          <w:rPr>
            <w:rFonts w:ascii="Cambria Math" w:eastAsiaTheme="minorEastAsia" w:hAnsi="Cambria Math" w:cstheme="majorBidi"/>
            <w:lang w:val="en-GB"/>
          </w:rPr>
          <m:t xml:space="preserve"> </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10</m:t>
                </m:r>
              </m:e>
              <m:sup>
                <m:r>
                  <w:rPr>
                    <w:rFonts w:ascii="Cambria Math" w:eastAsiaTheme="minorEastAsia" w:hAnsi="Cambria Math" w:cstheme="majorBidi"/>
                    <w:lang w:val="en-GB"/>
                  </w:rPr>
                  <m:t>-1</m:t>
                </m:r>
              </m:sup>
            </m:sSup>
            <m:r>
              <w:rPr>
                <w:rFonts w:ascii="Cambria Math" w:eastAsiaTheme="minorEastAsia" w:hAnsi="Cambria Math" w:cstheme="majorBidi"/>
                <w:lang w:val="en-GB"/>
              </w:rPr>
              <m:t>, 1, 10, 10²</m:t>
            </m:r>
          </m:e>
        </m:d>
      </m:oMath>
      <w:r w:rsidRPr="004D6D31">
        <w:rPr>
          <w:rFonts w:asciiTheme="majorBidi" w:eastAsiaTheme="minorEastAsia" w:hAnsiTheme="majorBidi" w:cstheme="majorBidi"/>
          <w:lang w:val="en-GB"/>
        </w:rPr>
        <w:t xml:space="preserve">,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r>
              <w:rPr>
                <w:rFonts w:ascii="Cambria Math" w:eastAsiaTheme="minorEastAsia" w:hAnsi="Cambria Math" w:cstheme="majorBidi"/>
                <w:lang w:val="en-GB"/>
              </w:rPr>
              <m:t>1, 10,</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10</m:t>
                </m:r>
              </m:e>
              <m:sup>
                <m:r>
                  <w:rPr>
                    <w:rFonts w:ascii="Cambria Math" w:eastAsiaTheme="minorEastAsia" w:hAnsi="Cambria Math" w:cstheme="majorBidi"/>
                    <w:lang w:val="en-GB"/>
                  </w:rPr>
                  <m:t>2</m:t>
                </m:r>
              </m:sup>
            </m:sSup>
          </m:e>
        </m:d>
      </m:oMath>
      <w:r w:rsidRPr="004D6D31">
        <w:rPr>
          <w:rFonts w:asciiTheme="majorBidi" w:eastAsiaTheme="minorEastAsia" w:hAnsiTheme="majorBidi" w:cstheme="majorBidi"/>
          <w:lang w:val="en-GB"/>
        </w:rPr>
        <w:t xml:space="preserve">, and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10</m:t>
                </m:r>
              </m:e>
              <m:sup>
                <m:r>
                  <w:rPr>
                    <w:rFonts w:ascii="Cambria Math" w:eastAsiaTheme="minorEastAsia" w:hAnsi="Cambria Math" w:cstheme="majorBidi"/>
                    <w:lang w:val="en-GB"/>
                  </w:rPr>
                  <m:t>-3</m:t>
                </m:r>
              </m:sup>
            </m:sSup>
            <m:r>
              <w:rPr>
                <w:rFonts w:ascii="Cambria Math" w:eastAsiaTheme="minorEastAsia" w:hAnsi="Cambria Math" w:cstheme="majorBidi"/>
                <w:lang w:val="en-GB"/>
              </w:rPr>
              <m:t>,5×</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10</m:t>
                </m:r>
              </m:e>
              <m:sup>
                <m:r>
                  <w:rPr>
                    <w:rFonts w:ascii="Cambria Math" w:eastAsiaTheme="minorEastAsia" w:hAnsi="Cambria Math" w:cstheme="majorBidi"/>
                    <w:lang w:val="en-GB"/>
                  </w:rPr>
                  <m:t>-3</m:t>
                </m:r>
              </m:sup>
            </m:sSup>
            <m:r>
              <w:rPr>
                <w:rFonts w:ascii="Cambria Math" w:eastAsiaTheme="minorEastAsia" w:hAnsi="Cambria Math" w:cstheme="majorBidi"/>
                <w:lang w:val="en-GB"/>
              </w:rPr>
              <m:t>,</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10</m:t>
                </m:r>
              </m:e>
              <m:sup>
                <m:r>
                  <w:rPr>
                    <w:rFonts w:ascii="Cambria Math" w:eastAsiaTheme="minorEastAsia" w:hAnsi="Cambria Math" w:cstheme="majorBidi"/>
                    <w:lang w:val="en-GB"/>
                  </w:rPr>
                  <m:t>-2</m:t>
                </m:r>
              </m:sup>
            </m:sSup>
            <m:r>
              <w:rPr>
                <w:rFonts w:ascii="Cambria Math" w:eastAsiaTheme="minorEastAsia" w:hAnsi="Cambria Math" w:cstheme="majorBidi"/>
                <w:lang w:val="en-GB"/>
              </w:rPr>
              <m:t>,</m:t>
            </m:r>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10</m:t>
                </m:r>
              </m:e>
              <m:sup>
                <m:r>
                  <w:rPr>
                    <w:rFonts w:ascii="Cambria Math" w:eastAsiaTheme="minorEastAsia" w:hAnsi="Cambria Math" w:cstheme="majorBidi"/>
                    <w:lang w:val="en-GB"/>
                  </w:rPr>
                  <m:t>-1</m:t>
                </m:r>
              </m:sup>
            </m:sSup>
            <m:r>
              <w:rPr>
                <w:rFonts w:ascii="Cambria Math" w:eastAsiaTheme="minorEastAsia" w:hAnsi="Cambria Math" w:cstheme="majorBidi"/>
                <w:lang w:val="en-GB"/>
              </w:rPr>
              <m:t>, 1, 10</m:t>
            </m:r>
          </m:e>
        </m:d>
      </m:oMath>
      <w:r w:rsidRPr="004D6D31">
        <w:rPr>
          <w:rFonts w:asciiTheme="majorBidi" w:eastAsiaTheme="minorEastAsia" w:hAnsiTheme="majorBidi" w:cstheme="majorBidi"/>
          <w:lang w:val="en-GB"/>
        </w:rPr>
        <w:t xml:space="preserve">. We represent </w:t>
      </w:r>
      <w:r w:rsidR="00790F78" w:rsidRPr="004D6D31">
        <w:rPr>
          <w:rFonts w:asciiTheme="majorBidi" w:eastAsiaTheme="minorEastAsia" w:hAnsiTheme="majorBidi" w:cstheme="majorBidi"/>
          <w:lang w:val="en-GB"/>
        </w:rPr>
        <w:t>two a</w:t>
      </w:r>
      <w:r w:rsidRPr="004D6D31">
        <w:rPr>
          <w:rFonts w:asciiTheme="majorBidi" w:eastAsiaTheme="minorEastAsia" w:hAnsiTheme="majorBidi" w:cstheme="majorBidi"/>
          <w:lang w:val="en-GB"/>
        </w:rPr>
        <w:t xml:space="preserve">vailable transportation </w:t>
      </w:r>
      <w:r w:rsidR="00790F78" w:rsidRPr="004D6D31">
        <w:rPr>
          <w:rFonts w:asciiTheme="majorBidi" w:eastAsiaTheme="minorEastAsia" w:hAnsiTheme="majorBidi" w:cstheme="majorBidi"/>
          <w:lang w:val="en-GB"/>
        </w:rPr>
        <w:t>capacity scenario sets</w:t>
      </w:r>
      <w:r w:rsidRPr="004D6D31">
        <w:rPr>
          <w:rFonts w:asciiTheme="majorBidi" w:eastAsiaTheme="minorEastAsia" w:hAnsiTheme="majorBidi" w:cstheme="majorBidi"/>
          <w:lang w:val="en-GB"/>
        </w:rPr>
        <w:t xml:space="preserve"> usable after the disaster, percentage</w:t>
      </w:r>
      <w:r w:rsidR="002F6C92"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wise by </w:t>
      </w:r>
      <m:oMath>
        <m:r>
          <w:rPr>
            <w:rFonts w:ascii="Cambria Math" w:eastAsiaTheme="minorEastAsia" w:hAnsi="Cambria Math" w:cstheme="majorBidi"/>
            <w:lang w:val="en-GB"/>
          </w:rPr>
          <m:t>tr</m:t>
        </m:r>
      </m:oMath>
      <w:r w:rsidRPr="004D6D31">
        <w:rPr>
          <w:rFonts w:asciiTheme="majorBidi" w:eastAsiaTheme="minorEastAsia" w:hAnsiTheme="majorBidi" w:cstheme="majorBidi"/>
          <w:lang w:val="en-GB"/>
        </w:rPr>
        <w:t xml:space="preserve">, and test with two sets of scenarios given in </w:t>
      </w:r>
      <w:r w:rsidRPr="004D6D31">
        <w:rPr>
          <w:rFonts w:asciiTheme="majorBidi" w:eastAsiaTheme="minorEastAsia" w:hAnsiTheme="majorBidi" w:cstheme="majorBidi"/>
          <w:lang w:val="en-GB"/>
        </w:rPr>
        <w:lastRenderedPageBreak/>
        <w:t xml:space="preserve">the following: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r</m:t>
            </m:r>
          </m:e>
          <m:sub>
            <m:r>
              <w:rPr>
                <w:rFonts w:ascii="Cambria Math" w:eastAsiaTheme="minorEastAsia" w:hAnsi="Cambria Math" w:cstheme="majorBidi"/>
                <w:lang w:val="en-GB"/>
              </w:rPr>
              <m:t>H</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r>
              <w:rPr>
                <w:rFonts w:ascii="Cambria Math" w:eastAsiaTheme="minorEastAsia" w:hAnsi="Cambria Math" w:cstheme="majorBidi"/>
                <w:lang w:val="en-GB"/>
              </w:rPr>
              <m:t>85%,90%, 95%</m:t>
            </m:r>
          </m:e>
        </m:d>
      </m:oMath>
      <w:r w:rsidRPr="004D6D31">
        <w:rPr>
          <w:rFonts w:asciiTheme="majorBidi" w:eastAsiaTheme="minorEastAsia" w:hAnsiTheme="majorBidi" w:cstheme="majorBidi"/>
          <w:lang w:val="en-GB"/>
        </w:rPr>
        <w:t xml:space="preserve"> and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r</m:t>
            </m:r>
          </m:e>
          <m:sub>
            <m:r>
              <w:rPr>
                <w:rFonts w:ascii="Cambria Math" w:eastAsiaTheme="minorEastAsia" w:hAnsi="Cambria Math" w:cstheme="majorBidi"/>
                <w:lang w:val="en-GB"/>
              </w:rPr>
              <m:t>L</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r>
              <w:rPr>
                <w:rFonts w:ascii="Cambria Math" w:eastAsiaTheme="minorEastAsia" w:hAnsi="Cambria Math" w:cstheme="majorBidi"/>
                <w:lang w:val="en-GB"/>
              </w:rPr>
              <m:t>70%,75%, 80%</m:t>
            </m:r>
          </m:e>
        </m:d>
      </m:oMath>
      <w:r w:rsidRPr="004D6D31">
        <w:rPr>
          <w:rFonts w:asciiTheme="majorBidi" w:eastAsiaTheme="minorEastAsia" w:hAnsiTheme="majorBidi" w:cstheme="majorBidi"/>
          <w:lang w:val="en-GB"/>
        </w:rPr>
        <w:t>.</w:t>
      </w:r>
      <w:r w:rsidR="00790F78" w:rsidRPr="004D6D31">
        <w:rPr>
          <w:rFonts w:asciiTheme="majorBidi" w:eastAsiaTheme="minorEastAsia" w:hAnsiTheme="majorBidi" w:cstheme="majorBidi"/>
          <w:lang w:val="en-GB"/>
        </w:rPr>
        <w:t xml:space="preserve"> Note that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r</m:t>
            </m:r>
          </m:e>
          <m:sub>
            <m:r>
              <w:rPr>
                <w:rFonts w:ascii="Cambria Math" w:eastAsiaTheme="minorEastAsia" w:hAnsi="Cambria Math" w:cstheme="majorBidi"/>
                <w:lang w:val="en-GB"/>
              </w:rPr>
              <m:t>H</m:t>
            </m:r>
          </m:sub>
        </m:sSub>
      </m:oMath>
      <w:r w:rsidR="00375116" w:rsidRPr="004D6D31">
        <w:rPr>
          <w:rFonts w:asciiTheme="majorBidi" w:eastAsiaTheme="minorEastAsia" w:hAnsiTheme="majorBidi" w:cstheme="majorBidi"/>
          <w:lang w:val="en-GB"/>
        </w:rPr>
        <w:t xml:space="preserve"> and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r</m:t>
            </m:r>
          </m:e>
          <m:sub>
            <m:r>
              <w:rPr>
                <w:rFonts w:ascii="Cambria Math" w:eastAsiaTheme="minorEastAsia" w:hAnsi="Cambria Math" w:cstheme="majorBidi"/>
                <w:lang w:val="en-GB"/>
              </w:rPr>
              <m:t>L</m:t>
            </m:r>
          </m:sub>
        </m:sSub>
      </m:oMath>
      <w:r w:rsidR="00375116" w:rsidRPr="004D6D31">
        <w:rPr>
          <w:rFonts w:asciiTheme="majorBidi" w:eastAsiaTheme="minorEastAsia" w:hAnsiTheme="majorBidi" w:cstheme="majorBidi"/>
          <w:lang w:val="en-GB"/>
        </w:rPr>
        <w:t xml:space="preserve"> refers to high and low transportation capacity scenarios, respectively.</w:t>
      </w:r>
      <w:r w:rsidRPr="004D6D31">
        <w:rPr>
          <w:rFonts w:asciiTheme="majorBidi" w:eastAsiaTheme="minorEastAsia" w:hAnsiTheme="majorBidi" w:cstheme="majorBidi"/>
          <w:lang w:val="en-GB"/>
        </w:rPr>
        <w:t xml:space="preserve"> Therefore, the combination of various values of compromising </w:t>
      </w:r>
      <w:r w:rsidR="00AB53C9" w:rsidRPr="004D6D31">
        <w:rPr>
          <w:rFonts w:asciiTheme="majorBidi" w:eastAsiaTheme="minorEastAsia" w:hAnsiTheme="majorBidi" w:cstheme="majorBidi"/>
          <w:lang w:val="en-GB"/>
        </w:rPr>
        <w:t>coefficients</w:t>
      </w:r>
      <m:oMath>
        <m:r>
          <w:rPr>
            <w:rFonts w:ascii="Cambria Math" w:eastAsiaTheme="minorEastAsia" w:hAnsi="Cambria Math" w:cstheme="majorBidi"/>
            <w:lang w:val="en-GB"/>
          </w:rPr>
          <m:t xml:space="preserve"> </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1</m:t>
            </m:r>
          </m:sub>
        </m:sSub>
      </m:oMath>
      <w:r w:rsidRPr="004D6D31">
        <w:rPr>
          <w:rFonts w:asciiTheme="majorBidi" w:eastAsiaTheme="minorEastAsia" w:hAnsiTheme="majorBidi" w:cstheme="majorBidi"/>
          <w:lang w:val="en-GB"/>
        </w:rPr>
        <w:t xml:space="preserve">, and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2</m:t>
            </m:r>
          </m:sub>
        </m:sSub>
      </m:oMath>
      <w:r w:rsidRPr="004D6D31">
        <w:rPr>
          <w:rFonts w:asciiTheme="majorBidi" w:eastAsiaTheme="minorEastAsia" w:hAnsiTheme="majorBidi" w:cstheme="majorBidi"/>
          <w:lang w:val="en-GB"/>
        </w:rPr>
        <w:t>, and two usable transportation capacity percentages</w:t>
      </w:r>
      <w:r w:rsidR="00375116" w:rsidRPr="004D6D31">
        <w:rPr>
          <w:rFonts w:asciiTheme="majorBidi" w:eastAsiaTheme="minorEastAsia" w:hAnsiTheme="majorBidi" w:cstheme="majorBidi"/>
          <w:lang w:val="en-GB"/>
        </w:rPr>
        <w:t xml:space="preserve">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r</m:t>
            </m:r>
          </m:e>
          <m:sub>
            <m:r>
              <w:rPr>
                <w:rFonts w:ascii="Cambria Math" w:eastAsiaTheme="minorEastAsia" w:hAnsi="Cambria Math" w:cstheme="majorBidi"/>
                <w:lang w:val="en-GB"/>
              </w:rPr>
              <m:t>H</m:t>
            </m:r>
          </m:sub>
        </m:sSub>
      </m:oMath>
      <w:r w:rsidR="00375116" w:rsidRPr="004D6D31">
        <w:rPr>
          <w:rFonts w:asciiTheme="majorBidi" w:eastAsiaTheme="minorEastAsia" w:hAnsiTheme="majorBidi" w:cstheme="majorBidi"/>
          <w:lang w:val="en-GB"/>
        </w:rPr>
        <w:t xml:space="preserve"> and </w:t>
      </w:r>
      <m:oMath>
        <m:r>
          <w:rPr>
            <w:rFonts w:ascii="Cambria Math" w:eastAsiaTheme="minorEastAsia" w:hAnsi="Cambria Math" w:cstheme="majorBidi"/>
            <w:lang w:val="en-GB"/>
          </w:rPr>
          <m:t>t</m:t>
        </m:r>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r</m:t>
            </m:r>
          </m:e>
          <m:sub>
            <m:r>
              <w:rPr>
                <w:rFonts w:ascii="Cambria Math" w:eastAsiaTheme="minorEastAsia" w:hAnsi="Cambria Math" w:cstheme="majorBidi"/>
                <w:lang w:val="en-GB"/>
              </w:rPr>
              <m:t>L</m:t>
            </m:r>
          </m:sub>
        </m:sSub>
      </m:oMath>
      <w:r w:rsidRPr="004D6D31">
        <w:rPr>
          <w:rFonts w:asciiTheme="majorBidi" w:eastAsiaTheme="minorEastAsia" w:hAnsiTheme="majorBidi" w:cstheme="majorBidi"/>
          <w:lang w:val="en-GB"/>
        </w:rPr>
        <w:t xml:space="preserve"> yields 144 problem instances. For each problem instance, we generated, based on the population of each ward and the number of casualties reported in Singh and Ghosh (1987),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r>
          <w:rPr>
            <w:rFonts w:ascii="Cambria Math" w:eastAsiaTheme="minorEastAsia" w:hAnsi="Cambria Math" w:cstheme="majorBidi"/>
            <w:lang w:val="en-US"/>
          </w:rPr>
          <m:t>=5</m:t>
        </m:r>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 xml:space="preserve">independent number of casualty scenarios in </w:t>
      </w:r>
      <m:oMath>
        <m:d>
          <m:dPr>
            <m:begChr m:val="|"/>
            <m:endChr m:val="|"/>
            <m:ctrlPr>
              <w:rPr>
                <w:rFonts w:ascii="Cambria Math" w:hAnsi="Cambria Math" w:cstheme="majorBidi"/>
                <w:i/>
                <w:lang w:val="en-GB"/>
              </w:rPr>
            </m:ctrlPr>
          </m:dPr>
          <m:e>
            <m:r>
              <m:rPr>
                <m:scr m:val="script"/>
              </m:rPr>
              <w:rPr>
                <w:rFonts w:ascii="Cambria Math" w:hAnsi="Cambria Math" w:cstheme="majorBidi"/>
                <w:lang w:val="en-GB"/>
              </w:rPr>
              <m:t>L</m:t>
            </m:r>
          </m:e>
        </m:d>
        <m:r>
          <w:rPr>
            <w:rFonts w:ascii="Cambria Math" w:hAnsi="Cambria Math" w:cstheme="majorBidi"/>
            <w:lang w:val="en-GB"/>
          </w:rPr>
          <m:t>=3</m:t>
        </m:r>
      </m:oMath>
      <w:r w:rsidRPr="004D6D31">
        <w:rPr>
          <w:rFonts w:asciiTheme="majorBidi" w:eastAsiaTheme="minorEastAsia" w:hAnsiTheme="majorBidi" w:cstheme="majorBidi"/>
          <w:lang w:val="en-GB"/>
        </w:rPr>
        <w:t xml:space="preserve"> level of injury severity for each ward and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r>
          <w:rPr>
            <w:rFonts w:ascii="Cambria Math" w:eastAsiaTheme="minorEastAsia" w:hAnsi="Cambria Math" w:cstheme="majorBidi"/>
            <w:lang w:val="en-US"/>
          </w:rPr>
          <m:t>=3</m:t>
        </m:r>
      </m:oMath>
      <w:r w:rsidRPr="004D6D31">
        <w:rPr>
          <w:rFonts w:asciiTheme="majorBidi" w:eastAsiaTheme="minorEastAsia" w:hAnsiTheme="majorBidi" w:cstheme="majorBidi"/>
          <w:lang w:val="en-US"/>
        </w:rPr>
        <w:t xml:space="preserve"> </w:t>
      </w:r>
      <w:r w:rsidRPr="004D6D31">
        <w:rPr>
          <w:rFonts w:asciiTheme="majorBidi" w:eastAsiaTheme="minorEastAsia" w:hAnsiTheme="majorBidi" w:cstheme="majorBidi"/>
          <w:lang w:val="en-GB"/>
        </w:rPr>
        <w:t xml:space="preserve">independent available transportation capacity scenarios for each CCP, over a planning period of </w:t>
      </w:r>
      <m:oMath>
        <m:d>
          <m:dPr>
            <m:begChr m:val="|"/>
            <m:endChr m:val="|"/>
            <m:ctrlPr>
              <w:rPr>
                <w:rFonts w:ascii="Cambria Math" w:hAnsi="Cambria Math" w:cstheme="majorBidi"/>
                <w:i/>
                <w:lang w:val="en-GB"/>
              </w:rPr>
            </m:ctrlPr>
          </m:dPr>
          <m:e>
            <m:r>
              <m:rPr>
                <m:scr m:val="script"/>
              </m:rPr>
              <w:rPr>
                <w:rFonts w:ascii="Cambria Math" w:hAnsi="Cambria Math" w:cstheme="majorBidi"/>
                <w:lang w:val="en-GB"/>
              </w:rPr>
              <m:t>T</m:t>
            </m:r>
          </m:e>
        </m:d>
        <m:r>
          <w:rPr>
            <w:rFonts w:ascii="Cambria Math" w:hAnsi="Cambria Math" w:cstheme="majorBidi"/>
            <w:lang w:val="en-GB"/>
          </w:rPr>
          <m:t>=7</m:t>
        </m:r>
      </m:oMath>
      <w:r w:rsidRPr="004D6D31">
        <w:rPr>
          <w:rFonts w:asciiTheme="majorBidi" w:eastAsiaTheme="minorEastAsia" w:hAnsiTheme="majorBidi" w:cstheme="majorBidi"/>
          <w:lang w:val="en-GB"/>
        </w:rPr>
        <w:t xml:space="preserve"> days. In other words, for each problem instance, </w:t>
      </w:r>
      <m:oMath>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1</m:t>
            </m:r>
          </m:sub>
        </m:sSub>
        <m:r>
          <w:rPr>
            <w:rFonts w:ascii="Cambria Math" w:eastAsiaTheme="minorEastAsia" w:hAnsi="Cambria Math" w:cstheme="majorBidi"/>
            <w:lang w:val="en-US"/>
          </w:rPr>
          <m:t>.</m:t>
        </m:r>
        <m:sSub>
          <m:sSubPr>
            <m:ctrlPr>
              <w:rPr>
                <w:rFonts w:ascii="Cambria Math" w:eastAsiaTheme="minorEastAsia" w:hAnsi="Cambria Math" w:cstheme="majorBidi"/>
                <w:i/>
              </w:rPr>
            </m:ctrlPr>
          </m:sSubPr>
          <m:e>
            <m:r>
              <w:rPr>
                <w:rFonts w:ascii="Cambria Math" w:eastAsiaTheme="minorEastAsia" w:hAnsi="Cambria Math" w:cstheme="majorBidi"/>
              </w:rPr>
              <m:t>N</m:t>
            </m:r>
          </m:e>
          <m:sub>
            <m:r>
              <w:rPr>
                <w:rFonts w:ascii="Cambria Math" w:eastAsiaTheme="minorEastAsia" w:hAnsi="Cambria Math" w:cstheme="majorBidi"/>
                <w:lang w:val="en-US"/>
              </w:rPr>
              <m:t>2</m:t>
            </m:r>
          </m:sub>
        </m:sSub>
        <m:r>
          <w:rPr>
            <w:rFonts w:ascii="Cambria Math" w:eastAsiaTheme="minorEastAsia" w:hAnsi="Cambria Math" w:cstheme="majorBidi"/>
            <w:lang w:val="en-US"/>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T</m:t>
            </m:r>
          </m:e>
        </m:d>
        <m:r>
          <w:rPr>
            <w:rFonts w:ascii="Cambria Math" w:hAnsi="Cambria Math" w:cstheme="majorBidi"/>
            <w:lang w:val="en-GB"/>
          </w:rPr>
          <m:t>.</m:t>
        </m:r>
        <m:d>
          <m:dPr>
            <m:begChr m:val="|"/>
            <m:endChr m:val="|"/>
            <m:ctrlPr>
              <w:rPr>
                <w:rFonts w:ascii="Cambria Math" w:hAnsi="Cambria Math" w:cstheme="majorBidi"/>
                <w:i/>
                <w:lang w:val="en-GB"/>
              </w:rPr>
            </m:ctrlPr>
          </m:dPr>
          <m:e>
            <m:r>
              <m:rPr>
                <m:scr m:val="script"/>
              </m:rPr>
              <w:rPr>
                <w:rFonts w:ascii="Cambria Math" w:hAnsi="Cambria Math" w:cstheme="majorBidi"/>
                <w:lang w:val="en-GB"/>
              </w:rPr>
              <m:t>L</m:t>
            </m:r>
          </m:e>
        </m:d>
        <m:r>
          <w:rPr>
            <w:rFonts w:ascii="Cambria Math" w:hAnsi="Cambria Math" w:cstheme="majorBidi"/>
            <w:lang w:val="en-GB"/>
          </w:rPr>
          <m:t>=315</m:t>
        </m:r>
      </m:oMath>
      <w:r w:rsidRPr="004D6D31">
        <w:rPr>
          <w:rFonts w:asciiTheme="majorBidi" w:eastAsiaTheme="minorEastAsia" w:hAnsiTheme="majorBidi" w:cstheme="majorBidi"/>
          <w:lang w:val="en-GB"/>
        </w:rPr>
        <w:t xml:space="preserve"> sample scenarios are generated to represent the number of casualties for each ward.  </w:t>
      </w:r>
    </w:p>
    <w:p w14:paraId="550293A1" w14:textId="5C373950" w:rsidR="00FE528B" w:rsidRPr="004D6D31" w:rsidRDefault="00FE528B" w:rsidP="0030666C">
      <w:pPr>
        <w:pStyle w:val="ListParagraph"/>
        <w:numPr>
          <w:ilvl w:val="1"/>
          <w:numId w:val="17"/>
        </w:numPr>
        <w:spacing w:after="0" w:line="360" w:lineRule="auto"/>
        <w:jc w:val="both"/>
        <w:outlineLvl w:val="0"/>
        <w:rPr>
          <w:rFonts w:asciiTheme="majorBidi" w:eastAsiaTheme="minorEastAsia" w:hAnsiTheme="majorBidi" w:cstheme="majorBidi"/>
          <w:b/>
          <w:bCs/>
          <w:i/>
          <w:iCs/>
          <w:lang w:val="en-GB"/>
        </w:rPr>
      </w:pPr>
      <w:r w:rsidRPr="004D6D31">
        <w:rPr>
          <w:rFonts w:asciiTheme="majorBidi" w:eastAsiaTheme="minorEastAsia" w:hAnsiTheme="majorBidi" w:cstheme="majorBidi"/>
          <w:b/>
          <w:bCs/>
          <w:i/>
          <w:iCs/>
          <w:lang w:val="en-GB"/>
        </w:rPr>
        <w:t>Numerical results and discussion</w:t>
      </w:r>
    </w:p>
    <w:p w14:paraId="5EE66BD1" w14:textId="5D5C45E4" w:rsidR="00FE528B" w:rsidRPr="004D6D31" w:rsidRDefault="00FE528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The instances described in Section 4.1 are solved after scenario generations on a 64-bit operating system server with a 2.7 gigahertz CPU on Intel(R) processor and 72 gigabytes of RAM. The proposed robust </w:t>
      </w:r>
      <w:r w:rsidR="003A3C76" w:rsidRPr="004D6D31">
        <w:rPr>
          <w:rFonts w:asciiTheme="majorBidi" w:eastAsiaTheme="minorEastAsia" w:hAnsiTheme="majorBidi" w:cstheme="majorBidi"/>
          <w:lang w:val="en-GB"/>
        </w:rPr>
        <w:t xml:space="preserve">stochastic </w:t>
      </w:r>
      <w:r w:rsidRPr="004D6D31">
        <w:rPr>
          <w:rFonts w:asciiTheme="majorBidi" w:eastAsiaTheme="minorEastAsia" w:hAnsiTheme="majorBidi" w:cstheme="majorBidi"/>
          <w:lang w:val="en-GB"/>
        </w:rPr>
        <w:t>optimization approach, shown in Figure 3, is performed using the optimization solver GAMS with a MIP Relative Tolerance of 0.005 within a 5-hour computation time. The detailed numerical results</w:t>
      </w:r>
      <w:r w:rsidR="006D71CB" w:rsidRPr="004D6D31">
        <w:rPr>
          <w:rFonts w:asciiTheme="majorBidi" w:eastAsiaTheme="minorEastAsia" w:hAnsiTheme="majorBidi" w:cstheme="majorBidi"/>
          <w:lang w:val="en-GB"/>
        </w:rPr>
        <w:t xml:space="preserve">, </w:t>
      </w:r>
      <w:r w:rsidR="006D71CB" w:rsidRPr="004D6D31">
        <w:rPr>
          <w:rFonts w:ascii="Times New Roman" w:eastAsia="Arial" w:hAnsi="Times New Roman" w:cs="Times New Roman"/>
          <w:highlight w:val="white"/>
          <w:lang w:val="en-US" w:eastAsia="fr-FR"/>
        </w:rPr>
        <w:t>including the solution value and computational time,</w:t>
      </w:r>
      <w:r w:rsidRPr="004D6D31">
        <w:rPr>
          <w:rFonts w:asciiTheme="majorBidi" w:eastAsiaTheme="minorEastAsia" w:hAnsiTheme="majorBidi" w:cstheme="majorBidi"/>
          <w:lang w:val="en-GB"/>
        </w:rPr>
        <w:t xml:space="preserve"> related to the 144 insta</w:t>
      </w:r>
      <w:r w:rsidR="00320894" w:rsidRPr="004D6D31">
        <w:rPr>
          <w:rFonts w:asciiTheme="majorBidi" w:eastAsiaTheme="minorEastAsia" w:hAnsiTheme="majorBidi" w:cstheme="majorBidi"/>
          <w:lang w:val="en-GB"/>
        </w:rPr>
        <w:t>nces are represented in Tables B</w:t>
      </w:r>
      <w:r w:rsidRPr="004D6D31">
        <w:rPr>
          <w:rFonts w:asciiTheme="majorBidi" w:eastAsiaTheme="minorEastAsia" w:hAnsiTheme="majorBidi" w:cstheme="majorBidi"/>
          <w:lang w:val="en-GB"/>
        </w:rPr>
        <w:t>1-</w:t>
      </w:r>
      <w:r w:rsidR="00320894" w:rsidRPr="004D6D31">
        <w:rPr>
          <w:rFonts w:asciiTheme="majorBidi" w:eastAsiaTheme="minorEastAsia" w:hAnsiTheme="majorBidi" w:cstheme="majorBidi"/>
          <w:lang w:val="en-GB"/>
        </w:rPr>
        <w:t>B8 of Appendix B</w:t>
      </w:r>
      <w:r w:rsidRPr="004D6D31">
        <w:rPr>
          <w:rFonts w:asciiTheme="majorBidi" w:eastAsiaTheme="minorEastAsia" w:hAnsiTheme="majorBidi" w:cstheme="majorBidi"/>
          <w:lang w:val="en-GB"/>
        </w:rPr>
        <w:t xml:space="preserve">. </w:t>
      </w:r>
    </w:p>
    <w:p w14:paraId="48C31315" w14:textId="12BCAD8D" w:rsidR="00FE528B" w:rsidRPr="004D6D31" w:rsidRDefault="00FE528B" w:rsidP="0030666C">
      <w:pPr>
        <w:spacing w:after="0" w:line="360" w:lineRule="auto"/>
        <w:ind w:left="66"/>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In order to measure the efficiency of the proposed logistic network design and related operations, we applied important metrics</w:t>
      </w:r>
      <w:r w:rsidR="002F6C92" w:rsidRPr="004D6D31">
        <w:rPr>
          <w:rFonts w:asciiTheme="majorBidi" w:eastAsiaTheme="minorEastAsia" w:hAnsiTheme="majorBidi" w:cstheme="majorBidi"/>
          <w:lang w:val="en-GB"/>
        </w:rPr>
        <w:t xml:space="preserve"> </w:t>
      </w:r>
      <w:r w:rsidR="00CF44CB" w:rsidRPr="004D6D31">
        <w:rPr>
          <w:rFonts w:asciiTheme="majorBidi" w:eastAsiaTheme="minorEastAsia" w:hAnsiTheme="majorBidi" w:cstheme="majorBidi"/>
          <w:lang w:val="en-GB"/>
        </w:rPr>
        <w:t>related to</w:t>
      </w:r>
      <w:r w:rsidRPr="004D6D31">
        <w:rPr>
          <w:rFonts w:asciiTheme="majorBidi" w:eastAsiaTheme="minorEastAsia" w:hAnsiTheme="majorBidi" w:cstheme="majorBidi"/>
          <w:lang w:val="en-GB"/>
        </w:rPr>
        <w:t xml:space="preserve"> disaster management</w:t>
      </w:r>
      <w:r w:rsidR="00CF44CB" w:rsidRPr="004D6D31">
        <w:rPr>
          <w:rFonts w:asciiTheme="majorBidi" w:eastAsiaTheme="minorEastAsia" w:hAnsiTheme="majorBidi" w:cstheme="majorBidi"/>
          <w:lang w:val="en-GB"/>
        </w:rPr>
        <w:t xml:space="preserve">. We present the results </w:t>
      </w:r>
      <w:r w:rsidRPr="004D6D31">
        <w:rPr>
          <w:rFonts w:asciiTheme="majorBidi" w:eastAsiaTheme="minorEastAsia" w:hAnsiTheme="majorBidi" w:cstheme="majorBidi"/>
          <w:lang w:val="en-GB"/>
        </w:rPr>
        <w:t>in the following</w:t>
      </w:r>
      <w:r w:rsidR="00CF44CB" w:rsidRPr="004D6D31">
        <w:rPr>
          <w:rFonts w:asciiTheme="majorBidi" w:eastAsiaTheme="minorEastAsia" w:hAnsiTheme="majorBidi" w:cstheme="majorBidi"/>
          <w:lang w:val="en-GB"/>
        </w:rPr>
        <w:t xml:space="preserve"> sections</w:t>
      </w:r>
      <w:r w:rsidRPr="004D6D31">
        <w:rPr>
          <w:rFonts w:asciiTheme="majorBidi" w:eastAsiaTheme="minorEastAsia" w:hAnsiTheme="majorBidi" w:cstheme="majorBidi"/>
          <w:lang w:val="en-GB"/>
        </w:rPr>
        <w:t xml:space="preserve">. </w:t>
      </w:r>
    </w:p>
    <w:p w14:paraId="7EBFE484" w14:textId="77777777" w:rsidR="00FE528B" w:rsidRPr="004D6D31" w:rsidRDefault="00FE528B" w:rsidP="0030666C">
      <w:pPr>
        <w:pStyle w:val="ListParagraph"/>
        <w:numPr>
          <w:ilvl w:val="2"/>
          <w:numId w:val="17"/>
        </w:numPr>
        <w:spacing w:after="0" w:line="360" w:lineRule="auto"/>
        <w:ind w:left="567" w:hanging="567"/>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Locational decisions</w:t>
      </w:r>
    </w:p>
    <w:p w14:paraId="22AE9EA1" w14:textId="42AF242D" w:rsidR="00FE528B" w:rsidRPr="004D6D31" w:rsidRDefault="00FE528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We compare CCP location decisions found by SAA method and the proposed </w:t>
      </w:r>
      <w:r w:rsidR="003A3C76" w:rsidRPr="004D6D31">
        <w:rPr>
          <w:rFonts w:asciiTheme="majorBidi" w:hAnsiTheme="majorBidi" w:cstheme="majorBidi"/>
          <w:i/>
          <w:iCs/>
          <w:lang w:val="en-GB"/>
        </w:rPr>
        <w:t xml:space="preserve">robust </w:t>
      </w:r>
      <w:r w:rsidRPr="004D6D31">
        <w:rPr>
          <w:rFonts w:asciiTheme="majorBidi" w:hAnsiTheme="majorBidi" w:cstheme="majorBidi"/>
          <w:i/>
          <w:iCs/>
          <w:lang w:val="en-GB"/>
        </w:rPr>
        <w:t>stochastic optimization</w:t>
      </w:r>
      <w:r w:rsidRPr="004D6D31">
        <w:rPr>
          <w:rFonts w:asciiTheme="majorBidi" w:eastAsiaTheme="minorEastAsia" w:hAnsiTheme="majorBidi" w:cstheme="majorBidi"/>
          <w:bCs/>
          <w:i/>
          <w:iCs/>
          <w:lang w:val="en-GB"/>
        </w:rPr>
        <w:t xml:space="preserve"> with </w:t>
      </w:r>
      <w:r w:rsidRPr="004D6D31">
        <w:rPr>
          <w:rFonts w:asciiTheme="majorBidi" w:eastAsiaTheme="minorEastAsia" w:hAnsiTheme="majorBidi" w:cstheme="majorBidi"/>
          <w:i/>
          <w:iCs/>
          <w:lang w:val="en-GB"/>
        </w:rPr>
        <w:t>feasibility restoration variables</w:t>
      </w:r>
      <w:r w:rsidRPr="004D6D31">
        <w:rPr>
          <w:rFonts w:asciiTheme="majorBidi" w:eastAsiaTheme="minorEastAsia" w:hAnsiTheme="majorBidi" w:cstheme="majorBidi"/>
          <w:lang w:val="en-GB"/>
        </w:rPr>
        <w:t xml:space="preserve"> with respect to coefficients of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r>
              <w:rPr>
                <w:rFonts w:ascii="Cambria Math" w:eastAsiaTheme="minorEastAsia" w:hAnsi="Cambria Math" w:cstheme="majorBidi"/>
                <w:lang w:val="en-GB"/>
              </w:rPr>
              <m:t>0.1, 1, 10, 100</m:t>
            </m:r>
          </m:e>
        </m:d>
      </m:oMath>
      <w:r w:rsidRPr="004D6D31">
        <w:rPr>
          <w:rFonts w:asciiTheme="majorBidi" w:eastAsiaTheme="minorEastAsia" w:hAnsiTheme="majorBidi" w:cstheme="majorBidi"/>
          <w:lang w:val="en-GB"/>
        </w:rPr>
        <w:t xml:space="preserve">. This comparison is illustrated in Figures 6(a) and 6(b) showing two levels of available transportation capacity after a disaster </w:t>
      </w:r>
      <w:r w:rsidR="00CF44CB" w:rsidRPr="004D6D31">
        <w:rPr>
          <w:rFonts w:asciiTheme="majorBidi" w:eastAsiaTheme="minorEastAsia" w:hAnsiTheme="majorBidi" w:cstheme="majorBidi"/>
          <w:lang w:val="en-GB"/>
        </w:rPr>
        <w:t>strikes</w:t>
      </w:r>
      <w:r w:rsidRPr="004D6D31">
        <w:rPr>
          <w:rFonts w:asciiTheme="majorBidi" w:eastAsiaTheme="minorEastAsia" w:hAnsiTheme="majorBidi" w:cstheme="majorBidi"/>
          <w:lang w:val="en-GB"/>
        </w:rPr>
        <w:t xml:space="preserve">. In these figures, the coefficients of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oMath>
      <w:r w:rsidR="006375E9"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can be considered as the risk aversion attitude of a decision maker (DM)</w:t>
      </w:r>
      <w:r w:rsidR="00CF44CB"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where 0.1 attributes to a risk incentive DM and 100 relates to a risk aversive DM</w:t>
      </w:r>
      <w:r w:rsidR="003A3C76" w:rsidRPr="004D6D31">
        <w:rPr>
          <w:rFonts w:asciiTheme="majorBidi" w:eastAsiaTheme="minorEastAsia" w:hAnsiTheme="majorBidi" w:cstheme="majorBidi"/>
          <w:lang w:val="en-GB"/>
        </w:rPr>
        <w:t xml:space="preserve"> and is represented on the x-axis. The average number of opened CCPs over the number of involved instances is represented on the y-axis.</w:t>
      </w:r>
      <w:r w:rsidR="00C319E3"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Results </w:t>
      </w:r>
      <w:r w:rsidR="00BA4FB5" w:rsidRPr="004D6D31">
        <w:rPr>
          <w:rFonts w:asciiTheme="majorBidi" w:eastAsiaTheme="minorEastAsia" w:hAnsiTheme="majorBidi" w:cstheme="majorBidi"/>
          <w:lang w:val="en-GB"/>
        </w:rPr>
        <w:t xml:space="preserve">illustrated in </w:t>
      </w:r>
      <w:r w:rsidRPr="004D6D31">
        <w:rPr>
          <w:rFonts w:asciiTheme="majorBidi" w:eastAsiaTheme="minorEastAsia" w:hAnsiTheme="majorBidi" w:cstheme="majorBidi"/>
          <w:lang w:val="en-GB"/>
        </w:rPr>
        <w:t xml:space="preserve">Figure 6(a) show that, when on average 90% of casualty transportation capacity is available, the </w:t>
      </w:r>
      <w:r w:rsidR="00431C83" w:rsidRPr="004D6D31">
        <w:rPr>
          <w:rFonts w:asciiTheme="majorBidi" w:eastAsiaTheme="minorEastAsia" w:hAnsiTheme="majorBidi" w:cstheme="majorBidi"/>
          <w:lang w:val="en-GB"/>
        </w:rPr>
        <w:t>SAA method opens</w:t>
      </w:r>
      <w:r w:rsidR="00E667B8" w:rsidRPr="004D6D31">
        <w:rPr>
          <w:rFonts w:asciiTheme="majorBidi" w:eastAsiaTheme="minorEastAsia" w:hAnsiTheme="majorBidi" w:cstheme="majorBidi"/>
          <w:lang w:val="en-GB"/>
        </w:rPr>
        <w:t xml:space="preserve"> 39 locations for </w:t>
      </w:r>
      <w:r w:rsidRPr="004D6D31">
        <w:rPr>
          <w:rFonts w:asciiTheme="majorBidi" w:eastAsiaTheme="minorEastAsia" w:hAnsiTheme="majorBidi" w:cstheme="majorBidi"/>
          <w:lang w:val="en-GB"/>
        </w:rPr>
        <w:t>establishing CCPs</w:t>
      </w:r>
      <w:r w:rsidR="00C319E3" w:rsidRPr="004D6D31">
        <w:rPr>
          <w:rFonts w:asciiTheme="majorBidi" w:eastAsiaTheme="minorEastAsia" w:hAnsiTheme="majorBidi" w:cstheme="majorBidi"/>
          <w:lang w:val="en-GB"/>
        </w:rPr>
        <w:t>, on average,</w:t>
      </w:r>
      <w:r w:rsidR="006375E9"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and is not sensitive to the risk aversion attitude of a DM</w:t>
      </w:r>
      <w:r w:rsidR="0017082A"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w:t>
      </w:r>
      <w:r w:rsidR="0017082A" w:rsidRPr="004D6D31">
        <w:rPr>
          <w:rFonts w:asciiTheme="majorBidi" w:eastAsiaTheme="minorEastAsia" w:hAnsiTheme="majorBidi" w:cstheme="majorBidi"/>
          <w:lang w:val="en-GB"/>
        </w:rPr>
        <w:t xml:space="preserve">Compared to this, </w:t>
      </w:r>
      <w:r w:rsidRPr="004D6D31">
        <w:rPr>
          <w:rFonts w:asciiTheme="majorBidi" w:eastAsiaTheme="minorEastAsia" w:hAnsiTheme="majorBidi" w:cstheme="majorBidi"/>
          <w:lang w:val="en-GB"/>
        </w:rPr>
        <w:t xml:space="preserve">our proposed methodology suggests </w:t>
      </w:r>
      <w:r w:rsidR="0017082A" w:rsidRPr="004D6D31">
        <w:rPr>
          <w:rFonts w:asciiTheme="majorBidi" w:eastAsiaTheme="minorEastAsia" w:hAnsiTheme="majorBidi" w:cstheme="majorBidi"/>
          <w:lang w:val="en-GB"/>
        </w:rPr>
        <w:t>opening</w:t>
      </w:r>
      <w:r w:rsidRPr="004D6D31">
        <w:rPr>
          <w:rFonts w:asciiTheme="majorBidi" w:eastAsiaTheme="minorEastAsia" w:hAnsiTheme="majorBidi" w:cstheme="majorBidi"/>
          <w:lang w:val="en-GB"/>
        </w:rPr>
        <w:t xml:space="preserve"> up to 43</w:t>
      </w:r>
      <w:r w:rsidR="00C319E3" w:rsidRPr="004D6D31">
        <w:rPr>
          <w:rFonts w:asciiTheme="majorBidi" w:eastAsiaTheme="minorEastAsia" w:hAnsiTheme="majorBidi" w:cstheme="majorBidi"/>
          <w:lang w:val="en-GB"/>
        </w:rPr>
        <w:t>, on average,</w:t>
      </w:r>
      <w:r w:rsidRPr="004D6D31">
        <w:rPr>
          <w:rFonts w:asciiTheme="majorBidi" w:eastAsiaTheme="minorEastAsia" w:hAnsiTheme="majorBidi" w:cstheme="majorBidi"/>
          <w:lang w:val="en-GB"/>
        </w:rPr>
        <w:t xml:space="preserve"> locations for establishing CCPs and is fairly relative to the risk aversion attitude of a DM. CCP location decisions are more of the essence when the available casualty transportation capacity decreases to 80%, on average. </w:t>
      </w:r>
      <w:r w:rsidR="00BA4FB5" w:rsidRPr="004D6D31">
        <w:rPr>
          <w:rFonts w:asciiTheme="majorBidi" w:eastAsiaTheme="minorEastAsia" w:hAnsiTheme="majorBidi" w:cstheme="majorBidi"/>
          <w:lang w:val="en-GB"/>
        </w:rPr>
        <w:t xml:space="preserve">Our </w:t>
      </w:r>
      <w:r w:rsidRPr="004D6D31">
        <w:rPr>
          <w:rFonts w:asciiTheme="majorBidi" w:eastAsiaTheme="minorEastAsia" w:hAnsiTheme="majorBidi" w:cstheme="majorBidi"/>
          <w:lang w:val="en-GB"/>
        </w:rPr>
        <w:t xml:space="preserve">findings show that the output of the </w:t>
      </w:r>
      <w:r w:rsidR="00431C83" w:rsidRPr="004D6D31">
        <w:rPr>
          <w:rFonts w:asciiTheme="majorBidi" w:eastAsiaTheme="minorEastAsia" w:hAnsiTheme="majorBidi" w:cstheme="majorBidi"/>
          <w:lang w:val="en-GB"/>
        </w:rPr>
        <w:t>SAA method</w:t>
      </w:r>
      <w:r w:rsidRPr="004D6D31">
        <w:rPr>
          <w:rFonts w:asciiTheme="majorBidi" w:eastAsiaTheme="minorEastAsia" w:hAnsiTheme="majorBidi" w:cstheme="majorBidi"/>
          <w:lang w:val="en-GB"/>
        </w:rPr>
        <w:t xml:space="preserve"> remains unchanged even when casualty transportation capacity is reduced by 10%. </w:t>
      </w:r>
      <w:r w:rsidR="006375E9" w:rsidRPr="004D6D31">
        <w:rPr>
          <w:rFonts w:asciiTheme="majorBidi" w:eastAsiaTheme="minorEastAsia" w:hAnsiTheme="majorBidi" w:cstheme="majorBidi"/>
          <w:lang w:val="en-GB"/>
        </w:rPr>
        <w:t>However</w:t>
      </w:r>
      <w:r w:rsidR="00431C83" w:rsidRPr="004D6D31">
        <w:rPr>
          <w:rFonts w:asciiTheme="majorBidi" w:eastAsiaTheme="minorEastAsia" w:hAnsiTheme="majorBidi" w:cstheme="majorBidi"/>
          <w:lang w:val="en-GB"/>
        </w:rPr>
        <w:t xml:space="preserve">, </w:t>
      </w:r>
      <w:r w:rsidR="00D557F6" w:rsidRPr="004D6D31">
        <w:rPr>
          <w:rFonts w:asciiTheme="majorBidi" w:eastAsiaTheme="minorEastAsia" w:hAnsiTheme="majorBidi" w:cstheme="majorBidi"/>
          <w:lang w:val="en-GB"/>
        </w:rPr>
        <w:t>by</w:t>
      </w:r>
      <w:r w:rsidR="00431C83" w:rsidRPr="004D6D31">
        <w:rPr>
          <w:rFonts w:asciiTheme="majorBidi" w:eastAsiaTheme="minorEastAsia" w:hAnsiTheme="majorBidi" w:cstheme="majorBidi"/>
          <w:lang w:val="en-GB"/>
        </w:rPr>
        <w:t xml:space="preserve"> using </w:t>
      </w:r>
      <w:r w:rsidR="006375E9" w:rsidRPr="004D6D31">
        <w:rPr>
          <w:rFonts w:asciiTheme="majorBidi" w:eastAsiaTheme="minorEastAsia" w:hAnsiTheme="majorBidi" w:cstheme="majorBidi"/>
          <w:lang w:val="en-GB"/>
        </w:rPr>
        <w:t xml:space="preserve">our </w:t>
      </w:r>
      <w:r w:rsidR="00431C83" w:rsidRPr="004D6D31">
        <w:rPr>
          <w:rFonts w:asciiTheme="majorBidi" w:eastAsiaTheme="minorEastAsia" w:hAnsiTheme="majorBidi" w:cstheme="majorBidi"/>
          <w:lang w:val="en-GB"/>
        </w:rPr>
        <w:t xml:space="preserve">proposed algorithm </w:t>
      </w:r>
      <w:r w:rsidRPr="004D6D31">
        <w:rPr>
          <w:rFonts w:asciiTheme="majorBidi" w:eastAsiaTheme="minorEastAsia" w:hAnsiTheme="majorBidi" w:cstheme="majorBidi"/>
          <w:lang w:val="en-GB"/>
        </w:rPr>
        <w:t xml:space="preserve">a significant </w:t>
      </w:r>
      <w:r w:rsidR="009B06D6" w:rsidRPr="004D6D31">
        <w:rPr>
          <w:rFonts w:asciiTheme="majorBidi" w:eastAsiaTheme="minorEastAsia" w:hAnsiTheme="majorBidi" w:cstheme="majorBidi"/>
          <w:lang w:val="en-GB"/>
        </w:rPr>
        <w:t xml:space="preserve">increase </w:t>
      </w:r>
      <w:r w:rsidRPr="004D6D31">
        <w:rPr>
          <w:rFonts w:asciiTheme="majorBidi" w:eastAsiaTheme="minorEastAsia" w:hAnsiTheme="majorBidi" w:cstheme="majorBidi"/>
          <w:lang w:val="en-GB"/>
        </w:rPr>
        <w:t>in</w:t>
      </w:r>
      <w:r w:rsidR="009B06D6" w:rsidRPr="004D6D31">
        <w:rPr>
          <w:rFonts w:asciiTheme="majorBidi" w:eastAsiaTheme="minorEastAsia" w:hAnsiTheme="majorBidi" w:cstheme="majorBidi"/>
          <w:lang w:val="en-GB"/>
        </w:rPr>
        <w:t xml:space="preserve"> the</w:t>
      </w:r>
      <w:r w:rsidRPr="004D6D31">
        <w:rPr>
          <w:rFonts w:asciiTheme="majorBidi" w:eastAsiaTheme="minorEastAsia" w:hAnsiTheme="majorBidi" w:cstheme="majorBidi"/>
          <w:lang w:val="en-GB"/>
        </w:rPr>
        <w:t xml:space="preserve"> number of CCPs is observed</w:t>
      </w:r>
      <w:r w:rsidR="00431C83"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which contributes to 47 locations for establishing CCP</w:t>
      </w:r>
      <w:r w:rsidR="00D557F6" w:rsidRPr="004D6D31">
        <w:rPr>
          <w:rFonts w:asciiTheme="majorBidi" w:eastAsiaTheme="minorEastAsia" w:hAnsiTheme="majorBidi" w:cstheme="majorBidi"/>
          <w:lang w:val="en-GB"/>
        </w:rPr>
        <w:t>s</w:t>
      </w:r>
      <w:r w:rsidR="0017082A" w:rsidRPr="004D6D31">
        <w:rPr>
          <w:rFonts w:asciiTheme="majorBidi" w:eastAsiaTheme="minorEastAsia" w:hAnsiTheme="majorBidi" w:cstheme="majorBidi"/>
          <w:lang w:val="en-GB"/>
        </w:rPr>
        <w:t xml:space="preserve"> in the case of risk averse DM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=100</m:t>
        </m:r>
      </m:oMath>
      <w:r w:rsidR="0017082A" w:rsidRPr="004D6D31">
        <w:rPr>
          <w:rFonts w:asciiTheme="majorBidi" w:eastAsiaTheme="minorEastAsia" w:hAnsiTheme="majorBidi" w:cstheme="majorBidi"/>
          <w:lang w:val="en-GB"/>
        </w:rPr>
        <w:t xml:space="preserve">) </w:t>
      </w:r>
      <w:r w:rsidR="006375E9" w:rsidRPr="004D6D31">
        <w:rPr>
          <w:rFonts w:asciiTheme="majorBidi" w:eastAsiaTheme="minorEastAsia" w:hAnsiTheme="majorBidi" w:cstheme="majorBidi"/>
          <w:lang w:val="en-GB"/>
        </w:rPr>
        <w:t xml:space="preserve"> – refer to</w:t>
      </w:r>
      <w:r w:rsidR="00D557F6" w:rsidRPr="004D6D31">
        <w:rPr>
          <w:rFonts w:asciiTheme="majorBidi" w:eastAsiaTheme="minorEastAsia" w:hAnsiTheme="majorBidi" w:cstheme="majorBidi"/>
          <w:lang w:val="en-GB"/>
        </w:rPr>
        <w:t xml:space="preserve"> Figure 6(b). In other words, the results</w:t>
      </w:r>
      <w:r w:rsidRPr="004D6D31">
        <w:rPr>
          <w:rFonts w:asciiTheme="majorBidi" w:eastAsiaTheme="minorEastAsia" w:hAnsiTheme="majorBidi" w:cstheme="majorBidi"/>
          <w:lang w:val="en-GB"/>
        </w:rPr>
        <w:t xml:space="preserve"> reveal that </w:t>
      </w:r>
      <w:r w:rsidR="00D557F6" w:rsidRPr="004D6D31">
        <w:rPr>
          <w:rFonts w:asciiTheme="majorBidi" w:eastAsiaTheme="minorEastAsia" w:hAnsiTheme="majorBidi" w:cstheme="majorBidi"/>
          <w:lang w:val="en-GB"/>
        </w:rPr>
        <w:t xml:space="preserve">the more conservative a DM is, the more </w:t>
      </w:r>
      <w:r w:rsidR="009B06D6" w:rsidRPr="004D6D31">
        <w:rPr>
          <w:rFonts w:asciiTheme="majorBidi" w:eastAsiaTheme="minorEastAsia" w:hAnsiTheme="majorBidi" w:cstheme="majorBidi"/>
          <w:lang w:val="en-GB"/>
        </w:rPr>
        <w:t xml:space="preserve">the number of </w:t>
      </w:r>
      <w:r w:rsidR="00D557F6" w:rsidRPr="004D6D31">
        <w:rPr>
          <w:rFonts w:asciiTheme="majorBidi" w:eastAsiaTheme="minorEastAsia" w:hAnsiTheme="majorBidi" w:cstheme="majorBidi"/>
          <w:lang w:val="en-GB"/>
        </w:rPr>
        <w:t>CCP</w:t>
      </w:r>
      <w:r w:rsidR="009B06D6" w:rsidRPr="004D6D31">
        <w:rPr>
          <w:rFonts w:asciiTheme="majorBidi" w:eastAsiaTheme="minorEastAsia" w:hAnsiTheme="majorBidi" w:cstheme="majorBidi"/>
          <w:lang w:val="en-GB"/>
        </w:rPr>
        <w:t>s</w:t>
      </w:r>
      <w:r w:rsidR="00D557F6" w:rsidRPr="004D6D31">
        <w:rPr>
          <w:rFonts w:asciiTheme="majorBidi" w:eastAsiaTheme="minorEastAsia" w:hAnsiTheme="majorBidi" w:cstheme="majorBidi"/>
          <w:lang w:val="en-GB"/>
        </w:rPr>
        <w:t xml:space="preserve"> </w:t>
      </w:r>
      <w:r w:rsidR="009B06D6" w:rsidRPr="004D6D31">
        <w:rPr>
          <w:rFonts w:asciiTheme="majorBidi" w:eastAsiaTheme="minorEastAsia" w:hAnsiTheme="majorBidi" w:cstheme="majorBidi"/>
          <w:lang w:val="en-GB"/>
        </w:rPr>
        <w:t>that will need to be operationalised</w:t>
      </w:r>
      <w:r w:rsidR="00D557F6" w:rsidRPr="004D6D31">
        <w:rPr>
          <w:rFonts w:asciiTheme="majorBidi" w:eastAsiaTheme="minorEastAsia" w:hAnsiTheme="majorBidi" w:cstheme="majorBidi"/>
          <w:lang w:val="en-GB"/>
        </w:rPr>
        <w:t xml:space="preserve">. </w:t>
      </w:r>
      <w:r w:rsidR="00294BAB" w:rsidRPr="004D6D31">
        <w:rPr>
          <w:rFonts w:asciiTheme="majorBidi" w:eastAsiaTheme="minorEastAsia" w:hAnsiTheme="majorBidi" w:cstheme="majorBidi"/>
          <w:lang w:val="en-GB"/>
        </w:rPr>
        <w:t>Further, using our proposed algorithm</w:t>
      </w:r>
      <w:r w:rsidR="00D557F6"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 xml:space="preserve">as </w:t>
      </w:r>
      <w:r w:rsidR="00294BAB"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coefficients of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oMath>
      <w:r w:rsidRPr="004D6D31">
        <w:rPr>
          <w:rFonts w:asciiTheme="majorBidi" w:eastAsiaTheme="minorEastAsia" w:hAnsiTheme="majorBidi" w:cstheme="majorBidi"/>
          <w:lang w:val="en-GB"/>
        </w:rPr>
        <w:t xml:space="preserve"> increases, the number of existing building selected for establishing CCPs decreased and instead more </w:t>
      </w:r>
      <w:r w:rsidRPr="004D6D31">
        <w:rPr>
          <w:rFonts w:asciiTheme="majorBidi" w:eastAsiaTheme="minorEastAsia" w:hAnsiTheme="majorBidi" w:cstheme="majorBidi"/>
          <w:lang w:val="en-GB"/>
        </w:rPr>
        <w:lastRenderedPageBreak/>
        <w:t xml:space="preserve">potential locations are chosen from open-space spots </w:t>
      </w:r>
      <w:r w:rsidR="00D557F6" w:rsidRPr="004D6D31">
        <w:rPr>
          <w:rFonts w:asciiTheme="majorBidi" w:eastAsiaTheme="minorEastAsia" w:hAnsiTheme="majorBidi" w:cstheme="majorBidi"/>
          <w:lang w:val="en-GB"/>
        </w:rPr>
        <w:t>as locations to</w:t>
      </w:r>
      <w:r w:rsidRPr="004D6D31">
        <w:rPr>
          <w:rFonts w:asciiTheme="majorBidi" w:eastAsiaTheme="minorEastAsia" w:hAnsiTheme="majorBidi" w:cstheme="majorBidi"/>
          <w:lang w:val="en-GB"/>
        </w:rPr>
        <w:t xml:space="preserve"> set-up CCPs. </w:t>
      </w:r>
      <w:r w:rsidR="00D1444C" w:rsidRPr="004D6D31">
        <w:rPr>
          <w:rFonts w:asciiTheme="majorBidi" w:eastAsiaTheme="minorEastAsia" w:hAnsiTheme="majorBidi" w:cstheme="majorBidi"/>
          <w:lang w:val="en-GB"/>
        </w:rPr>
        <w:t>The information on buildings and open spaces was based on data from our Bhopal case study.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4"/>
      </w:tblGrid>
      <w:tr w:rsidR="004D6D31" w:rsidRPr="004D6D31" w14:paraId="7B2256AB" w14:textId="77777777" w:rsidTr="00705675">
        <w:trPr>
          <w:jc w:val="center"/>
        </w:trPr>
        <w:tc>
          <w:tcPr>
            <w:tcW w:w="9174" w:type="dxa"/>
            <w:vAlign w:val="center"/>
          </w:tcPr>
          <w:p w14:paraId="200857F0" w14:textId="26C28400" w:rsidR="00FE528B" w:rsidRPr="004D6D31" w:rsidRDefault="000A4C46" w:rsidP="0030666C">
            <w:pPr>
              <w:jc w:val="center"/>
              <w:rPr>
                <w:rFonts w:asciiTheme="majorBidi" w:eastAsiaTheme="minorEastAsia" w:hAnsiTheme="majorBidi" w:cstheme="majorBidi"/>
                <w:bCs/>
                <w:lang w:val="en-GB"/>
              </w:rPr>
            </w:pPr>
            <w:r w:rsidRPr="004D6D31">
              <w:rPr>
                <w:rFonts w:asciiTheme="majorBidi" w:eastAsiaTheme="minorEastAsia" w:hAnsiTheme="majorBidi" w:cstheme="majorBidi"/>
                <w:bCs/>
                <w:noProof/>
                <w:lang w:val="en-US"/>
              </w:rPr>
              <w:drawing>
                <wp:inline distT="0" distB="0" distL="0" distR="0" wp14:anchorId="3C7BF18A" wp14:editId="2CCDF464">
                  <wp:extent cx="4145590" cy="255600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590" cy="2556000"/>
                          </a:xfrm>
                          <a:prstGeom prst="rect">
                            <a:avLst/>
                          </a:prstGeom>
                          <a:noFill/>
                        </pic:spPr>
                      </pic:pic>
                    </a:graphicData>
                  </a:graphic>
                </wp:inline>
              </w:drawing>
            </w:r>
          </w:p>
        </w:tc>
      </w:tr>
      <w:tr w:rsidR="004D6D31" w:rsidRPr="001F5C11" w14:paraId="6571A69B" w14:textId="77777777" w:rsidTr="00705675">
        <w:trPr>
          <w:jc w:val="center"/>
        </w:trPr>
        <w:tc>
          <w:tcPr>
            <w:tcW w:w="9174" w:type="dxa"/>
          </w:tcPr>
          <w:p w14:paraId="6F63DF12" w14:textId="77777777" w:rsidR="00FE528B" w:rsidRPr="004D6D31" w:rsidRDefault="00FE528B" w:rsidP="0030666C">
            <w:pPr>
              <w:pStyle w:val="ListParagraph"/>
              <w:numPr>
                <w:ilvl w:val="0"/>
                <w:numId w:val="18"/>
              </w:numPr>
              <w:jc w:val="center"/>
              <w:rPr>
                <w:rFonts w:asciiTheme="majorBidi" w:eastAsiaTheme="minorEastAsia" w:hAnsiTheme="majorBidi" w:cstheme="majorBidi"/>
                <w:bCs/>
                <w:sz w:val="20"/>
                <w:szCs w:val="20"/>
                <w:lang w:val="en-GB"/>
              </w:rPr>
            </w:pPr>
            <w:r w:rsidRPr="004D6D31">
              <w:rPr>
                <w:rFonts w:asciiTheme="majorBidi" w:eastAsiaTheme="minorEastAsia" w:hAnsiTheme="majorBidi" w:cstheme="majorBidi"/>
                <w:sz w:val="20"/>
                <w:szCs w:val="20"/>
                <w:lang w:val="en-GB"/>
              </w:rPr>
              <w:t>90% of casualty transportation capacity is available.</w:t>
            </w:r>
          </w:p>
        </w:tc>
      </w:tr>
      <w:tr w:rsidR="004D6D31" w:rsidRPr="004D6D31" w14:paraId="3A7ED703" w14:textId="77777777" w:rsidTr="00705675">
        <w:trPr>
          <w:jc w:val="center"/>
        </w:trPr>
        <w:tc>
          <w:tcPr>
            <w:tcW w:w="9174" w:type="dxa"/>
          </w:tcPr>
          <w:p w14:paraId="541165E5" w14:textId="3BD8AB68" w:rsidR="00FE528B" w:rsidRPr="004D6D31" w:rsidRDefault="000A4C46" w:rsidP="0030666C">
            <w:pPr>
              <w:jc w:val="center"/>
              <w:rPr>
                <w:rFonts w:asciiTheme="majorBidi" w:eastAsiaTheme="minorEastAsia" w:hAnsiTheme="majorBidi" w:cstheme="majorBidi"/>
                <w:bCs/>
                <w:lang w:val="en-GB"/>
              </w:rPr>
            </w:pPr>
            <w:r w:rsidRPr="004D6D31">
              <w:rPr>
                <w:rFonts w:asciiTheme="majorBidi" w:eastAsiaTheme="minorEastAsia" w:hAnsiTheme="majorBidi" w:cstheme="majorBidi"/>
                <w:bCs/>
                <w:noProof/>
                <w:lang w:val="en-US"/>
              </w:rPr>
              <w:drawing>
                <wp:inline distT="0" distB="0" distL="0" distR="0" wp14:anchorId="5C97AA26" wp14:editId="4BF4C79F">
                  <wp:extent cx="4173373" cy="2556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3373" cy="2556000"/>
                          </a:xfrm>
                          <a:prstGeom prst="rect">
                            <a:avLst/>
                          </a:prstGeom>
                          <a:noFill/>
                        </pic:spPr>
                      </pic:pic>
                    </a:graphicData>
                  </a:graphic>
                </wp:inline>
              </w:drawing>
            </w:r>
          </w:p>
        </w:tc>
      </w:tr>
      <w:tr w:rsidR="004D6D31" w:rsidRPr="001F5C11" w14:paraId="616B807B" w14:textId="77777777" w:rsidTr="00705675">
        <w:trPr>
          <w:jc w:val="center"/>
        </w:trPr>
        <w:tc>
          <w:tcPr>
            <w:tcW w:w="9174" w:type="dxa"/>
          </w:tcPr>
          <w:p w14:paraId="2F0B593F" w14:textId="77777777" w:rsidR="00FE528B" w:rsidRPr="004D6D31" w:rsidRDefault="00FE528B" w:rsidP="0030666C">
            <w:pPr>
              <w:pStyle w:val="ListParagraph"/>
              <w:numPr>
                <w:ilvl w:val="0"/>
                <w:numId w:val="18"/>
              </w:numPr>
              <w:jc w:val="center"/>
              <w:rPr>
                <w:rFonts w:asciiTheme="majorBidi" w:eastAsiaTheme="minorEastAsia" w:hAnsiTheme="majorBidi" w:cstheme="majorBidi"/>
                <w:bCs/>
                <w:sz w:val="20"/>
                <w:szCs w:val="20"/>
                <w:lang w:val="en-GB"/>
              </w:rPr>
            </w:pPr>
            <w:r w:rsidRPr="004D6D31">
              <w:rPr>
                <w:rFonts w:asciiTheme="majorBidi" w:eastAsiaTheme="minorEastAsia" w:hAnsiTheme="majorBidi" w:cstheme="majorBidi"/>
                <w:sz w:val="20"/>
                <w:szCs w:val="20"/>
                <w:lang w:val="en-GB"/>
              </w:rPr>
              <w:t>80% of casualty transportation capacity is available.</w:t>
            </w:r>
          </w:p>
        </w:tc>
      </w:tr>
    </w:tbl>
    <w:p w14:paraId="742CCA2B" w14:textId="77777777" w:rsidR="00FE528B" w:rsidRPr="004D6D31" w:rsidRDefault="00FE528B" w:rsidP="0030666C">
      <w:pPr>
        <w:pStyle w:val="Caption"/>
        <w:spacing w:after="0" w:line="360" w:lineRule="auto"/>
        <w:jc w:val="center"/>
        <w:rPr>
          <w:rFonts w:asciiTheme="majorBidi" w:eastAsiaTheme="minorEastAsia" w:hAnsiTheme="majorBidi" w:cstheme="majorBidi"/>
          <w:i w:val="0"/>
          <w:iCs w:val="0"/>
          <w:color w:val="auto"/>
          <w:sz w:val="20"/>
          <w:szCs w:val="20"/>
          <w:lang w:val="en-GB"/>
        </w:rPr>
      </w:pPr>
      <w:r w:rsidRPr="004D6D31">
        <w:rPr>
          <w:rFonts w:asciiTheme="majorBidi" w:eastAsiaTheme="minorEastAsia" w:hAnsiTheme="majorBidi" w:cstheme="majorBidi"/>
          <w:i w:val="0"/>
          <w:iCs w:val="0"/>
          <w:color w:val="auto"/>
          <w:sz w:val="20"/>
          <w:szCs w:val="20"/>
          <w:lang w:val="en-GB"/>
        </w:rPr>
        <w:t xml:space="preserve">Figure </w:t>
      </w:r>
      <w:r w:rsidR="007244C3" w:rsidRPr="004D6D31">
        <w:rPr>
          <w:rFonts w:asciiTheme="majorBidi" w:eastAsiaTheme="minorEastAsia" w:hAnsiTheme="majorBidi" w:cstheme="majorBidi"/>
          <w:i w:val="0"/>
          <w:iCs w:val="0"/>
          <w:color w:val="auto"/>
          <w:sz w:val="20"/>
          <w:szCs w:val="20"/>
          <w:lang w:val="en-GB"/>
        </w:rPr>
        <w:fldChar w:fldCharType="begin"/>
      </w:r>
      <w:r w:rsidR="007244C3" w:rsidRPr="004D6D31">
        <w:rPr>
          <w:rFonts w:asciiTheme="majorBidi" w:eastAsiaTheme="minorEastAsia" w:hAnsiTheme="majorBidi" w:cstheme="majorBidi"/>
          <w:i w:val="0"/>
          <w:iCs w:val="0"/>
          <w:color w:val="auto"/>
          <w:sz w:val="20"/>
          <w:szCs w:val="20"/>
          <w:lang w:val="en-GB"/>
        </w:rPr>
        <w:instrText xml:space="preserve"> SEQ Figure \* ARABIC </w:instrText>
      </w:r>
      <w:r w:rsidR="007244C3" w:rsidRPr="004D6D31">
        <w:rPr>
          <w:rFonts w:asciiTheme="majorBidi" w:eastAsiaTheme="minorEastAsia" w:hAnsiTheme="majorBidi" w:cstheme="majorBidi"/>
          <w:i w:val="0"/>
          <w:iCs w:val="0"/>
          <w:color w:val="auto"/>
          <w:sz w:val="20"/>
          <w:szCs w:val="20"/>
          <w:lang w:val="en-GB"/>
        </w:rPr>
        <w:fldChar w:fldCharType="separate"/>
      </w:r>
      <w:r w:rsidR="00BA191D" w:rsidRPr="004D6D31">
        <w:rPr>
          <w:rFonts w:asciiTheme="majorBidi" w:eastAsiaTheme="minorEastAsia" w:hAnsiTheme="majorBidi" w:cstheme="majorBidi"/>
          <w:i w:val="0"/>
          <w:iCs w:val="0"/>
          <w:noProof/>
          <w:color w:val="auto"/>
          <w:sz w:val="20"/>
          <w:szCs w:val="20"/>
          <w:lang w:val="en-GB"/>
        </w:rPr>
        <w:t>6</w:t>
      </w:r>
      <w:r w:rsidR="007244C3" w:rsidRPr="004D6D31">
        <w:rPr>
          <w:rFonts w:asciiTheme="majorBidi" w:eastAsiaTheme="minorEastAsia" w:hAnsiTheme="majorBidi" w:cstheme="majorBidi"/>
          <w:i w:val="0"/>
          <w:iCs w:val="0"/>
          <w:color w:val="auto"/>
          <w:sz w:val="20"/>
          <w:szCs w:val="20"/>
          <w:lang w:val="en-GB"/>
        </w:rPr>
        <w:fldChar w:fldCharType="end"/>
      </w:r>
      <w:r w:rsidRPr="004D6D31">
        <w:rPr>
          <w:rFonts w:asciiTheme="majorBidi" w:eastAsiaTheme="minorEastAsia" w:hAnsiTheme="majorBidi" w:cstheme="majorBidi"/>
          <w:i w:val="0"/>
          <w:iCs w:val="0"/>
          <w:color w:val="auto"/>
          <w:sz w:val="20"/>
          <w:szCs w:val="20"/>
          <w:lang w:val="en-GB"/>
        </w:rPr>
        <w:t>. The impact of DM risk aversion attitude on the locational decisions.</w:t>
      </w:r>
    </w:p>
    <w:p w14:paraId="7554CB81" w14:textId="1AE9775D" w:rsidR="00FE528B" w:rsidRPr="004D6D31" w:rsidRDefault="00FE528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 </w:t>
      </w:r>
      <w:r w:rsidR="007244C3" w:rsidRPr="004D6D31">
        <w:rPr>
          <w:rFonts w:asciiTheme="majorBidi" w:eastAsiaTheme="minorEastAsia" w:hAnsiTheme="majorBidi" w:cstheme="majorBidi"/>
          <w:lang w:val="en-GB"/>
        </w:rPr>
        <w:t>From Figure 6</w:t>
      </w:r>
      <w:r w:rsidRPr="004D6D31">
        <w:rPr>
          <w:rFonts w:asciiTheme="majorBidi" w:eastAsiaTheme="minorEastAsia" w:hAnsiTheme="majorBidi" w:cstheme="majorBidi"/>
          <w:lang w:val="en-GB"/>
        </w:rPr>
        <w:t>(a) and (b), it can be concluded that our proposed methodology, which is based on robust stochastic programming model, enables a DM to cope with the infeasibility issues due to the dispersion of scenarios and generates more efficient solutions which are feasible for any scenario</w:t>
      </w:r>
      <w:r w:rsidR="00074984" w:rsidRPr="004D6D31">
        <w:rPr>
          <w:rFonts w:asciiTheme="majorBidi" w:eastAsiaTheme="minorEastAsia" w:hAnsiTheme="majorBidi" w:cstheme="majorBidi"/>
          <w:lang w:val="en-GB"/>
        </w:rPr>
        <w:t>s</w:t>
      </w:r>
      <w:r w:rsidRPr="004D6D31">
        <w:rPr>
          <w:rFonts w:asciiTheme="majorBidi" w:eastAsiaTheme="minorEastAsia" w:hAnsiTheme="majorBidi" w:cstheme="majorBidi"/>
          <w:lang w:val="en-GB"/>
        </w:rPr>
        <w:t xml:space="preserve">. Furthermore, being more risk </w:t>
      </w:r>
      <w:r w:rsidR="0017082A" w:rsidRPr="004D6D31">
        <w:rPr>
          <w:rFonts w:asciiTheme="majorBidi" w:eastAsiaTheme="minorEastAsia" w:hAnsiTheme="majorBidi" w:cstheme="majorBidi"/>
          <w:lang w:val="en-GB"/>
        </w:rPr>
        <w:t xml:space="preserve">averse </w:t>
      </w:r>
      <w:r w:rsidRPr="004D6D31">
        <w:rPr>
          <w:rFonts w:asciiTheme="majorBidi" w:eastAsiaTheme="minorEastAsia" w:hAnsiTheme="majorBidi" w:cstheme="majorBidi"/>
          <w:lang w:val="en-GB"/>
        </w:rPr>
        <w:t xml:space="preserve">in an uncertain decision-making environment results in opening more CCPs among the existing buildings and open-spaces and therefore being closer to the affected areas. This fact emphasizes the necessity of providing fast and efficient medical services to the casualties from the shortest </w:t>
      </w:r>
      <w:r w:rsidR="00D24F95" w:rsidRPr="004D6D31">
        <w:rPr>
          <w:rFonts w:asciiTheme="majorBidi" w:eastAsiaTheme="minorEastAsia" w:hAnsiTheme="majorBidi" w:cstheme="majorBidi"/>
          <w:lang w:val="en-GB"/>
        </w:rPr>
        <w:t xml:space="preserve">possible </w:t>
      </w:r>
      <w:r w:rsidRPr="004D6D31">
        <w:rPr>
          <w:rFonts w:asciiTheme="majorBidi" w:eastAsiaTheme="minorEastAsia" w:hAnsiTheme="majorBidi" w:cstheme="majorBidi"/>
          <w:lang w:val="en-GB"/>
        </w:rPr>
        <w:t>distance. In the following</w:t>
      </w:r>
      <w:r w:rsidR="0017082A" w:rsidRPr="004D6D31">
        <w:rPr>
          <w:rFonts w:asciiTheme="majorBidi" w:eastAsiaTheme="minorEastAsia" w:hAnsiTheme="majorBidi" w:cstheme="majorBidi"/>
          <w:lang w:val="en-GB"/>
        </w:rPr>
        <w:t xml:space="preserve"> section</w:t>
      </w:r>
      <w:r w:rsidR="00D557F6"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 xml:space="preserve"> the role of accessibility to the services in CCPs and its impact on the number of lives lost is explored.</w:t>
      </w:r>
    </w:p>
    <w:p w14:paraId="511005AE" w14:textId="77777777" w:rsidR="00FE528B" w:rsidRPr="004D6D31" w:rsidRDefault="00FE528B" w:rsidP="0030666C">
      <w:pPr>
        <w:pStyle w:val="ListParagraph"/>
        <w:numPr>
          <w:ilvl w:val="2"/>
          <w:numId w:val="17"/>
        </w:numPr>
        <w:spacing w:after="0" w:line="360" w:lineRule="auto"/>
        <w:ind w:left="567" w:hanging="567"/>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Network structure decisions</w:t>
      </w:r>
    </w:p>
    <w:p w14:paraId="6EB6BAC0" w14:textId="3C5899AF" w:rsidR="00FE528B" w:rsidRPr="004D6D31" w:rsidRDefault="00FE528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In order to measure the quality </w:t>
      </w:r>
      <w:r w:rsidR="00C2581C" w:rsidRPr="004D6D31">
        <w:rPr>
          <w:rFonts w:asciiTheme="majorBidi" w:eastAsiaTheme="minorEastAsia" w:hAnsiTheme="majorBidi" w:cstheme="majorBidi"/>
          <w:lang w:val="en-GB"/>
        </w:rPr>
        <w:t xml:space="preserve">of </w:t>
      </w:r>
      <w:r w:rsidRPr="004D6D31">
        <w:rPr>
          <w:rFonts w:asciiTheme="majorBidi" w:eastAsiaTheme="minorEastAsia" w:hAnsiTheme="majorBidi" w:cstheme="majorBidi"/>
          <w:lang w:val="en-GB"/>
        </w:rPr>
        <w:t xml:space="preserve">a complex emergency network design, we introduce the </w:t>
      </w:r>
      <w:r w:rsidRPr="004D6D31">
        <w:rPr>
          <w:rFonts w:asciiTheme="majorBidi" w:eastAsiaTheme="minorEastAsia" w:hAnsiTheme="majorBidi" w:cstheme="majorBidi"/>
          <w:i/>
          <w:iCs/>
          <w:lang w:val="en-GB"/>
        </w:rPr>
        <w:t>proximity</w:t>
      </w:r>
      <w:r w:rsidRPr="004D6D31">
        <w:rPr>
          <w:rFonts w:asciiTheme="majorBidi" w:eastAsiaTheme="minorEastAsia" w:hAnsiTheme="majorBidi" w:cstheme="majorBidi"/>
          <w:lang w:val="en-GB"/>
        </w:rPr>
        <w:t xml:space="preserve"> metric which is defined as the total distance travelled in the network to the number of links associated with all pair nodes, i.e. from the affected areas to the established CCPs, also known as the average path length. </w:t>
      </w:r>
      <w:r w:rsidRPr="004D6D31">
        <w:rPr>
          <w:rFonts w:asciiTheme="majorBidi" w:eastAsiaTheme="minorEastAsia" w:hAnsiTheme="majorBidi" w:cstheme="majorBidi"/>
          <w:lang w:val="en-GB"/>
        </w:rPr>
        <w:lastRenderedPageBreak/>
        <w:t>Proximity</w:t>
      </w:r>
      <w:r w:rsidRPr="004D6D31">
        <w:rPr>
          <w:rFonts w:asciiTheme="majorBidi" w:eastAsiaTheme="minorEastAsia" w:hAnsiTheme="majorBidi" w:cstheme="majorBidi"/>
          <w:i/>
          <w:iCs/>
          <w:lang w:val="en-GB"/>
        </w:rPr>
        <w:t xml:space="preserve"> </w:t>
      </w:r>
      <w:r w:rsidRPr="004D6D31">
        <w:rPr>
          <w:rFonts w:asciiTheme="majorBidi" w:eastAsiaTheme="minorEastAsia" w:hAnsiTheme="majorBidi" w:cstheme="majorBidi"/>
          <w:lang w:val="en-GB"/>
        </w:rPr>
        <w:t xml:space="preserve">is an important metric in humanitarian logistics and has been extensively used in this context </w:t>
      </w:r>
      <w:r w:rsidR="007A11E0"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{"citationID":"ab472qdke6","properties":{"formattedCitation":"(Muggy &amp; Stamm, 2017)","plainCitation":"(Muggy &amp; Stamm, 2017)"},"citationItems":[{"id":340,"uris":["http://zotero.org/users/4629546/items/KC8X5CZY"],"uri":["http://zotero.org/users/4629546/items/KC8X5CZY"],"itemData":{"id":340,"type":"article-journal","title":"Dynamic, robust models to quantify the impact of decentralization in post-disaster health care facility location decisions","container-title":"Operations Research for Health Care","page":"43–59","volume":"12","source":"Google Scholar","author":[{"family":"Muggy","given":"Luke"},{"family":"Stamm","given":"Jessica L. Heier"}],"issued":{"date-parts":[["2017"]]}}}],"schema":"https://github.com/citation-style-language/schema/raw/master/csl-citation.json"} </w:instrText>
      </w:r>
      <w:r w:rsidR="007A11E0" w:rsidRPr="004D6D31">
        <w:rPr>
          <w:rFonts w:asciiTheme="majorBidi" w:eastAsiaTheme="minorEastAsia" w:hAnsiTheme="majorBidi" w:cstheme="majorBidi"/>
          <w:lang w:val="en-GB"/>
        </w:rPr>
        <w:fldChar w:fldCharType="separate"/>
      </w:r>
      <w:r w:rsidR="007A11E0" w:rsidRPr="004D6D31">
        <w:rPr>
          <w:rFonts w:asciiTheme="majorBidi" w:eastAsiaTheme="minorEastAsia" w:hAnsiTheme="majorBidi" w:cstheme="majorBidi"/>
          <w:noProof/>
          <w:lang w:val="en-GB"/>
        </w:rPr>
        <w:t>(Muggy &amp; Stamm, 2017)</w:t>
      </w:r>
      <w:r w:rsidR="007A11E0"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Let</w:t>
      </w:r>
      <w:r w:rsidR="00C2581C" w:rsidRPr="004D6D31">
        <w:rPr>
          <w:rFonts w:asciiTheme="majorBidi" w:eastAsiaTheme="minorEastAsia" w:hAnsiTheme="majorBidi" w:cstheme="majorBidi"/>
          <w:lang w:val="en-GB"/>
        </w:rPr>
        <w:t xml:space="preserve"> </w:t>
      </w:r>
      <w:r w:rsidR="00D1444C" w:rsidRPr="004D6D31">
        <w:rPr>
          <w:rFonts w:asciiTheme="majorBidi" w:eastAsiaTheme="minorEastAsia" w:hAnsiTheme="majorBidi" w:cstheme="majorBidi"/>
          <w:lang w:val="en-GB"/>
        </w:rPr>
        <w:t xml:space="preserve">us </w:t>
      </w:r>
      <w:r w:rsidRPr="004D6D31">
        <w:rPr>
          <w:rFonts w:asciiTheme="majorBidi" w:eastAsiaTheme="minorEastAsia" w:hAnsiTheme="majorBidi" w:cstheme="majorBidi"/>
          <w:lang w:val="en-GB"/>
        </w:rPr>
        <w:t xml:space="preserve">indicate the solution value of allocation decision variables by </w:t>
      </w:r>
      <m:oMath>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Y</m:t>
                </m:r>
              </m:e>
            </m:acc>
          </m:e>
          <m:sub>
            <m:r>
              <w:rPr>
                <w:rFonts w:ascii="Cambria Math" w:eastAsiaTheme="minorEastAsia" w:hAnsi="Cambria Math" w:cstheme="majorBidi"/>
                <w:lang w:val="en-GB"/>
              </w:rPr>
              <m:t>ij</m:t>
            </m:r>
          </m:sub>
        </m:sSub>
      </m:oMath>
      <w:r w:rsidRPr="004D6D31">
        <w:rPr>
          <w:rFonts w:asciiTheme="majorBidi" w:eastAsiaTheme="minorEastAsia" w:hAnsiTheme="majorBidi" w:cstheme="majorBidi"/>
          <w:lang w:val="en-GB"/>
        </w:rPr>
        <w:t xml:space="preserve">. The proximity metric is then formulated as </w:t>
      </w:r>
      <m:oMath>
        <m:nary>
          <m:naryPr>
            <m:chr m:val="∑"/>
            <m:limLoc m:val="subSup"/>
            <m:supHide m:val="1"/>
            <m:ctrlPr>
              <w:rPr>
                <w:rFonts w:ascii="Cambria Math" w:eastAsiaTheme="minorEastAsia" w:hAnsi="Cambria Math" w:cstheme="majorBidi"/>
                <w:i/>
                <w:lang w:val="en-GB"/>
              </w:rPr>
            </m:ctrlPr>
          </m:naryPr>
          <m:sub>
            <m:r>
              <w:rPr>
                <w:rFonts w:ascii="Cambria Math" w:eastAsiaTheme="minorEastAsia" w:hAnsi="Cambria Math" w:cstheme="majorBidi"/>
                <w:lang w:val="en-GB"/>
              </w:rPr>
              <m:t>i</m:t>
            </m:r>
          </m:sub>
          <m:sup/>
          <m:e>
            <m:nary>
              <m:naryPr>
                <m:chr m:val="∑"/>
                <m:limLoc m:val="subSup"/>
                <m:supHide m:val="1"/>
                <m:ctrlPr>
                  <w:rPr>
                    <w:rFonts w:ascii="Cambria Math" w:eastAsiaTheme="minorEastAsia" w:hAnsi="Cambria Math" w:cstheme="majorBidi"/>
                    <w:i/>
                    <w:lang w:val="en-GB"/>
                  </w:rPr>
                </m:ctrlPr>
              </m:naryPr>
              <m:sub>
                <m:r>
                  <w:rPr>
                    <w:rFonts w:ascii="Cambria Math" w:eastAsiaTheme="minorEastAsia" w:hAnsi="Cambria Math" w:cstheme="majorBidi"/>
                    <w:lang w:val="en-GB"/>
                  </w:rPr>
                  <m:t>j</m:t>
                </m:r>
              </m:sub>
              <m:sup/>
              <m:e>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d</m:t>
                    </m:r>
                  </m:e>
                  <m:sub>
                    <m:r>
                      <w:rPr>
                        <w:rFonts w:ascii="Cambria Math" w:eastAsiaTheme="minorEastAsia" w:hAnsi="Cambria Math" w:cstheme="majorBidi"/>
                        <w:lang w:val="en-GB"/>
                      </w:rPr>
                      <m:t>ij</m:t>
                    </m:r>
                  </m:sub>
                </m:sSub>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Y</m:t>
                        </m:r>
                      </m:e>
                    </m:acc>
                  </m:e>
                  <m:sub>
                    <m:r>
                      <w:rPr>
                        <w:rFonts w:ascii="Cambria Math" w:eastAsiaTheme="minorEastAsia" w:hAnsi="Cambria Math" w:cstheme="majorBidi"/>
                        <w:lang w:val="en-GB"/>
                      </w:rPr>
                      <m:t>ij</m:t>
                    </m:r>
                  </m:sub>
                </m:sSub>
              </m:e>
            </m:nary>
          </m:e>
        </m:nary>
        <m:r>
          <w:rPr>
            <w:rFonts w:ascii="Cambria Math" w:eastAsiaTheme="minorEastAsia" w:hAnsi="Cambria Math" w:cstheme="majorBidi"/>
            <w:lang w:val="en-GB"/>
          </w:rPr>
          <m:t>/</m:t>
        </m:r>
        <m:nary>
          <m:naryPr>
            <m:chr m:val="∑"/>
            <m:limLoc m:val="subSup"/>
            <m:supHide m:val="1"/>
            <m:ctrlPr>
              <w:rPr>
                <w:rFonts w:ascii="Cambria Math" w:eastAsiaTheme="minorEastAsia" w:hAnsi="Cambria Math" w:cstheme="majorBidi"/>
                <w:i/>
                <w:lang w:val="en-GB"/>
              </w:rPr>
            </m:ctrlPr>
          </m:naryPr>
          <m:sub>
            <m:r>
              <w:rPr>
                <w:rFonts w:ascii="Cambria Math" w:eastAsiaTheme="minorEastAsia" w:hAnsi="Cambria Math" w:cstheme="majorBidi"/>
                <w:lang w:val="en-GB"/>
              </w:rPr>
              <m:t>i</m:t>
            </m:r>
          </m:sub>
          <m:sup/>
          <m:e>
            <m:nary>
              <m:naryPr>
                <m:chr m:val="∑"/>
                <m:limLoc m:val="subSup"/>
                <m:supHide m:val="1"/>
                <m:ctrlPr>
                  <w:rPr>
                    <w:rFonts w:ascii="Cambria Math" w:eastAsiaTheme="minorEastAsia" w:hAnsi="Cambria Math" w:cstheme="majorBidi"/>
                    <w:i/>
                    <w:lang w:val="en-GB"/>
                  </w:rPr>
                </m:ctrlPr>
              </m:naryPr>
              <m:sub>
                <m:r>
                  <w:rPr>
                    <w:rFonts w:ascii="Cambria Math" w:eastAsiaTheme="minorEastAsia" w:hAnsi="Cambria Math" w:cstheme="majorBidi"/>
                    <w:lang w:val="en-GB"/>
                  </w:rPr>
                  <m:t>j</m:t>
                </m:r>
              </m:sub>
              <m:sup/>
              <m:e>
                <m:sSub>
                  <m:sSubPr>
                    <m:ctrlPr>
                      <w:rPr>
                        <w:rFonts w:ascii="Cambria Math" w:eastAsiaTheme="minorEastAsia" w:hAnsi="Cambria Math" w:cstheme="majorBidi"/>
                        <w:i/>
                        <w:lang w:val="en-GB"/>
                      </w:rPr>
                    </m:ctrlPr>
                  </m:sSubPr>
                  <m:e>
                    <m:acc>
                      <m:accPr>
                        <m:ctrlPr>
                          <w:rPr>
                            <w:rFonts w:ascii="Cambria Math" w:eastAsiaTheme="minorEastAsia" w:hAnsi="Cambria Math" w:cstheme="majorBidi"/>
                            <w:i/>
                            <w:lang w:val="en-GB"/>
                          </w:rPr>
                        </m:ctrlPr>
                      </m:accPr>
                      <m:e>
                        <m:r>
                          <w:rPr>
                            <w:rFonts w:ascii="Cambria Math" w:eastAsiaTheme="minorEastAsia" w:hAnsi="Cambria Math" w:cstheme="majorBidi"/>
                            <w:lang w:val="en-GB"/>
                          </w:rPr>
                          <m:t>Y</m:t>
                        </m:r>
                      </m:e>
                    </m:acc>
                  </m:e>
                  <m:sub>
                    <m:r>
                      <w:rPr>
                        <w:rFonts w:ascii="Cambria Math" w:eastAsiaTheme="minorEastAsia" w:hAnsi="Cambria Math" w:cstheme="majorBidi"/>
                        <w:lang w:val="en-GB"/>
                      </w:rPr>
                      <m:t>ij</m:t>
                    </m:r>
                  </m:sub>
                </m:sSub>
              </m:e>
            </m:nary>
          </m:e>
        </m:nary>
      </m:oMath>
      <w:r w:rsidRPr="004D6D31">
        <w:rPr>
          <w:rFonts w:asciiTheme="majorBidi" w:eastAsiaTheme="minorEastAsia" w:hAnsiTheme="majorBidi" w:cstheme="majorBidi"/>
          <w:lang w:val="en-GB"/>
        </w:rPr>
        <w:t xml:space="preserve"> which represents the average path length to reach a CCP. </w:t>
      </w:r>
      <w:r w:rsidRPr="004D6D31">
        <w:rPr>
          <w:rFonts w:ascii="Times New Roman" w:eastAsia="Arial" w:hAnsi="Times New Roman" w:cs="Times New Roman"/>
          <w:highlight w:val="white"/>
          <w:lang w:val="en-US" w:eastAsia="fr-FR"/>
        </w:rPr>
        <w:t xml:space="preserve">Results illustrated in Figure </w:t>
      </w:r>
      <w:r w:rsidR="007244C3" w:rsidRPr="004D6D31">
        <w:rPr>
          <w:rFonts w:ascii="Times New Roman" w:eastAsia="Arial" w:hAnsi="Times New Roman" w:cs="Times New Roman"/>
          <w:highlight w:val="white"/>
          <w:lang w:val="en-US" w:eastAsia="fr-FR"/>
        </w:rPr>
        <w:t>7</w:t>
      </w:r>
      <w:r w:rsidRPr="004D6D31">
        <w:rPr>
          <w:rFonts w:ascii="Times New Roman" w:eastAsia="Arial" w:hAnsi="Times New Roman" w:cs="Times New Roman"/>
          <w:highlight w:val="white"/>
          <w:lang w:val="en-US" w:eastAsia="fr-FR"/>
        </w:rPr>
        <w:t xml:space="preserve"> reveal that our proposed robust optimization method designs a network in which the average path length </w:t>
      </w:r>
      <w:r w:rsidR="0088435D" w:rsidRPr="004D6D31">
        <w:rPr>
          <w:rFonts w:ascii="Times New Roman" w:eastAsia="Arial" w:hAnsi="Times New Roman" w:cs="Times New Roman"/>
          <w:highlight w:val="white"/>
          <w:lang w:val="en-US" w:eastAsia="fr-FR"/>
        </w:rPr>
        <w:t xml:space="preserve">(shown as a </w:t>
      </w:r>
      <w:r w:rsidR="00277AF9" w:rsidRPr="004D6D31">
        <w:rPr>
          <w:rFonts w:ascii="Times New Roman" w:eastAsia="Arial" w:hAnsi="Times New Roman" w:cs="Times New Roman"/>
          <w:highlight w:val="white"/>
          <w:lang w:val="en-US" w:eastAsia="fr-FR"/>
        </w:rPr>
        <w:t>dash-</w:t>
      </w:r>
      <w:r w:rsidR="0088435D" w:rsidRPr="004D6D31">
        <w:rPr>
          <w:rFonts w:ascii="Times New Roman" w:eastAsia="Arial" w:hAnsi="Times New Roman" w:cs="Times New Roman"/>
          <w:highlight w:val="white"/>
          <w:lang w:val="en-US" w:eastAsia="fr-FR"/>
        </w:rPr>
        <w:t xml:space="preserve">line in Figure 7) </w:t>
      </w:r>
      <w:r w:rsidRPr="004D6D31">
        <w:rPr>
          <w:rFonts w:ascii="Times New Roman" w:eastAsia="Arial" w:hAnsi="Times New Roman" w:cs="Times New Roman"/>
          <w:highlight w:val="white"/>
          <w:lang w:val="en-US" w:eastAsia="fr-FR"/>
        </w:rPr>
        <w:t>has improved in comparison to the SAA method.</w:t>
      </w:r>
      <w:r w:rsidRPr="004D6D31">
        <w:rPr>
          <w:rFonts w:asciiTheme="majorBidi" w:eastAsiaTheme="minorEastAsia" w:hAnsiTheme="majorBidi" w:cstheme="majorBidi"/>
          <w:lang w:val="en-GB"/>
        </w:rPr>
        <w:t xml:space="preserve"> This can be confirmed by the results of increasing in the number of CCPs</w:t>
      </w:r>
      <w:r w:rsidR="00D1444C" w:rsidRPr="004D6D31">
        <w:rPr>
          <w:rFonts w:asciiTheme="majorBidi" w:eastAsiaTheme="minorEastAsia" w:hAnsiTheme="majorBidi" w:cstheme="majorBidi"/>
          <w:lang w:val="en-GB"/>
        </w:rPr>
        <w:t xml:space="preserve"> that are opened</w:t>
      </w:r>
      <w:r w:rsidRPr="004D6D31">
        <w:rPr>
          <w:rFonts w:asciiTheme="majorBidi" w:eastAsiaTheme="minorEastAsia" w:hAnsiTheme="majorBidi" w:cstheme="majorBidi"/>
          <w:lang w:val="en-GB"/>
        </w:rPr>
        <w:t xml:space="preserve">, as </w:t>
      </w:r>
      <w:r w:rsidR="00D1444C" w:rsidRPr="004D6D31">
        <w:rPr>
          <w:rFonts w:asciiTheme="majorBidi" w:eastAsiaTheme="minorEastAsia" w:hAnsiTheme="majorBidi" w:cstheme="majorBidi"/>
          <w:lang w:val="en-GB"/>
        </w:rPr>
        <w:t xml:space="preserve">illustrated </w:t>
      </w:r>
      <w:r w:rsidRPr="004D6D31">
        <w:rPr>
          <w:rFonts w:asciiTheme="majorBidi" w:eastAsiaTheme="minorEastAsia" w:hAnsiTheme="majorBidi" w:cstheme="majorBidi"/>
          <w:lang w:val="en-GB"/>
        </w:rPr>
        <w:t xml:space="preserve">in Figure </w:t>
      </w:r>
      <w:r w:rsidR="007244C3" w:rsidRPr="004D6D31">
        <w:rPr>
          <w:rFonts w:asciiTheme="majorBidi" w:eastAsiaTheme="minorEastAsia" w:hAnsiTheme="majorBidi" w:cstheme="majorBidi"/>
          <w:lang w:val="en-GB"/>
        </w:rPr>
        <w:t>6</w:t>
      </w:r>
      <w:r w:rsidRPr="004D6D31">
        <w:rPr>
          <w:rFonts w:asciiTheme="majorBidi" w:eastAsiaTheme="minorEastAsia" w:hAnsiTheme="majorBidi" w:cstheme="majorBidi"/>
          <w:lang w:val="en-GB"/>
        </w:rPr>
        <w:t xml:space="preserve">. We then investigate the number of lives loss, also known as </w:t>
      </w:r>
      <w:r w:rsidRPr="004D6D31">
        <w:rPr>
          <w:rFonts w:asciiTheme="majorBidi" w:eastAsiaTheme="minorEastAsia" w:hAnsiTheme="majorBidi" w:cstheme="majorBidi"/>
          <w:i/>
          <w:iCs/>
          <w:lang w:val="en-GB"/>
        </w:rPr>
        <w:t>mortality</w:t>
      </w:r>
      <w:r w:rsidRPr="004D6D31">
        <w:rPr>
          <w:rFonts w:asciiTheme="majorBidi" w:eastAsiaTheme="minorEastAsia" w:hAnsiTheme="majorBidi" w:cstheme="majorBidi"/>
          <w:lang w:val="en-GB"/>
        </w:rPr>
        <w:t xml:space="preserve"> in this work, to see whether it is influenced by the average path length improvement. As shown in Figure </w:t>
      </w:r>
      <w:r w:rsidR="007244C3" w:rsidRPr="004D6D31">
        <w:rPr>
          <w:rFonts w:asciiTheme="majorBidi" w:eastAsiaTheme="minorEastAsia" w:hAnsiTheme="majorBidi" w:cstheme="majorBidi"/>
          <w:lang w:val="en-GB"/>
        </w:rPr>
        <w:t>7</w:t>
      </w:r>
      <w:r w:rsidRPr="004D6D31">
        <w:rPr>
          <w:rFonts w:asciiTheme="majorBidi" w:eastAsiaTheme="minorEastAsia" w:hAnsiTheme="majorBidi" w:cstheme="majorBidi"/>
          <w:lang w:val="en-GB"/>
        </w:rPr>
        <w:t xml:space="preserve">, on average, the mortality rate experienced a significant reduction from 438 individuals to 294 individuals due to the </w:t>
      </w:r>
      <w:r w:rsidR="00D1444C" w:rsidRPr="004D6D31">
        <w:rPr>
          <w:rFonts w:asciiTheme="majorBidi" w:eastAsiaTheme="minorEastAsia" w:hAnsiTheme="majorBidi" w:cstheme="majorBidi"/>
          <w:lang w:val="en-GB"/>
        </w:rPr>
        <w:t xml:space="preserve">decrease in </w:t>
      </w:r>
      <w:r w:rsidRPr="004D6D31">
        <w:rPr>
          <w:rFonts w:asciiTheme="majorBidi" w:eastAsiaTheme="minorEastAsia" w:hAnsiTheme="majorBidi" w:cstheme="majorBidi"/>
          <w:lang w:val="en-GB"/>
        </w:rPr>
        <w:t xml:space="preserve">the average path length. In general, </w:t>
      </w:r>
      <w:r w:rsidR="007244C3" w:rsidRPr="004D6D31">
        <w:rPr>
          <w:rFonts w:asciiTheme="majorBidi" w:eastAsiaTheme="minorEastAsia" w:hAnsiTheme="majorBidi" w:cstheme="majorBidi"/>
          <w:lang w:val="en-GB"/>
        </w:rPr>
        <w:t>F</w:t>
      </w:r>
      <w:r w:rsidRPr="004D6D31">
        <w:rPr>
          <w:rFonts w:asciiTheme="majorBidi" w:eastAsiaTheme="minorEastAsia" w:hAnsiTheme="majorBidi" w:cstheme="majorBidi"/>
          <w:lang w:val="en-GB"/>
        </w:rPr>
        <w:t xml:space="preserve">igure </w:t>
      </w:r>
      <w:r w:rsidR="007244C3" w:rsidRPr="004D6D31">
        <w:rPr>
          <w:rFonts w:asciiTheme="majorBidi" w:eastAsiaTheme="minorEastAsia" w:hAnsiTheme="majorBidi" w:cstheme="majorBidi"/>
          <w:lang w:val="en-GB"/>
        </w:rPr>
        <w:t>7</w:t>
      </w:r>
      <w:r w:rsidRPr="004D6D31">
        <w:rPr>
          <w:rFonts w:asciiTheme="majorBidi" w:eastAsiaTheme="minorEastAsia" w:hAnsiTheme="majorBidi" w:cstheme="majorBidi"/>
          <w:lang w:val="en-GB"/>
        </w:rPr>
        <w:t xml:space="preserve"> suggests that a small improvement in proximity to CCPs can result in a significant </w:t>
      </w:r>
      <w:r w:rsidR="00D1444C" w:rsidRPr="004D6D31">
        <w:rPr>
          <w:rFonts w:asciiTheme="majorBidi" w:eastAsiaTheme="minorEastAsia" w:hAnsiTheme="majorBidi" w:cstheme="majorBidi"/>
          <w:lang w:val="en-GB"/>
        </w:rPr>
        <w:t xml:space="preserve">decrease </w:t>
      </w:r>
      <w:r w:rsidRPr="004D6D31">
        <w:rPr>
          <w:rFonts w:asciiTheme="majorBidi" w:eastAsiaTheme="minorEastAsia" w:hAnsiTheme="majorBidi" w:cstheme="majorBidi"/>
          <w:lang w:val="en-GB"/>
        </w:rPr>
        <w:t xml:space="preserve">in </w:t>
      </w:r>
      <w:r w:rsidR="00D1444C"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number of lives saved.</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D6D31" w:rsidRPr="004D6D31" w14:paraId="46382B0B" w14:textId="77777777" w:rsidTr="002E4DC8">
        <w:tc>
          <w:tcPr>
            <w:tcW w:w="9214" w:type="dxa"/>
          </w:tcPr>
          <w:p w14:paraId="03B1283B" w14:textId="05E2C8A6" w:rsidR="00FE528B" w:rsidRPr="004D6D31" w:rsidRDefault="00FE528B" w:rsidP="0030666C">
            <w:pPr>
              <w:keepNext/>
              <w:jc w:val="center"/>
              <w:rPr>
                <w:lang w:val="en-US"/>
              </w:rPr>
            </w:pPr>
          </w:p>
          <w:p w14:paraId="73275015" w14:textId="36B81B9F" w:rsidR="0074030A" w:rsidRPr="004D6D31" w:rsidRDefault="0074030A" w:rsidP="0030666C">
            <w:pPr>
              <w:keepNext/>
              <w:jc w:val="center"/>
            </w:pPr>
            <w:r w:rsidRPr="004D6D31">
              <w:rPr>
                <w:noProof/>
                <w:lang w:val="en-US"/>
              </w:rPr>
              <w:drawing>
                <wp:inline distT="0" distB="0" distL="0" distR="0" wp14:anchorId="11A3E1BB" wp14:editId="130DBE3C">
                  <wp:extent cx="5219577" cy="25200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577" cy="2520000"/>
                          </a:xfrm>
                          <a:prstGeom prst="rect">
                            <a:avLst/>
                          </a:prstGeom>
                          <a:noFill/>
                        </pic:spPr>
                      </pic:pic>
                    </a:graphicData>
                  </a:graphic>
                </wp:inline>
              </w:drawing>
            </w:r>
          </w:p>
        </w:tc>
      </w:tr>
      <w:tr w:rsidR="004D6D31" w:rsidRPr="004D6D31" w14:paraId="430761BA" w14:textId="77777777" w:rsidTr="002E4DC8">
        <w:trPr>
          <w:trHeight w:val="104"/>
        </w:trPr>
        <w:tc>
          <w:tcPr>
            <w:tcW w:w="9214" w:type="dxa"/>
          </w:tcPr>
          <w:p w14:paraId="73D810BF" w14:textId="77777777" w:rsidR="00FE528B" w:rsidRPr="004D6D31" w:rsidRDefault="00FE528B" w:rsidP="0030666C">
            <w:pPr>
              <w:spacing w:line="360" w:lineRule="auto"/>
              <w:jc w:val="center"/>
              <w:rPr>
                <w:rFonts w:asciiTheme="majorBidi" w:eastAsiaTheme="minorEastAsia" w:hAnsiTheme="majorBidi" w:cstheme="majorBidi"/>
                <w:sz w:val="20"/>
                <w:szCs w:val="20"/>
                <w:lang w:val="en-GB"/>
              </w:rPr>
            </w:pPr>
            <w:r w:rsidRPr="004D6D31">
              <w:rPr>
                <w:rFonts w:asciiTheme="majorBidi" w:hAnsiTheme="majorBidi" w:cstheme="majorBidi"/>
                <w:sz w:val="20"/>
                <w:szCs w:val="20"/>
              </w:rPr>
              <w:t xml:space="preserve">Figure </w:t>
            </w:r>
            <w:r w:rsidR="007244C3" w:rsidRPr="004D6D31">
              <w:rPr>
                <w:rFonts w:asciiTheme="majorBidi" w:hAnsiTheme="majorBidi" w:cstheme="majorBidi"/>
                <w:sz w:val="20"/>
                <w:szCs w:val="20"/>
              </w:rPr>
              <w:fldChar w:fldCharType="begin"/>
            </w:r>
            <w:r w:rsidR="007244C3" w:rsidRPr="004D6D31">
              <w:rPr>
                <w:rFonts w:asciiTheme="majorBidi" w:hAnsiTheme="majorBidi" w:cstheme="majorBidi"/>
                <w:sz w:val="20"/>
                <w:szCs w:val="20"/>
              </w:rPr>
              <w:instrText xml:space="preserve"> SEQ Figure \* ARABIC </w:instrText>
            </w:r>
            <w:r w:rsidR="007244C3" w:rsidRPr="004D6D31">
              <w:rPr>
                <w:rFonts w:asciiTheme="majorBidi" w:hAnsiTheme="majorBidi" w:cstheme="majorBidi"/>
                <w:sz w:val="20"/>
                <w:szCs w:val="20"/>
              </w:rPr>
              <w:fldChar w:fldCharType="separate"/>
            </w:r>
            <w:r w:rsidR="00BA191D" w:rsidRPr="004D6D31">
              <w:rPr>
                <w:rFonts w:asciiTheme="majorBidi" w:hAnsiTheme="majorBidi" w:cstheme="majorBidi"/>
                <w:noProof/>
                <w:sz w:val="20"/>
                <w:szCs w:val="20"/>
              </w:rPr>
              <w:t>7</w:t>
            </w:r>
            <w:r w:rsidR="007244C3" w:rsidRPr="004D6D31">
              <w:rPr>
                <w:rFonts w:asciiTheme="majorBidi" w:hAnsiTheme="majorBidi" w:cstheme="majorBidi"/>
                <w:sz w:val="20"/>
                <w:szCs w:val="20"/>
              </w:rPr>
              <w:fldChar w:fldCharType="end"/>
            </w:r>
            <w:r w:rsidRPr="004D6D31">
              <w:rPr>
                <w:rFonts w:asciiTheme="majorBidi" w:hAnsiTheme="majorBidi" w:cstheme="majorBidi"/>
                <w:sz w:val="20"/>
                <w:szCs w:val="20"/>
              </w:rPr>
              <w:t xml:space="preserve">. </w:t>
            </w:r>
            <w:r w:rsidRPr="004D6D31">
              <w:rPr>
                <w:rFonts w:asciiTheme="majorBidi" w:hAnsiTheme="majorBidi" w:cstheme="majorBidi"/>
                <w:sz w:val="20"/>
                <w:szCs w:val="20"/>
                <w:lang w:val="en-GB"/>
              </w:rPr>
              <w:t>Proximity vs mortality.</w:t>
            </w:r>
          </w:p>
        </w:tc>
      </w:tr>
    </w:tbl>
    <w:p w14:paraId="0D3CFD9B" w14:textId="4028544E" w:rsidR="00FE528B" w:rsidRPr="004D6D31" w:rsidRDefault="00FE528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 This analysis also addresses the </w:t>
      </w:r>
      <w:r w:rsidRPr="004D6D31">
        <w:rPr>
          <w:rFonts w:asciiTheme="majorBidi" w:eastAsiaTheme="minorEastAsia" w:hAnsiTheme="majorBidi" w:cstheme="majorBidi"/>
          <w:i/>
          <w:iCs/>
          <w:lang w:val="en-GB"/>
        </w:rPr>
        <w:t>Equity</w:t>
      </w:r>
      <w:r w:rsidRPr="004D6D31">
        <w:rPr>
          <w:rFonts w:asciiTheme="majorBidi" w:eastAsiaTheme="minorEastAsia" w:hAnsiTheme="majorBidi" w:cstheme="majorBidi"/>
          <w:lang w:val="en-GB"/>
        </w:rPr>
        <w:t xml:space="preserve">, also known as fairness, which tackles the discoordination of operational decisions for providing appropriate emergency services to casualties. When it comes to relief contexts, this metric measures the unsatisfied demand associated with each operational decision over the planning period </w:t>
      </w:r>
      <w:r w:rsidR="007A11E0"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{"citationID":"a1b6i8vu744","properties":{"formattedCitation":"(Marsh &amp; Schilling, 1994)","plainCitation":"(Marsh &amp; Schilling, 1994)"},"citationItems":[{"id":339,"uris":["http://zotero.org/users/4629546/items/IJ5MBFWK"],"uri":["http://zotero.org/users/4629546/items/IJ5MBFWK"],"itemData":{"id":339,"type":"article-journal","title":"Equity measurement in facility location analysis: A review and framework","container-title":"European Journal of Operational Research","page":"1–17","volume":"74","issue":"1","source":"Google Scholar","shortTitle":"Equity measurement in facility location analysis","author":[{"family":"Marsh","given":"Michael T."},{"family":"Schilling","given":"David A."}],"issued":{"date-parts":[["1994"]]}}}],"schema":"https://github.com/citation-style-language/schema/raw/master/csl-citation.json"} </w:instrText>
      </w:r>
      <w:r w:rsidR="007A11E0" w:rsidRPr="004D6D31">
        <w:rPr>
          <w:rFonts w:asciiTheme="majorBidi" w:eastAsiaTheme="minorEastAsia" w:hAnsiTheme="majorBidi" w:cstheme="majorBidi"/>
          <w:lang w:val="en-GB"/>
        </w:rPr>
        <w:fldChar w:fldCharType="separate"/>
      </w:r>
      <w:r w:rsidR="007A11E0" w:rsidRPr="004D6D31">
        <w:rPr>
          <w:rFonts w:asciiTheme="majorBidi" w:eastAsiaTheme="minorEastAsia" w:hAnsiTheme="majorBidi" w:cstheme="majorBidi"/>
          <w:noProof/>
          <w:lang w:val="en-GB"/>
        </w:rPr>
        <w:t>(Marsh &amp; Schilling, 1994)</w:t>
      </w:r>
      <w:r w:rsidR="007A11E0"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xml:space="preserve">, which refers to mortality in our case. Moreover, the average path length which denotes the rapidity is also widely considered as the equity metric </w:t>
      </w:r>
      <w:r w:rsidR="0014579E"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{"citationID":"L3iatvtc","properties":{"formattedCitation":"(Anaya-Arenas, Ruiz, &amp; Renaud, 2013)","plainCitation":"(Anaya-Arenas, Ruiz, &amp; Renaud, 2013)"},"citationItems":[{"id":410,"uris":["http://zotero.org/users/4629546/items/HL4LAB3V"],"uri":["http://zotero.org/users/4629546/items/HL4LAB3V"],"itemData":{"id":410,"type":"paper-conference","title":"Models for a fair relief distribution: A network design problem","container-title":"Industrial Engineering and Systems Management (IESM), Proceedings of 2013 International Conference on","publisher":"IEEE","page":"1-8","ISBN":"2-9600532-4-9","author":[{"family":"Anaya-Arenas","given":"Ana M."},{"family":"Ruiz","given":"Angel"},{"family":"Renaud","given":"Jacques"}],"issued":{"date-parts":[["2013"]]}}}],"schema":"https://github.com/citation-style-language/schema/raw/master/csl-citation.json"} </w:instrText>
      </w:r>
      <w:r w:rsidR="0014579E" w:rsidRPr="004D6D31">
        <w:rPr>
          <w:rFonts w:asciiTheme="majorBidi" w:eastAsiaTheme="minorEastAsia" w:hAnsiTheme="majorBidi" w:cstheme="majorBidi"/>
          <w:lang w:val="en-GB"/>
        </w:rPr>
        <w:fldChar w:fldCharType="separate"/>
      </w:r>
      <w:r w:rsidR="0014579E" w:rsidRPr="004D6D31">
        <w:rPr>
          <w:rFonts w:asciiTheme="majorBidi" w:eastAsiaTheme="minorEastAsia" w:hAnsiTheme="majorBidi" w:cstheme="majorBidi"/>
          <w:noProof/>
          <w:lang w:val="en-GB"/>
        </w:rPr>
        <w:t>(Anaya-Arenas, Ruiz, &amp; Renaud, 2013)</w:t>
      </w:r>
      <w:r w:rsidR="0014579E"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xml:space="preserve">. </w:t>
      </w:r>
      <w:r w:rsidR="007244C3" w:rsidRPr="004D6D31">
        <w:rPr>
          <w:rFonts w:asciiTheme="majorBidi" w:eastAsiaTheme="minorEastAsia" w:hAnsiTheme="majorBidi" w:cstheme="majorBidi"/>
          <w:lang w:val="en-GB"/>
        </w:rPr>
        <w:t xml:space="preserve">It can be interpreted from </w:t>
      </w:r>
      <w:r w:rsidRPr="004D6D31">
        <w:rPr>
          <w:rFonts w:asciiTheme="majorBidi" w:eastAsiaTheme="minorEastAsia" w:hAnsiTheme="majorBidi" w:cstheme="majorBidi"/>
          <w:lang w:val="en-GB"/>
        </w:rPr>
        <w:t xml:space="preserve">Figure </w:t>
      </w:r>
      <w:r w:rsidR="007244C3" w:rsidRPr="004D6D31">
        <w:rPr>
          <w:rFonts w:asciiTheme="majorBidi" w:eastAsiaTheme="minorEastAsia" w:hAnsiTheme="majorBidi" w:cstheme="majorBidi"/>
          <w:lang w:val="en-GB"/>
        </w:rPr>
        <w:t>7</w:t>
      </w:r>
      <w:r w:rsidRPr="004D6D31">
        <w:rPr>
          <w:rFonts w:asciiTheme="majorBidi" w:eastAsiaTheme="minorEastAsia" w:hAnsiTheme="majorBidi" w:cstheme="majorBidi"/>
          <w:lang w:val="en-GB"/>
        </w:rPr>
        <w:t xml:space="preserve"> </w:t>
      </w:r>
      <w:r w:rsidR="007244C3" w:rsidRPr="004D6D31">
        <w:rPr>
          <w:rFonts w:asciiTheme="majorBidi" w:eastAsiaTheme="minorEastAsia" w:hAnsiTheme="majorBidi" w:cstheme="majorBidi"/>
          <w:lang w:val="en-GB"/>
        </w:rPr>
        <w:t xml:space="preserve">that </w:t>
      </w:r>
      <w:r w:rsidRPr="004D6D31">
        <w:rPr>
          <w:rFonts w:asciiTheme="majorBidi" w:eastAsiaTheme="minorEastAsia" w:hAnsiTheme="majorBidi" w:cstheme="majorBidi"/>
          <w:lang w:val="en-GB"/>
        </w:rPr>
        <w:t xml:space="preserve">overall, the equity metric has been improved by the modelling approach we proposed in this work. </w:t>
      </w:r>
    </w:p>
    <w:p w14:paraId="77D9DF66" w14:textId="77777777" w:rsidR="00FE528B" w:rsidRPr="004D6D31" w:rsidRDefault="00FE528B" w:rsidP="0030666C">
      <w:pPr>
        <w:pStyle w:val="ListParagraph"/>
        <w:numPr>
          <w:ilvl w:val="2"/>
          <w:numId w:val="17"/>
        </w:numPr>
        <w:spacing w:after="0" w:line="360" w:lineRule="auto"/>
        <w:ind w:left="567" w:hanging="567"/>
        <w:jc w:val="both"/>
        <w:rPr>
          <w:rFonts w:asciiTheme="majorBidi" w:eastAsiaTheme="minorEastAsia" w:hAnsiTheme="majorBidi" w:cstheme="majorBidi"/>
          <w:lang w:val="en-GB"/>
        </w:rPr>
      </w:pPr>
      <w:r w:rsidRPr="004D6D31">
        <w:rPr>
          <w:rFonts w:asciiTheme="majorBidi" w:eastAsiaTheme="minorEastAsia" w:hAnsiTheme="majorBidi" w:cstheme="majorBidi"/>
          <w:i/>
          <w:iCs/>
          <w:lang w:val="en-GB"/>
        </w:rPr>
        <w:t>Robust performance metrics</w:t>
      </w:r>
    </w:p>
    <w:p w14:paraId="0E836AD7" w14:textId="54BFD1E5" w:rsidR="00320894" w:rsidRPr="004D6D31" w:rsidRDefault="00FE528B" w:rsidP="0030666C">
      <w:pPr>
        <w:spacing w:after="0" w:line="360" w:lineRule="auto"/>
        <w:jc w:val="both"/>
        <w:rPr>
          <w:rFonts w:asciiTheme="majorBidi" w:eastAsiaTheme="minorEastAsia" w:hAnsiTheme="majorBidi" w:cstheme="majorBidi"/>
          <w:bCs/>
          <w:lang w:val="en-GB"/>
        </w:rPr>
      </w:pPr>
      <w:r w:rsidRPr="004D6D31">
        <w:rPr>
          <w:rFonts w:asciiTheme="majorBidi" w:eastAsiaTheme="minorEastAsia" w:hAnsiTheme="majorBidi" w:cstheme="majorBidi"/>
          <w:lang w:val="en-GB"/>
        </w:rPr>
        <w:t xml:space="preserve">As discussed </w:t>
      </w:r>
      <w:r w:rsidR="003461C1" w:rsidRPr="004D6D31">
        <w:rPr>
          <w:rFonts w:asciiTheme="majorBidi" w:eastAsiaTheme="minorEastAsia" w:hAnsiTheme="majorBidi" w:cstheme="majorBidi"/>
          <w:lang w:val="en-GB"/>
        </w:rPr>
        <w:t>earlier</w:t>
      </w:r>
      <w:r w:rsidRPr="004D6D31">
        <w:rPr>
          <w:rFonts w:asciiTheme="majorBidi" w:eastAsiaTheme="minorEastAsia" w:hAnsiTheme="majorBidi" w:cstheme="majorBidi"/>
          <w:lang w:val="en-GB"/>
        </w:rPr>
        <w:t xml:space="preserve">, robust optimization approach enables DMs to generate solutions while reducing the risk of dispersion and ensuring the solution concentration in an uncertain environment. In this work, we measure the dispersion of the objective function values over all given scenarios, found by the proposed model, as a metric to evaluate the solution robustness. This metric gives rise to the standard deviation of the objective values which represents the closeness </w:t>
      </w:r>
      <w:r w:rsidR="0009389A" w:rsidRPr="004D6D31">
        <w:rPr>
          <w:rFonts w:asciiTheme="majorBidi" w:eastAsiaTheme="minorEastAsia" w:hAnsiTheme="majorBidi" w:cstheme="majorBidi"/>
          <w:lang w:val="en-GB"/>
        </w:rPr>
        <w:t xml:space="preserve">between </w:t>
      </w:r>
      <w:r w:rsidRPr="004D6D31">
        <w:rPr>
          <w:rFonts w:asciiTheme="majorBidi" w:eastAsiaTheme="minorEastAsia" w:hAnsiTheme="majorBidi" w:cstheme="majorBidi"/>
          <w:lang w:val="en-GB"/>
        </w:rPr>
        <w:t xml:space="preserve">them. Results illustrate that the dispersion of objective values in the uncertain environment increases, as the transportation capacity contributes to 10% </w:t>
      </w:r>
      <w:r w:rsidRPr="004D6D31">
        <w:rPr>
          <w:rFonts w:asciiTheme="majorBidi" w:eastAsiaTheme="minorEastAsia" w:hAnsiTheme="majorBidi" w:cstheme="majorBidi"/>
          <w:lang w:val="en-GB"/>
        </w:rPr>
        <w:lastRenderedPageBreak/>
        <w:t xml:space="preserve">reduction, on average. Results also suggest that the standard deviation of our proposed </w:t>
      </w:r>
      <w:r w:rsidRPr="004D6D31">
        <w:rPr>
          <w:rFonts w:asciiTheme="majorBidi" w:hAnsiTheme="majorBidi" w:cstheme="majorBidi"/>
          <w:lang w:val="en-GB"/>
        </w:rPr>
        <w:t>optimization</w:t>
      </w:r>
      <w:r w:rsidRPr="004D6D31">
        <w:rPr>
          <w:rFonts w:asciiTheme="majorBidi" w:eastAsiaTheme="minorEastAsia" w:hAnsiTheme="majorBidi" w:cstheme="majorBidi"/>
          <w:bCs/>
          <w:lang w:val="en-GB"/>
        </w:rPr>
        <w:t xml:space="preserve"> approach is slightly </w:t>
      </w:r>
      <w:r w:rsidR="003461C1" w:rsidRPr="004D6D31">
        <w:rPr>
          <w:rFonts w:asciiTheme="majorBidi" w:eastAsiaTheme="minorEastAsia" w:hAnsiTheme="majorBidi" w:cstheme="majorBidi"/>
          <w:bCs/>
          <w:lang w:val="en-GB"/>
        </w:rPr>
        <w:t xml:space="preserve">larger </w:t>
      </w:r>
      <w:r w:rsidRPr="004D6D31">
        <w:rPr>
          <w:rFonts w:asciiTheme="majorBidi" w:eastAsiaTheme="minorEastAsia" w:hAnsiTheme="majorBidi" w:cstheme="majorBidi"/>
          <w:bCs/>
          <w:lang w:val="en-GB"/>
        </w:rPr>
        <w:t>than the stochastic programming method</w:t>
      </w:r>
      <w:r w:rsidR="003461C1" w:rsidRPr="004D6D31">
        <w:rPr>
          <w:rFonts w:asciiTheme="majorBidi" w:eastAsiaTheme="minorEastAsia" w:hAnsiTheme="majorBidi" w:cstheme="majorBidi"/>
          <w:bCs/>
          <w:lang w:val="en-GB"/>
        </w:rPr>
        <w:t>;</w:t>
      </w:r>
      <w:r w:rsidRPr="004D6D31">
        <w:rPr>
          <w:rFonts w:asciiTheme="majorBidi" w:eastAsiaTheme="minorEastAsia" w:hAnsiTheme="majorBidi" w:cstheme="majorBidi"/>
          <w:bCs/>
          <w:lang w:val="en-GB"/>
        </w:rPr>
        <w:t xml:space="preserve"> </w:t>
      </w:r>
      <w:r w:rsidR="003461C1" w:rsidRPr="004D6D31">
        <w:rPr>
          <w:rFonts w:asciiTheme="majorBidi" w:eastAsiaTheme="minorEastAsia" w:hAnsiTheme="majorBidi" w:cstheme="majorBidi"/>
          <w:bCs/>
          <w:lang w:val="en-GB"/>
        </w:rPr>
        <w:t xml:space="preserve">this </w:t>
      </w:r>
      <w:r w:rsidRPr="004D6D31">
        <w:rPr>
          <w:rFonts w:asciiTheme="majorBidi" w:eastAsiaTheme="minorEastAsia" w:hAnsiTheme="majorBidi" w:cstheme="majorBidi"/>
          <w:bCs/>
          <w:lang w:val="en-GB"/>
        </w:rPr>
        <w:t xml:space="preserve">can be due to network expansion and </w:t>
      </w:r>
      <w:r w:rsidR="003461C1" w:rsidRPr="004D6D31">
        <w:rPr>
          <w:rFonts w:asciiTheme="majorBidi" w:eastAsiaTheme="minorEastAsia" w:hAnsiTheme="majorBidi" w:cstheme="majorBidi"/>
          <w:bCs/>
          <w:lang w:val="en-GB"/>
        </w:rPr>
        <w:t>the resultant distribution of entities</w:t>
      </w:r>
      <w:r w:rsidRPr="004D6D31">
        <w:rPr>
          <w:rFonts w:asciiTheme="majorBidi" w:eastAsiaTheme="minorEastAsia" w:hAnsiTheme="majorBidi" w:cstheme="majorBidi"/>
          <w:bCs/>
          <w:lang w:val="en-GB"/>
        </w:rPr>
        <w:t xml:space="preserve"> throughout the optimized network. Overall, the dispersion of the objective value in both cases, i.e. SAA method and the </w:t>
      </w:r>
      <w:r w:rsidR="00320894" w:rsidRPr="004D6D31">
        <w:rPr>
          <w:rFonts w:asciiTheme="majorBidi" w:eastAsiaTheme="minorEastAsia" w:hAnsiTheme="majorBidi" w:cstheme="majorBidi"/>
          <w:bCs/>
          <w:lang w:val="en-GB"/>
        </w:rPr>
        <w:t xml:space="preserve">proposed </w:t>
      </w:r>
      <w:r w:rsidR="00320894" w:rsidRPr="004D6D31">
        <w:rPr>
          <w:rFonts w:asciiTheme="majorBidi" w:hAnsiTheme="majorBidi" w:cstheme="majorBidi"/>
          <w:lang w:val="en-GB"/>
        </w:rPr>
        <w:t xml:space="preserve">stochastic robust optimization </w:t>
      </w:r>
      <w:r w:rsidRPr="004D6D31">
        <w:rPr>
          <w:rFonts w:asciiTheme="majorBidi" w:eastAsiaTheme="minorEastAsia" w:hAnsiTheme="majorBidi" w:cstheme="majorBidi"/>
          <w:bCs/>
          <w:lang w:val="en-GB"/>
        </w:rPr>
        <w:t xml:space="preserve">method, are </w:t>
      </w:r>
      <w:r w:rsidR="0090041E" w:rsidRPr="004D6D31">
        <w:rPr>
          <w:rFonts w:asciiTheme="majorBidi" w:eastAsiaTheme="minorEastAsia" w:hAnsiTheme="majorBidi" w:cstheme="majorBidi"/>
          <w:bCs/>
          <w:lang w:val="en-GB"/>
        </w:rPr>
        <w:t>negligible (less than 10</w:t>
      </w:r>
      <w:r w:rsidR="0090041E" w:rsidRPr="004D6D31">
        <w:rPr>
          <w:rFonts w:asciiTheme="majorBidi" w:eastAsiaTheme="minorEastAsia" w:hAnsiTheme="majorBidi" w:cstheme="majorBidi"/>
          <w:bCs/>
          <w:vertAlign w:val="superscript"/>
          <w:lang w:val="en-GB"/>
        </w:rPr>
        <w:t>-8</w:t>
      </w:r>
      <w:r w:rsidR="0090041E" w:rsidRPr="004D6D31">
        <w:rPr>
          <w:rFonts w:asciiTheme="majorBidi" w:eastAsiaTheme="minorEastAsia" w:hAnsiTheme="majorBidi" w:cstheme="majorBidi"/>
          <w:bCs/>
          <w:lang w:val="en-GB"/>
        </w:rPr>
        <w:t>)</w:t>
      </w:r>
      <w:r w:rsidRPr="004D6D31">
        <w:rPr>
          <w:rFonts w:asciiTheme="majorBidi" w:eastAsiaTheme="minorEastAsia" w:hAnsiTheme="majorBidi" w:cstheme="majorBidi"/>
          <w:bCs/>
          <w:lang w:val="en-GB"/>
        </w:rPr>
        <w:t>.</w:t>
      </w:r>
    </w:p>
    <w:p w14:paraId="28814EA2" w14:textId="66DC7135" w:rsidR="00B127EF" w:rsidRPr="004D6D31" w:rsidRDefault="00FE528B" w:rsidP="0030666C">
      <w:pPr>
        <w:spacing w:after="0" w:line="360" w:lineRule="auto"/>
        <w:jc w:val="both"/>
        <w:rPr>
          <w:rFonts w:asciiTheme="majorBidi" w:eastAsia="Times New Roman" w:hAnsiTheme="majorBidi" w:cstheme="majorBidi"/>
          <w:lang w:val="en-GB"/>
        </w:rPr>
      </w:pPr>
      <w:r w:rsidRPr="004D6D31">
        <w:rPr>
          <w:rFonts w:asciiTheme="majorBidi" w:eastAsiaTheme="minorEastAsia" w:hAnsiTheme="majorBidi" w:cstheme="majorBidi"/>
          <w:lang w:val="en-GB"/>
        </w:rPr>
        <w:t xml:space="preserve">Another important factor that is used in robust optimization approaches, also known as model robustness, is to generate solutions values which satisfy all system constraints for any given scenarios. Due to </w:t>
      </w:r>
      <w:r w:rsidR="003461C1"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uncertainty inherent in mass casualty flow management, it is very likely to observe the infeasible solutions. We also evaluate the infeasibility produced in the model for the 144 instances when using the stochastic modelling approach and compare with the corresponding values when applying our proposed </w:t>
      </w:r>
      <w:r w:rsidRPr="004D6D31">
        <w:rPr>
          <w:rFonts w:asciiTheme="majorBidi" w:hAnsiTheme="majorBidi" w:cstheme="majorBidi"/>
          <w:lang w:val="en-GB"/>
        </w:rPr>
        <w:t>solution algorithm by the usable transportation capacities</w:t>
      </w:r>
      <w:r w:rsidR="00B127EF" w:rsidRPr="004D6D31">
        <w:rPr>
          <w:rFonts w:asciiTheme="majorBidi" w:hAnsiTheme="majorBidi" w:cstheme="majorBidi"/>
          <w:lang w:val="en-GB"/>
        </w:rPr>
        <w:t>. It has been observed that</w:t>
      </w:r>
      <w:r w:rsidRPr="004D6D31">
        <w:rPr>
          <w:rFonts w:asciiTheme="majorBidi" w:hAnsiTheme="majorBidi" w:cstheme="majorBidi"/>
          <w:lang w:val="en-GB"/>
        </w:rPr>
        <w:t xml:space="preserve"> </w:t>
      </w:r>
      <w:r w:rsidRPr="004D6D31">
        <w:rPr>
          <w:rFonts w:asciiTheme="majorBidi" w:eastAsiaTheme="minorEastAsia" w:hAnsiTheme="majorBidi" w:cstheme="majorBidi"/>
          <w:lang w:val="en-GB"/>
        </w:rPr>
        <w:t xml:space="preserve">the </w:t>
      </w:r>
      <w:r w:rsidRPr="004D6D31">
        <w:rPr>
          <w:rFonts w:asciiTheme="majorBidi" w:eastAsia="Times New Roman" w:hAnsiTheme="majorBidi" w:cstheme="majorBidi"/>
          <w:lang w:val="en-GB"/>
        </w:rPr>
        <w:t>stochastic programming (SAA method) approach results in solutions where positive values of infeasibility exist</w:t>
      </w:r>
      <w:r w:rsidR="00B127EF" w:rsidRPr="004D6D31">
        <w:rPr>
          <w:rFonts w:asciiTheme="majorBidi" w:eastAsia="Times New Roman" w:hAnsiTheme="majorBidi" w:cstheme="majorBidi"/>
          <w:lang w:val="en-GB"/>
        </w:rPr>
        <w:t>, on average 3.5907445×10</w:t>
      </w:r>
      <w:r w:rsidR="00B127EF" w:rsidRPr="004D6D31">
        <w:rPr>
          <w:rFonts w:asciiTheme="majorBidi" w:eastAsia="Times New Roman" w:hAnsiTheme="majorBidi" w:cstheme="majorBidi"/>
          <w:vertAlign w:val="superscript"/>
          <w:lang w:val="en-GB"/>
        </w:rPr>
        <w:t>5</w:t>
      </w:r>
      <w:r w:rsidR="00B127EF" w:rsidRPr="004D6D31">
        <w:rPr>
          <w:rFonts w:asciiTheme="majorBidi" w:eastAsia="Times New Roman" w:hAnsiTheme="majorBidi" w:cstheme="majorBidi"/>
          <w:lang w:val="en-GB"/>
        </w:rPr>
        <w:t>,</w:t>
      </w:r>
      <w:r w:rsidRPr="004D6D31">
        <w:rPr>
          <w:rFonts w:asciiTheme="majorBidi" w:eastAsia="Times New Roman" w:hAnsiTheme="majorBidi" w:cstheme="majorBidi"/>
          <w:lang w:val="en-GB"/>
        </w:rPr>
        <w:t xml:space="preserve"> whereas the proposed approach ended up with zero infeasibility values. It is also </w:t>
      </w:r>
      <w:r w:rsidR="00B127EF" w:rsidRPr="004D6D31">
        <w:rPr>
          <w:rFonts w:asciiTheme="majorBidi" w:eastAsia="Times New Roman" w:hAnsiTheme="majorBidi" w:cstheme="majorBidi"/>
          <w:lang w:val="en-GB"/>
        </w:rPr>
        <w:t>found out</w:t>
      </w:r>
      <w:r w:rsidRPr="004D6D31">
        <w:rPr>
          <w:rFonts w:asciiTheme="majorBidi" w:eastAsia="Times New Roman" w:hAnsiTheme="majorBidi" w:cstheme="majorBidi"/>
          <w:lang w:val="en-GB"/>
        </w:rPr>
        <w:t xml:space="preserve"> that the infeasibility values</w:t>
      </w:r>
      <w:r w:rsidR="00B127EF" w:rsidRPr="004D6D31">
        <w:rPr>
          <w:rFonts w:asciiTheme="majorBidi" w:eastAsia="Times New Roman" w:hAnsiTheme="majorBidi" w:cstheme="majorBidi"/>
          <w:lang w:val="en-GB"/>
        </w:rPr>
        <w:t xml:space="preserve"> corresponding to the SAA method</w:t>
      </w:r>
      <w:r w:rsidRPr="004D6D31">
        <w:rPr>
          <w:rFonts w:asciiTheme="majorBidi" w:eastAsia="Times New Roman" w:hAnsiTheme="majorBidi" w:cstheme="majorBidi"/>
          <w:lang w:val="en-GB"/>
        </w:rPr>
        <w:t xml:space="preserve"> increase as transportation capacity tends to decrease.</w:t>
      </w:r>
      <w:r w:rsidR="00B127EF" w:rsidRPr="004D6D31">
        <w:rPr>
          <w:rFonts w:asciiTheme="majorBidi" w:eastAsia="Times New Roman" w:hAnsiTheme="majorBidi" w:cstheme="majorBidi"/>
          <w:lang w:val="en-GB"/>
        </w:rPr>
        <w:t xml:space="preserve"> For detailed information, refer to Tables </w:t>
      </w:r>
      <w:r w:rsidR="00320894" w:rsidRPr="004D6D31">
        <w:rPr>
          <w:rFonts w:asciiTheme="majorBidi" w:eastAsiaTheme="minorEastAsia" w:hAnsiTheme="majorBidi" w:cstheme="majorBidi"/>
          <w:lang w:val="en-GB"/>
        </w:rPr>
        <w:t>B</w:t>
      </w:r>
      <w:r w:rsidR="00B127EF" w:rsidRPr="004D6D31">
        <w:rPr>
          <w:rFonts w:asciiTheme="majorBidi" w:eastAsiaTheme="minorEastAsia" w:hAnsiTheme="majorBidi" w:cstheme="majorBidi"/>
          <w:lang w:val="en-GB"/>
        </w:rPr>
        <w:t>1-</w:t>
      </w:r>
      <w:r w:rsidR="00320894" w:rsidRPr="004D6D31">
        <w:rPr>
          <w:rFonts w:asciiTheme="majorBidi" w:eastAsiaTheme="minorEastAsia" w:hAnsiTheme="majorBidi" w:cstheme="majorBidi"/>
          <w:lang w:val="en-GB"/>
        </w:rPr>
        <w:t>B</w:t>
      </w:r>
      <w:r w:rsidR="00B127EF" w:rsidRPr="004D6D31">
        <w:rPr>
          <w:rFonts w:asciiTheme="majorBidi" w:eastAsiaTheme="minorEastAsia" w:hAnsiTheme="majorBidi" w:cstheme="majorBidi"/>
          <w:lang w:val="en-GB"/>
        </w:rPr>
        <w:t xml:space="preserve">8 of Appendix </w:t>
      </w:r>
      <w:r w:rsidR="00320894" w:rsidRPr="004D6D31">
        <w:rPr>
          <w:rFonts w:asciiTheme="majorBidi" w:eastAsiaTheme="minorEastAsia" w:hAnsiTheme="majorBidi" w:cstheme="majorBidi"/>
          <w:lang w:val="en-GB"/>
        </w:rPr>
        <w:t>B</w:t>
      </w:r>
      <w:r w:rsidR="00B127EF" w:rsidRPr="004D6D31">
        <w:rPr>
          <w:rFonts w:asciiTheme="majorBidi" w:eastAsiaTheme="minorEastAsia" w:hAnsiTheme="majorBidi" w:cstheme="majorBidi"/>
          <w:lang w:val="en-GB"/>
        </w:rPr>
        <w:t>.</w:t>
      </w:r>
    </w:p>
    <w:p w14:paraId="74AC1026" w14:textId="00391B9E" w:rsidR="002243C6" w:rsidRPr="004D6D31" w:rsidRDefault="00FE528B" w:rsidP="0030666C">
      <w:pPr>
        <w:spacing w:after="0" w:line="360" w:lineRule="auto"/>
        <w:jc w:val="both"/>
        <w:rPr>
          <w:rFonts w:asciiTheme="majorBidi" w:eastAsia="Times New Roman" w:hAnsiTheme="majorBidi" w:cstheme="majorBidi"/>
          <w:lang w:val="en-GB"/>
        </w:rPr>
      </w:pPr>
      <w:r w:rsidRPr="004D6D31">
        <w:rPr>
          <w:rFonts w:asciiTheme="majorBidi" w:eastAsiaTheme="minorEastAsia" w:hAnsiTheme="majorBidi" w:cstheme="majorBidi"/>
          <w:lang w:val="en-GB"/>
        </w:rPr>
        <w:t xml:space="preserve">In </w:t>
      </w:r>
      <w:r w:rsidR="003461C1" w:rsidRPr="004D6D31">
        <w:rPr>
          <w:rFonts w:asciiTheme="majorBidi" w:eastAsiaTheme="minorEastAsia" w:hAnsiTheme="majorBidi" w:cstheme="majorBidi"/>
          <w:lang w:val="en-GB"/>
        </w:rPr>
        <w:t xml:space="preserve">relation </w:t>
      </w:r>
      <w:r w:rsidRPr="004D6D31">
        <w:rPr>
          <w:rFonts w:asciiTheme="majorBidi" w:eastAsiaTheme="minorEastAsia" w:hAnsiTheme="majorBidi" w:cstheme="majorBidi"/>
          <w:lang w:val="en-GB"/>
        </w:rPr>
        <w:t xml:space="preserve">to robust optimization, the </w:t>
      </w:r>
      <w:r w:rsidRPr="004D6D31">
        <w:rPr>
          <w:rFonts w:asciiTheme="majorBidi" w:hAnsiTheme="majorBidi" w:cstheme="majorBidi"/>
          <w:lang w:val="en-GB"/>
        </w:rPr>
        <w:t xml:space="preserve">overall performance and reliability of solutions </w:t>
      </w:r>
      <w:r w:rsidR="003461C1" w:rsidRPr="004D6D31">
        <w:rPr>
          <w:rFonts w:asciiTheme="majorBidi" w:hAnsiTheme="majorBidi" w:cstheme="majorBidi"/>
          <w:lang w:val="en-GB"/>
        </w:rPr>
        <w:t xml:space="preserve">are </w:t>
      </w:r>
      <w:r w:rsidRPr="004D6D31">
        <w:rPr>
          <w:rFonts w:asciiTheme="majorBidi" w:hAnsiTheme="majorBidi" w:cstheme="majorBidi"/>
          <w:lang w:val="en-GB"/>
        </w:rPr>
        <w:t xml:space="preserve">measured by </w:t>
      </w:r>
      <w:r w:rsidRPr="004D6D31">
        <w:rPr>
          <w:rFonts w:asciiTheme="majorBidi" w:eastAsiaTheme="minorEastAsia" w:hAnsiTheme="majorBidi" w:cstheme="majorBidi"/>
          <w:lang w:val="en-GB"/>
        </w:rPr>
        <w:t>calculating the coefficient of variation, i.e. standard deviation-to-mean ratio,</w:t>
      </w:r>
      <w:r w:rsidRPr="004D6D31">
        <w:rPr>
          <w:rFonts w:asciiTheme="majorBidi" w:hAnsiTheme="majorBidi" w:cstheme="majorBidi"/>
          <w:lang w:val="en-GB"/>
        </w:rPr>
        <w:t xml:space="preserve"> through all the scenarios</w:t>
      </w:r>
      <w:r w:rsidR="001E21D7" w:rsidRPr="004D6D31">
        <w:rPr>
          <w:rFonts w:asciiTheme="majorBidi" w:hAnsiTheme="majorBidi" w:cstheme="majorBidi"/>
          <w:lang w:val="en-GB"/>
        </w:rPr>
        <w:t xml:space="preserve"> </w:t>
      </w:r>
      <w:r w:rsidR="005465FB"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{"citationID":"a2mesha5cp2","properties":{"formattedCitation":"(Birge, 1982)","plainCitation":"(Birge, 1982)"},"citationItems":[{"id":338,"uris":["http://zotero.org/users/4629546/items/VQERVUZA"],"uri":["http://zotero.org/users/4629546/items/VQERVUZA"],"itemData":{"id":338,"type":"article-journal","title":"The value of the stochastic solution in stochastic linear programs with fixed recourse","container-title":"Mathematical programming","page":"314–325","volume":"24","issue":"1","source":"Google Scholar","author":[{"family":"Birge","given":"John R."}],"issued":{"date-parts":[["1982"]]}}}],"schema":"https://github.com/citation-style-language/schema/raw/master/csl-citation.json"} </w:instrText>
      </w:r>
      <w:r w:rsidR="005465FB" w:rsidRPr="004D6D31">
        <w:rPr>
          <w:rFonts w:asciiTheme="majorBidi" w:eastAsiaTheme="minorEastAsia" w:hAnsiTheme="majorBidi" w:cstheme="majorBidi"/>
          <w:lang w:val="en-GB"/>
        </w:rPr>
        <w:fldChar w:fldCharType="separate"/>
      </w:r>
      <w:r w:rsidR="005465FB" w:rsidRPr="004D6D31">
        <w:rPr>
          <w:rFonts w:asciiTheme="majorBidi" w:eastAsiaTheme="minorEastAsia" w:hAnsiTheme="majorBidi" w:cstheme="majorBidi"/>
          <w:noProof/>
          <w:lang w:val="en-GB"/>
        </w:rPr>
        <w:t>(Birge, 1982)</w:t>
      </w:r>
      <w:r w:rsidR="005465FB" w:rsidRPr="004D6D31">
        <w:rPr>
          <w:rFonts w:asciiTheme="majorBidi" w:eastAsiaTheme="minorEastAsia" w:hAnsiTheme="majorBidi" w:cstheme="majorBidi"/>
          <w:lang w:val="en-GB"/>
        </w:rPr>
        <w:fldChar w:fldCharType="end"/>
      </w:r>
      <w:r w:rsidRPr="004D6D31">
        <w:rPr>
          <w:rFonts w:asciiTheme="majorBidi" w:eastAsiaTheme="minorEastAsia" w:hAnsiTheme="majorBidi" w:cstheme="majorBidi"/>
          <w:lang w:val="en-GB"/>
        </w:rPr>
        <w:t xml:space="preserve">. We then calculate the coefficient of variation corresponding to decision variables used in the model over 144 instances and represent the minimum, mean, and maximum value of </w:t>
      </w:r>
      <w:r w:rsidR="003461C1" w:rsidRPr="004D6D31">
        <w:rPr>
          <w:rFonts w:asciiTheme="majorBidi" w:eastAsiaTheme="minorEastAsia" w:hAnsiTheme="majorBidi" w:cstheme="majorBidi"/>
          <w:lang w:val="en-GB"/>
        </w:rPr>
        <w:t xml:space="preserve">the </w:t>
      </w:r>
      <w:r w:rsidRPr="004D6D31">
        <w:rPr>
          <w:rFonts w:asciiTheme="majorBidi" w:eastAsiaTheme="minorEastAsia" w:hAnsiTheme="majorBidi" w:cstheme="majorBidi"/>
          <w:lang w:val="en-GB"/>
        </w:rPr>
        <w:t xml:space="preserve">coefficient of variation of each variable over all instances </w:t>
      </w:r>
      <w:r w:rsidR="0054497F" w:rsidRPr="004D6D31">
        <w:rPr>
          <w:rFonts w:asciiTheme="majorBidi" w:eastAsiaTheme="minorEastAsia" w:hAnsiTheme="majorBidi" w:cstheme="majorBidi"/>
          <w:lang w:val="en-GB"/>
        </w:rPr>
        <w:t xml:space="preserve">(see </w:t>
      </w:r>
      <w:r w:rsidR="007244C3" w:rsidRPr="004D6D31">
        <w:rPr>
          <w:rFonts w:asciiTheme="majorBidi" w:eastAsiaTheme="minorEastAsia" w:hAnsiTheme="majorBidi" w:cstheme="majorBidi"/>
          <w:lang w:val="en-GB"/>
        </w:rPr>
        <w:t xml:space="preserve">Table </w:t>
      </w:r>
      <w:r w:rsidR="0074030A" w:rsidRPr="004D6D31">
        <w:rPr>
          <w:rFonts w:asciiTheme="majorBidi" w:eastAsiaTheme="minorEastAsia" w:hAnsiTheme="majorBidi" w:cstheme="majorBidi"/>
          <w:lang w:val="en-GB"/>
        </w:rPr>
        <w:t>1</w:t>
      </w:r>
      <w:r w:rsidR="0054497F" w:rsidRPr="004D6D31">
        <w:rPr>
          <w:rFonts w:asciiTheme="majorBidi" w:eastAsiaTheme="minorEastAsia" w:hAnsiTheme="majorBidi" w:cstheme="majorBidi"/>
          <w:lang w:val="en-GB"/>
        </w:rPr>
        <w:t>)</w:t>
      </w:r>
      <w:r w:rsidRPr="004D6D31">
        <w:rPr>
          <w:rFonts w:asciiTheme="majorBidi" w:eastAsiaTheme="minorEastAsia" w:hAnsiTheme="majorBidi" w:cstheme="majorBidi"/>
          <w:lang w:val="en-GB"/>
        </w:rPr>
        <w:t>.</w:t>
      </w:r>
      <w:r w:rsidR="002243C6" w:rsidRPr="004D6D31">
        <w:rPr>
          <w:rFonts w:asciiTheme="majorBidi" w:eastAsiaTheme="minorEastAsia" w:hAnsiTheme="majorBidi" w:cstheme="majorBidi"/>
          <w:lang w:val="en-GB"/>
        </w:rPr>
        <w:t xml:space="preserve"> Results show that </w:t>
      </w:r>
      <w:r w:rsidR="003461C1" w:rsidRPr="004D6D31">
        <w:rPr>
          <w:rFonts w:asciiTheme="majorBidi" w:eastAsiaTheme="minorEastAsia" w:hAnsiTheme="majorBidi" w:cstheme="majorBidi"/>
          <w:lang w:val="en-GB"/>
        </w:rPr>
        <w:t xml:space="preserve">the </w:t>
      </w:r>
      <w:r w:rsidR="002243C6" w:rsidRPr="004D6D31">
        <w:rPr>
          <w:rFonts w:asciiTheme="majorBidi" w:eastAsiaTheme="minorEastAsia" w:hAnsiTheme="majorBidi" w:cstheme="majorBidi"/>
          <w:lang w:val="en-GB"/>
        </w:rPr>
        <w:t>coefficient of variation of all operational decisions are considerably low</w:t>
      </w:r>
      <w:r w:rsidR="00CB5D6E" w:rsidRPr="004D6D31">
        <w:rPr>
          <w:rFonts w:asciiTheme="majorBidi" w:eastAsiaTheme="minorEastAsia" w:hAnsiTheme="majorBidi" w:cstheme="majorBidi"/>
          <w:lang w:val="en-GB"/>
        </w:rPr>
        <w:t xml:space="preserve">, </w:t>
      </w:r>
      <w:r w:rsidR="002243C6" w:rsidRPr="004D6D31">
        <w:rPr>
          <w:rFonts w:asciiTheme="majorBidi" w:eastAsiaTheme="minorEastAsia" w:hAnsiTheme="majorBidi" w:cstheme="majorBidi"/>
          <w:lang w:val="en-GB"/>
        </w:rPr>
        <w:t>such that</w:t>
      </w:r>
      <w:r w:rsidR="00CB5D6E" w:rsidRPr="004D6D31">
        <w:rPr>
          <w:rFonts w:asciiTheme="majorBidi" w:eastAsiaTheme="minorEastAsia" w:hAnsiTheme="majorBidi" w:cstheme="majorBidi"/>
          <w:lang w:val="en-GB"/>
        </w:rPr>
        <w:t xml:space="preserve">, for the majority </w:t>
      </w:r>
      <w:r w:rsidR="002243C6" w:rsidRPr="004D6D31">
        <w:rPr>
          <w:rFonts w:asciiTheme="majorBidi" w:eastAsiaTheme="minorEastAsia" w:hAnsiTheme="majorBidi" w:cstheme="majorBidi"/>
          <w:lang w:val="en-GB"/>
        </w:rPr>
        <w:t xml:space="preserve">of them </w:t>
      </w:r>
      <w:r w:rsidR="00CB5D6E" w:rsidRPr="004D6D31">
        <w:rPr>
          <w:rFonts w:asciiTheme="majorBidi" w:eastAsiaTheme="minorEastAsia" w:hAnsiTheme="majorBidi" w:cstheme="majorBidi"/>
          <w:lang w:val="en-GB"/>
        </w:rPr>
        <w:t xml:space="preserve">it </w:t>
      </w:r>
      <w:r w:rsidR="002243C6" w:rsidRPr="004D6D31">
        <w:rPr>
          <w:rFonts w:asciiTheme="majorBidi" w:eastAsiaTheme="minorEastAsia" w:hAnsiTheme="majorBidi" w:cstheme="majorBidi"/>
          <w:lang w:val="en-GB"/>
        </w:rPr>
        <w:t xml:space="preserve">is less than 1%. However, the coefficient of variation value corresponding to the strategic decision of capacity allocation is 2.15% on average </w:t>
      </w:r>
      <w:r w:rsidR="00CB5D6E" w:rsidRPr="004D6D31">
        <w:rPr>
          <w:rFonts w:asciiTheme="majorBidi" w:eastAsiaTheme="minorEastAsia" w:hAnsiTheme="majorBidi" w:cstheme="majorBidi"/>
          <w:lang w:val="en-GB"/>
        </w:rPr>
        <w:t xml:space="preserve">and </w:t>
      </w:r>
      <w:r w:rsidR="002243C6" w:rsidRPr="004D6D31">
        <w:rPr>
          <w:rFonts w:asciiTheme="majorBidi" w:eastAsiaTheme="minorEastAsia" w:hAnsiTheme="majorBidi" w:cstheme="majorBidi"/>
          <w:lang w:val="en-GB"/>
        </w:rPr>
        <w:t>which is not too large. In general, it shows that the solution values have low variability and are quite reliable.</w:t>
      </w:r>
    </w:p>
    <w:tbl>
      <w:tblPr>
        <w:tblW w:w="5000" w:type="pct"/>
        <w:tblBorders>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64"/>
        <w:gridCol w:w="1121"/>
        <w:gridCol w:w="1149"/>
        <w:gridCol w:w="1188"/>
        <w:gridCol w:w="1181"/>
        <w:gridCol w:w="1188"/>
        <w:gridCol w:w="1177"/>
        <w:gridCol w:w="930"/>
      </w:tblGrid>
      <w:tr w:rsidR="004D6D31" w:rsidRPr="001F5C11" w14:paraId="47803741" w14:textId="77777777" w:rsidTr="00705675">
        <w:trPr>
          <w:trHeight w:val="255"/>
        </w:trPr>
        <w:tc>
          <w:tcPr>
            <w:tcW w:w="5000" w:type="pct"/>
            <w:gridSpan w:val="8"/>
            <w:shd w:val="clear" w:color="auto" w:fill="auto"/>
            <w:noWrap/>
          </w:tcPr>
          <w:p w14:paraId="07F4702E" w14:textId="43E6221D" w:rsidR="00FE528B" w:rsidRPr="004D6D31" w:rsidRDefault="007244C3" w:rsidP="0074030A">
            <w:pPr>
              <w:spacing w:after="0" w:line="276" w:lineRule="auto"/>
              <w:rPr>
                <w:rFonts w:ascii="Times New Roman" w:eastAsia="Times New Roman" w:hAnsi="Times New Roman" w:cs="Times New Roman"/>
                <w:sz w:val="20"/>
                <w:szCs w:val="20"/>
                <w:lang w:val="en-US"/>
              </w:rPr>
            </w:pPr>
            <w:r w:rsidRPr="004D6D31">
              <w:rPr>
                <w:rFonts w:asciiTheme="majorBidi" w:eastAsiaTheme="minorEastAsia" w:hAnsiTheme="majorBidi" w:cstheme="majorBidi"/>
                <w:sz w:val="20"/>
                <w:szCs w:val="20"/>
                <w:lang w:val="en-GB"/>
              </w:rPr>
              <w:t xml:space="preserve">Table </w:t>
            </w:r>
            <w:r w:rsidR="0074030A" w:rsidRPr="004D6D31">
              <w:rPr>
                <w:rFonts w:asciiTheme="majorBidi" w:eastAsiaTheme="minorEastAsia" w:hAnsiTheme="majorBidi" w:cstheme="majorBidi"/>
                <w:sz w:val="20"/>
                <w:szCs w:val="20"/>
                <w:lang w:val="en-GB"/>
              </w:rPr>
              <w:t>1</w:t>
            </w:r>
            <w:r w:rsidRPr="004D6D31">
              <w:rPr>
                <w:rFonts w:asciiTheme="majorBidi" w:eastAsiaTheme="minorEastAsia" w:hAnsiTheme="majorBidi" w:cstheme="majorBidi"/>
                <w:sz w:val="20"/>
                <w:szCs w:val="20"/>
                <w:lang w:val="en-GB"/>
              </w:rPr>
              <w:t>. Coefficient of variation of decision variables.</w:t>
            </w:r>
          </w:p>
        </w:tc>
      </w:tr>
      <w:tr w:rsidR="004D6D31" w:rsidRPr="004D6D31" w14:paraId="08A9506A" w14:textId="77777777" w:rsidTr="005C751F">
        <w:trPr>
          <w:trHeight w:val="255"/>
        </w:trPr>
        <w:tc>
          <w:tcPr>
            <w:tcW w:w="733" w:type="pct"/>
            <w:shd w:val="clear" w:color="auto" w:fill="auto"/>
            <w:noWrap/>
            <w:vAlign w:val="center"/>
          </w:tcPr>
          <w:p w14:paraId="1CD48857" w14:textId="77777777" w:rsidR="00FE528B" w:rsidRPr="004D6D31" w:rsidRDefault="00FE528B" w:rsidP="0030666C">
            <w:pPr>
              <w:spacing w:after="0" w:line="360" w:lineRule="auto"/>
              <w:rPr>
                <w:rFonts w:asciiTheme="majorBidi" w:eastAsia="Times New Roman" w:hAnsiTheme="majorBidi" w:cstheme="majorBidi"/>
                <w:sz w:val="20"/>
                <w:szCs w:val="20"/>
                <w:lang w:val="en-US" w:eastAsia="fr-FR"/>
              </w:rPr>
            </w:pPr>
            <w:r w:rsidRPr="004D6D31">
              <w:rPr>
                <w:rFonts w:asciiTheme="majorBidi" w:eastAsiaTheme="minorEastAsia" w:hAnsiTheme="majorBidi" w:cstheme="majorBidi"/>
                <w:sz w:val="20"/>
                <w:szCs w:val="20"/>
                <w:lang w:val="en-GB"/>
              </w:rPr>
              <w:t xml:space="preserve">  </w:t>
            </w:r>
          </w:p>
        </w:tc>
        <w:tc>
          <w:tcPr>
            <w:tcW w:w="603" w:type="pct"/>
            <w:shd w:val="clear" w:color="auto" w:fill="auto"/>
            <w:noWrap/>
            <w:vAlign w:val="center"/>
          </w:tcPr>
          <w:p w14:paraId="207F2F46"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Sup>
                  <m:sSubSupPr>
                    <m:ctrlPr>
                      <w:rPr>
                        <w:rFonts w:ascii="Cambria Math" w:eastAsiaTheme="minorEastAsia" w:hAnsi="Cambria Math" w:cstheme="majorBidi"/>
                        <w:i/>
                        <w:sz w:val="20"/>
                        <w:szCs w:val="20"/>
                        <w:lang w:val="en-GB"/>
                      </w:rPr>
                    </m:ctrlPr>
                  </m:sSubSupPr>
                  <m:e>
                    <m:r>
                      <w:rPr>
                        <w:rFonts w:ascii="Cambria Math" w:hAnsi="Cambria Math" w:cstheme="majorBidi"/>
                        <w:sz w:val="20"/>
                        <w:szCs w:val="20"/>
                        <w:lang w:val="en-GB"/>
                      </w:rPr>
                      <m:t>F</m:t>
                    </m:r>
                    <m:ctrlPr>
                      <w:rPr>
                        <w:rFonts w:ascii="Cambria Math" w:hAnsi="Cambria Math" w:cstheme="majorBidi"/>
                        <w:i/>
                        <w:sz w:val="20"/>
                        <w:szCs w:val="20"/>
                        <w:lang w:val="en-GB"/>
                      </w:rPr>
                    </m:ctrlPr>
                  </m:e>
                  <m:sub>
                    <m:r>
                      <w:rPr>
                        <w:rFonts w:ascii="Cambria Math" w:eastAsiaTheme="minorEastAsia" w:hAnsi="Cambria Math" w:cstheme="majorBidi"/>
                        <w:sz w:val="20"/>
                        <w:szCs w:val="20"/>
                        <w:lang w:val="en-GB"/>
                      </w:rPr>
                      <m:t>ijlt</m:t>
                    </m:r>
                  </m:sub>
                  <m:sup>
                    <m:r>
                      <w:rPr>
                        <w:rFonts w:ascii="Cambria Math" w:eastAsiaTheme="minorEastAsia" w:hAnsi="Cambria Math" w:cstheme="majorBidi"/>
                        <w:sz w:val="20"/>
                        <w:szCs w:val="20"/>
                        <w:lang w:val="en-GB"/>
                      </w:rPr>
                      <m:t>in</m:t>
                    </m:r>
                  </m:sup>
                </m:sSubSup>
                <m:d>
                  <m:dPr>
                    <m:ctrlPr>
                      <w:rPr>
                        <w:rFonts w:ascii="Cambria Math" w:eastAsiaTheme="minorEastAsia" w:hAnsi="Cambria Math" w:cstheme="majorBidi"/>
                        <w:i/>
                        <w:sz w:val="20"/>
                        <w:szCs w:val="20"/>
                        <w:lang w:val="en-GB"/>
                      </w:rPr>
                    </m:ctrlPr>
                  </m:dPr>
                  <m:e>
                    <m:r>
                      <w:rPr>
                        <w:rFonts w:ascii="Cambria Math" w:eastAsiaTheme="minorEastAsia" w:hAnsi="Cambria Math" w:cstheme="majorBidi"/>
                        <w:sz w:val="20"/>
                        <w:szCs w:val="20"/>
                        <w:lang w:val="en-GB"/>
                      </w:rPr>
                      <m:t>ω</m:t>
                    </m:r>
                  </m:e>
                </m:d>
              </m:oMath>
            </m:oMathPara>
          </w:p>
        </w:tc>
        <w:tc>
          <w:tcPr>
            <w:tcW w:w="618" w:type="pct"/>
            <w:shd w:val="clear" w:color="auto" w:fill="auto"/>
            <w:noWrap/>
            <w:vAlign w:val="center"/>
          </w:tcPr>
          <w:p w14:paraId="4A4556B6"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Sup>
                  <m:sSubSupPr>
                    <m:ctrlPr>
                      <w:rPr>
                        <w:rFonts w:ascii="Cambria Math" w:eastAsiaTheme="minorEastAsia" w:hAnsi="Cambria Math" w:cstheme="majorBidi"/>
                        <w:i/>
                        <w:sz w:val="20"/>
                        <w:szCs w:val="20"/>
                        <w:lang w:val="en-GB"/>
                      </w:rPr>
                    </m:ctrlPr>
                  </m:sSubSupPr>
                  <m:e>
                    <m:r>
                      <w:rPr>
                        <w:rFonts w:ascii="Cambria Math" w:hAnsi="Cambria Math" w:cstheme="majorBidi"/>
                        <w:sz w:val="20"/>
                        <w:szCs w:val="20"/>
                        <w:lang w:val="en-GB"/>
                      </w:rPr>
                      <m:t>F</m:t>
                    </m:r>
                    <m:ctrlPr>
                      <w:rPr>
                        <w:rFonts w:ascii="Cambria Math" w:hAnsi="Cambria Math" w:cstheme="majorBidi"/>
                        <w:i/>
                        <w:sz w:val="20"/>
                        <w:szCs w:val="20"/>
                        <w:lang w:val="en-GB"/>
                      </w:rPr>
                    </m:ctrlPr>
                  </m:e>
                  <m:sub>
                    <m:r>
                      <w:rPr>
                        <w:rFonts w:ascii="Cambria Math" w:eastAsiaTheme="minorEastAsia" w:hAnsi="Cambria Math" w:cstheme="majorBidi"/>
                        <w:sz w:val="20"/>
                        <w:szCs w:val="20"/>
                        <w:lang w:val="en-GB"/>
                      </w:rPr>
                      <m:t>iklt</m:t>
                    </m:r>
                  </m:sub>
                  <m:sup>
                    <m:r>
                      <w:rPr>
                        <w:rFonts w:ascii="Cambria Math" w:eastAsiaTheme="minorEastAsia" w:hAnsi="Cambria Math" w:cstheme="majorBidi"/>
                        <w:sz w:val="20"/>
                        <w:szCs w:val="20"/>
                        <w:lang w:val="en-GB"/>
                      </w:rPr>
                      <m:t>dir</m:t>
                    </m:r>
                  </m:sup>
                </m:sSubSup>
                <m:d>
                  <m:dPr>
                    <m:ctrlPr>
                      <w:rPr>
                        <w:rFonts w:ascii="Cambria Math" w:eastAsiaTheme="minorEastAsia" w:hAnsi="Cambria Math" w:cstheme="majorBidi"/>
                        <w:i/>
                        <w:sz w:val="20"/>
                        <w:szCs w:val="20"/>
                        <w:lang w:val="en-GB"/>
                      </w:rPr>
                    </m:ctrlPr>
                  </m:dPr>
                  <m:e>
                    <m:r>
                      <w:rPr>
                        <w:rFonts w:ascii="Cambria Math" w:eastAsiaTheme="minorEastAsia" w:hAnsi="Cambria Math" w:cstheme="majorBidi"/>
                        <w:sz w:val="20"/>
                        <w:szCs w:val="20"/>
                        <w:lang w:val="en-GB"/>
                      </w:rPr>
                      <m:t>ω</m:t>
                    </m:r>
                  </m:e>
                </m:d>
              </m:oMath>
            </m:oMathPara>
          </w:p>
        </w:tc>
        <w:tc>
          <w:tcPr>
            <w:tcW w:w="639" w:type="pct"/>
            <w:shd w:val="clear" w:color="auto" w:fill="auto"/>
            <w:noWrap/>
            <w:vAlign w:val="center"/>
          </w:tcPr>
          <w:p w14:paraId="611C6C7E"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Sup>
                  <m:sSubSupPr>
                    <m:ctrlPr>
                      <w:rPr>
                        <w:rFonts w:ascii="Cambria Math" w:eastAsiaTheme="minorEastAsia" w:hAnsi="Cambria Math" w:cstheme="majorBidi"/>
                        <w:i/>
                        <w:sz w:val="20"/>
                        <w:szCs w:val="20"/>
                        <w:lang w:val="en-GB"/>
                      </w:rPr>
                    </m:ctrlPr>
                  </m:sSubSupPr>
                  <m:e>
                    <m:r>
                      <w:rPr>
                        <w:rFonts w:ascii="Cambria Math" w:hAnsi="Cambria Math" w:cstheme="majorBidi"/>
                        <w:sz w:val="20"/>
                        <w:szCs w:val="20"/>
                        <w:lang w:val="en-GB"/>
                      </w:rPr>
                      <m:t>C</m:t>
                    </m:r>
                    <m:ctrlPr>
                      <w:rPr>
                        <w:rFonts w:ascii="Cambria Math" w:hAnsi="Cambria Math" w:cstheme="majorBidi"/>
                        <w:i/>
                        <w:sz w:val="20"/>
                        <w:szCs w:val="20"/>
                        <w:lang w:val="en-GB"/>
                      </w:rPr>
                    </m:ctrlPr>
                  </m:e>
                  <m:sub>
                    <m:r>
                      <w:rPr>
                        <w:rFonts w:ascii="Cambria Math" w:eastAsiaTheme="minorEastAsia" w:hAnsi="Cambria Math" w:cstheme="majorBidi"/>
                        <w:sz w:val="20"/>
                        <w:szCs w:val="20"/>
                        <w:lang w:val="en-GB"/>
                      </w:rPr>
                      <m:t>jlt</m:t>
                    </m:r>
                  </m:sub>
                  <m:sup>
                    <m:r>
                      <w:rPr>
                        <w:rFonts w:ascii="Cambria Math" w:hAnsi="Cambria Math" w:cstheme="majorBidi"/>
                        <w:sz w:val="20"/>
                        <w:szCs w:val="20"/>
                        <w:lang w:val="en-GB"/>
                      </w:rPr>
                      <m:t>reg</m:t>
                    </m:r>
                  </m:sup>
                </m:sSubSup>
                <m:d>
                  <m:dPr>
                    <m:ctrlPr>
                      <w:rPr>
                        <w:rFonts w:ascii="Cambria Math" w:eastAsiaTheme="minorEastAsia" w:hAnsi="Cambria Math" w:cstheme="majorBidi"/>
                        <w:i/>
                        <w:sz w:val="20"/>
                        <w:szCs w:val="20"/>
                        <w:lang w:val="en-GB"/>
                      </w:rPr>
                    </m:ctrlPr>
                  </m:dPr>
                  <m:e>
                    <m:r>
                      <w:rPr>
                        <w:rFonts w:ascii="Cambria Math" w:eastAsiaTheme="minorEastAsia" w:hAnsi="Cambria Math" w:cstheme="majorBidi"/>
                        <w:sz w:val="20"/>
                        <w:szCs w:val="20"/>
                        <w:lang w:val="en-GB"/>
                      </w:rPr>
                      <m:t>ω</m:t>
                    </m:r>
                  </m:e>
                </m:d>
              </m:oMath>
            </m:oMathPara>
          </w:p>
        </w:tc>
        <w:tc>
          <w:tcPr>
            <w:tcW w:w="635" w:type="pct"/>
            <w:shd w:val="clear" w:color="auto" w:fill="auto"/>
            <w:noWrap/>
            <w:vAlign w:val="center"/>
          </w:tcPr>
          <w:p w14:paraId="1A7AF897"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Sup>
                  <m:sSubSupPr>
                    <m:ctrlPr>
                      <w:rPr>
                        <w:rFonts w:ascii="Cambria Math" w:eastAsiaTheme="minorEastAsia" w:hAnsi="Cambria Math" w:cstheme="majorBidi"/>
                        <w:i/>
                        <w:sz w:val="20"/>
                        <w:szCs w:val="20"/>
                        <w:lang w:val="en-GB"/>
                      </w:rPr>
                    </m:ctrlPr>
                  </m:sSubSupPr>
                  <m:e>
                    <m:r>
                      <w:rPr>
                        <w:rFonts w:ascii="Cambria Math" w:hAnsi="Cambria Math" w:cstheme="majorBidi"/>
                        <w:sz w:val="20"/>
                        <w:szCs w:val="20"/>
                        <w:lang w:val="en-GB"/>
                      </w:rPr>
                      <m:t>C</m:t>
                    </m:r>
                    <m:ctrlPr>
                      <w:rPr>
                        <w:rFonts w:ascii="Cambria Math" w:hAnsi="Cambria Math" w:cstheme="majorBidi"/>
                        <w:i/>
                        <w:sz w:val="20"/>
                        <w:szCs w:val="20"/>
                        <w:lang w:val="en-GB"/>
                      </w:rPr>
                    </m:ctrlPr>
                  </m:e>
                  <m:sub>
                    <m:r>
                      <w:rPr>
                        <w:rFonts w:ascii="Cambria Math" w:eastAsiaTheme="minorEastAsia" w:hAnsi="Cambria Math" w:cstheme="majorBidi"/>
                        <w:sz w:val="20"/>
                        <w:szCs w:val="20"/>
                        <w:lang w:val="en-GB"/>
                      </w:rPr>
                      <m:t>jlt</m:t>
                    </m:r>
                  </m:sub>
                  <m:sup>
                    <m:r>
                      <w:rPr>
                        <w:rFonts w:ascii="Cambria Math" w:hAnsi="Cambria Math" w:cstheme="majorBidi"/>
                        <w:sz w:val="20"/>
                        <w:szCs w:val="20"/>
                        <w:lang w:val="en-GB"/>
                      </w:rPr>
                      <m:t>hos</m:t>
                    </m:r>
                  </m:sup>
                </m:sSubSup>
                <m:d>
                  <m:dPr>
                    <m:ctrlPr>
                      <w:rPr>
                        <w:rFonts w:ascii="Cambria Math" w:eastAsiaTheme="minorEastAsia" w:hAnsi="Cambria Math" w:cstheme="majorBidi"/>
                        <w:i/>
                        <w:sz w:val="20"/>
                        <w:szCs w:val="20"/>
                        <w:lang w:val="en-GB"/>
                      </w:rPr>
                    </m:ctrlPr>
                  </m:dPr>
                  <m:e>
                    <m:r>
                      <w:rPr>
                        <w:rFonts w:ascii="Cambria Math" w:eastAsiaTheme="minorEastAsia" w:hAnsi="Cambria Math" w:cstheme="majorBidi"/>
                        <w:sz w:val="20"/>
                        <w:szCs w:val="20"/>
                        <w:lang w:val="en-GB"/>
                      </w:rPr>
                      <m:t>ω</m:t>
                    </m:r>
                  </m:e>
                </m:d>
              </m:oMath>
            </m:oMathPara>
          </w:p>
        </w:tc>
        <w:tc>
          <w:tcPr>
            <w:tcW w:w="639" w:type="pct"/>
            <w:shd w:val="clear" w:color="auto" w:fill="auto"/>
            <w:noWrap/>
            <w:vAlign w:val="center"/>
          </w:tcPr>
          <w:p w14:paraId="7A9F7206"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Sup>
                  <m:sSubSupPr>
                    <m:ctrlPr>
                      <w:rPr>
                        <w:rFonts w:ascii="Cambria Math" w:eastAsiaTheme="minorEastAsia" w:hAnsi="Cambria Math" w:cstheme="majorBidi"/>
                        <w:i/>
                        <w:sz w:val="20"/>
                        <w:szCs w:val="20"/>
                        <w:lang w:val="en-GB"/>
                      </w:rPr>
                    </m:ctrlPr>
                  </m:sSubSupPr>
                  <m:e>
                    <m:r>
                      <w:rPr>
                        <w:rFonts w:ascii="Cambria Math" w:hAnsi="Cambria Math" w:cstheme="majorBidi"/>
                        <w:sz w:val="20"/>
                        <w:szCs w:val="20"/>
                        <w:lang w:val="en-GB"/>
                      </w:rPr>
                      <m:t>C</m:t>
                    </m:r>
                    <m:ctrlPr>
                      <w:rPr>
                        <w:rFonts w:ascii="Cambria Math" w:hAnsi="Cambria Math" w:cstheme="majorBidi"/>
                        <w:i/>
                        <w:sz w:val="20"/>
                        <w:szCs w:val="20"/>
                        <w:lang w:val="en-GB"/>
                      </w:rPr>
                    </m:ctrlPr>
                  </m:e>
                  <m:sub>
                    <m:r>
                      <w:rPr>
                        <w:rFonts w:ascii="Cambria Math" w:eastAsiaTheme="minorEastAsia" w:hAnsi="Cambria Math" w:cstheme="majorBidi"/>
                        <w:sz w:val="20"/>
                        <w:szCs w:val="20"/>
                        <w:lang w:val="en-GB"/>
                      </w:rPr>
                      <m:t>jlt</m:t>
                    </m:r>
                  </m:sub>
                  <m:sup>
                    <m:r>
                      <w:rPr>
                        <w:rFonts w:ascii="Cambria Math" w:hAnsi="Cambria Math" w:cstheme="majorBidi"/>
                        <w:sz w:val="20"/>
                        <w:szCs w:val="20"/>
                        <w:lang w:val="en-GB"/>
                      </w:rPr>
                      <m:t>eva</m:t>
                    </m:r>
                  </m:sup>
                </m:sSubSup>
                <m:d>
                  <m:dPr>
                    <m:ctrlPr>
                      <w:rPr>
                        <w:rFonts w:ascii="Cambria Math" w:eastAsiaTheme="minorEastAsia" w:hAnsi="Cambria Math" w:cstheme="majorBidi"/>
                        <w:i/>
                        <w:sz w:val="20"/>
                        <w:szCs w:val="20"/>
                        <w:lang w:val="en-GB"/>
                      </w:rPr>
                    </m:ctrlPr>
                  </m:dPr>
                  <m:e>
                    <m:r>
                      <w:rPr>
                        <w:rFonts w:ascii="Cambria Math" w:eastAsiaTheme="minorEastAsia" w:hAnsi="Cambria Math" w:cstheme="majorBidi"/>
                        <w:sz w:val="20"/>
                        <w:szCs w:val="20"/>
                        <w:lang w:val="en-GB"/>
                      </w:rPr>
                      <m:t>ω</m:t>
                    </m:r>
                  </m:e>
                </m:d>
              </m:oMath>
            </m:oMathPara>
          </w:p>
        </w:tc>
        <w:tc>
          <w:tcPr>
            <w:tcW w:w="633" w:type="pct"/>
            <w:shd w:val="clear" w:color="auto" w:fill="auto"/>
            <w:noWrap/>
            <w:vAlign w:val="center"/>
          </w:tcPr>
          <w:p w14:paraId="51E640B9"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Sup>
                  <m:sSubSupPr>
                    <m:ctrlPr>
                      <w:rPr>
                        <w:rFonts w:ascii="Cambria Math" w:eastAsiaTheme="minorEastAsia" w:hAnsi="Cambria Math" w:cstheme="majorBidi"/>
                        <w:i/>
                        <w:sz w:val="20"/>
                        <w:szCs w:val="20"/>
                        <w:lang w:val="en-GB"/>
                      </w:rPr>
                    </m:ctrlPr>
                  </m:sSubSupPr>
                  <m:e>
                    <m:r>
                      <w:rPr>
                        <w:rFonts w:ascii="Cambria Math" w:hAnsi="Cambria Math" w:cstheme="majorBidi"/>
                        <w:sz w:val="20"/>
                        <w:szCs w:val="20"/>
                        <w:lang w:val="en-GB"/>
                      </w:rPr>
                      <m:t>F</m:t>
                    </m:r>
                    <m:ctrlPr>
                      <w:rPr>
                        <w:rFonts w:ascii="Cambria Math" w:hAnsi="Cambria Math" w:cstheme="majorBidi"/>
                        <w:i/>
                        <w:sz w:val="20"/>
                        <w:szCs w:val="20"/>
                        <w:lang w:val="en-GB"/>
                      </w:rPr>
                    </m:ctrlPr>
                  </m:e>
                  <m:sub>
                    <m:r>
                      <w:rPr>
                        <w:rFonts w:ascii="Cambria Math" w:eastAsiaTheme="minorEastAsia" w:hAnsi="Cambria Math" w:cstheme="majorBidi"/>
                        <w:sz w:val="20"/>
                        <w:szCs w:val="20"/>
                        <w:lang w:val="en-GB"/>
                      </w:rPr>
                      <m:t>jklt</m:t>
                    </m:r>
                  </m:sub>
                  <m:sup>
                    <m:r>
                      <w:rPr>
                        <w:rFonts w:ascii="Cambria Math" w:eastAsiaTheme="minorEastAsia" w:hAnsi="Cambria Math" w:cstheme="majorBidi"/>
                        <w:sz w:val="20"/>
                        <w:szCs w:val="20"/>
                        <w:lang w:val="en-GB"/>
                      </w:rPr>
                      <m:t>out</m:t>
                    </m:r>
                  </m:sup>
                </m:sSubSup>
                <m:d>
                  <m:dPr>
                    <m:ctrlPr>
                      <w:rPr>
                        <w:rFonts w:ascii="Cambria Math" w:eastAsiaTheme="minorEastAsia" w:hAnsi="Cambria Math" w:cstheme="majorBidi"/>
                        <w:i/>
                        <w:sz w:val="20"/>
                        <w:szCs w:val="20"/>
                        <w:lang w:val="en-GB"/>
                      </w:rPr>
                    </m:ctrlPr>
                  </m:dPr>
                  <m:e>
                    <m:r>
                      <w:rPr>
                        <w:rFonts w:ascii="Cambria Math" w:eastAsiaTheme="minorEastAsia" w:hAnsi="Cambria Math" w:cstheme="majorBidi"/>
                        <w:sz w:val="20"/>
                        <w:szCs w:val="20"/>
                        <w:lang w:val="en-GB"/>
                      </w:rPr>
                      <m:t>ω</m:t>
                    </m:r>
                  </m:e>
                </m:d>
              </m:oMath>
            </m:oMathPara>
          </w:p>
        </w:tc>
        <w:tc>
          <w:tcPr>
            <w:tcW w:w="500" w:type="pct"/>
            <w:shd w:val="clear" w:color="auto" w:fill="auto"/>
            <w:noWrap/>
            <w:vAlign w:val="center"/>
          </w:tcPr>
          <w:p w14:paraId="094DCC75" w14:textId="77777777" w:rsidR="00FE528B" w:rsidRPr="004D6D31" w:rsidRDefault="00070F03" w:rsidP="0030666C">
            <w:pPr>
              <w:spacing w:after="0" w:line="360" w:lineRule="auto"/>
              <w:rPr>
                <w:rFonts w:asciiTheme="majorBidi" w:eastAsia="Times New Roman" w:hAnsiTheme="majorBidi" w:cstheme="majorBidi"/>
                <w:sz w:val="20"/>
                <w:szCs w:val="20"/>
                <w:lang w:eastAsia="fr-FR"/>
              </w:rPr>
            </w:pPr>
            <m:oMathPara>
              <m:oMath>
                <m:sSub>
                  <m:sSubPr>
                    <m:ctrlPr>
                      <w:rPr>
                        <w:rFonts w:ascii="Cambria Math" w:eastAsiaTheme="minorEastAsia" w:hAnsi="Cambria Math" w:cstheme="majorBidi"/>
                        <w:i/>
                        <w:sz w:val="20"/>
                        <w:szCs w:val="20"/>
                      </w:rPr>
                    </m:ctrlPr>
                  </m:sSubPr>
                  <m:e>
                    <m:r>
                      <w:rPr>
                        <w:rFonts w:ascii="Cambria Math" w:hAnsi="Cambria Math" w:cstheme="majorBidi"/>
                        <w:sz w:val="20"/>
                        <w:szCs w:val="20"/>
                      </w:rPr>
                      <m:t>S</m:t>
                    </m:r>
                  </m:e>
                  <m:sub>
                    <m:r>
                      <w:rPr>
                        <w:rFonts w:ascii="Cambria Math" w:eastAsiaTheme="minorEastAsia" w:hAnsi="Cambria Math" w:cstheme="majorBidi"/>
                        <w:sz w:val="20"/>
                        <w:szCs w:val="20"/>
                      </w:rPr>
                      <m:t>jl</m:t>
                    </m:r>
                  </m:sub>
                </m:sSub>
                <m:d>
                  <m:dPr>
                    <m:ctrlPr>
                      <w:rPr>
                        <w:rFonts w:ascii="Cambria Math" w:eastAsiaTheme="minorEastAsia" w:hAnsi="Cambria Math" w:cstheme="majorBidi"/>
                        <w:i/>
                        <w:sz w:val="20"/>
                        <w:szCs w:val="20"/>
                      </w:rPr>
                    </m:ctrlPr>
                  </m:dPr>
                  <m:e>
                    <m:r>
                      <w:rPr>
                        <w:rFonts w:ascii="Cambria Math" w:eastAsiaTheme="minorEastAsia" w:hAnsi="Cambria Math" w:cstheme="majorBidi"/>
                        <w:sz w:val="20"/>
                        <w:szCs w:val="20"/>
                      </w:rPr>
                      <m:t>ω</m:t>
                    </m:r>
                  </m:e>
                </m:d>
              </m:oMath>
            </m:oMathPara>
          </w:p>
        </w:tc>
      </w:tr>
      <w:tr w:rsidR="004D6D31" w:rsidRPr="004D6D31" w14:paraId="765CA637" w14:textId="77777777" w:rsidTr="005C751F">
        <w:trPr>
          <w:trHeight w:val="255"/>
        </w:trPr>
        <w:tc>
          <w:tcPr>
            <w:tcW w:w="733" w:type="pct"/>
            <w:shd w:val="clear" w:color="auto" w:fill="auto"/>
            <w:noWrap/>
            <w:vAlign w:val="center"/>
          </w:tcPr>
          <w:p w14:paraId="627EB6EA"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 xml:space="preserve">Minimum </w:t>
            </w:r>
          </w:p>
        </w:tc>
        <w:tc>
          <w:tcPr>
            <w:tcW w:w="603" w:type="pct"/>
            <w:shd w:val="clear" w:color="auto" w:fill="auto"/>
            <w:noWrap/>
            <w:vAlign w:val="center"/>
          </w:tcPr>
          <w:p w14:paraId="323C28FE"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0.26%</w:t>
            </w:r>
          </w:p>
        </w:tc>
        <w:tc>
          <w:tcPr>
            <w:tcW w:w="618" w:type="pct"/>
            <w:shd w:val="clear" w:color="auto" w:fill="auto"/>
            <w:noWrap/>
            <w:vAlign w:val="center"/>
          </w:tcPr>
          <w:p w14:paraId="48FD6706"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0.75%</w:t>
            </w:r>
          </w:p>
        </w:tc>
        <w:tc>
          <w:tcPr>
            <w:tcW w:w="639" w:type="pct"/>
            <w:shd w:val="clear" w:color="auto" w:fill="auto"/>
            <w:noWrap/>
            <w:vAlign w:val="center"/>
          </w:tcPr>
          <w:p w14:paraId="3C662759"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0.41%</w:t>
            </w:r>
          </w:p>
        </w:tc>
        <w:tc>
          <w:tcPr>
            <w:tcW w:w="635" w:type="pct"/>
            <w:shd w:val="clear" w:color="auto" w:fill="auto"/>
            <w:noWrap/>
            <w:vAlign w:val="center"/>
          </w:tcPr>
          <w:p w14:paraId="360056D3"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0.38%</w:t>
            </w:r>
          </w:p>
        </w:tc>
        <w:tc>
          <w:tcPr>
            <w:tcW w:w="639" w:type="pct"/>
            <w:shd w:val="clear" w:color="auto" w:fill="auto"/>
            <w:noWrap/>
            <w:vAlign w:val="center"/>
          </w:tcPr>
          <w:p w14:paraId="460FC028"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0.51%</w:t>
            </w:r>
          </w:p>
        </w:tc>
        <w:tc>
          <w:tcPr>
            <w:tcW w:w="633" w:type="pct"/>
            <w:shd w:val="clear" w:color="auto" w:fill="auto"/>
            <w:noWrap/>
            <w:vAlign w:val="center"/>
          </w:tcPr>
          <w:p w14:paraId="654BA0C3"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0.57%</w:t>
            </w:r>
          </w:p>
        </w:tc>
        <w:tc>
          <w:tcPr>
            <w:tcW w:w="500" w:type="pct"/>
            <w:shd w:val="clear" w:color="auto" w:fill="auto"/>
            <w:noWrap/>
            <w:vAlign w:val="center"/>
          </w:tcPr>
          <w:p w14:paraId="216337B4"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1.71%</w:t>
            </w:r>
          </w:p>
        </w:tc>
      </w:tr>
      <w:tr w:rsidR="004D6D31" w:rsidRPr="004D6D31" w14:paraId="732E899D" w14:textId="77777777" w:rsidTr="005C751F">
        <w:trPr>
          <w:trHeight w:val="255"/>
        </w:trPr>
        <w:tc>
          <w:tcPr>
            <w:tcW w:w="733" w:type="pct"/>
            <w:shd w:val="clear" w:color="auto" w:fill="auto"/>
            <w:noWrap/>
            <w:vAlign w:val="center"/>
            <w:hideMark/>
          </w:tcPr>
          <w:p w14:paraId="5B61842A" w14:textId="77777777" w:rsidR="00FE528B" w:rsidRPr="004D6D31" w:rsidRDefault="00FE528B" w:rsidP="0030666C">
            <w:pPr>
              <w:spacing w:after="0" w:line="360" w:lineRule="auto"/>
              <w:rPr>
                <w:rFonts w:asciiTheme="majorBidi" w:eastAsia="Times New Roman" w:hAnsiTheme="majorBidi" w:cstheme="majorBidi"/>
                <w:sz w:val="20"/>
                <w:szCs w:val="20"/>
                <w:lang w:val="en-GB" w:eastAsia="fr-FR"/>
              </w:rPr>
            </w:pPr>
            <w:r w:rsidRPr="004D6D31">
              <w:rPr>
                <w:rFonts w:asciiTheme="majorBidi" w:eastAsia="Times New Roman" w:hAnsiTheme="majorBidi" w:cstheme="majorBidi"/>
                <w:sz w:val="20"/>
                <w:szCs w:val="20"/>
                <w:lang w:val="en-GB" w:eastAsia="fr-FR"/>
              </w:rPr>
              <w:t xml:space="preserve">Mean </w:t>
            </w:r>
          </w:p>
        </w:tc>
        <w:tc>
          <w:tcPr>
            <w:tcW w:w="603" w:type="pct"/>
            <w:shd w:val="clear" w:color="auto" w:fill="auto"/>
            <w:noWrap/>
            <w:vAlign w:val="center"/>
            <w:hideMark/>
          </w:tcPr>
          <w:p w14:paraId="47182695"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0.27%</w:t>
            </w:r>
          </w:p>
        </w:tc>
        <w:tc>
          <w:tcPr>
            <w:tcW w:w="618" w:type="pct"/>
            <w:shd w:val="clear" w:color="auto" w:fill="auto"/>
            <w:noWrap/>
            <w:vAlign w:val="center"/>
            <w:hideMark/>
          </w:tcPr>
          <w:p w14:paraId="048D0E7B"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0.82%</w:t>
            </w:r>
          </w:p>
        </w:tc>
        <w:tc>
          <w:tcPr>
            <w:tcW w:w="639" w:type="pct"/>
            <w:shd w:val="clear" w:color="auto" w:fill="auto"/>
            <w:noWrap/>
            <w:vAlign w:val="center"/>
            <w:hideMark/>
          </w:tcPr>
          <w:p w14:paraId="32712AD3"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0.44%</w:t>
            </w:r>
          </w:p>
        </w:tc>
        <w:tc>
          <w:tcPr>
            <w:tcW w:w="635" w:type="pct"/>
            <w:shd w:val="clear" w:color="auto" w:fill="auto"/>
            <w:noWrap/>
            <w:vAlign w:val="center"/>
            <w:hideMark/>
          </w:tcPr>
          <w:p w14:paraId="3A84A596"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0.40%</w:t>
            </w:r>
          </w:p>
        </w:tc>
        <w:tc>
          <w:tcPr>
            <w:tcW w:w="639" w:type="pct"/>
            <w:shd w:val="clear" w:color="auto" w:fill="auto"/>
            <w:noWrap/>
            <w:vAlign w:val="center"/>
            <w:hideMark/>
          </w:tcPr>
          <w:p w14:paraId="0DD14988"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0.55%</w:t>
            </w:r>
          </w:p>
        </w:tc>
        <w:tc>
          <w:tcPr>
            <w:tcW w:w="633" w:type="pct"/>
            <w:shd w:val="clear" w:color="auto" w:fill="auto"/>
            <w:noWrap/>
            <w:vAlign w:val="center"/>
            <w:hideMark/>
          </w:tcPr>
          <w:p w14:paraId="30FE984F"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0.64%</w:t>
            </w:r>
          </w:p>
        </w:tc>
        <w:tc>
          <w:tcPr>
            <w:tcW w:w="500" w:type="pct"/>
            <w:shd w:val="clear" w:color="auto" w:fill="auto"/>
            <w:noWrap/>
            <w:vAlign w:val="center"/>
            <w:hideMark/>
          </w:tcPr>
          <w:p w14:paraId="3225E77E"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2.15%</w:t>
            </w:r>
          </w:p>
        </w:tc>
      </w:tr>
      <w:tr w:rsidR="004D6D31" w:rsidRPr="004D6D31" w14:paraId="3664C21D" w14:textId="77777777" w:rsidTr="005C751F">
        <w:trPr>
          <w:trHeight w:val="255"/>
        </w:trPr>
        <w:tc>
          <w:tcPr>
            <w:tcW w:w="733" w:type="pct"/>
            <w:shd w:val="clear" w:color="auto" w:fill="auto"/>
            <w:noWrap/>
            <w:vAlign w:val="center"/>
            <w:hideMark/>
          </w:tcPr>
          <w:p w14:paraId="5B6238C1"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 xml:space="preserve">Maximum </w:t>
            </w:r>
          </w:p>
        </w:tc>
        <w:tc>
          <w:tcPr>
            <w:tcW w:w="603" w:type="pct"/>
            <w:shd w:val="clear" w:color="auto" w:fill="auto"/>
            <w:noWrap/>
            <w:vAlign w:val="center"/>
            <w:hideMark/>
          </w:tcPr>
          <w:p w14:paraId="62283388"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0.33%</w:t>
            </w:r>
          </w:p>
        </w:tc>
        <w:tc>
          <w:tcPr>
            <w:tcW w:w="618" w:type="pct"/>
            <w:shd w:val="clear" w:color="auto" w:fill="auto"/>
            <w:noWrap/>
            <w:vAlign w:val="center"/>
            <w:hideMark/>
          </w:tcPr>
          <w:p w14:paraId="3B4DC611"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0.88%</w:t>
            </w:r>
          </w:p>
        </w:tc>
        <w:tc>
          <w:tcPr>
            <w:tcW w:w="639" w:type="pct"/>
            <w:shd w:val="clear" w:color="auto" w:fill="auto"/>
            <w:noWrap/>
            <w:vAlign w:val="center"/>
            <w:hideMark/>
          </w:tcPr>
          <w:p w14:paraId="31B455F7"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0.46%</w:t>
            </w:r>
          </w:p>
        </w:tc>
        <w:tc>
          <w:tcPr>
            <w:tcW w:w="635" w:type="pct"/>
            <w:shd w:val="clear" w:color="auto" w:fill="auto"/>
            <w:noWrap/>
            <w:vAlign w:val="center"/>
            <w:hideMark/>
          </w:tcPr>
          <w:p w14:paraId="6E52ABC3"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0.43%</w:t>
            </w:r>
          </w:p>
        </w:tc>
        <w:tc>
          <w:tcPr>
            <w:tcW w:w="639" w:type="pct"/>
            <w:shd w:val="clear" w:color="auto" w:fill="auto"/>
            <w:noWrap/>
            <w:vAlign w:val="center"/>
            <w:hideMark/>
          </w:tcPr>
          <w:p w14:paraId="7494392B"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0.59%</w:t>
            </w:r>
          </w:p>
        </w:tc>
        <w:tc>
          <w:tcPr>
            <w:tcW w:w="633" w:type="pct"/>
            <w:shd w:val="clear" w:color="auto" w:fill="auto"/>
            <w:noWrap/>
            <w:vAlign w:val="center"/>
            <w:hideMark/>
          </w:tcPr>
          <w:p w14:paraId="75622506"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0.67%</w:t>
            </w:r>
          </w:p>
        </w:tc>
        <w:tc>
          <w:tcPr>
            <w:tcW w:w="500" w:type="pct"/>
            <w:shd w:val="clear" w:color="auto" w:fill="auto"/>
            <w:noWrap/>
            <w:vAlign w:val="center"/>
            <w:hideMark/>
          </w:tcPr>
          <w:p w14:paraId="51334181" w14:textId="77777777" w:rsidR="00FE528B" w:rsidRPr="004D6D31" w:rsidRDefault="00FE528B" w:rsidP="0030666C">
            <w:pPr>
              <w:spacing w:after="0" w:line="360" w:lineRule="auto"/>
              <w:rPr>
                <w:rFonts w:asciiTheme="majorBidi" w:eastAsia="Times New Roman" w:hAnsiTheme="majorBidi" w:cstheme="majorBidi"/>
                <w:sz w:val="20"/>
                <w:szCs w:val="20"/>
                <w:lang w:eastAsia="fr-FR"/>
              </w:rPr>
            </w:pPr>
            <w:r w:rsidRPr="004D6D31">
              <w:rPr>
                <w:rFonts w:asciiTheme="majorBidi" w:eastAsia="Times New Roman" w:hAnsiTheme="majorBidi" w:cstheme="majorBidi"/>
                <w:sz w:val="20"/>
                <w:szCs w:val="20"/>
                <w:lang w:eastAsia="fr-FR"/>
              </w:rPr>
              <w:t>3.12%</w:t>
            </w:r>
          </w:p>
        </w:tc>
      </w:tr>
    </w:tbl>
    <w:p w14:paraId="52779A9E" w14:textId="77777777" w:rsidR="00BC4E72" w:rsidRPr="004D6D31" w:rsidRDefault="00BC4E72" w:rsidP="0030666C">
      <w:pPr>
        <w:pStyle w:val="ListParagraph"/>
        <w:numPr>
          <w:ilvl w:val="2"/>
          <w:numId w:val="17"/>
        </w:numPr>
        <w:spacing w:after="0" w:line="360" w:lineRule="auto"/>
        <w:ind w:left="567" w:hanging="567"/>
        <w:jc w:val="both"/>
        <w:rPr>
          <w:rFonts w:asciiTheme="majorBidi" w:eastAsiaTheme="minorEastAsia" w:hAnsiTheme="majorBidi" w:cstheme="majorBidi"/>
          <w:i/>
          <w:iCs/>
          <w:lang w:val="en-GB"/>
        </w:rPr>
      </w:pPr>
      <w:r w:rsidRPr="004D6D31">
        <w:rPr>
          <w:rFonts w:asciiTheme="majorBidi" w:eastAsiaTheme="minorEastAsia" w:hAnsiTheme="majorBidi" w:cstheme="majorBidi"/>
          <w:i/>
          <w:iCs/>
          <w:lang w:val="en-GB"/>
        </w:rPr>
        <w:t>Validation metrics</w:t>
      </w:r>
    </w:p>
    <w:p w14:paraId="51736F32" w14:textId="3D44932C" w:rsidR="00B32B6C" w:rsidRPr="004D6D31" w:rsidRDefault="0005799A"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In this section, the validation procedure, represented in Figure 4, is used to examine the </w:t>
      </w:r>
      <w:r w:rsidR="002243C6" w:rsidRPr="004D6D31">
        <w:rPr>
          <w:rFonts w:asciiTheme="majorBidi" w:eastAsiaTheme="minorEastAsia" w:hAnsiTheme="majorBidi" w:cstheme="majorBidi"/>
          <w:lang w:val="en-GB"/>
        </w:rPr>
        <w:t>accuracy</w:t>
      </w:r>
      <w:r w:rsidRPr="004D6D31">
        <w:rPr>
          <w:rFonts w:asciiTheme="majorBidi" w:eastAsiaTheme="minorEastAsia" w:hAnsiTheme="majorBidi" w:cstheme="majorBidi"/>
          <w:lang w:val="en-GB"/>
        </w:rPr>
        <w:t xml:space="preserve"> of the solutions found by the proposed robust optimization solution method. All instances are tested and their associated statistical optimality gap values are computed according to the validation procedure. </w:t>
      </w:r>
      <w:r w:rsidR="00B46E51" w:rsidRPr="004D6D31">
        <w:rPr>
          <w:rFonts w:asciiTheme="majorBidi" w:eastAsiaTheme="minorEastAsia" w:hAnsiTheme="majorBidi" w:cstheme="majorBidi"/>
          <w:lang w:val="en-GB"/>
        </w:rPr>
        <w:t xml:space="preserve">A lower bound solution with 95% confidence level is computed using the averaging procedure with replication size </w:t>
      </w:r>
      <m:oMath>
        <m:r>
          <w:rPr>
            <w:rFonts w:ascii="Cambria Math" w:eastAsiaTheme="minorEastAsia" w:hAnsi="Cambria Math" w:cstheme="majorBidi"/>
            <w:lang w:val="en-GB"/>
          </w:rPr>
          <m:t>M=4</m:t>
        </m:r>
      </m:oMath>
      <w:r w:rsidR="00B46E51" w:rsidRPr="004D6D31">
        <w:rPr>
          <w:rFonts w:asciiTheme="majorBidi" w:eastAsiaTheme="minorEastAsia" w:hAnsiTheme="majorBidi" w:cstheme="majorBidi"/>
          <w:lang w:val="en-GB"/>
        </w:rPr>
        <w:t xml:space="preserve"> and scenario size </w:t>
      </w:r>
      <m:oMath>
        <m:r>
          <w:rPr>
            <w:rFonts w:ascii="Cambria Math" w:eastAsiaTheme="minorEastAsia" w:hAnsi="Cambria Math" w:cstheme="majorBidi"/>
            <w:lang w:val="en-GB"/>
          </w:rPr>
          <m:t>N=15</m:t>
        </m:r>
      </m:oMath>
      <w:r w:rsidR="00B46E51" w:rsidRPr="004D6D31">
        <w:rPr>
          <w:rFonts w:asciiTheme="majorBidi" w:eastAsiaTheme="minorEastAsia" w:hAnsiTheme="majorBidi" w:cstheme="majorBidi"/>
          <w:lang w:val="en-GB"/>
        </w:rPr>
        <w:t>. Then, using the best solution found from the averag</w:t>
      </w:r>
      <w:r w:rsidR="00E433FA" w:rsidRPr="004D6D31">
        <w:rPr>
          <w:rFonts w:asciiTheme="majorBidi" w:eastAsiaTheme="minorEastAsia" w:hAnsiTheme="majorBidi" w:cstheme="majorBidi"/>
          <w:lang w:val="en-GB"/>
        </w:rPr>
        <w:t>e</w:t>
      </w:r>
      <w:r w:rsidR="00B46E51" w:rsidRPr="004D6D31">
        <w:rPr>
          <w:rFonts w:asciiTheme="majorBidi" w:eastAsiaTheme="minorEastAsia" w:hAnsiTheme="majorBidi" w:cstheme="majorBidi"/>
          <w:lang w:val="en-GB"/>
        </w:rPr>
        <w:t xml:space="preserve">, the sampling procedure is applied </w:t>
      </w:r>
      <w:r w:rsidR="001E21D7" w:rsidRPr="004D6D31">
        <w:rPr>
          <w:rFonts w:asciiTheme="majorBidi" w:eastAsiaTheme="minorEastAsia" w:hAnsiTheme="majorBidi" w:cstheme="majorBidi"/>
          <w:lang w:val="en-GB"/>
        </w:rPr>
        <w:t xml:space="preserve">with </w:t>
      </w:r>
      <w:r w:rsidR="00B46E51" w:rsidRPr="004D6D31">
        <w:rPr>
          <w:rFonts w:asciiTheme="majorBidi" w:eastAsiaTheme="minorEastAsia" w:hAnsiTheme="majorBidi" w:cstheme="majorBidi"/>
          <w:lang w:val="en-GB"/>
        </w:rPr>
        <w:t xml:space="preserve">sample evaluation scenario size </w:t>
      </w:r>
      <m:oMath>
        <m:sSup>
          <m:sSupPr>
            <m:ctrlPr>
              <w:rPr>
                <w:rFonts w:ascii="Cambria Math" w:eastAsiaTheme="minorEastAsia" w:hAnsi="Cambria Math" w:cstheme="majorBidi"/>
                <w:i/>
                <w:lang w:val="en-GB"/>
              </w:rPr>
            </m:ctrlPr>
          </m:sSupPr>
          <m:e>
            <m:r>
              <w:rPr>
                <w:rFonts w:ascii="Cambria Math" w:eastAsiaTheme="minorEastAsia" w:hAnsi="Cambria Math" w:cstheme="majorBidi"/>
                <w:lang w:val="en-GB"/>
              </w:rPr>
              <m:t>N</m:t>
            </m:r>
          </m:e>
          <m:sup>
            <m:r>
              <w:rPr>
                <w:rFonts w:ascii="Cambria Math" w:eastAsiaTheme="minorEastAsia" w:hAnsi="Cambria Math" w:cstheme="majorBidi"/>
                <w:lang w:val="en-GB"/>
              </w:rPr>
              <m:t>'</m:t>
            </m:r>
          </m:sup>
        </m:sSup>
        <m:r>
          <w:rPr>
            <w:rFonts w:ascii="Cambria Math" w:eastAsiaTheme="minorEastAsia" w:hAnsi="Cambria Math" w:cstheme="majorBidi"/>
            <w:lang w:val="en-GB"/>
          </w:rPr>
          <m:t>=150</m:t>
        </m:r>
      </m:oMath>
      <w:r w:rsidR="00B46E51" w:rsidRPr="004D6D31">
        <w:rPr>
          <w:rFonts w:asciiTheme="majorBidi" w:eastAsiaTheme="minorEastAsia" w:hAnsiTheme="majorBidi" w:cstheme="majorBidi"/>
          <w:lang w:val="en-GB"/>
        </w:rPr>
        <w:t xml:space="preserve"> to generate an upper bound with </w:t>
      </w:r>
      <w:r w:rsidR="00DD4A78" w:rsidRPr="004D6D31">
        <w:rPr>
          <w:rFonts w:asciiTheme="majorBidi" w:eastAsiaTheme="minorEastAsia" w:hAnsiTheme="majorBidi" w:cstheme="majorBidi"/>
          <w:lang w:val="en-GB"/>
        </w:rPr>
        <w:t xml:space="preserve">95% confidence </w:t>
      </w:r>
      <w:r w:rsidR="00B46E51" w:rsidRPr="004D6D31">
        <w:rPr>
          <w:rFonts w:asciiTheme="majorBidi" w:eastAsiaTheme="minorEastAsia" w:hAnsiTheme="majorBidi" w:cstheme="majorBidi"/>
          <w:lang w:val="en-GB"/>
        </w:rPr>
        <w:t xml:space="preserve">level. We then calculate the </w:t>
      </w:r>
      <w:r w:rsidR="00DD4A78" w:rsidRPr="004D6D31">
        <w:rPr>
          <w:rFonts w:asciiTheme="majorBidi" w:eastAsiaTheme="minorEastAsia" w:hAnsiTheme="majorBidi" w:cstheme="majorBidi"/>
          <w:lang w:val="en-GB"/>
        </w:rPr>
        <w:t>statistical optimality gap percentage for each instance</w:t>
      </w:r>
      <w:r w:rsidR="00B46E51" w:rsidRPr="004D6D31">
        <w:rPr>
          <w:rFonts w:asciiTheme="majorBidi" w:eastAsiaTheme="minorEastAsia" w:hAnsiTheme="majorBidi" w:cstheme="majorBidi"/>
          <w:lang w:val="en-GB"/>
        </w:rPr>
        <w:t xml:space="preserve">. The results </w:t>
      </w:r>
      <w:r w:rsidR="00DD4A78" w:rsidRPr="004D6D31">
        <w:rPr>
          <w:rFonts w:asciiTheme="majorBidi" w:eastAsiaTheme="minorEastAsia" w:hAnsiTheme="majorBidi" w:cstheme="majorBidi"/>
          <w:lang w:val="en-GB"/>
        </w:rPr>
        <w:lastRenderedPageBreak/>
        <w:t xml:space="preserve">are reported in Tables </w:t>
      </w:r>
      <w:r w:rsidR="00A47C9F" w:rsidRPr="004D6D31">
        <w:rPr>
          <w:rFonts w:asciiTheme="majorBidi" w:eastAsiaTheme="minorEastAsia" w:hAnsiTheme="majorBidi" w:cstheme="majorBidi"/>
          <w:lang w:val="en-GB"/>
        </w:rPr>
        <w:t>B1-B</w:t>
      </w:r>
      <w:r w:rsidR="00DD4A78" w:rsidRPr="004D6D31">
        <w:rPr>
          <w:rFonts w:asciiTheme="majorBidi" w:eastAsiaTheme="minorEastAsia" w:hAnsiTheme="majorBidi" w:cstheme="majorBidi"/>
          <w:lang w:val="en-GB"/>
        </w:rPr>
        <w:t>8, in Appendix</w:t>
      </w:r>
      <w:r w:rsidR="00A47C9F" w:rsidRPr="004D6D31">
        <w:rPr>
          <w:rFonts w:asciiTheme="majorBidi" w:eastAsiaTheme="minorEastAsia" w:hAnsiTheme="majorBidi" w:cstheme="majorBidi"/>
          <w:lang w:val="en-GB"/>
        </w:rPr>
        <w:t xml:space="preserve"> B</w:t>
      </w:r>
      <w:r w:rsidR="00DD4A78" w:rsidRPr="004D6D31">
        <w:rPr>
          <w:rFonts w:asciiTheme="majorBidi" w:eastAsiaTheme="minorEastAsia" w:hAnsiTheme="majorBidi" w:cstheme="majorBidi"/>
          <w:lang w:val="en-GB"/>
        </w:rPr>
        <w:t xml:space="preserve">. </w:t>
      </w:r>
      <w:r w:rsidR="008E3AA9" w:rsidRPr="004D6D31">
        <w:rPr>
          <w:rFonts w:asciiTheme="majorBidi" w:eastAsiaTheme="minorEastAsia" w:hAnsiTheme="majorBidi" w:cstheme="majorBidi"/>
          <w:lang w:val="en-GB"/>
        </w:rPr>
        <w:t>To</w:t>
      </w:r>
      <w:r w:rsidR="005E3C3F" w:rsidRPr="004D6D31">
        <w:rPr>
          <w:rFonts w:asciiTheme="majorBidi" w:eastAsiaTheme="minorEastAsia" w:hAnsiTheme="majorBidi" w:cstheme="majorBidi"/>
          <w:lang w:val="en-GB"/>
        </w:rPr>
        <w:t xml:space="preserve"> provide a </w:t>
      </w:r>
      <w:r w:rsidR="000471C3" w:rsidRPr="004D6D31">
        <w:rPr>
          <w:rFonts w:asciiTheme="majorBidi" w:eastAsiaTheme="minorEastAsia" w:hAnsiTheme="majorBidi" w:cstheme="majorBidi"/>
          <w:lang w:val="en-GB"/>
        </w:rPr>
        <w:t>clear</w:t>
      </w:r>
      <w:r w:rsidR="005E3C3F" w:rsidRPr="004D6D31">
        <w:rPr>
          <w:rFonts w:asciiTheme="majorBidi" w:eastAsiaTheme="minorEastAsia" w:hAnsiTheme="majorBidi" w:cstheme="majorBidi"/>
          <w:lang w:val="en-GB"/>
        </w:rPr>
        <w:t xml:space="preserve"> view of the </w:t>
      </w:r>
      <w:r w:rsidR="000471C3" w:rsidRPr="004D6D31">
        <w:rPr>
          <w:rFonts w:asciiTheme="majorBidi" w:eastAsiaTheme="minorEastAsia" w:hAnsiTheme="majorBidi" w:cstheme="majorBidi"/>
          <w:lang w:val="en-GB"/>
        </w:rPr>
        <w:t xml:space="preserve">optimality gap percentage </w:t>
      </w:r>
      <w:r w:rsidR="00E444C0" w:rsidRPr="004D6D31">
        <w:rPr>
          <w:rFonts w:asciiTheme="majorBidi" w:eastAsiaTheme="minorEastAsia" w:hAnsiTheme="majorBidi" w:cstheme="majorBidi"/>
          <w:lang w:val="en-GB"/>
        </w:rPr>
        <w:t xml:space="preserve">over the instances </w:t>
      </w:r>
      <w:r w:rsidR="000471C3" w:rsidRPr="004D6D31">
        <w:rPr>
          <w:rFonts w:asciiTheme="majorBidi" w:eastAsiaTheme="minorEastAsia" w:hAnsiTheme="majorBidi" w:cstheme="majorBidi"/>
          <w:lang w:val="en-GB"/>
        </w:rPr>
        <w:t xml:space="preserve">and its relationship </w:t>
      </w:r>
      <w:r w:rsidR="002E4DC8" w:rsidRPr="004D6D31">
        <w:rPr>
          <w:rFonts w:asciiTheme="majorBidi" w:eastAsiaTheme="minorEastAsia" w:hAnsiTheme="majorBidi" w:cstheme="majorBidi"/>
          <w:lang w:val="en-GB"/>
        </w:rPr>
        <w:t xml:space="preserve">with DM risk aversion attitude, we represent the average </w:t>
      </w:r>
      <w:r w:rsidR="00E444C0" w:rsidRPr="004D6D31">
        <w:rPr>
          <w:rFonts w:asciiTheme="majorBidi" w:eastAsiaTheme="minorEastAsia" w:hAnsiTheme="majorBidi" w:cstheme="majorBidi"/>
          <w:lang w:val="en-GB"/>
        </w:rPr>
        <w:t xml:space="preserve">of </w:t>
      </w:r>
      <w:r w:rsidR="002E4DC8" w:rsidRPr="004D6D31">
        <w:rPr>
          <w:rFonts w:asciiTheme="majorBidi" w:eastAsiaTheme="minorEastAsia" w:hAnsiTheme="majorBidi" w:cstheme="majorBidi"/>
          <w:lang w:val="en-GB"/>
        </w:rPr>
        <w:t xml:space="preserve">optimality gap percentage </w:t>
      </w:r>
      <w:r w:rsidR="00E444C0" w:rsidRPr="004D6D31">
        <w:rPr>
          <w:rFonts w:asciiTheme="majorBidi" w:eastAsiaTheme="minorEastAsia" w:hAnsiTheme="majorBidi" w:cstheme="majorBidi"/>
          <w:lang w:val="en-GB"/>
        </w:rPr>
        <w:t>over the</w:t>
      </w:r>
      <w:r w:rsidR="002E4DC8" w:rsidRPr="004D6D31">
        <w:rPr>
          <w:rFonts w:asciiTheme="majorBidi" w:eastAsiaTheme="minorEastAsia" w:hAnsiTheme="majorBidi" w:cstheme="majorBidi"/>
          <w:lang w:val="en-GB"/>
        </w:rPr>
        <w:t xml:space="preserve"> instances for each</w:t>
      </w:r>
      <w:r w:rsidR="00E444C0" w:rsidRPr="004D6D31">
        <w:rPr>
          <w:rFonts w:asciiTheme="majorBidi" w:eastAsiaTheme="minorEastAsia" w:hAnsiTheme="majorBidi" w:cstheme="majorBidi"/>
          <w:lang w:val="en-GB"/>
        </w:rPr>
        <w:t xml:space="preserve"> corresponding value of</w:t>
      </w:r>
      <w:r w:rsidR="002E4DC8" w:rsidRPr="004D6D31">
        <w:rPr>
          <w:rFonts w:asciiTheme="majorBidi" w:eastAsiaTheme="minorEastAsia" w:hAnsiTheme="majorBidi" w:cstheme="majorBidi"/>
          <w:lang w:val="en-GB"/>
        </w:rPr>
        <w:t xml:space="preserve"> </w:t>
      </w:r>
      <m:oMath>
        <m:sSub>
          <m:sSubPr>
            <m:ctrlPr>
              <w:rPr>
                <w:rFonts w:ascii="Cambria Math" w:eastAsiaTheme="minorEastAsia" w:hAnsi="Cambria Math" w:cstheme="majorBidi"/>
                <w:i/>
                <w:lang w:val="en-GB"/>
              </w:rPr>
            </m:ctrlPr>
          </m:sSubPr>
          <m:e>
            <m:r>
              <w:rPr>
                <w:rFonts w:ascii="Cambria Math" w:eastAsiaTheme="minorEastAsia" w:hAnsi="Cambria Math" w:cstheme="majorBidi"/>
                <w:lang w:val="en-GB"/>
              </w:rPr>
              <m:t>β</m:t>
            </m:r>
          </m:e>
          <m:sub>
            <m:r>
              <w:rPr>
                <w:rFonts w:ascii="Cambria Math" w:eastAsiaTheme="minorEastAsia" w:hAnsi="Cambria Math" w:cstheme="majorBidi"/>
                <w:lang w:val="en-GB"/>
              </w:rPr>
              <m:t>0</m:t>
            </m:r>
          </m:sub>
        </m:sSub>
        <m:r>
          <w:rPr>
            <w:rFonts w:ascii="Cambria Math" w:eastAsiaTheme="minorEastAsia" w:hAnsi="Cambria Math" w:cstheme="majorBidi"/>
            <w:lang w:val="en-GB"/>
          </w:rPr>
          <m:t>=</m:t>
        </m:r>
        <m:d>
          <m:dPr>
            <m:begChr m:val="{"/>
            <m:endChr m:val="}"/>
            <m:ctrlPr>
              <w:rPr>
                <w:rFonts w:ascii="Cambria Math" w:eastAsiaTheme="minorEastAsia" w:hAnsi="Cambria Math" w:cstheme="majorBidi"/>
                <w:i/>
                <w:lang w:val="en-GB"/>
              </w:rPr>
            </m:ctrlPr>
          </m:dPr>
          <m:e>
            <m:r>
              <w:rPr>
                <w:rFonts w:ascii="Cambria Math" w:eastAsiaTheme="minorEastAsia" w:hAnsi="Cambria Math" w:cstheme="majorBidi"/>
                <w:lang w:val="en-GB"/>
              </w:rPr>
              <m:t>0.1, 1, 10, 100</m:t>
            </m:r>
          </m:e>
        </m:d>
      </m:oMath>
      <w:r w:rsidR="00E444C0" w:rsidRPr="004D6D31">
        <w:rPr>
          <w:rFonts w:asciiTheme="majorBidi" w:eastAsiaTheme="minorEastAsia" w:hAnsiTheme="majorBidi" w:cstheme="majorBidi"/>
          <w:lang w:val="en-GB"/>
        </w:rPr>
        <w:t xml:space="preserve"> in </w:t>
      </w:r>
      <w:r w:rsidR="00320894" w:rsidRPr="004D6D31">
        <w:rPr>
          <w:rFonts w:asciiTheme="majorBidi" w:hAnsiTheme="majorBidi" w:cstheme="majorBidi"/>
          <w:lang w:val="en-GB"/>
        </w:rPr>
        <w:t xml:space="preserve">Figure </w:t>
      </w:r>
      <w:r w:rsidR="00320894" w:rsidRPr="004D6D31">
        <w:rPr>
          <w:rFonts w:asciiTheme="majorBidi" w:hAnsiTheme="majorBidi" w:cstheme="majorBidi"/>
          <w:lang w:val="en-GB"/>
        </w:rPr>
        <w:fldChar w:fldCharType="begin"/>
      </w:r>
      <w:r w:rsidR="00320894" w:rsidRPr="004D6D31">
        <w:rPr>
          <w:rFonts w:asciiTheme="majorBidi" w:hAnsiTheme="majorBidi" w:cstheme="majorBidi"/>
          <w:lang w:val="en-GB"/>
        </w:rPr>
        <w:instrText xml:space="preserve"> SEQ Figure \* ARABIC </w:instrText>
      </w:r>
      <w:r w:rsidR="00320894" w:rsidRPr="004D6D31">
        <w:rPr>
          <w:rFonts w:asciiTheme="majorBidi" w:hAnsiTheme="majorBidi" w:cstheme="majorBidi"/>
          <w:lang w:val="en-GB"/>
        </w:rPr>
        <w:fldChar w:fldCharType="separate"/>
      </w:r>
      <w:r w:rsidR="00BA191D" w:rsidRPr="004D6D31">
        <w:rPr>
          <w:rFonts w:asciiTheme="majorBidi" w:hAnsiTheme="majorBidi" w:cstheme="majorBidi"/>
          <w:noProof/>
          <w:lang w:val="en-GB"/>
        </w:rPr>
        <w:t>8</w:t>
      </w:r>
      <w:r w:rsidR="00320894" w:rsidRPr="004D6D31">
        <w:rPr>
          <w:rFonts w:asciiTheme="majorBidi" w:hAnsiTheme="majorBidi" w:cstheme="majorBidi"/>
          <w:lang w:val="en-GB"/>
        </w:rPr>
        <w:fldChar w:fldCharType="end"/>
      </w:r>
      <w:r w:rsidR="00EA01A4" w:rsidRPr="004D6D31">
        <w:rPr>
          <w:rFonts w:asciiTheme="majorBidi" w:eastAsiaTheme="minorEastAsia" w:hAnsiTheme="majorBidi" w:cstheme="majorBidi"/>
          <w:lang w:val="en-GB"/>
        </w:rPr>
        <w:t xml:space="preserve">. </w:t>
      </w:r>
      <w:r w:rsidR="00E732CB" w:rsidRPr="004D6D31">
        <w:rPr>
          <w:rFonts w:asciiTheme="majorBidi" w:eastAsiaTheme="minorEastAsia" w:hAnsiTheme="majorBidi" w:cstheme="majorBidi"/>
          <w:lang w:val="en-GB"/>
        </w:rPr>
        <w:t xml:space="preserve">As can be observed, the optimality gap has </w:t>
      </w:r>
      <w:r w:rsidR="00B32B6C" w:rsidRPr="004D6D31">
        <w:rPr>
          <w:rFonts w:asciiTheme="majorBidi" w:eastAsiaTheme="minorEastAsia" w:hAnsiTheme="majorBidi" w:cstheme="majorBidi"/>
          <w:lang w:val="en-GB"/>
        </w:rPr>
        <w:t>a</w:t>
      </w:r>
      <w:r w:rsidR="00E732CB" w:rsidRPr="004D6D31">
        <w:rPr>
          <w:rFonts w:asciiTheme="majorBidi" w:eastAsiaTheme="minorEastAsia" w:hAnsiTheme="majorBidi" w:cstheme="majorBidi"/>
          <w:lang w:val="en-GB"/>
        </w:rPr>
        <w:t xml:space="preserve"> decreasing trend as the </w:t>
      </w:r>
      <w:r w:rsidR="00B32B6C" w:rsidRPr="004D6D31">
        <w:rPr>
          <w:rFonts w:asciiTheme="majorBidi" w:eastAsiaTheme="minorEastAsia" w:hAnsiTheme="majorBidi" w:cstheme="majorBidi"/>
          <w:lang w:val="en-GB"/>
        </w:rPr>
        <w:t xml:space="preserve">weight corresponding to </w:t>
      </w:r>
      <w:r w:rsidR="00E732CB" w:rsidRPr="004D6D31">
        <w:rPr>
          <w:rFonts w:asciiTheme="majorBidi" w:eastAsiaTheme="minorEastAsia" w:hAnsiTheme="majorBidi" w:cstheme="majorBidi"/>
          <w:lang w:val="en-GB"/>
        </w:rPr>
        <w:t>DM risk aversion attitude</w:t>
      </w:r>
      <w:r w:rsidR="00B32B6C" w:rsidRPr="004D6D31">
        <w:rPr>
          <w:rFonts w:asciiTheme="majorBidi" w:eastAsiaTheme="minorEastAsia" w:hAnsiTheme="majorBidi" w:cstheme="majorBidi"/>
          <w:lang w:val="en-GB"/>
        </w:rPr>
        <w:t xml:space="preserve"> increases. It is due to the fact that instances with higher weight of DM risk aversion attitude have the objective function </w:t>
      </w:r>
      <w:r w:rsidR="00FA26AD" w:rsidRPr="004D6D31">
        <w:rPr>
          <w:rFonts w:asciiTheme="majorBidi" w:eastAsiaTheme="minorEastAsia" w:hAnsiTheme="majorBidi" w:cstheme="majorBidi"/>
          <w:lang w:val="en-GB"/>
        </w:rPr>
        <w:t>with</w:t>
      </w:r>
      <w:r w:rsidR="00B32B6C" w:rsidRPr="004D6D31">
        <w:rPr>
          <w:rFonts w:asciiTheme="majorBidi" w:eastAsiaTheme="minorEastAsia" w:hAnsiTheme="majorBidi" w:cstheme="majorBidi"/>
          <w:lang w:val="en-GB"/>
        </w:rPr>
        <w:t xml:space="preserve"> low variability</w:t>
      </w:r>
      <w:r w:rsidR="00FA26AD" w:rsidRPr="004D6D31">
        <w:rPr>
          <w:rFonts w:asciiTheme="majorBidi" w:eastAsiaTheme="minorEastAsia" w:hAnsiTheme="majorBidi" w:cstheme="majorBidi"/>
          <w:lang w:val="en-GB"/>
        </w:rPr>
        <w:t xml:space="preserve"> and therefore</w:t>
      </w:r>
      <w:r w:rsidR="008E3AA9" w:rsidRPr="004D6D31">
        <w:rPr>
          <w:rFonts w:asciiTheme="majorBidi" w:eastAsiaTheme="minorEastAsia" w:hAnsiTheme="majorBidi" w:cstheme="majorBidi"/>
          <w:lang w:val="en-GB"/>
        </w:rPr>
        <w:t xml:space="preserve"> with</w:t>
      </w:r>
      <w:r w:rsidR="00FA26AD" w:rsidRPr="004D6D31">
        <w:rPr>
          <w:rFonts w:asciiTheme="majorBidi" w:eastAsiaTheme="minorEastAsia" w:hAnsiTheme="majorBidi" w:cstheme="majorBidi"/>
          <w:lang w:val="en-GB"/>
        </w:rPr>
        <w:t xml:space="preserve"> less optimality gap.</w:t>
      </w:r>
      <w:r w:rsidR="002243C6" w:rsidRPr="004D6D31">
        <w:rPr>
          <w:rFonts w:asciiTheme="majorBidi" w:eastAsiaTheme="minorEastAsia" w:hAnsiTheme="majorBidi" w:cstheme="majorBidi"/>
          <w:lang w:val="en-GB"/>
        </w:rPr>
        <w:t xml:space="preserve"> It can be concluded that</w:t>
      </w:r>
      <w:r w:rsidR="008E3AA9" w:rsidRPr="004D6D31">
        <w:rPr>
          <w:rFonts w:asciiTheme="majorBidi" w:eastAsiaTheme="minorEastAsia" w:hAnsiTheme="majorBidi" w:cstheme="majorBidi"/>
          <w:lang w:val="en-GB"/>
        </w:rPr>
        <w:t xml:space="preserve"> the </w:t>
      </w:r>
      <w:r w:rsidR="002243C6" w:rsidRPr="004D6D31">
        <w:rPr>
          <w:rFonts w:asciiTheme="majorBidi" w:eastAsiaTheme="minorEastAsia" w:hAnsiTheme="majorBidi" w:cstheme="majorBidi"/>
          <w:lang w:val="en-GB"/>
        </w:rPr>
        <w:t xml:space="preserve">more conservative </w:t>
      </w:r>
      <w:r w:rsidR="008E3AA9" w:rsidRPr="004D6D31">
        <w:rPr>
          <w:rFonts w:asciiTheme="majorBidi" w:eastAsiaTheme="minorEastAsia" w:hAnsiTheme="majorBidi" w:cstheme="majorBidi"/>
          <w:lang w:val="en-GB"/>
        </w:rPr>
        <w:t xml:space="preserve">the </w:t>
      </w:r>
      <w:r w:rsidR="002243C6" w:rsidRPr="004D6D31">
        <w:rPr>
          <w:rFonts w:asciiTheme="majorBidi" w:eastAsiaTheme="minorEastAsia" w:hAnsiTheme="majorBidi" w:cstheme="majorBidi"/>
          <w:lang w:val="en-GB"/>
        </w:rPr>
        <w:t xml:space="preserve">DM is, the less </w:t>
      </w:r>
      <w:r w:rsidR="008E3AA9" w:rsidRPr="004D6D31">
        <w:rPr>
          <w:rFonts w:asciiTheme="majorBidi" w:eastAsiaTheme="minorEastAsia" w:hAnsiTheme="majorBidi" w:cstheme="majorBidi"/>
          <w:lang w:val="en-GB"/>
        </w:rPr>
        <w:t xml:space="preserve">the </w:t>
      </w:r>
      <w:r w:rsidR="002243C6" w:rsidRPr="004D6D31">
        <w:rPr>
          <w:rFonts w:asciiTheme="majorBidi" w:eastAsiaTheme="minorEastAsia" w:hAnsiTheme="majorBidi" w:cstheme="majorBidi"/>
          <w:lang w:val="en-GB"/>
        </w:rPr>
        <w:t>optimality gap</w:t>
      </w:r>
      <w:r w:rsidR="008E3AA9" w:rsidRPr="004D6D31">
        <w:rPr>
          <w:rFonts w:asciiTheme="majorBidi" w:eastAsiaTheme="minorEastAsia" w:hAnsiTheme="majorBidi" w:cstheme="majorBidi"/>
          <w:lang w:val="en-GB"/>
        </w:rPr>
        <w:t xml:space="preserve"> that</w:t>
      </w:r>
      <w:r w:rsidR="002243C6" w:rsidRPr="004D6D31">
        <w:rPr>
          <w:rFonts w:asciiTheme="majorBidi" w:eastAsiaTheme="minorEastAsia" w:hAnsiTheme="majorBidi" w:cstheme="majorBidi"/>
          <w:lang w:val="en-GB"/>
        </w:rPr>
        <w:t xml:space="preserve"> exist</w:t>
      </w:r>
      <w:r w:rsidR="00403293" w:rsidRPr="004D6D31">
        <w:rPr>
          <w:rFonts w:asciiTheme="majorBidi" w:eastAsiaTheme="minorEastAsia" w:hAnsiTheme="majorBidi" w:cstheme="majorBidi"/>
          <w:lang w:val="en-GB"/>
        </w:rPr>
        <w:t>s</w:t>
      </w:r>
      <w:r w:rsidR="002243C6" w:rsidRPr="004D6D31">
        <w:rPr>
          <w:rFonts w:asciiTheme="majorBidi" w:eastAsiaTheme="minorEastAsia" w:hAnsiTheme="majorBidi" w:cstheme="majorBidi"/>
          <w:lang w:val="en-GB"/>
        </w:rPr>
        <w:t xml:space="preserve">. </w:t>
      </w:r>
    </w:p>
    <w:p w14:paraId="547DBC29" w14:textId="77777777" w:rsidR="009904FA" w:rsidRPr="004D6D31" w:rsidRDefault="009904FA" w:rsidP="0030666C">
      <w:pPr>
        <w:keepNext/>
        <w:spacing w:after="0" w:line="276" w:lineRule="auto"/>
        <w:jc w:val="center"/>
      </w:pPr>
      <w:r w:rsidRPr="004D6D31">
        <w:rPr>
          <w:rFonts w:asciiTheme="majorBidi" w:eastAsiaTheme="minorEastAsia" w:hAnsiTheme="majorBidi" w:cstheme="majorBidi"/>
          <w:noProof/>
          <w:lang w:val="en-US"/>
        </w:rPr>
        <w:drawing>
          <wp:inline distT="0" distB="0" distL="0" distR="0" wp14:anchorId="4D78EE75" wp14:editId="1EC0D7AB">
            <wp:extent cx="4757672" cy="219600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210"/>
                    <a:stretch/>
                  </pic:blipFill>
                  <pic:spPr bwMode="auto">
                    <a:xfrm>
                      <a:off x="0" y="0"/>
                      <a:ext cx="4757672"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76A8596B" w14:textId="5B880CEF" w:rsidR="002E4DC8" w:rsidRPr="004D6D31" w:rsidRDefault="009904FA" w:rsidP="0030666C">
      <w:pPr>
        <w:pStyle w:val="Caption"/>
        <w:spacing w:after="0" w:line="360" w:lineRule="auto"/>
        <w:jc w:val="center"/>
        <w:outlineLvl w:val="0"/>
        <w:rPr>
          <w:rFonts w:asciiTheme="majorBidi" w:eastAsiaTheme="minorEastAsia" w:hAnsiTheme="majorBidi" w:cstheme="majorBidi"/>
          <w:i w:val="0"/>
          <w:iCs w:val="0"/>
          <w:color w:val="auto"/>
          <w:sz w:val="20"/>
          <w:szCs w:val="20"/>
          <w:lang w:val="en-GB"/>
        </w:rPr>
      </w:pPr>
      <w:r w:rsidRPr="004D6D31">
        <w:rPr>
          <w:rFonts w:asciiTheme="majorBidi" w:hAnsiTheme="majorBidi" w:cstheme="majorBidi"/>
          <w:i w:val="0"/>
          <w:iCs w:val="0"/>
          <w:color w:val="auto"/>
          <w:sz w:val="20"/>
          <w:szCs w:val="20"/>
          <w:lang w:val="en-GB"/>
        </w:rPr>
        <w:t xml:space="preserve">Figure </w:t>
      </w:r>
      <w:r w:rsidR="0043059E" w:rsidRPr="004D6D31">
        <w:rPr>
          <w:rFonts w:asciiTheme="majorBidi" w:hAnsiTheme="majorBidi" w:cstheme="majorBidi"/>
          <w:i w:val="0"/>
          <w:iCs w:val="0"/>
          <w:color w:val="auto"/>
          <w:sz w:val="20"/>
          <w:szCs w:val="20"/>
          <w:lang w:val="en-GB"/>
        </w:rPr>
        <w:t>8</w:t>
      </w:r>
      <w:r w:rsidRPr="004D6D31">
        <w:rPr>
          <w:rFonts w:asciiTheme="majorBidi" w:hAnsiTheme="majorBidi" w:cstheme="majorBidi"/>
          <w:i w:val="0"/>
          <w:iCs w:val="0"/>
          <w:color w:val="auto"/>
          <w:sz w:val="20"/>
          <w:szCs w:val="20"/>
          <w:lang w:val="en-GB"/>
        </w:rPr>
        <w:t>. Average optimality gap</w:t>
      </w:r>
      <w:r w:rsidR="00EA01A4" w:rsidRPr="004D6D31">
        <w:rPr>
          <w:rFonts w:asciiTheme="majorBidi" w:hAnsiTheme="majorBidi" w:cstheme="majorBidi"/>
          <w:i w:val="0"/>
          <w:iCs w:val="0"/>
          <w:color w:val="auto"/>
          <w:sz w:val="20"/>
          <w:szCs w:val="20"/>
          <w:lang w:val="en-GB"/>
        </w:rPr>
        <w:t>.</w:t>
      </w:r>
    </w:p>
    <w:p w14:paraId="56A443BC" w14:textId="20E5F034" w:rsidR="0027087B" w:rsidRPr="004D6D31" w:rsidRDefault="00EA31E3"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We</w:t>
      </w:r>
      <w:r w:rsidR="007C6AF8" w:rsidRPr="004D6D31">
        <w:rPr>
          <w:rFonts w:asciiTheme="majorBidi" w:eastAsiaTheme="minorEastAsia" w:hAnsiTheme="majorBidi" w:cstheme="majorBidi"/>
          <w:lang w:val="en-GB"/>
        </w:rPr>
        <w:t xml:space="preserve"> finally compare the convergence rate of the proposed solution methodology </w:t>
      </w:r>
      <w:r w:rsidR="0027087B" w:rsidRPr="004D6D31">
        <w:rPr>
          <w:rFonts w:asciiTheme="majorBidi" w:eastAsiaTheme="minorEastAsia" w:hAnsiTheme="majorBidi" w:cstheme="majorBidi"/>
          <w:lang w:val="en-GB"/>
        </w:rPr>
        <w:t xml:space="preserve">to that of </w:t>
      </w:r>
      <w:r w:rsidR="007C6AF8" w:rsidRPr="004D6D31">
        <w:rPr>
          <w:rFonts w:asciiTheme="majorBidi" w:eastAsiaTheme="minorEastAsia" w:hAnsiTheme="majorBidi" w:cstheme="majorBidi"/>
          <w:lang w:val="en-GB"/>
        </w:rPr>
        <w:t>SAA method</w:t>
      </w:r>
      <w:r w:rsidR="00475AA4" w:rsidRPr="004D6D31">
        <w:rPr>
          <w:rFonts w:asciiTheme="majorBidi" w:eastAsiaTheme="minorEastAsia" w:hAnsiTheme="majorBidi" w:cstheme="majorBidi"/>
          <w:lang w:val="en-GB"/>
        </w:rPr>
        <w:t xml:space="preserve"> by reporting the dual objective value and the best integer bound found by the solver in each iteration</w:t>
      </w:r>
      <w:r w:rsidR="0027087B" w:rsidRPr="004D6D31">
        <w:rPr>
          <w:rFonts w:asciiTheme="majorBidi" w:eastAsiaTheme="minorEastAsia" w:hAnsiTheme="majorBidi" w:cstheme="majorBidi"/>
          <w:lang w:val="en-GB"/>
        </w:rPr>
        <w:t xml:space="preserve"> corresponding to an instance</w:t>
      </w:r>
      <w:r w:rsidR="00475AA4" w:rsidRPr="004D6D31">
        <w:rPr>
          <w:rFonts w:asciiTheme="majorBidi" w:eastAsiaTheme="minorEastAsia" w:hAnsiTheme="majorBidi" w:cstheme="majorBidi"/>
          <w:lang w:val="en-GB"/>
        </w:rPr>
        <w:t xml:space="preserve"> in </w:t>
      </w:r>
      <w:r w:rsidR="0027087B" w:rsidRPr="004D6D31">
        <w:rPr>
          <w:rFonts w:asciiTheme="majorBidi" w:eastAsiaTheme="minorEastAsia" w:hAnsiTheme="majorBidi" w:cstheme="majorBidi"/>
          <w:lang w:val="en-GB"/>
        </w:rPr>
        <w:t xml:space="preserve">Figure </w:t>
      </w:r>
      <w:r w:rsidR="0043059E" w:rsidRPr="004D6D31">
        <w:rPr>
          <w:rFonts w:asciiTheme="majorBidi" w:eastAsiaTheme="minorEastAsia" w:hAnsiTheme="majorBidi" w:cstheme="majorBidi"/>
          <w:lang w:val="en-GB"/>
        </w:rPr>
        <w:t>9</w:t>
      </w:r>
      <w:r w:rsidR="007C6AF8" w:rsidRPr="004D6D31">
        <w:rPr>
          <w:rFonts w:asciiTheme="majorBidi" w:eastAsiaTheme="minorEastAsia" w:hAnsiTheme="majorBidi" w:cstheme="majorBidi"/>
          <w:lang w:val="en-GB"/>
        </w:rPr>
        <w:t>.</w:t>
      </w:r>
      <w:r w:rsidR="0027087B" w:rsidRPr="004D6D31">
        <w:rPr>
          <w:rFonts w:asciiTheme="majorBidi" w:eastAsiaTheme="minorEastAsia" w:hAnsiTheme="majorBidi" w:cstheme="majorBidi"/>
          <w:lang w:val="en-GB"/>
        </w:rPr>
        <w:t xml:space="preserve"> Results</w:t>
      </w:r>
      <w:r w:rsidR="001563F2" w:rsidRPr="004D6D31">
        <w:rPr>
          <w:rFonts w:asciiTheme="majorBidi" w:eastAsiaTheme="minorEastAsia" w:hAnsiTheme="majorBidi" w:cstheme="majorBidi"/>
          <w:lang w:val="en-GB"/>
        </w:rPr>
        <w:t xml:space="preserve"> represent that</w:t>
      </w:r>
      <w:r w:rsidR="0027087B" w:rsidRPr="004D6D31">
        <w:rPr>
          <w:rFonts w:asciiTheme="majorBidi" w:eastAsiaTheme="minorEastAsia" w:hAnsiTheme="majorBidi" w:cstheme="majorBidi"/>
          <w:lang w:val="en-GB"/>
        </w:rPr>
        <w:t xml:space="preserve"> the proposed algorithm converges to optimal solutions </w:t>
      </w:r>
      <w:r w:rsidR="00A77C2B" w:rsidRPr="004D6D31">
        <w:rPr>
          <w:rFonts w:asciiTheme="majorBidi" w:eastAsiaTheme="minorEastAsia" w:hAnsiTheme="majorBidi" w:cstheme="majorBidi"/>
          <w:lang w:val="en-GB"/>
        </w:rPr>
        <w:t xml:space="preserve">after about 100,000 iterations while the corresponding number related to </w:t>
      </w:r>
      <w:r w:rsidR="0027087B" w:rsidRPr="004D6D31">
        <w:rPr>
          <w:rFonts w:asciiTheme="majorBidi" w:eastAsiaTheme="minorEastAsia" w:hAnsiTheme="majorBidi" w:cstheme="majorBidi"/>
          <w:lang w:val="en-GB"/>
        </w:rPr>
        <w:t>the</w:t>
      </w:r>
      <w:r w:rsidR="00A77C2B" w:rsidRPr="004D6D31">
        <w:rPr>
          <w:rFonts w:asciiTheme="majorBidi" w:eastAsiaTheme="minorEastAsia" w:hAnsiTheme="majorBidi" w:cstheme="majorBidi"/>
          <w:lang w:val="en-GB"/>
        </w:rPr>
        <w:t xml:space="preserve"> SAA method is over 200,000, which shows the fast convergence rate of the proposed algorithm</w:t>
      </w:r>
      <w:r w:rsidR="001563F2" w:rsidRPr="004D6D31">
        <w:rPr>
          <w:rFonts w:asciiTheme="majorBidi" w:eastAsiaTheme="minorEastAsia" w:hAnsiTheme="majorBidi" w:cstheme="majorBidi"/>
          <w:lang w:val="en-GB"/>
        </w:rPr>
        <w:t xml:space="preserve">. This is due to </w:t>
      </w:r>
      <w:r w:rsidR="00922C3A" w:rsidRPr="004D6D31">
        <w:rPr>
          <w:rFonts w:asciiTheme="majorBidi" w:eastAsiaTheme="minorEastAsia" w:hAnsiTheme="majorBidi" w:cstheme="majorBidi"/>
          <w:lang w:val="en-GB"/>
        </w:rPr>
        <w:t xml:space="preserve">the </w:t>
      </w:r>
      <w:r w:rsidR="001563F2" w:rsidRPr="004D6D31">
        <w:rPr>
          <w:rFonts w:asciiTheme="majorBidi" w:eastAsiaTheme="minorEastAsia" w:hAnsiTheme="majorBidi" w:cstheme="majorBidi"/>
          <w:lang w:val="en-GB"/>
        </w:rPr>
        <w:t>fact that the feasibility restoration technique is able to facilitate the proposed stochastic robust optimization approach to perform more efficiently</w:t>
      </w:r>
      <w:r w:rsidR="00732850" w:rsidRPr="004D6D31">
        <w:rPr>
          <w:rFonts w:asciiTheme="majorBidi" w:eastAsiaTheme="minorEastAsia" w:hAnsiTheme="majorBidi" w:cstheme="majorBidi"/>
          <w:lang w:val="en-GB"/>
        </w:rPr>
        <w:t xml:space="preserve"> and rapidly</w:t>
      </w:r>
      <w:r w:rsidR="001563F2" w:rsidRPr="004D6D31">
        <w:rPr>
          <w:rFonts w:asciiTheme="majorBidi" w:eastAsiaTheme="minorEastAsia" w:hAnsiTheme="majorBidi" w:cstheme="majorBidi"/>
          <w:lang w:val="en-GB"/>
        </w:rPr>
        <w:t>.</w:t>
      </w:r>
    </w:p>
    <w:p w14:paraId="06B09530" w14:textId="385F9106" w:rsidR="00B46E51" w:rsidRPr="004D6D31" w:rsidRDefault="0027087B" w:rsidP="0030666C">
      <w:pPr>
        <w:spacing w:after="0" w:line="360" w:lineRule="auto"/>
        <w:jc w:val="center"/>
        <w:rPr>
          <w:rFonts w:asciiTheme="majorBidi" w:eastAsiaTheme="minorEastAsia" w:hAnsiTheme="majorBidi" w:cstheme="majorBidi"/>
          <w:lang w:val="en-GB"/>
        </w:rPr>
      </w:pPr>
      <w:r w:rsidRPr="004D6D31">
        <w:rPr>
          <w:rFonts w:asciiTheme="majorBidi" w:eastAsiaTheme="minorEastAsia" w:hAnsiTheme="majorBidi" w:cstheme="majorBidi"/>
          <w:noProof/>
          <w:lang w:val="en-US"/>
        </w:rPr>
        <w:drawing>
          <wp:inline distT="0" distB="0" distL="0" distR="0" wp14:anchorId="356E30C0" wp14:editId="6AB1E8D6">
            <wp:extent cx="5420388" cy="2952000"/>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0388" cy="2952000"/>
                    </a:xfrm>
                    <a:prstGeom prst="rect">
                      <a:avLst/>
                    </a:prstGeom>
                    <a:noFill/>
                  </pic:spPr>
                </pic:pic>
              </a:graphicData>
            </a:graphic>
          </wp:inline>
        </w:drawing>
      </w:r>
    </w:p>
    <w:p w14:paraId="47CE51BD" w14:textId="421D4E2F" w:rsidR="00475AA4" w:rsidRPr="004D6D31" w:rsidRDefault="00475AA4" w:rsidP="0030666C">
      <w:pPr>
        <w:pStyle w:val="Caption"/>
        <w:spacing w:after="0" w:line="360" w:lineRule="auto"/>
        <w:jc w:val="center"/>
        <w:rPr>
          <w:rFonts w:asciiTheme="majorBidi" w:eastAsiaTheme="minorEastAsia" w:hAnsiTheme="majorBidi" w:cstheme="majorBidi"/>
          <w:b/>
          <w:bCs/>
          <w:i w:val="0"/>
          <w:iCs w:val="0"/>
          <w:color w:val="auto"/>
          <w:sz w:val="20"/>
          <w:szCs w:val="20"/>
          <w:lang w:val="en-GB"/>
        </w:rPr>
      </w:pPr>
      <w:r w:rsidRPr="004D6D31">
        <w:rPr>
          <w:rFonts w:asciiTheme="majorBidi" w:hAnsiTheme="majorBidi" w:cstheme="majorBidi"/>
          <w:i w:val="0"/>
          <w:iCs w:val="0"/>
          <w:color w:val="auto"/>
          <w:sz w:val="20"/>
          <w:szCs w:val="20"/>
          <w:lang w:val="en-GB"/>
        </w:rPr>
        <w:lastRenderedPageBreak/>
        <w:t xml:space="preserve">Figure </w:t>
      </w:r>
      <w:r w:rsidR="00320894" w:rsidRPr="004D6D31">
        <w:rPr>
          <w:rFonts w:asciiTheme="majorBidi" w:hAnsiTheme="majorBidi" w:cstheme="majorBidi"/>
          <w:i w:val="0"/>
          <w:iCs w:val="0"/>
          <w:color w:val="auto"/>
          <w:sz w:val="20"/>
          <w:szCs w:val="20"/>
          <w:lang w:val="en-GB"/>
        </w:rPr>
        <w:t>9</w:t>
      </w:r>
      <w:r w:rsidRPr="004D6D31">
        <w:rPr>
          <w:rFonts w:asciiTheme="majorBidi" w:hAnsiTheme="majorBidi" w:cstheme="majorBidi"/>
          <w:i w:val="0"/>
          <w:iCs w:val="0"/>
          <w:color w:val="auto"/>
          <w:sz w:val="20"/>
          <w:szCs w:val="20"/>
          <w:lang w:val="en-GB"/>
        </w:rPr>
        <w:t>. Convergence rate comparison.</w:t>
      </w:r>
    </w:p>
    <w:p w14:paraId="337B469F" w14:textId="77777777" w:rsidR="0049127E" w:rsidRPr="004D6D31" w:rsidRDefault="0049127E" w:rsidP="0030666C">
      <w:pPr>
        <w:pStyle w:val="ListParagraph"/>
        <w:numPr>
          <w:ilvl w:val="0"/>
          <w:numId w:val="17"/>
        </w:numPr>
        <w:spacing w:after="0" w:line="360" w:lineRule="auto"/>
        <w:ind w:left="425" w:hanging="357"/>
        <w:rPr>
          <w:rFonts w:asciiTheme="majorBidi" w:eastAsiaTheme="minorEastAsia" w:hAnsiTheme="majorBidi" w:cstheme="majorBidi"/>
          <w:b/>
          <w:bCs/>
          <w:lang w:val="en-GB"/>
        </w:rPr>
      </w:pPr>
      <w:r w:rsidRPr="004D6D31">
        <w:rPr>
          <w:rFonts w:asciiTheme="majorBidi" w:eastAsiaTheme="minorEastAsia" w:hAnsiTheme="majorBidi" w:cstheme="majorBidi"/>
          <w:b/>
          <w:bCs/>
          <w:lang w:val="en-GB"/>
        </w:rPr>
        <w:t xml:space="preserve">Conclusion </w:t>
      </w:r>
    </w:p>
    <w:p w14:paraId="1EB300E9" w14:textId="5E36D068" w:rsidR="002C2F66" w:rsidRPr="004D6D31" w:rsidRDefault="00664999"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 xml:space="preserve">In this paper, </w:t>
      </w:r>
      <w:r w:rsidR="00F479A8" w:rsidRPr="004D6D31">
        <w:rPr>
          <w:rFonts w:asciiTheme="majorBidi" w:eastAsiaTheme="minorEastAsia" w:hAnsiTheme="majorBidi" w:cstheme="majorBidi"/>
          <w:lang w:val="en-GB"/>
        </w:rPr>
        <w:t xml:space="preserve">a two-stage stochastic programming model has been formulated for the casualty collection point network design problem </w:t>
      </w:r>
      <w:r w:rsidR="000E2F7A" w:rsidRPr="004D6D31">
        <w:rPr>
          <w:rFonts w:asciiTheme="majorBidi" w:eastAsiaTheme="minorEastAsia" w:hAnsiTheme="majorBidi" w:cstheme="majorBidi"/>
          <w:lang w:val="en-GB"/>
        </w:rPr>
        <w:t>that is based on the 1994</w:t>
      </w:r>
      <w:r w:rsidR="00F479A8" w:rsidRPr="004D6D31">
        <w:rPr>
          <w:rFonts w:asciiTheme="majorBidi" w:eastAsiaTheme="minorEastAsia" w:hAnsiTheme="majorBidi" w:cstheme="majorBidi"/>
          <w:lang w:val="en-GB"/>
        </w:rPr>
        <w:t xml:space="preserve"> Bhopal gas tragedy. </w:t>
      </w:r>
      <w:r w:rsidR="000E2F7A" w:rsidRPr="004D6D31">
        <w:rPr>
          <w:rFonts w:asciiTheme="majorBidi" w:eastAsiaTheme="minorEastAsia" w:hAnsiTheme="majorBidi" w:cstheme="majorBidi"/>
          <w:lang w:val="en-GB"/>
        </w:rPr>
        <w:t>The n</w:t>
      </w:r>
      <w:r w:rsidR="00F479A8" w:rsidRPr="004D6D31">
        <w:rPr>
          <w:rFonts w:asciiTheme="majorBidi" w:eastAsiaTheme="minorEastAsia" w:hAnsiTheme="majorBidi" w:cstheme="majorBidi"/>
          <w:lang w:val="en-GB"/>
        </w:rPr>
        <w:t xml:space="preserve">umber of </w:t>
      </w:r>
      <w:r w:rsidR="000E2F7A" w:rsidRPr="004D6D31">
        <w:rPr>
          <w:rFonts w:asciiTheme="majorBidi" w:eastAsiaTheme="minorEastAsia" w:hAnsiTheme="majorBidi" w:cstheme="majorBidi"/>
          <w:lang w:val="en-GB"/>
        </w:rPr>
        <w:t xml:space="preserve">causalities </w:t>
      </w:r>
      <w:r w:rsidR="00B127EF" w:rsidRPr="004D6D31">
        <w:rPr>
          <w:rFonts w:asciiTheme="majorBidi" w:eastAsiaTheme="minorEastAsia" w:hAnsiTheme="majorBidi" w:cstheme="majorBidi"/>
          <w:lang w:val="en-GB"/>
        </w:rPr>
        <w:t xml:space="preserve">and </w:t>
      </w:r>
      <w:r w:rsidR="000E2F7A" w:rsidRPr="004D6D31">
        <w:rPr>
          <w:rFonts w:asciiTheme="majorBidi" w:eastAsiaTheme="minorEastAsia" w:hAnsiTheme="majorBidi" w:cstheme="majorBidi"/>
          <w:lang w:val="en-GB"/>
        </w:rPr>
        <w:t xml:space="preserve">the </w:t>
      </w:r>
      <w:r w:rsidR="00B127EF" w:rsidRPr="004D6D31">
        <w:rPr>
          <w:rFonts w:asciiTheme="majorBidi" w:eastAsiaTheme="minorEastAsia" w:hAnsiTheme="majorBidi" w:cstheme="majorBidi"/>
          <w:lang w:val="en-GB"/>
        </w:rPr>
        <w:t>available transportation capacity</w:t>
      </w:r>
      <w:r w:rsidR="00981632" w:rsidRPr="004D6D31">
        <w:rPr>
          <w:rFonts w:asciiTheme="majorBidi" w:eastAsiaTheme="minorEastAsia" w:hAnsiTheme="majorBidi" w:cstheme="majorBidi"/>
          <w:lang w:val="en-GB"/>
        </w:rPr>
        <w:t xml:space="preserve"> were </w:t>
      </w:r>
      <w:r w:rsidR="000E2F7A" w:rsidRPr="004D6D31">
        <w:rPr>
          <w:rFonts w:asciiTheme="majorBidi" w:eastAsiaTheme="minorEastAsia" w:hAnsiTheme="majorBidi" w:cstheme="majorBidi"/>
          <w:lang w:val="en-GB"/>
        </w:rPr>
        <w:t>the</w:t>
      </w:r>
      <w:r w:rsidR="00F479A8" w:rsidRPr="004D6D31">
        <w:rPr>
          <w:rFonts w:asciiTheme="majorBidi" w:eastAsiaTheme="minorEastAsia" w:hAnsiTheme="majorBidi" w:cstheme="majorBidi"/>
          <w:lang w:val="en-GB"/>
        </w:rPr>
        <w:t xml:space="preserve"> uncertain parameter</w:t>
      </w:r>
      <w:r w:rsidR="00B127EF" w:rsidRPr="004D6D31">
        <w:rPr>
          <w:rFonts w:asciiTheme="majorBidi" w:eastAsiaTheme="minorEastAsia" w:hAnsiTheme="majorBidi" w:cstheme="majorBidi"/>
          <w:lang w:val="en-GB"/>
        </w:rPr>
        <w:t>s</w:t>
      </w:r>
      <w:r w:rsidR="00F479A8" w:rsidRPr="004D6D31">
        <w:rPr>
          <w:rFonts w:asciiTheme="majorBidi" w:eastAsiaTheme="minorEastAsia" w:hAnsiTheme="majorBidi" w:cstheme="majorBidi"/>
          <w:lang w:val="en-GB"/>
        </w:rPr>
        <w:t xml:space="preserve"> of this problem</w:t>
      </w:r>
      <w:r w:rsidR="00981632" w:rsidRPr="004D6D31">
        <w:rPr>
          <w:rFonts w:asciiTheme="majorBidi" w:eastAsiaTheme="minorEastAsia" w:hAnsiTheme="majorBidi" w:cstheme="majorBidi"/>
          <w:lang w:val="en-GB"/>
        </w:rPr>
        <w:t xml:space="preserve">; they were </w:t>
      </w:r>
      <w:r w:rsidR="00F479A8" w:rsidRPr="004D6D31">
        <w:rPr>
          <w:rFonts w:asciiTheme="majorBidi" w:eastAsiaTheme="minorEastAsia" w:hAnsiTheme="majorBidi" w:cstheme="majorBidi"/>
          <w:lang w:val="en-GB"/>
        </w:rPr>
        <w:t xml:space="preserve">generated using an existing simulation model </w:t>
      </w:r>
      <w:r w:rsidR="000E2F7A" w:rsidRPr="004D6D31">
        <w:rPr>
          <w:rFonts w:asciiTheme="majorBidi" w:eastAsiaTheme="minorEastAsia" w:hAnsiTheme="majorBidi" w:cstheme="majorBidi"/>
          <w:lang w:val="en-GB"/>
        </w:rPr>
        <w:t>from</w:t>
      </w:r>
      <w:r w:rsidR="00F479A8" w:rsidRPr="004D6D31">
        <w:rPr>
          <w:rFonts w:asciiTheme="majorBidi" w:eastAsiaTheme="minorEastAsia" w:hAnsiTheme="majorBidi" w:cstheme="majorBidi"/>
          <w:lang w:val="en-GB"/>
        </w:rPr>
        <w:t xml:space="preserve"> literature</w:t>
      </w:r>
      <w:r w:rsidR="00981632" w:rsidRPr="004D6D31">
        <w:rPr>
          <w:rFonts w:asciiTheme="majorBidi" w:eastAsiaTheme="minorEastAsia" w:hAnsiTheme="majorBidi" w:cstheme="majorBidi"/>
          <w:lang w:val="en-GB"/>
        </w:rPr>
        <w:t xml:space="preserve"> and</w:t>
      </w:r>
      <w:r w:rsidR="00F479A8" w:rsidRPr="004D6D31">
        <w:rPr>
          <w:rFonts w:asciiTheme="majorBidi" w:eastAsiaTheme="minorEastAsia" w:hAnsiTheme="majorBidi" w:cstheme="majorBidi"/>
          <w:lang w:val="en-GB"/>
        </w:rPr>
        <w:t xml:space="preserve"> resulted in a high variability of number of casualty scenario realization</w:t>
      </w:r>
      <w:r w:rsidR="002C2F66" w:rsidRPr="004D6D31">
        <w:rPr>
          <w:rFonts w:asciiTheme="majorBidi" w:eastAsiaTheme="minorEastAsia" w:hAnsiTheme="majorBidi" w:cstheme="majorBidi"/>
          <w:lang w:val="en-GB"/>
        </w:rPr>
        <w:t>. To tackle this issue, we have proposed a</w:t>
      </w:r>
      <w:r w:rsidRPr="004D6D31">
        <w:rPr>
          <w:rFonts w:asciiTheme="majorBidi" w:eastAsiaTheme="minorEastAsia" w:hAnsiTheme="majorBidi" w:cstheme="majorBidi"/>
          <w:lang w:val="en-GB"/>
        </w:rPr>
        <w:t xml:space="preserve"> stochastic robust optimization approach with the feasibility restoration technique, inspired </w:t>
      </w:r>
      <w:r w:rsidR="00981632" w:rsidRPr="004D6D31">
        <w:rPr>
          <w:rFonts w:asciiTheme="majorBidi" w:eastAsiaTheme="minorEastAsia" w:hAnsiTheme="majorBidi" w:cstheme="majorBidi"/>
          <w:lang w:val="en-GB"/>
        </w:rPr>
        <w:t xml:space="preserve">by </w:t>
      </w:r>
      <w:r w:rsidRPr="004D6D31">
        <w:rPr>
          <w:rFonts w:asciiTheme="majorBidi" w:eastAsiaTheme="minorEastAsia" w:hAnsiTheme="majorBidi" w:cstheme="majorBidi"/>
          <w:lang w:val="en-GB"/>
        </w:rPr>
        <w:t>the SAA me</w:t>
      </w:r>
      <w:r w:rsidR="00B86141" w:rsidRPr="004D6D31">
        <w:rPr>
          <w:rFonts w:asciiTheme="majorBidi" w:eastAsiaTheme="minorEastAsia" w:hAnsiTheme="majorBidi" w:cstheme="majorBidi"/>
          <w:lang w:val="en-GB"/>
        </w:rPr>
        <w:t xml:space="preserve">thod, </w:t>
      </w:r>
      <w:r w:rsidR="002C2F66" w:rsidRPr="004D6D31">
        <w:rPr>
          <w:rFonts w:asciiTheme="majorBidi" w:eastAsiaTheme="minorEastAsia" w:hAnsiTheme="majorBidi" w:cstheme="majorBidi"/>
          <w:lang w:val="en-GB"/>
        </w:rPr>
        <w:t xml:space="preserve">and an extensive computational experiment has been conducted for this case problem. The </w:t>
      </w:r>
      <w:r w:rsidR="00B86141" w:rsidRPr="004D6D31">
        <w:rPr>
          <w:rFonts w:asciiTheme="majorBidi" w:eastAsiaTheme="minorEastAsia" w:hAnsiTheme="majorBidi" w:cstheme="majorBidi"/>
          <w:lang w:val="en-GB"/>
        </w:rPr>
        <w:t xml:space="preserve">performance </w:t>
      </w:r>
      <w:r w:rsidR="002C2F66" w:rsidRPr="004D6D31">
        <w:rPr>
          <w:rFonts w:asciiTheme="majorBidi" w:eastAsiaTheme="minorEastAsia" w:hAnsiTheme="majorBidi" w:cstheme="majorBidi"/>
          <w:lang w:val="en-GB"/>
        </w:rPr>
        <w:t xml:space="preserve">of the solution approach </w:t>
      </w:r>
      <w:r w:rsidR="00B86141" w:rsidRPr="004D6D31">
        <w:rPr>
          <w:rFonts w:asciiTheme="majorBidi" w:eastAsiaTheme="minorEastAsia" w:hAnsiTheme="majorBidi" w:cstheme="majorBidi"/>
          <w:lang w:val="en-GB"/>
        </w:rPr>
        <w:t>has been tested by the validation procedure commonly used in stochastic programming</w:t>
      </w:r>
      <w:r w:rsidRPr="004D6D31">
        <w:rPr>
          <w:rFonts w:asciiTheme="majorBidi" w:eastAsiaTheme="minorEastAsia" w:hAnsiTheme="majorBidi" w:cstheme="majorBidi"/>
          <w:lang w:val="en-GB"/>
        </w:rPr>
        <w:t xml:space="preserve">. </w:t>
      </w:r>
    </w:p>
    <w:p w14:paraId="4F56F67D" w14:textId="77777777" w:rsidR="00782A5B" w:rsidRPr="004D6D31" w:rsidRDefault="00FE205A"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The experimental</w:t>
      </w:r>
      <w:r w:rsidR="002C2F66" w:rsidRPr="004D6D31">
        <w:rPr>
          <w:rFonts w:asciiTheme="majorBidi" w:eastAsiaTheme="minorEastAsia" w:hAnsiTheme="majorBidi" w:cstheme="majorBidi"/>
          <w:lang w:val="en-GB"/>
        </w:rPr>
        <w:t xml:space="preserve"> results</w:t>
      </w:r>
      <w:r w:rsidRPr="004D6D31">
        <w:rPr>
          <w:rFonts w:asciiTheme="majorBidi" w:eastAsiaTheme="minorEastAsia" w:hAnsiTheme="majorBidi" w:cstheme="majorBidi"/>
          <w:lang w:val="en-GB"/>
        </w:rPr>
        <w:t xml:space="preserve"> </w:t>
      </w:r>
      <w:r w:rsidR="007960FE" w:rsidRPr="004D6D31">
        <w:rPr>
          <w:rFonts w:asciiTheme="majorBidi" w:eastAsiaTheme="minorEastAsia" w:hAnsiTheme="majorBidi" w:cstheme="majorBidi"/>
          <w:lang w:val="en-GB"/>
        </w:rPr>
        <w:t>reveal</w:t>
      </w:r>
      <w:r w:rsidR="002C2F66" w:rsidRPr="004D6D31">
        <w:rPr>
          <w:rFonts w:asciiTheme="majorBidi" w:eastAsiaTheme="minorEastAsia" w:hAnsiTheme="majorBidi" w:cstheme="majorBidi"/>
          <w:lang w:val="en-GB"/>
        </w:rPr>
        <w:t xml:space="preserve"> some </w:t>
      </w:r>
      <w:r w:rsidRPr="004D6D31">
        <w:rPr>
          <w:rFonts w:asciiTheme="majorBidi" w:eastAsiaTheme="minorEastAsia" w:hAnsiTheme="majorBidi" w:cstheme="majorBidi"/>
          <w:lang w:val="en-GB"/>
        </w:rPr>
        <w:t>practical and managerial in</w:t>
      </w:r>
      <w:r w:rsidR="002C2F66" w:rsidRPr="004D6D31">
        <w:rPr>
          <w:rFonts w:asciiTheme="majorBidi" w:eastAsiaTheme="minorEastAsia" w:hAnsiTheme="majorBidi" w:cstheme="majorBidi"/>
          <w:lang w:val="en-GB"/>
        </w:rPr>
        <w:t xml:space="preserve">sights </w:t>
      </w:r>
      <w:r w:rsidR="0087540D" w:rsidRPr="004D6D31">
        <w:rPr>
          <w:rFonts w:asciiTheme="majorBidi" w:eastAsiaTheme="minorEastAsia" w:hAnsiTheme="majorBidi" w:cstheme="majorBidi"/>
          <w:lang w:val="en-GB"/>
        </w:rPr>
        <w:t>confirming the importance of</w:t>
      </w:r>
      <w:r w:rsidR="002C2F66" w:rsidRPr="004D6D31">
        <w:rPr>
          <w:rFonts w:asciiTheme="majorBidi" w:eastAsiaTheme="minorEastAsia" w:hAnsiTheme="majorBidi" w:cstheme="majorBidi"/>
          <w:lang w:val="en-GB"/>
        </w:rPr>
        <w:t xml:space="preserve"> </w:t>
      </w:r>
      <w:r w:rsidR="007960FE" w:rsidRPr="004D6D31">
        <w:rPr>
          <w:rFonts w:asciiTheme="majorBidi" w:eastAsiaTheme="minorEastAsia" w:hAnsiTheme="majorBidi" w:cstheme="majorBidi"/>
          <w:lang w:val="en-GB"/>
        </w:rPr>
        <w:t xml:space="preserve">CCP </w:t>
      </w:r>
      <w:r w:rsidR="00771134" w:rsidRPr="004D6D31">
        <w:rPr>
          <w:rFonts w:asciiTheme="majorBidi" w:eastAsiaTheme="minorEastAsia" w:hAnsiTheme="majorBidi" w:cstheme="majorBidi"/>
          <w:lang w:val="en-GB"/>
        </w:rPr>
        <w:t xml:space="preserve">logistical </w:t>
      </w:r>
      <w:r w:rsidR="007960FE" w:rsidRPr="004D6D31">
        <w:rPr>
          <w:rFonts w:asciiTheme="majorBidi" w:eastAsiaTheme="minorEastAsia" w:hAnsiTheme="majorBidi" w:cstheme="majorBidi"/>
          <w:lang w:val="en-GB"/>
        </w:rPr>
        <w:t>network design and operational response decisions</w:t>
      </w:r>
      <w:r w:rsidR="0087540D" w:rsidRPr="004D6D31">
        <w:rPr>
          <w:rFonts w:asciiTheme="majorBidi" w:eastAsiaTheme="minorEastAsia" w:hAnsiTheme="majorBidi" w:cstheme="majorBidi"/>
          <w:lang w:val="en-GB"/>
        </w:rPr>
        <w:t xml:space="preserve"> in an uncertain environment</w:t>
      </w:r>
      <w:r w:rsidR="007960FE" w:rsidRPr="004D6D31">
        <w:rPr>
          <w:rFonts w:asciiTheme="majorBidi" w:eastAsiaTheme="minorEastAsia" w:hAnsiTheme="majorBidi" w:cstheme="majorBidi"/>
          <w:lang w:val="en-GB"/>
        </w:rPr>
        <w:t xml:space="preserve">. The findings show that the network configuration </w:t>
      </w:r>
      <w:r w:rsidR="002E42EF" w:rsidRPr="004D6D31">
        <w:rPr>
          <w:rFonts w:asciiTheme="majorBidi" w:eastAsiaTheme="minorEastAsia" w:hAnsiTheme="majorBidi" w:cstheme="majorBidi"/>
          <w:lang w:val="en-GB"/>
        </w:rPr>
        <w:t xml:space="preserve">obtained </w:t>
      </w:r>
      <w:r w:rsidR="007960FE" w:rsidRPr="004D6D31">
        <w:rPr>
          <w:rFonts w:asciiTheme="majorBidi" w:eastAsiaTheme="minorEastAsia" w:hAnsiTheme="majorBidi" w:cstheme="majorBidi"/>
          <w:lang w:val="en-GB"/>
        </w:rPr>
        <w:t xml:space="preserve">by </w:t>
      </w:r>
      <w:r w:rsidR="002E42EF" w:rsidRPr="004D6D31">
        <w:rPr>
          <w:rFonts w:asciiTheme="majorBidi" w:eastAsiaTheme="minorEastAsia" w:hAnsiTheme="majorBidi" w:cstheme="majorBidi"/>
          <w:lang w:val="en-GB"/>
        </w:rPr>
        <w:t>our proposed methodology has a significant difference with the SAA method</w:t>
      </w:r>
      <w:r w:rsidR="00165095" w:rsidRPr="004D6D31">
        <w:rPr>
          <w:rFonts w:asciiTheme="majorBidi" w:eastAsiaTheme="minorEastAsia" w:hAnsiTheme="majorBidi" w:cstheme="majorBidi"/>
          <w:lang w:val="en-GB"/>
        </w:rPr>
        <w:t xml:space="preserve">. More specifically, the proposed approach opens more CCPs and </w:t>
      </w:r>
      <w:r w:rsidR="002E42EF" w:rsidRPr="004D6D31">
        <w:rPr>
          <w:rFonts w:asciiTheme="majorBidi" w:eastAsiaTheme="minorEastAsia" w:hAnsiTheme="majorBidi" w:cstheme="majorBidi"/>
          <w:lang w:val="en-GB"/>
        </w:rPr>
        <w:t xml:space="preserve">is </w:t>
      </w:r>
      <w:r w:rsidR="00A81EC2" w:rsidRPr="004D6D31">
        <w:rPr>
          <w:rFonts w:asciiTheme="majorBidi" w:eastAsiaTheme="minorEastAsia" w:hAnsiTheme="majorBidi" w:cstheme="majorBidi"/>
          <w:lang w:val="en-GB"/>
        </w:rPr>
        <w:t>more sensitive to</w:t>
      </w:r>
      <w:r w:rsidR="007960FE" w:rsidRPr="004D6D31">
        <w:rPr>
          <w:rFonts w:asciiTheme="majorBidi" w:eastAsiaTheme="minorEastAsia" w:hAnsiTheme="majorBidi" w:cstheme="majorBidi"/>
          <w:lang w:val="en-GB"/>
        </w:rPr>
        <w:t xml:space="preserve"> the </w:t>
      </w:r>
      <w:r w:rsidR="00A81EC2" w:rsidRPr="004D6D31">
        <w:rPr>
          <w:rFonts w:asciiTheme="majorBidi" w:eastAsiaTheme="minorEastAsia" w:hAnsiTheme="majorBidi" w:cstheme="majorBidi"/>
          <w:lang w:val="en-GB"/>
        </w:rPr>
        <w:t>transportation capacity</w:t>
      </w:r>
      <w:r w:rsidR="00A1041E" w:rsidRPr="004D6D31">
        <w:rPr>
          <w:rFonts w:asciiTheme="majorBidi" w:eastAsiaTheme="minorEastAsia" w:hAnsiTheme="majorBidi" w:cstheme="majorBidi"/>
          <w:lang w:val="en-GB"/>
        </w:rPr>
        <w:t xml:space="preserve">; this can be contrasted with the </w:t>
      </w:r>
      <w:r w:rsidR="00165095" w:rsidRPr="004D6D31">
        <w:rPr>
          <w:rFonts w:asciiTheme="majorBidi" w:eastAsiaTheme="minorEastAsia" w:hAnsiTheme="majorBidi" w:cstheme="majorBidi"/>
          <w:lang w:val="en-GB"/>
        </w:rPr>
        <w:t xml:space="preserve">SAA method where no significant sensitivity has been observed. We notice that a conservative </w:t>
      </w:r>
      <w:r w:rsidR="00A1041E" w:rsidRPr="004D6D31">
        <w:rPr>
          <w:rFonts w:asciiTheme="majorBidi" w:eastAsiaTheme="minorEastAsia" w:hAnsiTheme="majorBidi" w:cstheme="majorBidi"/>
          <w:lang w:val="en-GB"/>
        </w:rPr>
        <w:t>decision maker (DM)</w:t>
      </w:r>
      <w:r w:rsidR="00165095" w:rsidRPr="004D6D31">
        <w:rPr>
          <w:rFonts w:asciiTheme="majorBidi" w:eastAsiaTheme="minorEastAsia" w:hAnsiTheme="majorBidi" w:cstheme="majorBidi"/>
          <w:lang w:val="en-GB"/>
        </w:rPr>
        <w:t>, with risk aversion attitude, tends to open more CCPs in an uncertain decision-making environment.</w:t>
      </w:r>
      <w:r w:rsidR="005C751F" w:rsidRPr="004D6D31">
        <w:rPr>
          <w:rFonts w:asciiTheme="majorBidi" w:eastAsiaTheme="minorEastAsia" w:hAnsiTheme="majorBidi" w:cstheme="majorBidi"/>
          <w:lang w:val="en-GB"/>
        </w:rPr>
        <w:t xml:space="preserve"> </w:t>
      </w:r>
    </w:p>
    <w:p w14:paraId="2E5349AA" w14:textId="4EB11485" w:rsidR="00C7667F" w:rsidRPr="004D6D31" w:rsidRDefault="00782A5B"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T</w:t>
      </w:r>
      <w:r w:rsidR="00AE1206" w:rsidRPr="004D6D31">
        <w:rPr>
          <w:rFonts w:asciiTheme="majorBidi" w:eastAsiaTheme="minorEastAsia" w:hAnsiTheme="majorBidi" w:cstheme="majorBidi"/>
          <w:lang w:val="en-GB"/>
        </w:rPr>
        <w:t xml:space="preserve">he proximity metric has been quantified </w:t>
      </w:r>
      <w:r w:rsidR="00771134" w:rsidRPr="004D6D31">
        <w:rPr>
          <w:rFonts w:asciiTheme="majorBidi" w:eastAsiaTheme="minorEastAsia" w:hAnsiTheme="majorBidi" w:cstheme="majorBidi"/>
          <w:lang w:val="en-GB"/>
        </w:rPr>
        <w:t>as</w:t>
      </w:r>
      <w:r w:rsidR="00AE1206" w:rsidRPr="004D6D31">
        <w:rPr>
          <w:rFonts w:asciiTheme="majorBidi" w:eastAsiaTheme="minorEastAsia" w:hAnsiTheme="majorBidi" w:cstheme="majorBidi"/>
          <w:lang w:val="en-GB"/>
        </w:rPr>
        <w:t xml:space="preserve"> the </w:t>
      </w:r>
      <w:r w:rsidR="00165095" w:rsidRPr="004D6D31">
        <w:rPr>
          <w:rFonts w:asciiTheme="majorBidi" w:eastAsiaTheme="minorEastAsia" w:hAnsiTheme="majorBidi" w:cstheme="majorBidi"/>
          <w:lang w:val="en-GB"/>
        </w:rPr>
        <w:t>average path length</w:t>
      </w:r>
      <w:r w:rsidR="00771134" w:rsidRPr="004D6D31">
        <w:rPr>
          <w:rFonts w:asciiTheme="majorBidi" w:eastAsiaTheme="minorEastAsia" w:hAnsiTheme="majorBidi" w:cstheme="majorBidi"/>
          <w:lang w:val="en-GB"/>
        </w:rPr>
        <w:t xml:space="preserve"> to a CCP</w:t>
      </w:r>
      <w:r w:rsidR="00165095" w:rsidRPr="004D6D31">
        <w:rPr>
          <w:rFonts w:asciiTheme="majorBidi" w:eastAsiaTheme="minorEastAsia" w:hAnsiTheme="majorBidi" w:cstheme="majorBidi"/>
          <w:lang w:val="en-GB"/>
        </w:rPr>
        <w:t xml:space="preserve"> </w:t>
      </w:r>
      <w:r w:rsidR="00AE1206" w:rsidRPr="004D6D31">
        <w:rPr>
          <w:rFonts w:asciiTheme="majorBidi" w:eastAsiaTheme="minorEastAsia" w:hAnsiTheme="majorBidi" w:cstheme="majorBidi"/>
          <w:lang w:val="en-GB"/>
        </w:rPr>
        <w:t>in the network structure</w:t>
      </w:r>
      <w:r w:rsidR="00165095" w:rsidRPr="004D6D31">
        <w:rPr>
          <w:rFonts w:asciiTheme="majorBidi" w:eastAsiaTheme="minorEastAsia" w:hAnsiTheme="majorBidi" w:cstheme="majorBidi"/>
          <w:lang w:val="en-GB"/>
        </w:rPr>
        <w:t xml:space="preserve"> for all instances. It has been observed that the network configuration </w:t>
      </w:r>
      <w:r w:rsidR="00771134" w:rsidRPr="004D6D31">
        <w:rPr>
          <w:rFonts w:asciiTheme="majorBidi" w:eastAsiaTheme="minorEastAsia" w:hAnsiTheme="majorBidi" w:cstheme="majorBidi"/>
          <w:lang w:val="en-GB"/>
        </w:rPr>
        <w:t xml:space="preserve">by our methodology enables a DM to improve the proximity metric in a CCP logistical network design. We notify that a small improvement in </w:t>
      </w:r>
      <w:r w:rsidR="008D66FA" w:rsidRPr="004D6D31">
        <w:rPr>
          <w:rFonts w:asciiTheme="majorBidi" w:eastAsiaTheme="minorEastAsia" w:hAnsiTheme="majorBidi" w:cstheme="majorBidi"/>
          <w:lang w:val="en-GB"/>
        </w:rPr>
        <w:t>the proximity metric can result</w:t>
      </w:r>
      <w:r w:rsidR="00771134" w:rsidRPr="004D6D31">
        <w:rPr>
          <w:rFonts w:asciiTheme="majorBidi" w:eastAsiaTheme="minorEastAsia" w:hAnsiTheme="majorBidi" w:cstheme="majorBidi"/>
          <w:lang w:val="en-GB"/>
        </w:rPr>
        <w:t xml:space="preserve"> in a significant </w:t>
      </w:r>
      <w:r w:rsidR="00477E52" w:rsidRPr="004D6D31">
        <w:rPr>
          <w:rFonts w:asciiTheme="majorBidi" w:eastAsiaTheme="minorEastAsia" w:hAnsiTheme="majorBidi" w:cstheme="majorBidi"/>
          <w:lang w:val="en-GB"/>
        </w:rPr>
        <w:t xml:space="preserve">increase </w:t>
      </w:r>
      <w:r w:rsidR="00771134" w:rsidRPr="004D6D31">
        <w:rPr>
          <w:rFonts w:asciiTheme="majorBidi" w:eastAsiaTheme="minorEastAsia" w:hAnsiTheme="majorBidi" w:cstheme="majorBidi"/>
          <w:lang w:val="en-GB"/>
        </w:rPr>
        <w:t xml:space="preserve">in </w:t>
      </w:r>
      <w:r w:rsidR="00477E52" w:rsidRPr="004D6D31">
        <w:rPr>
          <w:rFonts w:asciiTheme="majorBidi" w:eastAsiaTheme="minorEastAsia" w:hAnsiTheme="majorBidi" w:cstheme="majorBidi"/>
          <w:lang w:val="en-GB"/>
        </w:rPr>
        <w:t xml:space="preserve">the </w:t>
      </w:r>
      <w:r w:rsidR="00771134" w:rsidRPr="004D6D31">
        <w:rPr>
          <w:rFonts w:asciiTheme="majorBidi" w:eastAsiaTheme="minorEastAsia" w:hAnsiTheme="majorBidi" w:cstheme="majorBidi"/>
          <w:lang w:val="en-GB"/>
        </w:rPr>
        <w:t xml:space="preserve">number of lives saved. </w:t>
      </w:r>
      <w:r w:rsidR="00252AF9" w:rsidRPr="004D6D31">
        <w:rPr>
          <w:rFonts w:asciiTheme="majorBidi" w:eastAsiaTheme="minorEastAsia" w:hAnsiTheme="majorBidi" w:cstheme="majorBidi"/>
          <w:lang w:val="en-GB"/>
        </w:rPr>
        <w:t xml:space="preserve">Results </w:t>
      </w:r>
      <w:r w:rsidR="00C7667F" w:rsidRPr="004D6D31">
        <w:rPr>
          <w:rFonts w:asciiTheme="majorBidi" w:eastAsiaTheme="minorEastAsia" w:hAnsiTheme="majorBidi" w:cstheme="majorBidi"/>
          <w:lang w:val="en-GB"/>
        </w:rPr>
        <w:t xml:space="preserve">also </w:t>
      </w:r>
      <w:r w:rsidR="00252AF9" w:rsidRPr="004D6D31">
        <w:rPr>
          <w:rFonts w:asciiTheme="majorBidi" w:eastAsiaTheme="minorEastAsia" w:hAnsiTheme="majorBidi" w:cstheme="majorBidi"/>
          <w:lang w:val="en-GB"/>
        </w:rPr>
        <w:t>show that reduction in tran</w:t>
      </w:r>
      <w:r w:rsidR="006F0FD2" w:rsidRPr="004D6D31">
        <w:rPr>
          <w:rFonts w:asciiTheme="majorBidi" w:eastAsiaTheme="minorEastAsia" w:hAnsiTheme="majorBidi" w:cstheme="majorBidi"/>
          <w:lang w:val="en-GB"/>
        </w:rPr>
        <w:t xml:space="preserve">sportation capacity in stochastic programming can lead to </w:t>
      </w:r>
      <w:r w:rsidR="00252AF9" w:rsidRPr="004D6D31">
        <w:rPr>
          <w:rFonts w:asciiTheme="majorBidi" w:eastAsiaTheme="minorEastAsia" w:hAnsiTheme="majorBidi" w:cstheme="majorBidi"/>
          <w:lang w:val="en-GB"/>
        </w:rPr>
        <w:t>increasing the dispersion</w:t>
      </w:r>
      <w:r w:rsidR="006F0FD2" w:rsidRPr="004D6D31">
        <w:rPr>
          <w:rFonts w:asciiTheme="majorBidi" w:eastAsiaTheme="minorEastAsia" w:hAnsiTheme="majorBidi" w:cstheme="majorBidi"/>
          <w:lang w:val="en-GB"/>
        </w:rPr>
        <w:t xml:space="preserve"> of the solutions</w:t>
      </w:r>
      <w:r w:rsidR="00252AF9" w:rsidRPr="004D6D31">
        <w:rPr>
          <w:rFonts w:asciiTheme="majorBidi" w:eastAsiaTheme="minorEastAsia" w:hAnsiTheme="majorBidi" w:cstheme="majorBidi"/>
          <w:lang w:val="en-GB"/>
        </w:rPr>
        <w:t>, however</w:t>
      </w:r>
      <w:r w:rsidR="00477E52" w:rsidRPr="004D6D31">
        <w:rPr>
          <w:rFonts w:asciiTheme="majorBidi" w:eastAsiaTheme="minorEastAsia" w:hAnsiTheme="majorBidi" w:cstheme="majorBidi"/>
          <w:lang w:val="en-GB"/>
        </w:rPr>
        <w:t>,</w:t>
      </w:r>
      <w:r w:rsidR="00252AF9" w:rsidRPr="004D6D31">
        <w:rPr>
          <w:rFonts w:asciiTheme="majorBidi" w:eastAsiaTheme="minorEastAsia" w:hAnsiTheme="majorBidi" w:cstheme="majorBidi"/>
          <w:lang w:val="en-GB"/>
        </w:rPr>
        <w:t xml:space="preserve"> our stochastic robust optimization approach is able to achieve solution and model robustness </w:t>
      </w:r>
      <w:r w:rsidR="006F0FD2" w:rsidRPr="004D6D31">
        <w:rPr>
          <w:rFonts w:asciiTheme="majorBidi" w:eastAsiaTheme="minorEastAsia" w:hAnsiTheme="majorBidi" w:cstheme="majorBidi"/>
          <w:lang w:val="en-GB"/>
        </w:rPr>
        <w:t xml:space="preserve">approaching the optimal solutions. We realize that the optimality gap </w:t>
      </w:r>
      <w:r w:rsidR="00C7667F" w:rsidRPr="004D6D31">
        <w:rPr>
          <w:rFonts w:asciiTheme="majorBidi" w:eastAsiaTheme="minorEastAsia" w:hAnsiTheme="majorBidi" w:cstheme="majorBidi"/>
          <w:lang w:val="en-GB"/>
        </w:rPr>
        <w:t xml:space="preserve">in the stochastic programming can be improved by taking risk aversion attitude which results in less variability of the objective values. </w:t>
      </w:r>
    </w:p>
    <w:p w14:paraId="2E6F4578" w14:textId="6CD9EE7F" w:rsidR="00321F58" w:rsidRPr="004D6D31" w:rsidRDefault="00477E52" w:rsidP="0030666C">
      <w:pPr>
        <w:spacing w:after="0" w:line="360" w:lineRule="auto"/>
        <w:jc w:val="both"/>
        <w:rPr>
          <w:rFonts w:asciiTheme="majorBidi" w:eastAsiaTheme="minorEastAsia" w:hAnsiTheme="majorBidi" w:cstheme="majorBidi"/>
          <w:lang w:val="en-GB"/>
        </w:rPr>
      </w:pPr>
      <w:r w:rsidRPr="004D6D31">
        <w:rPr>
          <w:rFonts w:asciiTheme="majorBidi" w:eastAsiaTheme="minorEastAsia" w:hAnsiTheme="majorBidi" w:cstheme="majorBidi"/>
          <w:lang w:val="en-GB"/>
        </w:rPr>
        <w:t>Our future research will investigate a hybrid</w:t>
      </w:r>
      <w:r w:rsidR="000120A5" w:rsidRPr="004D6D31">
        <w:rPr>
          <w:rFonts w:asciiTheme="majorBidi" w:eastAsiaTheme="minorEastAsia" w:hAnsiTheme="majorBidi" w:cstheme="majorBidi"/>
          <w:lang w:val="en-GB"/>
        </w:rPr>
        <w:t xml:space="preserve"> simulation-optimization approach for casualty evacuation </w:t>
      </w:r>
      <w:r w:rsidRPr="004D6D31">
        <w:rPr>
          <w:rFonts w:asciiTheme="majorBidi" w:eastAsiaTheme="minorEastAsia" w:hAnsiTheme="majorBidi" w:cstheme="majorBidi"/>
          <w:lang w:val="en-GB"/>
        </w:rPr>
        <w:t xml:space="preserve">based on </w:t>
      </w:r>
      <w:r w:rsidR="000120A5" w:rsidRPr="004D6D31">
        <w:rPr>
          <w:rFonts w:asciiTheme="majorBidi" w:eastAsiaTheme="minorEastAsia" w:hAnsiTheme="majorBidi" w:cstheme="majorBidi"/>
          <w:lang w:val="en-GB"/>
        </w:rPr>
        <w:t>CCP network structure</w:t>
      </w:r>
      <w:r w:rsidRPr="004D6D31">
        <w:rPr>
          <w:rFonts w:asciiTheme="majorBidi" w:eastAsiaTheme="minorEastAsia" w:hAnsiTheme="majorBidi" w:cstheme="majorBidi"/>
          <w:lang w:val="en-GB"/>
        </w:rPr>
        <w:t>s</w:t>
      </w:r>
      <w:r w:rsidR="000120A5" w:rsidRPr="004D6D31">
        <w:rPr>
          <w:rFonts w:asciiTheme="majorBidi" w:eastAsiaTheme="minorEastAsia" w:hAnsiTheme="majorBidi" w:cstheme="majorBidi"/>
          <w:lang w:val="en-GB"/>
        </w:rPr>
        <w:t xml:space="preserve"> </w:t>
      </w:r>
      <w:r w:rsidRPr="004D6D31">
        <w:rPr>
          <w:rFonts w:asciiTheme="majorBidi" w:eastAsiaTheme="minorEastAsia" w:hAnsiTheme="majorBidi" w:cstheme="majorBidi"/>
          <w:lang w:val="en-GB"/>
        </w:rPr>
        <w:t>that has been identified in this work</w:t>
      </w:r>
      <w:r w:rsidR="000120A5" w:rsidRPr="004D6D31">
        <w:rPr>
          <w:rFonts w:asciiTheme="majorBidi" w:eastAsiaTheme="minorEastAsia" w:hAnsiTheme="majorBidi" w:cstheme="majorBidi"/>
          <w:lang w:val="en-GB"/>
        </w:rPr>
        <w:t>.</w:t>
      </w:r>
      <w:r w:rsidR="00E36734" w:rsidRPr="004D6D31">
        <w:rPr>
          <w:rFonts w:asciiTheme="majorBidi" w:eastAsiaTheme="minorEastAsia" w:hAnsiTheme="majorBidi" w:cstheme="majorBidi"/>
          <w:lang w:val="en-GB"/>
        </w:rPr>
        <w:t xml:space="preserve"> The inclusion of the medical supply flow from the multiple available hospitals to the established CCPs for the purpose of casualty treatment can be another direction to develop this problem towards a more realistic context </w:t>
      </w:r>
      <w:r w:rsidR="00E36734" w:rsidRPr="004D6D31">
        <w:rPr>
          <w:rFonts w:asciiTheme="majorBidi" w:hAnsiTheme="majorBidi" w:cstheme="majorBidi"/>
          <w:lang w:val="en-GB"/>
        </w:rPr>
        <w:fldChar w:fldCharType="begin"/>
      </w:r>
      <w:r w:rsidR="00E36734" w:rsidRPr="004D6D31">
        <w:rPr>
          <w:rFonts w:asciiTheme="majorBidi" w:hAnsiTheme="majorBidi" w:cstheme="majorBidi"/>
          <w:lang w:val="en-GB"/>
        </w:rPr>
        <w:instrText xml:space="preserve"> ADDIN ZOTERO_ITEM CSL_CITATION {"citationID":"7HlxI1hC","properties":{"formattedCitation":"(Haynes &amp; Freeman, 1989)","plainCitation":"(Haynes &amp; Freeman, 1989)"},"citationItems":[{"id":345,"uris":["http://zotero.org/users/4629546/items/NTJCU4AX"],"uri":["http://zotero.org/users/4629546/items/NTJCU4AX"],"itemData":{"id":345,"type":"article","title":"Casualty collection point guidelines, preliminary draf. California Emergency Medical Services Authority","URL":"http://cidbimena.desastres.hn/pdf/eng/doc6937","author":[{"family":"Haynes","given":"B."},{"family":"Freeman","given":"C."}],"issued":{"date-parts":[["1989"]]}}}],"schema":"https://github.com/citation-style-language/schema/raw/master/csl-citation.json"} </w:instrText>
      </w:r>
      <w:r w:rsidR="00E36734" w:rsidRPr="004D6D31">
        <w:rPr>
          <w:rFonts w:asciiTheme="majorBidi" w:hAnsiTheme="majorBidi" w:cstheme="majorBidi"/>
          <w:lang w:val="en-GB"/>
        </w:rPr>
        <w:fldChar w:fldCharType="separate"/>
      </w:r>
      <w:r w:rsidR="00E36734" w:rsidRPr="004D6D31">
        <w:rPr>
          <w:rFonts w:asciiTheme="majorBidi" w:hAnsiTheme="majorBidi" w:cstheme="majorBidi"/>
          <w:noProof/>
          <w:lang w:val="en-GB"/>
        </w:rPr>
        <w:t>(Haynes &amp; Freeman, 1989)</w:t>
      </w:r>
      <w:r w:rsidR="00E36734" w:rsidRPr="004D6D31">
        <w:rPr>
          <w:rFonts w:asciiTheme="majorBidi" w:hAnsiTheme="majorBidi" w:cstheme="majorBidi"/>
          <w:lang w:val="en-GB"/>
        </w:rPr>
        <w:fldChar w:fldCharType="end"/>
      </w:r>
      <w:r w:rsidR="00E36734" w:rsidRPr="004D6D31">
        <w:rPr>
          <w:rFonts w:asciiTheme="majorBidi" w:eastAsiaTheme="minorEastAsia" w:hAnsiTheme="majorBidi" w:cstheme="majorBidi"/>
          <w:lang w:val="en-GB"/>
        </w:rPr>
        <w:t>.</w:t>
      </w:r>
      <w:r w:rsidR="00E71AAF" w:rsidRPr="004D6D31">
        <w:rPr>
          <w:rFonts w:asciiTheme="majorBidi" w:eastAsiaTheme="minorEastAsia" w:hAnsiTheme="majorBidi" w:cstheme="majorBidi"/>
          <w:lang w:val="en-GB"/>
        </w:rPr>
        <w:t xml:space="preserve"> In this regard, s</w:t>
      </w:r>
      <w:r w:rsidR="00E36734" w:rsidRPr="004D6D31">
        <w:rPr>
          <w:rFonts w:asciiTheme="majorBidi" w:eastAsiaTheme="minorEastAsia" w:hAnsiTheme="majorBidi" w:cstheme="majorBidi"/>
          <w:lang w:val="en-GB"/>
        </w:rPr>
        <w:t xml:space="preserve">imulation approaches like Discrete-event Simulation (DES) could </w:t>
      </w:r>
      <w:r w:rsidR="00E71AAF" w:rsidRPr="004D6D31">
        <w:rPr>
          <w:rFonts w:asciiTheme="majorBidi" w:eastAsiaTheme="minorEastAsia" w:hAnsiTheme="majorBidi" w:cstheme="majorBidi"/>
          <w:lang w:val="en-GB"/>
        </w:rPr>
        <w:t xml:space="preserve">be used for modelling of healthcare supply chains </w:t>
      </w:r>
      <w:r w:rsidR="00E36734" w:rsidRPr="004D6D31">
        <w:rPr>
          <w:rFonts w:asciiTheme="majorBidi" w:eastAsiaTheme="minorEastAsia" w:hAnsiTheme="majorBidi" w:cstheme="majorBidi"/>
          <w:lang w:val="en-GB"/>
        </w:rPr>
        <w:t>(Mustafee et al., 2009). Yet area of interest is the use of qualitative system dynamic at</w:t>
      </w:r>
      <w:r w:rsidR="00470C5C" w:rsidRPr="004D6D31">
        <w:rPr>
          <w:rFonts w:asciiTheme="majorBidi" w:eastAsiaTheme="minorEastAsia" w:hAnsiTheme="majorBidi" w:cstheme="majorBidi"/>
          <w:lang w:val="en-GB"/>
        </w:rPr>
        <w:t xml:space="preserve"> the tactical level as an alternative to the scenario generation in the optimization model to overcome </w:t>
      </w:r>
      <w:r w:rsidRPr="004D6D31">
        <w:rPr>
          <w:rFonts w:asciiTheme="majorBidi" w:eastAsiaTheme="minorEastAsia" w:hAnsiTheme="majorBidi" w:cstheme="majorBidi"/>
          <w:lang w:val="en-GB"/>
        </w:rPr>
        <w:t xml:space="preserve">the </w:t>
      </w:r>
      <w:r w:rsidR="00470C5C" w:rsidRPr="004D6D31">
        <w:rPr>
          <w:rFonts w:asciiTheme="majorBidi" w:eastAsiaTheme="minorEastAsia" w:hAnsiTheme="majorBidi" w:cstheme="majorBidi"/>
          <w:lang w:val="en-GB"/>
        </w:rPr>
        <w:t xml:space="preserve">complexity of the problem </w:t>
      </w:r>
      <w:r w:rsidR="00CC5F8E"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{"citationID":"DagyG394","properties":{"formattedCitation":"(Powell, Mustafee, Chen, &amp; Hammond, 2016)","plainCitation":"(Powell, Mustafee, Chen, &amp; Hammond, 2016)"},"citationItems":[{"id":406,"uris":["http://zotero.org/users/4629546/items/SC29U8PM"],"uri":["http://zotero.org/users/4629546/items/SC29U8PM"],"itemData":{"id":406,"type":"article-journal","title":"System-focused risk identification and assessment for disaster preparedness: Dynamic threat analysis","container-title":"European Journal of Operational Research","page":"550-564","volume":"254","issue":"2","author":[{"family":"Powell","given":"J. H."},{"family":"Mustafee","given":"Navonil"},{"family":"Chen","given":"A. S."},{"family":"Hammond","given":"M."}],"issued":{"date-parts":[["2016"]]}}}],"schema":"https://github.com/citation-style-language/schema/raw/master/csl-citation.json"} </w:instrText>
      </w:r>
      <w:r w:rsidR="00CC5F8E" w:rsidRPr="004D6D31">
        <w:rPr>
          <w:rFonts w:asciiTheme="majorBidi" w:eastAsiaTheme="minorEastAsia" w:hAnsiTheme="majorBidi" w:cstheme="majorBidi"/>
          <w:lang w:val="en-GB"/>
        </w:rPr>
        <w:fldChar w:fldCharType="separate"/>
      </w:r>
      <w:r w:rsidR="00CC5F8E" w:rsidRPr="004D6D31">
        <w:rPr>
          <w:rFonts w:asciiTheme="majorBidi" w:eastAsiaTheme="minorEastAsia" w:hAnsiTheme="majorBidi" w:cstheme="majorBidi"/>
          <w:noProof/>
          <w:lang w:val="en-GB"/>
        </w:rPr>
        <w:t>(Powell, Mustafee, Chen, &amp; Hammond, 2016)</w:t>
      </w:r>
      <w:r w:rsidR="00CC5F8E" w:rsidRPr="004D6D31">
        <w:rPr>
          <w:rFonts w:asciiTheme="majorBidi" w:eastAsiaTheme="minorEastAsia" w:hAnsiTheme="majorBidi" w:cstheme="majorBidi"/>
          <w:lang w:val="en-GB"/>
        </w:rPr>
        <w:fldChar w:fldCharType="end"/>
      </w:r>
      <w:r w:rsidR="00470C5C" w:rsidRPr="004D6D31">
        <w:rPr>
          <w:rFonts w:asciiTheme="majorBidi" w:eastAsiaTheme="minorEastAsia" w:hAnsiTheme="majorBidi" w:cstheme="majorBidi"/>
          <w:lang w:val="en-GB"/>
        </w:rPr>
        <w:t xml:space="preserve">. </w:t>
      </w:r>
      <w:r w:rsidR="00E36734" w:rsidRPr="004D6D31">
        <w:rPr>
          <w:rFonts w:asciiTheme="majorBidi" w:eastAsiaTheme="minorEastAsia" w:hAnsiTheme="majorBidi" w:cstheme="majorBidi"/>
          <w:lang w:val="en-GB"/>
        </w:rPr>
        <w:t>An</w:t>
      </w:r>
      <w:r w:rsidRPr="004D6D31">
        <w:rPr>
          <w:rFonts w:asciiTheme="majorBidi" w:eastAsiaTheme="minorEastAsia" w:hAnsiTheme="majorBidi" w:cstheme="majorBidi"/>
          <w:lang w:val="en-GB"/>
        </w:rPr>
        <w:t xml:space="preserve"> </w:t>
      </w:r>
      <w:r w:rsidR="00446B90" w:rsidRPr="004D6D31">
        <w:rPr>
          <w:rFonts w:asciiTheme="majorBidi" w:eastAsiaTheme="minorEastAsia" w:hAnsiTheme="majorBidi" w:cstheme="majorBidi"/>
          <w:lang w:val="en-GB"/>
        </w:rPr>
        <w:t>extension to the robust minmax regret stochastic programming model can be another interesting research topic</w:t>
      </w:r>
      <w:r w:rsidR="00B127EF" w:rsidRPr="004D6D31">
        <w:rPr>
          <w:rFonts w:asciiTheme="majorBidi" w:eastAsiaTheme="minorEastAsia" w:hAnsiTheme="majorBidi" w:cstheme="majorBidi"/>
          <w:lang w:val="en-GB"/>
        </w:rPr>
        <w:t xml:space="preserve"> to </w:t>
      </w:r>
      <w:r w:rsidR="004D0A3E" w:rsidRPr="004D6D31">
        <w:rPr>
          <w:rFonts w:asciiTheme="majorBidi" w:eastAsiaTheme="minorEastAsia" w:hAnsiTheme="majorBidi" w:cstheme="majorBidi"/>
          <w:lang w:val="en-GB"/>
        </w:rPr>
        <w:t>consider in</w:t>
      </w:r>
      <w:r w:rsidR="00B127EF" w:rsidRPr="004D6D31">
        <w:rPr>
          <w:rFonts w:asciiTheme="majorBidi" w:eastAsiaTheme="minorEastAsia" w:hAnsiTheme="majorBidi" w:cstheme="majorBidi"/>
          <w:lang w:val="en-GB"/>
        </w:rPr>
        <w:t xml:space="preserve"> the humanitarian logistics network problem </w:t>
      </w:r>
      <w:r w:rsidR="00446B90" w:rsidRPr="004D6D31">
        <w:rPr>
          <w:rFonts w:asciiTheme="majorBidi" w:eastAsiaTheme="minorEastAsia" w:hAnsiTheme="majorBidi" w:cstheme="majorBidi"/>
          <w:lang w:val="en-GB"/>
        </w:rPr>
        <w:fldChar w:fldCharType="begin"/>
      </w:r>
      <w:r w:rsidR="00255130" w:rsidRPr="004D6D31">
        <w:rPr>
          <w:rFonts w:asciiTheme="majorBidi" w:eastAsiaTheme="minorEastAsia" w:hAnsiTheme="majorBidi" w:cstheme="majorBidi"/>
          <w:lang w:val="en-GB"/>
        </w:rPr>
        <w:instrText xml:space="preserve"> ADDIN ZOTERO_ITEM CSL_CITATION {"citationID":"8l9xUFDw","properties":{"formattedCitation":"(Feizollahi &amp; Averbakh, 2013)","plainCitation":"(Feizollahi &amp; Averbakh, 2013)"},"citationItems":[{"id":407,"uris":["http://zotero.org/users/4629546/items/YKJ9TY8K"],"uri":["http://zotero.org/users/4629546/items/YKJ9TY8K"],"itemData":{"id":407,"type":"article-journal","title":"The robust (minmax regret) quadratic assignment problem with interval flows","container-title":"INFORMS Journal on Computing","page":"321-335","volume":"26","issue":"2","author":[{"family":"Feizollahi","given":"Mohammad Javad"},{"family":"Averbakh","given":"Igor"}],"issued":{"date-parts":[["2013"]]}}}],"schema":"https://github.com/citation-style-language/schema/raw/master/csl-citation.json"} </w:instrText>
      </w:r>
      <w:r w:rsidR="00446B90" w:rsidRPr="004D6D31">
        <w:rPr>
          <w:rFonts w:asciiTheme="majorBidi" w:eastAsiaTheme="minorEastAsia" w:hAnsiTheme="majorBidi" w:cstheme="majorBidi"/>
          <w:lang w:val="en-GB"/>
        </w:rPr>
        <w:fldChar w:fldCharType="separate"/>
      </w:r>
      <w:r w:rsidR="00446B90" w:rsidRPr="004D6D31">
        <w:rPr>
          <w:rFonts w:asciiTheme="majorBidi" w:eastAsiaTheme="minorEastAsia" w:hAnsiTheme="majorBidi" w:cstheme="majorBidi"/>
          <w:noProof/>
          <w:lang w:val="en-GB"/>
        </w:rPr>
        <w:t>(Feizollahi &amp; Averbakh, 2013)</w:t>
      </w:r>
      <w:r w:rsidR="00446B90" w:rsidRPr="004D6D31">
        <w:rPr>
          <w:rFonts w:asciiTheme="majorBidi" w:eastAsiaTheme="minorEastAsia" w:hAnsiTheme="majorBidi" w:cstheme="majorBidi"/>
          <w:lang w:val="en-GB"/>
        </w:rPr>
        <w:fldChar w:fldCharType="end"/>
      </w:r>
      <w:r w:rsidR="00446B90" w:rsidRPr="004D6D31">
        <w:rPr>
          <w:rFonts w:asciiTheme="majorBidi" w:eastAsiaTheme="minorEastAsia" w:hAnsiTheme="majorBidi" w:cstheme="majorBidi"/>
          <w:lang w:val="en-GB"/>
        </w:rPr>
        <w:t>.</w:t>
      </w:r>
      <w:r w:rsidR="004D0A3E" w:rsidRPr="004D6D31">
        <w:rPr>
          <w:rFonts w:asciiTheme="majorBidi" w:eastAsiaTheme="minorEastAsia" w:hAnsiTheme="majorBidi" w:cstheme="majorBidi"/>
          <w:lang w:val="en-GB"/>
        </w:rPr>
        <w:t xml:space="preserve"> As the casualty accessibility to CCPs plays an important role in humanitarian logistics, a maximal accessibility network </w:t>
      </w:r>
      <w:r w:rsidR="004D0A3E" w:rsidRPr="004D6D31">
        <w:rPr>
          <w:rFonts w:asciiTheme="majorBidi" w:eastAsiaTheme="minorEastAsia" w:hAnsiTheme="majorBidi" w:cstheme="majorBidi"/>
          <w:lang w:val="en-GB"/>
        </w:rPr>
        <w:lastRenderedPageBreak/>
        <w:t>design can be further extended</w:t>
      </w:r>
      <w:r w:rsidR="00C00B16" w:rsidRPr="004D6D31">
        <w:rPr>
          <w:rFonts w:asciiTheme="majorBidi" w:eastAsiaTheme="minorEastAsia" w:hAnsiTheme="majorBidi" w:cstheme="majorBidi"/>
          <w:lang w:val="en-GB"/>
        </w:rPr>
        <w:t xml:space="preserve"> (Aboolian, Berman, &amp; Verter, 2015)</w:t>
      </w:r>
      <w:r w:rsidR="004D0A3E" w:rsidRPr="004D6D31">
        <w:rPr>
          <w:rFonts w:asciiTheme="majorBidi" w:eastAsiaTheme="minorEastAsia" w:hAnsiTheme="majorBidi" w:cstheme="majorBidi"/>
          <w:lang w:val="en-GB"/>
        </w:rPr>
        <w:t>.</w:t>
      </w:r>
      <w:r w:rsidR="00FF1EAA" w:rsidRPr="004D6D31">
        <w:rPr>
          <w:rFonts w:asciiTheme="majorBidi" w:eastAsiaTheme="minorEastAsia" w:hAnsiTheme="majorBidi" w:cstheme="majorBidi"/>
          <w:lang w:val="en-GB"/>
        </w:rPr>
        <w:t xml:space="preserve"> </w:t>
      </w:r>
      <w:r w:rsidR="00E71AAF" w:rsidRPr="004D6D31">
        <w:rPr>
          <w:rFonts w:asciiTheme="majorBidi" w:eastAsiaTheme="minorEastAsia" w:hAnsiTheme="majorBidi" w:cstheme="majorBidi"/>
          <w:lang w:val="en-GB"/>
        </w:rPr>
        <w:t>These are all future directions to the work presented in this paper.</w:t>
      </w:r>
    </w:p>
    <w:p w14:paraId="2DB2F2CC" w14:textId="398EDEFD" w:rsidR="008155E1" w:rsidRPr="004D6D31" w:rsidRDefault="008155E1" w:rsidP="0030666C">
      <w:pPr>
        <w:spacing w:after="0" w:line="360" w:lineRule="auto"/>
        <w:jc w:val="both"/>
        <w:outlineLvl w:val="0"/>
        <w:rPr>
          <w:rFonts w:ascii="Times New Roman" w:hAnsi="Times New Roman" w:cs="Times New Roman"/>
          <w:b/>
          <w:sz w:val="24"/>
          <w:lang w:val="en-GB"/>
        </w:rPr>
      </w:pPr>
      <w:r w:rsidRPr="004D6D31">
        <w:rPr>
          <w:rFonts w:ascii="Times New Roman" w:hAnsi="Times New Roman" w:cs="Times New Roman"/>
          <w:b/>
          <w:sz w:val="24"/>
          <w:lang w:val="en-GB"/>
        </w:rPr>
        <w:t>References</w:t>
      </w:r>
    </w:p>
    <w:p w14:paraId="4730CEB0" w14:textId="77777777" w:rsidR="00255130" w:rsidRPr="004D6D31" w:rsidRDefault="00175DBA"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rPr>
        <w:fldChar w:fldCharType="begin"/>
      </w:r>
      <w:r w:rsidR="00255130" w:rsidRPr="004D6D31">
        <w:rPr>
          <w:rFonts w:ascii="Times New Roman" w:hAnsi="Times New Roman" w:cs="Times New Roman"/>
          <w:lang w:val="en-US"/>
        </w:rPr>
        <w:instrText xml:space="preserve"> ADDIN ZOTERO_BIBL {"custom":[]} CSL_BIBLIOGRAPHY </w:instrText>
      </w:r>
      <w:r w:rsidRPr="004D6D31">
        <w:rPr>
          <w:rFonts w:ascii="Times New Roman" w:hAnsi="Times New Roman" w:cs="Times New Roman"/>
        </w:rPr>
        <w:fldChar w:fldCharType="separate"/>
      </w:r>
      <w:r w:rsidR="00255130" w:rsidRPr="004D6D31">
        <w:rPr>
          <w:rFonts w:ascii="Times New Roman" w:hAnsi="Times New Roman" w:cs="Times New Roman"/>
          <w:lang w:val="en-US"/>
        </w:rPr>
        <w:t xml:space="preserve">Aboolian, R., Berman, O., &amp; Verter, V. (2015). Maximal accessibility network design in the public sector. </w:t>
      </w:r>
      <w:r w:rsidR="00255130" w:rsidRPr="004D6D31">
        <w:rPr>
          <w:rFonts w:ascii="Times New Roman" w:hAnsi="Times New Roman" w:cs="Times New Roman"/>
          <w:i/>
          <w:iCs/>
          <w:lang w:val="en-US"/>
        </w:rPr>
        <w:t>Transportation Science</w:t>
      </w:r>
      <w:r w:rsidR="00255130" w:rsidRPr="004D6D31">
        <w:rPr>
          <w:rFonts w:ascii="Times New Roman" w:hAnsi="Times New Roman" w:cs="Times New Roman"/>
          <w:lang w:val="en-US"/>
        </w:rPr>
        <w:t xml:space="preserve">, </w:t>
      </w:r>
      <w:r w:rsidR="00255130" w:rsidRPr="004D6D31">
        <w:rPr>
          <w:rFonts w:ascii="Times New Roman" w:hAnsi="Times New Roman" w:cs="Times New Roman"/>
          <w:i/>
          <w:iCs/>
          <w:lang w:val="en-US"/>
        </w:rPr>
        <w:t>50</w:t>
      </w:r>
      <w:r w:rsidR="00255130" w:rsidRPr="004D6D31">
        <w:rPr>
          <w:rFonts w:ascii="Times New Roman" w:hAnsi="Times New Roman" w:cs="Times New Roman"/>
          <w:lang w:val="en-US"/>
        </w:rPr>
        <w:t>(1), 336–347.</w:t>
      </w:r>
    </w:p>
    <w:p w14:paraId="36760BCE"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Abramson, D., &amp; Randall, M. (1999). A simulated annealing code for general integer linear programs. </w:t>
      </w:r>
      <w:r w:rsidRPr="004D6D31">
        <w:rPr>
          <w:rFonts w:ascii="Times New Roman" w:hAnsi="Times New Roman" w:cs="Times New Roman"/>
          <w:i/>
          <w:iCs/>
          <w:lang w:val="en-US"/>
        </w:rPr>
        <w:t>Annals of Operations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86</w:t>
      </w:r>
      <w:r w:rsidRPr="004D6D31">
        <w:rPr>
          <w:rFonts w:ascii="Times New Roman" w:hAnsi="Times New Roman" w:cs="Times New Roman"/>
          <w:lang w:val="en-US"/>
        </w:rPr>
        <w:t>, 3–21.</w:t>
      </w:r>
    </w:p>
    <w:p w14:paraId="69AFBDD1" w14:textId="050B89A2"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Amiri-Aref, M., Klibi, W., &amp; Babai, M. Z. (2018). The multi-sourcing location inventory problem with stochastic demand. </w:t>
      </w:r>
      <w:r w:rsidRPr="004D6D31">
        <w:rPr>
          <w:rFonts w:ascii="Times New Roman" w:hAnsi="Times New Roman" w:cs="Times New Roman"/>
          <w:i/>
          <w:iCs/>
          <w:lang w:val="en-US"/>
        </w:rPr>
        <w:t>European Journal of Operational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266</w:t>
      </w:r>
      <w:r w:rsidRPr="004D6D31">
        <w:rPr>
          <w:rFonts w:ascii="Times New Roman" w:hAnsi="Times New Roman" w:cs="Times New Roman"/>
          <w:lang w:val="en-US"/>
        </w:rPr>
        <w:t>(1), 72–87.</w:t>
      </w:r>
    </w:p>
    <w:p w14:paraId="26ABC6F9" w14:textId="37239DD1" w:rsidR="00B72FE5" w:rsidRPr="004D6D31" w:rsidRDefault="00B72FE5" w:rsidP="0030666C">
      <w:pPr>
        <w:pStyle w:val="Bibliography"/>
        <w:spacing w:after="0" w:line="276" w:lineRule="auto"/>
        <w:ind w:left="284" w:hanging="284"/>
        <w:jc w:val="both"/>
        <w:rPr>
          <w:rFonts w:ascii="Times New Roman" w:hAnsi="Times New Roman" w:cs="Times New Roman"/>
          <w:lang w:val="en-GB"/>
        </w:rPr>
      </w:pPr>
      <w:r w:rsidRPr="004D6D31">
        <w:rPr>
          <w:rFonts w:ascii="Times New Roman" w:hAnsi="Times New Roman" w:cs="Times New Roman"/>
          <w:lang w:val="en-GB"/>
        </w:rPr>
        <w:t>Ishizaka</w:t>
      </w:r>
      <w:r w:rsidR="00E71AAF" w:rsidRPr="004D6D31">
        <w:rPr>
          <w:rFonts w:ascii="Times New Roman" w:hAnsi="Times New Roman" w:cs="Times New Roman"/>
          <w:lang w:val="en-GB"/>
        </w:rPr>
        <w:t>,A.,</w:t>
      </w:r>
      <w:r w:rsidRPr="004D6D31">
        <w:rPr>
          <w:rFonts w:ascii="Times New Roman" w:hAnsi="Times New Roman" w:cs="Times New Roman"/>
          <w:lang w:val="en-GB"/>
        </w:rPr>
        <w:t xml:space="preserve"> &amp; Labib</w:t>
      </w:r>
      <w:r w:rsidR="00E71AAF" w:rsidRPr="004D6D31">
        <w:rPr>
          <w:rFonts w:ascii="Times New Roman" w:hAnsi="Times New Roman" w:cs="Times New Roman"/>
          <w:lang w:val="en-GB"/>
        </w:rPr>
        <w:t>, A.</w:t>
      </w:r>
      <w:r w:rsidRPr="004D6D31">
        <w:rPr>
          <w:rFonts w:ascii="Times New Roman" w:hAnsi="Times New Roman" w:cs="Times New Roman"/>
          <w:lang w:val="en-GB"/>
        </w:rPr>
        <w:t> (2014) A hybrid and integrated approach to evaluate and prevent disasters, </w:t>
      </w:r>
      <w:r w:rsidRPr="004D6D31">
        <w:rPr>
          <w:rFonts w:ascii="Times New Roman" w:hAnsi="Times New Roman" w:cs="Times New Roman"/>
          <w:i/>
          <w:lang w:val="en-GB"/>
        </w:rPr>
        <w:t>Journal of the Operational Research Society</w:t>
      </w:r>
      <w:r w:rsidRPr="004D6D31">
        <w:rPr>
          <w:rFonts w:ascii="Times New Roman" w:hAnsi="Times New Roman" w:cs="Times New Roman"/>
          <w:lang w:val="en-GB"/>
        </w:rPr>
        <w:t>, 65(10), 1475-1489</w:t>
      </w:r>
    </w:p>
    <w:p w14:paraId="1611EEEB"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rPr>
        <w:t xml:space="preserve">An, S., Cui, N., Li, X., &amp; Ouyang, Y. (2013). </w:t>
      </w:r>
      <w:r w:rsidRPr="004D6D31">
        <w:rPr>
          <w:rFonts w:ascii="Times New Roman" w:hAnsi="Times New Roman" w:cs="Times New Roman"/>
          <w:lang w:val="en-US"/>
        </w:rPr>
        <w:t xml:space="preserve">Location planning for transit-based evacuation under the risk of service disruptions. </w:t>
      </w:r>
      <w:r w:rsidRPr="004D6D31">
        <w:rPr>
          <w:rFonts w:ascii="Times New Roman" w:hAnsi="Times New Roman" w:cs="Times New Roman"/>
          <w:i/>
          <w:iCs/>
          <w:lang w:val="en-US"/>
        </w:rPr>
        <w:t>Transportation Research Part B: Methodological</w:t>
      </w:r>
      <w:r w:rsidRPr="004D6D31">
        <w:rPr>
          <w:rFonts w:ascii="Times New Roman" w:hAnsi="Times New Roman" w:cs="Times New Roman"/>
          <w:lang w:val="en-US"/>
        </w:rPr>
        <w:t xml:space="preserve">, </w:t>
      </w:r>
      <w:r w:rsidRPr="004D6D31">
        <w:rPr>
          <w:rFonts w:ascii="Times New Roman" w:hAnsi="Times New Roman" w:cs="Times New Roman"/>
          <w:i/>
          <w:iCs/>
          <w:lang w:val="en-US"/>
        </w:rPr>
        <w:t>54</w:t>
      </w:r>
      <w:r w:rsidRPr="004D6D31">
        <w:rPr>
          <w:rFonts w:ascii="Times New Roman" w:hAnsi="Times New Roman" w:cs="Times New Roman"/>
          <w:lang w:val="en-US"/>
        </w:rPr>
        <w:t>, 1–16.</w:t>
      </w:r>
    </w:p>
    <w:p w14:paraId="480931D0" w14:textId="16D75C8A" w:rsidR="003E5B4C" w:rsidRPr="004D6D31" w:rsidRDefault="003E5B4C"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shd w:val="clear" w:color="auto" w:fill="FFFFFF"/>
          <w:lang w:val="en-US"/>
        </w:rPr>
        <w:t>Anaya-Arenas, A. M., Renaud, J., &amp; Ruiz, A. (2014). Relief Distribution Networks: A Systematic Review. </w:t>
      </w:r>
      <w:r w:rsidRPr="004D6D31">
        <w:rPr>
          <w:rFonts w:ascii="Times New Roman" w:hAnsi="Times New Roman" w:cs="Times New Roman"/>
          <w:i/>
          <w:iCs/>
          <w:shd w:val="clear" w:color="auto" w:fill="FFFFFF"/>
          <w:lang w:val="en-US"/>
        </w:rPr>
        <w:t>Annals of Operations Research</w:t>
      </w:r>
      <w:r w:rsidRPr="004D6D31">
        <w:rPr>
          <w:rFonts w:ascii="Times New Roman" w:hAnsi="Times New Roman" w:cs="Times New Roman"/>
          <w:shd w:val="clear" w:color="auto" w:fill="FFFFFF"/>
          <w:lang w:val="en-US"/>
        </w:rPr>
        <w:t>, </w:t>
      </w:r>
      <w:r w:rsidRPr="004D6D31">
        <w:rPr>
          <w:rFonts w:ascii="Times New Roman" w:hAnsi="Times New Roman" w:cs="Times New Roman"/>
          <w:i/>
          <w:iCs/>
          <w:shd w:val="clear" w:color="auto" w:fill="FFFFFF"/>
          <w:lang w:val="en-US"/>
        </w:rPr>
        <w:t>223</w:t>
      </w:r>
      <w:r w:rsidRPr="004D6D31">
        <w:rPr>
          <w:rFonts w:ascii="Times New Roman" w:hAnsi="Times New Roman" w:cs="Times New Roman"/>
          <w:shd w:val="clear" w:color="auto" w:fill="FFFFFF"/>
          <w:lang w:val="en-US"/>
        </w:rPr>
        <w:t>(1), 53-79.</w:t>
      </w:r>
    </w:p>
    <w:p w14:paraId="490767BD"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Anaya-Arenas, A. M., Ruiz, A., &amp; Renaud, J. (2013). Models for a fair relief distribution: A network design problem. In </w:t>
      </w:r>
      <w:r w:rsidRPr="004D6D31">
        <w:rPr>
          <w:rFonts w:ascii="Times New Roman" w:hAnsi="Times New Roman" w:cs="Times New Roman"/>
          <w:i/>
          <w:iCs/>
          <w:lang w:val="en-US"/>
        </w:rPr>
        <w:t>Industrial Engineering and Systems Management (IESM), Proceedings of 2013 International Conference on</w:t>
      </w:r>
      <w:r w:rsidRPr="004D6D31">
        <w:rPr>
          <w:rFonts w:ascii="Times New Roman" w:hAnsi="Times New Roman" w:cs="Times New Roman"/>
          <w:lang w:val="en-US"/>
        </w:rPr>
        <w:t xml:space="preserve"> (pp. 1–8). IEEE.</w:t>
      </w:r>
    </w:p>
    <w:p w14:paraId="3F54DA32"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Apte, A. (2010). Humanitarian logistics: A new field of research and action. </w:t>
      </w:r>
      <w:r w:rsidRPr="004D6D31">
        <w:rPr>
          <w:rFonts w:ascii="Times New Roman" w:hAnsi="Times New Roman" w:cs="Times New Roman"/>
          <w:i/>
          <w:iCs/>
          <w:lang w:val="en-US"/>
        </w:rPr>
        <w:t>Foundations and Trends® in Technology, Information and Operations Management</w:t>
      </w:r>
      <w:r w:rsidRPr="004D6D31">
        <w:rPr>
          <w:rFonts w:ascii="Times New Roman" w:hAnsi="Times New Roman" w:cs="Times New Roman"/>
          <w:lang w:val="en-US"/>
        </w:rPr>
        <w:t xml:space="preserve">, </w:t>
      </w:r>
      <w:r w:rsidRPr="004D6D31">
        <w:rPr>
          <w:rFonts w:ascii="Times New Roman" w:hAnsi="Times New Roman" w:cs="Times New Roman"/>
          <w:i/>
          <w:iCs/>
          <w:lang w:val="en-US"/>
        </w:rPr>
        <w:t>3</w:t>
      </w:r>
      <w:r w:rsidRPr="004D6D31">
        <w:rPr>
          <w:rFonts w:ascii="Times New Roman" w:hAnsi="Times New Roman" w:cs="Times New Roman"/>
          <w:lang w:val="en-US"/>
        </w:rPr>
        <w:t>(1), 1–100.</w:t>
      </w:r>
    </w:p>
    <w:p w14:paraId="35437A7E"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Apte, A., Heidtke, C., &amp; Salmerón, J. (2014). Casualty collection points optimization: A study for the district of columbia. </w:t>
      </w:r>
      <w:r w:rsidRPr="004D6D31">
        <w:rPr>
          <w:rFonts w:ascii="Times New Roman" w:hAnsi="Times New Roman" w:cs="Times New Roman"/>
          <w:i/>
          <w:iCs/>
          <w:lang w:val="en-US"/>
        </w:rPr>
        <w:t>Interfaces</w:t>
      </w:r>
      <w:r w:rsidRPr="004D6D31">
        <w:rPr>
          <w:rFonts w:ascii="Times New Roman" w:hAnsi="Times New Roman" w:cs="Times New Roman"/>
          <w:lang w:val="en-US"/>
        </w:rPr>
        <w:t xml:space="preserve">, </w:t>
      </w:r>
      <w:r w:rsidRPr="004D6D31">
        <w:rPr>
          <w:rFonts w:ascii="Times New Roman" w:hAnsi="Times New Roman" w:cs="Times New Roman"/>
          <w:i/>
          <w:iCs/>
          <w:lang w:val="en-US"/>
        </w:rPr>
        <w:t>45</w:t>
      </w:r>
      <w:r w:rsidRPr="004D6D31">
        <w:rPr>
          <w:rFonts w:ascii="Times New Roman" w:hAnsi="Times New Roman" w:cs="Times New Roman"/>
          <w:lang w:val="en-US"/>
        </w:rPr>
        <w:t>(2), 149–165.</w:t>
      </w:r>
    </w:p>
    <w:p w14:paraId="78BF14CD"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Bayram, V., Tansel, B. Ç., &amp; Yaman, H. (2015). Compromising system and user interests in shelter location and evacuation planning. </w:t>
      </w:r>
      <w:r w:rsidRPr="004D6D31">
        <w:rPr>
          <w:rFonts w:ascii="Times New Roman" w:hAnsi="Times New Roman" w:cs="Times New Roman"/>
          <w:i/>
          <w:iCs/>
          <w:lang w:val="en-US"/>
        </w:rPr>
        <w:t>Transportation Research Part B: Methodological</w:t>
      </w:r>
      <w:r w:rsidRPr="004D6D31">
        <w:rPr>
          <w:rFonts w:ascii="Times New Roman" w:hAnsi="Times New Roman" w:cs="Times New Roman"/>
          <w:lang w:val="en-US"/>
        </w:rPr>
        <w:t xml:space="preserve">, </w:t>
      </w:r>
      <w:r w:rsidRPr="004D6D31">
        <w:rPr>
          <w:rFonts w:ascii="Times New Roman" w:hAnsi="Times New Roman" w:cs="Times New Roman"/>
          <w:i/>
          <w:iCs/>
          <w:lang w:val="en-US"/>
        </w:rPr>
        <w:t>72</w:t>
      </w:r>
      <w:r w:rsidRPr="004D6D31">
        <w:rPr>
          <w:rFonts w:ascii="Times New Roman" w:hAnsi="Times New Roman" w:cs="Times New Roman"/>
          <w:lang w:val="en-US"/>
        </w:rPr>
        <w:t>, 146–163.</w:t>
      </w:r>
    </w:p>
    <w:p w14:paraId="558E054A"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Bayram, V., &amp; Yaman, H. (2015). A stochastic programming approach for shelter location and evacuation planning. </w:t>
      </w:r>
      <w:r w:rsidRPr="004D6D31">
        <w:rPr>
          <w:rFonts w:ascii="Times New Roman" w:hAnsi="Times New Roman" w:cs="Times New Roman"/>
          <w:i/>
          <w:iCs/>
          <w:lang w:val="en-US"/>
        </w:rPr>
        <w:t>Optimization Online, Preprint ID</w:t>
      </w:r>
      <w:r w:rsidRPr="004D6D31">
        <w:rPr>
          <w:rFonts w:ascii="Times New Roman" w:hAnsi="Times New Roman" w:cs="Times New Roman"/>
          <w:lang w:val="en-US"/>
        </w:rPr>
        <w:t>, 09–5088.</w:t>
      </w:r>
    </w:p>
    <w:p w14:paraId="446DDBCC"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Bayram, V., &amp; Yaman, H. (2017). Shelter location and evacuation route assignment under uncertainty: A Benders decomposition approach. </w:t>
      </w:r>
      <w:r w:rsidRPr="004D6D31">
        <w:rPr>
          <w:rFonts w:ascii="Times New Roman" w:hAnsi="Times New Roman" w:cs="Times New Roman"/>
          <w:i/>
          <w:iCs/>
          <w:lang w:val="en-US"/>
        </w:rPr>
        <w:t>Transportation Science</w:t>
      </w:r>
      <w:r w:rsidRPr="004D6D31">
        <w:rPr>
          <w:rFonts w:ascii="Times New Roman" w:hAnsi="Times New Roman" w:cs="Times New Roman"/>
          <w:lang w:val="en-US"/>
        </w:rPr>
        <w:t>.</w:t>
      </w:r>
    </w:p>
    <w:p w14:paraId="4595FAE0"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Ben-Tal, A., Do Chung, B., Mandala, S. R., &amp; Yao, T. (2011). Robust optimization for emergency logistics planning: Risk mitigation in humanitarian relief supply chains. </w:t>
      </w:r>
      <w:r w:rsidRPr="004D6D31">
        <w:rPr>
          <w:rFonts w:ascii="Times New Roman" w:hAnsi="Times New Roman" w:cs="Times New Roman"/>
          <w:i/>
          <w:iCs/>
          <w:lang w:val="en-US"/>
        </w:rPr>
        <w:t>Transportation Research Part B: Methodological</w:t>
      </w:r>
      <w:r w:rsidRPr="004D6D31">
        <w:rPr>
          <w:rFonts w:ascii="Times New Roman" w:hAnsi="Times New Roman" w:cs="Times New Roman"/>
          <w:lang w:val="en-US"/>
        </w:rPr>
        <w:t xml:space="preserve">, </w:t>
      </w:r>
      <w:r w:rsidRPr="004D6D31">
        <w:rPr>
          <w:rFonts w:ascii="Times New Roman" w:hAnsi="Times New Roman" w:cs="Times New Roman"/>
          <w:i/>
          <w:iCs/>
          <w:lang w:val="en-US"/>
        </w:rPr>
        <w:t>45</w:t>
      </w:r>
      <w:r w:rsidRPr="004D6D31">
        <w:rPr>
          <w:rFonts w:ascii="Times New Roman" w:hAnsi="Times New Roman" w:cs="Times New Roman"/>
          <w:lang w:val="en-US"/>
        </w:rPr>
        <w:t>(8), 1177–1189.</w:t>
      </w:r>
    </w:p>
    <w:p w14:paraId="25C62E15"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Ben-Tal, A., Goryashko, A., Guslitzer, E., &amp; Nemirovski, A. (2004). Adjustable robust solutions of uncertain linear programs. </w:t>
      </w:r>
      <w:r w:rsidRPr="004D6D31">
        <w:rPr>
          <w:rFonts w:ascii="Times New Roman" w:hAnsi="Times New Roman" w:cs="Times New Roman"/>
          <w:i/>
          <w:iCs/>
          <w:lang w:val="en-US"/>
        </w:rPr>
        <w:t>Mathematical Programming</w:t>
      </w:r>
      <w:r w:rsidRPr="004D6D31">
        <w:rPr>
          <w:rFonts w:ascii="Times New Roman" w:hAnsi="Times New Roman" w:cs="Times New Roman"/>
          <w:lang w:val="en-US"/>
        </w:rPr>
        <w:t xml:space="preserve">, </w:t>
      </w:r>
      <w:r w:rsidRPr="004D6D31">
        <w:rPr>
          <w:rFonts w:ascii="Times New Roman" w:hAnsi="Times New Roman" w:cs="Times New Roman"/>
          <w:i/>
          <w:iCs/>
          <w:lang w:val="en-US"/>
        </w:rPr>
        <w:t>99</w:t>
      </w:r>
      <w:r w:rsidRPr="004D6D31">
        <w:rPr>
          <w:rFonts w:ascii="Times New Roman" w:hAnsi="Times New Roman" w:cs="Times New Roman"/>
          <w:lang w:val="en-US"/>
        </w:rPr>
        <w:t>(2), 351–376.</w:t>
      </w:r>
    </w:p>
    <w:p w14:paraId="7D8AD26D" w14:textId="77777777" w:rsidR="00AB6D1A" w:rsidRPr="004D6D31" w:rsidRDefault="00255130"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Birge, J. R. (1982). The value of the stochastic solution in stochastic linear programs with fixed recourse. </w:t>
      </w:r>
      <w:r w:rsidRPr="004D6D31">
        <w:rPr>
          <w:rFonts w:ascii="Times New Roman" w:hAnsi="Times New Roman" w:cs="Times New Roman"/>
          <w:i/>
          <w:iCs/>
          <w:lang w:val="en-US"/>
        </w:rPr>
        <w:t>Mathematical Programming</w:t>
      </w:r>
      <w:r w:rsidRPr="004D6D31">
        <w:rPr>
          <w:rFonts w:ascii="Times New Roman" w:hAnsi="Times New Roman" w:cs="Times New Roman"/>
          <w:lang w:val="en-US"/>
        </w:rPr>
        <w:t xml:space="preserve">, </w:t>
      </w:r>
      <w:r w:rsidRPr="004D6D31">
        <w:rPr>
          <w:rFonts w:ascii="Times New Roman" w:hAnsi="Times New Roman" w:cs="Times New Roman"/>
          <w:i/>
          <w:iCs/>
          <w:lang w:val="en-US"/>
        </w:rPr>
        <w:t>24</w:t>
      </w:r>
      <w:r w:rsidRPr="004D6D31">
        <w:rPr>
          <w:rFonts w:ascii="Times New Roman" w:hAnsi="Times New Roman" w:cs="Times New Roman"/>
          <w:lang w:val="en-US"/>
        </w:rPr>
        <w:t>(1), 314–325.</w:t>
      </w:r>
    </w:p>
    <w:p w14:paraId="48187C2F" w14:textId="77777777" w:rsidR="00AB6D1A" w:rsidRPr="004D6D31" w:rsidRDefault="00AB6D1A"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Birge, J., &amp; Louveaux, F. (2011). Introduction to stochastic programming. </w:t>
      </w:r>
      <w:r w:rsidRPr="004D6D31">
        <w:rPr>
          <w:rFonts w:ascii="Times New Roman" w:hAnsi="Times New Roman" w:cs="Times New Roman"/>
          <w:i/>
          <w:lang w:val="en-US"/>
        </w:rPr>
        <w:t>Springer Series in Operations Research and Financial Engineering</w:t>
      </w:r>
      <w:r w:rsidRPr="004D6D31">
        <w:rPr>
          <w:rFonts w:ascii="Times New Roman" w:hAnsi="Times New Roman" w:cs="Times New Roman"/>
          <w:lang w:val="en-US"/>
        </w:rPr>
        <w:t>. Springer.</w:t>
      </w:r>
    </w:p>
    <w:p w14:paraId="7CF954F2" w14:textId="439862F0" w:rsidR="0035014D" w:rsidRPr="004D6D31" w:rsidRDefault="0035014D"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eastAsia="Times New Roman" w:hAnsi="Times New Roman" w:cs="Times New Roman"/>
          <w:lang w:val="en-US" w:eastAsia="fr-FR"/>
        </w:rPr>
        <w:t xml:space="preserve">Bisarya, R.K. and Puri, S., 2005. The Bhopal gas tragedy—a perspective. </w:t>
      </w:r>
      <w:r w:rsidRPr="004D6D31">
        <w:rPr>
          <w:rFonts w:ascii="Times New Roman" w:eastAsia="Times New Roman" w:hAnsi="Times New Roman" w:cs="Times New Roman"/>
          <w:i/>
          <w:lang w:val="en-US" w:eastAsia="fr-FR"/>
        </w:rPr>
        <w:t>Journal of Loss Prevention in the Process Industries</w:t>
      </w:r>
      <w:r w:rsidRPr="004D6D31">
        <w:rPr>
          <w:rFonts w:ascii="Times New Roman" w:eastAsia="Times New Roman" w:hAnsi="Times New Roman" w:cs="Times New Roman"/>
          <w:lang w:val="en-US" w:eastAsia="fr-FR"/>
        </w:rPr>
        <w:t>, 18(4-6):209-212.</w:t>
      </w:r>
    </w:p>
    <w:p w14:paraId="6A1F6235" w14:textId="043CD48F" w:rsidR="00DA4A7A" w:rsidRPr="004D6D31" w:rsidRDefault="00DA4A7A" w:rsidP="00C00B16">
      <w:pPr>
        <w:spacing w:after="0"/>
        <w:rPr>
          <w:rFonts w:ascii="Times New Roman" w:eastAsia="Times New Roman" w:hAnsi="Times New Roman" w:cs="Times New Roman"/>
          <w:lang w:val="en-US" w:eastAsia="fr-FR"/>
        </w:rPr>
      </w:pPr>
      <w:r w:rsidRPr="004D6D31">
        <w:rPr>
          <w:rFonts w:ascii="Times New Roman" w:eastAsia="Times New Roman" w:hAnsi="Times New Roman" w:cs="Times New Roman"/>
          <w:lang w:val="en-US" w:eastAsia="fr-FR"/>
        </w:rPr>
        <w:t>Bowonder, B. (1987) An analysis of the Bhopal</w:t>
      </w:r>
      <w:r w:rsidR="00C0270D" w:rsidRPr="004D6D31">
        <w:rPr>
          <w:rFonts w:ascii="Times New Roman" w:eastAsia="Times New Roman" w:hAnsi="Times New Roman" w:cs="Times New Roman"/>
          <w:lang w:val="en-US" w:eastAsia="fr-FR"/>
        </w:rPr>
        <w:t xml:space="preserve"> accident. </w:t>
      </w:r>
      <w:r w:rsidR="00C0270D" w:rsidRPr="004D6D31">
        <w:rPr>
          <w:rFonts w:ascii="Times New Roman" w:eastAsia="Times New Roman" w:hAnsi="Times New Roman" w:cs="Times New Roman"/>
          <w:i/>
          <w:lang w:val="en-US" w:eastAsia="fr-FR"/>
        </w:rPr>
        <w:t>Project Appraisal</w:t>
      </w:r>
      <w:r w:rsidR="00C0270D" w:rsidRPr="004D6D31">
        <w:rPr>
          <w:rFonts w:ascii="Times New Roman" w:eastAsia="Times New Roman" w:hAnsi="Times New Roman" w:cs="Times New Roman"/>
          <w:lang w:val="en-US" w:eastAsia="fr-FR"/>
        </w:rPr>
        <w:t>, 2(</w:t>
      </w:r>
      <w:r w:rsidRPr="004D6D31">
        <w:rPr>
          <w:rFonts w:ascii="Times New Roman" w:eastAsia="Times New Roman" w:hAnsi="Times New Roman" w:cs="Times New Roman"/>
          <w:lang w:val="en-US" w:eastAsia="fr-FR"/>
        </w:rPr>
        <w:t>3</w:t>
      </w:r>
      <w:r w:rsidR="00C0270D" w:rsidRPr="004D6D31">
        <w:rPr>
          <w:rFonts w:ascii="Times New Roman" w:eastAsia="Times New Roman" w:hAnsi="Times New Roman" w:cs="Times New Roman"/>
          <w:lang w:val="en-US" w:eastAsia="fr-FR"/>
        </w:rPr>
        <w:t>):157-168.</w:t>
      </w:r>
    </w:p>
    <w:p w14:paraId="60FD1CB7" w14:textId="77777777" w:rsidR="00255130" w:rsidRPr="004D6D31" w:rsidRDefault="00255130" w:rsidP="00FF0085">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Casey, M. S., &amp; Sen, S. (2005). The scenario generation algorithm for multistage stochastic linear programming. </w:t>
      </w:r>
      <w:r w:rsidRPr="004D6D31">
        <w:rPr>
          <w:rFonts w:ascii="Times New Roman" w:hAnsi="Times New Roman" w:cs="Times New Roman"/>
          <w:i/>
          <w:iCs/>
          <w:lang w:val="en-US"/>
        </w:rPr>
        <w:t>Mathematics of Operations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30</w:t>
      </w:r>
      <w:r w:rsidRPr="004D6D31">
        <w:rPr>
          <w:rFonts w:ascii="Times New Roman" w:hAnsi="Times New Roman" w:cs="Times New Roman"/>
          <w:lang w:val="en-US"/>
        </w:rPr>
        <w:t>(3), 615–631.</w:t>
      </w:r>
    </w:p>
    <w:p w14:paraId="69437910" w14:textId="02B46E3B"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Caunhye, A. M., Li, M., &amp; Nie, X. (2015). A location-allocation model for casualty response planning during catastrophic radiological incidents. </w:t>
      </w:r>
      <w:r w:rsidRPr="004D6D31">
        <w:rPr>
          <w:rFonts w:ascii="Times New Roman" w:hAnsi="Times New Roman" w:cs="Times New Roman"/>
          <w:i/>
          <w:iCs/>
          <w:lang w:val="en-US"/>
        </w:rPr>
        <w:t>Socio-Economic Planning Sciences</w:t>
      </w:r>
      <w:r w:rsidRPr="004D6D31">
        <w:rPr>
          <w:rFonts w:ascii="Times New Roman" w:hAnsi="Times New Roman" w:cs="Times New Roman"/>
          <w:lang w:val="en-US"/>
        </w:rPr>
        <w:t xml:space="preserve">, </w:t>
      </w:r>
      <w:r w:rsidRPr="004D6D31">
        <w:rPr>
          <w:rFonts w:ascii="Times New Roman" w:hAnsi="Times New Roman" w:cs="Times New Roman"/>
          <w:i/>
          <w:iCs/>
          <w:lang w:val="en-US"/>
        </w:rPr>
        <w:t>50</w:t>
      </w:r>
      <w:r w:rsidRPr="004D6D31">
        <w:rPr>
          <w:rFonts w:ascii="Times New Roman" w:hAnsi="Times New Roman" w:cs="Times New Roman"/>
          <w:lang w:val="en-US"/>
        </w:rPr>
        <w:t>, 32–44.</w:t>
      </w:r>
    </w:p>
    <w:p w14:paraId="5EF58734" w14:textId="0C50B175" w:rsidR="00B72FE5" w:rsidRPr="004D6D31" w:rsidRDefault="00B72FE5" w:rsidP="0030666C">
      <w:pPr>
        <w:spacing w:after="0" w:line="276" w:lineRule="auto"/>
        <w:ind w:left="284" w:hanging="284"/>
        <w:rPr>
          <w:lang w:val="en-US"/>
        </w:rPr>
      </w:pPr>
      <w:r w:rsidRPr="004D6D31">
        <w:rPr>
          <w:rFonts w:ascii="Times" w:hAnsi="Times"/>
          <w:lang w:val="en-GB"/>
        </w:rPr>
        <w:t xml:space="preserve">Directorate of Census Operations Madhya Pradesh, Bhopal (2011) Overview of Mapping Works. Retrieved from </w:t>
      </w:r>
      <w:hyperlink r:id="rId17" w:history="1">
        <w:r w:rsidRPr="004D6D31">
          <w:rPr>
            <w:rStyle w:val="Hyperlink"/>
            <w:rFonts w:ascii="Times" w:hAnsi="Times"/>
            <w:color w:val="auto"/>
            <w:lang w:val="en-GB"/>
          </w:rPr>
          <w:t>http://player.slideplayer.com/14/4462464/#</w:t>
        </w:r>
      </w:hyperlink>
    </w:p>
    <w:p w14:paraId="5C8839D2" w14:textId="75895F9B" w:rsidR="00255130" w:rsidRPr="004D6D31" w:rsidRDefault="00255130" w:rsidP="0030666C">
      <w:pPr>
        <w:pStyle w:val="Bibliography"/>
        <w:spacing w:after="0" w:line="276" w:lineRule="auto"/>
        <w:ind w:left="284" w:hanging="284"/>
        <w:jc w:val="both"/>
        <w:rPr>
          <w:rFonts w:ascii="Times New Roman" w:eastAsia="Arial" w:hAnsi="Times New Roman" w:cs="Times New Roman"/>
          <w:lang w:val="en-US" w:eastAsia="fr-FR"/>
        </w:rPr>
      </w:pPr>
      <w:r w:rsidRPr="004D6D31">
        <w:rPr>
          <w:rFonts w:ascii="Times New Roman" w:eastAsia="Times New Roman" w:hAnsi="Times New Roman" w:cs="Times New Roman"/>
          <w:lang w:val="en-US" w:eastAsia="fr-FR"/>
        </w:rPr>
        <w:lastRenderedPageBreak/>
        <w:t>Drezner</w:t>
      </w:r>
      <w:r w:rsidR="008D7C9F" w:rsidRPr="004D6D31">
        <w:rPr>
          <w:rFonts w:ascii="Times New Roman" w:eastAsia="Times New Roman" w:hAnsi="Times New Roman" w:cs="Times New Roman"/>
          <w:lang w:val="en-US" w:eastAsia="fr-FR"/>
        </w:rPr>
        <w:t>, T</w:t>
      </w:r>
      <w:r w:rsidRPr="004D6D31">
        <w:rPr>
          <w:rFonts w:ascii="Times New Roman" w:eastAsia="Times New Roman" w:hAnsi="Times New Roman" w:cs="Times New Roman"/>
          <w:lang w:val="en-US" w:eastAsia="fr-FR"/>
        </w:rPr>
        <w:t xml:space="preserve">. (2004). Casualty collection points: number and population </w:t>
      </w:r>
      <w:r w:rsidR="008D7C9F" w:rsidRPr="004D6D31">
        <w:rPr>
          <w:rFonts w:ascii="Times New Roman" w:eastAsia="Times New Roman" w:hAnsi="Times New Roman" w:cs="Times New Roman"/>
          <w:lang w:val="en-US" w:eastAsia="fr-FR"/>
        </w:rPr>
        <w:t>covered</w:t>
      </w:r>
      <w:r w:rsidRPr="004D6D31">
        <w:rPr>
          <w:rFonts w:ascii="Times New Roman" w:eastAsia="Times New Roman" w:hAnsi="Times New Roman" w:cs="Times New Roman"/>
          <w:lang w:val="en-US" w:eastAsia="fr-FR"/>
        </w:rPr>
        <w:t>. E</w:t>
      </w:r>
      <w:r w:rsidRPr="004D6D31">
        <w:rPr>
          <w:rFonts w:ascii="Times New Roman" w:eastAsia="Times New Roman" w:hAnsi="Times New Roman" w:cs="Times New Roman"/>
          <w:i/>
          <w:lang w:val="en-US" w:eastAsia="fr-FR"/>
        </w:rPr>
        <w:t>nvironment and Planning</w:t>
      </w:r>
      <w:r w:rsidRPr="004D6D31">
        <w:rPr>
          <w:rFonts w:ascii="Times New Roman" w:hAnsi="Times New Roman" w:cs="Times New Roman"/>
          <w:i/>
          <w:iCs/>
          <w:lang w:val="en-US"/>
        </w:rPr>
        <w:t xml:space="preserve"> </w:t>
      </w:r>
      <w:r w:rsidRPr="004D6D31">
        <w:rPr>
          <w:rFonts w:ascii="Times New Roman" w:eastAsia="Arial" w:hAnsi="Times New Roman" w:cs="Times New Roman"/>
          <w:i/>
          <w:lang w:val="en-US" w:eastAsia="fr-FR"/>
        </w:rPr>
        <w:t>C: Government and Policy</w:t>
      </w:r>
      <w:r w:rsidRPr="004D6D31">
        <w:rPr>
          <w:rFonts w:ascii="Times New Roman" w:eastAsia="Arial" w:hAnsi="Times New Roman" w:cs="Times New Roman"/>
          <w:lang w:val="en-US" w:eastAsia="fr-FR"/>
        </w:rPr>
        <w:t>, 22, 899–912.</w:t>
      </w:r>
    </w:p>
    <w:p w14:paraId="711F136A"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Drezner, T., Drezner, Z., &amp; Salhi, S. (2006). A multi-objective heuristic approach for the casualty collection points location problem. </w:t>
      </w:r>
      <w:r w:rsidRPr="004D6D31">
        <w:rPr>
          <w:rFonts w:ascii="Times New Roman" w:hAnsi="Times New Roman" w:cs="Times New Roman"/>
          <w:i/>
          <w:iCs/>
          <w:lang w:val="en-US"/>
        </w:rPr>
        <w:t>Journal of the Operational Research Society</w:t>
      </w:r>
      <w:r w:rsidRPr="004D6D31">
        <w:rPr>
          <w:rFonts w:ascii="Times New Roman" w:hAnsi="Times New Roman" w:cs="Times New Roman"/>
          <w:lang w:val="en-US"/>
        </w:rPr>
        <w:t xml:space="preserve">, </w:t>
      </w:r>
      <w:r w:rsidRPr="004D6D31">
        <w:rPr>
          <w:rFonts w:ascii="Times New Roman" w:hAnsi="Times New Roman" w:cs="Times New Roman"/>
          <w:i/>
          <w:iCs/>
          <w:lang w:val="en-US"/>
        </w:rPr>
        <w:t>57</w:t>
      </w:r>
      <w:r w:rsidRPr="004D6D31">
        <w:rPr>
          <w:rFonts w:ascii="Times New Roman" w:hAnsi="Times New Roman" w:cs="Times New Roman"/>
          <w:lang w:val="en-US"/>
        </w:rPr>
        <w:t>(6), 727–734.</w:t>
      </w:r>
    </w:p>
    <w:p w14:paraId="5038B973"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Feizollahi, M. J., &amp; Averbakh, I. (2013). The robust (minmax regret) quadratic assignment problem with interval flows. </w:t>
      </w:r>
      <w:r w:rsidRPr="004D6D31">
        <w:rPr>
          <w:rFonts w:ascii="Times New Roman" w:hAnsi="Times New Roman" w:cs="Times New Roman"/>
          <w:i/>
          <w:iCs/>
          <w:lang w:val="en-US"/>
        </w:rPr>
        <w:t>INFORMS Journal on Computing</w:t>
      </w:r>
      <w:r w:rsidRPr="004D6D31">
        <w:rPr>
          <w:rFonts w:ascii="Times New Roman" w:hAnsi="Times New Roman" w:cs="Times New Roman"/>
          <w:lang w:val="en-US"/>
        </w:rPr>
        <w:t xml:space="preserve">, </w:t>
      </w:r>
      <w:r w:rsidRPr="004D6D31">
        <w:rPr>
          <w:rFonts w:ascii="Times New Roman" w:hAnsi="Times New Roman" w:cs="Times New Roman"/>
          <w:i/>
          <w:iCs/>
          <w:lang w:val="en-US"/>
        </w:rPr>
        <w:t>26</w:t>
      </w:r>
      <w:r w:rsidRPr="004D6D31">
        <w:rPr>
          <w:rFonts w:ascii="Times New Roman" w:hAnsi="Times New Roman" w:cs="Times New Roman"/>
          <w:lang w:val="en-US"/>
        </w:rPr>
        <w:t>(2), 321–335.</w:t>
      </w:r>
    </w:p>
    <w:p w14:paraId="2B2F5901"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Goerigk, M., Deghdak, K., &amp; T’Kindt, V. (2015). A two-stage robustness approach to evacuation planning with buses. </w:t>
      </w:r>
      <w:r w:rsidRPr="004D6D31">
        <w:rPr>
          <w:rFonts w:ascii="Times New Roman" w:hAnsi="Times New Roman" w:cs="Times New Roman"/>
          <w:i/>
          <w:iCs/>
          <w:lang w:val="en-US"/>
        </w:rPr>
        <w:t>Transportation Research Part B: Methodological</w:t>
      </w:r>
      <w:r w:rsidRPr="004D6D31">
        <w:rPr>
          <w:rFonts w:ascii="Times New Roman" w:hAnsi="Times New Roman" w:cs="Times New Roman"/>
          <w:lang w:val="en-US"/>
        </w:rPr>
        <w:t xml:space="preserve">, </w:t>
      </w:r>
      <w:r w:rsidRPr="004D6D31">
        <w:rPr>
          <w:rFonts w:ascii="Times New Roman" w:hAnsi="Times New Roman" w:cs="Times New Roman"/>
          <w:i/>
          <w:iCs/>
          <w:lang w:val="en-US"/>
        </w:rPr>
        <w:t>78</w:t>
      </w:r>
      <w:r w:rsidRPr="004D6D31">
        <w:rPr>
          <w:rFonts w:ascii="Times New Roman" w:hAnsi="Times New Roman" w:cs="Times New Roman"/>
          <w:lang w:val="en-US"/>
        </w:rPr>
        <w:t>, 66–82.</w:t>
      </w:r>
    </w:p>
    <w:p w14:paraId="5276483D"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Goerigk, M., &amp; Grün, B. (2014). A robust bus evacuation model with delayed scenario information. </w:t>
      </w:r>
      <w:r w:rsidRPr="004D6D31">
        <w:rPr>
          <w:rFonts w:ascii="Times New Roman" w:hAnsi="Times New Roman" w:cs="Times New Roman"/>
          <w:i/>
          <w:iCs/>
          <w:lang w:val="en-US"/>
        </w:rPr>
        <w:t>OR Spectrum</w:t>
      </w:r>
      <w:r w:rsidRPr="004D6D31">
        <w:rPr>
          <w:rFonts w:ascii="Times New Roman" w:hAnsi="Times New Roman" w:cs="Times New Roman"/>
          <w:lang w:val="en-US"/>
        </w:rPr>
        <w:t xml:space="preserve">, </w:t>
      </w:r>
      <w:r w:rsidRPr="004D6D31">
        <w:rPr>
          <w:rFonts w:ascii="Times New Roman" w:hAnsi="Times New Roman" w:cs="Times New Roman"/>
          <w:i/>
          <w:iCs/>
          <w:lang w:val="en-US"/>
        </w:rPr>
        <w:t>36</w:t>
      </w:r>
      <w:r w:rsidRPr="004D6D31">
        <w:rPr>
          <w:rFonts w:ascii="Times New Roman" w:hAnsi="Times New Roman" w:cs="Times New Roman"/>
          <w:lang w:val="en-US"/>
        </w:rPr>
        <w:t>(4), 923–948.</w:t>
      </w:r>
    </w:p>
    <w:p w14:paraId="1EBE33F0"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Gupta, S., Starr, M. K., Farahani, R. Z., &amp; Matinrad, N. (2016). Disaster management from a POM perspective: Mapping a new domain. </w:t>
      </w:r>
      <w:r w:rsidRPr="004D6D31">
        <w:rPr>
          <w:rFonts w:ascii="Times New Roman" w:hAnsi="Times New Roman" w:cs="Times New Roman"/>
          <w:i/>
          <w:iCs/>
          <w:lang w:val="en-US"/>
        </w:rPr>
        <w:t>Production and Operations Management</w:t>
      </w:r>
      <w:r w:rsidRPr="004D6D31">
        <w:rPr>
          <w:rFonts w:ascii="Times New Roman" w:hAnsi="Times New Roman" w:cs="Times New Roman"/>
          <w:lang w:val="en-US"/>
        </w:rPr>
        <w:t xml:space="preserve">, </w:t>
      </w:r>
      <w:r w:rsidRPr="004D6D31">
        <w:rPr>
          <w:rFonts w:ascii="Times New Roman" w:hAnsi="Times New Roman" w:cs="Times New Roman"/>
          <w:i/>
          <w:iCs/>
          <w:lang w:val="en-US"/>
        </w:rPr>
        <w:t>25</w:t>
      </w:r>
      <w:r w:rsidRPr="004D6D31">
        <w:rPr>
          <w:rFonts w:ascii="Times New Roman" w:hAnsi="Times New Roman" w:cs="Times New Roman"/>
          <w:lang w:val="en-US"/>
        </w:rPr>
        <w:t>(10), 1611–1637.</w:t>
      </w:r>
    </w:p>
    <w:p w14:paraId="01DB479F" w14:textId="0D33A514"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Haynes, B., &amp; Freeman, C. (1989). Casualty collection point guidelines, preliminary draf. California Emergency Medical Services Authority. Retrieved from http://cidbimena.desastres.hn/pdf/eng/doc6937</w:t>
      </w:r>
      <w:r w:rsidR="00E43B5D" w:rsidRPr="004D6D31">
        <w:rPr>
          <w:rFonts w:ascii="Times New Roman" w:hAnsi="Times New Roman" w:cs="Times New Roman"/>
          <w:lang w:val="en-US"/>
        </w:rPr>
        <w:t>, accessed 30th July 2018.</w:t>
      </w:r>
    </w:p>
    <w:p w14:paraId="54575289"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He, X., &amp; Peeta, S. (2014). Dynamic resource allocation problem for transportation network evacuation. </w:t>
      </w:r>
      <w:r w:rsidRPr="004D6D31">
        <w:rPr>
          <w:rFonts w:ascii="Times New Roman" w:hAnsi="Times New Roman" w:cs="Times New Roman"/>
          <w:i/>
          <w:iCs/>
          <w:lang w:val="en-US"/>
        </w:rPr>
        <w:t>Networks and Spatial Economics</w:t>
      </w:r>
      <w:r w:rsidRPr="004D6D31">
        <w:rPr>
          <w:rFonts w:ascii="Times New Roman" w:hAnsi="Times New Roman" w:cs="Times New Roman"/>
          <w:lang w:val="en-US"/>
        </w:rPr>
        <w:t xml:space="preserve">, </w:t>
      </w:r>
      <w:r w:rsidRPr="004D6D31">
        <w:rPr>
          <w:rFonts w:ascii="Times New Roman" w:hAnsi="Times New Roman" w:cs="Times New Roman"/>
          <w:i/>
          <w:iCs/>
          <w:lang w:val="en-US"/>
        </w:rPr>
        <w:t>14</w:t>
      </w:r>
      <w:r w:rsidRPr="004D6D31">
        <w:rPr>
          <w:rFonts w:ascii="Times New Roman" w:hAnsi="Times New Roman" w:cs="Times New Roman"/>
          <w:lang w:val="en-US"/>
        </w:rPr>
        <w:t>(3–4), 505–530.</w:t>
      </w:r>
    </w:p>
    <w:p w14:paraId="35063F51"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He, X., Zheng, H., &amp; Peeta, S. (2015). Model and a solution algorithm for the dynamic resource allocation problem for large-scale transportation network evacuation. </w:t>
      </w:r>
      <w:r w:rsidRPr="004D6D31">
        <w:rPr>
          <w:rFonts w:ascii="Times New Roman" w:hAnsi="Times New Roman" w:cs="Times New Roman"/>
          <w:i/>
          <w:iCs/>
          <w:lang w:val="en-US"/>
        </w:rPr>
        <w:t>Transportation Research Part C: Emerging Technologies</w:t>
      </w:r>
      <w:r w:rsidRPr="004D6D31">
        <w:rPr>
          <w:rFonts w:ascii="Times New Roman" w:hAnsi="Times New Roman" w:cs="Times New Roman"/>
          <w:lang w:val="en-US"/>
        </w:rPr>
        <w:t xml:space="preserve">, </w:t>
      </w:r>
      <w:r w:rsidRPr="004D6D31">
        <w:rPr>
          <w:rFonts w:ascii="Times New Roman" w:hAnsi="Times New Roman" w:cs="Times New Roman"/>
          <w:i/>
          <w:iCs/>
          <w:lang w:val="en-US"/>
        </w:rPr>
        <w:t>59</w:t>
      </w:r>
      <w:r w:rsidRPr="004D6D31">
        <w:rPr>
          <w:rFonts w:ascii="Times New Roman" w:hAnsi="Times New Roman" w:cs="Times New Roman"/>
          <w:lang w:val="en-US"/>
        </w:rPr>
        <w:t>, 233–247.</w:t>
      </w:r>
    </w:p>
    <w:p w14:paraId="4BB7E655"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Huang, K.-L., &amp; Mehrotra, S. (2016). Solution of monotone complementarity and general convex programming problems using a modified potential reduction interior point method. </w:t>
      </w:r>
      <w:r w:rsidRPr="004D6D31">
        <w:rPr>
          <w:rFonts w:ascii="Times New Roman" w:hAnsi="Times New Roman" w:cs="Times New Roman"/>
          <w:i/>
          <w:iCs/>
          <w:lang w:val="en-US"/>
        </w:rPr>
        <w:t>INFORMS Journal on Computing</w:t>
      </w:r>
      <w:r w:rsidRPr="004D6D31">
        <w:rPr>
          <w:rFonts w:ascii="Times New Roman" w:hAnsi="Times New Roman" w:cs="Times New Roman"/>
          <w:lang w:val="en-US"/>
        </w:rPr>
        <w:t xml:space="preserve">, </w:t>
      </w:r>
      <w:r w:rsidRPr="004D6D31">
        <w:rPr>
          <w:rFonts w:ascii="Times New Roman" w:hAnsi="Times New Roman" w:cs="Times New Roman"/>
          <w:i/>
          <w:iCs/>
          <w:lang w:val="en-US"/>
        </w:rPr>
        <w:t>29</w:t>
      </w:r>
      <w:r w:rsidRPr="004D6D31">
        <w:rPr>
          <w:rFonts w:ascii="Times New Roman" w:hAnsi="Times New Roman" w:cs="Times New Roman"/>
          <w:lang w:val="en-US"/>
        </w:rPr>
        <w:t>(1), 36–53.</w:t>
      </w:r>
    </w:p>
    <w:p w14:paraId="690C37E6" w14:textId="2FEEF5D3"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ICMR. (1985). Health Effects of the Toxic Gas Leak from the Union Carbide Methyl Isocyanate Plant in Bhopal. </w:t>
      </w:r>
      <w:r w:rsidR="00E43B5D" w:rsidRPr="004D6D31">
        <w:rPr>
          <w:rFonts w:ascii="Times New Roman" w:hAnsi="Times New Roman" w:cs="Times New Roman"/>
          <w:lang w:val="en-US"/>
        </w:rPr>
        <w:t xml:space="preserve">Technical report on Population Based Long Term, Epidemiological Studies (1985–1994). Bhopal Gas Disaster Research Centre, Gandhi Medical College, Bhopal (2003). Contains the studies performed by the Indian Council of Medical Research (ICMR). </w:t>
      </w:r>
    </w:p>
    <w:p w14:paraId="14C95769" w14:textId="3AB2D04D"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IPCC. (2014). The IPCC´s fifth assessment report (AR5). Retrieved from https://www.ipcc.ch/pdf/press/ipcc_leaflets_2010/ipcc_ar5_leaflet.pdf</w:t>
      </w:r>
      <w:r w:rsidR="00E43B5D" w:rsidRPr="004D6D31">
        <w:rPr>
          <w:rFonts w:ascii="Times New Roman" w:hAnsi="Times New Roman" w:cs="Times New Roman"/>
          <w:lang w:val="en-US"/>
        </w:rPr>
        <w:t>, accessed 30th July 2018.</w:t>
      </w:r>
    </w:p>
    <w:p w14:paraId="0B2B1D5B" w14:textId="7B3EC885"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Khor, C. S., Elkamel, A., Ponnambalam, K., &amp; Douglas, P. L. (2008). Two-stage stochastic programming with fixed recourse via scenario planning with economic and operational risk management for petroleum refinery planning under uncertainty. </w:t>
      </w:r>
      <w:r w:rsidRPr="004D6D31">
        <w:rPr>
          <w:rFonts w:ascii="Times New Roman" w:hAnsi="Times New Roman" w:cs="Times New Roman"/>
          <w:i/>
          <w:iCs/>
          <w:lang w:val="en-US"/>
        </w:rPr>
        <w:t>Chemical Engineering and Processing: Process Intensification</w:t>
      </w:r>
      <w:r w:rsidRPr="004D6D31">
        <w:rPr>
          <w:rFonts w:ascii="Times New Roman" w:hAnsi="Times New Roman" w:cs="Times New Roman"/>
          <w:lang w:val="en-US"/>
        </w:rPr>
        <w:t xml:space="preserve">, </w:t>
      </w:r>
      <w:r w:rsidRPr="004D6D31">
        <w:rPr>
          <w:rFonts w:ascii="Times New Roman" w:hAnsi="Times New Roman" w:cs="Times New Roman"/>
          <w:i/>
          <w:iCs/>
          <w:lang w:val="en-US"/>
        </w:rPr>
        <w:t>47</w:t>
      </w:r>
      <w:r w:rsidRPr="004D6D31">
        <w:rPr>
          <w:rFonts w:ascii="Times New Roman" w:hAnsi="Times New Roman" w:cs="Times New Roman"/>
          <w:lang w:val="en-US"/>
        </w:rPr>
        <w:t>(9–10), 1744–1764.</w:t>
      </w:r>
    </w:p>
    <w:p w14:paraId="1011E71B"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Kilic, A., Dincer, M. C., &amp; Gokce, M. A. (2014). Determining optimal treatment rate after a disaster. </w:t>
      </w:r>
      <w:r w:rsidRPr="004D6D31">
        <w:rPr>
          <w:rFonts w:ascii="Times New Roman" w:hAnsi="Times New Roman" w:cs="Times New Roman"/>
          <w:i/>
          <w:iCs/>
          <w:lang w:val="en-US"/>
        </w:rPr>
        <w:t>Journal of the Operational Research Society</w:t>
      </w:r>
      <w:r w:rsidRPr="004D6D31">
        <w:rPr>
          <w:rFonts w:ascii="Times New Roman" w:hAnsi="Times New Roman" w:cs="Times New Roman"/>
          <w:lang w:val="en-US"/>
        </w:rPr>
        <w:t xml:space="preserve">, </w:t>
      </w:r>
      <w:r w:rsidRPr="004D6D31">
        <w:rPr>
          <w:rFonts w:ascii="Times New Roman" w:hAnsi="Times New Roman" w:cs="Times New Roman"/>
          <w:i/>
          <w:iCs/>
          <w:lang w:val="en-US"/>
        </w:rPr>
        <w:t>65</w:t>
      </w:r>
      <w:r w:rsidRPr="004D6D31">
        <w:rPr>
          <w:rFonts w:ascii="Times New Roman" w:hAnsi="Times New Roman" w:cs="Times New Roman"/>
          <w:lang w:val="en-US"/>
        </w:rPr>
        <w:t>(7), 1053–1067.</w:t>
      </w:r>
    </w:p>
    <w:p w14:paraId="19DBAF62"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Kim, T., &amp; Wright, S. J. (2016). An S $ $\ell _1 $ $ </w:t>
      </w:r>
      <w:r w:rsidRPr="004D6D31">
        <w:rPr>
          <w:rFonts w:ascii="Cambria Math" w:hAnsi="Cambria Math" w:cs="Cambria Math"/>
          <w:lang w:val="en-US"/>
        </w:rPr>
        <w:t>ℓ</w:t>
      </w:r>
      <w:r w:rsidRPr="004D6D31">
        <w:rPr>
          <w:rFonts w:ascii="Times New Roman" w:hAnsi="Times New Roman" w:cs="Times New Roman"/>
          <w:lang w:val="en-US"/>
        </w:rPr>
        <w:t xml:space="preserve">1LP-active set approach for feasibility restoration in power systems. </w:t>
      </w:r>
      <w:r w:rsidRPr="004D6D31">
        <w:rPr>
          <w:rFonts w:ascii="Times New Roman" w:hAnsi="Times New Roman" w:cs="Times New Roman"/>
          <w:i/>
          <w:iCs/>
          <w:lang w:val="en-US"/>
        </w:rPr>
        <w:t>Optimization and Engineering</w:t>
      </w:r>
      <w:r w:rsidRPr="004D6D31">
        <w:rPr>
          <w:rFonts w:ascii="Times New Roman" w:hAnsi="Times New Roman" w:cs="Times New Roman"/>
          <w:lang w:val="en-US"/>
        </w:rPr>
        <w:t xml:space="preserve">, </w:t>
      </w:r>
      <w:r w:rsidRPr="004D6D31">
        <w:rPr>
          <w:rFonts w:ascii="Times New Roman" w:hAnsi="Times New Roman" w:cs="Times New Roman"/>
          <w:i/>
          <w:iCs/>
          <w:lang w:val="en-US"/>
        </w:rPr>
        <w:t>17</w:t>
      </w:r>
      <w:r w:rsidRPr="004D6D31">
        <w:rPr>
          <w:rFonts w:ascii="Times New Roman" w:hAnsi="Times New Roman" w:cs="Times New Roman"/>
          <w:lang w:val="en-US"/>
        </w:rPr>
        <w:t>(2), 385–419.</w:t>
      </w:r>
    </w:p>
    <w:p w14:paraId="1BE3FB66"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Klibi, W., Lasalle, F., Martel, A., &amp; Ichoua, S. (2010). The stochastic multiperiod location transportation problem. </w:t>
      </w:r>
      <w:r w:rsidRPr="004D6D31">
        <w:rPr>
          <w:rFonts w:ascii="Times New Roman" w:hAnsi="Times New Roman" w:cs="Times New Roman"/>
          <w:i/>
          <w:iCs/>
          <w:lang w:val="en-US"/>
        </w:rPr>
        <w:t>Transportation Science</w:t>
      </w:r>
      <w:r w:rsidRPr="004D6D31">
        <w:rPr>
          <w:rFonts w:ascii="Times New Roman" w:hAnsi="Times New Roman" w:cs="Times New Roman"/>
          <w:lang w:val="en-US"/>
        </w:rPr>
        <w:t xml:space="preserve">, </w:t>
      </w:r>
      <w:r w:rsidRPr="004D6D31">
        <w:rPr>
          <w:rFonts w:ascii="Times New Roman" w:hAnsi="Times New Roman" w:cs="Times New Roman"/>
          <w:i/>
          <w:iCs/>
          <w:lang w:val="en-US"/>
        </w:rPr>
        <w:t>44</w:t>
      </w:r>
      <w:r w:rsidRPr="004D6D31">
        <w:rPr>
          <w:rFonts w:ascii="Times New Roman" w:hAnsi="Times New Roman" w:cs="Times New Roman"/>
          <w:lang w:val="en-US"/>
        </w:rPr>
        <w:t>(2), 221–237.</w:t>
      </w:r>
    </w:p>
    <w:p w14:paraId="143045C2"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Klibi, W., &amp; Martel, A. (2013). The design of robust value-creating supply chain networks. </w:t>
      </w:r>
      <w:r w:rsidRPr="004D6D31">
        <w:rPr>
          <w:rFonts w:ascii="Times New Roman" w:hAnsi="Times New Roman" w:cs="Times New Roman"/>
          <w:i/>
          <w:iCs/>
          <w:lang w:val="en-US"/>
        </w:rPr>
        <w:t>OR Spectrum</w:t>
      </w:r>
      <w:r w:rsidRPr="004D6D31">
        <w:rPr>
          <w:rFonts w:ascii="Times New Roman" w:hAnsi="Times New Roman" w:cs="Times New Roman"/>
          <w:lang w:val="en-US"/>
        </w:rPr>
        <w:t xml:space="preserve">, </w:t>
      </w:r>
      <w:r w:rsidRPr="004D6D31">
        <w:rPr>
          <w:rFonts w:ascii="Times New Roman" w:hAnsi="Times New Roman" w:cs="Times New Roman"/>
          <w:i/>
          <w:iCs/>
          <w:lang w:val="en-US"/>
        </w:rPr>
        <w:t>35</w:t>
      </w:r>
      <w:r w:rsidRPr="004D6D31">
        <w:rPr>
          <w:rFonts w:ascii="Times New Roman" w:hAnsi="Times New Roman" w:cs="Times New Roman"/>
          <w:lang w:val="en-US"/>
        </w:rPr>
        <w:t>(4), 867–903.</w:t>
      </w:r>
    </w:p>
    <w:p w14:paraId="1AF0E4D1"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Koehler, G. A., Foley, D., &amp; Jones, M. (1992). A computer simulation of a California casualty collection point used to respond to a major earthquake. </w:t>
      </w:r>
      <w:r w:rsidRPr="004D6D31">
        <w:rPr>
          <w:rFonts w:ascii="Times New Roman" w:hAnsi="Times New Roman" w:cs="Times New Roman"/>
          <w:i/>
          <w:iCs/>
          <w:lang w:val="en-US"/>
        </w:rPr>
        <w:t>Prehospital and Disaster Medicine</w:t>
      </w:r>
      <w:r w:rsidRPr="004D6D31">
        <w:rPr>
          <w:rFonts w:ascii="Times New Roman" w:hAnsi="Times New Roman" w:cs="Times New Roman"/>
          <w:lang w:val="en-US"/>
        </w:rPr>
        <w:t xml:space="preserve">, </w:t>
      </w:r>
      <w:r w:rsidRPr="004D6D31">
        <w:rPr>
          <w:rFonts w:ascii="Times New Roman" w:hAnsi="Times New Roman" w:cs="Times New Roman"/>
          <w:i/>
          <w:iCs/>
          <w:lang w:val="en-US"/>
        </w:rPr>
        <w:t>7</w:t>
      </w:r>
      <w:r w:rsidRPr="004D6D31">
        <w:rPr>
          <w:rFonts w:ascii="Times New Roman" w:hAnsi="Times New Roman" w:cs="Times New Roman"/>
          <w:lang w:val="en-US"/>
        </w:rPr>
        <w:t>(4), 339–347.</w:t>
      </w:r>
    </w:p>
    <w:p w14:paraId="2686E864"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Kulshrestha, A., Lou, Y., &amp; Yin, Y. (2014). Pick</w:t>
      </w:r>
      <w:r w:rsidRPr="004D6D31">
        <w:rPr>
          <w:rFonts w:ascii="Cambria Math" w:hAnsi="Cambria Math" w:cs="Cambria Math"/>
          <w:lang w:val="en-US"/>
        </w:rPr>
        <w:t>‐</w:t>
      </w:r>
      <w:r w:rsidRPr="004D6D31">
        <w:rPr>
          <w:rFonts w:ascii="Times New Roman" w:hAnsi="Times New Roman" w:cs="Times New Roman"/>
          <w:lang w:val="en-US"/>
        </w:rPr>
        <w:t>up locations and bus allocation for transit</w:t>
      </w:r>
      <w:r w:rsidRPr="004D6D31">
        <w:rPr>
          <w:rFonts w:ascii="Cambria Math" w:hAnsi="Cambria Math" w:cs="Cambria Math"/>
          <w:lang w:val="en-US"/>
        </w:rPr>
        <w:t>‐</w:t>
      </w:r>
      <w:r w:rsidRPr="004D6D31">
        <w:rPr>
          <w:rFonts w:ascii="Times New Roman" w:hAnsi="Times New Roman" w:cs="Times New Roman"/>
          <w:lang w:val="en-US"/>
        </w:rPr>
        <w:t xml:space="preserve">based evacuation planning with demand uncertainty. </w:t>
      </w:r>
      <w:r w:rsidRPr="004D6D31">
        <w:rPr>
          <w:rFonts w:ascii="Times New Roman" w:hAnsi="Times New Roman" w:cs="Times New Roman"/>
          <w:i/>
          <w:iCs/>
          <w:lang w:val="en-US"/>
        </w:rPr>
        <w:t>Journal of Advanced Transportation</w:t>
      </w:r>
      <w:r w:rsidRPr="004D6D31">
        <w:rPr>
          <w:rFonts w:ascii="Times New Roman" w:hAnsi="Times New Roman" w:cs="Times New Roman"/>
          <w:lang w:val="en-US"/>
        </w:rPr>
        <w:t xml:space="preserve">, </w:t>
      </w:r>
      <w:r w:rsidRPr="004D6D31">
        <w:rPr>
          <w:rFonts w:ascii="Times New Roman" w:hAnsi="Times New Roman" w:cs="Times New Roman"/>
          <w:i/>
          <w:iCs/>
          <w:lang w:val="en-US"/>
        </w:rPr>
        <w:t>48</w:t>
      </w:r>
      <w:r w:rsidRPr="004D6D31">
        <w:rPr>
          <w:rFonts w:ascii="Times New Roman" w:hAnsi="Times New Roman" w:cs="Times New Roman"/>
          <w:lang w:val="en-US"/>
        </w:rPr>
        <w:t>(7), 721–733.</w:t>
      </w:r>
    </w:p>
    <w:p w14:paraId="208DFC3A"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Kumar, K. H., &amp; Jain, R. (2013). Bus Rapid Transit System in Bhopal City: A Review.</w:t>
      </w:r>
    </w:p>
    <w:p w14:paraId="021203E2" w14:textId="5F51FE47" w:rsidR="00255130"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rPr>
        <w:t xml:space="preserve">Lee, C., Liu, C., Mehrotra, S., &amp; Bie, Z. (2015). </w:t>
      </w:r>
      <w:r w:rsidRPr="004D6D31">
        <w:rPr>
          <w:rFonts w:ascii="Times New Roman" w:hAnsi="Times New Roman" w:cs="Times New Roman"/>
          <w:lang w:val="en-US"/>
        </w:rPr>
        <w:t xml:space="preserve">Robust distribution network reconfiguration. </w:t>
      </w:r>
      <w:r w:rsidRPr="004D6D31">
        <w:rPr>
          <w:rFonts w:ascii="Times New Roman" w:hAnsi="Times New Roman" w:cs="Times New Roman"/>
          <w:i/>
          <w:iCs/>
          <w:lang w:val="en-US"/>
        </w:rPr>
        <w:t>IEEE Transactions on Smart Grid</w:t>
      </w:r>
      <w:r w:rsidRPr="004D6D31">
        <w:rPr>
          <w:rFonts w:ascii="Times New Roman" w:hAnsi="Times New Roman" w:cs="Times New Roman"/>
          <w:lang w:val="en-US"/>
        </w:rPr>
        <w:t xml:space="preserve">, </w:t>
      </w:r>
      <w:r w:rsidRPr="004D6D31">
        <w:rPr>
          <w:rFonts w:ascii="Times New Roman" w:hAnsi="Times New Roman" w:cs="Times New Roman"/>
          <w:i/>
          <w:iCs/>
          <w:lang w:val="en-US"/>
        </w:rPr>
        <w:t>6</w:t>
      </w:r>
      <w:r w:rsidRPr="004D6D31">
        <w:rPr>
          <w:rFonts w:ascii="Times New Roman" w:hAnsi="Times New Roman" w:cs="Times New Roman"/>
          <w:lang w:val="en-US"/>
        </w:rPr>
        <w:t>(2), 836–842.</w:t>
      </w:r>
    </w:p>
    <w:p w14:paraId="6794DDDB" w14:textId="75960765" w:rsidR="00AE31D8" w:rsidRPr="000D27D3" w:rsidRDefault="00AE31D8" w:rsidP="005D7D2B">
      <w:pPr>
        <w:pStyle w:val="Bibliography"/>
        <w:spacing w:after="0" w:line="276" w:lineRule="auto"/>
        <w:ind w:left="284" w:hanging="284"/>
        <w:jc w:val="both"/>
        <w:rPr>
          <w:rFonts w:ascii="Times New Roman" w:hAnsi="Times New Roman" w:cs="Times New Roman"/>
          <w:lang w:val="en-US"/>
        </w:rPr>
      </w:pPr>
      <w:r w:rsidRPr="005D7D2B">
        <w:rPr>
          <w:rFonts w:ascii="Times New Roman" w:eastAsia="Times New Roman" w:hAnsi="Times New Roman" w:cs="Times New Roman"/>
          <w:color w:val="0000FF"/>
          <w:lang w:val="en-US" w:eastAsia="fr-FR"/>
        </w:rPr>
        <w:lastRenderedPageBreak/>
        <w:t xml:space="preserve">Lejeune, M., &amp; Margot, F. (2018). Aeromedical </w:t>
      </w:r>
      <w:r w:rsidR="009439EA" w:rsidRPr="005D7D2B">
        <w:rPr>
          <w:rFonts w:ascii="Times New Roman" w:eastAsia="Times New Roman" w:hAnsi="Times New Roman" w:cs="Times New Roman"/>
          <w:color w:val="0000FF"/>
          <w:lang w:val="en-US" w:eastAsia="fr-FR"/>
        </w:rPr>
        <w:t>battlefield evacuation under endogenous uncertainty in casualty delivery times</w:t>
      </w:r>
      <w:r w:rsidRPr="005D7D2B">
        <w:rPr>
          <w:rFonts w:ascii="Times New Roman" w:eastAsia="Times New Roman" w:hAnsi="Times New Roman" w:cs="Times New Roman"/>
          <w:color w:val="0000FF"/>
          <w:lang w:val="en-US" w:eastAsia="fr-FR"/>
        </w:rPr>
        <w:t xml:space="preserve">. </w:t>
      </w:r>
      <w:r w:rsidRPr="0023647D">
        <w:rPr>
          <w:rFonts w:ascii="Times New Roman" w:eastAsia="Times New Roman" w:hAnsi="Times New Roman" w:cs="Times New Roman"/>
          <w:i/>
          <w:color w:val="0000FF"/>
          <w:lang w:val="en-US" w:eastAsia="fr-FR"/>
        </w:rPr>
        <w:t>Management Science</w:t>
      </w:r>
      <w:r w:rsidR="0023647D">
        <w:rPr>
          <w:rFonts w:ascii="Times New Roman" w:eastAsia="Times New Roman" w:hAnsi="Times New Roman" w:cs="Times New Roman"/>
          <w:color w:val="0000FF"/>
          <w:lang w:val="en-US" w:eastAsia="fr-FR"/>
        </w:rPr>
        <w:t>,</w:t>
      </w:r>
      <w:bookmarkStart w:id="2" w:name="_GoBack"/>
      <w:bookmarkEnd w:id="2"/>
      <w:r w:rsidRPr="005D7D2B">
        <w:rPr>
          <w:rFonts w:ascii="Times New Roman" w:eastAsia="Times New Roman" w:hAnsi="Times New Roman" w:cs="Times New Roman"/>
          <w:color w:val="0000FF"/>
          <w:lang w:val="en-US" w:eastAsia="fr-FR"/>
        </w:rPr>
        <w:t xml:space="preserve"> 64(12), 5481-5496.</w:t>
      </w:r>
    </w:p>
    <w:p w14:paraId="082B9B2B"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Li, A. C., Nozick, L., Xu, N., &amp; Davidson, R. (2012). Shelter location and transportation planning under hurricane conditions. </w:t>
      </w:r>
      <w:r w:rsidRPr="004D6D31">
        <w:rPr>
          <w:rFonts w:ascii="Times New Roman" w:hAnsi="Times New Roman" w:cs="Times New Roman"/>
          <w:i/>
          <w:iCs/>
          <w:lang w:val="en-US"/>
        </w:rPr>
        <w:t>Transportation Research Part E: Logistics and Transportation Review</w:t>
      </w:r>
      <w:r w:rsidRPr="004D6D31">
        <w:rPr>
          <w:rFonts w:ascii="Times New Roman" w:hAnsi="Times New Roman" w:cs="Times New Roman"/>
          <w:lang w:val="en-US"/>
        </w:rPr>
        <w:t xml:space="preserve">, </w:t>
      </w:r>
      <w:r w:rsidRPr="004D6D31">
        <w:rPr>
          <w:rFonts w:ascii="Times New Roman" w:hAnsi="Times New Roman" w:cs="Times New Roman"/>
          <w:i/>
          <w:iCs/>
          <w:lang w:val="en-US"/>
        </w:rPr>
        <w:t>48</w:t>
      </w:r>
      <w:r w:rsidRPr="004D6D31">
        <w:rPr>
          <w:rFonts w:ascii="Times New Roman" w:hAnsi="Times New Roman" w:cs="Times New Roman"/>
          <w:lang w:val="en-US"/>
        </w:rPr>
        <w:t>(4), 715–729.</w:t>
      </w:r>
    </w:p>
    <w:p w14:paraId="0BEC7E98"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Marsh, M. T., &amp; Schilling, D. A. (1994). Equity measurement in facility location analysis: A review and framework. </w:t>
      </w:r>
      <w:r w:rsidRPr="004D6D31">
        <w:rPr>
          <w:rFonts w:ascii="Times New Roman" w:hAnsi="Times New Roman" w:cs="Times New Roman"/>
          <w:i/>
          <w:iCs/>
          <w:lang w:val="en-US"/>
        </w:rPr>
        <w:t>European Journal of Operational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74</w:t>
      </w:r>
      <w:r w:rsidRPr="004D6D31">
        <w:rPr>
          <w:rFonts w:ascii="Times New Roman" w:hAnsi="Times New Roman" w:cs="Times New Roman"/>
          <w:lang w:val="en-US"/>
        </w:rPr>
        <w:t>(1), 1–17.</w:t>
      </w:r>
    </w:p>
    <w:p w14:paraId="0AC139A5"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Moore, B., Levit, K., &amp; Elixhauser, A. (2014). Costs for Hospital Stays in the United States, 2012. osts for Hospital Stays in the United States, 2012.</w:t>
      </w:r>
    </w:p>
    <w:p w14:paraId="31CD2E83"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Muggy, L., &amp; Stamm, J. L. H. (2017). Dynamic, robust models to quantify the impact of decentralization in post-disaster health care facility location decisions. </w:t>
      </w:r>
      <w:r w:rsidRPr="004D6D31">
        <w:rPr>
          <w:rFonts w:ascii="Times New Roman" w:hAnsi="Times New Roman" w:cs="Times New Roman"/>
          <w:i/>
          <w:iCs/>
          <w:lang w:val="en-US"/>
        </w:rPr>
        <w:t>Operations Research for Health Care</w:t>
      </w:r>
      <w:r w:rsidRPr="004D6D31">
        <w:rPr>
          <w:rFonts w:ascii="Times New Roman" w:hAnsi="Times New Roman" w:cs="Times New Roman"/>
          <w:lang w:val="en-US"/>
        </w:rPr>
        <w:t xml:space="preserve">, </w:t>
      </w:r>
      <w:r w:rsidRPr="004D6D31">
        <w:rPr>
          <w:rFonts w:ascii="Times New Roman" w:hAnsi="Times New Roman" w:cs="Times New Roman"/>
          <w:i/>
          <w:iCs/>
          <w:lang w:val="en-US"/>
        </w:rPr>
        <w:t>12</w:t>
      </w:r>
      <w:r w:rsidRPr="004D6D31">
        <w:rPr>
          <w:rFonts w:ascii="Times New Roman" w:hAnsi="Times New Roman" w:cs="Times New Roman"/>
          <w:lang w:val="en-US"/>
        </w:rPr>
        <w:t>, 43–59.</w:t>
      </w:r>
    </w:p>
    <w:p w14:paraId="277E13AD"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Mulvey, J. M., &amp; Ruszczyński, A. (1995). A new scenario decomposition method for large-scale stochastic optimization. </w:t>
      </w:r>
      <w:r w:rsidRPr="004D6D31">
        <w:rPr>
          <w:rFonts w:ascii="Times New Roman" w:hAnsi="Times New Roman" w:cs="Times New Roman"/>
          <w:i/>
          <w:iCs/>
          <w:lang w:val="en-US"/>
        </w:rPr>
        <w:t>Operations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43</w:t>
      </w:r>
      <w:r w:rsidRPr="004D6D31">
        <w:rPr>
          <w:rFonts w:ascii="Times New Roman" w:hAnsi="Times New Roman" w:cs="Times New Roman"/>
          <w:lang w:val="en-US"/>
        </w:rPr>
        <w:t>(3), 477–490.</w:t>
      </w:r>
    </w:p>
    <w:p w14:paraId="2AC59201"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Mulvey, J. M., Vanderbei, R. J., &amp; Zenios, S. A. (1995). Robust optimization of large-scale systems. </w:t>
      </w:r>
      <w:r w:rsidRPr="004D6D31">
        <w:rPr>
          <w:rFonts w:ascii="Times New Roman" w:hAnsi="Times New Roman" w:cs="Times New Roman"/>
          <w:i/>
          <w:iCs/>
          <w:lang w:val="en-US"/>
        </w:rPr>
        <w:t>Operations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43</w:t>
      </w:r>
      <w:r w:rsidRPr="004D6D31">
        <w:rPr>
          <w:rFonts w:ascii="Times New Roman" w:hAnsi="Times New Roman" w:cs="Times New Roman"/>
          <w:lang w:val="en-US"/>
        </w:rPr>
        <w:t>(2), 264–281.</w:t>
      </w:r>
    </w:p>
    <w:p w14:paraId="7417BB9C" w14:textId="5CD45AAF" w:rsidR="00E71AAF" w:rsidRPr="004D6D31" w:rsidRDefault="00E71AAF" w:rsidP="0030666C">
      <w:pPr>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Mustafee, N., Taylor, S.J.E., Katsaliaki, K., &amp; Brailsford, S. (2009). Facilitating the Analysis of a UK National Blood Service Supply Chain Using Distributed Simulation. </w:t>
      </w:r>
      <w:r w:rsidRPr="004D6D31">
        <w:rPr>
          <w:rFonts w:ascii="Times New Roman" w:hAnsi="Times New Roman" w:cs="Times New Roman"/>
          <w:i/>
          <w:lang w:val="en-US"/>
        </w:rPr>
        <w:t>Simulation: Transactions of the Society of Modelling and Simulation International</w:t>
      </w:r>
      <w:r w:rsidRPr="004D6D31">
        <w:rPr>
          <w:rFonts w:ascii="Times New Roman" w:hAnsi="Times New Roman" w:cs="Times New Roman"/>
          <w:lang w:val="en-US"/>
        </w:rPr>
        <w:t>, 85(2): 113-128.</w:t>
      </w:r>
    </w:p>
    <w:p w14:paraId="787EEA64"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rPr>
        <w:t xml:space="preserve">Najafi, M., Eshghi, K., &amp; Dullaert, W. (2013). </w:t>
      </w:r>
      <w:r w:rsidRPr="004D6D31">
        <w:rPr>
          <w:rFonts w:ascii="Times New Roman" w:hAnsi="Times New Roman" w:cs="Times New Roman"/>
          <w:lang w:val="en-US"/>
        </w:rPr>
        <w:t xml:space="preserve">A multi-objective robust optimization model for logistics planning in the earthquake response phase. </w:t>
      </w:r>
      <w:r w:rsidRPr="004D6D31">
        <w:rPr>
          <w:rFonts w:ascii="Times New Roman" w:hAnsi="Times New Roman" w:cs="Times New Roman"/>
          <w:i/>
          <w:iCs/>
          <w:lang w:val="en-US"/>
        </w:rPr>
        <w:t>Transportation Research Part E: Logistics and Transportation Review</w:t>
      </w:r>
      <w:r w:rsidRPr="004D6D31">
        <w:rPr>
          <w:rFonts w:ascii="Times New Roman" w:hAnsi="Times New Roman" w:cs="Times New Roman"/>
          <w:lang w:val="en-US"/>
        </w:rPr>
        <w:t xml:space="preserve">, </w:t>
      </w:r>
      <w:r w:rsidRPr="004D6D31">
        <w:rPr>
          <w:rFonts w:ascii="Times New Roman" w:hAnsi="Times New Roman" w:cs="Times New Roman"/>
          <w:i/>
          <w:iCs/>
          <w:lang w:val="en-US"/>
        </w:rPr>
        <w:t>49</w:t>
      </w:r>
      <w:r w:rsidRPr="004D6D31">
        <w:rPr>
          <w:rFonts w:ascii="Times New Roman" w:hAnsi="Times New Roman" w:cs="Times New Roman"/>
          <w:lang w:val="en-US"/>
        </w:rPr>
        <w:t>(1), 217–249.</w:t>
      </w:r>
    </w:p>
    <w:p w14:paraId="37F30576" w14:textId="7291EA15"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Neyshabouri, S., &amp; Berg, B. P. (2017). Two-stage robust optimization approach to elective surgery and downstream capacity planning. </w:t>
      </w:r>
      <w:r w:rsidRPr="004D6D31">
        <w:rPr>
          <w:rFonts w:ascii="Times New Roman" w:hAnsi="Times New Roman" w:cs="Times New Roman"/>
          <w:i/>
          <w:iCs/>
          <w:lang w:val="en-US"/>
        </w:rPr>
        <w:t>European Journal of Operational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260</w:t>
      </w:r>
      <w:r w:rsidRPr="004D6D31">
        <w:rPr>
          <w:rFonts w:ascii="Times New Roman" w:hAnsi="Times New Roman" w:cs="Times New Roman"/>
          <w:lang w:val="en-US"/>
        </w:rPr>
        <w:t>(1), 21–40.</w:t>
      </w:r>
    </w:p>
    <w:p w14:paraId="01255D28" w14:textId="58DAAB50" w:rsidR="00255130"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Ozdamar, L. (2011). Planning helicopter logistics in disaster relief. </w:t>
      </w:r>
      <w:r w:rsidRPr="004D6D31">
        <w:rPr>
          <w:rFonts w:ascii="Times New Roman" w:hAnsi="Times New Roman" w:cs="Times New Roman"/>
          <w:i/>
          <w:iCs/>
          <w:lang w:val="en-US"/>
        </w:rPr>
        <w:t>OR Spectrum</w:t>
      </w:r>
      <w:r w:rsidRPr="004D6D31">
        <w:rPr>
          <w:rFonts w:ascii="Times New Roman" w:hAnsi="Times New Roman" w:cs="Times New Roman"/>
          <w:lang w:val="en-US"/>
        </w:rPr>
        <w:t xml:space="preserve">, </w:t>
      </w:r>
      <w:r w:rsidRPr="004D6D31">
        <w:rPr>
          <w:rFonts w:ascii="Times New Roman" w:hAnsi="Times New Roman" w:cs="Times New Roman"/>
          <w:i/>
          <w:iCs/>
          <w:lang w:val="en-US"/>
        </w:rPr>
        <w:t>33</w:t>
      </w:r>
      <w:r w:rsidRPr="004D6D31">
        <w:rPr>
          <w:rFonts w:ascii="Times New Roman" w:hAnsi="Times New Roman" w:cs="Times New Roman"/>
          <w:lang w:val="en-US"/>
        </w:rPr>
        <w:t>(3), 655–672.</w:t>
      </w:r>
    </w:p>
    <w:p w14:paraId="57EAFB38" w14:textId="7A1371C9" w:rsidR="00CD1FEA" w:rsidRPr="00CD1FEA" w:rsidRDefault="00CD1FEA" w:rsidP="00CD1FEA">
      <w:pPr>
        <w:pStyle w:val="Bibliography"/>
        <w:spacing w:after="0" w:line="276" w:lineRule="auto"/>
        <w:ind w:left="284" w:hanging="284"/>
        <w:jc w:val="both"/>
        <w:rPr>
          <w:rFonts w:ascii="Times New Roman" w:hAnsi="Times New Roman" w:cs="Times New Roman"/>
          <w:lang w:val="en-US"/>
        </w:rPr>
      </w:pPr>
      <w:r w:rsidRPr="005D7D2B">
        <w:rPr>
          <w:rFonts w:ascii="Times New Roman" w:eastAsia="Times New Roman" w:hAnsi="Times New Roman" w:cs="Times New Roman"/>
          <w:color w:val="0000FF"/>
          <w:lang w:val="en-US" w:eastAsia="fr-FR"/>
        </w:rPr>
        <w:t xml:space="preserve">Paul, J.A., &amp; Zhang, m. (2019). Supply location and transportation planning for hurricanes: A two-stage stochastic programming framework. </w:t>
      </w:r>
      <w:r w:rsidRPr="0023647D">
        <w:rPr>
          <w:rFonts w:ascii="Times New Roman" w:eastAsia="Times New Roman" w:hAnsi="Times New Roman" w:cs="Times New Roman"/>
          <w:i/>
          <w:color w:val="0000FF"/>
          <w:lang w:val="en-US" w:eastAsia="fr-FR"/>
        </w:rPr>
        <w:t>European Journal of Operational Research</w:t>
      </w:r>
      <w:r w:rsidRPr="005D7D2B">
        <w:rPr>
          <w:rFonts w:ascii="Times New Roman" w:eastAsia="Times New Roman" w:hAnsi="Times New Roman" w:cs="Times New Roman"/>
          <w:color w:val="0000FF"/>
          <w:lang w:val="en-US" w:eastAsia="fr-FR"/>
        </w:rPr>
        <w:t>, 274(1), 108-125.</w:t>
      </w:r>
    </w:p>
    <w:p w14:paraId="1173807B"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Powell, J. H., Mustafee, N., Chen, A. S., &amp; Hammond, M. (2016). System-focused risk identification and assessment for disaster preparedness: Dynamic threat analysis. </w:t>
      </w:r>
      <w:r w:rsidRPr="004D6D31">
        <w:rPr>
          <w:rFonts w:ascii="Times New Roman" w:hAnsi="Times New Roman" w:cs="Times New Roman"/>
          <w:i/>
          <w:iCs/>
          <w:lang w:val="en-US"/>
        </w:rPr>
        <w:t>European Journal of Operational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254</w:t>
      </w:r>
      <w:r w:rsidRPr="004D6D31">
        <w:rPr>
          <w:rFonts w:ascii="Times New Roman" w:hAnsi="Times New Roman" w:cs="Times New Roman"/>
          <w:lang w:val="en-US"/>
        </w:rPr>
        <w:t>(2), 550–564.</w:t>
      </w:r>
    </w:p>
    <w:p w14:paraId="1714A3F6"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Sacco, W. J., Navin, D. M., Waddell, R. K., Fiedler, K. E., Long, W. B., &amp; Buckman Jr, R. F. (2007). A new resource-constrained triage method applied to victims of penetrating injury. </w:t>
      </w:r>
      <w:r w:rsidRPr="004D6D31">
        <w:rPr>
          <w:rFonts w:ascii="Times New Roman" w:hAnsi="Times New Roman" w:cs="Times New Roman"/>
          <w:i/>
          <w:iCs/>
          <w:lang w:val="en-US"/>
        </w:rPr>
        <w:t>Journal of Trauma and Acute Care Surgery</w:t>
      </w:r>
      <w:r w:rsidRPr="004D6D31">
        <w:rPr>
          <w:rFonts w:ascii="Times New Roman" w:hAnsi="Times New Roman" w:cs="Times New Roman"/>
          <w:lang w:val="en-US"/>
        </w:rPr>
        <w:t xml:space="preserve">, </w:t>
      </w:r>
      <w:r w:rsidRPr="004D6D31">
        <w:rPr>
          <w:rFonts w:ascii="Times New Roman" w:hAnsi="Times New Roman" w:cs="Times New Roman"/>
          <w:i/>
          <w:iCs/>
          <w:lang w:val="en-US"/>
        </w:rPr>
        <w:t>63</w:t>
      </w:r>
      <w:r w:rsidRPr="004D6D31">
        <w:rPr>
          <w:rFonts w:ascii="Times New Roman" w:hAnsi="Times New Roman" w:cs="Times New Roman"/>
          <w:lang w:val="en-US"/>
        </w:rPr>
        <w:t>(2), 316–325.</w:t>
      </w:r>
    </w:p>
    <w:p w14:paraId="0DE2D8F8"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Schütz, P., Tomasgard, A., &amp; Ahmed, S. (2009). Supply chain design under uncertainty using sample average approximation and dual decomposition. </w:t>
      </w:r>
      <w:r w:rsidRPr="004D6D31">
        <w:rPr>
          <w:rFonts w:ascii="Times New Roman" w:hAnsi="Times New Roman" w:cs="Times New Roman"/>
          <w:i/>
          <w:iCs/>
          <w:lang w:val="en-US"/>
        </w:rPr>
        <w:t>European Journal of Operational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199</w:t>
      </w:r>
      <w:r w:rsidRPr="004D6D31">
        <w:rPr>
          <w:rFonts w:ascii="Times New Roman" w:hAnsi="Times New Roman" w:cs="Times New Roman"/>
          <w:lang w:val="en-US"/>
        </w:rPr>
        <w:t>(2), 409–419.</w:t>
      </w:r>
    </w:p>
    <w:p w14:paraId="52AA4D97"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Shapiro, A. (2008). Stochastic programming approach to optimization under uncertainty. </w:t>
      </w:r>
      <w:r w:rsidRPr="004D6D31">
        <w:rPr>
          <w:rFonts w:ascii="Times New Roman" w:hAnsi="Times New Roman" w:cs="Times New Roman"/>
          <w:i/>
          <w:iCs/>
          <w:lang w:val="en-US"/>
        </w:rPr>
        <w:t>Mathematical Programming</w:t>
      </w:r>
      <w:r w:rsidRPr="004D6D31">
        <w:rPr>
          <w:rFonts w:ascii="Times New Roman" w:hAnsi="Times New Roman" w:cs="Times New Roman"/>
          <w:lang w:val="en-US"/>
        </w:rPr>
        <w:t xml:space="preserve">, </w:t>
      </w:r>
      <w:r w:rsidRPr="004D6D31">
        <w:rPr>
          <w:rFonts w:ascii="Times New Roman" w:hAnsi="Times New Roman" w:cs="Times New Roman"/>
          <w:i/>
          <w:iCs/>
          <w:lang w:val="en-US"/>
        </w:rPr>
        <w:t>112</w:t>
      </w:r>
      <w:r w:rsidRPr="004D6D31">
        <w:rPr>
          <w:rFonts w:ascii="Times New Roman" w:hAnsi="Times New Roman" w:cs="Times New Roman"/>
          <w:lang w:val="en-US"/>
        </w:rPr>
        <w:t>(1), 183–220.</w:t>
      </w:r>
    </w:p>
    <w:p w14:paraId="46E77ECE" w14:textId="6DD964BA" w:rsidR="00AB6D1A" w:rsidRPr="004D6D31" w:rsidRDefault="00255130"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Shen, Z.-J. M., Pannala, J., Rai, R., &amp; Tsoi, T. S. (2008). Modeling transportation networks during disruptions and emergency evacuations</w:t>
      </w:r>
      <w:r w:rsidR="00AB6D1A" w:rsidRPr="004D6D31">
        <w:rPr>
          <w:rFonts w:ascii="Times New Roman" w:hAnsi="Times New Roman" w:cs="Times New Roman"/>
          <w:lang w:val="en-US"/>
        </w:rPr>
        <w:t>, University of California Transportation Center, University of California Transportation Center</w:t>
      </w:r>
      <w:r w:rsidRPr="004D6D31">
        <w:rPr>
          <w:rFonts w:ascii="Times New Roman" w:hAnsi="Times New Roman" w:cs="Times New Roman"/>
          <w:lang w:val="en-US"/>
        </w:rPr>
        <w:t>.</w:t>
      </w:r>
    </w:p>
    <w:p w14:paraId="086005EB" w14:textId="67D1CC3E" w:rsidR="00AB6D1A" w:rsidRPr="004D6D31" w:rsidRDefault="00AB6D1A"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rPr>
        <w:t xml:space="preserve">Sheu, J.-B., Pan, C. (2014). </w:t>
      </w:r>
      <w:r w:rsidRPr="004D6D31">
        <w:rPr>
          <w:rFonts w:ascii="Times New Roman" w:hAnsi="Times New Roman" w:cs="Times New Roman"/>
          <w:lang w:val="en-US"/>
        </w:rPr>
        <w:t xml:space="preserve">A method for designing centralized emergency supply network to respond to large-scale natural disasters, </w:t>
      </w:r>
      <w:r w:rsidRPr="004D6D31">
        <w:rPr>
          <w:rFonts w:ascii="Times New Roman" w:hAnsi="Times New Roman" w:cs="Times New Roman"/>
          <w:i/>
          <w:lang w:val="en-US"/>
        </w:rPr>
        <w:t>Transportation Research, Part B</w:t>
      </w:r>
      <w:r w:rsidRPr="004D6D31">
        <w:rPr>
          <w:rFonts w:ascii="Times New Roman" w:hAnsi="Times New Roman" w:cs="Times New Roman"/>
          <w:lang w:val="en-US"/>
        </w:rPr>
        <w:t>, 67, 284–305.</w:t>
      </w:r>
    </w:p>
    <w:p w14:paraId="5061791D"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Singh, M. P., &amp; Ghosh, S. (1987). Bhopal gas tragedy: model simulation of the dispersion scenario. </w:t>
      </w:r>
      <w:r w:rsidRPr="004D6D31">
        <w:rPr>
          <w:rFonts w:ascii="Times New Roman" w:hAnsi="Times New Roman" w:cs="Times New Roman"/>
          <w:i/>
          <w:iCs/>
          <w:lang w:val="en-US"/>
        </w:rPr>
        <w:t>Journal of Hazardous Materials</w:t>
      </w:r>
      <w:r w:rsidRPr="004D6D31">
        <w:rPr>
          <w:rFonts w:ascii="Times New Roman" w:hAnsi="Times New Roman" w:cs="Times New Roman"/>
          <w:lang w:val="en-US"/>
        </w:rPr>
        <w:t xml:space="preserve">, </w:t>
      </w:r>
      <w:r w:rsidRPr="004D6D31">
        <w:rPr>
          <w:rFonts w:ascii="Times New Roman" w:hAnsi="Times New Roman" w:cs="Times New Roman"/>
          <w:i/>
          <w:iCs/>
          <w:lang w:val="en-US"/>
        </w:rPr>
        <w:t>17</w:t>
      </w:r>
      <w:r w:rsidRPr="004D6D31">
        <w:rPr>
          <w:rFonts w:ascii="Times New Roman" w:hAnsi="Times New Roman" w:cs="Times New Roman"/>
          <w:lang w:val="en-US"/>
        </w:rPr>
        <w:t>(1), 1–22.</w:t>
      </w:r>
    </w:p>
    <w:p w14:paraId="58051B26"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Tatehata, H. (1997). The new tsunami warning system of the Japan Meteorological Agency. In </w:t>
      </w:r>
      <w:r w:rsidRPr="004D6D31">
        <w:rPr>
          <w:rFonts w:ascii="Times New Roman" w:hAnsi="Times New Roman" w:cs="Times New Roman"/>
          <w:i/>
          <w:iCs/>
          <w:lang w:val="en-US"/>
        </w:rPr>
        <w:t>Perspectives on Tsunami Hazard Reduction</w:t>
      </w:r>
      <w:r w:rsidRPr="004D6D31">
        <w:rPr>
          <w:rFonts w:ascii="Times New Roman" w:hAnsi="Times New Roman" w:cs="Times New Roman"/>
          <w:lang w:val="en-US"/>
        </w:rPr>
        <w:t xml:space="preserve"> (pp. 175–188). Springer.</w:t>
      </w:r>
    </w:p>
    <w:p w14:paraId="56EF6788" w14:textId="4277F35A"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lastRenderedPageBreak/>
        <w:t xml:space="preserve">Thunhurst, C., Ritchie, C., Friend, J., &amp; Booker, P. (1992). Housing in the Dearne Valley: Doing Community OR with the Thurnscoe Tenants Housing Co-Operative Part 1—The Involvement of the Community OR Unit. </w:t>
      </w:r>
      <w:r w:rsidRPr="004D6D31">
        <w:rPr>
          <w:rFonts w:ascii="Times New Roman" w:hAnsi="Times New Roman" w:cs="Times New Roman"/>
          <w:i/>
          <w:iCs/>
          <w:lang w:val="en-US"/>
        </w:rPr>
        <w:t>Journal of the Operational Research Society</w:t>
      </w:r>
      <w:r w:rsidRPr="004D6D31">
        <w:rPr>
          <w:rFonts w:ascii="Times New Roman" w:hAnsi="Times New Roman" w:cs="Times New Roman"/>
          <w:lang w:val="en-US"/>
        </w:rPr>
        <w:t xml:space="preserve">, </w:t>
      </w:r>
      <w:r w:rsidRPr="004D6D31">
        <w:rPr>
          <w:rFonts w:ascii="Times New Roman" w:hAnsi="Times New Roman" w:cs="Times New Roman"/>
          <w:i/>
          <w:iCs/>
          <w:lang w:val="en-US"/>
        </w:rPr>
        <w:t>43</w:t>
      </w:r>
      <w:r w:rsidRPr="004D6D31">
        <w:rPr>
          <w:rFonts w:ascii="Times New Roman" w:hAnsi="Times New Roman" w:cs="Times New Roman"/>
          <w:lang w:val="en-US"/>
        </w:rPr>
        <w:t>(2), 81–94.</w:t>
      </w:r>
    </w:p>
    <w:p w14:paraId="0EBF8B1B" w14:textId="2D5A09E2" w:rsidR="00B72FE5" w:rsidRPr="004D6D31" w:rsidRDefault="00B72FE5" w:rsidP="0030666C">
      <w:pPr>
        <w:spacing w:after="0" w:line="276" w:lineRule="auto"/>
        <w:ind w:left="284" w:hanging="284"/>
        <w:rPr>
          <w:lang w:val="en-US"/>
        </w:rPr>
      </w:pPr>
      <w:r w:rsidRPr="004D6D31">
        <w:rPr>
          <w:rFonts w:ascii="Times New Roman" w:hAnsi="Times New Roman" w:cs="Times New Roman"/>
          <w:lang w:val="en-US"/>
        </w:rPr>
        <w:t>Veron, J. &amp; Nanda, A. K. (2014) Bhopal Gas Leak: Thirty years of crisis and coping. Retreived from http://paa2014.princeton.edu/papers/140848</w:t>
      </w:r>
      <w:r w:rsidR="00E43B5D" w:rsidRPr="004D6D31">
        <w:rPr>
          <w:rFonts w:ascii="Times New Roman" w:hAnsi="Times New Roman" w:cs="Times New Roman"/>
          <w:lang w:val="en-US"/>
        </w:rPr>
        <w:t>, accessed 30th July 2018.</w:t>
      </w:r>
    </w:p>
    <w:p w14:paraId="3963A75F" w14:textId="77777777" w:rsidR="00255130" w:rsidRPr="004D6D31" w:rsidRDefault="00255130" w:rsidP="0030666C">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Wilson, D. T., Hawe, G. I., Coates, G., &amp; Crouch, R. S. (2013). A multi-objective combinatorial model of casualty processing in major incident response. </w:t>
      </w:r>
      <w:r w:rsidRPr="004D6D31">
        <w:rPr>
          <w:rFonts w:ascii="Times New Roman" w:hAnsi="Times New Roman" w:cs="Times New Roman"/>
          <w:i/>
          <w:iCs/>
          <w:lang w:val="en-US"/>
        </w:rPr>
        <w:t>European Journal of Operational Research</w:t>
      </w:r>
      <w:r w:rsidRPr="004D6D31">
        <w:rPr>
          <w:rFonts w:ascii="Times New Roman" w:hAnsi="Times New Roman" w:cs="Times New Roman"/>
          <w:lang w:val="en-US"/>
        </w:rPr>
        <w:t xml:space="preserve">, </w:t>
      </w:r>
      <w:r w:rsidRPr="004D6D31">
        <w:rPr>
          <w:rFonts w:ascii="Times New Roman" w:hAnsi="Times New Roman" w:cs="Times New Roman"/>
          <w:i/>
          <w:iCs/>
          <w:lang w:val="en-US"/>
        </w:rPr>
        <w:t>230</w:t>
      </w:r>
      <w:r w:rsidRPr="004D6D31">
        <w:rPr>
          <w:rFonts w:ascii="Times New Roman" w:hAnsi="Times New Roman" w:cs="Times New Roman"/>
          <w:lang w:val="en-US"/>
        </w:rPr>
        <w:t>(3), 643–655.</w:t>
      </w:r>
    </w:p>
    <w:p w14:paraId="4471DD4C" w14:textId="77777777" w:rsidR="00AB6D1A" w:rsidRPr="004D6D31" w:rsidRDefault="00255130"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Yao, T., Mandala, S. R., &amp; Do Chung, B. (2009). Evacuation transportation planning under uncertainty: a robust optimization approach. </w:t>
      </w:r>
      <w:r w:rsidRPr="004D6D31">
        <w:rPr>
          <w:rFonts w:ascii="Times New Roman" w:hAnsi="Times New Roman" w:cs="Times New Roman"/>
          <w:i/>
          <w:iCs/>
          <w:lang w:val="en-US"/>
        </w:rPr>
        <w:t>Networks and Spatial Economics</w:t>
      </w:r>
      <w:r w:rsidRPr="004D6D31">
        <w:rPr>
          <w:rFonts w:ascii="Times New Roman" w:hAnsi="Times New Roman" w:cs="Times New Roman"/>
          <w:lang w:val="en-US"/>
        </w:rPr>
        <w:t xml:space="preserve">, </w:t>
      </w:r>
      <w:r w:rsidRPr="004D6D31">
        <w:rPr>
          <w:rFonts w:ascii="Times New Roman" w:hAnsi="Times New Roman" w:cs="Times New Roman"/>
          <w:i/>
          <w:iCs/>
          <w:lang w:val="en-US"/>
        </w:rPr>
        <w:t>9</w:t>
      </w:r>
      <w:r w:rsidRPr="004D6D31">
        <w:rPr>
          <w:rFonts w:ascii="Times New Roman" w:hAnsi="Times New Roman" w:cs="Times New Roman"/>
          <w:lang w:val="en-US"/>
        </w:rPr>
        <w:t>(2), 171.</w:t>
      </w:r>
    </w:p>
    <w:p w14:paraId="451CB602" w14:textId="3E356956" w:rsidR="00AB6D1A" w:rsidRPr="004D6D31" w:rsidRDefault="00AB6D1A" w:rsidP="00AB6D1A">
      <w:pPr>
        <w:pStyle w:val="Bibliography"/>
        <w:spacing w:after="0" w:line="276" w:lineRule="auto"/>
        <w:ind w:left="284" w:hanging="284"/>
        <w:jc w:val="both"/>
        <w:rPr>
          <w:rFonts w:ascii="Times New Roman" w:hAnsi="Times New Roman" w:cs="Times New Roman"/>
          <w:lang w:val="en-US"/>
        </w:rPr>
      </w:pPr>
      <w:r w:rsidRPr="004D6D31">
        <w:rPr>
          <w:rFonts w:ascii="Times New Roman" w:hAnsi="Times New Roman" w:cs="Times New Roman"/>
          <w:lang w:val="en-US"/>
        </w:rPr>
        <w:t xml:space="preserve">Yi, W., and Ozdamar, L. (2007).  A dynamic logistics coordination model for evacuation and support in disaster response activities. </w:t>
      </w:r>
      <w:r w:rsidRPr="004D6D31">
        <w:rPr>
          <w:rFonts w:ascii="Times New Roman" w:hAnsi="Times New Roman" w:cs="Times New Roman"/>
          <w:i/>
          <w:lang w:val="en-US"/>
        </w:rPr>
        <w:t>European Journal of Operational Research</w:t>
      </w:r>
      <w:r w:rsidRPr="004D6D31">
        <w:rPr>
          <w:rFonts w:ascii="Times New Roman" w:hAnsi="Times New Roman" w:cs="Times New Roman"/>
          <w:lang w:val="en-US"/>
        </w:rPr>
        <w:t xml:space="preserve">. 179 (3), 1177-1193. </w:t>
      </w:r>
    </w:p>
    <w:p w14:paraId="30EFCBB3" w14:textId="77777777" w:rsidR="00255130" w:rsidRPr="004D6D31" w:rsidRDefault="00255130" w:rsidP="0030666C">
      <w:pPr>
        <w:pStyle w:val="Bibliography"/>
        <w:spacing w:after="0" w:line="276" w:lineRule="auto"/>
        <w:ind w:left="284" w:hanging="284"/>
        <w:jc w:val="both"/>
        <w:rPr>
          <w:rFonts w:ascii="Times New Roman" w:hAnsi="Times New Roman" w:cs="Times New Roman"/>
        </w:rPr>
      </w:pPr>
      <w:r w:rsidRPr="004D6D31">
        <w:rPr>
          <w:rFonts w:ascii="Times New Roman" w:hAnsi="Times New Roman" w:cs="Times New Roman"/>
          <w:lang w:val="en-US"/>
        </w:rPr>
        <w:t xml:space="preserve">Yu, C.-S., &amp; Li, H.-L. (2000). A robust optimization model for stochastic logistic problems. </w:t>
      </w:r>
      <w:r w:rsidRPr="004D6D31">
        <w:rPr>
          <w:rFonts w:ascii="Times New Roman" w:hAnsi="Times New Roman" w:cs="Times New Roman"/>
          <w:i/>
          <w:iCs/>
        </w:rPr>
        <w:t>International Journal of Production Economics</w:t>
      </w:r>
      <w:r w:rsidRPr="004D6D31">
        <w:rPr>
          <w:rFonts w:ascii="Times New Roman" w:hAnsi="Times New Roman" w:cs="Times New Roman"/>
        </w:rPr>
        <w:t xml:space="preserve">, </w:t>
      </w:r>
      <w:r w:rsidRPr="004D6D31">
        <w:rPr>
          <w:rFonts w:ascii="Times New Roman" w:hAnsi="Times New Roman" w:cs="Times New Roman"/>
          <w:i/>
          <w:iCs/>
        </w:rPr>
        <w:t>64</w:t>
      </w:r>
      <w:r w:rsidRPr="004D6D31">
        <w:rPr>
          <w:rFonts w:ascii="Times New Roman" w:hAnsi="Times New Roman" w:cs="Times New Roman"/>
        </w:rPr>
        <w:t>(1–3), 385–397.</w:t>
      </w:r>
    </w:p>
    <w:p w14:paraId="390D68A0" w14:textId="7A6665DE" w:rsidR="00175DBA" w:rsidRPr="004D6D31" w:rsidRDefault="00175DBA" w:rsidP="0030666C">
      <w:pPr>
        <w:pStyle w:val="Bibliography"/>
        <w:spacing w:after="0" w:line="276" w:lineRule="auto"/>
        <w:ind w:left="284" w:hanging="284"/>
        <w:jc w:val="both"/>
        <w:rPr>
          <w:rFonts w:asciiTheme="majorBidi" w:hAnsiTheme="majorBidi" w:cstheme="majorBidi"/>
        </w:rPr>
      </w:pPr>
      <w:r w:rsidRPr="004D6D31">
        <w:rPr>
          <w:rFonts w:ascii="Times New Roman" w:hAnsi="Times New Roman" w:cs="Times New Roman"/>
        </w:rPr>
        <w:fldChar w:fldCharType="end"/>
      </w:r>
    </w:p>
    <w:sectPr w:rsidR="00175DBA" w:rsidRPr="004D6D31" w:rsidSect="001E5CFC">
      <w:footerReference w:type="default" r:id="rId18"/>
      <w:pgSz w:w="11906" w:h="16838"/>
      <w:pgMar w:top="1418" w:right="1247"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714E6" w14:textId="77777777" w:rsidR="00070F03" w:rsidRDefault="00070F03" w:rsidP="00103345">
      <w:pPr>
        <w:spacing w:after="0" w:line="240" w:lineRule="auto"/>
      </w:pPr>
      <w:r>
        <w:separator/>
      </w:r>
    </w:p>
  </w:endnote>
  <w:endnote w:type="continuationSeparator" w:id="0">
    <w:p w14:paraId="540007EA" w14:textId="77777777" w:rsidR="00070F03" w:rsidRDefault="00070F03" w:rsidP="00103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D562D" w14:textId="6A955AD5" w:rsidR="00094B48" w:rsidRPr="00AD3CE8" w:rsidRDefault="00094B48">
    <w:pPr>
      <w:pStyle w:val="Footer"/>
      <w:jc w:val="center"/>
      <w:rPr>
        <w:rFonts w:ascii="Times New Roman" w:hAnsi="Times New Roman" w:cs="Times New Roman"/>
        <w:caps/>
        <w:sz w:val="20"/>
      </w:rPr>
    </w:pPr>
    <w:r w:rsidRPr="00AD3CE8">
      <w:rPr>
        <w:rFonts w:ascii="Times New Roman" w:hAnsi="Times New Roman" w:cs="Times New Roman"/>
        <w:caps/>
        <w:sz w:val="20"/>
      </w:rPr>
      <w:fldChar w:fldCharType="begin"/>
    </w:r>
    <w:r w:rsidRPr="00AD3CE8">
      <w:rPr>
        <w:rFonts w:ascii="Times New Roman" w:hAnsi="Times New Roman" w:cs="Times New Roman"/>
        <w:caps/>
        <w:sz w:val="20"/>
      </w:rPr>
      <w:instrText>PAGE   \* MERGEFORMAT</w:instrText>
    </w:r>
    <w:r w:rsidRPr="00AD3CE8">
      <w:rPr>
        <w:rFonts w:ascii="Times New Roman" w:hAnsi="Times New Roman" w:cs="Times New Roman"/>
        <w:caps/>
        <w:sz w:val="20"/>
      </w:rPr>
      <w:fldChar w:fldCharType="separate"/>
    </w:r>
    <w:r w:rsidR="0023647D">
      <w:rPr>
        <w:rFonts w:ascii="Times New Roman" w:hAnsi="Times New Roman" w:cs="Times New Roman"/>
        <w:caps/>
        <w:noProof/>
        <w:sz w:val="20"/>
      </w:rPr>
      <w:t>34</w:t>
    </w:r>
    <w:r w:rsidRPr="00AD3CE8">
      <w:rPr>
        <w:rFonts w:ascii="Times New Roman" w:hAnsi="Times New Roman" w:cs="Times New Roman"/>
        <w:caps/>
        <w:sz w:val="20"/>
      </w:rPr>
      <w:fldChar w:fldCharType="end"/>
    </w:r>
  </w:p>
  <w:p w14:paraId="497693E3" w14:textId="77777777" w:rsidR="00094B48" w:rsidRDefault="00094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5E4A1" w14:textId="77777777" w:rsidR="00070F03" w:rsidRDefault="00070F03" w:rsidP="00103345">
      <w:pPr>
        <w:spacing w:after="0" w:line="240" w:lineRule="auto"/>
      </w:pPr>
      <w:r>
        <w:separator/>
      </w:r>
    </w:p>
  </w:footnote>
  <w:footnote w:type="continuationSeparator" w:id="0">
    <w:p w14:paraId="2DCBF175" w14:textId="77777777" w:rsidR="00070F03" w:rsidRDefault="00070F03" w:rsidP="00103345">
      <w:pPr>
        <w:spacing w:after="0" w:line="240" w:lineRule="auto"/>
      </w:pPr>
      <w:r>
        <w:continuationSeparator/>
      </w:r>
    </w:p>
  </w:footnote>
  <w:footnote w:id="1">
    <w:p w14:paraId="2F088176" w14:textId="77777777" w:rsidR="00094B48" w:rsidRPr="00055E08" w:rsidRDefault="00094B48" w:rsidP="00103345">
      <w:pPr>
        <w:pStyle w:val="FootnoteText"/>
        <w:rPr>
          <w:sz w:val="18"/>
          <w:szCs w:val="18"/>
          <w:lang w:val="en-GB"/>
        </w:rPr>
      </w:pPr>
      <w:r w:rsidRPr="00055E08">
        <w:rPr>
          <w:rStyle w:val="FootnoteReference"/>
          <w:sz w:val="18"/>
          <w:szCs w:val="18"/>
          <w:lang w:val="en-GB"/>
        </w:rPr>
        <w:footnoteRef/>
      </w:r>
      <w:r w:rsidRPr="00055E08">
        <w:rPr>
          <w:sz w:val="18"/>
          <w:szCs w:val="18"/>
          <w:lang w:val="en-GB"/>
        </w:rPr>
        <w:t xml:space="preserve"> </w:t>
      </w:r>
      <w:r w:rsidRPr="00055E08">
        <w:rPr>
          <w:rFonts w:asciiTheme="majorBidi" w:hAnsiTheme="majorBidi" w:cstheme="majorBidi"/>
          <w:sz w:val="18"/>
          <w:szCs w:val="18"/>
          <w:lang w:val="en-GB"/>
        </w:rPr>
        <w:t>The California National Guard announced that establishment of a CCP capable of providing an intermediate-level medical care requires a minimum of 48 hours to set up.</w:t>
      </w:r>
    </w:p>
  </w:footnote>
  <w:footnote w:id="2">
    <w:p w14:paraId="6703A167" w14:textId="695342EC" w:rsidR="00094B48" w:rsidRPr="00055E08" w:rsidRDefault="00094B48" w:rsidP="00103345">
      <w:pPr>
        <w:pStyle w:val="FootnoteText"/>
        <w:rPr>
          <w:sz w:val="18"/>
          <w:szCs w:val="18"/>
          <w:lang w:val="en-GB"/>
        </w:rPr>
      </w:pPr>
      <w:r w:rsidRPr="00055E08">
        <w:rPr>
          <w:sz w:val="18"/>
          <w:szCs w:val="18"/>
          <w:lang w:val="en-GB"/>
        </w:rPr>
        <w:t xml:space="preserve"> </w:t>
      </w:r>
      <w:r w:rsidRPr="00055E08">
        <w:rPr>
          <w:rFonts w:asciiTheme="majorBidi" w:hAnsiTheme="majorBidi" w:cstheme="majorBidi"/>
          <w:sz w:val="18"/>
          <w:szCs w:val="18"/>
          <w:lang w:val="en-GB"/>
        </w:rPr>
        <w:t>The California National Guard announced that establishment of a CCP capable of providing an intermediate-level medical care requires a minimum of 48 hours to set up.</w:t>
      </w:r>
    </w:p>
    <w:p w14:paraId="745B60FC" w14:textId="521F3B9B" w:rsidR="00094B48" w:rsidRPr="0074030A" w:rsidRDefault="00094B48" w:rsidP="00785305">
      <w:pPr>
        <w:pStyle w:val="FootnoteText"/>
        <w:rPr>
          <w:rFonts w:asciiTheme="majorBidi" w:hAnsiTheme="majorBidi" w:cstheme="majorBidi"/>
          <w:lang w:val="en-US"/>
        </w:rPr>
      </w:pPr>
      <w:r w:rsidRPr="00B74275">
        <w:rPr>
          <w:rFonts w:asciiTheme="majorBidi" w:hAnsiTheme="majorBidi" w:cstheme="majorBidi"/>
          <w:lang w:val="en-GB"/>
        </w:rPr>
        <w:t>4-hour</w:t>
      </w:r>
      <w:r>
        <w:rPr>
          <w:rFonts w:asciiTheme="majorBidi" w:hAnsiTheme="majorBidi" w:cstheme="majorBidi"/>
          <w:lang w:val="en-GB"/>
        </w:rPr>
        <w:t xml:space="preserve"> with </w:t>
      </w:r>
      <w:r w:rsidRPr="00B74275">
        <w:rPr>
          <w:rFonts w:asciiTheme="majorBidi" w:hAnsiTheme="majorBidi" w:cstheme="majorBidi"/>
          <w:lang w:val="en-GB"/>
        </w:rPr>
        <w:t>the average speed of 60 km/h</w:t>
      </w:r>
      <w:r>
        <w:rPr>
          <w:rFonts w:asciiTheme="majorBidi" w:hAnsiTheme="majorBidi" w:cstheme="majorBidi"/>
          <w:lang w:val="en-GB"/>
        </w:rPr>
        <w:t xml:space="preserve"> </w:t>
      </w:r>
      <w:r w:rsidRPr="00B74275">
        <w:rPr>
          <w:rFonts w:asciiTheme="majorBidi" w:hAnsiTheme="majorBidi" w:cstheme="majorBidi"/>
          <w:lang w:val="en-GB"/>
        </w:rPr>
        <w:t>and the average two-way distance</w:t>
      </w:r>
      <w:r>
        <w:rPr>
          <w:rFonts w:asciiTheme="majorBidi" w:hAnsiTheme="majorBidi" w:cstheme="majorBidi"/>
          <w:lang w:val="en-GB"/>
        </w:rPr>
        <w:t xml:space="preserve"> between demand points and CCPs </w:t>
      </w:r>
      <w:r>
        <w:rPr>
          <w:rFonts w:asciiTheme="majorBidi" w:eastAsiaTheme="minorEastAsia" w:hAnsiTheme="majorBidi" w:cstheme="majorBidi"/>
          <w:lang w:val="en-GB"/>
        </w:rPr>
        <w:fldChar w:fldCharType="begin"/>
      </w:r>
      <w:r>
        <w:rPr>
          <w:rFonts w:asciiTheme="majorBidi" w:eastAsiaTheme="minorEastAsia" w:hAnsiTheme="majorBidi" w:cstheme="majorBidi"/>
          <w:lang w:val="en-GB"/>
        </w:rPr>
        <w:instrText xml:space="preserve"> ADDIN ZOTERO_ITEM CSL_CITATION {"citationID":"a1196ldeh0r","properties":{"formattedCitation":"(Kumar &amp; Jain, 2013)","plainCitation":"(Kumar &amp; Jain, 2013)"},"citationItems":[{"id":341,"uris":["http://zotero.org/users/4629546/items/DE8TYVPK"],"uri":["http://zotero.org/users/4629546/items/DE8TYVPK"],"itemData":{"id":341,"type":"article-journal","title":"Bus Rapid Transit System in Bhopal City: A Review","source":"Google Scholar","shortTitle":"Bus Rapid Transit System in Bhopal City","author":[{"family":"Kumar","given":"Kolluru Hemanth"},{"family":"Jain","given":"Rishabh"}],"issued":{"date-parts":[["2013"]]}}}],"schema":"https://github.com/citation-style-language/schema/raw/master/csl-citation.json"} </w:instrText>
      </w:r>
      <w:r>
        <w:rPr>
          <w:rFonts w:asciiTheme="majorBidi" w:eastAsiaTheme="minorEastAsia" w:hAnsiTheme="majorBidi" w:cstheme="majorBidi"/>
          <w:lang w:val="en-GB"/>
        </w:rPr>
        <w:fldChar w:fldCharType="separate"/>
      </w:r>
      <w:r>
        <w:rPr>
          <w:rFonts w:asciiTheme="majorBidi" w:eastAsiaTheme="minorEastAsia" w:hAnsiTheme="majorBidi" w:cstheme="majorBidi"/>
          <w:noProof/>
          <w:lang w:val="en-GB"/>
        </w:rPr>
        <w:t>(Kumar &amp; Jain, 2013)</w:t>
      </w:r>
      <w:r>
        <w:rPr>
          <w:rFonts w:asciiTheme="majorBidi" w:eastAsiaTheme="minorEastAsia" w:hAnsiTheme="majorBidi" w:cstheme="majorBidi"/>
          <w:lang w:val="en-GB"/>
        </w:rPr>
        <w:fldChar w:fldCharType="end"/>
      </w:r>
      <w:r w:rsidRPr="00B74275">
        <w:rPr>
          <w:rFonts w:asciiTheme="majorBidi" w:hAnsiTheme="majorBidi" w:cstheme="majorBidi"/>
          <w:lang w:val="en-GB"/>
        </w:rPr>
        <w:t>.</w:t>
      </w:r>
      <w:r>
        <w:rPr>
          <w:rFonts w:asciiTheme="majorBidi" w:hAnsiTheme="majorBidi" w:cstheme="majorBidi"/>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0D3F"/>
    <w:multiLevelType w:val="hybridMultilevel"/>
    <w:tmpl w:val="28AA506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0C7878"/>
    <w:multiLevelType w:val="hybridMultilevel"/>
    <w:tmpl w:val="2160E80E"/>
    <w:lvl w:ilvl="0" w:tplc="2A30CF02">
      <w:start w:val="1"/>
      <w:numFmt w:val="upp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9A583C"/>
    <w:multiLevelType w:val="hybridMultilevel"/>
    <w:tmpl w:val="258A68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793656"/>
    <w:multiLevelType w:val="hybridMultilevel"/>
    <w:tmpl w:val="44EEC3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A86E60"/>
    <w:multiLevelType w:val="multilevel"/>
    <w:tmpl w:val="662AEF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3348A5"/>
    <w:multiLevelType w:val="multilevel"/>
    <w:tmpl w:val="2C7634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2B501D"/>
    <w:multiLevelType w:val="hybridMultilevel"/>
    <w:tmpl w:val="B5CE26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3C39CA"/>
    <w:multiLevelType w:val="hybridMultilevel"/>
    <w:tmpl w:val="3B0EE78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1E2E56"/>
    <w:multiLevelType w:val="hybridMultilevel"/>
    <w:tmpl w:val="DD0CD5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581BFC"/>
    <w:multiLevelType w:val="multilevel"/>
    <w:tmpl w:val="A3F0C7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0583941"/>
    <w:multiLevelType w:val="multilevel"/>
    <w:tmpl w:val="F7E6BBE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BA353A"/>
    <w:multiLevelType w:val="hybridMultilevel"/>
    <w:tmpl w:val="996E92C4"/>
    <w:lvl w:ilvl="0" w:tplc="D35CED44">
      <w:start w:val="1"/>
      <w:numFmt w:val="bullet"/>
      <w:lvlText w:val=""/>
      <w:lvlJc w:val="left"/>
      <w:pPr>
        <w:ind w:left="720" w:hanging="360"/>
      </w:pPr>
      <w:rPr>
        <w:rFonts w:ascii="Symbol" w:hAnsi="Symbol" w:hint="default"/>
        <w:color w:val="auto"/>
        <w:lang w:val="en-G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8F6B02"/>
    <w:multiLevelType w:val="multilevel"/>
    <w:tmpl w:val="F7E6BBE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72B48C1"/>
    <w:multiLevelType w:val="hybridMultilevel"/>
    <w:tmpl w:val="24983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594DB8"/>
    <w:multiLevelType w:val="multilevel"/>
    <w:tmpl w:val="A04A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2E1122"/>
    <w:multiLevelType w:val="hybridMultilevel"/>
    <w:tmpl w:val="DAE64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083C54"/>
    <w:multiLevelType w:val="multilevel"/>
    <w:tmpl w:val="BA5AAE9A"/>
    <w:lvl w:ilvl="0">
      <w:start w:val="5"/>
      <w:numFmt w:val="decimal"/>
      <w:lvlText w:val="%1."/>
      <w:lvlJc w:val="left"/>
      <w:pPr>
        <w:ind w:left="360" w:hanging="360"/>
      </w:pPr>
      <w:rPr>
        <w:rFonts w:hint="default"/>
        <w:i w:val="0"/>
        <w:iCs/>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7" w15:restartNumberingAfterBreak="0">
    <w:nsid w:val="7207545F"/>
    <w:multiLevelType w:val="multilevel"/>
    <w:tmpl w:val="11BA80D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24A58B8"/>
    <w:multiLevelType w:val="multilevel"/>
    <w:tmpl w:val="D2D4BA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5701E59"/>
    <w:multiLevelType w:val="multilevel"/>
    <w:tmpl w:val="BC22DA0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0" w15:restartNumberingAfterBreak="0">
    <w:nsid w:val="7CDC4CEB"/>
    <w:multiLevelType w:val="hybridMultilevel"/>
    <w:tmpl w:val="9C168AEC"/>
    <w:lvl w:ilvl="0" w:tplc="7F06839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4"/>
  </w:num>
  <w:num w:numId="3">
    <w:abstractNumId w:val="15"/>
  </w:num>
  <w:num w:numId="4">
    <w:abstractNumId w:val="6"/>
  </w:num>
  <w:num w:numId="5">
    <w:abstractNumId w:val="18"/>
  </w:num>
  <w:num w:numId="6">
    <w:abstractNumId w:val="9"/>
  </w:num>
  <w:num w:numId="7">
    <w:abstractNumId w:val="0"/>
  </w:num>
  <w:num w:numId="8">
    <w:abstractNumId w:val="7"/>
  </w:num>
  <w:num w:numId="9">
    <w:abstractNumId w:val="3"/>
  </w:num>
  <w:num w:numId="10">
    <w:abstractNumId w:val="8"/>
  </w:num>
  <w:num w:numId="11">
    <w:abstractNumId w:val="5"/>
  </w:num>
  <w:num w:numId="12">
    <w:abstractNumId w:val="13"/>
  </w:num>
  <w:num w:numId="13">
    <w:abstractNumId w:val="17"/>
  </w:num>
  <w:num w:numId="14">
    <w:abstractNumId w:val="12"/>
  </w:num>
  <w:num w:numId="15">
    <w:abstractNumId w:val="10"/>
  </w:num>
  <w:num w:numId="16">
    <w:abstractNumId w:val="19"/>
  </w:num>
  <w:num w:numId="17">
    <w:abstractNumId w:val="4"/>
  </w:num>
  <w:num w:numId="18">
    <w:abstractNumId w:val="20"/>
  </w:num>
  <w:num w:numId="19">
    <w:abstractNumId w:val="1"/>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UxMbC0MDQ1MgABJR2l4NTi4sz8PJAC81oAgQqOSiwAAAA="/>
  </w:docVars>
  <w:rsids>
    <w:rsidRoot w:val="00103345"/>
    <w:rsid w:val="000009B5"/>
    <w:rsid w:val="00000C7E"/>
    <w:rsid w:val="0000577B"/>
    <w:rsid w:val="00005AF6"/>
    <w:rsid w:val="00007F6E"/>
    <w:rsid w:val="00010154"/>
    <w:rsid w:val="0001071E"/>
    <w:rsid w:val="0001107B"/>
    <w:rsid w:val="000120A5"/>
    <w:rsid w:val="000121C4"/>
    <w:rsid w:val="00013C61"/>
    <w:rsid w:val="000178F1"/>
    <w:rsid w:val="00035E76"/>
    <w:rsid w:val="00040473"/>
    <w:rsid w:val="00042F9D"/>
    <w:rsid w:val="00042FAC"/>
    <w:rsid w:val="00043A02"/>
    <w:rsid w:val="000449A2"/>
    <w:rsid w:val="000471C3"/>
    <w:rsid w:val="00051602"/>
    <w:rsid w:val="000540D2"/>
    <w:rsid w:val="00054214"/>
    <w:rsid w:val="000546AA"/>
    <w:rsid w:val="00055E08"/>
    <w:rsid w:val="0005799A"/>
    <w:rsid w:val="00063968"/>
    <w:rsid w:val="000659CE"/>
    <w:rsid w:val="00066740"/>
    <w:rsid w:val="00070F03"/>
    <w:rsid w:val="00070F46"/>
    <w:rsid w:val="00072F68"/>
    <w:rsid w:val="00073F3B"/>
    <w:rsid w:val="00074984"/>
    <w:rsid w:val="00080D17"/>
    <w:rsid w:val="00084AEA"/>
    <w:rsid w:val="00091A8F"/>
    <w:rsid w:val="00093360"/>
    <w:rsid w:val="0009389A"/>
    <w:rsid w:val="00094144"/>
    <w:rsid w:val="00094B48"/>
    <w:rsid w:val="000962C4"/>
    <w:rsid w:val="00096E97"/>
    <w:rsid w:val="00097174"/>
    <w:rsid w:val="00097F45"/>
    <w:rsid w:val="000A2D58"/>
    <w:rsid w:val="000A40E1"/>
    <w:rsid w:val="000A46FB"/>
    <w:rsid w:val="000A4C46"/>
    <w:rsid w:val="000A6933"/>
    <w:rsid w:val="000B0035"/>
    <w:rsid w:val="000B4836"/>
    <w:rsid w:val="000B58EA"/>
    <w:rsid w:val="000B7FD5"/>
    <w:rsid w:val="000C2EE2"/>
    <w:rsid w:val="000C3066"/>
    <w:rsid w:val="000C3E78"/>
    <w:rsid w:val="000C4746"/>
    <w:rsid w:val="000C5148"/>
    <w:rsid w:val="000C7E87"/>
    <w:rsid w:val="000D0F0C"/>
    <w:rsid w:val="000D27D3"/>
    <w:rsid w:val="000D4616"/>
    <w:rsid w:val="000E133A"/>
    <w:rsid w:val="000E15FA"/>
    <w:rsid w:val="000E2F7A"/>
    <w:rsid w:val="000F2667"/>
    <w:rsid w:val="000F5080"/>
    <w:rsid w:val="000F55D9"/>
    <w:rsid w:val="000F6C10"/>
    <w:rsid w:val="00100940"/>
    <w:rsid w:val="001019B9"/>
    <w:rsid w:val="001022AB"/>
    <w:rsid w:val="00103345"/>
    <w:rsid w:val="001120B0"/>
    <w:rsid w:val="00112D51"/>
    <w:rsid w:val="001151C1"/>
    <w:rsid w:val="001218C1"/>
    <w:rsid w:val="001242DB"/>
    <w:rsid w:val="00127B85"/>
    <w:rsid w:val="00132612"/>
    <w:rsid w:val="00132CAC"/>
    <w:rsid w:val="00132F97"/>
    <w:rsid w:val="00135C1F"/>
    <w:rsid w:val="00137CE8"/>
    <w:rsid w:val="00137FC8"/>
    <w:rsid w:val="0014457D"/>
    <w:rsid w:val="0014579E"/>
    <w:rsid w:val="0014587E"/>
    <w:rsid w:val="00151771"/>
    <w:rsid w:val="001563F2"/>
    <w:rsid w:val="001629E8"/>
    <w:rsid w:val="00165095"/>
    <w:rsid w:val="00166BAE"/>
    <w:rsid w:val="0017082A"/>
    <w:rsid w:val="00172C83"/>
    <w:rsid w:val="0017487D"/>
    <w:rsid w:val="00174DAF"/>
    <w:rsid w:val="00175DBA"/>
    <w:rsid w:val="00177A7B"/>
    <w:rsid w:val="0018013E"/>
    <w:rsid w:val="0018090C"/>
    <w:rsid w:val="00182FFF"/>
    <w:rsid w:val="00187648"/>
    <w:rsid w:val="0019014C"/>
    <w:rsid w:val="00190D1A"/>
    <w:rsid w:val="001922F2"/>
    <w:rsid w:val="001925B5"/>
    <w:rsid w:val="0019373A"/>
    <w:rsid w:val="00193E6C"/>
    <w:rsid w:val="001941A9"/>
    <w:rsid w:val="00195533"/>
    <w:rsid w:val="001A16CB"/>
    <w:rsid w:val="001A7907"/>
    <w:rsid w:val="001B3DB6"/>
    <w:rsid w:val="001B4A45"/>
    <w:rsid w:val="001B50F4"/>
    <w:rsid w:val="001B555E"/>
    <w:rsid w:val="001C0E9D"/>
    <w:rsid w:val="001C7A67"/>
    <w:rsid w:val="001D5215"/>
    <w:rsid w:val="001D6F34"/>
    <w:rsid w:val="001E0DE6"/>
    <w:rsid w:val="001E21D7"/>
    <w:rsid w:val="001E5CFC"/>
    <w:rsid w:val="001E758A"/>
    <w:rsid w:val="001F5C11"/>
    <w:rsid w:val="00200C32"/>
    <w:rsid w:val="002074A7"/>
    <w:rsid w:val="00216121"/>
    <w:rsid w:val="002243C6"/>
    <w:rsid w:val="002255C6"/>
    <w:rsid w:val="00227FB2"/>
    <w:rsid w:val="002329E8"/>
    <w:rsid w:val="00233BEA"/>
    <w:rsid w:val="0023647D"/>
    <w:rsid w:val="00237E65"/>
    <w:rsid w:val="0025077E"/>
    <w:rsid w:val="00251BCB"/>
    <w:rsid w:val="00252AF9"/>
    <w:rsid w:val="00255130"/>
    <w:rsid w:val="0026445B"/>
    <w:rsid w:val="00270233"/>
    <w:rsid w:val="0027087B"/>
    <w:rsid w:val="002719E7"/>
    <w:rsid w:val="00274B8F"/>
    <w:rsid w:val="00275321"/>
    <w:rsid w:val="00277AF9"/>
    <w:rsid w:val="00277E8B"/>
    <w:rsid w:val="00280F29"/>
    <w:rsid w:val="00281AEB"/>
    <w:rsid w:val="0028379C"/>
    <w:rsid w:val="00285282"/>
    <w:rsid w:val="00286701"/>
    <w:rsid w:val="002906D1"/>
    <w:rsid w:val="00291A35"/>
    <w:rsid w:val="00291D6D"/>
    <w:rsid w:val="00294BAB"/>
    <w:rsid w:val="00297522"/>
    <w:rsid w:val="002A08DF"/>
    <w:rsid w:val="002A128F"/>
    <w:rsid w:val="002A4E5F"/>
    <w:rsid w:val="002A7C70"/>
    <w:rsid w:val="002C1769"/>
    <w:rsid w:val="002C2A77"/>
    <w:rsid w:val="002C2F66"/>
    <w:rsid w:val="002C3240"/>
    <w:rsid w:val="002C3304"/>
    <w:rsid w:val="002D37C9"/>
    <w:rsid w:val="002E42EF"/>
    <w:rsid w:val="002E4DC8"/>
    <w:rsid w:val="002E6C85"/>
    <w:rsid w:val="002F4B25"/>
    <w:rsid w:val="002F50D6"/>
    <w:rsid w:val="002F695D"/>
    <w:rsid w:val="002F6C92"/>
    <w:rsid w:val="003023BB"/>
    <w:rsid w:val="00304979"/>
    <w:rsid w:val="0030624E"/>
    <w:rsid w:val="0030666C"/>
    <w:rsid w:val="00310F54"/>
    <w:rsid w:val="003138C7"/>
    <w:rsid w:val="00314C86"/>
    <w:rsid w:val="00320894"/>
    <w:rsid w:val="00321F58"/>
    <w:rsid w:val="00322F44"/>
    <w:rsid w:val="00327F71"/>
    <w:rsid w:val="003358E5"/>
    <w:rsid w:val="00335C6E"/>
    <w:rsid w:val="003461C1"/>
    <w:rsid w:val="0035014D"/>
    <w:rsid w:val="0035022F"/>
    <w:rsid w:val="0035197E"/>
    <w:rsid w:val="00352659"/>
    <w:rsid w:val="003572CD"/>
    <w:rsid w:val="003639B2"/>
    <w:rsid w:val="0036623F"/>
    <w:rsid w:val="003712AA"/>
    <w:rsid w:val="003734EC"/>
    <w:rsid w:val="003743C6"/>
    <w:rsid w:val="00374419"/>
    <w:rsid w:val="00375116"/>
    <w:rsid w:val="0037537B"/>
    <w:rsid w:val="003754B6"/>
    <w:rsid w:val="0038281B"/>
    <w:rsid w:val="0038630D"/>
    <w:rsid w:val="003867CD"/>
    <w:rsid w:val="003914AE"/>
    <w:rsid w:val="00392558"/>
    <w:rsid w:val="00394BF0"/>
    <w:rsid w:val="00395D56"/>
    <w:rsid w:val="003A2DA3"/>
    <w:rsid w:val="003A3C76"/>
    <w:rsid w:val="003A4BB4"/>
    <w:rsid w:val="003A7A97"/>
    <w:rsid w:val="003A7F0B"/>
    <w:rsid w:val="003B4A5A"/>
    <w:rsid w:val="003C2000"/>
    <w:rsid w:val="003C4639"/>
    <w:rsid w:val="003C6DFA"/>
    <w:rsid w:val="003D3696"/>
    <w:rsid w:val="003D3ECD"/>
    <w:rsid w:val="003E39C6"/>
    <w:rsid w:val="003E3E92"/>
    <w:rsid w:val="003E48D8"/>
    <w:rsid w:val="003E5B4C"/>
    <w:rsid w:val="003F129E"/>
    <w:rsid w:val="003F1A79"/>
    <w:rsid w:val="003F3025"/>
    <w:rsid w:val="003F431A"/>
    <w:rsid w:val="003F7C38"/>
    <w:rsid w:val="003F7D75"/>
    <w:rsid w:val="00401868"/>
    <w:rsid w:val="00402370"/>
    <w:rsid w:val="00403293"/>
    <w:rsid w:val="004127E6"/>
    <w:rsid w:val="0041747B"/>
    <w:rsid w:val="00422B05"/>
    <w:rsid w:val="004274CD"/>
    <w:rsid w:val="00427F47"/>
    <w:rsid w:val="0043059E"/>
    <w:rsid w:val="00431C83"/>
    <w:rsid w:val="00431DD8"/>
    <w:rsid w:val="00435850"/>
    <w:rsid w:val="0043591E"/>
    <w:rsid w:val="0043664B"/>
    <w:rsid w:val="00442301"/>
    <w:rsid w:val="00444E64"/>
    <w:rsid w:val="00446B90"/>
    <w:rsid w:val="00455241"/>
    <w:rsid w:val="00463E5B"/>
    <w:rsid w:val="00470C5C"/>
    <w:rsid w:val="00471E89"/>
    <w:rsid w:val="00473042"/>
    <w:rsid w:val="00475AA4"/>
    <w:rsid w:val="00477E52"/>
    <w:rsid w:val="0048025E"/>
    <w:rsid w:val="00480C21"/>
    <w:rsid w:val="00481178"/>
    <w:rsid w:val="004833D0"/>
    <w:rsid w:val="004866D6"/>
    <w:rsid w:val="00486B5B"/>
    <w:rsid w:val="0049127E"/>
    <w:rsid w:val="004A1A1D"/>
    <w:rsid w:val="004A4FD2"/>
    <w:rsid w:val="004A5293"/>
    <w:rsid w:val="004A6598"/>
    <w:rsid w:val="004B26D7"/>
    <w:rsid w:val="004B686B"/>
    <w:rsid w:val="004B6C56"/>
    <w:rsid w:val="004C09F1"/>
    <w:rsid w:val="004C111F"/>
    <w:rsid w:val="004C1C14"/>
    <w:rsid w:val="004C32C0"/>
    <w:rsid w:val="004C48F2"/>
    <w:rsid w:val="004C4B4C"/>
    <w:rsid w:val="004C5D74"/>
    <w:rsid w:val="004C7587"/>
    <w:rsid w:val="004D0A3E"/>
    <w:rsid w:val="004D2B3B"/>
    <w:rsid w:val="004D67CE"/>
    <w:rsid w:val="004D6D31"/>
    <w:rsid w:val="004E102E"/>
    <w:rsid w:val="004E4075"/>
    <w:rsid w:val="004E4793"/>
    <w:rsid w:val="004F1A0F"/>
    <w:rsid w:val="00500920"/>
    <w:rsid w:val="005012E4"/>
    <w:rsid w:val="00502CCC"/>
    <w:rsid w:val="005034AD"/>
    <w:rsid w:val="00504FC3"/>
    <w:rsid w:val="005113B1"/>
    <w:rsid w:val="005150E9"/>
    <w:rsid w:val="00516B4C"/>
    <w:rsid w:val="00521276"/>
    <w:rsid w:val="0052137B"/>
    <w:rsid w:val="00524568"/>
    <w:rsid w:val="005373B4"/>
    <w:rsid w:val="00544166"/>
    <w:rsid w:val="0054497F"/>
    <w:rsid w:val="00545356"/>
    <w:rsid w:val="005465FB"/>
    <w:rsid w:val="00553791"/>
    <w:rsid w:val="00553A38"/>
    <w:rsid w:val="005549DE"/>
    <w:rsid w:val="00563701"/>
    <w:rsid w:val="0056651C"/>
    <w:rsid w:val="00570D65"/>
    <w:rsid w:val="00570E68"/>
    <w:rsid w:val="005736E8"/>
    <w:rsid w:val="00574449"/>
    <w:rsid w:val="00585E7B"/>
    <w:rsid w:val="00586E99"/>
    <w:rsid w:val="00591086"/>
    <w:rsid w:val="00593C4E"/>
    <w:rsid w:val="00595DD4"/>
    <w:rsid w:val="005A16F7"/>
    <w:rsid w:val="005A651B"/>
    <w:rsid w:val="005B7918"/>
    <w:rsid w:val="005C291E"/>
    <w:rsid w:val="005C4771"/>
    <w:rsid w:val="005C5573"/>
    <w:rsid w:val="005C6079"/>
    <w:rsid w:val="005C751F"/>
    <w:rsid w:val="005D4445"/>
    <w:rsid w:val="005D7915"/>
    <w:rsid w:val="005D7D2B"/>
    <w:rsid w:val="005E18FC"/>
    <w:rsid w:val="005E3C3F"/>
    <w:rsid w:val="005E5254"/>
    <w:rsid w:val="005F09CF"/>
    <w:rsid w:val="00611FAD"/>
    <w:rsid w:val="00612B45"/>
    <w:rsid w:val="00613078"/>
    <w:rsid w:val="00613F4B"/>
    <w:rsid w:val="00616CA5"/>
    <w:rsid w:val="00625502"/>
    <w:rsid w:val="00630B9B"/>
    <w:rsid w:val="006375E9"/>
    <w:rsid w:val="0064009F"/>
    <w:rsid w:val="006458A9"/>
    <w:rsid w:val="00645FBA"/>
    <w:rsid w:val="00651614"/>
    <w:rsid w:val="0065699F"/>
    <w:rsid w:val="00663133"/>
    <w:rsid w:val="00663A12"/>
    <w:rsid w:val="00664999"/>
    <w:rsid w:val="00665E9D"/>
    <w:rsid w:val="00675340"/>
    <w:rsid w:val="00680CC3"/>
    <w:rsid w:val="0068446A"/>
    <w:rsid w:val="00684574"/>
    <w:rsid w:val="006866E9"/>
    <w:rsid w:val="00687CAE"/>
    <w:rsid w:val="00690B96"/>
    <w:rsid w:val="00695F2D"/>
    <w:rsid w:val="00697A4D"/>
    <w:rsid w:val="006A0A77"/>
    <w:rsid w:val="006A27F3"/>
    <w:rsid w:val="006A3B1D"/>
    <w:rsid w:val="006A5005"/>
    <w:rsid w:val="006B25CA"/>
    <w:rsid w:val="006B32BF"/>
    <w:rsid w:val="006B48BA"/>
    <w:rsid w:val="006B4D41"/>
    <w:rsid w:val="006B7784"/>
    <w:rsid w:val="006C6B49"/>
    <w:rsid w:val="006D030B"/>
    <w:rsid w:val="006D1B9C"/>
    <w:rsid w:val="006D249B"/>
    <w:rsid w:val="006D3B1C"/>
    <w:rsid w:val="006D45C9"/>
    <w:rsid w:val="006D71CB"/>
    <w:rsid w:val="006E2392"/>
    <w:rsid w:val="006E3921"/>
    <w:rsid w:val="006E4286"/>
    <w:rsid w:val="006E76F2"/>
    <w:rsid w:val="006E784B"/>
    <w:rsid w:val="006E79F9"/>
    <w:rsid w:val="006F0FD2"/>
    <w:rsid w:val="006F10F8"/>
    <w:rsid w:val="006F346A"/>
    <w:rsid w:val="007049FC"/>
    <w:rsid w:val="00705675"/>
    <w:rsid w:val="00714A2D"/>
    <w:rsid w:val="00722CEC"/>
    <w:rsid w:val="00723999"/>
    <w:rsid w:val="007241F8"/>
    <w:rsid w:val="007244C3"/>
    <w:rsid w:val="00725A2B"/>
    <w:rsid w:val="00732242"/>
    <w:rsid w:val="00732354"/>
    <w:rsid w:val="00732850"/>
    <w:rsid w:val="00732920"/>
    <w:rsid w:val="00732F83"/>
    <w:rsid w:val="00732F84"/>
    <w:rsid w:val="0074030A"/>
    <w:rsid w:val="00746319"/>
    <w:rsid w:val="007544BC"/>
    <w:rsid w:val="00767EC9"/>
    <w:rsid w:val="00770F9F"/>
    <w:rsid w:val="00771134"/>
    <w:rsid w:val="00771E48"/>
    <w:rsid w:val="007743FB"/>
    <w:rsid w:val="0077458B"/>
    <w:rsid w:val="00774F73"/>
    <w:rsid w:val="00775A50"/>
    <w:rsid w:val="00777CF7"/>
    <w:rsid w:val="00782A5B"/>
    <w:rsid w:val="00785305"/>
    <w:rsid w:val="00790F78"/>
    <w:rsid w:val="007933D1"/>
    <w:rsid w:val="007960FE"/>
    <w:rsid w:val="007971E9"/>
    <w:rsid w:val="007A11E0"/>
    <w:rsid w:val="007A4410"/>
    <w:rsid w:val="007A50BA"/>
    <w:rsid w:val="007A770F"/>
    <w:rsid w:val="007B40A1"/>
    <w:rsid w:val="007B5D96"/>
    <w:rsid w:val="007C40EA"/>
    <w:rsid w:val="007C55CA"/>
    <w:rsid w:val="007C61F9"/>
    <w:rsid w:val="007C627C"/>
    <w:rsid w:val="007C6AF8"/>
    <w:rsid w:val="007C7E14"/>
    <w:rsid w:val="007D3BDA"/>
    <w:rsid w:val="007E221F"/>
    <w:rsid w:val="007E75EA"/>
    <w:rsid w:val="007F4201"/>
    <w:rsid w:val="007F5238"/>
    <w:rsid w:val="007F63BF"/>
    <w:rsid w:val="007F76DF"/>
    <w:rsid w:val="008012AD"/>
    <w:rsid w:val="008018A0"/>
    <w:rsid w:val="00802665"/>
    <w:rsid w:val="00805566"/>
    <w:rsid w:val="00812B70"/>
    <w:rsid w:val="00812F3D"/>
    <w:rsid w:val="008155E1"/>
    <w:rsid w:val="00817592"/>
    <w:rsid w:val="00820DD6"/>
    <w:rsid w:val="00821881"/>
    <w:rsid w:val="00822591"/>
    <w:rsid w:val="00822A39"/>
    <w:rsid w:val="00824BAD"/>
    <w:rsid w:val="00825587"/>
    <w:rsid w:val="00827DE1"/>
    <w:rsid w:val="00834C66"/>
    <w:rsid w:val="0084187D"/>
    <w:rsid w:val="00842299"/>
    <w:rsid w:val="00846056"/>
    <w:rsid w:val="008507BF"/>
    <w:rsid w:val="00852761"/>
    <w:rsid w:val="008548A3"/>
    <w:rsid w:val="00855D60"/>
    <w:rsid w:val="00860E82"/>
    <w:rsid w:val="0086238A"/>
    <w:rsid w:val="00863601"/>
    <w:rsid w:val="00867697"/>
    <w:rsid w:val="00870FF6"/>
    <w:rsid w:val="0087540D"/>
    <w:rsid w:val="00875DBB"/>
    <w:rsid w:val="0088435D"/>
    <w:rsid w:val="00886FEA"/>
    <w:rsid w:val="0089339A"/>
    <w:rsid w:val="00893CDB"/>
    <w:rsid w:val="00895C10"/>
    <w:rsid w:val="008979FF"/>
    <w:rsid w:val="008A104B"/>
    <w:rsid w:val="008A5CAB"/>
    <w:rsid w:val="008B4E7A"/>
    <w:rsid w:val="008B6526"/>
    <w:rsid w:val="008C1E06"/>
    <w:rsid w:val="008C4318"/>
    <w:rsid w:val="008C5255"/>
    <w:rsid w:val="008C7BB1"/>
    <w:rsid w:val="008D0910"/>
    <w:rsid w:val="008D1569"/>
    <w:rsid w:val="008D2A35"/>
    <w:rsid w:val="008D3E3D"/>
    <w:rsid w:val="008D49E8"/>
    <w:rsid w:val="008D66D0"/>
    <w:rsid w:val="008D66FA"/>
    <w:rsid w:val="008D6957"/>
    <w:rsid w:val="008D6F98"/>
    <w:rsid w:val="008D7C9F"/>
    <w:rsid w:val="008E01B7"/>
    <w:rsid w:val="008E1A5D"/>
    <w:rsid w:val="008E299B"/>
    <w:rsid w:val="008E2AEB"/>
    <w:rsid w:val="008E3AA9"/>
    <w:rsid w:val="008E4FDC"/>
    <w:rsid w:val="008F2792"/>
    <w:rsid w:val="008F39BF"/>
    <w:rsid w:val="008F56EE"/>
    <w:rsid w:val="0090041E"/>
    <w:rsid w:val="00900763"/>
    <w:rsid w:val="00900ED8"/>
    <w:rsid w:val="00902CF5"/>
    <w:rsid w:val="0090423A"/>
    <w:rsid w:val="00910ACB"/>
    <w:rsid w:val="00913CBA"/>
    <w:rsid w:val="00922C3A"/>
    <w:rsid w:val="00927E08"/>
    <w:rsid w:val="00935B80"/>
    <w:rsid w:val="00940960"/>
    <w:rsid w:val="00941B9F"/>
    <w:rsid w:val="00943749"/>
    <w:rsid w:val="009439EA"/>
    <w:rsid w:val="0094431F"/>
    <w:rsid w:val="00947FE1"/>
    <w:rsid w:val="0096147D"/>
    <w:rsid w:val="00967856"/>
    <w:rsid w:val="0097079F"/>
    <w:rsid w:val="009717E4"/>
    <w:rsid w:val="00976788"/>
    <w:rsid w:val="009768BC"/>
    <w:rsid w:val="009771FA"/>
    <w:rsid w:val="00981632"/>
    <w:rsid w:val="00982D22"/>
    <w:rsid w:val="00986AB5"/>
    <w:rsid w:val="009904FA"/>
    <w:rsid w:val="0099246A"/>
    <w:rsid w:val="0099425C"/>
    <w:rsid w:val="00997593"/>
    <w:rsid w:val="009A59B1"/>
    <w:rsid w:val="009A5DFF"/>
    <w:rsid w:val="009A6419"/>
    <w:rsid w:val="009B06D6"/>
    <w:rsid w:val="009B06EC"/>
    <w:rsid w:val="009B7C80"/>
    <w:rsid w:val="009C2DB2"/>
    <w:rsid w:val="009C3FDC"/>
    <w:rsid w:val="009C723D"/>
    <w:rsid w:val="009E2619"/>
    <w:rsid w:val="009E27E0"/>
    <w:rsid w:val="009E402C"/>
    <w:rsid w:val="009E6C3A"/>
    <w:rsid w:val="009F566F"/>
    <w:rsid w:val="009F5FE5"/>
    <w:rsid w:val="009F60C9"/>
    <w:rsid w:val="00A016E2"/>
    <w:rsid w:val="00A04D84"/>
    <w:rsid w:val="00A071E6"/>
    <w:rsid w:val="00A076AD"/>
    <w:rsid w:val="00A1041E"/>
    <w:rsid w:val="00A11DDE"/>
    <w:rsid w:val="00A11E40"/>
    <w:rsid w:val="00A152C2"/>
    <w:rsid w:val="00A1680D"/>
    <w:rsid w:val="00A20CAF"/>
    <w:rsid w:val="00A241C3"/>
    <w:rsid w:val="00A27103"/>
    <w:rsid w:val="00A27D88"/>
    <w:rsid w:val="00A33695"/>
    <w:rsid w:val="00A34601"/>
    <w:rsid w:val="00A34E24"/>
    <w:rsid w:val="00A3578A"/>
    <w:rsid w:val="00A37CA8"/>
    <w:rsid w:val="00A44C02"/>
    <w:rsid w:val="00A451E8"/>
    <w:rsid w:val="00A47934"/>
    <w:rsid w:val="00A47C9F"/>
    <w:rsid w:val="00A568A2"/>
    <w:rsid w:val="00A57432"/>
    <w:rsid w:val="00A639A7"/>
    <w:rsid w:val="00A64E94"/>
    <w:rsid w:val="00A660DF"/>
    <w:rsid w:val="00A7453A"/>
    <w:rsid w:val="00A772D1"/>
    <w:rsid w:val="00A77C2B"/>
    <w:rsid w:val="00A8126E"/>
    <w:rsid w:val="00A81EC2"/>
    <w:rsid w:val="00A82683"/>
    <w:rsid w:val="00A85EFE"/>
    <w:rsid w:val="00A90DD2"/>
    <w:rsid w:val="00A92DDD"/>
    <w:rsid w:val="00A93768"/>
    <w:rsid w:val="00A9653A"/>
    <w:rsid w:val="00AA1F2D"/>
    <w:rsid w:val="00AA2CEB"/>
    <w:rsid w:val="00AA78C7"/>
    <w:rsid w:val="00AB1A42"/>
    <w:rsid w:val="00AB35A3"/>
    <w:rsid w:val="00AB3CA4"/>
    <w:rsid w:val="00AB53C9"/>
    <w:rsid w:val="00AB5F5D"/>
    <w:rsid w:val="00AB6D1A"/>
    <w:rsid w:val="00AC2A55"/>
    <w:rsid w:val="00AC4613"/>
    <w:rsid w:val="00AC4F35"/>
    <w:rsid w:val="00AD3773"/>
    <w:rsid w:val="00AD3CE8"/>
    <w:rsid w:val="00AD5F54"/>
    <w:rsid w:val="00AD7767"/>
    <w:rsid w:val="00AE1206"/>
    <w:rsid w:val="00AE31D8"/>
    <w:rsid w:val="00AE3A5D"/>
    <w:rsid w:val="00AE7ED1"/>
    <w:rsid w:val="00AF3641"/>
    <w:rsid w:val="00AF7C68"/>
    <w:rsid w:val="00B02559"/>
    <w:rsid w:val="00B0370A"/>
    <w:rsid w:val="00B0446F"/>
    <w:rsid w:val="00B127EF"/>
    <w:rsid w:val="00B17B75"/>
    <w:rsid w:val="00B2057A"/>
    <w:rsid w:val="00B224FC"/>
    <w:rsid w:val="00B311F3"/>
    <w:rsid w:val="00B32B6C"/>
    <w:rsid w:val="00B34088"/>
    <w:rsid w:val="00B34A42"/>
    <w:rsid w:val="00B40450"/>
    <w:rsid w:val="00B46E51"/>
    <w:rsid w:val="00B47E6A"/>
    <w:rsid w:val="00B5081A"/>
    <w:rsid w:val="00B52FC8"/>
    <w:rsid w:val="00B54C7D"/>
    <w:rsid w:val="00B60367"/>
    <w:rsid w:val="00B60BB9"/>
    <w:rsid w:val="00B610D8"/>
    <w:rsid w:val="00B614C5"/>
    <w:rsid w:val="00B67659"/>
    <w:rsid w:val="00B7176D"/>
    <w:rsid w:val="00B71A0C"/>
    <w:rsid w:val="00B72FCD"/>
    <w:rsid w:val="00B72FE5"/>
    <w:rsid w:val="00B7730D"/>
    <w:rsid w:val="00B77FC1"/>
    <w:rsid w:val="00B81B8F"/>
    <w:rsid w:val="00B86141"/>
    <w:rsid w:val="00B90D73"/>
    <w:rsid w:val="00B9134E"/>
    <w:rsid w:val="00B913B0"/>
    <w:rsid w:val="00B95C03"/>
    <w:rsid w:val="00BA08D7"/>
    <w:rsid w:val="00BA191D"/>
    <w:rsid w:val="00BA31D6"/>
    <w:rsid w:val="00BA4FB5"/>
    <w:rsid w:val="00BB11F2"/>
    <w:rsid w:val="00BB2CD6"/>
    <w:rsid w:val="00BB3648"/>
    <w:rsid w:val="00BB36FC"/>
    <w:rsid w:val="00BB4ACA"/>
    <w:rsid w:val="00BB4DB1"/>
    <w:rsid w:val="00BC09A9"/>
    <w:rsid w:val="00BC1712"/>
    <w:rsid w:val="00BC4A17"/>
    <w:rsid w:val="00BC4E72"/>
    <w:rsid w:val="00BC7570"/>
    <w:rsid w:val="00BC7D69"/>
    <w:rsid w:val="00BD3062"/>
    <w:rsid w:val="00BD6CFB"/>
    <w:rsid w:val="00BD76D3"/>
    <w:rsid w:val="00BE53CE"/>
    <w:rsid w:val="00BE570B"/>
    <w:rsid w:val="00BE6303"/>
    <w:rsid w:val="00BE6725"/>
    <w:rsid w:val="00BE6AB9"/>
    <w:rsid w:val="00BF2DA4"/>
    <w:rsid w:val="00BF3C0E"/>
    <w:rsid w:val="00C00B16"/>
    <w:rsid w:val="00C0270D"/>
    <w:rsid w:val="00C07651"/>
    <w:rsid w:val="00C10758"/>
    <w:rsid w:val="00C116B4"/>
    <w:rsid w:val="00C13685"/>
    <w:rsid w:val="00C15473"/>
    <w:rsid w:val="00C20705"/>
    <w:rsid w:val="00C230B9"/>
    <w:rsid w:val="00C2581C"/>
    <w:rsid w:val="00C26C0C"/>
    <w:rsid w:val="00C319E3"/>
    <w:rsid w:val="00C31BB2"/>
    <w:rsid w:val="00C324A4"/>
    <w:rsid w:val="00C37CF4"/>
    <w:rsid w:val="00C41EA9"/>
    <w:rsid w:val="00C44294"/>
    <w:rsid w:val="00C44595"/>
    <w:rsid w:val="00C51948"/>
    <w:rsid w:val="00C5258D"/>
    <w:rsid w:val="00C57AAA"/>
    <w:rsid w:val="00C57ECE"/>
    <w:rsid w:val="00C60E84"/>
    <w:rsid w:val="00C621A6"/>
    <w:rsid w:val="00C62A96"/>
    <w:rsid w:val="00C645B4"/>
    <w:rsid w:val="00C64BCF"/>
    <w:rsid w:val="00C65663"/>
    <w:rsid w:val="00C65770"/>
    <w:rsid w:val="00C71E67"/>
    <w:rsid w:val="00C7474C"/>
    <w:rsid w:val="00C7667F"/>
    <w:rsid w:val="00C77AE3"/>
    <w:rsid w:val="00C9165A"/>
    <w:rsid w:val="00C92075"/>
    <w:rsid w:val="00C95111"/>
    <w:rsid w:val="00C97B6C"/>
    <w:rsid w:val="00CB2CCC"/>
    <w:rsid w:val="00CB3AB8"/>
    <w:rsid w:val="00CB5D6E"/>
    <w:rsid w:val="00CB5F23"/>
    <w:rsid w:val="00CC1222"/>
    <w:rsid w:val="00CC16E4"/>
    <w:rsid w:val="00CC5F8E"/>
    <w:rsid w:val="00CC7409"/>
    <w:rsid w:val="00CD1FEA"/>
    <w:rsid w:val="00CD3B09"/>
    <w:rsid w:val="00CD3C3A"/>
    <w:rsid w:val="00CE3A1C"/>
    <w:rsid w:val="00CE626B"/>
    <w:rsid w:val="00CF2FE9"/>
    <w:rsid w:val="00CF44CB"/>
    <w:rsid w:val="00CF4CD7"/>
    <w:rsid w:val="00CF67F8"/>
    <w:rsid w:val="00CF6C60"/>
    <w:rsid w:val="00D04544"/>
    <w:rsid w:val="00D04F89"/>
    <w:rsid w:val="00D076D8"/>
    <w:rsid w:val="00D13500"/>
    <w:rsid w:val="00D13BB1"/>
    <w:rsid w:val="00D1444C"/>
    <w:rsid w:val="00D16494"/>
    <w:rsid w:val="00D16A04"/>
    <w:rsid w:val="00D16A67"/>
    <w:rsid w:val="00D2279D"/>
    <w:rsid w:val="00D24F51"/>
    <w:rsid w:val="00D24F95"/>
    <w:rsid w:val="00D3159F"/>
    <w:rsid w:val="00D32977"/>
    <w:rsid w:val="00D35F78"/>
    <w:rsid w:val="00D41005"/>
    <w:rsid w:val="00D438E0"/>
    <w:rsid w:val="00D44BFD"/>
    <w:rsid w:val="00D45412"/>
    <w:rsid w:val="00D46C99"/>
    <w:rsid w:val="00D51B4C"/>
    <w:rsid w:val="00D52675"/>
    <w:rsid w:val="00D5335A"/>
    <w:rsid w:val="00D54676"/>
    <w:rsid w:val="00D557F6"/>
    <w:rsid w:val="00D56D20"/>
    <w:rsid w:val="00D6358B"/>
    <w:rsid w:val="00D64728"/>
    <w:rsid w:val="00D72A20"/>
    <w:rsid w:val="00D74BB9"/>
    <w:rsid w:val="00D84128"/>
    <w:rsid w:val="00D911D4"/>
    <w:rsid w:val="00DA0899"/>
    <w:rsid w:val="00DA21D3"/>
    <w:rsid w:val="00DA4A7A"/>
    <w:rsid w:val="00DA5329"/>
    <w:rsid w:val="00DA56D4"/>
    <w:rsid w:val="00DA7FFE"/>
    <w:rsid w:val="00DB0948"/>
    <w:rsid w:val="00DB5E18"/>
    <w:rsid w:val="00DB69F6"/>
    <w:rsid w:val="00DB77F3"/>
    <w:rsid w:val="00DC20A7"/>
    <w:rsid w:val="00DC72BB"/>
    <w:rsid w:val="00DD11CC"/>
    <w:rsid w:val="00DD3AC8"/>
    <w:rsid w:val="00DD4A78"/>
    <w:rsid w:val="00DD4FAC"/>
    <w:rsid w:val="00DD7731"/>
    <w:rsid w:val="00DE338F"/>
    <w:rsid w:val="00DE5305"/>
    <w:rsid w:val="00DE7322"/>
    <w:rsid w:val="00DF23C0"/>
    <w:rsid w:val="00DF44E6"/>
    <w:rsid w:val="00DF592C"/>
    <w:rsid w:val="00DF6303"/>
    <w:rsid w:val="00E01C70"/>
    <w:rsid w:val="00E03552"/>
    <w:rsid w:val="00E06D0C"/>
    <w:rsid w:val="00E06D21"/>
    <w:rsid w:val="00E1037F"/>
    <w:rsid w:val="00E137CE"/>
    <w:rsid w:val="00E13EFF"/>
    <w:rsid w:val="00E247B8"/>
    <w:rsid w:val="00E30D5C"/>
    <w:rsid w:val="00E31EB3"/>
    <w:rsid w:val="00E36460"/>
    <w:rsid w:val="00E36734"/>
    <w:rsid w:val="00E433FA"/>
    <w:rsid w:val="00E43B5D"/>
    <w:rsid w:val="00E44370"/>
    <w:rsid w:val="00E444C0"/>
    <w:rsid w:val="00E46B51"/>
    <w:rsid w:val="00E504DA"/>
    <w:rsid w:val="00E50A2E"/>
    <w:rsid w:val="00E57804"/>
    <w:rsid w:val="00E614E1"/>
    <w:rsid w:val="00E61DCE"/>
    <w:rsid w:val="00E6490C"/>
    <w:rsid w:val="00E667B8"/>
    <w:rsid w:val="00E71AAF"/>
    <w:rsid w:val="00E72361"/>
    <w:rsid w:val="00E72A35"/>
    <w:rsid w:val="00E732CB"/>
    <w:rsid w:val="00E819C2"/>
    <w:rsid w:val="00E81F2B"/>
    <w:rsid w:val="00E9316D"/>
    <w:rsid w:val="00E95DDD"/>
    <w:rsid w:val="00EA01A4"/>
    <w:rsid w:val="00EA06B5"/>
    <w:rsid w:val="00EA0B13"/>
    <w:rsid w:val="00EA1E58"/>
    <w:rsid w:val="00EA2AB2"/>
    <w:rsid w:val="00EA31E3"/>
    <w:rsid w:val="00EA7B07"/>
    <w:rsid w:val="00EB7A70"/>
    <w:rsid w:val="00EC50D2"/>
    <w:rsid w:val="00EC7221"/>
    <w:rsid w:val="00ED01B1"/>
    <w:rsid w:val="00EE2CA6"/>
    <w:rsid w:val="00EE3D03"/>
    <w:rsid w:val="00EE6967"/>
    <w:rsid w:val="00EF0B61"/>
    <w:rsid w:val="00EF18B1"/>
    <w:rsid w:val="00EF41E5"/>
    <w:rsid w:val="00EF44DC"/>
    <w:rsid w:val="00EF4E25"/>
    <w:rsid w:val="00EF756C"/>
    <w:rsid w:val="00F0112D"/>
    <w:rsid w:val="00F013D5"/>
    <w:rsid w:val="00F039D2"/>
    <w:rsid w:val="00F140CC"/>
    <w:rsid w:val="00F164C5"/>
    <w:rsid w:val="00F17650"/>
    <w:rsid w:val="00F20BE1"/>
    <w:rsid w:val="00F23ACA"/>
    <w:rsid w:val="00F31378"/>
    <w:rsid w:val="00F342BF"/>
    <w:rsid w:val="00F35199"/>
    <w:rsid w:val="00F35569"/>
    <w:rsid w:val="00F372A6"/>
    <w:rsid w:val="00F43E42"/>
    <w:rsid w:val="00F479A8"/>
    <w:rsid w:val="00F50B12"/>
    <w:rsid w:val="00F54E91"/>
    <w:rsid w:val="00F5769D"/>
    <w:rsid w:val="00F6055D"/>
    <w:rsid w:val="00F61604"/>
    <w:rsid w:val="00F65A3D"/>
    <w:rsid w:val="00F662C1"/>
    <w:rsid w:val="00F6732F"/>
    <w:rsid w:val="00F70370"/>
    <w:rsid w:val="00F709E7"/>
    <w:rsid w:val="00F82373"/>
    <w:rsid w:val="00F86D9E"/>
    <w:rsid w:val="00F8710E"/>
    <w:rsid w:val="00F90124"/>
    <w:rsid w:val="00F91134"/>
    <w:rsid w:val="00F917DF"/>
    <w:rsid w:val="00F9195A"/>
    <w:rsid w:val="00F95129"/>
    <w:rsid w:val="00FA098F"/>
    <w:rsid w:val="00FA1B8B"/>
    <w:rsid w:val="00FA1C54"/>
    <w:rsid w:val="00FA26AD"/>
    <w:rsid w:val="00FA2C2C"/>
    <w:rsid w:val="00FA2FB0"/>
    <w:rsid w:val="00FA592A"/>
    <w:rsid w:val="00FB0166"/>
    <w:rsid w:val="00FB0870"/>
    <w:rsid w:val="00FB0F2C"/>
    <w:rsid w:val="00FB1201"/>
    <w:rsid w:val="00FB3E9E"/>
    <w:rsid w:val="00FB6EEA"/>
    <w:rsid w:val="00FC2206"/>
    <w:rsid w:val="00FC2EB8"/>
    <w:rsid w:val="00FC6EBD"/>
    <w:rsid w:val="00FD0AC6"/>
    <w:rsid w:val="00FD0FFA"/>
    <w:rsid w:val="00FD2AD7"/>
    <w:rsid w:val="00FE205A"/>
    <w:rsid w:val="00FE413B"/>
    <w:rsid w:val="00FE528B"/>
    <w:rsid w:val="00FE59BC"/>
    <w:rsid w:val="00FE7DA5"/>
    <w:rsid w:val="00FF0085"/>
    <w:rsid w:val="00FF1288"/>
    <w:rsid w:val="00FF1EAA"/>
    <w:rsid w:val="00FF231F"/>
    <w:rsid w:val="00FF4E11"/>
    <w:rsid w:val="00FF6EF7"/>
  </w:rsids>
  <m:mathPr>
    <m:mathFont m:val="Cambria Math"/>
    <m:brkBin m:val="before"/>
    <m:brkBinSub m:val="--"/>
    <m:smallFrac/>
    <m:dispDef/>
    <m:lMargin m:val="0"/>
    <m:rMargin m:val="0"/>
    <m:defJc m:val="centerGroup"/>
    <m:wrapIndent m:val="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2740F"/>
  <w15:chartTrackingRefBased/>
  <w15:docId w15:val="{3A924CD6-9A4C-46CA-9832-9F13CDDD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345"/>
  </w:style>
  <w:style w:type="paragraph" w:styleId="Heading1">
    <w:name w:val="heading 1"/>
    <w:basedOn w:val="Normal"/>
    <w:next w:val="Normal"/>
    <w:link w:val="Heading1Char"/>
    <w:uiPriority w:val="9"/>
    <w:qFormat/>
    <w:rsid w:val="00A241C3"/>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Heading2">
    <w:name w:val="heading 2"/>
    <w:basedOn w:val="Normal"/>
    <w:next w:val="Normal"/>
    <w:link w:val="Heading2Char"/>
    <w:uiPriority w:val="9"/>
    <w:semiHidden/>
    <w:unhideWhenUsed/>
    <w:qFormat/>
    <w:rsid w:val="00A241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4866D6"/>
    <w:pPr>
      <w:tabs>
        <w:tab w:val="center" w:pos="4680"/>
        <w:tab w:val="right" w:pos="9360"/>
      </w:tabs>
    </w:pPr>
    <w:rPr>
      <w:rFonts w:asciiTheme="majorBidi" w:eastAsiaTheme="minorEastAsia" w:hAnsiTheme="majorBidi" w:cstheme="majorBidi"/>
      <w:b/>
      <w:bCs/>
      <w:sz w:val="24"/>
      <w:szCs w:val="24"/>
      <w:lang w:val="en-US"/>
    </w:rPr>
  </w:style>
  <w:style w:type="character" w:customStyle="1" w:styleId="MTDisplayEquationChar">
    <w:name w:val="MTDisplayEquation Char"/>
    <w:basedOn w:val="DefaultParagraphFont"/>
    <w:link w:val="MTDisplayEquation"/>
    <w:rsid w:val="004866D6"/>
    <w:rPr>
      <w:rFonts w:asciiTheme="majorBidi" w:eastAsiaTheme="minorEastAsia" w:hAnsiTheme="majorBidi" w:cstheme="majorBidi"/>
      <w:b/>
      <w:bCs/>
      <w:sz w:val="24"/>
      <w:szCs w:val="24"/>
      <w:lang w:val="en-US"/>
    </w:rPr>
  </w:style>
  <w:style w:type="character" w:customStyle="1" w:styleId="MTEquationSection">
    <w:name w:val="MTEquationSection"/>
    <w:basedOn w:val="DefaultParagraphFont"/>
    <w:rsid w:val="004866D6"/>
    <w:rPr>
      <w:rFonts w:asciiTheme="majorBidi" w:hAnsiTheme="majorBidi" w:cstheme="majorBidi"/>
      <w:b/>
      <w:bCs/>
      <w:vanish/>
      <w:color w:val="FF0000"/>
      <w:sz w:val="24"/>
      <w:szCs w:val="24"/>
    </w:rPr>
  </w:style>
  <w:style w:type="character" w:styleId="CommentReference">
    <w:name w:val="annotation reference"/>
    <w:basedOn w:val="DefaultParagraphFont"/>
    <w:uiPriority w:val="99"/>
    <w:semiHidden/>
    <w:unhideWhenUsed/>
    <w:rsid w:val="00103345"/>
    <w:rPr>
      <w:sz w:val="16"/>
      <w:szCs w:val="16"/>
    </w:rPr>
  </w:style>
  <w:style w:type="paragraph" w:styleId="CommentText">
    <w:name w:val="annotation text"/>
    <w:basedOn w:val="Normal"/>
    <w:link w:val="CommentTextChar"/>
    <w:uiPriority w:val="99"/>
    <w:unhideWhenUsed/>
    <w:rsid w:val="00103345"/>
    <w:pPr>
      <w:spacing w:line="240" w:lineRule="auto"/>
    </w:pPr>
    <w:rPr>
      <w:sz w:val="20"/>
      <w:szCs w:val="20"/>
    </w:rPr>
  </w:style>
  <w:style w:type="character" w:customStyle="1" w:styleId="CommentTextChar">
    <w:name w:val="Comment Text Char"/>
    <w:basedOn w:val="DefaultParagraphFont"/>
    <w:link w:val="CommentText"/>
    <w:uiPriority w:val="99"/>
    <w:rsid w:val="00103345"/>
    <w:rPr>
      <w:sz w:val="20"/>
      <w:szCs w:val="20"/>
    </w:rPr>
  </w:style>
  <w:style w:type="paragraph" w:styleId="FootnoteText">
    <w:name w:val="footnote text"/>
    <w:basedOn w:val="Normal"/>
    <w:link w:val="FootnoteTextChar"/>
    <w:uiPriority w:val="99"/>
    <w:semiHidden/>
    <w:unhideWhenUsed/>
    <w:rsid w:val="001033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3345"/>
    <w:rPr>
      <w:sz w:val="20"/>
      <w:szCs w:val="20"/>
    </w:rPr>
  </w:style>
  <w:style w:type="character" w:styleId="FootnoteReference">
    <w:name w:val="footnote reference"/>
    <w:basedOn w:val="DefaultParagraphFont"/>
    <w:uiPriority w:val="99"/>
    <w:semiHidden/>
    <w:unhideWhenUsed/>
    <w:rsid w:val="00103345"/>
    <w:rPr>
      <w:vertAlign w:val="superscript"/>
    </w:rPr>
  </w:style>
  <w:style w:type="paragraph" w:styleId="Caption">
    <w:name w:val="caption"/>
    <w:basedOn w:val="Normal"/>
    <w:next w:val="Normal"/>
    <w:unhideWhenUsed/>
    <w:qFormat/>
    <w:rsid w:val="00103345"/>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033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345"/>
    <w:rPr>
      <w:rFonts w:ascii="Segoe UI" w:hAnsi="Segoe UI" w:cs="Segoe UI"/>
      <w:sz w:val="18"/>
      <w:szCs w:val="18"/>
    </w:rPr>
  </w:style>
  <w:style w:type="paragraph" w:styleId="ListParagraph">
    <w:name w:val="List Paragraph"/>
    <w:basedOn w:val="Normal"/>
    <w:uiPriority w:val="34"/>
    <w:qFormat/>
    <w:rsid w:val="000F6C10"/>
    <w:pPr>
      <w:ind w:left="720"/>
      <w:contextualSpacing/>
    </w:pPr>
  </w:style>
  <w:style w:type="table" w:styleId="TableGrid">
    <w:name w:val="Table Grid"/>
    <w:basedOn w:val="TableNormal"/>
    <w:uiPriority w:val="39"/>
    <w:rsid w:val="00A24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41C3"/>
    <w:rPr>
      <w:rFonts w:asciiTheme="majorHAnsi" w:eastAsiaTheme="majorEastAsia" w:hAnsiTheme="majorHAnsi" w:cstheme="majorBidi"/>
      <w:color w:val="2E74B5" w:themeColor="accent1" w:themeShade="BF"/>
      <w:sz w:val="32"/>
      <w:szCs w:val="32"/>
      <w:lang w:eastAsia="fr-FR"/>
    </w:rPr>
  </w:style>
  <w:style w:type="character" w:customStyle="1" w:styleId="Heading2Char">
    <w:name w:val="Heading 2 Char"/>
    <w:basedOn w:val="DefaultParagraphFont"/>
    <w:link w:val="Heading2"/>
    <w:uiPriority w:val="9"/>
    <w:semiHidden/>
    <w:rsid w:val="00A241C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A241C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A241C3"/>
    <w:rPr>
      <w:b/>
      <w:bCs/>
    </w:rPr>
  </w:style>
  <w:style w:type="character" w:styleId="Hyperlink">
    <w:name w:val="Hyperlink"/>
    <w:basedOn w:val="DefaultParagraphFont"/>
    <w:uiPriority w:val="99"/>
    <w:unhideWhenUsed/>
    <w:rsid w:val="00A241C3"/>
    <w:rPr>
      <w:color w:val="0000FF"/>
      <w:u w:val="single"/>
    </w:rPr>
  </w:style>
  <w:style w:type="paragraph" w:styleId="Bibliography">
    <w:name w:val="Bibliography"/>
    <w:basedOn w:val="Normal"/>
    <w:next w:val="Normal"/>
    <w:uiPriority w:val="37"/>
    <w:unhideWhenUsed/>
    <w:rsid w:val="00A241C3"/>
  </w:style>
  <w:style w:type="paragraph" w:customStyle="1" w:styleId="Default">
    <w:name w:val="Default"/>
    <w:rsid w:val="00A241C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241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241C3"/>
  </w:style>
  <w:style w:type="paragraph" w:styleId="Footer">
    <w:name w:val="footer"/>
    <w:basedOn w:val="Normal"/>
    <w:link w:val="FooterChar"/>
    <w:uiPriority w:val="99"/>
    <w:unhideWhenUsed/>
    <w:rsid w:val="00A241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241C3"/>
  </w:style>
  <w:style w:type="paragraph" w:styleId="CommentSubject">
    <w:name w:val="annotation subject"/>
    <w:basedOn w:val="CommentText"/>
    <w:next w:val="CommentText"/>
    <w:link w:val="CommentSubjectChar"/>
    <w:uiPriority w:val="99"/>
    <w:semiHidden/>
    <w:unhideWhenUsed/>
    <w:rsid w:val="00A241C3"/>
    <w:rPr>
      <w:b/>
      <w:bCs/>
    </w:rPr>
  </w:style>
  <w:style w:type="character" w:customStyle="1" w:styleId="CommentSubjectChar">
    <w:name w:val="Comment Subject Char"/>
    <w:basedOn w:val="CommentTextChar"/>
    <w:link w:val="CommentSubject"/>
    <w:uiPriority w:val="99"/>
    <w:semiHidden/>
    <w:rsid w:val="00A241C3"/>
    <w:rPr>
      <w:b/>
      <w:bCs/>
      <w:sz w:val="20"/>
      <w:szCs w:val="20"/>
    </w:rPr>
  </w:style>
  <w:style w:type="character" w:customStyle="1" w:styleId="apple-converted-space">
    <w:name w:val="apple-converted-space"/>
    <w:basedOn w:val="DefaultParagraphFont"/>
    <w:rsid w:val="00A241C3"/>
  </w:style>
  <w:style w:type="paragraph" w:styleId="NoSpacing">
    <w:name w:val="No Spacing"/>
    <w:link w:val="NoSpacingChar"/>
    <w:uiPriority w:val="1"/>
    <w:qFormat/>
    <w:rsid w:val="00A241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241C3"/>
    <w:rPr>
      <w:rFonts w:eastAsiaTheme="minorEastAsia"/>
      <w:lang w:val="en-US"/>
    </w:rPr>
  </w:style>
  <w:style w:type="paragraph" w:styleId="BodyTextIndent">
    <w:name w:val="Body Text Indent"/>
    <w:basedOn w:val="Normal"/>
    <w:link w:val="BodyTextIndentChar"/>
    <w:rsid w:val="00A241C3"/>
    <w:pPr>
      <w:spacing w:after="0" w:line="240" w:lineRule="auto"/>
      <w:ind w:firstLine="360"/>
      <w:jc w:val="both"/>
    </w:pPr>
    <w:rPr>
      <w:rFonts w:ascii="Times New Roman" w:eastAsia="Times New Roman" w:hAnsi="Times New Roman" w:cs="Times New Roman"/>
      <w:sz w:val="18"/>
      <w:szCs w:val="20"/>
      <w:lang w:val="en-US"/>
    </w:rPr>
  </w:style>
  <w:style w:type="character" w:customStyle="1" w:styleId="BodyTextIndentChar">
    <w:name w:val="Body Text Indent Char"/>
    <w:basedOn w:val="DefaultParagraphFont"/>
    <w:link w:val="BodyTextIndent"/>
    <w:rsid w:val="00A241C3"/>
    <w:rPr>
      <w:rFonts w:ascii="Times New Roman" w:eastAsia="Times New Roman" w:hAnsi="Times New Roman" w:cs="Times New Roman"/>
      <w:sz w:val="18"/>
      <w:szCs w:val="20"/>
      <w:lang w:val="en-US"/>
    </w:rPr>
  </w:style>
  <w:style w:type="paragraph" w:customStyle="1" w:styleId="RoadefTexte">
    <w:name w:val="RoadefTexte"/>
    <w:rsid w:val="00A241C3"/>
    <w:pPr>
      <w:spacing w:after="200" w:line="240" w:lineRule="auto"/>
      <w:ind w:firstLine="284"/>
      <w:jc w:val="both"/>
    </w:pPr>
    <w:rPr>
      <w:rFonts w:ascii="Times New Roman" w:eastAsia="Calibri" w:hAnsi="Times New Roman" w:cs="Times New Roman"/>
    </w:rPr>
  </w:style>
  <w:style w:type="paragraph" w:customStyle="1" w:styleId="heading10">
    <w:name w:val="heading1"/>
    <w:basedOn w:val="Normal"/>
    <w:next w:val="Normal"/>
    <w:rsid w:val="00A241C3"/>
    <w:pPr>
      <w:keepNext/>
      <w:keepLines/>
      <w:tabs>
        <w:tab w:val="left" w:pos="454"/>
      </w:tabs>
      <w:suppressAutoHyphens/>
      <w:spacing w:before="520" w:after="280" w:line="240" w:lineRule="auto"/>
      <w:jc w:val="both"/>
    </w:pPr>
    <w:rPr>
      <w:rFonts w:ascii="Times" w:eastAsia="Times New Roman" w:hAnsi="Times" w:cs="Times New Roman"/>
      <w:b/>
      <w:sz w:val="24"/>
      <w:szCs w:val="20"/>
      <w:lang w:val="en-US" w:eastAsia="de-DE"/>
    </w:rPr>
  </w:style>
  <w:style w:type="character" w:styleId="PlaceholderText">
    <w:name w:val="Placeholder Text"/>
    <w:basedOn w:val="DefaultParagraphFont"/>
    <w:uiPriority w:val="99"/>
    <w:semiHidden/>
    <w:rsid w:val="00A241C3"/>
    <w:rPr>
      <w:color w:val="808080"/>
    </w:rPr>
  </w:style>
  <w:style w:type="character" w:styleId="Emphasis">
    <w:name w:val="Emphasis"/>
    <w:basedOn w:val="DefaultParagraphFont"/>
    <w:uiPriority w:val="20"/>
    <w:qFormat/>
    <w:rsid w:val="00A241C3"/>
    <w:rPr>
      <w:i/>
      <w:iCs/>
    </w:rPr>
  </w:style>
  <w:style w:type="character" w:customStyle="1" w:styleId="publication-meta-journal">
    <w:name w:val="publication-meta-journal"/>
    <w:basedOn w:val="DefaultParagraphFont"/>
    <w:rsid w:val="00A241C3"/>
  </w:style>
  <w:style w:type="paragraph" w:styleId="Revision">
    <w:name w:val="Revision"/>
    <w:hidden/>
    <w:uiPriority w:val="99"/>
    <w:semiHidden/>
    <w:rsid w:val="00A241C3"/>
    <w:pPr>
      <w:spacing w:after="0" w:line="240" w:lineRule="auto"/>
    </w:pPr>
  </w:style>
  <w:style w:type="character" w:customStyle="1" w:styleId="text">
    <w:name w:val="text"/>
    <w:basedOn w:val="DefaultParagraphFont"/>
    <w:rsid w:val="00A241C3"/>
  </w:style>
  <w:style w:type="paragraph" w:styleId="BodyText">
    <w:name w:val="Body Text"/>
    <w:basedOn w:val="Normal"/>
    <w:link w:val="BodyTextChar"/>
    <w:uiPriority w:val="99"/>
    <w:semiHidden/>
    <w:unhideWhenUsed/>
    <w:rsid w:val="00A241C3"/>
    <w:pPr>
      <w:spacing w:after="120"/>
    </w:pPr>
  </w:style>
  <w:style w:type="character" w:customStyle="1" w:styleId="BodyTextChar">
    <w:name w:val="Body Text Char"/>
    <w:basedOn w:val="DefaultParagraphFont"/>
    <w:link w:val="BodyText"/>
    <w:uiPriority w:val="99"/>
    <w:semiHidden/>
    <w:rsid w:val="00A241C3"/>
  </w:style>
  <w:style w:type="character" w:styleId="FollowedHyperlink">
    <w:name w:val="FollowedHyperlink"/>
    <w:basedOn w:val="DefaultParagraphFont"/>
    <w:uiPriority w:val="99"/>
    <w:semiHidden/>
    <w:unhideWhenUsed/>
    <w:rsid w:val="00A241C3"/>
    <w:rPr>
      <w:color w:val="954F72"/>
      <w:u w:val="single"/>
    </w:rPr>
  </w:style>
  <w:style w:type="paragraph" w:customStyle="1" w:styleId="font5">
    <w:name w:val="font5"/>
    <w:basedOn w:val="Normal"/>
    <w:rsid w:val="00A241C3"/>
    <w:pPr>
      <w:spacing w:before="100" w:beforeAutospacing="1" w:after="100" w:afterAutospacing="1" w:line="240" w:lineRule="auto"/>
    </w:pPr>
    <w:rPr>
      <w:rFonts w:ascii="Calibri" w:eastAsia="Times New Roman" w:hAnsi="Calibri" w:cs="Times New Roman"/>
      <w:color w:val="000000"/>
      <w:lang w:eastAsia="fr-FR"/>
    </w:rPr>
  </w:style>
  <w:style w:type="paragraph" w:styleId="EndnoteText">
    <w:name w:val="endnote text"/>
    <w:basedOn w:val="Normal"/>
    <w:link w:val="EndnoteTextChar"/>
    <w:uiPriority w:val="99"/>
    <w:semiHidden/>
    <w:unhideWhenUsed/>
    <w:rsid w:val="003863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630D"/>
    <w:rPr>
      <w:sz w:val="20"/>
      <w:szCs w:val="20"/>
    </w:rPr>
  </w:style>
  <w:style w:type="character" w:styleId="EndnoteReference">
    <w:name w:val="endnote reference"/>
    <w:basedOn w:val="DefaultParagraphFont"/>
    <w:uiPriority w:val="99"/>
    <w:semiHidden/>
    <w:unhideWhenUsed/>
    <w:rsid w:val="003863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7658">
      <w:bodyDiv w:val="1"/>
      <w:marLeft w:val="0"/>
      <w:marRight w:val="0"/>
      <w:marTop w:val="0"/>
      <w:marBottom w:val="0"/>
      <w:divBdr>
        <w:top w:val="none" w:sz="0" w:space="0" w:color="auto"/>
        <w:left w:val="none" w:sz="0" w:space="0" w:color="auto"/>
        <w:bottom w:val="none" w:sz="0" w:space="0" w:color="auto"/>
        <w:right w:val="none" w:sz="0" w:space="0" w:color="auto"/>
      </w:divBdr>
    </w:div>
    <w:div w:id="276180713">
      <w:bodyDiv w:val="1"/>
      <w:marLeft w:val="0"/>
      <w:marRight w:val="0"/>
      <w:marTop w:val="0"/>
      <w:marBottom w:val="0"/>
      <w:divBdr>
        <w:top w:val="none" w:sz="0" w:space="0" w:color="auto"/>
        <w:left w:val="none" w:sz="0" w:space="0" w:color="auto"/>
        <w:bottom w:val="none" w:sz="0" w:space="0" w:color="auto"/>
        <w:right w:val="none" w:sz="0" w:space="0" w:color="auto"/>
      </w:divBdr>
    </w:div>
    <w:div w:id="572467285">
      <w:bodyDiv w:val="1"/>
      <w:marLeft w:val="0"/>
      <w:marRight w:val="0"/>
      <w:marTop w:val="0"/>
      <w:marBottom w:val="0"/>
      <w:divBdr>
        <w:top w:val="none" w:sz="0" w:space="0" w:color="auto"/>
        <w:left w:val="none" w:sz="0" w:space="0" w:color="auto"/>
        <w:bottom w:val="none" w:sz="0" w:space="0" w:color="auto"/>
        <w:right w:val="none" w:sz="0" w:space="0" w:color="auto"/>
      </w:divBdr>
    </w:div>
    <w:div w:id="573008649">
      <w:bodyDiv w:val="1"/>
      <w:marLeft w:val="0"/>
      <w:marRight w:val="0"/>
      <w:marTop w:val="0"/>
      <w:marBottom w:val="0"/>
      <w:divBdr>
        <w:top w:val="none" w:sz="0" w:space="0" w:color="auto"/>
        <w:left w:val="none" w:sz="0" w:space="0" w:color="auto"/>
        <w:bottom w:val="none" w:sz="0" w:space="0" w:color="auto"/>
        <w:right w:val="none" w:sz="0" w:space="0" w:color="auto"/>
      </w:divBdr>
    </w:div>
    <w:div w:id="672415567">
      <w:bodyDiv w:val="1"/>
      <w:marLeft w:val="0"/>
      <w:marRight w:val="0"/>
      <w:marTop w:val="0"/>
      <w:marBottom w:val="0"/>
      <w:divBdr>
        <w:top w:val="none" w:sz="0" w:space="0" w:color="auto"/>
        <w:left w:val="none" w:sz="0" w:space="0" w:color="auto"/>
        <w:bottom w:val="none" w:sz="0" w:space="0" w:color="auto"/>
        <w:right w:val="none" w:sz="0" w:space="0" w:color="auto"/>
      </w:divBdr>
    </w:div>
    <w:div w:id="815219592">
      <w:bodyDiv w:val="1"/>
      <w:marLeft w:val="0"/>
      <w:marRight w:val="0"/>
      <w:marTop w:val="0"/>
      <w:marBottom w:val="0"/>
      <w:divBdr>
        <w:top w:val="none" w:sz="0" w:space="0" w:color="auto"/>
        <w:left w:val="none" w:sz="0" w:space="0" w:color="auto"/>
        <w:bottom w:val="none" w:sz="0" w:space="0" w:color="auto"/>
        <w:right w:val="none" w:sz="0" w:space="0" w:color="auto"/>
      </w:divBdr>
    </w:div>
    <w:div w:id="866023531">
      <w:bodyDiv w:val="1"/>
      <w:marLeft w:val="0"/>
      <w:marRight w:val="0"/>
      <w:marTop w:val="0"/>
      <w:marBottom w:val="0"/>
      <w:divBdr>
        <w:top w:val="none" w:sz="0" w:space="0" w:color="auto"/>
        <w:left w:val="none" w:sz="0" w:space="0" w:color="auto"/>
        <w:bottom w:val="none" w:sz="0" w:space="0" w:color="auto"/>
        <w:right w:val="none" w:sz="0" w:space="0" w:color="auto"/>
      </w:divBdr>
    </w:div>
    <w:div w:id="1668827642">
      <w:bodyDiv w:val="1"/>
      <w:marLeft w:val="0"/>
      <w:marRight w:val="0"/>
      <w:marTop w:val="0"/>
      <w:marBottom w:val="0"/>
      <w:divBdr>
        <w:top w:val="none" w:sz="0" w:space="0" w:color="auto"/>
        <w:left w:val="none" w:sz="0" w:space="0" w:color="auto"/>
        <w:bottom w:val="none" w:sz="0" w:space="0" w:color="auto"/>
        <w:right w:val="none" w:sz="0" w:space="0" w:color="auto"/>
      </w:divBdr>
      <w:divsChild>
        <w:div w:id="1761635629">
          <w:marLeft w:val="0"/>
          <w:marRight w:val="0"/>
          <w:marTop w:val="0"/>
          <w:marBottom w:val="0"/>
          <w:divBdr>
            <w:top w:val="none" w:sz="0" w:space="0" w:color="auto"/>
            <w:left w:val="none" w:sz="0" w:space="0" w:color="auto"/>
            <w:bottom w:val="none" w:sz="0" w:space="0" w:color="auto"/>
            <w:right w:val="none" w:sz="0" w:space="0" w:color="auto"/>
          </w:divBdr>
          <w:divsChild>
            <w:div w:id="8278658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35224482">
      <w:bodyDiv w:val="1"/>
      <w:marLeft w:val="0"/>
      <w:marRight w:val="0"/>
      <w:marTop w:val="0"/>
      <w:marBottom w:val="0"/>
      <w:divBdr>
        <w:top w:val="none" w:sz="0" w:space="0" w:color="auto"/>
        <w:left w:val="none" w:sz="0" w:space="0" w:color="auto"/>
        <w:bottom w:val="none" w:sz="0" w:space="0" w:color="auto"/>
        <w:right w:val="none" w:sz="0" w:space="0" w:color="auto"/>
      </w:divBdr>
    </w:div>
    <w:div w:id="200169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layer.slideplayer.com/14/446246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Gup16</b:Tag>
    <b:SourceType>JournalArticle</b:SourceType>
    <b:Guid>{84A7BDA9-4E76-4E3B-BC8F-8F0B40A532B6}</b:Guid>
    <b:Title>Disaster Management from a POM Perspective: Mapping a New Domain</b:Title>
    <b:Year>2016</b:Year>
    <b:JournalName>Production and Operations Management</b:JournalName>
    <b:Pages>1611–1637</b:Pages>
    <b:Author>
      <b:Author>
        <b:NameList>
          <b:Person>
            <b:Last>Gupta</b:Last>
            <b:First>S.</b:First>
          </b:Person>
          <b:Person>
            <b:Last>Starr</b:Last>
            <b:First>M.K.</b:First>
          </b:Person>
          <b:Person>
            <b:Last>Zanjirani Farahani</b:Last>
            <b:First>R.</b:First>
          </b:Person>
          <b:Person>
            <b:Last>Matinrad</b:Last>
            <b:First>N.</b:First>
          </b:Person>
        </b:NameList>
      </b:Author>
    </b:Author>
    <b:Volume>25</b:Volume>
    <b:Issue>10</b:Issue>
    <b:RefOrder>4</b:RefOrder>
  </b:Source>
  <b:Source>
    <b:Tag>Dre04</b:Tag>
    <b:SourceType>JournalArticle</b:SourceType>
    <b:Guid>{0F214984-64EC-4064-83F6-995AB8C84EC4}</b:Guid>
    <b:Title>Casualty collection points: number and population Covered</b:Title>
    <b:JournalName>Environment and Planning C: Government and Policy</b:JournalName>
    <b:Year>2004</b:Year>
    <b:Pages>899-912</b:Pages>
    <b:Volume>22</b:Volume>
    <b:Author>
      <b:Author>
        <b:NameList>
          <b:Person>
            <b:Last>Drezner</b:Last>
            <b:First>T.</b:First>
          </b:Person>
        </b:NameList>
      </b:Author>
    </b:Author>
    <b:RefOrder>5</b:RefOrder>
  </b:Source>
  <b:Source>
    <b:Tag>Sab00</b:Tag>
    <b:SourceType>JournalArticle</b:SourceType>
    <b:Guid>{F8C73789-6CCA-4065-B88F-C04BD1F4A9D7}</b:Guid>
    <b:Title>A multi-objective approach to simultaneous strategic and operational planning in supply chain design</b:Title>
    <b:JournalName>Omega</b:JournalName>
    <b:Year>2000</b:Year>
    <b:Pages>581-598</b:Pages>
    <b:Volume>28</b:Volume>
    <b:Issue>1</b:Issue>
    <b:Author>
      <b:Author>
        <b:NameList>
          <b:Person>
            <b:Last>Sabri</b:Last>
            <b:First>E.</b:First>
          </b:Person>
          <b:Person>
            <b:Last>Beamon</b:Last>
            <b:First>B.</b:First>
          </b:Person>
        </b:NameList>
      </b:Author>
    </b:Author>
    <b:RefOrder>14</b:RefOrder>
  </b:Source>
  <b:Source>
    <b:Tag>Kli13</b:Tag>
    <b:SourceType>JournalArticle</b:SourceType>
    <b:Guid>{89ECF260-BB0C-4754-9397-0DC1070D10F5}</b:Guid>
    <b:Title>The design of robust value-creating supply chain networks</b:Title>
    <b:Year>2013</b:Year>
    <b:Author>
      <b:Author>
        <b:NameList>
          <b:Person>
            <b:Last>Klibi</b:Last>
            <b:First>W.</b:First>
          </b:Person>
          <b:Person>
            <b:Last>Martel</b:Last>
            <b:First>A.</b:First>
          </b:Person>
        </b:NameList>
      </b:Author>
    </b:Author>
    <b:JournalName>OR Spectrum</b:JournalName>
    <b:Pages>867-903</b:Pages>
    <b:Volume>35</b:Volume>
    <b:Issue>4</b:Issue>
    <b:RefOrder>15</b:RefOrder>
  </b:Source>
  <b:Source>
    <b:Tag>Ben99</b:Tag>
    <b:SourceType>JournalArticle</b:SourceType>
    <b:Guid>{120C5ACF-D16B-4B19-A549-A2D4137A4CA9}</b:Guid>
    <b:Title>Robust solutions of uncertain linear programs</b:Title>
    <b:JournalName>Operations Research Letters</b:JournalName>
    <b:Year>1999</b:Year>
    <b:Pages>1-13</b:Pages>
    <b:Volume>25</b:Volume>
    <b:Author>
      <b:Author>
        <b:NameList>
          <b:Person>
            <b:Last>Ben-Tal</b:Last>
            <b:First>A.</b:First>
          </b:Person>
          <b:Person>
            <b:Last>Nemirovski</b:Last>
            <b:First>A.</b:First>
          </b:Person>
        </b:NameList>
      </b:Author>
    </b:Author>
    <b:RefOrder>26</b:RefOrder>
  </b:Source>
  <b:Source>
    <b:Tag>Ben03</b:Tag>
    <b:SourceType>JournalArticle</b:SourceType>
    <b:Guid>{D78EC09B-C4EF-4434-84E9-FFC9101F28D9}</b:Guid>
    <b:Title>Adjustable robust solutions of uncertain linear programs</b:Title>
    <b:JournalName>Math. Programming A</b:JournalName>
    <b:Year>2004</b:Year>
    <b:Pages>351-376</b:Pages>
    <b:Volume>99</b:Volume>
    <b:Author>
      <b:Author>
        <b:NameList>
          <b:Person>
            <b:Last>Ben-Tal</b:Last>
            <b:First>A.</b:First>
          </b:Person>
          <b:Person>
            <b:Last>Goryashko</b:Last>
            <b:First>A.</b:First>
          </b:Person>
          <b:Person>
            <b:Last>Guslitzer</b:Last>
            <b:First>E.</b:First>
          </b:Person>
          <b:Person>
            <b:Last>Nemirovski</b:Last>
            <b:First>A.</b:First>
          </b:Person>
        </b:NameList>
      </b:Author>
    </b:Author>
    <b:RefOrder>27</b:RefOrder>
  </b:Source>
  <b:Source>
    <b:Tag>Hay89</b:Tag>
    <b:SourceType>DocumentFromInternetSite</b:SourceType>
    <b:Guid>{69278D9E-D892-49AD-B769-602872087819}</b:Guid>
    <b:Title>Casualty Collection Point Guidelines, preliminary draf</b:Title>
    <b:Year>1989</b:Year>
    <b:Author>
      <b:Author>
        <b:NameList>
          <b:Person>
            <b:Last>Haynes</b:Last>
            <b:First>B.E.</b:First>
          </b:Person>
          <b:Person>
            <b:Last>Freeman</b:Last>
            <b:First>C.</b:First>
          </b:Person>
        </b:NameList>
      </b:Author>
    </b:Author>
    <b:Month>Jan</b:Month>
    <b:Day>24</b:Day>
    <b:URL>http://cidbimena.desastres.hn/pdf/eng/doc6937</b:URL>
    <b:YearAccessed>2016</b:YearAccessed>
    <b:MonthAccessed>07</b:MonthAccessed>
    <b:DayAccessed>20</b:DayAccessed>
    <b:RefOrder>7</b:RefOrder>
  </b:Source>
  <b:Source>
    <b:Tag>Mul95</b:Tag>
    <b:SourceType>JournalArticle</b:SourceType>
    <b:Guid>{CDBFE9DB-D9F4-49A8-8487-18AEBC8D7A7B}</b:Guid>
    <b:Title>Robust Optimization of Large-Scale Systems</b:Title>
    <b:JournalName>Operations Research</b:JournalName>
    <b:Year>1995</b:Year>
    <b:Pages>264-281</b:Pages>
    <b:Volume>43</b:Volume>
    <b:Issue>2</b:Issue>
    <b:Author>
      <b:Author>
        <b:NameList>
          <b:Person>
            <b:Last>Mulvey</b:Last>
            <b:First>J.M.</b:First>
          </b:Person>
          <b:Person>
            <b:Last>Vanderbei</b:Last>
            <b:First>R.J.</b:First>
          </b:Person>
          <b:Person>
            <b:Last>Zenios</b:Last>
            <b:First>S.A.</b:First>
          </b:Person>
        </b:NameList>
      </b:Author>
    </b:Author>
    <b:RefOrder>22</b:RefOrder>
  </b:Source>
  <b:Source>
    <b:Tag>Soy73</b:Tag>
    <b:SourceType>JournalArticle</b:SourceType>
    <b:Guid>{FC9E0884-2D78-43A9-A14F-7E04BAEB4FA6}</b:Guid>
    <b:Title>Convex programming with set-inclusive constraints and applications to inexact linear</b:Title>
    <b:JournalName>Operations Research</b:JournalName>
    <b:Year>1973</b:Year>
    <b:Pages>1154-1157</b:Pages>
    <b:Volume>21</b:Volume>
    <b:Author>
      <b:Author>
        <b:NameList>
          <b:Person>
            <b:Last>Soyster</b:Last>
            <b:First>A.L.</b:First>
          </b:Person>
        </b:NameList>
      </b:Author>
    </b:Author>
    <b:RefOrder>23</b:RefOrder>
  </b:Source>
  <b:Source>
    <b:Tag>Ben09</b:Tag>
    <b:SourceType>Book</b:SourceType>
    <b:Guid>{93E0A381-CBD2-4A47-B3C6-13A356CADDD2}</b:Guid>
    <b:Title>Robust Optimization</b:Title>
    <b:Year>2009</b:Year>
    <b:Author>
      <b:Author>
        <b:NameList>
          <b:Person>
            <b:Last>Ben-Tal</b:Last>
            <b:First>A.</b:First>
          </b:Person>
          <b:Person>
            <b:Last>El Ghaoui</b:Last>
            <b:First>L.</b:First>
          </b:Person>
          <b:Person>
            <b:Last>Nemirovski</b:Last>
            <b:First>A.</b:First>
          </b:Person>
        </b:NameList>
      </b:Author>
    </b:Author>
    <b:City>Princeton and Oxford</b:City>
    <b:Publisher>Princeton University Press</b:Publisher>
    <b:RefOrder>24</b:RefOrder>
  </b:Source>
  <b:Source xmlns:b="http://schemas.openxmlformats.org/officeDocument/2006/bibliography" xmlns="http://schemas.openxmlformats.org/officeDocument/2006/bibliography">
    <b:Tag>References</b:Tag>
    <b:RefOrder>28</b:RefOrder>
  </b:Source>
  <b:Source>
    <b:Tag>Apt09</b:Tag>
    <b:SourceType>JournalArticle</b:SourceType>
    <b:Guid>{5DA0F42A-0BAE-42EF-98E2-085947A8D56A}</b:Guid>
    <b:Title>Humanitarian logistics: A new field of research and action</b:Title>
    <b:Year>2009</b:Year>
    <b:Author>
      <b:Author>
        <b:NameList>
          <b:Person>
            <b:Last>Apte</b:Last>
            <b:First>A.</b:First>
          </b:Person>
        </b:NameList>
      </b:Author>
    </b:Author>
    <b:JournalName>Foundations and Trends in</b:JournalName>
    <b:Pages>1-100</b:Pages>
    <b:Volume>3</b:Volume>
    <b:RefOrder>29</b:RefOrder>
  </b:Source>
  <b:Source>
    <b:Tag>Dre06</b:Tag>
    <b:SourceType>JournalArticle</b:SourceType>
    <b:Guid>{8356D0D1-4162-4BE1-8AAD-AAF07F065AA0}</b:Guid>
    <b:Title>A Multi-Objective Heuristic Approach for the Casualty Collection Points Location Problem</b:Title>
    <b:Year>2006</b:Year>
    <b:JournalName>The Journal of the Operational Research Society</b:JournalName>
    <b:Pages>727-734</b:Pages>
    <b:Volume>57</b:Volume>
    <b:Issue>6</b:Issue>
    <b:Author>
      <b:Author>
        <b:NameList>
          <b:Person>
            <b:Last>Drezner</b:Last>
            <b:First>T.</b:First>
          </b:Person>
          <b:Person>
            <b:Last>Drezner</b:Last>
            <b:First>Z.</b:First>
          </b:Person>
          <b:Person>
            <b:Last>Salhi</b:Last>
            <b:First>S.</b:First>
          </b:Person>
        </b:NameList>
      </b:Author>
    </b:Author>
    <b:RefOrder>13</b:RefOrder>
  </b:Source>
  <b:Source>
    <b:Tag>YiW07</b:Tag>
    <b:SourceType>JournalArticle</b:SourceType>
    <b:Guid>{E60EBFFF-8EEA-4C17-A28C-840FE6815AD9}</b:Guid>
    <b:Title>Ant colony optimization for disaster relief operations</b:Title>
    <b:JournalName>Transportation Research Part E: Logistics and Transportation Review</b:JournalName>
    <b:Year>2007</b:Year>
    <b:Pages>660–672</b:Pages>
    <b:Volume>43</b:Volume>
    <b:Issue>6</b:Issue>
    <b:Author>
      <b:Author>
        <b:NameList>
          <b:Person>
            <b:Last>Yi</b:Last>
            <b:First>W.</b:First>
          </b:Person>
          <b:Person>
            <b:Last>Kumar</b:Last>
            <b:First>A.</b:First>
          </b:Person>
        </b:NameList>
      </b:Author>
    </b:Author>
    <b:RefOrder>30</b:RefOrder>
  </b:Source>
  <b:Source>
    <b:Tag>Sal10</b:Tag>
    <b:SourceType>JournalArticle</b:SourceType>
    <b:Guid>{54F9DCFB-21AB-4870-8BA5-AA323903104B}</b:Guid>
    <b:Title>Stochastic optimization for natural disaster asset prepositioning</b:Title>
    <b:JournalName>Production and Operations Management </b:JournalName>
    <b:Year>2010</b:Year>
    <b:Pages>561 – 575</b:Pages>
    <b:Volume>19</b:Volume>
    <b:Issue>5</b:Issue>
    <b:Author>
      <b:Author>
        <b:NameList>
          <b:Person>
            <b:Last>Salmeron</b:Last>
            <b:First>J.</b:First>
          </b:Person>
          <b:Person>
            <b:Last>Apte</b:Last>
            <b:First>A.</b:First>
          </b:Person>
        </b:NameList>
      </b:Author>
    </b:Author>
    <b:RefOrder>16</b:RefOrder>
  </b:Source>
  <b:Source>
    <b:Tag>YiW071</b:Tag>
    <b:SourceType>JournalArticle</b:SourceType>
    <b:Guid>{634F589F-CE47-4C2D-9384-B02D23D376D2}</b:Guid>
    <b:Title>A dynamic logistics coordination model for evacuation and and support in disaster response activities</b:Title>
    <b:JournalName>European Journal of Operational Research</b:JournalName>
    <b:Year>2007</b:Year>
    <b:Pages>1177–1193</b:Pages>
    <b:Volume>179</b:Volume>
    <b:Issue>3</b:Issue>
    <b:Author>
      <b:Author>
        <b:NameList>
          <b:Person>
            <b:Last>Yi</b:Last>
            <b:First>W.</b:First>
          </b:Person>
          <b:Person>
            <b:Last>Zdamar</b:Last>
            <b:First>L.</b:First>
          </b:Person>
        </b:NameList>
      </b:Author>
    </b:Author>
    <b:RefOrder>9</b:RefOrder>
  </b:Source>
  <b:Source>
    <b:Tag>Ozd11</b:Tag>
    <b:SourceType>JournalArticle</b:SourceType>
    <b:Guid>{1F649357-20E5-4115-A7AD-A66AED37978D}</b:Guid>
    <b:Title>Planning helicopter logistics in disaster relief</b:Title>
    <b:JournalName>OR Spectrum: Quantitative Approaches in Management</b:JournalName>
    <b:Year>2011</b:Year>
    <b:Pages>655–672</b:Pages>
    <b:Volume>33</b:Volume>
    <b:Issue>3</b:Issue>
    <b:Author>
      <b:Author>
        <b:NameList>
          <b:Person>
            <b:Last>Ozdamar</b:Last>
            <b:First>L.</b:First>
          </b:Person>
        </b:NameList>
      </b:Author>
    </b:Author>
    <b:RefOrder>10</b:RefOrder>
  </b:Source>
  <b:Source>
    <b:Tag>Naj13</b:Tag>
    <b:SourceType>JournalArticle</b:SourceType>
    <b:Guid>{E77664FF-2B3D-48E1-A125-650568E6749F}</b:Guid>
    <b:Title>A multi-objective robust optimization model for logistics planning in the earthquake response phase</b:Title>
    <b:Year>2013</b:Year>
    <b:Author>
      <b:Author>
        <b:NameList>
          <b:Person>
            <b:Last>Najafi</b:Last>
            <b:First>M.</b:First>
          </b:Person>
          <b:Person>
            <b:Last>Eshghi</b:Last>
            <b:First>K.</b:First>
          </b:Person>
          <b:Person>
            <b:Last>Dullaer</b:Last>
            <b:First>W.</b:First>
          </b:Person>
        </b:NameList>
      </b:Author>
    </b:Author>
    <b:JournalName>Transportation Research Part E: Logistics and Transportation Review</b:JournalName>
    <b:Pages>217–249</b:Pages>
    <b:Volume>49</b:Volume>
    <b:Issue>1</b:Issue>
    <b:RefOrder>12</b:RefOrder>
  </b:Source>
  <b:Source>
    <b:Tag>Bar12</b:Tag>
    <b:SourceType>JournalArticle</b:SourceType>
    <b:Guid>{68683F91-DA20-4BDB-BC77-2F20B5A84AC0}</b:Guid>
    <b:Title>An interactive approach for hierarchical analysis of helicopter logistics in disaster relief operations</b:Title>
    <b:JournalName>European Journal of Operational Research</b:JournalName>
    <b:Year>2012</b:Year>
    <b:Pages>118–133</b:Pages>
    <b:Volume>140</b:Volume>
    <b:Issue>1</b:Issue>
    <b:Author>
      <b:Author>
        <b:NameList>
          <b:Person>
            <b:Last>Barbarosoglu</b:Last>
            <b:First>G.</b:First>
          </b:Person>
          <b:Person>
            <b:Last>Ozdamar</b:Last>
            <b:First>L.</b:First>
          </b:Person>
          <b:Person>
            <b:Last>Cevik</b:Last>
            <b:First>A.</b:First>
          </b:Person>
        </b:NameList>
      </b:Author>
    </b:Author>
    <b:RefOrder>11</b:RefOrder>
  </b:Source>
  <b:Source>
    <b:Tag>Xia16</b:Tag>
    <b:SourceType>JournalArticle</b:SourceType>
    <b:Guid>{80D236AA-9B39-4E32-89EE-2989B7E3D741}</b:Guid>
    <b:Title>A medical resource allocation model for serving emergency victims with deteriorating health conditions</b:Title>
    <b:JournalName>Annals of Operations Research</b:JournalName>
    <b:Year>2016</b:Year>
    <b:Pages>177–196</b:Pages>
    <b:Volume>236</b:Volume>
    <b:Issue>1</b:Issue>
    <b:Author>
      <b:Author>
        <b:NameList>
          <b:Person>
            <b:Last>Xiang</b:Last>
            <b:First>Y.</b:First>
          </b:Person>
          <b:Person>
            <b:Last>Zhuang</b:Last>
            <b:First>J.</b:First>
          </b:Person>
        </b:NameList>
      </b:Author>
    </b:Author>
    <b:RefOrder>31</b:RefOrder>
  </b:Source>
  <b:Source>
    <b:Tag>Van16</b:Tag>
    <b:SourceType>JournalArticle</b:SourceType>
    <b:Guid>{05979236-18B8-49A3-AF2E-87AF338FE1D6}</b:Guid>
    <b:Title>An Integrated Logistic Model for Predictable Disasters</b:Title>
    <b:Year>2016</b:Year>
    <b:Author>
      <b:Author>
        <b:NameList>
          <b:Person>
            <b:Last>Vanajakumari</b:Last>
            <b:First>M.</b:First>
          </b:Person>
          <b:Person>
            <b:Last>Kumar</b:Last>
            <b:First>S.</b:First>
          </b:Person>
          <b:Person>
            <b:Last>Gupta</b:Last>
            <b:First>S.</b:First>
          </b:Person>
        </b:NameList>
      </b:Author>
    </b:Author>
    <b:JournalName>Production and Operations Management</b:JournalName>
    <b:Pages>791–811</b:Pages>
    <b:Volume>25</b:Volume>
    <b:Issue>5</b:Issue>
    <b:RefOrder>19</b:RefOrder>
  </b:Source>
  <b:Source>
    <b:Tag>CAS</b:Tag>
    <b:SourceType>ElectronicSource</b:SourceType>
    <b:Guid>{FEBFE5B6-BF02-49DE-ABD9-7732186A137B}</b:Guid>
    <b:Title>CASUALTY COLLECTION POINT (CCP) FIELD TREATMENT SITE</b:Title>
    <b:URL>https://www.smgov.net/departments/oem/sems/operations/casualty-collection-point-field-treatment-site.pdf</b:URL>
    <b:YearAccessed>2016</b:YearAccessed>
    <b:MonthAccessed>July</b:MonthAccessed>
    <b:DayAccessed>15</b:DayAccessed>
    <b:Author>
      <b:Author>
        <b:Corporate>SMGOV</b:Corporate>
      </b:Author>
    </b:Author>
    <b:Publisher>The State Emergency Services Authority</b:Publisher>
    <b:RefOrder>32</b:RefOrder>
  </b:Source>
  <b:Source>
    <b:Tag>AUS04</b:Tag>
    <b:SourceType>Report</b:SourceType>
    <b:Guid>{DC19E3E8-22C3-4F5E-97F2-1E81BFEAD930}</b:Guid>
    <b:Title>Standard Operating Procedure for Disaster Management</b:Title>
    <b:Year>2005</b:Year>
    <b:City>New Delhi</b:City>
    <b:Publisher>Safdarjung Enclave</b:Publisher>
    <b:Author>
      <b:Author>
        <b:Corporate>NDMA</b:Corporate>
      </b:Author>
    </b:Author>
    <b:RefOrder>21</b:RefOrder>
  </b:Source>
  <b:Source>
    <b:Tag>Bar04</b:Tag>
    <b:SourceType>JournalArticle</b:SourceType>
    <b:Guid>{9C113EAF-78F8-4DDB-B7CE-73D407127D67}</b:Guid>
    <b:Title>A two-stage stochastic programming framework for transportation planning in disaster response</b:Title>
    <b:Year>2004</b:Year>
    <b:JournalName>Journal of the Operational Research Society</b:JournalName>
    <b:Pages>43-53</b:Pages>
    <b:Volume>55</b:Volume>
    <b:Issue>1</b:Issue>
    <b:Author>
      <b:Author>
        <b:NameList>
          <b:Person>
            <b:Last>Barbarosogu</b:Last>
            <b:First>G.</b:First>
          </b:Person>
          <b:Person>
            <b:Last>Arda</b:Last>
            <b:First>Y.</b:First>
          </b:Person>
        </b:NameList>
      </b:Author>
    </b:Author>
    <b:RefOrder>8</b:RefOrder>
  </b:Source>
  <b:Source>
    <b:Tag>Rat16</b:Tag>
    <b:SourceType>JournalArticle</b:SourceType>
    <b:Guid>{DD07D5C4-804B-4FF9-A8E6-62414EF591FE}</b:Guid>
    <b:Title>Bi-objective stochastic programming models for determining depot locations in disaster relief operations</b:Title>
    <b:JournalName>International Transactions in Operational Research</b:JournalName>
    <b:Year>2016</b:Year>
    <b:Pages>997–1023</b:Pages>
    <b:Volume>23</b:Volume>
    <b:Author>
      <b:Author>
        <b:NameList>
          <b:Person>
            <b:Last>Rath</b:Last>
            <b:First>S.</b:First>
          </b:Person>
          <b:Person>
            <b:Last>Gendreau</b:Last>
            <b:First>M.</b:First>
          </b:Person>
          <b:Person>
            <b:Last>Gutjahr</b:Last>
            <b:First>W.J.</b:First>
          </b:Person>
        </b:NameList>
      </b:Author>
    </b:Author>
    <b:DOI>10.1111/itor.12163</b:DOI>
    <b:RefOrder>17</b:RefOrder>
  </b:Source>
  <b:Source>
    <b:Tag>Apt15</b:Tag>
    <b:SourceType>JournalArticle</b:SourceType>
    <b:Guid>{179A6E40-0333-41D6-AB7D-3679D405E4E2}</b:Guid>
    <b:Title>Casualty collection points optimization : a study for the District of Columbia</b:Title>
    <b:JournalName>Interfaces </b:JournalName>
    <b:Year>2015</b:Year>
    <b:Pages>49-165 </b:Pages>
    <b:Volume>45</b:Volume>
    <b:Issue>2</b:Issue>
    <b:Author>
      <b:Author>
        <b:NameList>
          <b:Person>
            <b:Last>Apte</b:Last>
            <b:First>A.</b:First>
          </b:Person>
          <b:Person>
            <b:Last>Heidtke</b:Last>
            <b:First>C.</b:First>
          </b:Person>
          <b:Person>
            <b:Last>Salmerón</b:Last>
            <b:First>J.</b:First>
          </b:Person>
        </b:NameList>
      </b:Author>
    </b:Author>
    <b:RefOrder>18</b:RefOrder>
  </b:Source>
  <b:Source>
    <b:Tag>Uni121</b:Tag>
    <b:SourceType>DocumentFromInternetSite</b:SourceType>
    <b:Guid>{31DD9F10-9C81-4389-9946-DAC411971C7C}</b:Guid>
    <b:Title>Infographic: The economic and human impact of disasters in the last 12 years</b:Title>
    <b:Year>2012</b:Year>
    <b:RefOrder>33</b:RefOrder>
  </b:Source>
  <b:Source>
    <b:Tag>Reu15</b:Tag>
    <b:SourceType>InternetSite</b:SourceType>
    <b:Guid>{E281D00C-3BBE-4F41-AB04-E870DF50D621}</b:Guid>
    <b:Author>
      <b:Author>
        <b:Corporate>Reuters</b:Corporate>
      </b:Author>
    </b:Author>
    <b:Title> BP reaches $18.7 billion settlement over deadly 2010 spill</b:Title>
    <b:Year>2015</b:Year>
    <b:YearAccessed>2016</b:YearAccessed>
    <b:MonthAccessed>09</b:MonthAccessed>
    <b:DayAccessed>17</b:DayAccessed>
    <b:URL>http://www.reuters.com/article/us-bp-gulfmexico-settlement-idUSKCN0PC1BW20150702</b:URL>
    <b:RefOrder>2</b:RefOrder>
  </b:Source>
  <b:Source xmlns:b="http://schemas.openxmlformats.org/officeDocument/2006/bibliography">
    <b:Tag>wik16</b:Tag>
    <b:SourceType>InternetSite</b:SourceType>
    <b:Guid>{294F768B-D0E2-408C-93EB-625B7D7D6C28}</b:Guid>
    <b:Author>
      <b:Author>
        <b:Corporate>Wikipedia</b:Corporate>
      </b:Author>
    </b:Author>
    <b:Title>Chernobyl disaster</b:Title>
    <b:YearAccessed>2016</b:YearAccessed>
    <b:MonthAccessed>11</b:MonthAccessed>
    <b:DayAccessed>22</b:DayAccessed>
    <b:URL>https://en.wikipedia.org/wiki/Chernobyl_disaster#cite_note-Chernobyl.27s_Legacy-168</b:URL>
    <b:Year>2000</b:Year>
    <b:RefOrder>3</b:RefOrder>
  </b:Source>
  <b:Source>
    <b:Tag>Guh15</b:Tag>
    <b:SourceType>Report</b:SourceType>
    <b:Guid>{BA885C39-D060-412C-8C67-91CA2E4DF6C0}</b:Guid>
    <b:Title>Annual Disaster Statistical Review</b:Title>
    <b:Year>2015</b:Year>
    <b:Author>
      <b:Author>
        <b:NameList>
          <b:Person>
            <b:Last>Guha-Sapir</b:Last>
            <b:First>D.</b:First>
          </b:Person>
          <b:Person>
            <b:Last>Hoyois</b:Last>
            <b:First>P.</b:First>
          </b:Person>
          <b:Person>
            <b:Last>Below</b:Last>
            <b:First>R.</b:First>
          </b:Person>
        </b:NameList>
      </b:Author>
    </b:Author>
    <b:Publisher>The Numbers and Trends</b:Publisher>
    <b:City>Brussels</b:City>
    <b:RefOrder>1</b:RefOrder>
  </b:Source>
  <b:Source>
    <b:Tag>Dyn82</b:Tag>
    <b:SourceType>JournalArticle</b:SourceType>
    <b:Guid>{A40D4EA1-335A-4C42-B3F7-60177D32195B}</b:Guid>
    <b:Title>Problems in emergency planning</b:Title>
    <b:Year>1982</b:Year>
    <b:Author>
      <b:Author>
        <b:NameList>
          <b:Person>
            <b:Last>Dynes</b:Last>
            <b:First>R.R.</b:First>
          </b:Person>
        </b:NameList>
      </b:Author>
    </b:Author>
    <b:JournalName>International Journal of Energy</b:JournalName>
    <b:Pages>653-660</b:Pages>
    <b:Volume>8</b:Volume>
    <b:Issue>1</b:Issue>
    <b:RefOrder>34</b:RefOrder>
  </b:Source>
  <b:Source>
    <b:Tag>Uni12</b:Tag>
    <b:SourceType>DocumentFromInternetSite</b:SourceType>
    <b:Guid>{A82117A7-36CA-4A65-BCF6-175F4F5C257A}</b:Guid>
    <b:Title>The economic and human impact of disasters in the last 10 years</b:Title>
    <b:Year>2015</b:Year>
    <b:URL>http://infographiclist:com/2013/05/08/the-economic-and-human-impact-</b:URL>
    <b:Author>
      <b:Author>
        <b:Corporate>CRED</b:Corporate>
      </b:Author>
    </b:Author>
    <b:RefOrder>35</b:RefOrder>
  </b:Source>
  <b:Source>
    <b:Tag>Sha08</b:Tag>
    <b:SourceType>JournalArticle</b:SourceType>
    <b:Guid>{646D1484-7125-4E8C-96ED-31A294C53C04}</b:Guid>
    <b:Title>Stochastic programming approach to optimization under uncertainty</b:Title>
    <b:JournalName>Mathematical Programming</b:JournalName>
    <b:Year>2008</b:Year>
    <b:Pages>183-220</b:Pages>
    <b:Volume>112</b:Volume>
    <b:Issue>1</b:Issue>
    <b:Author>
      <b:Author>
        <b:NameList>
          <b:Person>
            <b:Last>Shapiro</b:Last>
            <b:First>A.</b:First>
          </b:Person>
        </b:NameList>
      </b:Author>
    </b:Author>
    <b:RefOrder>36</b:RefOrder>
  </b:Source>
  <b:Source>
    <b:Tag>htt</b:Tag>
    <b:SourceType>Report</b:SourceType>
    <b:Guid>{95C65D6A-0B83-438E-96F1-620FDE788EB5}</b:Guid>
    <b:URL>https://www.aidr.org.au/media/1436/manual-16-urban-search-and-rescue.pdf</b:URL>
    <b:Title>Urban Search and Rescue Capability Guidelines for Structural Collapse Response</b:Title>
    <b:Year>2004</b:Year>
    <b:YearAccessed>2016</b:YearAccessed>
    <b:MonthAccessed>6</b:MonthAccessed>
    <b:DayAccessed>1</b:DayAccessed>
    <b:Author>
      <b:Author>
        <b:Corporate>AIDR</b:Corporate>
      </b:Author>
    </b:Author>
    <b:Publisher>Australia by National Capital Printing</b:Publisher>
    <b:City>Canberra</b:City>
    <b:RefOrder>20</b:RefOrder>
  </b:Source>
  <b:Source>
    <b:Tag>Mul951</b:Tag>
    <b:SourceType>JournalArticle</b:SourceType>
    <b:Guid>{2F9CE124-36D9-4358-BD4A-706EEFD3C0D2}</b:Guid>
    <b:Title>A New Scenario Decomposition Method for Large-Scale Stochastic Optimization</b:Title>
    <b:JournalName>Operations Research</b:JournalName>
    <b:Year>1995</b:Year>
    <b:Pages>477-490</b:Pages>
    <b:Volume>43</b:Volume>
    <b:Issue>3</b:Issue>
    <b:Author>
      <b:Author>
        <b:NameList>
          <b:Person>
            <b:Last>Mulvey</b:Last>
            <b:First>J.M.</b:First>
          </b:Person>
          <b:Person>
            <b:Last>Ruszczyński</b:Last>
            <b:First>A.</b:First>
          </b:Person>
        </b:NameList>
      </b:Author>
    </b:Author>
    <b:RefOrder>25</b:RefOrder>
  </b:Source>
  <b:Source>
    <b:Tag>SMG</b:Tag>
    <b:SourceType>Report</b:SourceType>
    <b:Guid>{7316382D-C511-4FD0-A18D-FEE309D8CA47}</b:Guid>
    <b:Author>
      <b:Author>
        <b:Corporate>smgov.net</b:Corporate>
      </b:Author>
    </b:Author>
    <b:Title>Casualty Collection Point (CCP) Field Treatment Site</b:Title>
    <b:Publisher>The State Emergency Services Authority</b:Publisher>
    <b:City>Santa Monica</b:City>
    <b:YearAccessed>2016</b:YearAccessed>
    <b:MonthAccessed>07</b:MonthAccessed>
    <b:DayAccessed>20</b:DayAccessed>
    <b:URL>https://www.smgov.net/departments/oem/sems/operations/casualty-collection-point-field-treatment-site.pdf</b:URL>
    <b:RefOrder>6</b:RefOrder>
  </b:Source>
</b:Sources>
</file>

<file path=customXml/itemProps1.xml><?xml version="1.0" encoding="utf-8"?>
<ds:datastoreItem xmlns:ds="http://schemas.openxmlformats.org/officeDocument/2006/customXml" ds:itemID="{2BD4B86D-7A16-41BB-9F84-D50009B7C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36</Pages>
  <Words>23695</Words>
  <Characters>135067</Characters>
  <Application>Microsoft Office Word</Application>
  <DocSecurity>0</DocSecurity>
  <Lines>1125</Lines>
  <Paragraphs>316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KEDGEBS</Company>
  <LinksUpToDate>false</LinksUpToDate>
  <CharactersWithSpaces>158446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Amiri-Aref Mehdi</dc:creator>
  <cp:keywords/>
  <dc:description/>
  <cp:lastModifiedBy>Morteza Alizadeh</cp:lastModifiedBy>
  <cp:revision>52</cp:revision>
  <cp:lastPrinted>2018-08-10T06:17:00Z</cp:lastPrinted>
  <dcterms:created xsi:type="dcterms:W3CDTF">2019-02-21T17:57:00Z</dcterms:created>
  <dcterms:modified xsi:type="dcterms:W3CDTF">2019-06-07T22:34:00Z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zotero-version="5.0.34"&gt;&lt;session id="jCKqGfqI"/&gt;&lt;style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name="noteType" value="0"/&gt;&lt;/prefs&gt;&lt;/data&gt;</vt:lpwstr>
  </property>
</Properties>
</file>