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4D9" w:rsidRDefault="002A6414" w:rsidP="00DE14D9">
      <w:pPr>
        <w:contextualSpacing w:val="0"/>
        <w:rPr>
          <w:b/>
          <w:sz w:val="48"/>
          <w:szCs w:val="48"/>
        </w:rPr>
      </w:pPr>
      <w:r>
        <w:rPr>
          <w:b/>
          <w:sz w:val="48"/>
          <w:szCs w:val="48"/>
        </w:rPr>
        <w:t xml:space="preserve">Capital Depreciation: </w:t>
      </w:r>
      <w:r w:rsidR="00FE3066">
        <w:rPr>
          <w:b/>
          <w:sz w:val="48"/>
          <w:szCs w:val="48"/>
        </w:rPr>
        <w:t xml:space="preserve">the </w:t>
      </w:r>
      <w:r w:rsidR="00421831">
        <w:rPr>
          <w:b/>
          <w:sz w:val="48"/>
          <w:szCs w:val="48"/>
        </w:rPr>
        <w:t>lack</w:t>
      </w:r>
      <w:r>
        <w:rPr>
          <w:b/>
          <w:sz w:val="48"/>
          <w:szCs w:val="48"/>
        </w:rPr>
        <w:t xml:space="preserve"> of recovery capital and </w:t>
      </w:r>
      <w:r w:rsidR="00421831">
        <w:rPr>
          <w:b/>
          <w:sz w:val="48"/>
          <w:szCs w:val="48"/>
        </w:rPr>
        <w:t xml:space="preserve">post-release </w:t>
      </w:r>
      <w:r w:rsidR="00FE3066">
        <w:rPr>
          <w:b/>
          <w:sz w:val="48"/>
          <w:szCs w:val="48"/>
        </w:rPr>
        <w:t>support for prisoners leaving the Drug Reco</w:t>
      </w:r>
      <w:r w:rsidR="00421831">
        <w:rPr>
          <w:b/>
          <w:sz w:val="48"/>
          <w:szCs w:val="48"/>
        </w:rPr>
        <w:t>very Wings in England and Wales</w:t>
      </w:r>
    </w:p>
    <w:p w:rsidR="003B21AC" w:rsidRDefault="003B21AC"/>
    <w:p w:rsidR="00A22C51" w:rsidRPr="00A2739C" w:rsidRDefault="00A22C51">
      <w:pPr>
        <w:rPr>
          <w:vertAlign w:val="superscript"/>
        </w:rPr>
      </w:pPr>
      <w:r>
        <w:t>Charlie Lloyd</w:t>
      </w:r>
      <w:r w:rsidR="00A2739C">
        <w:rPr>
          <w:vertAlign w:val="superscript"/>
        </w:rPr>
        <w:t>1a</w:t>
      </w:r>
      <w:r>
        <w:t>, Geoff Page</w:t>
      </w:r>
      <w:r w:rsidR="00A2739C">
        <w:rPr>
          <w:vertAlign w:val="superscript"/>
        </w:rPr>
        <w:t>1</w:t>
      </w:r>
      <w:r>
        <w:t>, Neil McKeganey</w:t>
      </w:r>
      <w:r w:rsidR="00A2739C">
        <w:rPr>
          <w:vertAlign w:val="superscript"/>
        </w:rPr>
        <w:t>2</w:t>
      </w:r>
      <w:r>
        <w:t>, Christopher Russell</w:t>
      </w:r>
      <w:r w:rsidR="00A2739C">
        <w:rPr>
          <w:vertAlign w:val="superscript"/>
        </w:rPr>
        <w:t>2</w:t>
      </w:r>
      <w:r>
        <w:t xml:space="preserve"> and Alison Liebling</w:t>
      </w:r>
      <w:r w:rsidR="00A2739C">
        <w:rPr>
          <w:vertAlign w:val="superscript"/>
        </w:rPr>
        <w:t>3</w:t>
      </w:r>
    </w:p>
    <w:p w:rsidR="00A22C51" w:rsidRDefault="00A22C51"/>
    <w:p w:rsidR="00A2739C" w:rsidRDefault="00A2739C">
      <w:r>
        <w:rPr>
          <w:vertAlign w:val="superscript"/>
        </w:rPr>
        <w:t>1</w:t>
      </w:r>
      <w:r>
        <w:t xml:space="preserve"> Social Policy and Social Work, University of York, Alcuin C, York, YO10 5DD.</w:t>
      </w:r>
    </w:p>
    <w:p w:rsidR="00A2739C" w:rsidRDefault="00A2739C">
      <w:r>
        <w:rPr>
          <w:vertAlign w:val="superscript"/>
        </w:rPr>
        <w:t xml:space="preserve">2 </w:t>
      </w:r>
      <w:r>
        <w:t>Centre for Substance Use Research, Block 4/04, West of Scotland Science Park,    2317 Maryhill Road, Glasgow G20 0SP.</w:t>
      </w:r>
    </w:p>
    <w:p w:rsidR="00A2739C" w:rsidRDefault="00A2739C">
      <w:r>
        <w:rPr>
          <w:vertAlign w:val="superscript"/>
        </w:rPr>
        <w:t>3</w:t>
      </w:r>
      <w:r>
        <w:t xml:space="preserve">Alison Liebling, Institute of Criminology, University of Cambridge, </w:t>
      </w:r>
      <w:proofErr w:type="spellStart"/>
      <w:r>
        <w:t>Sidgwick</w:t>
      </w:r>
      <w:proofErr w:type="spellEnd"/>
      <w:r>
        <w:t xml:space="preserve"> Av, Cambridge CB3 9DA. </w:t>
      </w:r>
    </w:p>
    <w:p w:rsidR="00A2739C" w:rsidRPr="00A2739C" w:rsidRDefault="00A2739C">
      <w:proofErr w:type="gramStart"/>
      <w:r>
        <w:rPr>
          <w:vertAlign w:val="superscript"/>
        </w:rPr>
        <w:t>a</w:t>
      </w:r>
      <w:proofErr w:type="gramEnd"/>
      <w:r>
        <w:t xml:space="preserve"> Corresponding author, Charlie.lloyd@york.ac.uk</w:t>
      </w:r>
    </w:p>
    <w:p w:rsidR="00A2739C" w:rsidRDefault="00A2739C"/>
    <w:p w:rsidR="000925B8" w:rsidRDefault="000925B8">
      <w:pPr>
        <w:contextualSpacing w:val="0"/>
      </w:pPr>
      <w:r>
        <w:br w:type="page"/>
      </w:r>
    </w:p>
    <w:p w:rsidR="000925B8" w:rsidRDefault="000925B8" w:rsidP="00BE1871">
      <w:pPr>
        <w:contextualSpacing w:val="0"/>
        <w:rPr>
          <w:b/>
          <w:sz w:val="48"/>
          <w:szCs w:val="48"/>
        </w:rPr>
      </w:pPr>
      <w:r>
        <w:rPr>
          <w:b/>
          <w:sz w:val="48"/>
          <w:szCs w:val="48"/>
        </w:rPr>
        <w:lastRenderedPageBreak/>
        <w:t>Capital Depreciation: the lack of recovery capital and post-release support for prisoners leaving the Drug Recovery Wings in England and Wales</w:t>
      </w:r>
    </w:p>
    <w:p w:rsidR="000925B8" w:rsidRDefault="000925B8"/>
    <w:p w:rsidR="002B5DA2" w:rsidRDefault="002B5DA2">
      <w:pPr>
        <w:rPr>
          <w:b/>
        </w:rPr>
      </w:pPr>
    </w:p>
    <w:p w:rsidR="000925B8" w:rsidRDefault="000925B8">
      <w:pPr>
        <w:rPr>
          <w:b/>
        </w:rPr>
      </w:pPr>
      <w:r>
        <w:rPr>
          <w:b/>
        </w:rPr>
        <w:t>Abstract</w:t>
      </w:r>
    </w:p>
    <w:p w:rsidR="000925B8" w:rsidRDefault="000925B8">
      <w:pPr>
        <w:rPr>
          <w:b/>
        </w:rPr>
      </w:pPr>
    </w:p>
    <w:p w:rsidR="000925B8" w:rsidRPr="00AB208F" w:rsidRDefault="000925B8">
      <w:r>
        <w:rPr>
          <w:i/>
        </w:rPr>
        <w:t xml:space="preserve">Background: </w:t>
      </w:r>
    </w:p>
    <w:p w:rsidR="000925B8" w:rsidRDefault="000925B8">
      <w:r>
        <w:t>This article draws on the evaluation of the pilot Drug Recovery Wings (DRWs), which were introduced ten prisons in England and Wales, with the intention of delivering abstinence-focused drug recovery services. The DRW pilots can be seen as representing the extension of the recovery paradigm - so prevalent elsewhere in UK drug policy - to the prison system. This study aimed to provide a detailed account of DRW prisoners’ expectations and experiences in the transition from prison to the community and explore the potential for ‘doing recovery’ in prison and on release.</w:t>
      </w:r>
    </w:p>
    <w:p w:rsidR="000925B8" w:rsidRPr="00AB208F" w:rsidRDefault="000925B8"/>
    <w:p w:rsidR="000925B8" w:rsidRDefault="000925B8">
      <w:pPr>
        <w:rPr>
          <w:i/>
        </w:rPr>
      </w:pPr>
      <w:r>
        <w:rPr>
          <w:i/>
        </w:rPr>
        <w:t>Methods</w:t>
      </w:r>
    </w:p>
    <w:p w:rsidR="000925B8" w:rsidRPr="0016248C" w:rsidRDefault="000925B8">
      <w:r>
        <w:t>In-depth, qualitative interviews were conducted in prison with 61 prisoners across six of the DRWs. Follow-up interviews six months after release were conducted with 21 prisoners and 26 ‘recovery supports’ (people identified as being close to the prisoners). Data from one, other or both sources was available for 36 prisoners. All interviews were fully transcribed and coded.</w:t>
      </w:r>
    </w:p>
    <w:p w:rsidR="000925B8" w:rsidRDefault="000925B8">
      <w:pPr>
        <w:rPr>
          <w:i/>
        </w:rPr>
      </w:pPr>
    </w:p>
    <w:p w:rsidR="000925B8" w:rsidRDefault="000925B8">
      <w:pPr>
        <w:rPr>
          <w:i/>
        </w:rPr>
      </w:pPr>
      <w:r>
        <w:rPr>
          <w:i/>
        </w:rPr>
        <w:t>Results</w:t>
      </w:r>
    </w:p>
    <w:p w:rsidR="000925B8" w:rsidRDefault="000925B8">
      <w:r>
        <w:t xml:space="preserve">The majority of the 61 had long histories of alcohol and/or opiate dependence, childhood adversity, undiagnosed mental health problems and few educational qualifications. Nonetheless, many had long histories of employment – mostly in manual trades. The majority described themselves as being ‘in recovery’ at the time of the first interview in prison. </w:t>
      </w:r>
      <w:r>
        <w:rPr>
          <w:lang w:val="en-US"/>
        </w:rPr>
        <w:t xml:space="preserve">While one of the main aims of the DRWs was to support prisoners’ recovery journeys into the community, this aspect of their work did not materialize. </w:t>
      </w:r>
      <w:r>
        <w:t>Professional support at release was largely absent or, where present, ineffectual. Many were released street-homeless or to disordered and threatening hostels and night-shelters. Only three of the 36 were fully abstinent from drink and drugs at time of re-interview, although some had moderated their use. A substantial number had returned to pre-imprisonment levels of use, often with deeply damaging impacts on those around them.</w:t>
      </w:r>
    </w:p>
    <w:p w:rsidR="000925B8" w:rsidRDefault="000925B8">
      <w:pPr>
        <w:rPr>
          <w:i/>
        </w:rPr>
      </w:pPr>
    </w:p>
    <w:p w:rsidR="000925B8" w:rsidRDefault="000925B8">
      <w:pPr>
        <w:rPr>
          <w:i/>
        </w:rPr>
      </w:pPr>
      <w:r>
        <w:rPr>
          <w:i/>
        </w:rPr>
        <w:t>Discussion and conclusions</w:t>
      </w:r>
    </w:p>
    <w:p w:rsidR="000925B8" w:rsidRPr="00922817" w:rsidRDefault="000925B8">
      <w:r>
        <w:lastRenderedPageBreak/>
        <w:t xml:space="preserve">This research suggests a fundamental contradiction between recovery and imprisonment. In large part, imprisonment serves to erode recovery capital while, at the same time, making psychoactive substances readily available. Looking to the future, every effort should be made to divert substance users from imprisonment in the first place. Where that fails, the primary aim should be to reduce the erosion of recovery capital during imprisonment: through family support work, providing proper housing, training and education opportunities and ensuring a graduated reintroduction of prisoners into the community.  </w:t>
      </w:r>
    </w:p>
    <w:p w:rsidR="000925B8" w:rsidRDefault="000925B8">
      <w:pPr>
        <w:rPr>
          <w:i/>
        </w:rPr>
      </w:pPr>
    </w:p>
    <w:p w:rsidR="000925B8" w:rsidRPr="000925B8" w:rsidRDefault="000925B8">
      <w:r>
        <w:t xml:space="preserve">Key words: recovery, prison, </w:t>
      </w:r>
      <w:r w:rsidR="002B5DA2">
        <w:t>recovery capital, relapse, rehabilitation</w:t>
      </w:r>
    </w:p>
    <w:p w:rsidR="000925B8" w:rsidRDefault="000925B8">
      <w:pPr>
        <w:contextualSpacing w:val="0"/>
      </w:pPr>
      <w:r>
        <w:br w:type="page"/>
      </w:r>
    </w:p>
    <w:p w:rsidR="000B7935" w:rsidRDefault="00C25DC3">
      <w:r>
        <w:lastRenderedPageBreak/>
        <w:t xml:space="preserve">This article </w:t>
      </w:r>
      <w:r w:rsidR="00D51170">
        <w:t xml:space="preserve">draws on the </w:t>
      </w:r>
      <w:r>
        <w:t xml:space="preserve">evaluation of the pilot Drug Recovery Wings (DRWs), which </w:t>
      </w:r>
      <w:r w:rsidR="00445B09">
        <w:t xml:space="preserve">were </w:t>
      </w:r>
      <w:r w:rsidR="000B7935">
        <w:t>i</w:t>
      </w:r>
      <w:r w:rsidR="008A10A2">
        <w:t>ntroduced i</w:t>
      </w:r>
      <w:r w:rsidR="000B7935">
        <w:t xml:space="preserve">n eight men’s and two women’s prisons in England and Wales, with the intention of delivering abstinence-focused drug recovery services. </w:t>
      </w:r>
      <w:r w:rsidR="00A22C51">
        <w:t xml:space="preserve">Rather than focusing on the evaluation of these projects, which has been covered in detail elsewhere (Lloyd </w:t>
      </w:r>
      <w:r w:rsidR="00A22C51">
        <w:rPr>
          <w:i/>
        </w:rPr>
        <w:t>et al.</w:t>
      </w:r>
      <w:r w:rsidR="00A22C51">
        <w:t xml:space="preserve">, 2017a), this article </w:t>
      </w:r>
      <w:r w:rsidR="00445B09">
        <w:t xml:space="preserve">draws on detailed qualitative interviews undertaken </w:t>
      </w:r>
      <w:r w:rsidR="008A10A2">
        <w:t xml:space="preserve">over 2014 to 2016 </w:t>
      </w:r>
      <w:r w:rsidR="00445B09">
        <w:t>with prisoners before and after their release</w:t>
      </w:r>
      <w:r w:rsidR="008A10A2">
        <w:t xml:space="preserve"> from six of the DRWs</w:t>
      </w:r>
      <w:r w:rsidR="00190116">
        <w:t>, to draw out what we see as some of t</w:t>
      </w:r>
      <w:r w:rsidR="00A22C51">
        <w:t>he most important implications from this research.</w:t>
      </w:r>
      <w:r w:rsidR="00445B09">
        <w:t xml:space="preserve"> </w:t>
      </w:r>
      <w:r w:rsidR="00435337">
        <w:t xml:space="preserve">We </w:t>
      </w:r>
      <w:r w:rsidR="00445B09">
        <w:t xml:space="preserve">focus </w:t>
      </w:r>
      <w:r w:rsidR="008A10A2">
        <w:t xml:space="preserve">here </w:t>
      </w:r>
      <w:r w:rsidR="00D51170">
        <w:t xml:space="preserve">on the </w:t>
      </w:r>
      <w:r w:rsidR="00435337">
        <w:t xml:space="preserve">nature and </w:t>
      </w:r>
      <w:r w:rsidR="00445B09">
        <w:t xml:space="preserve">extent of </w:t>
      </w:r>
      <w:r w:rsidR="008A10A2">
        <w:t xml:space="preserve">prisoners’ </w:t>
      </w:r>
      <w:r w:rsidR="00445B09">
        <w:t xml:space="preserve">recovery capital while in prison and their situation </w:t>
      </w:r>
      <w:r w:rsidR="00D51170">
        <w:t>on release</w:t>
      </w:r>
      <w:r w:rsidR="00445B09">
        <w:t>. The bleak picture presented by the sample’s circumstances</w:t>
      </w:r>
      <w:r w:rsidR="008A10A2">
        <w:t xml:space="preserve"> six months after they left prison raises </w:t>
      </w:r>
      <w:r w:rsidR="00D20839">
        <w:t xml:space="preserve">fundamental </w:t>
      </w:r>
      <w:r w:rsidR="00981E2B">
        <w:t xml:space="preserve">questions about </w:t>
      </w:r>
      <w:r w:rsidR="00445B09">
        <w:t xml:space="preserve">the level of </w:t>
      </w:r>
      <w:r w:rsidR="008A10A2">
        <w:t xml:space="preserve">community </w:t>
      </w:r>
      <w:r w:rsidR="00445B09">
        <w:t xml:space="preserve">support </w:t>
      </w:r>
      <w:r w:rsidR="008A10A2">
        <w:t xml:space="preserve">needed </w:t>
      </w:r>
      <w:r w:rsidR="00445B09">
        <w:t xml:space="preserve">by prisoners </w:t>
      </w:r>
      <w:r w:rsidR="008A10A2">
        <w:t xml:space="preserve">on release. It also raises </w:t>
      </w:r>
      <w:r w:rsidR="00CF5075">
        <w:t xml:space="preserve">important </w:t>
      </w:r>
      <w:r w:rsidR="008A10A2">
        <w:t>questions about the</w:t>
      </w:r>
      <w:r w:rsidR="00981E2B">
        <w:t xml:space="preserve"> meaning of ‘recov</w:t>
      </w:r>
      <w:r>
        <w:t>ery’ within a custo</w:t>
      </w:r>
      <w:r w:rsidR="004A55A8">
        <w:t>dial setting</w:t>
      </w:r>
      <w:r w:rsidR="008A10A2">
        <w:t xml:space="preserve">: a setting which is almost tailor-made to deplete </w:t>
      </w:r>
      <w:r w:rsidR="00A22C51">
        <w:t xml:space="preserve">the </w:t>
      </w:r>
      <w:r w:rsidR="008A10A2">
        <w:t>wider</w:t>
      </w:r>
      <w:r w:rsidR="00CF5075">
        <w:t>,</w:t>
      </w:r>
      <w:r w:rsidR="008A10A2">
        <w:t xml:space="preserve"> structural assets and sources of support thought to be so important to recovery from addiction.</w:t>
      </w:r>
    </w:p>
    <w:p w:rsidR="00981E2B" w:rsidRDefault="00981E2B"/>
    <w:p w:rsidR="001A1FAB" w:rsidRPr="001A1FAB" w:rsidRDefault="00FF55D8">
      <w:pPr>
        <w:rPr>
          <w:b/>
        </w:rPr>
      </w:pPr>
      <w:r>
        <w:rPr>
          <w:b/>
        </w:rPr>
        <w:t>Background</w:t>
      </w:r>
    </w:p>
    <w:p w:rsidR="001A1FAB" w:rsidRDefault="001A1FAB">
      <w:pPr>
        <w:rPr>
          <w:i/>
        </w:rPr>
      </w:pPr>
    </w:p>
    <w:p w:rsidR="00981E2B" w:rsidRDefault="00866E72">
      <w:pPr>
        <w:rPr>
          <w:i/>
        </w:rPr>
      </w:pPr>
      <w:r>
        <w:rPr>
          <w:i/>
        </w:rPr>
        <w:t>P</w:t>
      </w:r>
      <w:r w:rsidR="00D51170" w:rsidRPr="00FF55D8">
        <w:rPr>
          <w:i/>
        </w:rPr>
        <w:t>olicy origins</w:t>
      </w:r>
    </w:p>
    <w:p w:rsidR="0046355F" w:rsidRDefault="0046355F"/>
    <w:p w:rsidR="00D22826" w:rsidRDefault="00031096" w:rsidP="00D22826">
      <w:r>
        <w:t xml:space="preserve">The decision to pilot recovery wings </w:t>
      </w:r>
      <w:r w:rsidR="00CF5075">
        <w:t xml:space="preserve">in England and Wales </w:t>
      </w:r>
      <w:r>
        <w:t>can be linked to the much greater prominence of recovery within UK drug policy and practice</w:t>
      </w:r>
      <w:r w:rsidR="00CF5075">
        <w:t xml:space="preserve"> over the past decade</w:t>
      </w:r>
      <w:r>
        <w:t>. Indeed, recovery</w:t>
      </w:r>
      <w:r w:rsidR="006013D7">
        <w:t xml:space="preserve"> </w:t>
      </w:r>
      <w:r w:rsidR="00D22826">
        <w:t>has become the watchword in UK drug and alcohol treatment</w:t>
      </w:r>
      <w:r>
        <w:t xml:space="preserve"> over </w:t>
      </w:r>
      <w:r w:rsidR="00CF5075">
        <w:t xml:space="preserve">this period, </w:t>
      </w:r>
      <w:r w:rsidR="00D22826">
        <w:t xml:space="preserve">adopted in the title of national drug strategies and local projects alike, </w:t>
      </w:r>
      <w:r>
        <w:t xml:space="preserve">and </w:t>
      </w:r>
      <w:r w:rsidR="00D22826">
        <w:t xml:space="preserve">representing a shift away from long-term methadone maintenance in particular, </w:t>
      </w:r>
      <w:r>
        <w:t xml:space="preserve">in favour of </w:t>
      </w:r>
      <w:r w:rsidR="00D22826">
        <w:t>abst</w:t>
      </w:r>
      <w:r w:rsidR="006013D7">
        <w:t>inence</w:t>
      </w:r>
      <w:r>
        <w:t>-oriented approaches</w:t>
      </w:r>
      <w:r w:rsidR="006013D7">
        <w:t xml:space="preserve"> and social reintegration</w:t>
      </w:r>
      <w:r w:rsidR="00847CA0">
        <w:t xml:space="preserve"> (Duke, 2013</w:t>
      </w:r>
      <w:r w:rsidR="00860191">
        <w:t>; Stevens, 2017</w:t>
      </w:r>
      <w:r w:rsidR="0042573A">
        <w:t>; Wardle, 2012</w:t>
      </w:r>
      <w:r w:rsidR="00860191">
        <w:t>)</w:t>
      </w:r>
      <w:r w:rsidR="0074171E">
        <w:t xml:space="preserve">. While the focus on recovery has been particularly strong in the </w:t>
      </w:r>
      <w:r w:rsidR="007F19FB">
        <w:t xml:space="preserve">USA and </w:t>
      </w:r>
      <w:r w:rsidR="0074171E">
        <w:t xml:space="preserve">UK, it has also been reflected </w:t>
      </w:r>
      <w:r w:rsidR="007F19FB">
        <w:t xml:space="preserve">increasingly </w:t>
      </w:r>
      <w:r w:rsidR="0074171E">
        <w:t>in international strategies and policies, such as the</w:t>
      </w:r>
      <w:r w:rsidR="00FC0A87">
        <w:t xml:space="preserve"> 2017-20 European Union Action Plan on Drugs (EU, 2017)</w:t>
      </w:r>
      <w:r w:rsidR="0074171E">
        <w:t xml:space="preserve"> and </w:t>
      </w:r>
      <w:r w:rsidR="007F19FB">
        <w:t>the</w:t>
      </w:r>
      <w:r w:rsidR="008D260B">
        <w:t xml:space="preserve"> </w:t>
      </w:r>
      <w:r w:rsidR="00BC1A40">
        <w:t>United Nations Commission on Narcotic Drugs’ resolution 57/4 (UNODC, 2014</w:t>
      </w:r>
      <w:r w:rsidR="00FC0A87">
        <w:t>)</w:t>
      </w:r>
      <w:r w:rsidR="007F19FB">
        <w:t>;</w:t>
      </w:r>
      <w:r w:rsidR="00FC0A87">
        <w:t xml:space="preserve"> and </w:t>
      </w:r>
      <w:r w:rsidR="007F19FB">
        <w:t xml:space="preserve">the strategies of individual countries such as </w:t>
      </w:r>
      <w:r w:rsidR="00FC0A87">
        <w:t>Australia</w:t>
      </w:r>
      <w:r w:rsidR="0074171E">
        <w:t xml:space="preserve"> (</w:t>
      </w:r>
      <w:r w:rsidR="007F19FB">
        <w:t xml:space="preserve">Australian Department of Health, 2017). </w:t>
      </w:r>
      <w:r w:rsidR="00D826E7">
        <w:t>Nonetheless</w:t>
      </w:r>
      <w:r w:rsidR="00847CA0">
        <w:t xml:space="preserve">, recovery has been a strongly contested concept in the UK and elsewhere (Neale </w:t>
      </w:r>
      <w:r w:rsidR="00847CA0">
        <w:rPr>
          <w:i/>
        </w:rPr>
        <w:t>et al.</w:t>
      </w:r>
      <w:r w:rsidR="00847CA0">
        <w:t xml:space="preserve">, 2015; Lancaster </w:t>
      </w:r>
      <w:r w:rsidR="00847CA0">
        <w:rPr>
          <w:i/>
        </w:rPr>
        <w:t>et al.</w:t>
      </w:r>
      <w:r w:rsidR="00847CA0">
        <w:t>, 201</w:t>
      </w:r>
      <w:r w:rsidR="00CC7945">
        <w:t>5). With its perceived roots in</w:t>
      </w:r>
      <w:r w:rsidR="00860191">
        <w:t xml:space="preserve"> </w:t>
      </w:r>
      <w:r w:rsidR="00847CA0">
        <w:t xml:space="preserve">American </w:t>
      </w:r>
      <w:r w:rsidR="00CC7945">
        <w:t xml:space="preserve">notions </w:t>
      </w:r>
      <w:r w:rsidR="00860191">
        <w:t xml:space="preserve">of sobriety (Stevens, </w:t>
      </w:r>
      <w:r w:rsidR="00847CA0">
        <w:t>2017</w:t>
      </w:r>
      <w:r w:rsidR="0042573A">
        <w:t>; Dale-</w:t>
      </w:r>
      <w:proofErr w:type="spellStart"/>
      <w:r w:rsidR="0042573A">
        <w:t>Perera</w:t>
      </w:r>
      <w:proofErr w:type="spellEnd"/>
      <w:r w:rsidR="0042573A">
        <w:t>, 2017</w:t>
      </w:r>
      <w:r w:rsidR="00847CA0">
        <w:t>)</w:t>
      </w:r>
      <w:r w:rsidR="00860191">
        <w:t xml:space="preserve">, many have seen the UK recovery movement as carrying </w:t>
      </w:r>
      <w:r w:rsidR="00CC7945">
        <w:t xml:space="preserve">a threat to harm </w:t>
      </w:r>
      <w:r w:rsidR="00860191">
        <w:t>reduction interventions</w:t>
      </w:r>
      <w:r w:rsidR="00CC7945">
        <w:t xml:space="preserve">, with the potential to </w:t>
      </w:r>
      <w:r w:rsidR="00860191">
        <w:t>prematurely encourage people into detoxification and abstinence programmes (</w:t>
      </w:r>
      <w:r w:rsidR="00CF5075">
        <w:t xml:space="preserve">e.g. </w:t>
      </w:r>
      <w:r w:rsidR="001145DC">
        <w:t>Neale et al. 2014</w:t>
      </w:r>
      <w:r w:rsidR="00860191">
        <w:t>), with potentially fatal</w:t>
      </w:r>
      <w:r w:rsidR="00D826E7">
        <w:t xml:space="preserve"> consequences</w:t>
      </w:r>
      <w:r w:rsidR="00860191">
        <w:t xml:space="preserve">. </w:t>
      </w:r>
      <w:r w:rsidR="00C81ED5">
        <w:t xml:space="preserve">The triumph of </w:t>
      </w:r>
      <w:r w:rsidR="005444F8">
        <w:t xml:space="preserve">the concept </w:t>
      </w:r>
      <w:r w:rsidR="00C81ED5">
        <w:t xml:space="preserve">in the </w:t>
      </w:r>
      <w:r w:rsidR="005444F8">
        <w:t xml:space="preserve">UK </w:t>
      </w:r>
      <w:r w:rsidR="00D826E7">
        <w:t xml:space="preserve">drug policy </w:t>
      </w:r>
      <w:r w:rsidR="00C81ED5">
        <w:t>context may have much to do with its mercurial nature: meaning different things to different people at different times. As Stevens (2017) describes, the successful ‘</w:t>
      </w:r>
      <w:r w:rsidR="001C03DC">
        <w:t>absorp</w:t>
      </w:r>
      <w:r w:rsidR="00C81ED5">
        <w:t>tion’ of recovery into British drug policy has bee</w:t>
      </w:r>
      <w:r w:rsidR="00D826E7">
        <w:t xml:space="preserve">n achieved </w:t>
      </w:r>
      <w:r w:rsidR="005444F8">
        <w:t xml:space="preserve">at least in </w:t>
      </w:r>
      <w:r w:rsidR="00D826E7">
        <w:t xml:space="preserve">some degree by </w:t>
      </w:r>
      <w:r w:rsidR="00B03FA8">
        <w:t xml:space="preserve">its </w:t>
      </w:r>
      <w:r w:rsidR="00D826E7">
        <w:t xml:space="preserve">redefinition to include, for example, those achieving increased control over their drugs use, rather than simply those who are abstinent. </w:t>
      </w:r>
      <w:r w:rsidR="00CC7945">
        <w:t>So, for example, ‘f</w:t>
      </w:r>
      <w:r w:rsidR="00D826E7">
        <w:t>reedom from dependence</w:t>
      </w:r>
      <w:r w:rsidR="00CC7945">
        <w:t>’</w:t>
      </w:r>
      <w:r w:rsidR="00D826E7">
        <w:t xml:space="preserve"> </w:t>
      </w:r>
      <w:r w:rsidR="00FF55D8">
        <w:t xml:space="preserve">may have been </w:t>
      </w:r>
      <w:r w:rsidR="00D826E7">
        <w:t xml:space="preserve">‘the ultimate goal’ on the </w:t>
      </w:r>
      <w:r w:rsidR="00CF5075">
        <w:t>‘</w:t>
      </w:r>
      <w:r w:rsidR="00D826E7">
        <w:t>person-centred journey</w:t>
      </w:r>
      <w:r w:rsidR="00CF5075">
        <w:t>’</w:t>
      </w:r>
      <w:r w:rsidR="00D826E7">
        <w:t xml:space="preserve"> in the 2010 UK Drug Policy (HM Government, 2010, p.18) </w:t>
      </w:r>
      <w:r w:rsidR="00FF55D8">
        <w:t xml:space="preserve">but that </w:t>
      </w:r>
      <w:r w:rsidR="00FF55D8">
        <w:lastRenderedPageBreak/>
        <w:t xml:space="preserve">left a lot of </w:t>
      </w:r>
      <w:r w:rsidR="00B03FA8">
        <w:t xml:space="preserve">potentially </w:t>
      </w:r>
      <w:r w:rsidR="00FF55D8">
        <w:t>more realistic</w:t>
      </w:r>
      <w:r w:rsidR="00CF5075">
        <w:t>,</w:t>
      </w:r>
      <w:r w:rsidR="00FF55D8">
        <w:t xml:space="preserve"> intermediate </w:t>
      </w:r>
      <w:r w:rsidR="00CF5075">
        <w:t xml:space="preserve">stopping off points </w:t>
      </w:r>
      <w:r w:rsidR="00FF55D8">
        <w:t xml:space="preserve">to which people in the sector could sign up </w:t>
      </w:r>
      <w:r w:rsidR="00CF5075">
        <w:t>on the way</w:t>
      </w:r>
      <w:r w:rsidR="00FF55D8">
        <w:t>.</w:t>
      </w:r>
      <w:r w:rsidR="002726C3">
        <w:rPr>
          <w:rStyle w:val="FootnoteReference"/>
        </w:rPr>
        <w:footnoteReference w:id="1"/>
      </w:r>
      <w:r w:rsidR="00FF55D8">
        <w:t xml:space="preserve"> </w:t>
      </w:r>
    </w:p>
    <w:p w:rsidR="00D22826" w:rsidRDefault="00D22826" w:rsidP="00D22826"/>
    <w:p w:rsidR="001A1FAB" w:rsidRDefault="00EB59A1" w:rsidP="0013027F">
      <w:pPr>
        <w:rPr>
          <w:i/>
          <w:lang w:val="en-US"/>
        </w:rPr>
      </w:pPr>
      <w:r>
        <w:rPr>
          <w:i/>
          <w:lang w:val="en-US"/>
        </w:rPr>
        <w:t xml:space="preserve">Drug users and drug treatment in prison </w:t>
      </w:r>
    </w:p>
    <w:p w:rsidR="00EB59A1" w:rsidRDefault="00EB59A1" w:rsidP="0013027F">
      <w:pPr>
        <w:rPr>
          <w:lang w:val="en-US"/>
        </w:rPr>
      </w:pPr>
    </w:p>
    <w:p w:rsidR="001362C2" w:rsidRPr="001362C2" w:rsidRDefault="001A1FAB" w:rsidP="0013027F">
      <w:pPr>
        <w:rPr>
          <w:lang w:val="en-US"/>
        </w:rPr>
      </w:pPr>
      <w:r>
        <w:rPr>
          <w:lang w:val="en-US"/>
        </w:rPr>
        <w:t>Previous research has shown problematic substance users to be greatly overrepresented among prison</w:t>
      </w:r>
      <w:r w:rsidR="00204D65">
        <w:rPr>
          <w:lang w:val="en-US"/>
        </w:rPr>
        <w:t>ers</w:t>
      </w:r>
      <w:r>
        <w:rPr>
          <w:lang w:val="en-US"/>
        </w:rPr>
        <w:t xml:space="preserve"> (EMCDDA, 2012; </w:t>
      </w:r>
      <w:proofErr w:type="spellStart"/>
      <w:r w:rsidR="00AE4FA6">
        <w:rPr>
          <w:lang w:val="en-US"/>
        </w:rPr>
        <w:t>Fazel</w:t>
      </w:r>
      <w:proofErr w:type="spellEnd"/>
      <w:r w:rsidR="009037E5">
        <w:rPr>
          <w:lang w:val="en-US"/>
        </w:rPr>
        <w:t xml:space="preserve"> </w:t>
      </w:r>
      <w:r w:rsidR="009037E5">
        <w:rPr>
          <w:i/>
          <w:lang w:val="en-US"/>
        </w:rPr>
        <w:t>et al.</w:t>
      </w:r>
      <w:r w:rsidR="009037E5">
        <w:rPr>
          <w:lang w:val="en-US"/>
        </w:rPr>
        <w:t xml:space="preserve">, 2006; </w:t>
      </w:r>
      <w:proofErr w:type="spellStart"/>
      <w:r w:rsidR="00CF4EEB">
        <w:rPr>
          <w:lang w:val="en-US"/>
        </w:rPr>
        <w:t>C</w:t>
      </w:r>
      <w:r w:rsidR="001362C2">
        <w:rPr>
          <w:lang w:val="en-US"/>
        </w:rPr>
        <w:t>arpentier</w:t>
      </w:r>
      <w:proofErr w:type="spellEnd"/>
      <w:r w:rsidR="00CF4EEB">
        <w:rPr>
          <w:lang w:val="en-US"/>
        </w:rPr>
        <w:t xml:space="preserve"> </w:t>
      </w:r>
      <w:r w:rsidR="00CF4EEB">
        <w:rPr>
          <w:i/>
          <w:lang w:val="en-US"/>
        </w:rPr>
        <w:t>et al.</w:t>
      </w:r>
      <w:r w:rsidR="001362C2">
        <w:rPr>
          <w:lang w:val="en-US"/>
        </w:rPr>
        <w:t>,</w:t>
      </w:r>
      <w:r w:rsidR="00CF4EEB">
        <w:rPr>
          <w:lang w:val="en-US"/>
        </w:rPr>
        <w:t xml:space="preserve"> 2018;</w:t>
      </w:r>
      <w:r w:rsidR="001362C2">
        <w:rPr>
          <w:lang w:val="en-US"/>
        </w:rPr>
        <w:t xml:space="preserve"> </w:t>
      </w:r>
      <w:r>
        <w:rPr>
          <w:lang w:val="en-US"/>
        </w:rPr>
        <w:t xml:space="preserve">Singleton </w:t>
      </w:r>
      <w:r>
        <w:rPr>
          <w:i/>
          <w:lang w:val="en-US"/>
        </w:rPr>
        <w:t>et al.</w:t>
      </w:r>
      <w:r>
        <w:rPr>
          <w:lang w:val="en-US"/>
        </w:rPr>
        <w:t xml:space="preserve">, 1998; </w:t>
      </w:r>
      <w:proofErr w:type="spellStart"/>
      <w:r>
        <w:rPr>
          <w:lang w:val="en-US"/>
        </w:rPr>
        <w:t>Lirano</w:t>
      </w:r>
      <w:proofErr w:type="spellEnd"/>
      <w:r>
        <w:rPr>
          <w:lang w:val="en-US"/>
        </w:rPr>
        <w:t xml:space="preserve"> </w:t>
      </w:r>
      <w:r w:rsidR="009037E5">
        <w:rPr>
          <w:lang w:val="en-US"/>
        </w:rPr>
        <w:t>and Ramsay, 2003; Stewart, 2009</w:t>
      </w:r>
      <w:r>
        <w:rPr>
          <w:lang w:val="en-US"/>
        </w:rPr>
        <w:t>).</w:t>
      </w:r>
      <w:r>
        <w:rPr>
          <w:i/>
          <w:lang w:val="en-US"/>
        </w:rPr>
        <w:t xml:space="preserve"> </w:t>
      </w:r>
      <w:r w:rsidR="009037E5">
        <w:rPr>
          <w:lang w:val="en-US"/>
        </w:rPr>
        <w:t>While use of mos</w:t>
      </w:r>
      <w:r w:rsidR="00532A22">
        <w:rPr>
          <w:lang w:val="en-US"/>
        </w:rPr>
        <w:t>t drugs declines in prison following</w:t>
      </w:r>
      <w:r w:rsidR="00204D65">
        <w:rPr>
          <w:lang w:val="en-US"/>
        </w:rPr>
        <w:t xml:space="preserve"> reception </w:t>
      </w:r>
      <w:r w:rsidR="009037E5">
        <w:rPr>
          <w:lang w:val="en-US"/>
        </w:rPr>
        <w:t xml:space="preserve">(Bellis </w:t>
      </w:r>
      <w:r w:rsidR="009037E5">
        <w:rPr>
          <w:i/>
          <w:lang w:val="en-US"/>
        </w:rPr>
        <w:t>et al.</w:t>
      </w:r>
      <w:r w:rsidR="009037E5">
        <w:rPr>
          <w:lang w:val="en-US"/>
        </w:rPr>
        <w:t xml:space="preserve">, 1997; </w:t>
      </w:r>
      <w:proofErr w:type="spellStart"/>
      <w:r w:rsidR="009037E5">
        <w:rPr>
          <w:lang w:val="en-US"/>
        </w:rPr>
        <w:t>Shewan</w:t>
      </w:r>
      <w:proofErr w:type="spellEnd"/>
      <w:r w:rsidR="009037E5">
        <w:rPr>
          <w:lang w:val="en-US"/>
        </w:rPr>
        <w:t xml:space="preserve"> </w:t>
      </w:r>
      <w:r w:rsidR="009037E5">
        <w:rPr>
          <w:i/>
          <w:lang w:val="en-US"/>
        </w:rPr>
        <w:t>et al.</w:t>
      </w:r>
      <w:r w:rsidR="009037E5">
        <w:rPr>
          <w:lang w:val="en-US"/>
        </w:rPr>
        <w:t>, 1994; Bullo</w:t>
      </w:r>
      <w:r w:rsidR="00C40450">
        <w:rPr>
          <w:lang w:val="en-US"/>
        </w:rPr>
        <w:t xml:space="preserve">ck, 2003), the opposite appears to be the case for </w:t>
      </w:r>
      <w:r w:rsidR="009037E5">
        <w:rPr>
          <w:lang w:val="en-US"/>
        </w:rPr>
        <w:t>New Psychoactive Substance</w:t>
      </w:r>
      <w:r w:rsidR="00C40450">
        <w:rPr>
          <w:lang w:val="en-US"/>
        </w:rPr>
        <w:t>s</w:t>
      </w:r>
      <w:r w:rsidR="009037E5">
        <w:rPr>
          <w:lang w:val="en-US"/>
        </w:rPr>
        <w:t xml:space="preserve"> (NPS)</w:t>
      </w:r>
      <w:r w:rsidR="00532A22">
        <w:rPr>
          <w:lang w:val="en-US"/>
        </w:rPr>
        <w:t xml:space="preserve">. NPS use is often </w:t>
      </w:r>
      <w:r w:rsidR="00214B83">
        <w:rPr>
          <w:lang w:val="en-US"/>
        </w:rPr>
        <w:t xml:space="preserve">initiated </w:t>
      </w:r>
      <w:r w:rsidR="00532A22">
        <w:rPr>
          <w:lang w:val="en-US"/>
        </w:rPr>
        <w:t xml:space="preserve">or increases </w:t>
      </w:r>
      <w:r w:rsidR="00214B83">
        <w:rPr>
          <w:lang w:val="en-US"/>
        </w:rPr>
        <w:t xml:space="preserve">inside prison </w:t>
      </w:r>
      <w:r w:rsidR="009037E5">
        <w:rPr>
          <w:lang w:val="en-US"/>
        </w:rPr>
        <w:t>(</w:t>
      </w:r>
      <w:r w:rsidR="00214B83">
        <w:rPr>
          <w:lang w:val="en-US"/>
        </w:rPr>
        <w:t>HMIP, 2015)</w:t>
      </w:r>
      <w:r w:rsidR="00532A22">
        <w:rPr>
          <w:lang w:val="en-US"/>
        </w:rPr>
        <w:t xml:space="preserve"> and </w:t>
      </w:r>
      <w:r w:rsidR="00214B83">
        <w:rPr>
          <w:lang w:val="en-US"/>
        </w:rPr>
        <w:t>is becoming widesp</w:t>
      </w:r>
      <w:r w:rsidR="00313C04">
        <w:rPr>
          <w:lang w:val="en-US"/>
        </w:rPr>
        <w:t>r</w:t>
      </w:r>
      <w:r w:rsidR="00214B83">
        <w:rPr>
          <w:lang w:val="en-US"/>
        </w:rPr>
        <w:t>ead in prisons across Europe (EMCDDA, 2018</w:t>
      </w:r>
      <w:r w:rsidR="00713BB4">
        <w:rPr>
          <w:lang w:val="en-US"/>
        </w:rPr>
        <w:t>a</w:t>
      </w:r>
      <w:r w:rsidR="00214B83">
        <w:rPr>
          <w:lang w:val="en-US"/>
        </w:rPr>
        <w:t xml:space="preserve">). </w:t>
      </w:r>
      <w:r w:rsidR="00C40450">
        <w:rPr>
          <w:lang w:val="en-US"/>
        </w:rPr>
        <w:t xml:space="preserve">In addition to being overrepresented in prison, people with a history of problematic substance use are also particularly </w:t>
      </w:r>
      <w:r w:rsidR="001362C2">
        <w:rPr>
          <w:lang w:val="en-US"/>
        </w:rPr>
        <w:t xml:space="preserve">likely to </w:t>
      </w:r>
      <w:r w:rsidR="00C40450">
        <w:rPr>
          <w:lang w:val="en-US"/>
        </w:rPr>
        <w:t xml:space="preserve">have </w:t>
      </w:r>
      <w:r w:rsidR="001362C2">
        <w:rPr>
          <w:lang w:val="en-US"/>
        </w:rPr>
        <w:t>experience</w:t>
      </w:r>
      <w:r w:rsidR="00C40450">
        <w:rPr>
          <w:lang w:val="en-US"/>
        </w:rPr>
        <w:t>d</w:t>
      </w:r>
      <w:r w:rsidR="001362C2">
        <w:rPr>
          <w:lang w:val="en-US"/>
        </w:rPr>
        <w:t xml:space="preserve"> a wide range of other problems, such as leaving school early, unemployment, mental disorder, </w:t>
      </w:r>
      <w:r w:rsidR="00825C13">
        <w:rPr>
          <w:lang w:val="en-US"/>
        </w:rPr>
        <w:t xml:space="preserve">poor physical health, </w:t>
      </w:r>
      <w:r w:rsidR="001362C2">
        <w:rPr>
          <w:lang w:val="en-US"/>
        </w:rPr>
        <w:t xml:space="preserve">homelessness and relationship difficulties (Singleton </w:t>
      </w:r>
      <w:r w:rsidR="001362C2">
        <w:rPr>
          <w:i/>
          <w:lang w:val="en-US"/>
        </w:rPr>
        <w:t xml:space="preserve">et al., </w:t>
      </w:r>
      <w:r w:rsidR="001362C2">
        <w:rPr>
          <w:lang w:val="en-US"/>
        </w:rPr>
        <w:t>1999</w:t>
      </w:r>
      <w:r w:rsidR="009D0167">
        <w:rPr>
          <w:lang w:val="en-US"/>
        </w:rPr>
        <w:t xml:space="preserve">; EMCDDA, 2012; </w:t>
      </w:r>
      <w:proofErr w:type="spellStart"/>
      <w:r w:rsidR="00825C13">
        <w:rPr>
          <w:lang w:val="en-US"/>
        </w:rPr>
        <w:t>Galea</w:t>
      </w:r>
      <w:proofErr w:type="spellEnd"/>
      <w:r w:rsidR="00825C13">
        <w:rPr>
          <w:lang w:val="en-US"/>
        </w:rPr>
        <w:t xml:space="preserve"> and </w:t>
      </w:r>
      <w:proofErr w:type="spellStart"/>
      <w:r w:rsidR="00825C13">
        <w:rPr>
          <w:lang w:val="en-US"/>
        </w:rPr>
        <w:t>Vlahov</w:t>
      </w:r>
      <w:proofErr w:type="spellEnd"/>
      <w:r w:rsidR="00C40450">
        <w:rPr>
          <w:lang w:val="en-US"/>
        </w:rPr>
        <w:t>, 2002</w:t>
      </w:r>
      <w:r w:rsidR="00156613">
        <w:rPr>
          <w:lang w:val="en-US"/>
        </w:rPr>
        <w:t xml:space="preserve">; Light </w:t>
      </w:r>
      <w:r w:rsidR="00156613">
        <w:rPr>
          <w:i/>
          <w:lang w:val="en-US"/>
        </w:rPr>
        <w:t>et al.</w:t>
      </w:r>
      <w:r w:rsidR="00156613">
        <w:rPr>
          <w:lang w:val="en-US"/>
        </w:rPr>
        <w:t>, 2013</w:t>
      </w:r>
      <w:r w:rsidR="00825C13">
        <w:rPr>
          <w:lang w:val="en-US"/>
        </w:rPr>
        <w:t>).</w:t>
      </w:r>
      <w:r w:rsidR="00C40450">
        <w:rPr>
          <w:lang w:val="en-US"/>
        </w:rPr>
        <w:t xml:space="preserve"> Such considerations, along with</w:t>
      </w:r>
      <w:r w:rsidR="00156613">
        <w:rPr>
          <w:lang w:val="en-US"/>
        </w:rPr>
        <w:t xml:space="preserve"> the high rates of reoffending</w:t>
      </w:r>
      <w:r w:rsidR="00C40450">
        <w:rPr>
          <w:lang w:val="en-US"/>
        </w:rPr>
        <w:t xml:space="preserve"> (</w:t>
      </w:r>
      <w:proofErr w:type="spellStart"/>
      <w:r w:rsidR="00156613">
        <w:rPr>
          <w:lang w:val="en-US"/>
        </w:rPr>
        <w:t>Brunton</w:t>
      </w:r>
      <w:proofErr w:type="spellEnd"/>
      <w:r w:rsidR="00156613">
        <w:rPr>
          <w:lang w:val="en-US"/>
        </w:rPr>
        <w:t>-Smith and Hopkins, 2013) and overdose deaths (e.g. Farrell and Marsden, 2008) in this population</w:t>
      </w:r>
      <w:r w:rsidR="00532A22">
        <w:rPr>
          <w:lang w:val="en-US"/>
        </w:rPr>
        <w:t>,</w:t>
      </w:r>
      <w:r w:rsidR="00156613">
        <w:rPr>
          <w:lang w:val="en-US"/>
        </w:rPr>
        <w:t xml:space="preserve"> have led to an increasing emphasis on drug treatment in prison in many countries around the world.</w:t>
      </w:r>
    </w:p>
    <w:p w:rsidR="00214B83" w:rsidRDefault="00214B83" w:rsidP="0013027F">
      <w:pPr>
        <w:rPr>
          <w:lang w:val="en-US"/>
        </w:rPr>
      </w:pPr>
    </w:p>
    <w:p w:rsidR="00214B83" w:rsidRDefault="007B5C65" w:rsidP="0013027F">
      <w:pPr>
        <w:rPr>
          <w:lang w:val="en-US"/>
        </w:rPr>
      </w:pPr>
      <w:r>
        <w:rPr>
          <w:lang w:val="en-US"/>
        </w:rPr>
        <w:t xml:space="preserve">A wide range of drug treatment approaches have been introduced </w:t>
      </w:r>
      <w:r w:rsidR="00532A22">
        <w:rPr>
          <w:lang w:val="en-US"/>
        </w:rPr>
        <w:t xml:space="preserve">in prisons </w:t>
      </w:r>
      <w:r>
        <w:rPr>
          <w:lang w:val="en-US"/>
        </w:rPr>
        <w:t>(EMCDDA, 2012; EMCDDA, 2018</w:t>
      </w:r>
      <w:r w:rsidR="00713BB4">
        <w:rPr>
          <w:lang w:val="en-US"/>
        </w:rPr>
        <w:t>b</w:t>
      </w:r>
      <w:r>
        <w:rPr>
          <w:lang w:val="en-US"/>
        </w:rPr>
        <w:t>)</w:t>
      </w:r>
      <w:r w:rsidR="00532A22">
        <w:rPr>
          <w:lang w:val="en-US"/>
        </w:rPr>
        <w:t xml:space="preserve">. </w:t>
      </w:r>
      <w:r w:rsidR="00712CA7">
        <w:rPr>
          <w:lang w:val="en-US"/>
        </w:rPr>
        <w:t>Quantitative e</w:t>
      </w:r>
      <w:r w:rsidR="00214B83">
        <w:rPr>
          <w:lang w:val="en-US"/>
        </w:rPr>
        <w:t>valuations of drug treatment in prison have mainly focused on two types of intervention: Opioid Substitution Therapy a</w:t>
      </w:r>
      <w:r w:rsidR="00712CA7">
        <w:rPr>
          <w:lang w:val="en-US"/>
        </w:rPr>
        <w:t>nd Therapeutic Communities (see Lloyd</w:t>
      </w:r>
      <w:r w:rsidR="00712CA7">
        <w:rPr>
          <w:i/>
          <w:lang w:val="en-US"/>
        </w:rPr>
        <w:t xml:space="preserve"> et al.</w:t>
      </w:r>
      <w:r w:rsidR="00712CA7">
        <w:rPr>
          <w:lang w:val="en-US"/>
        </w:rPr>
        <w:t>, 2017</w:t>
      </w:r>
      <w:r w:rsidR="00713BB4">
        <w:rPr>
          <w:lang w:val="en-US"/>
        </w:rPr>
        <w:t>a</w:t>
      </w:r>
      <w:r w:rsidR="00712CA7">
        <w:rPr>
          <w:lang w:val="en-US"/>
        </w:rPr>
        <w:t xml:space="preserve"> for a review)</w:t>
      </w:r>
      <w:r w:rsidR="00214B83">
        <w:rPr>
          <w:lang w:val="en-US"/>
        </w:rPr>
        <w:t xml:space="preserve">. </w:t>
      </w:r>
      <w:r w:rsidR="00712CA7">
        <w:rPr>
          <w:lang w:val="en-US"/>
        </w:rPr>
        <w:t xml:space="preserve">Both approaches have shown positive results but findings emphasize the importance of post-release treatment and support for sustained impact. A </w:t>
      </w:r>
      <w:r w:rsidR="00C805E0">
        <w:rPr>
          <w:lang w:val="en-US"/>
        </w:rPr>
        <w:t xml:space="preserve">substantial body </w:t>
      </w:r>
      <w:r w:rsidR="00712CA7">
        <w:rPr>
          <w:lang w:val="en-US"/>
        </w:rPr>
        <w:t xml:space="preserve">of qualitative </w:t>
      </w:r>
      <w:r w:rsidR="00C805E0">
        <w:rPr>
          <w:lang w:val="en-US"/>
        </w:rPr>
        <w:t xml:space="preserve">research has </w:t>
      </w:r>
      <w:r w:rsidR="00712CA7">
        <w:rPr>
          <w:lang w:val="en-US"/>
        </w:rPr>
        <w:t>focused on the dramatic increase in the provision of treatment in prison and what this means for the roles played by prison officers and treatment staff (</w:t>
      </w:r>
      <w:proofErr w:type="spellStart"/>
      <w:r w:rsidR="00712CA7">
        <w:rPr>
          <w:lang w:val="en-US"/>
        </w:rPr>
        <w:t>Giertsen</w:t>
      </w:r>
      <w:proofErr w:type="spellEnd"/>
      <w:r w:rsidR="00712CA7">
        <w:rPr>
          <w:lang w:val="en-US"/>
        </w:rPr>
        <w:t xml:space="preserve"> </w:t>
      </w:r>
      <w:r w:rsidR="00712CA7">
        <w:rPr>
          <w:i/>
          <w:lang w:val="en-US"/>
        </w:rPr>
        <w:t>et al.</w:t>
      </w:r>
      <w:r w:rsidR="00712CA7">
        <w:rPr>
          <w:lang w:val="en-US"/>
        </w:rPr>
        <w:t xml:space="preserve">, 2015; </w:t>
      </w:r>
      <w:proofErr w:type="spellStart"/>
      <w:r w:rsidR="00004777">
        <w:rPr>
          <w:lang w:val="en-US"/>
        </w:rPr>
        <w:t>Kolind</w:t>
      </w:r>
      <w:proofErr w:type="spellEnd"/>
      <w:r w:rsidR="00004777">
        <w:rPr>
          <w:lang w:val="en-US"/>
        </w:rPr>
        <w:t xml:space="preserve"> </w:t>
      </w:r>
      <w:r w:rsidR="00004777">
        <w:rPr>
          <w:i/>
          <w:lang w:val="en-US"/>
        </w:rPr>
        <w:t>et al.</w:t>
      </w:r>
      <w:r w:rsidR="00004777">
        <w:rPr>
          <w:lang w:val="en-US"/>
        </w:rPr>
        <w:t xml:space="preserve">, 2010; </w:t>
      </w:r>
      <w:proofErr w:type="spellStart"/>
      <w:r w:rsidR="00712CA7">
        <w:rPr>
          <w:lang w:val="en-US"/>
        </w:rPr>
        <w:t>Kolind</w:t>
      </w:r>
      <w:proofErr w:type="spellEnd"/>
      <w:r w:rsidR="00712CA7">
        <w:rPr>
          <w:lang w:val="en-US"/>
        </w:rPr>
        <w:t xml:space="preserve"> </w:t>
      </w:r>
      <w:r w:rsidR="00712CA7">
        <w:rPr>
          <w:i/>
          <w:lang w:val="en-US"/>
        </w:rPr>
        <w:t>et al.</w:t>
      </w:r>
      <w:r w:rsidR="00712CA7">
        <w:rPr>
          <w:lang w:val="en-US"/>
        </w:rPr>
        <w:t>, 2014)</w:t>
      </w:r>
      <w:r w:rsidR="00C805E0">
        <w:rPr>
          <w:lang w:val="en-US"/>
        </w:rPr>
        <w:t xml:space="preserve">; but also the rather different functions of prison drug treatment </w:t>
      </w:r>
      <w:r w:rsidR="00F57550">
        <w:rPr>
          <w:lang w:val="en-US"/>
        </w:rPr>
        <w:t xml:space="preserve">for </w:t>
      </w:r>
      <w:r w:rsidR="00C805E0">
        <w:rPr>
          <w:lang w:val="en-US"/>
        </w:rPr>
        <w:t>inmate</w:t>
      </w:r>
      <w:r w:rsidR="00F57550">
        <w:rPr>
          <w:lang w:val="en-US"/>
        </w:rPr>
        <w:t>s, in terms of mitigating the pains of imprisonment</w:t>
      </w:r>
      <w:r w:rsidR="00C805E0">
        <w:rPr>
          <w:lang w:val="en-US"/>
        </w:rPr>
        <w:t xml:space="preserve"> </w:t>
      </w:r>
      <w:r w:rsidR="00F57550">
        <w:rPr>
          <w:lang w:val="en-US"/>
        </w:rPr>
        <w:t xml:space="preserve">more generally </w:t>
      </w:r>
      <w:r w:rsidR="00C805E0">
        <w:rPr>
          <w:lang w:val="en-US"/>
        </w:rPr>
        <w:t xml:space="preserve">(Frank </w:t>
      </w:r>
      <w:r w:rsidR="00C805E0">
        <w:rPr>
          <w:i/>
          <w:lang w:val="en-US"/>
        </w:rPr>
        <w:t>et al.</w:t>
      </w:r>
      <w:r w:rsidR="00C805E0">
        <w:rPr>
          <w:lang w:val="en-US"/>
        </w:rPr>
        <w:t>, 2015)</w:t>
      </w:r>
      <w:r w:rsidR="00712CA7">
        <w:rPr>
          <w:lang w:val="en-US"/>
        </w:rPr>
        <w:t xml:space="preserve">. </w:t>
      </w:r>
    </w:p>
    <w:p w:rsidR="00EB59A1" w:rsidRDefault="00EB59A1" w:rsidP="0013027F">
      <w:pPr>
        <w:rPr>
          <w:lang w:val="en-US"/>
        </w:rPr>
      </w:pPr>
    </w:p>
    <w:p w:rsidR="00EB59A1" w:rsidRPr="00EB59A1" w:rsidRDefault="00EB59A1" w:rsidP="0013027F">
      <w:pPr>
        <w:rPr>
          <w:i/>
          <w:lang w:val="en-US"/>
        </w:rPr>
      </w:pPr>
      <w:r>
        <w:rPr>
          <w:i/>
          <w:lang w:val="en-US"/>
        </w:rPr>
        <w:t>Substance use, recovery capital and imprisonment</w:t>
      </w:r>
    </w:p>
    <w:p w:rsidR="001A1FAB" w:rsidRDefault="001A1FAB" w:rsidP="0013027F">
      <w:pPr>
        <w:rPr>
          <w:lang w:val="en-US"/>
        </w:rPr>
      </w:pPr>
    </w:p>
    <w:p w:rsidR="0013027F" w:rsidRDefault="0013027F" w:rsidP="0013027F">
      <w:pPr>
        <w:rPr>
          <w:lang w:val="en-US"/>
        </w:rPr>
      </w:pPr>
      <w:r>
        <w:rPr>
          <w:lang w:val="en-US"/>
        </w:rPr>
        <w:t xml:space="preserve">The </w:t>
      </w:r>
      <w:r w:rsidR="00CF5075">
        <w:rPr>
          <w:lang w:val="en-US"/>
        </w:rPr>
        <w:t xml:space="preserve">very idea </w:t>
      </w:r>
      <w:r>
        <w:rPr>
          <w:lang w:val="en-US"/>
        </w:rPr>
        <w:t xml:space="preserve">of prison ‘recovery’ wings raises questions about the place and meaning of recovery in a prison through-care setting. A key concept in the drug recovery field is the notion of ‘recovery capital’.  </w:t>
      </w:r>
      <w:proofErr w:type="spellStart"/>
      <w:r>
        <w:rPr>
          <w:lang w:val="en-US"/>
        </w:rPr>
        <w:t>Granfield</w:t>
      </w:r>
      <w:proofErr w:type="spellEnd"/>
      <w:r>
        <w:rPr>
          <w:lang w:val="en-US"/>
        </w:rPr>
        <w:t xml:space="preserve"> and Cloud (1999) state that:</w:t>
      </w:r>
    </w:p>
    <w:p w:rsidR="0013027F" w:rsidRDefault="009A6B18" w:rsidP="0013027F">
      <w:pPr>
        <w:pStyle w:val="NoSpacing"/>
      </w:pPr>
      <w:r>
        <w:lastRenderedPageBreak/>
        <w:t>[A]</w:t>
      </w:r>
      <w:r w:rsidR="0013027F">
        <w:t xml:space="preserve"> </w:t>
      </w:r>
      <w:proofErr w:type="gramStart"/>
      <w:r w:rsidR="0013027F">
        <w:t>person’s</w:t>
      </w:r>
      <w:proofErr w:type="gramEnd"/>
      <w:r w:rsidR="0013027F">
        <w:t xml:space="preserve"> structural location in society and the relationships, networks, and other assets that adhere to one’s social position greatly affect one’s chances for recovery. In some ways, the intensity of intoxicant use may be less important in overcoming dependency than the contextual factors that surround addiction in a person’s life (p.178). </w:t>
      </w:r>
    </w:p>
    <w:p w:rsidR="0013027F" w:rsidRPr="00C14199" w:rsidRDefault="0013027F" w:rsidP="0013027F"/>
    <w:p w:rsidR="00C22643" w:rsidRDefault="0013027F" w:rsidP="0013027F">
      <w:pPr>
        <w:rPr>
          <w:lang w:val="en-US"/>
        </w:rPr>
      </w:pPr>
      <w:r>
        <w:rPr>
          <w:lang w:val="en-US"/>
        </w:rPr>
        <w:t>This holistic perspective is associated with their concept of ‘recovery capital’: the sum total of one’s resources that can be brought to bear in an effort to overcome alcohol and drug dependency’ (</w:t>
      </w:r>
      <w:proofErr w:type="spellStart"/>
      <w:r>
        <w:rPr>
          <w:lang w:val="en-US"/>
        </w:rPr>
        <w:t>Granfi</w:t>
      </w:r>
      <w:r w:rsidR="00B43180">
        <w:rPr>
          <w:lang w:val="en-US"/>
        </w:rPr>
        <w:t>eld</w:t>
      </w:r>
      <w:proofErr w:type="spellEnd"/>
      <w:r w:rsidR="00B43180">
        <w:rPr>
          <w:lang w:val="en-US"/>
        </w:rPr>
        <w:t xml:space="preserve"> and Cloud, 1999, p.179). This</w:t>
      </w:r>
      <w:r>
        <w:rPr>
          <w:lang w:val="en-US"/>
        </w:rPr>
        <w:t xml:space="preserve"> notion of recovery capital lies at the heart of recovery-focused policies and interventions in the UK, with a </w:t>
      </w:r>
      <w:r w:rsidR="00C22643">
        <w:rPr>
          <w:lang w:val="en-US"/>
        </w:rPr>
        <w:t xml:space="preserve">particularly </w:t>
      </w:r>
      <w:r>
        <w:rPr>
          <w:lang w:val="en-US"/>
        </w:rPr>
        <w:t>strong emphasis on the concept in the previous drug strategy (HM Government, 2010)</w:t>
      </w:r>
      <w:r>
        <w:rPr>
          <w:rStyle w:val="FootnoteReference"/>
          <w:lang w:val="en-US"/>
        </w:rPr>
        <w:footnoteReference w:id="2"/>
      </w:r>
      <w:r>
        <w:rPr>
          <w:lang w:val="en-US"/>
        </w:rPr>
        <w:t xml:space="preserve"> and is a highly influential idea underpinning recovery-oriented interventions </w:t>
      </w:r>
      <w:r w:rsidR="00C22643">
        <w:rPr>
          <w:lang w:val="en-US"/>
        </w:rPr>
        <w:t xml:space="preserve">in </w:t>
      </w:r>
      <w:r w:rsidR="00C9770D">
        <w:rPr>
          <w:lang w:val="en-US"/>
        </w:rPr>
        <w:t xml:space="preserve">a number of </w:t>
      </w:r>
      <w:r w:rsidR="00C22643">
        <w:rPr>
          <w:lang w:val="en-US"/>
        </w:rPr>
        <w:t xml:space="preserve">countries </w:t>
      </w:r>
      <w:r w:rsidR="00DA760D">
        <w:rPr>
          <w:lang w:val="en-US"/>
        </w:rPr>
        <w:t>around the world.</w:t>
      </w:r>
    </w:p>
    <w:p w:rsidR="00DA760D" w:rsidRDefault="00DA760D" w:rsidP="0013027F">
      <w:pPr>
        <w:rPr>
          <w:lang w:val="en-US"/>
        </w:rPr>
      </w:pPr>
    </w:p>
    <w:p w:rsidR="00C22643" w:rsidRDefault="009A6B18" w:rsidP="009A6B18">
      <w:pPr>
        <w:rPr>
          <w:lang w:val="en-US"/>
        </w:rPr>
      </w:pPr>
      <w:r>
        <w:rPr>
          <w:lang w:val="en-US"/>
        </w:rPr>
        <w:t xml:space="preserve">These authors have elsewhere outlined four different components of recovery capital: social, physical, human and cultural (Cloud and </w:t>
      </w:r>
      <w:proofErr w:type="spellStart"/>
      <w:r>
        <w:rPr>
          <w:lang w:val="en-US"/>
        </w:rPr>
        <w:t>Granfield</w:t>
      </w:r>
      <w:proofErr w:type="spellEnd"/>
      <w:r>
        <w:rPr>
          <w:lang w:val="en-US"/>
        </w:rPr>
        <w:t xml:space="preserve">, 2008, see also Best and </w:t>
      </w:r>
      <w:proofErr w:type="spellStart"/>
      <w:r>
        <w:rPr>
          <w:lang w:val="en-US"/>
        </w:rPr>
        <w:t>Laudet</w:t>
      </w:r>
      <w:proofErr w:type="spellEnd"/>
      <w:r>
        <w:rPr>
          <w:lang w:val="en-US"/>
        </w:rPr>
        <w:t xml:space="preserve">, 2010). </w:t>
      </w:r>
      <w:r w:rsidR="00B43180">
        <w:rPr>
          <w:lang w:val="en-US"/>
        </w:rPr>
        <w:t xml:space="preserve">To briefly </w:t>
      </w:r>
      <w:proofErr w:type="spellStart"/>
      <w:r w:rsidR="00B43180">
        <w:rPr>
          <w:lang w:val="en-US"/>
        </w:rPr>
        <w:t>summarise</w:t>
      </w:r>
      <w:proofErr w:type="spellEnd"/>
      <w:r w:rsidR="00B43180">
        <w:rPr>
          <w:lang w:val="en-US"/>
        </w:rPr>
        <w:t>: s</w:t>
      </w:r>
      <w:r>
        <w:rPr>
          <w:lang w:val="en-US"/>
        </w:rPr>
        <w:t>ocial capital consists of the resources available to an individual through belonging to social networks, including access to emotional and practical support at times of crisis. Physical capital is defined as a person’s financial assets. Human capital comprises a range of attributes such as knowledge, skills, qualifications, genetic inheritance and health and cultural capital is defined as the ‘values, beliefs, dispositions, perceptions and appreciations that emanate from a particular cultural group’ (p.1974).</w:t>
      </w:r>
    </w:p>
    <w:p w:rsidR="00DC1146" w:rsidRDefault="00DC1146" w:rsidP="009A6B18">
      <w:pPr>
        <w:rPr>
          <w:lang w:val="en-US"/>
        </w:rPr>
      </w:pPr>
    </w:p>
    <w:p w:rsidR="006C58AF" w:rsidRDefault="00F57550" w:rsidP="009A6B18">
      <w:pPr>
        <w:rPr>
          <w:lang w:val="en-US"/>
        </w:rPr>
      </w:pPr>
      <w:r>
        <w:rPr>
          <w:lang w:val="en-US"/>
        </w:rPr>
        <w:t>R</w:t>
      </w:r>
      <w:r w:rsidR="00DC1146">
        <w:rPr>
          <w:lang w:val="en-US"/>
        </w:rPr>
        <w:t xml:space="preserve">ecovery capital has increasingly been the subject of research, including a substantial body of work focused on its </w:t>
      </w:r>
      <w:r w:rsidR="00054F97">
        <w:rPr>
          <w:lang w:val="en-US"/>
        </w:rPr>
        <w:t xml:space="preserve">measurement and </w:t>
      </w:r>
      <w:r w:rsidR="00DC1146">
        <w:rPr>
          <w:lang w:val="en-US"/>
        </w:rPr>
        <w:t xml:space="preserve">quantification (e.g. </w:t>
      </w:r>
      <w:proofErr w:type="spellStart"/>
      <w:r w:rsidR="00DC1146">
        <w:rPr>
          <w:lang w:val="en-US"/>
        </w:rPr>
        <w:t>Groshkova</w:t>
      </w:r>
      <w:proofErr w:type="spellEnd"/>
      <w:r w:rsidR="00DC1146">
        <w:rPr>
          <w:lang w:val="en-US"/>
        </w:rPr>
        <w:t xml:space="preserve"> </w:t>
      </w:r>
      <w:r w:rsidR="00DC1146">
        <w:rPr>
          <w:i/>
          <w:lang w:val="en-US"/>
        </w:rPr>
        <w:t>et al.</w:t>
      </w:r>
      <w:r w:rsidR="00DC1146">
        <w:rPr>
          <w:lang w:val="en-US"/>
        </w:rPr>
        <w:t xml:space="preserve">, 2013; </w:t>
      </w:r>
      <w:proofErr w:type="spellStart"/>
      <w:r w:rsidR="00DC1146">
        <w:rPr>
          <w:lang w:val="en-US"/>
        </w:rPr>
        <w:t>Mawson</w:t>
      </w:r>
      <w:proofErr w:type="spellEnd"/>
      <w:r w:rsidR="00DC1146">
        <w:rPr>
          <w:lang w:val="en-US"/>
        </w:rPr>
        <w:t xml:space="preserve"> </w:t>
      </w:r>
      <w:r w:rsidR="00DC1146">
        <w:rPr>
          <w:i/>
          <w:lang w:val="en-US"/>
        </w:rPr>
        <w:t>et al.</w:t>
      </w:r>
      <w:r w:rsidR="00DC1146">
        <w:rPr>
          <w:lang w:val="en-US"/>
        </w:rPr>
        <w:t xml:space="preserve">, 2016; Best </w:t>
      </w:r>
      <w:r w:rsidR="00DC1146">
        <w:rPr>
          <w:i/>
          <w:lang w:val="en-US"/>
        </w:rPr>
        <w:t>et al.</w:t>
      </w:r>
      <w:r w:rsidR="00DC1146">
        <w:rPr>
          <w:lang w:val="en-US"/>
        </w:rPr>
        <w:t xml:space="preserve">, 2015). Qualitative </w:t>
      </w:r>
      <w:r w:rsidR="00BC1A40">
        <w:rPr>
          <w:lang w:val="en-US"/>
        </w:rPr>
        <w:t xml:space="preserve">research </w:t>
      </w:r>
      <w:r w:rsidR="00DC1146">
        <w:rPr>
          <w:lang w:val="en-US"/>
        </w:rPr>
        <w:t>has also be</w:t>
      </w:r>
      <w:r w:rsidR="00054F97">
        <w:rPr>
          <w:lang w:val="en-US"/>
        </w:rPr>
        <w:t xml:space="preserve">en undertaken </w:t>
      </w:r>
      <w:r w:rsidR="00DC1146">
        <w:rPr>
          <w:lang w:val="en-US"/>
        </w:rPr>
        <w:t xml:space="preserve">(Timpson </w:t>
      </w:r>
      <w:r w:rsidR="00DC1146">
        <w:rPr>
          <w:i/>
          <w:lang w:val="en-US"/>
        </w:rPr>
        <w:t>et al.</w:t>
      </w:r>
      <w:r w:rsidR="00B944FD">
        <w:rPr>
          <w:lang w:val="en-US"/>
        </w:rPr>
        <w:t>, 2016</w:t>
      </w:r>
      <w:r w:rsidR="00DC1146">
        <w:rPr>
          <w:lang w:val="en-US"/>
        </w:rPr>
        <w:t xml:space="preserve">; Neale </w:t>
      </w:r>
      <w:r w:rsidR="00DC1146">
        <w:rPr>
          <w:i/>
          <w:lang w:val="en-US"/>
        </w:rPr>
        <w:t>et al.</w:t>
      </w:r>
      <w:r w:rsidR="00DC1146">
        <w:rPr>
          <w:lang w:val="en-US"/>
        </w:rPr>
        <w:t>, 2014</w:t>
      </w:r>
      <w:r w:rsidR="00054F97">
        <w:rPr>
          <w:lang w:val="en-US"/>
        </w:rPr>
        <w:t>; Neale and Stevenson, 2015</w:t>
      </w:r>
      <w:r w:rsidR="00DC1146">
        <w:rPr>
          <w:lang w:val="en-US"/>
        </w:rPr>
        <w:t xml:space="preserve">). </w:t>
      </w:r>
      <w:r w:rsidR="006431DC">
        <w:rPr>
          <w:lang w:val="en-US"/>
        </w:rPr>
        <w:t xml:space="preserve">Drawing on their repeated, in-depth interviews with recovering heroin users, Neale </w:t>
      </w:r>
      <w:r w:rsidR="006431DC">
        <w:rPr>
          <w:i/>
          <w:lang w:val="en-US"/>
        </w:rPr>
        <w:t>et al.</w:t>
      </w:r>
      <w:r w:rsidR="006431DC">
        <w:rPr>
          <w:lang w:val="en-US"/>
        </w:rPr>
        <w:t xml:space="preserve"> (2014) applied Cloud and </w:t>
      </w:r>
      <w:proofErr w:type="spellStart"/>
      <w:r w:rsidR="006431DC">
        <w:rPr>
          <w:lang w:val="en-US"/>
        </w:rPr>
        <w:t>Granfield’s</w:t>
      </w:r>
      <w:proofErr w:type="spellEnd"/>
      <w:r w:rsidR="006431DC">
        <w:rPr>
          <w:lang w:val="en-US"/>
        </w:rPr>
        <w:t xml:space="preserve"> model to explore variations in different types of recovery capital </w:t>
      </w:r>
      <w:r w:rsidR="00BC1A40">
        <w:rPr>
          <w:lang w:val="en-US"/>
        </w:rPr>
        <w:t>among female and male users.</w:t>
      </w:r>
      <w:r w:rsidR="006431DC">
        <w:rPr>
          <w:lang w:val="en-US"/>
        </w:rPr>
        <w:t xml:space="preserve"> These authors</w:t>
      </w:r>
      <w:r w:rsidR="004E1CE4">
        <w:rPr>
          <w:lang w:val="en-US"/>
        </w:rPr>
        <w:t xml:space="preserve"> also</w:t>
      </w:r>
      <w:r w:rsidR="006431DC">
        <w:rPr>
          <w:lang w:val="en-US"/>
        </w:rPr>
        <w:t xml:space="preserve"> offer a</w:t>
      </w:r>
      <w:r w:rsidR="004E1CE4">
        <w:rPr>
          <w:lang w:val="en-US"/>
        </w:rPr>
        <w:t xml:space="preserve">n interesting </w:t>
      </w:r>
      <w:r w:rsidR="006431DC">
        <w:rPr>
          <w:lang w:val="en-US"/>
        </w:rPr>
        <w:t>critique</w:t>
      </w:r>
      <w:r w:rsidR="004E1CE4">
        <w:rPr>
          <w:lang w:val="en-US"/>
        </w:rPr>
        <w:t xml:space="preserve"> of the recovery capital concept</w:t>
      </w:r>
      <w:r w:rsidR="006431DC">
        <w:rPr>
          <w:lang w:val="en-US"/>
        </w:rPr>
        <w:t xml:space="preserve">, pointing out that in the context of their sample, the idea of physical capital in terms of financial resources </w:t>
      </w:r>
      <w:r w:rsidR="00860462">
        <w:rPr>
          <w:lang w:val="en-US"/>
        </w:rPr>
        <w:t>had limited resonance</w:t>
      </w:r>
      <w:r w:rsidR="00EF5222">
        <w:rPr>
          <w:lang w:val="en-US"/>
        </w:rPr>
        <w:t>, given the high levels of poverty and debt in their sample</w:t>
      </w:r>
      <w:r w:rsidR="00860462">
        <w:rPr>
          <w:lang w:val="en-US"/>
        </w:rPr>
        <w:t xml:space="preserve">. </w:t>
      </w:r>
      <w:r w:rsidR="0079492E">
        <w:rPr>
          <w:lang w:val="en-US"/>
        </w:rPr>
        <w:t xml:space="preserve">Neale </w:t>
      </w:r>
      <w:r w:rsidR="0079492E">
        <w:rPr>
          <w:i/>
          <w:lang w:val="en-US"/>
        </w:rPr>
        <w:t>et al.</w:t>
      </w:r>
      <w:r w:rsidR="0079492E">
        <w:rPr>
          <w:lang w:val="en-US"/>
        </w:rPr>
        <w:t xml:space="preserve"> </w:t>
      </w:r>
      <w:r w:rsidR="00860462">
        <w:rPr>
          <w:lang w:val="en-US"/>
        </w:rPr>
        <w:t xml:space="preserve">also emphasized </w:t>
      </w:r>
      <w:r w:rsidR="0079492E">
        <w:rPr>
          <w:lang w:val="en-US"/>
        </w:rPr>
        <w:t xml:space="preserve">additional types of recovery capital that did not appear to fit into the </w:t>
      </w:r>
      <w:proofErr w:type="spellStart"/>
      <w:r w:rsidR="0079492E">
        <w:rPr>
          <w:lang w:val="en-US"/>
        </w:rPr>
        <w:t>Granfield</w:t>
      </w:r>
      <w:proofErr w:type="spellEnd"/>
      <w:r w:rsidR="0079492E">
        <w:rPr>
          <w:lang w:val="en-US"/>
        </w:rPr>
        <w:t xml:space="preserve"> and Cloud model, such as physical appearance (including dental appearance) and </w:t>
      </w:r>
      <w:r w:rsidR="004559D8">
        <w:rPr>
          <w:lang w:val="en-US"/>
        </w:rPr>
        <w:t xml:space="preserve">life </w:t>
      </w:r>
      <w:r w:rsidR="0079492E">
        <w:rPr>
          <w:lang w:val="en-US"/>
        </w:rPr>
        <w:t xml:space="preserve">skills such as </w:t>
      </w:r>
      <w:r w:rsidR="004559D8">
        <w:rPr>
          <w:lang w:val="en-US"/>
        </w:rPr>
        <w:t>budgeting and cooking. They also emphasized the importance of mental and physical health, which rather than being a subcategory of huma</w:t>
      </w:r>
      <w:r w:rsidR="001E54E0">
        <w:rPr>
          <w:lang w:val="en-US"/>
        </w:rPr>
        <w:t>n capital, should be a separate</w:t>
      </w:r>
      <w:r w:rsidR="004559D8">
        <w:rPr>
          <w:lang w:val="en-US"/>
        </w:rPr>
        <w:t>, fifth component – ‘health capital’.</w:t>
      </w:r>
      <w:r w:rsidR="001E54E0">
        <w:rPr>
          <w:lang w:val="en-US"/>
        </w:rPr>
        <w:t xml:space="preserve"> </w:t>
      </w:r>
      <w:r w:rsidR="00860462">
        <w:rPr>
          <w:lang w:val="en-US"/>
        </w:rPr>
        <w:t>However, ‘most fundamentally’</w:t>
      </w:r>
      <w:r w:rsidR="001E54E0">
        <w:rPr>
          <w:lang w:val="en-US"/>
        </w:rPr>
        <w:t xml:space="preserve"> (p.10)</w:t>
      </w:r>
      <w:r w:rsidR="00860462">
        <w:rPr>
          <w:lang w:val="en-US"/>
        </w:rPr>
        <w:t xml:space="preserve">, they take issue with the idea of cultural capital, asserting that the acceptance of cultural norms that make up part </w:t>
      </w:r>
      <w:r w:rsidR="00860462">
        <w:rPr>
          <w:lang w:val="en-US"/>
        </w:rPr>
        <w:lastRenderedPageBreak/>
        <w:t>of the notion of cultural capital can be constraining and potentially damaging. Especially where cultural norms promote gendered roles or expectations concerning appearance</w:t>
      </w:r>
      <w:r w:rsidR="001E54E0">
        <w:rPr>
          <w:lang w:val="en-US"/>
        </w:rPr>
        <w:t xml:space="preserve"> or caring for others</w:t>
      </w:r>
      <w:r w:rsidR="00860462">
        <w:rPr>
          <w:lang w:val="en-US"/>
        </w:rPr>
        <w:t xml:space="preserve">, </w:t>
      </w:r>
      <w:r w:rsidR="001E54E0">
        <w:rPr>
          <w:lang w:val="en-US"/>
        </w:rPr>
        <w:t xml:space="preserve">Neale </w:t>
      </w:r>
      <w:r w:rsidR="001E54E0">
        <w:rPr>
          <w:i/>
          <w:lang w:val="en-US"/>
        </w:rPr>
        <w:t xml:space="preserve">et al. </w:t>
      </w:r>
      <w:r w:rsidR="001E54E0">
        <w:rPr>
          <w:lang w:val="en-US"/>
        </w:rPr>
        <w:t xml:space="preserve">argue that </w:t>
      </w:r>
      <w:r w:rsidR="00860462">
        <w:rPr>
          <w:lang w:val="en-US"/>
        </w:rPr>
        <w:t xml:space="preserve">recovering women may be adversely affected. </w:t>
      </w:r>
    </w:p>
    <w:p w:rsidR="001E54E0" w:rsidRDefault="001E54E0" w:rsidP="009A6B18">
      <w:pPr>
        <w:rPr>
          <w:lang w:val="en-US"/>
        </w:rPr>
      </w:pPr>
    </w:p>
    <w:p w:rsidR="0079492E" w:rsidRDefault="001E54E0" w:rsidP="009A6B18">
      <w:pPr>
        <w:rPr>
          <w:lang w:val="en-US"/>
        </w:rPr>
      </w:pPr>
      <w:r>
        <w:rPr>
          <w:lang w:val="en-US"/>
        </w:rPr>
        <w:t xml:space="preserve">In considering these points, it is </w:t>
      </w:r>
      <w:r w:rsidR="00F57550">
        <w:rPr>
          <w:lang w:val="en-US"/>
        </w:rPr>
        <w:t xml:space="preserve">instructive </w:t>
      </w:r>
      <w:r>
        <w:rPr>
          <w:lang w:val="en-US"/>
        </w:rPr>
        <w:t xml:space="preserve">to note that </w:t>
      </w:r>
      <w:proofErr w:type="spellStart"/>
      <w:r w:rsidR="0079492E">
        <w:rPr>
          <w:lang w:val="en-US"/>
        </w:rPr>
        <w:t>Granfield</w:t>
      </w:r>
      <w:proofErr w:type="spellEnd"/>
      <w:r w:rsidR="0079492E">
        <w:rPr>
          <w:lang w:val="en-US"/>
        </w:rPr>
        <w:t xml:space="preserve"> and Cloud’s originating study (</w:t>
      </w:r>
      <w:proofErr w:type="spellStart"/>
      <w:r w:rsidR="0079492E">
        <w:rPr>
          <w:lang w:val="en-US"/>
        </w:rPr>
        <w:t>Granfield</w:t>
      </w:r>
      <w:proofErr w:type="spellEnd"/>
      <w:r w:rsidR="0079492E">
        <w:rPr>
          <w:lang w:val="en-US"/>
        </w:rPr>
        <w:t xml:space="preserve"> and Cloud, 1999) focused on ‘natural’ recovery – i.e. recovery without treatment or mutual aid. Of their sample of 46 ‘self-healers’, 12 were professionals and 23 were otherwise employed; and 33 of the 46 had some college education (six at postgraduate level). Their sample was therefore </w:t>
      </w:r>
      <w:r>
        <w:rPr>
          <w:lang w:val="en-US"/>
        </w:rPr>
        <w:t xml:space="preserve">radically </w:t>
      </w:r>
      <w:r w:rsidR="0079492E">
        <w:rPr>
          <w:lang w:val="en-US"/>
        </w:rPr>
        <w:t xml:space="preserve">different from the type of recovering heroin users studied by Neale </w:t>
      </w:r>
      <w:r w:rsidR="0079492E">
        <w:rPr>
          <w:i/>
          <w:lang w:val="en-US"/>
        </w:rPr>
        <w:t xml:space="preserve">et al. </w:t>
      </w:r>
      <w:r w:rsidR="0079492E">
        <w:rPr>
          <w:lang w:val="en-US"/>
        </w:rPr>
        <w:t xml:space="preserve">who mostly left school at age 16 or younger and were </w:t>
      </w:r>
      <w:r w:rsidR="00ED200F">
        <w:rPr>
          <w:lang w:val="en-US"/>
        </w:rPr>
        <w:t xml:space="preserve">described as ‘materially </w:t>
      </w:r>
      <w:r w:rsidR="0079492E">
        <w:rPr>
          <w:lang w:val="en-US"/>
        </w:rPr>
        <w:t>very poor</w:t>
      </w:r>
      <w:r w:rsidR="00ED200F">
        <w:rPr>
          <w:lang w:val="en-US"/>
        </w:rPr>
        <w:t>’ (</w:t>
      </w:r>
      <w:r w:rsidR="00F57550">
        <w:rPr>
          <w:lang w:val="en-US"/>
        </w:rPr>
        <w:t xml:space="preserve">Neale </w:t>
      </w:r>
      <w:r w:rsidR="00F57550">
        <w:rPr>
          <w:i/>
          <w:lang w:val="en-US"/>
        </w:rPr>
        <w:t>et al.</w:t>
      </w:r>
      <w:r w:rsidR="00F57550">
        <w:rPr>
          <w:lang w:val="en-US"/>
        </w:rPr>
        <w:t xml:space="preserve">, 2014, </w:t>
      </w:r>
      <w:r w:rsidR="00ED200F">
        <w:rPr>
          <w:lang w:val="en-US"/>
        </w:rPr>
        <w:t>p.7).</w:t>
      </w:r>
      <w:r>
        <w:rPr>
          <w:lang w:val="en-US"/>
        </w:rPr>
        <w:t xml:space="preserve"> Moreover, over half of </w:t>
      </w:r>
      <w:proofErr w:type="spellStart"/>
      <w:r>
        <w:rPr>
          <w:lang w:val="en-US"/>
        </w:rPr>
        <w:t>Granfield</w:t>
      </w:r>
      <w:proofErr w:type="spellEnd"/>
      <w:r>
        <w:rPr>
          <w:lang w:val="en-US"/>
        </w:rPr>
        <w:t xml:space="preserve"> and Cloud’s sample had previously experienced drinking problems</w:t>
      </w:r>
      <w:r w:rsidR="00ED200F">
        <w:rPr>
          <w:lang w:val="en-US"/>
        </w:rPr>
        <w:t xml:space="preserve"> and others had problems with powder cocaine, rather than heroin</w:t>
      </w:r>
      <w:r>
        <w:rPr>
          <w:lang w:val="en-US"/>
        </w:rPr>
        <w:t xml:space="preserve">. It seems very likely that the ‘goodness of fit’ for </w:t>
      </w:r>
      <w:proofErr w:type="spellStart"/>
      <w:r>
        <w:rPr>
          <w:lang w:val="en-US"/>
        </w:rPr>
        <w:t>Granfield</w:t>
      </w:r>
      <w:proofErr w:type="spellEnd"/>
      <w:r>
        <w:rPr>
          <w:lang w:val="en-US"/>
        </w:rPr>
        <w:t xml:space="preserve"> and Cloud’s model may therefore vary according to the nature and background of </w:t>
      </w:r>
      <w:r w:rsidR="00E86DD9">
        <w:rPr>
          <w:lang w:val="en-US"/>
        </w:rPr>
        <w:t>the sample studied.</w:t>
      </w:r>
    </w:p>
    <w:p w:rsidR="006431DC" w:rsidRDefault="006431DC" w:rsidP="009A6B18">
      <w:pPr>
        <w:rPr>
          <w:lang w:val="en-US"/>
        </w:rPr>
      </w:pPr>
    </w:p>
    <w:p w:rsidR="00B03FA8" w:rsidRDefault="00F57550">
      <w:r>
        <w:t xml:space="preserve">Such considerations imply that the </w:t>
      </w:r>
      <w:r w:rsidR="00F36693">
        <w:t xml:space="preserve">levels of </w:t>
      </w:r>
      <w:r w:rsidR="00ED200F">
        <w:t xml:space="preserve">different categories of </w:t>
      </w:r>
      <w:r w:rsidR="00F36693">
        <w:t xml:space="preserve">recovery capital </w:t>
      </w:r>
      <w:r w:rsidR="00A82157">
        <w:t xml:space="preserve">will vary </w:t>
      </w:r>
      <w:r w:rsidR="00F36693">
        <w:t>greatly across different groups of substance users</w:t>
      </w:r>
      <w:r w:rsidR="005D09A2">
        <w:t xml:space="preserve"> </w:t>
      </w:r>
      <w:r w:rsidR="005D09A2">
        <w:rPr>
          <w:lang w:val="en-US"/>
        </w:rPr>
        <w:t xml:space="preserve">(ACMD, 2013; Neale and Stevenson, 2015; Connolly and </w:t>
      </w:r>
      <w:proofErr w:type="spellStart"/>
      <w:r w:rsidR="005D09A2">
        <w:rPr>
          <w:lang w:val="en-US"/>
        </w:rPr>
        <w:t>Granfield</w:t>
      </w:r>
      <w:proofErr w:type="spellEnd"/>
      <w:r w:rsidR="005D09A2">
        <w:rPr>
          <w:lang w:val="en-US"/>
        </w:rPr>
        <w:t xml:space="preserve">, 2017; Page </w:t>
      </w:r>
      <w:r w:rsidR="005D09A2">
        <w:rPr>
          <w:i/>
          <w:lang w:val="en-US"/>
        </w:rPr>
        <w:t>et al.</w:t>
      </w:r>
      <w:r w:rsidR="005D09A2">
        <w:rPr>
          <w:lang w:val="en-US"/>
        </w:rPr>
        <w:t>, 2016).</w:t>
      </w:r>
      <w:r w:rsidR="00F36693">
        <w:t xml:space="preserve"> </w:t>
      </w:r>
      <w:r w:rsidR="005D09A2">
        <w:rPr>
          <w:lang w:val="en-US"/>
        </w:rPr>
        <w:t xml:space="preserve">In their detailed qualitative study of </w:t>
      </w:r>
      <w:r w:rsidR="000F3004">
        <w:rPr>
          <w:lang w:val="en-US"/>
        </w:rPr>
        <w:t xml:space="preserve">the relationships of </w:t>
      </w:r>
      <w:r w:rsidR="005D09A2">
        <w:rPr>
          <w:lang w:val="en-US"/>
        </w:rPr>
        <w:t xml:space="preserve">homeless substance users living in hostels, Neale and Stevenson (2015) </w:t>
      </w:r>
      <w:r w:rsidR="00B4681A">
        <w:rPr>
          <w:lang w:val="en-US"/>
        </w:rPr>
        <w:t xml:space="preserve">observed </w:t>
      </w:r>
      <w:r w:rsidR="005D09A2">
        <w:rPr>
          <w:lang w:val="en-US"/>
        </w:rPr>
        <w:t>that ‘social networks, and the sources of social and recovery capital, were relatively limited’ (p.481), with some describing very few close relationships with people other than professionals working in the hostel or elsewhere. Long-term injecting opiate</w:t>
      </w:r>
      <w:r w:rsidR="00A82157">
        <w:rPr>
          <w:lang w:val="en-US"/>
        </w:rPr>
        <w:t xml:space="preserve"> users are also a group with notoriously low levels of recovery</w:t>
      </w:r>
      <w:r w:rsidR="005D09A2">
        <w:rPr>
          <w:lang w:val="en-US"/>
        </w:rPr>
        <w:t xml:space="preserve"> capital (Page </w:t>
      </w:r>
      <w:r w:rsidR="005D09A2">
        <w:rPr>
          <w:i/>
          <w:lang w:val="en-US"/>
        </w:rPr>
        <w:t>et al.</w:t>
      </w:r>
      <w:r w:rsidR="005D09A2">
        <w:rPr>
          <w:lang w:val="en-US"/>
        </w:rPr>
        <w:t xml:space="preserve">, 2016; ACMD, 2013). </w:t>
      </w:r>
      <w:r w:rsidR="000F3004">
        <w:rPr>
          <w:lang w:val="en-US"/>
        </w:rPr>
        <w:t>Likewise, p</w:t>
      </w:r>
      <w:r w:rsidR="00FF1E36">
        <w:rPr>
          <w:lang w:val="en-US"/>
        </w:rPr>
        <w:t xml:space="preserve">risoners with </w:t>
      </w:r>
      <w:r w:rsidR="00A82157">
        <w:rPr>
          <w:lang w:val="en-US"/>
        </w:rPr>
        <w:t xml:space="preserve">long </w:t>
      </w:r>
      <w:r w:rsidR="00FF1E36">
        <w:rPr>
          <w:lang w:val="en-US"/>
        </w:rPr>
        <w:t xml:space="preserve">histories of drug and/or alcohol dependence </w:t>
      </w:r>
      <w:r w:rsidR="005D09A2">
        <w:rPr>
          <w:lang w:val="en-US"/>
        </w:rPr>
        <w:t>are</w:t>
      </w:r>
      <w:r w:rsidR="00FF55D8">
        <w:rPr>
          <w:lang w:val="en-US"/>
        </w:rPr>
        <w:t xml:space="preserve"> </w:t>
      </w:r>
      <w:r w:rsidR="00FF1E36">
        <w:rPr>
          <w:lang w:val="en-US"/>
        </w:rPr>
        <w:t xml:space="preserve">a group that </w:t>
      </w:r>
      <w:r w:rsidR="005D09A2">
        <w:rPr>
          <w:lang w:val="en-US"/>
        </w:rPr>
        <w:t xml:space="preserve">has </w:t>
      </w:r>
      <w:r w:rsidR="00FF55D8">
        <w:rPr>
          <w:lang w:val="en-US"/>
        </w:rPr>
        <w:t xml:space="preserve">particularly </w:t>
      </w:r>
      <w:r w:rsidR="00FF1E36">
        <w:rPr>
          <w:lang w:val="en-US"/>
        </w:rPr>
        <w:t>low levels of recovery capital</w:t>
      </w:r>
      <w:r w:rsidR="000F3004">
        <w:rPr>
          <w:lang w:val="en-US"/>
        </w:rPr>
        <w:t>.</w:t>
      </w:r>
      <w:r w:rsidR="00FF1E36">
        <w:rPr>
          <w:lang w:val="en-US"/>
        </w:rPr>
        <w:t xml:space="preserve"> </w:t>
      </w:r>
      <w:r w:rsidR="005D4CAE">
        <w:rPr>
          <w:lang w:val="en-US"/>
        </w:rPr>
        <w:t xml:space="preserve">While imprisonment does not appear as a theme within </w:t>
      </w:r>
      <w:proofErr w:type="spellStart"/>
      <w:r w:rsidR="0013027F">
        <w:rPr>
          <w:lang w:val="en-US"/>
        </w:rPr>
        <w:t>Granfield</w:t>
      </w:r>
      <w:proofErr w:type="spellEnd"/>
      <w:r w:rsidR="0013027F">
        <w:rPr>
          <w:lang w:val="en-US"/>
        </w:rPr>
        <w:t xml:space="preserve"> and Cloud</w:t>
      </w:r>
      <w:r w:rsidR="005D4CAE">
        <w:rPr>
          <w:lang w:val="en-US"/>
        </w:rPr>
        <w:t xml:space="preserve">’s (1999) study, the authors </w:t>
      </w:r>
      <w:r>
        <w:rPr>
          <w:lang w:val="en-US"/>
        </w:rPr>
        <w:t xml:space="preserve">observe </w:t>
      </w:r>
      <w:r w:rsidR="00A0077E">
        <w:rPr>
          <w:lang w:val="en-US"/>
        </w:rPr>
        <w:t xml:space="preserve">towards the end of their book </w:t>
      </w:r>
      <w:r w:rsidR="005D4CAE">
        <w:rPr>
          <w:lang w:val="en-US"/>
        </w:rPr>
        <w:t xml:space="preserve">that </w:t>
      </w:r>
      <w:r w:rsidR="0013027F" w:rsidRPr="00EE10C5">
        <w:t>‘…prison life typically destroys much of the opportunity to utilize or develop the necessary recovery ca</w:t>
      </w:r>
      <w:r w:rsidR="0013027F">
        <w:t>pital to terminate an addiction</w:t>
      </w:r>
      <w:r w:rsidR="0013027F" w:rsidRPr="00EE10C5">
        <w:t>’</w:t>
      </w:r>
      <w:r w:rsidR="005D4CAE">
        <w:t xml:space="preserve"> (</w:t>
      </w:r>
      <w:proofErr w:type="gramStart"/>
      <w:r w:rsidR="005D4CAE">
        <w:t>ibid.,</w:t>
      </w:r>
      <w:proofErr w:type="gramEnd"/>
      <w:r w:rsidR="005D4CAE">
        <w:t xml:space="preserve"> p.209).</w:t>
      </w:r>
      <w:r w:rsidR="0013027F">
        <w:t xml:space="preserve"> It could also be argued that prisons effectively deplete what recovery capital prisoners may have had prior to incarceration, in terms of close relationships, employment, housing and mental and physical health.</w:t>
      </w:r>
      <w:r w:rsidR="00004777">
        <w:t xml:space="preserve"> The most appropriate aim for drug treatment in prison may therefore be to alleviate these negative impacts (</w:t>
      </w:r>
      <w:proofErr w:type="spellStart"/>
      <w:r w:rsidR="00004777">
        <w:t>Kolind</w:t>
      </w:r>
      <w:proofErr w:type="spellEnd"/>
      <w:r w:rsidR="00004777">
        <w:t xml:space="preserve"> </w:t>
      </w:r>
      <w:r w:rsidR="00004777">
        <w:rPr>
          <w:i/>
        </w:rPr>
        <w:t>et al.</w:t>
      </w:r>
      <w:r w:rsidR="00004777">
        <w:t xml:space="preserve">, 2010). </w:t>
      </w:r>
    </w:p>
    <w:p w:rsidR="00BE1871" w:rsidRDefault="00BE1871"/>
    <w:p w:rsidR="00BE1871" w:rsidRPr="00812C19" w:rsidRDefault="009B3580" w:rsidP="00BE1871">
      <w:r>
        <w:t>Finally, an additional</w:t>
      </w:r>
      <w:r w:rsidR="00BE1871">
        <w:t xml:space="preserve"> feature of </w:t>
      </w:r>
      <w:proofErr w:type="spellStart"/>
      <w:r w:rsidR="00BE1871">
        <w:t>Granfield</w:t>
      </w:r>
      <w:proofErr w:type="spellEnd"/>
      <w:r w:rsidR="00BE1871">
        <w:t xml:space="preserve"> and Cloud’s recovery model </w:t>
      </w:r>
      <w:r w:rsidR="00BA0C3C">
        <w:t xml:space="preserve">worthy of comment in the current context </w:t>
      </w:r>
      <w:r w:rsidR="00BE1871">
        <w:t>is the notion of ‘turning points’ (</w:t>
      </w:r>
      <w:proofErr w:type="spellStart"/>
      <w:r w:rsidR="00BE1871">
        <w:t>Granfield</w:t>
      </w:r>
      <w:proofErr w:type="spellEnd"/>
      <w:r w:rsidR="00BE1871">
        <w:t xml:space="preserve"> and Cloud, 1999, p.73-78): events or experiences that dramatically disrupt peoples’ lives and provide the potential for the adoption of new identities and/or lifestyles. Such critical </w:t>
      </w:r>
      <w:r w:rsidR="00BE1871">
        <w:lastRenderedPageBreak/>
        <w:t>moments</w:t>
      </w:r>
      <w:r w:rsidR="00BE1871">
        <w:rPr>
          <w:rStyle w:val="FootnoteReference"/>
        </w:rPr>
        <w:footnoteReference w:id="3"/>
      </w:r>
      <w:r w:rsidR="00BE1871">
        <w:t xml:space="preserve"> have been described in the addiction field as ‘epiphanies’ or ‘transformative experiences,’ and can be </w:t>
      </w:r>
      <w:r w:rsidR="00F57550">
        <w:t xml:space="preserve">largely </w:t>
      </w:r>
      <w:r w:rsidR="00BE1871">
        <w:t xml:space="preserve">positive </w:t>
      </w:r>
      <w:r w:rsidR="00F57550">
        <w:t xml:space="preserve">- </w:t>
      </w:r>
      <w:r w:rsidR="00BE1871">
        <w:t>such as the birth of a child or falling in love</w:t>
      </w:r>
      <w:r w:rsidR="00F57550">
        <w:t xml:space="preserve"> – or broadly </w:t>
      </w:r>
      <w:r w:rsidR="00BE1871">
        <w:t xml:space="preserve">negative, such as sudden, serious health problems, bereavement etc. (McIntosh and </w:t>
      </w:r>
      <w:proofErr w:type="spellStart"/>
      <w:r w:rsidR="00BE1871">
        <w:t>McKeganey</w:t>
      </w:r>
      <w:proofErr w:type="spellEnd"/>
      <w:r w:rsidR="00BE1871">
        <w:t xml:space="preserve">, 2000). </w:t>
      </w:r>
      <w:r w:rsidR="00BA0C3C">
        <w:t>Recovery can therefore be realised as a gradual process, through the slow accretion of recovery capital over many years and multiple treatment episodes, or it can occur as a ‘climactic transformation’, focused on a key turning point</w:t>
      </w:r>
      <w:r w:rsidR="00530875">
        <w:t xml:space="preserve"> (White and Cloud, 2008)</w:t>
      </w:r>
      <w:r w:rsidR="00BA0C3C">
        <w:t>.</w:t>
      </w:r>
    </w:p>
    <w:p w:rsidR="00D51170" w:rsidRDefault="00D51170"/>
    <w:p w:rsidR="00EB0727" w:rsidRPr="00435337" w:rsidRDefault="00EB0727" w:rsidP="00EB67F8">
      <w:pPr>
        <w:autoSpaceDE w:val="0"/>
        <w:autoSpaceDN w:val="0"/>
        <w:adjustRightInd w:val="0"/>
        <w:spacing w:after="0"/>
        <w:rPr>
          <w:i/>
        </w:rPr>
      </w:pPr>
      <w:r w:rsidRPr="00435337">
        <w:rPr>
          <w:i/>
        </w:rPr>
        <w:t xml:space="preserve">The </w:t>
      </w:r>
      <w:r w:rsidR="00435337" w:rsidRPr="00435337">
        <w:rPr>
          <w:i/>
        </w:rPr>
        <w:t xml:space="preserve">DRW </w:t>
      </w:r>
      <w:r w:rsidRPr="00435337">
        <w:rPr>
          <w:i/>
        </w:rPr>
        <w:t>evaluation</w:t>
      </w:r>
    </w:p>
    <w:p w:rsidR="00EB0727" w:rsidRDefault="00EB0727" w:rsidP="00EB67F8">
      <w:pPr>
        <w:autoSpaceDE w:val="0"/>
        <w:autoSpaceDN w:val="0"/>
        <w:adjustRightInd w:val="0"/>
        <w:spacing w:after="0"/>
      </w:pPr>
    </w:p>
    <w:p w:rsidR="000F3004" w:rsidRDefault="00B465C8" w:rsidP="00746601">
      <w:pPr>
        <w:autoSpaceDE w:val="0"/>
        <w:autoSpaceDN w:val="0"/>
        <w:adjustRightInd w:val="0"/>
        <w:spacing w:after="0"/>
      </w:pPr>
      <w:r>
        <w:t>T</w:t>
      </w:r>
      <w:r w:rsidR="000C2BBB">
        <w:t xml:space="preserve">en </w:t>
      </w:r>
      <w:r w:rsidR="00275C97">
        <w:t xml:space="preserve">Drug Recovery Wing </w:t>
      </w:r>
      <w:r w:rsidR="00F57550">
        <w:t xml:space="preserve">(DRW) </w:t>
      </w:r>
      <w:r w:rsidR="00275C97">
        <w:t xml:space="preserve">pilots were introduced in </w:t>
      </w:r>
      <w:r w:rsidR="000C2BBB">
        <w:t xml:space="preserve">England and Wales: </w:t>
      </w:r>
      <w:r w:rsidR="00275C97">
        <w:t xml:space="preserve">seven </w:t>
      </w:r>
      <w:r w:rsidR="000C2BBB">
        <w:t xml:space="preserve">in </w:t>
      </w:r>
      <w:r w:rsidR="00275C97">
        <w:t>adult male prison</w:t>
      </w:r>
      <w:r w:rsidR="000C2BBB">
        <w:t>s</w:t>
      </w:r>
      <w:r w:rsidR="00BB0F8F">
        <w:t xml:space="preserve">; </w:t>
      </w:r>
      <w:r w:rsidR="00275C97">
        <w:t xml:space="preserve">two </w:t>
      </w:r>
      <w:r w:rsidR="000C2BBB">
        <w:t>in women’s prisons</w:t>
      </w:r>
      <w:r w:rsidR="00BB0F8F">
        <w:t xml:space="preserve">; </w:t>
      </w:r>
      <w:r w:rsidR="000C2BBB">
        <w:t xml:space="preserve">and one in </w:t>
      </w:r>
      <w:r w:rsidR="00BB0F8F">
        <w:t xml:space="preserve">a </w:t>
      </w:r>
      <w:r w:rsidR="00275C97">
        <w:t>Young Offender Institution.</w:t>
      </w:r>
      <w:r w:rsidR="00BB0F8F">
        <w:t xml:space="preserve"> </w:t>
      </w:r>
      <w:r w:rsidR="00EB0727">
        <w:t>The D</w:t>
      </w:r>
      <w:r w:rsidR="00275C97">
        <w:t xml:space="preserve">RW evaluation, funded by the English </w:t>
      </w:r>
      <w:r w:rsidR="00EB0727">
        <w:t>Department of Health, was a substantial, three-year study of the operation and impact of the</w:t>
      </w:r>
      <w:r>
        <w:t>se</w:t>
      </w:r>
      <w:r w:rsidR="00EB0727">
        <w:t xml:space="preserve"> pilots</w:t>
      </w:r>
      <w:r w:rsidR="00347F4C">
        <w:t>, over the course of which 345</w:t>
      </w:r>
      <w:r w:rsidR="00A8376A">
        <w:t xml:space="preserve"> qualitative interviews were conducted with prisoners and staff, 631 </w:t>
      </w:r>
      <w:r w:rsidR="00782A45">
        <w:t xml:space="preserve">detailed impact questionnaires </w:t>
      </w:r>
      <w:r w:rsidR="000627E4">
        <w:t>were</w:t>
      </w:r>
      <w:r w:rsidR="002A237E">
        <w:t xml:space="preserve"> </w:t>
      </w:r>
      <w:r w:rsidR="00A8376A">
        <w:t>administered to prisoners</w:t>
      </w:r>
      <w:r w:rsidR="000C2BBB">
        <w:t>,</w:t>
      </w:r>
      <w:r w:rsidR="00A8376A">
        <w:t xml:space="preserve"> and survey data on quality of life </w:t>
      </w:r>
      <w:r w:rsidR="000627E4">
        <w:t xml:space="preserve">were </w:t>
      </w:r>
      <w:r w:rsidR="00A8376A">
        <w:t xml:space="preserve">analysed from 1,246 prisoners. </w:t>
      </w:r>
    </w:p>
    <w:p w:rsidR="000F3004" w:rsidRDefault="000F3004" w:rsidP="00A407F8">
      <w:pPr>
        <w:shd w:val="clear" w:color="auto" w:fill="FFFFFF"/>
        <w:spacing w:after="100"/>
      </w:pPr>
    </w:p>
    <w:p w:rsidR="00BB0F8F" w:rsidRDefault="00BB0F8F" w:rsidP="00A407F8">
      <w:pPr>
        <w:shd w:val="clear" w:color="auto" w:fill="FFFFFF"/>
        <w:spacing w:after="100"/>
      </w:pPr>
      <w:r>
        <w:t>This article draws on data collected as part of a detailed process evaluatio</w:t>
      </w:r>
      <w:r w:rsidR="00B03FA8">
        <w:t>n of six of the ten DRW pilots</w:t>
      </w:r>
      <w:r w:rsidR="006861A0">
        <w:t>. These six were all adult male prisons apart from one (male) Young Offender Institution.</w:t>
      </w:r>
      <w:r w:rsidR="008E1316">
        <w:rPr>
          <w:rStyle w:val="FootnoteReference"/>
        </w:rPr>
        <w:footnoteReference w:id="4"/>
      </w:r>
      <w:r w:rsidR="001C4390">
        <w:t xml:space="preserve">  Interviews were conducted with prisoners in each prison and then follow-up interviews </w:t>
      </w:r>
      <w:r w:rsidR="00B03FA8">
        <w:t xml:space="preserve">sought six months post-release. </w:t>
      </w:r>
      <w:r w:rsidR="001C4390">
        <w:t xml:space="preserve">In addition, interviews were sought with </w:t>
      </w:r>
      <w:r w:rsidR="001C4390">
        <w:rPr>
          <w:i/>
        </w:rPr>
        <w:t xml:space="preserve">recovery </w:t>
      </w:r>
      <w:r w:rsidR="001C4390" w:rsidRPr="001C4390">
        <w:rPr>
          <w:i/>
        </w:rPr>
        <w:t>supports</w:t>
      </w:r>
      <w:r w:rsidR="001C4390">
        <w:t xml:space="preserve">: people identified by the prisoner at </w:t>
      </w:r>
      <w:r w:rsidR="00B03FA8">
        <w:t xml:space="preserve">the time of their prison </w:t>
      </w:r>
      <w:r w:rsidR="001C4390">
        <w:t xml:space="preserve">interview who would be able to talk about the prisoner’s progress on release. </w:t>
      </w:r>
    </w:p>
    <w:p w:rsidR="00F24AE9" w:rsidRDefault="00F24AE9" w:rsidP="00A407F8">
      <w:pPr>
        <w:shd w:val="clear" w:color="auto" w:fill="FFFFFF"/>
        <w:spacing w:after="100"/>
      </w:pPr>
    </w:p>
    <w:p w:rsidR="00F24AE9" w:rsidRDefault="00F24AE9" w:rsidP="00A407F8">
      <w:pPr>
        <w:shd w:val="clear" w:color="auto" w:fill="FFFFFF"/>
        <w:spacing w:after="100"/>
        <w:rPr>
          <w:i/>
        </w:rPr>
      </w:pPr>
      <w:r>
        <w:rPr>
          <w:i/>
        </w:rPr>
        <w:t>Aim of this article</w:t>
      </w:r>
    </w:p>
    <w:p w:rsidR="00B03FA8" w:rsidRPr="000933B9" w:rsidRDefault="00F24AE9" w:rsidP="00A407F8">
      <w:pPr>
        <w:shd w:val="clear" w:color="auto" w:fill="FFFFFF"/>
        <w:spacing w:after="100"/>
      </w:pPr>
      <w:r>
        <w:t xml:space="preserve">This article aims to provide a detailed </w:t>
      </w:r>
      <w:r w:rsidR="00D141C4">
        <w:t xml:space="preserve">analysis </w:t>
      </w:r>
      <w:r>
        <w:t xml:space="preserve">of the recovery capital that prisoners had at their interview in prison, the support they received prior to release and the situations they found themselves in on </w:t>
      </w:r>
      <w:r w:rsidR="00B4681A">
        <w:t>leaving the prisons</w:t>
      </w:r>
      <w:r>
        <w:t xml:space="preserve">. Prisoners were also asked to reflect on what recovery meant to them and analysis of these data are also presented. </w:t>
      </w:r>
      <w:r w:rsidR="00657942">
        <w:t>As outlined earlier, t</w:t>
      </w:r>
      <w:r w:rsidR="000933B9">
        <w:t xml:space="preserve">he following account therefore focuses on broader aspects of recovery capital, rather than the minutiae of treatment programmes and regimes occurring in the six DRWs, which have been described elsewhere (Lloyd </w:t>
      </w:r>
      <w:r w:rsidR="000933B9">
        <w:rPr>
          <w:i/>
        </w:rPr>
        <w:t>et al.</w:t>
      </w:r>
      <w:r w:rsidR="000933B9">
        <w:t xml:space="preserve">, 2014; Lloyd </w:t>
      </w:r>
      <w:r w:rsidR="000933B9">
        <w:rPr>
          <w:i/>
        </w:rPr>
        <w:t>et al.</w:t>
      </w:r>
      <w:r w:rsidR="000933B9">
        <w:t xml:space="preserve">, 2017a), picking up the story as the prisoners near their release date and following them into the community. In so doing, it seeks to make wider points about the post-release support needed by prisoners recovering from </w:t>
      </w:r>
      <w:r w:rsidR="000933B9">
        <w:lastRenderedPageBreak/>
        <w:t>dependent substance use and the fundamental problems that seem to hamper any attempt to ‘do recovery’ in prison.</w:t>
      </w:r>
    </w:p>
    <w:p w:rsidR="00B03FA8" w:rsidRDefault="00B03FA8" w:rsidP="00A407F8">
      <w:pPr>
        <w:shd w:val="clear" w:color="auto" w:fill="FFFFFF"/>
        <w:spacing w:after="100"/>
      </w:pPr>
    </w:p>
    <w:p w:rsidR="00DE0FBC" w:rsidRPr="009A1A94" w:rsidRDefault="001C4390" w:rsidP="00F30A08">
      <w:pPr>
        <w:contextualSpacing w:val="0"/>
      </w:pPr>
      <w:r>
        <w:rPr>
          <w:i/>
        </w:rPr>
        <w:t>Methods</w:t>
      </w:r>
    </w:p>
    <w:p w:rsidR="00DE0FBC" w:rsidRDefault="001756B1" w:rsidP="00DE0FBC">
      <w:pPr>
        <w:pStyle w:val="ListParagraph"/>
        <w:autoSpaceDE w:val="0"/>
        <w:autoSpaceDN w:val="0"/>
        <w:adjustRightInd w:val="0"/>
        <w:spacing w:after="0" w:line="271" w:lineRule="auto"/>
        <w:ind w:left="0"/>
      </w:pPr>
      <w:r>
        <w:t>In each of the six prisons, w</w:t>
      </w:r>
      <w:r w:rsidR="00B03FA8">
        <w:t xml:space="preserve">e aimed </w:t>
      </w:r>
      <w:r w:rsidR="00FD2457">
        <w:t xml:space="preserve">to </w:t>
      </w:r>
      <w:r w:rsidR="009A1A94">
        <w:t>undertake in-depth, semi-structured, q</w:t>
      </w:r>
      <w:r w:rsidR="001C4390">
        <w:t xml:space="preserve">ualitative </w:t>
      </w:r>
      <w:r w:rsidR="00FD2457">
        <w:t>interview</w:t>
      </w:r>
      <w:r w:rsidR="001C4390">
        <w:t>s</w:t>
      </w:r>
      <w:r w:rsidR="00FD2457">
        <w:t xml:space="preserve"> </w:t>
      </w:r>
      <w:r w:rsidR="001C4390">
        <w:t xml:space="preserve">with </w:t>
      </w:r>
      <w:r w:rsidR="00FD2457">
        <w:t xml:space="preserve">a sample of 10 prisoners </w:t>
      </w:r>
      <w:r w:rsidR="001C4390">
        <w:t xml:space="preserve">who were within four weeks of release and then follow up as </w:t>
      </w:r>
      <w:r w:rsidR="00C433A3">
        <w:t xml:space="preserve">many </w:t>
      </w:r>
      <w:r w:rsidR="001C4390">
        <w:t>as possible in the community at six months</w:t>
      </w:r>
      <w:r w:rsidR="00C433A3">
        <w:t xml:space="preserve"> post-release</w:t>
      </w:r>
      <w:r w:rsidR="001C4390">
        <w:t xml:space="preserve">. </w:t>
      </w:r>
      <w:r w:rsidR="00FD2457">
        <w:t xml:space="preserve">Potential interviewees were identified using </w:t>
      </w:r>
      <w:r w:rsidR="001C4390">
        <w:t>prison</w:t>
      </w:r>
      <w:r w:rsidR="00FD2457">
        <w:t xml:space="preserve"> records, and given Participant Information Sheets (PIS) in advance of the study. Those who were willing to be interviewed </w:t>
      </w:r>
      <w:r w:rsidR="00C433A3">
        <w:t xml:space="preserve">(virtually all prisoners approached) </w:t>
      </w:r>
      <w:r w:rsidR="00FD2457">
        <w:t>were then s</w:t>
      </w:r>
      <w:r w:rsidR="001C4390">
        <w:t>een in a private interview room on the wing.</w:t>
      </w:r>
      <w:r w:rsidR="00FD2457">
        <w:t xml:space="preserve"> </w:t>
      </w:r>
      <w:r w:rsidR="00C433A3">
        <w:t>After the interview, p</w:t>
      </w:r>
      <w:r w:rsidR="00DE0FBC">
        <w:t xml:space="preserve">risoners were asked to identify </w:t>
      </w:r>
      <w:r w:rsidR="006861A0">
        <w:t xml:space="preserve">the </w:t>
      </w:r>
      <w:r w:rsidR="00DE0FBC">
        <w:t xml:space="preserve">recovery supports </w:t>
      </w:r>
      <w:r w:rsidR="00FD2457">
        <w:t xml:space="preserve">who would know </w:t>
      </w:r>
      <w:r w:rsidR="00C433A3">
        <w:t xml:space="preserve">of their </w:t>
      </w:r>
      <w:r w:rsidR="00FD2457">
        <w:t xml:space="preserve">whereabouts following their release, and who prisoners were happy for us to </w:t>
      </w:r>
      <w:r w:rsidR="00DE0FBC">
        <w:t xml:space="preserve">contact for </w:t>
      </w:r>
      <w:r w:rsidR="00FD2457">
        <w:t xml:space="preserve">interview. Our aim here was </w:t>
      </w:r>
      <w:r w:rsidR="00C433A3">
        <w:t xml:space="preserve">both </w:t>
      </w:r>
      <w:r w:rsidR="00FD2457">
        <w:t>to seek some triangulation of accounts of prisoners’ progress on release and to improve our chances of locating ex-prisoners themselves</w:t>
      </w:r>
      <w:r w:rsidR="00DE0FBC">
        <w:t>, given the notorious difficulty of accessing prisoners post-release</w:t>
      </w:r>
      <w:r w:rsidR="00FD2457">
        <w:t xml:space="preserve">. </w:t>
      </w:r>
    </w:p>
    <w:p w:rsidR="007903F5" w:rsidRDefault="007903F5" w:rsidP="00DE0FBC">
      <w:pPr>
        <w:pStyle w:val="ListParagraph"/>
        <w:autoSpaceDE w:val="0"/>
        <w:autoSpaceDN w:val="0"/>
        <w:adjustRightInd w:val="0"/>
        <w:spacing w:after="0" w:line="271" w:lineRule="auto"/>
        <w:ind w:left="0"/>
      </w:pPr>
    </w:p>
    <w:p w:rsidR="007903F5" w:rsidRPr="007903F5" w:rsidRDefault="007903F5" w:rsidP="007903F5">
      <w:pPr>
        <w:shd w:val="clear" w:color="auto" w:fill="FFFFFF"/>
        <w:spacing w:after="0"/>
        <w:contextualSpacing w:val="0"/>
        <w:rPr>
          <w:rFonts w:eastAsia="Times New Roman" w:cs="Arial"/>
          <w:color w:val="222222"/>
          <w:szCs w:val="24"/>
          <w:lang w:eastAsia="en-GB"/>
        </w:rPr>
      </w:pPr>
      <w:r w:rsidRPr="007903F5">
        <w:t>Our analytical approach drew on adaptive theory (</w:t>
      </w:r>
      <w:proofErr w:type="spellStart"/>
      <w:r w:rsidRPr="007903F5">
        <w:t>Layder</w:t>
      </w:r>
      <w:proofErr w:type="spellEnd"/>
      <w:r w:rsidRPr="007903F5">
        <w:t xml:space="preserve"> 1998) which, whilst recognising the principled advantages of grounded approaches (Glaser and Strauss 1967), seeks to avoid the hazards of an entirely emergent approac</w:t>
      </w:r>
      <w:r>
        <w:t xml:space="preserve">h. </w:t>
      </w:r>
      <w:r w:rsidRPr="007903F5">
        <w:t>Interview topic guides were developed to reflect prominent themes identified in relevant previous research and policy documents (for example, Patel 2010; Genders</w:t>
      </w:r>
      <w:r w:rsidR="00F82470">
        <w:rPr>
          <w:rFonts w:eastAsia="Times New Roman" w:cs="Arial"/>
          <w:color w:val="222222"/>
          <w:szCs w:val="24"/>
          <w:lang w:eastAsia="en-GB"/>
        </w:rPr>
        <w:t xml:space="preserve"> and Player 1995</w:t>
      </w:r>
      <w:r>
        <w:rPr>
          <w:rFonts w:eastAsia="Times New Roman" w:cs="Arial"/>
          <w:color w:val="222222"/>
          <w:szCs w:val="24"/>
          <w:lang w:eastAsia="en-GB"/>
        </w:rPr>
        <w:t xml:space="preserve">; </w:t>
      </w:r>
      <w:r w:rsidRPr="007903F5">
        <w:rPr>
          <w:rFonts w:eastAsia="Times New Roman" w:cs="Arial"/>
          <w:color w:val="222222"/>
          <w:szCs w:val="24"/>
          <w:lang w:eastAsia="en-GB"/>
        </w:rPr>
        <w:t>Ministry of Justice 2010; HM Government</w:t>
      </w:r>
      <w:r>
        <w:rPr>
          <w:rFonts w:eastAsia="Times New Roman" w:cs="Arial"/>
          <w:color w:val="222222"/>
          <w:szCs w:val="24"/>
          <w:lang w:eastAsia="en-GB"/>
        </w:rPr>
        <w:t xml:space="preserve"> 2010</w:t>
      </w:r>
      <w:r w:rsidRPr="007903F5">
        <w:rPr>
          <w:rFonts w:eastAsia="Times New Roman" w:cs="Arial"/>
          <w:color w:val="222222"/>
          <w:szCs w:val="24"/>
          <w:lang w:eastAsia="en-GB"/>
        </w:rPr>
        <w:t xml:space="preserve">). This </w:t>
      </w:r>
      <w:r>
        <w:rPr>
          <w:rFonts w:eastAsia="Times New Roman" w:cs="Arial"/>
          <w:color w:val="222222"/>
          <w:szCs w:val="24"/>
          <w:lang w:eastAsia="en-GB"/>
        </w:rPr>
        <w:t xml:space="preserve">thematic </w:t>
      </w:r>
      <w:r w:rsidRPr="007903F5">
        <w:rPr>
          <w:rFonts w:eastAsia="Times New Roman" w:cs="Arial"/>
          <w:color w:val="222222"/>
          <w:szCs w:val="24"/>
          <w:lang w:eastAsia="en-GB"/>
        </w:rPr>
        <w:t>backbone provided the outline of a hierarchical coding tree; however, questions were often answered with considerab</w:t>
      </w:r>
      <w:r>
        <w:rPr>
          <w:rFonts w:eastAsia="Times New Roman" w:cs="Arial"/>
          <w:color w:val="222222"/>
          <w:szCs w:val="24"/>
          <w:lang w:eastAsia="en-GB"/>
        </w:rPr>
        <w:t xml:space="preserve">le nuance, and in great detail </w:t>
      </w:r>
      <w:r w:rsidRPr="007903F5">
        <w:rPr>
          <w:rFonts w:eastAsia="Times New Roman" w:cs="Arial"/>
          <w:color w:val="222222"/>
          <w:szCs w:val="24"/>
          <w:lang w:eastAsia="en-GB"/>
        </w:rPr>
        <w:t xml:space="preserve">and some unexpected topics arose, such as the significance of </w:t>
      </w:r>
      <w:r>
        <w:rPr>
          <w:rFonts w:eastAsia="Times New Roman" w:cs="Arial"/>
          <w:color w:val="222222"/>
          <w:szCs w:val="24"/>
          <w:lang w:eastAsia="en-GB"/>
        </w:rPr>
        <w:t xml:space="preserve">having ‘lodgers’ on the DRWs who were not engaged in the programme (Lloyd </w:t>
      </w:r>
      <w:r>
        <w:rPr>
          <w:rFonts w:eastAsia="Times New Roman" w:cs="Arial"/>
          <w:i/>
          <w:color w:val="222222"/>
          <w:szCs w:val="24"/>
          <w:lang w:eastAsia="en-GB"/>
        </w:rPr>
        <w:t>et al.</w:t>
      </w:r>
      <w:r>
        <w:rPr>
          <w:rFonts w:eastAsia="Times New Roman" w:cs="Arial"/>
          <w:color w:val="222222"/>
          <w:szCs w:val="24"/>
          <w:lang w:eastAsia="en-GB"/>
        </w:rPr>
        <w:t>, 2017a).</w:t>
      </w:r>
      <w:r w:rsidRPr="007903F5">
        <w:rPr>
          <w:rFonts w:eastAsia="Times New Roman" w:cs="Arial"/>
          <w:color w:val="222222"/>
          <w:szCs w:val="24"/>
          <w:lang w:eastAsia="en-GB"/>
        </w:rPr>
        <w:t xml:space="preserve"> Supporting this flexibility, adaptive theory allows for the development of emergent codes around a coding process ‘crank-started’ by deductive means. Framed by this structure, all interview transcripts were entered into </w:t>
      </w:r>
      <w:proofErr w:type="spellStart"/>
      <w:r w:rsidRPr="007903F5">
        <w:rPr>
          <w:rFonts w:eastAsia="Times New Roman" w:cs="Arial"/>
          <w:color w:val="222222"/>
          <w:szCs w:val="24"/>
          <w:lang w:eastAsia="en-GB"/>
        </w:rPr>
        <w:t>NVivo</w:t>
      </w:r>
      <w:proofErr w:type="spellEnd"/>
      <w:r w:rsidRPr="007903F5">
        <w:rPr>
          <w:rFonts w:eastAsia="Times New Roman" w:cs="Arial"/>
          <w:color w:val="222222"/>
          <w:szCs w:val="24"/>
          <w:lang w:eastAsia="en-GB"/>
        </w:rPr>
        <w:t xml:space="preserve"> 9, wherein they were coded using an adaptive and emergent coding process (Seale 2004:243-4). To support the use of the </w:t>
      </w:r>
      <w:proofErr w:type="spellStart"/>
      <w:r w:rsidRPr="007903F5">
        <w:rPr>
          <w:rFonts w:eastAsia="Times New Roman" w:cs="Arial"/>
          <w:color w:val="222222"/>
          <w:szCs w:val="24"/>
          <w:lang w:eastAsia="en-GB"/>
        </w:rPr>
        <w:t>NVivo</w:t>
      </w:r>
      <w:proofErr w:type="spellEnd"/>
      <w:r w:rsidRPr="007903F5">
        <w:rPr>
          <w:rFonts w:eastAsia="Times New Roman" w:cs="Arial"/>
          <w:color w:val="222222"/>
          <w:szCs w:val="24"/>
          <w:lang w:eastAsia="en-GB"/>
        </w:rPr>
        <w:t xml:space="preserve"> database across the full research team and in as-yet-unexpected contexts, codes were both wide-ranging and liberally applied. Specific case studies and site-specific instances were also coded. This yielded a final coding tree with four hierarchical levels, with seven lead nodes: case studies; DRWs’ conditions, processes, treatment, development, </w:t>
      </w:r>
      <w:proofErr w:type="spellStart"/>
      <w:r w:rsidRPr="007903F5">
        <w:rPr>
          <w:rFonts w:eastAsia="Times New Roman" w:cs="Arial"/>
          <w:color w:val="222222"/>
          <w:szCs w:val="24"/>
          <w:lang w:eastAsia="en-GB"/>
        </w:rPr>
        <w:t>etc</w:t>
      </w:r>
      <w:proofErr w:type="spellEnd"/>
      <w:r w:rsidRPr="007903F5">
        <w:rPr>
          <w:rFonts w:eastAsia="Times New Roman" w:cs="Arial"/>
          <w:color w:val="222222"/>
          <w:szCs w:val="24"/>
          <w:lang w:eastAsia="en-GB"/>
        </w:rPr>
        <w:t>; medication; prisoners’ life histories, opinions, and experiences; recovery; relationships; staff opinions and experiences; and substantive turning points in prisoner narratives. Over 150 nodes filled the next three hierarchical levels, and these could be further analysed so that members of the research team could filter results by prison, by prison type, by interviewee type (staff / prisoner), by staff role (e.g. discipline, psychosocial, clinical) and / or by prisoner’s gender.</w:t>
      </w:r>
    </w:p>
    <w:p w:rsidR="007903F5" w:rsidRDefault="007903F5" w:rsidP="007903F5">
      <w:pPr>
        <w:pStyle w:val="ListParagraph"/>
        <w:autoSpaceDE w:val="0"/>
        <w:autoSpaceDN w:val="0"/>
        <w:adjustRightInd w:val="0"/>
        <w:spacing w:after="0" w:line="271" w:lineRule="auto"/>
        <w:ind w:left="0"/>
      </w:pPr>
    </w:p>
    <w:p w:rsidR="00DE0FBC" w:rsidRDefault="00DE0FBC" w:rsidP="007903F5">
      <w:pPr>
        <w:pStyle w:val="ListParagraph"/>
        <w:autoSpaceDE w:val="0"/>
        <w:autoSpaceDN w:val="0"/>
        <w:adjustRightInd w:val="0"/>
        <w:spacing w:after="0" w:line="271" w:lineRule="auto"/>
        <w:ind w:left="0"/>
      </w:pPr>
    </w:p>
    <w:p w:rsidR="006861A0" w:rsidRPr="00AF3883" w:rsidRDefault="006861A0" w:rsidP="00B03FA8">
      <w:pPr>
        <w:pStyle w:val="ListParagraph"/>
        <w:autoSpaceDE w:val="0"/>
        <w:autoSpaceDN w:val="0"/>
        <w:adjustRightInd w:val="0"/>
        <w:spacing w:after="0" w:line="271" w:lineRule="auto"/>
        <w:ind w:left="0"/>
      </w:pPr>
      <w:r>
        <w:lastRenderedPageBreak/>
        <w:t xml:space="preserve">A note should be added here on the nature of this sample. All the prisoners had been selected to enter the </w:t>
      </w:r>
      <w:r w:rsidR="00AF3883">
        <w:t xml:space="preserve">six </w:t>
      </w:r>
      <w:r>
        <w:t>DRW</w:t>
      </w:r>
      <w:r w:rsidR="00AF3883">
        <w:t>s</w:t>
      </w:r>
      <w:r>
        <w:t xml:space="preserve"> and while </w:t>
      </w:r>
      <w:r w:rsidR="00AF3883">
        <w:t xml:space="preserve">the selection criteria that existed varied considerably </w:t>
      </w:r>
      <w:r w:rsidR="00985275">
        <w:t>between units</w:t>
      </w:r>
      <w:r w:rsidR="00AF3883">
        <w:t xml:space="preserve"> (Lloyd </w:t>
      </w:r>
      <w:r w:rsidR="00AF3883">
        <w:rPr>
          <w:i/>
        </w:rPr>
        <w:t>et al</w:t>
      </w:r>
      <w:r w:rsidR="00AF3883">
        <w:t>., 2017a), it can be assumed that</w:t>
      </w:r>
      <w:r w:rsidR="00E87481">
        <w:t xml:space="preserve">, overall, </w:t>
      </w:r>
      <w:r w:rsidR="00AF3883">
        <w:t>this represents a group of prisoners who were particularly motivated to make changes to their substance use and wider lives. This was borne out in interviews with staff and prisoners in the six prisons</w:t>
      </w:r>
      <w:r w:rsidR="00E87481">
        <w:t xml:space="preserve"> (Lloyd </w:t>
      </w:r>
      <w:r w:rsidR="00E87481">
        <w:rPr>
          <w:i/>
        </w:rPr>
        <w:t>et al.</w:t>
      </w:r>
      <w:r w:rsidR="00E87481">
        <w:t xml:space="preserve">, 2017b; Page </w:t>
      </w:r>
      <w:r w:rsidR="00E87481">
        <w:rPr>
          <w:i/>
        </w:rPr>
        <w:t>et al.</w:t>
      </w:r>
      <w:r w:rsidR="00E87481">
        <w:t>, 2016)</w:t>
      </w:r>
      <w:r w:rsidR="00AF3883">
        <w:t>. In thinking about the wider implications of our findings, it is therefore important to consider the particular nature of this sample. It is one that had received varying levels of input</w:t>
      </w:r>
      <w:r w:rsidR="00E87481">
        <w:t xml:space="preserve"> -</w:t>
      </w:r>
      <w:r w:rsidR="00AF3883">
        <w:t xml:space="preserve"> from full-time</w:t>
      </w:r>
      <w:r w:rsidR="00E87481">
        <w:t>, intensive</w:t>
      </w:r>
      <w:r w:rsidR="00AF3883">
        <w:t xml:space="preserve"> drug treatment programmes to little </w:t>
      </w:r>
      <w:r w:rsidR="00985275">
        <w:t xml:space="preserve">therapeutic input or support beyond </w:t>
      </w:r>
      <w:r w:rsidR="00AF3883">
        <w:t xml:space="preserve">the conventional regime </w:t>
      </w:r>
      <w:r w:rsidR="00E87481">
        <w:t xml:space="preserve">operating </w:t>
      </w:r>
      <w:r w:rsidR="00AF3883">
        <w:t xml:space="preserve">within that prison. It is also one that should have </w:t>
      </w:r>
      <w:r w:rsidR="00E87481">
        <w:t xml:space="preserve">been receiving </w:t>
      </w:r>
      <w:r w:rsidR="00AF3883">
        <w:t>extra help through the prison gate, given that this was a key aim of the initiative (</w:t>
      </w:r>
      <w:proofErr w:type="spellStart"/>
      <w:r w:rsidR="00AF3883">
        <w:t>Powis</w:t>
      </w:r>
      <w:proofErr w:type="spellEnd"/>
      <w:r w:rsidR="00AF3883">
        <w:t xml:space="preserve"> </w:t>
      </w:r>
      <w:r w:rsidR="00AF3883">
        <w:rPr>
          <w:i/>
        </w:rPr>
        <w:t>et al</w:t>
      </w:r>
      <w:r w:rsidR="00AF3883">
        <w:t xml:space="preserve">, 2014). Thus, the findings that follow can be seen </w:t>
      </w:r>
      <w:r w:rsidR="006A337D">
        <w:t xml:space="preserve">in some sense </w:t>
      </w:r>
      <w:r w:rsidR="00AF3883">
        <w:t xml:space="preserve">as </w:t>
      </w:r>
      <w:r w:rsidR="00E87481">
        <w:t>a ‘best case’ scenario: or, at least, they relate to a</w:t>
      </w:r>
      <w:r w:rsidR="006A337D">
        <w:t xml:space="preserve"> </w:t>
      </w:r>
      <w:r w:rsidR="00E87481">
        <w:t xml:space="preserve">sample that </w:t>
      </w:r>
      <w:r w:rsidR="006A337D">
        <w:t xml:space="preserve">certainly </w:t>
      </w:r>
      <w:r w:rsidR="00E87481">
        <w:t>cannot be seen has having higher level of problems</w:t>
      </w:r>
      <w:r w:rsidR="006A337D">
        <w:t xml:space="preserve"> and disaffection</w:t>
      </w:r>
      <w:r w:rsidR="00E87481">
        <w:t xml:space="preserve"> than </w:t>
      </w:r>
      <w:r w:rsidR="006A337D">
        <w:t xml:space="preserve">the larger population of </w:t>
      </w:r>
      <w:r w:rsidR="00E87481">
        <w:t>prisoners with histories of substance dependence.</w:t>
      </w:r>
      <w:r w:rsidR="00AF3883">
        <w:t xml:space="preserve"> </w:t>
      </w:r>
    </w:p>
    <w:p w:rsidR="009A1A94" w:rsidRDefault="009A1A94" w:rsidP="00FF2195">
      <w:pPr>
        <w:shd w:val="clear" w:color="auto" w:fill="FFFFFF"/>
        <w:spacing w:after="100"/>
        <w:rPr>
          <w:b/>
        </w:rPr>
      </w:pPr>
    </w:p>
    <w:p w:rsidR="00C91A33" w:rsidRDefault="00C91A33" w:rsidP="00FF2195">
      <w:pPr>
        <w:shd w:val="clear" w:color="auto" w:fill="FFFFFF"/>
        <w:spacing w:after="100"/>
        <w:rPr>
          <w:b/>
        </w:rPr>
      </w:pPr>
      <w:r>
        <w:rPr>
          <w:b/>
        </w:rPr>
        <w:t>Findings</w:t>
      </w:r>
    </w:p>
    <w:p w:rsidR="001C4390" w:rsidRDefault="009A1A94" w:rsidP="001C4390">
      <w:pPr>
        <w:pStyle w:val="ListParagraph"/>
        <w:autoSpaceDE w:val="0"/>
        <w:autoSpaceDN w:val="0"/>
        <w:adjustRightInd w:val="0"/>
        <w:spacing w:after="0" w:line="271" w:lineRule="auto"/>
        <w:ind w:left="0"/>
      </w:pPr>
      <w:r>
        <w:t>I</w:t>
      </w:r>
      <w:r w:rsidR="001C4390">
        <w:t>nterviews were undertaken with 61 prisoners in the DRWs</w:t>
      </w:r>
      <w:r>
        <w:t xml:space="preserve"> and f</w:t>
      </w:r>
      <w:r w:rsidR="001C4390">
        <w:t>ollow-up interviews were successfully undertaken with 21 prisoners and 26</w:t>
      </w:r>
      <w:r w:rsidR="00DE0FBC">
        <w:t xml:space="preserve"> recovery supports</w:t>
      </w:r>
      <w:r>
        <w:t>.</w:t>
      </w:r>
      <w:r w:rsidR="001C4390">
        <w:t xml:space="preserve"> In 11 cases, both prisoner and recovery supports were interviewed, yielding some follow-up data from at least one source on 36 prisoners.</w:t>
      </w:r>
      <w:r w:rsidR="00DE0FBC">
        <w:t xml:space="preserve"> </w:t>
      </w:r>
      <w:r w:rsidR="00130435">
        <w:t>With regard to those that were lost to follow-up, in two cases they remained in prison for longer than expected and were not therefore released by the time of follow-up</w:t>
      </w:r>
      <w:r w:rsidR="004547DE">
        <w:t>; i</w:t>
      </w:r>
      <w:r w:rsidR="00130435">
        <w:t>n seven cases, the potential participant had been re</w:t>
      </w:r>
      <w:r w:rsidR="004547DE">
        <w:t>-</w:t>
      </w:r>
      <w:r w:rsidR="00130435">
        <w:t>imprisoned</w:t>
      </w:r>
      <w:r w:rsidR="004547DE">
        <w:t>; in two cases there was clear reluctance to be re-interviewed</w:t>
      </w:r>
      <w:r w:rsidR="00130435">
        <w:t xml:space="preserve">, </w:t>
      </w:r>
      <w:r w:rsidR="004547DE">
        <w:t xml:space="preserve">and in the others </w:t>
      </w:r>
      <w:r w:rsidR="00130435">
        <w:t xml:space="preserve">the information was </w:t>
      </w:r>
      <w:r w:rsidR="004547DE">
        <w:t xml:space="preserve">either </w:t>
      </w:r>
      <w:r w:rsidR="00130435">
        <w:t>too vague to allow proper contact or</w:t>
      </w:r>
      <w:r w:rsidR="004547DE">
        <w:t xml:space="preserve"> phone numbers had been changed or disconnected and letters remained unanswered.</w:t>
      </w:r>
      <w:r w:rsidR="00657942">
        <w:rPr>
          <w:rStyle w:val="FootnoteReference"/>
        </w:rPr>
        <w:footnoteReference w:id="5"/>
      </w:r>
      <w:r w:rsidR="00130435">
        <w:t xml:space="preserve"> </w:t>
      </w:r>
    </w:p>
    <w:p w:rsidR="003858B9" w:rsidRDefault="003858B9" w:rsidP="001C4390">
      <w:pPr>
        <w:pStyle w:val="ListParagraph"/>
        <w:autoSpaceDE w:val="0"/>
        <w:autoSpaceDN w:val="0"/>
        <w:adjustRightInd w:val="0"/>
        <w:spacing w:after="0" w:line="271" w:lineRule="auto"/>
        <w:ind w:left="0"/>
      </w:pPr>
    </w:p>
    <w:p w:rsidR="007F0A52" w:rsidRPr="007F0A52" w:rsidRDefault="00B03FA8" w:rsidP="007F0A52">
      <w:pPr>
        <w:pStyle w:val="ListParagraph"/>
        <w:autoSpaceDE w:val="0"/>
        <w:autoSpaceDN w:val="0"/>
        <w:adjustRightInd w:val="0"/>
        <w:spacing w:after="0" w:line="271" w:lineRule="auto"/>
        <w:ind w:left="0"/>
        <w:rPr>
          <w:b/>
        </w:rPr>
      </w:pPr>
      <w:r>
        <w:rPr>
          <w:b/>
        </w:rPr>
        <w:t>I</w:t>
      </w:r>
      <w:r w:rsidR="007F0A52">
        <w:rPr>
          <w:b/>
        </w:rPr>
        <w:t>nterviews</w:t>
      </w:r>
      <w:r>
        <w:rPr>
          <w:b/>
        </w:rPr>
        <w:t xml:space="preserve"> in prison</w:t>
      </w:r>
      <w:r w:rsidR="00DE5130">
        <w:rPr>
          <w:b/>
        </w:rPr>
        <w:t>: recovery capital</w:t>
      </w:r>
    </w:p>
    <w:p w:rsidR="007F0A52" w:rsidRDefault="007F0A52" w:rsidP="001C4390">
      <w:pPr>
        <w:pStyle w:val="ListParagraph"/>
        <w:autoSpaceDE w:val="0"/>
        <w:autoSpaceDN w:val="0"/>
        <w:adjustRightInd w:val="0"/>
        <w:spacing w:after="0" w:line="271" w:lineRule="auto"/>
        <w:ind w:left="0"/>
      </w:pPr>
    </w:p>
    <w:p w:rsidR="00DE5130" w:rsidRDefault="00DE5130" w:rsidP="001C4390">
      <w:pPr>
        <w:pStyle w:val="ListParagraph"/>
        <w:autoSpaceDE w:val="0"/>
        <w:autoSpaceDN w:val="0"/>
        <w:adjustRightInd w:val="0"/>
        <w:spacing w:after="0" w:line="271" w:lineRule="auto"/>
        <w:ind w:left="0"/>
      </w:pPr>
      <w:r>
        <w:t xml:space="preserve">This section looks at various elements of recovery capital reported by prisoners at the time of their interview in prison. It should be emphasised that the problems described here are largely deep-rooted and long standing (see also </w:t>
      </w:r>
      <w:proofErr w:type="spellStart"/>
      <w:r>
        <w:t>McKeganey</w:t>
      </w:r>
      <w:proofErr w:type="spellEnd"/>
      <w:r>
        <w:t xml:space="preserve"> </w:t>
      </w:r>
      <w:r>
        <w:rPr>
          <w:i/>
        </w:rPr>
        <w:t>et al.</w:t>
      </w:r>
      <w:r>
        <w:t xml:space="preserve">, 2016). It is not suggested that they are wholly attributable to their current state of imprisonment. </w:t>
      </w:r>
    </w:p>
    <w:p w:rsidR="000A4006" w:rsidRDefault="000A4006" w:rsidP="001C4390">
      <w:pPr>
        <w:pStyle w:val="ListParagraph"/>
        <w:autoSpaceDE w:val="0"/>
        <w:autoSpaceDN w:val="0"/>
        <w:adjustRightInd w:val="0"/>
        <w:spacing w:after="0" w:line="271" w:lineRule="auto"/>
        <w:ind w:left="0"/>
      </w:pPr>
    </w:p>
    <w:p w:rsidR="00366F4E" w:rsidRDefault="000A4006" w:rsidP="001C4390">
      <w:pPr>
        <w:pStyle w:val="ListParagraph"/>
        <w:autoSpaceDE w:val="0"/>
        <w:autoSpaceDN w:val="0"/>
        <w:adjustRightInd w:val="0"/>
        <w:spacing w:after="0" w:line="271" w:lineRule="auto"/>
        <w:ind w:left="0"/>
        <w:rPr>
          <w:i/>
        </w:rPr>
      </w:pPr>
      <w:r>
        <w:rPr>
          <w:i/>
        </w:rPr>
        <w:t>Age, sentence and s</w:t>
      </w:r>
      <w:r w:rsidR="003858B9">
        <w:rPr>
          <w:i/>
        </w:rPr>
        <w:t>ubstance use histories</w:t>
      </w:r>
    </w:p>
    <w:p w:rsidR="006A337D" w:rsidRDefault="006A337D" w:rsidP="001C4390">
      <w:pPr>
        <w:pStyle w:val="ListParagraph"/>
        <w:autoSpaceDE w:val="0"/>
        <w:autoSpaceDN w:val="0"/>
        <w:adjustRightInd w:val="0"/>
        <w:spacing w:after="0" w:line="271" w:lineRule="auto"/>
        <w:ind w:left="0"/>
      </w:pPr>
    </w:p>
    <w:p w:rsidR="000A4006" w:rsidRDefault="005B0E2F" w:rsidP="000A4006">
      <w:pPr>
        <w:pStyle w:val="ListParagraph"/>
        <w:autoSpaceDE w:val="0"/>
        <w:autoSpaceDN w:val="0"/>
        <w:adjustRightInd w:val="0"/>
        <w:spacing w:after="0" w:line="271" w:lineRule="auto"/>
        <w:ind w:left="0"/>
      </w:pPr>
      <w:r>
        <w:rPr>
          <w:rFonts w:cs="Arial"/>
          <w:color w:val="222222"/>
          <w:shd w:val="clear" w:color="auto" w:fill="FFFFFF"/>
        </w:rPr>
        <w:lastRenderedPageBreak/>
        <w:t>The six DRWs had very different assessment and selection approaches, from almost open access through to strict expectations concerning motivation and abstinence</w:t>
      </w:r>
      <w:r>
        <w:t xml:space="preserve"> (see Lloyd </w:t>
      </w:r>
      <w:r>
        <w:rPr>
          <w:i/>
        </w:rPr>
        <w:t>et al.</w:t>
      </w:r>
      <w:r>
        <w:t xml:space="preserve">, 2014; 2017a for further details). </w:t>
      </w:r>
      <w:r w:rsidR="000A4006">
        <w:t xml:space="preserve">The mean age varied across the DRWs from 19 to 38 years (reflecting the inclusion of a Young Offender Institution among the six), and the average sentence length varied between 18 and 26 months. Most had been imprisoned for violent or acquisitive crimes. </w:t>
      </w:r>
    </w:p>
    <w:p w:rsidR="000A4006" w:rsidRDefault="000A4006" w:rsidP="000A4006">
      <w:pPr>
        <w:pStyle w:val="ListParagraph"/>
        <w:autoSpaceDE w:val="0"/>
        <w:autoSpaceDN w:val="0"/>
        <w:adjustRightInd w:val="0"/>
        <w:spacing w:after="0" w:line="271" w:lineRule="auto"/>
        <w:ind w:left="0"/>
      </w:pPr>
    </w:p>
    <w:p w:rsidR="00B63506" w:rsidRDefault="00A803CC" w:rsidP="001C4390">
      <w:pPr>
        <w:pStyle w:val="ListParagraph"/>
        <w:autoSpaceDE w:val="0"/>
        <w:autoSpaceDN w:val="0"/>
        <w:adjustRightInd w:val="0"/>
        <w:spacing w:after="0" w:line="271" w:lineRule="auto"/>
        <w:ind w:left="0"/>
      </w:pPr>
      <w:r>
        <w:t>The large</w:t>
      </w:r>
      <w:r w:rsidR="00CB5333">
        <w:t xml:space="preserve"> majority of the sample had </w:t>
      </w:r>
      <w:r w:rsidR="001756B1">
        <w:t xml:space="preserve">long </w:t>
      </w:r>
      <w:r w:rsidR="00CB5333">
        <w:t>histories of alcohol and/or opiate</w:t>
      </w:r>
      <w:r w:rsidR="00E06314">
        <w:t xml:space="preserve"> dependence and most described </w:t>
      </w:r>
      <w:r w:rsidR="003858B9">
        <w:t xml:space="preserve">using drugs </w:t>
      </w:r>
      <w:r w:rsidR="00E06314">
        <w:t xml:space="preserve">and/or getting drunk </w:t>
      </w:r>
      <w:r w:rsidR="003858B9">
        <w:t>between the ages of 13 and 15 years</w:t>
      </w:r>
      <w:r w:rsidR="00E06314">
        <w:t xml:space="preserve">, followed by a slide into increasing problematic use. </w:t>
      </w:r>
    </w:p>
    <w:p w:rsidR="00B63506" w:rsidRDefault="00B63506" w:rsidP="001C4390">
      <w:pPr>
        <w:pStyle w:val="ListParagraph"/>
        <w:autoSpaceDE w:val="0"/>
        <w:autoSpaceDN w:val="0"/>
        <w:adjustRightInd w:val="0"/>
        <w:spacing w:after="0" w:line="271" w:lineRule="auto"/>
        <w:ind w:left="0"/>
      </w:pPr>
    </w:p>
    <w:p w:rsidR="00B63506" w:rsidRPr="00E06314" w:rsidRDefault="00E06314" w:rsidP="00D04D37">
      <w:pPr>
        <w:pStyle w:val="NoSpacing"/>
      </w:pPr>
      <w:r>
        <w:t>…</w:t>
      </w:r>
      <w:r w:rsidRPr="00E06314">
        <w:t>at 12</w:t>
      </w:r>
      <w:r>
        <w:t>…</w:t>
      </w:r>
      <w:r w:rsidRPr="00E06314">
        <w:t>I was smoking weed and at the age of 14 I was introduced to crack and I started smoking crack, then smoking heroin.  And I started selling it and ended up in and</w:t>
      </w:r>
      <w:r w:rsidR="00F57550">
        <w:t xml:space="preserve"> out of prison</w:t>
      </w:r>
      <w:r>
        <w:t>…</w:t>
      </w:r>
    </w:p>
    <w:p w:rsidR="00E06314" w:rsidRPr="00E06314" w:rsidRDefault="00E06314" w:rsidP="001C4390">
      <w:pPr>
        <w:pStyle w:val="ListParagraph"/>
        <w:autoSpaceDE w:val="0"/>
        <w:autoSpaceDN w:val="0"/>
        <w:adjustRightInd w:val="0"/>
        <w:spacing w:after="0" w:line="271" w:lineRule="auto"/>
        <w:ind w:left="0"/>
        <w:rPr>
          <w:rFonts w:cs="Arial"/>
          <w:i/>
          <w:szCs w:val="24"/>
        </w:rPr>
      </w:pPr>
    </w:p>
    <w:p w:rsidR="00281374" w:rsidRDefault="003858B9" w:rsidP="001C4390">
      <w:pPr>
        <w:pStyle w:val="ListParagraph"/>
        <w:autoSpaceDE w:val="0"/>
        <w:autoSpaceDN w:val="0"/>
        <w:adjustRightInd w:val="0"/>
        <w:spacing w:after="0" w:line="271" w:lineRule="auto"/>
        <w:ind w:left="0"/>
      </w:pPr>
      <w:r>
        <w:t xml:space="preserve">For men who had not </w:t>
      </w:r>
      <w:r w:rsidR="007F0A52">
        <w:t xml:space="preserve">used </w:t>
      </w:r>
      <w:r>
        <w:t>heroin</w:t>
      </w:r>
      <w:r w:rsidR="007F0A52">
        <w:t xml:space="preserve"> or crack cocaine, </w:t>
      </w:r>
      <w:r>
        <w:t>substance use tended to centre on various combinations of alcohol, cannabis and powder cocaine.</w:t>
      </w:r>
      <w:r w:rsidR="006A337D">
        <w:t xml:space="preserve"> </w:t>
      </w:r>
      <w:r w:rsidR="007F0A52">
        <w:t xml:space="preserve">Thirty-four of the 61 interviewees reported being opiate dependent on prison entry, of </w:t>
      </w:r>
      <w:r w:rsidR="001756B1">
        <w:t xml:space="preserve">whom </w:t>
      </w:r>
      <w:r w:rsidR="007F0A52">
        <w:t xml:space="preserve">16 had detoxified by the time of interview. </w:t>
      </w:r>
    </w:p>
    <w:p w:rsidR="00A803CC" w:rsidRDefault="00A803CC" w:rsidP="001C4390">
      <w:pPr>
        <w:pStyle w:val="ListParagraph"/>
        <w:autoSpaceDE w:val="0"/>
        <w:autoSpaceDN w:val="0"/>
        <w:adjustRightInd w:val="0"/>
        <w:spacing w:after="0" w:line="271" w:lineRule="auto"/>
        <w:ind w:left="0"/>
      </w:pPr>
    </w:p>
    <w:p w:rsidR="00281374" w:rsidRDefault="00281374" w:rsidP="001C4390">
      <w:pPr>
        <w:pStyle w:val="ListParagraph"/>
        <w:autoSpaceDE w:val="0"/>
        <w:autoSpaceDN w:val="0"/>
        <w:adjustRightInd w:val="0"/>
        <w:spacing w:after="0" w:line="271" w:lineRule="auto"/>
        <w:ind w:left="0"/>
      </w:pPr>
      <w:r>
        <w:t xml:space="preserve">With regard to drug use in prison, drug availability was seen as a considerable challenge by the sample. </w:t>
      </w:r>
      <w:r w:rsidR="006A337D">
        <w:t>In all but one of the DRWs</w:t>
      </w:r>
      <w:r>
        <w:t xml:space="preserve">, Novel Psychoactive Substances (‘spice’), cannabis and diverted medications (including opioid) were </w:t>
      </w:r>
      <w:r w:rsidR="00A803CC">
        <w:t xml:space="preserve">readily </w:t>
      </w:r>
      <w:r>
        <w:t xml:space="preserve">available. </w:t>
      </w:r>
    </w:p>
    <w:p w:rsidR="00D141C4" w:rsidRDefault="00D141C4" w:rsidP="001C4390">
      <w:pPr>
        <w:pStyle w:val="ListParagraph"/>
        <w:autoSpaceDE w:val="0"/>
        <w:autoSpaceDN w:val="0"/>
        <w:adjustRightInd w:val="0"/>
        <w:spacing w:after="0" w:line="271" w:lineRule="auto"/>
        <w:ind w:left="0"/>
        <w:rPr>
          <w:i/>
        </w:rPr>
      </w:pPr>
    </w:p>
    <w:p w:rsidR="00D141C4" w:rsidRPr="0012048F" w:rsidRDefault="00D141C4" w:rsidP="001C4390">
      <w:pPr>
        <w:pStyle w:val="ListParagraph"/>
        <w:autoSpaceDE w:val="0"/>
        <w:autoSpaceDN w:val="0"/>
        <w:adjustRightInd w:val="0"/>
        <w:spacing w:after="0" w:line="271" w:lineRule="auto"/>
        <w:ind w:left="0"/>
        <w:rPr>
          <w:i/>
        </w:rPr>
      </w:pPr>
      <w:r w:rsidRPr="0012048F">
        <w:rPr>
          <w:i/>
        </w:rPr>
        <w:t>Family background</w:t>
      </w:r>
    </w:p>
    <w:p w:rsidR="00127C07" w:rsidRPr="00D141C4" w:rsidRDefault="00127C07" w:rsidP="001C4390">
      <w:pPr>
        <w:pStyle w:val="ListParagraph"/>
        <w:autoSpaceDE w:val="0"/>
        <w:autoSpaceDN w:val="0"/>
        <w:adjustRightInd w:val="0"/>
        <w:spacing w:after="0" w:line="271" w:lineRule="auto"/>
        <w:ind w:left="0"/>
      </w:pPr>
    </w:p>
    <w:p w:rsidR="00D141C4" w:rsidRDefault="006A337D" w:rsidP="001C4390">
      <w:pPr>
        <w:pStyle w:val="ListParagraph"/>
        <w:autoSpaceDE w:val="0"/>
        <w:autoSpaceDN w:val="0"/>
        <w:adjustRightInd w:val="0"/>
        <w:spacing w:after="0" w:line="271" w:lineRule="auto"/>
        <w:ind w:left="0"/>
      </w:pPr>
      <w:r>
        <w:t>Prisoners interviewed</w:t>
      </w:r>
      <w:r w:rsidR="00D141C4">
        <w:t xml:space="preserve"> described a wide range of childhood experiences. The most prominent of</w:t>
      </w:r>
      <w:r w:rsidR="001756B1">
        <w:t xml:space="preserve"> these was parental separation (</w:t>
      </w:r>
      <w:r w:rsidR="00D141C4">
        <w:t>experienced by a majority of interviewees</w:t>
      </w:r>
      <w:r w:rsidR="001756B1">
        <w:t>)</w:t>
      </w:r>
      <w:r w:rsidR="00D141C4">
        <w:t xml:space="preserve">, </w:t>
      </w:r>
      <w:r w:rsidR="00CB5333">
        <w:t xml:space="preserve">bereavement </w:t>
      </w:r>
      <w:r w:rsidR="00D141C4">
        <w:t xml:space="preserve">and </w:t>
      </w:r>
      <w:r w:rsidR="00CB5333">
        <w:t>experience</w:t>
      </w:r>
      <w:r w:rsidR="00D141C4">
        <w:t xml:space="preserve"> of being in care.</w:t>
      </w:r>
    </w:p>
    <w:p w:rsidR="00D141C4" w:rsidRDefault="00D141C4" w:rsidP="001C4390">
      <w:pPr>
        <w:pStyle w:val="ListParagraph"/>
        <w:autoSpaceDE w:val="0"/>
        <w:autoSpaceDN w:val="0"/>
        <w:adjustRightInd w:val="0"/>
        <w:spacing w:after="0" w:line="271" w:lineRule="auto"/>
        <w:ind w:left="0"/>
      </w:pPr>
    </w:p>
    <w:p w:rsidR="00D141C4" w:rsidRDefault="00D141C4" w:rsidP="00D04D37">
      <w:pPr>
        <w:pStyle w:val="NoSpacing"/>
      </w:pPr>
      <w:r w:rsidRPr="00D141C4">
        <w:t>I came from a broken home really, I’m the eldest of four and we moved around a lot when I was a kid and my mum was an alcoholic and we had guys flitting in and out of our lives and I ended up in care like at a pretty early age</w:t>
      </w:r>
      <w:r w:rsidR="006A337D">
        <w:t>.</w:t>
      </w:r>
    </w:p>
    <w:p w:rsidR="00D141C4" w:rsidRDefault="00D141C4" w:rsidP="001C4390">
      <w:pPr>
        <w:pStyle w:val="ListParagraph"/>
        <w:autoSpaceDE w:val="0"/>
        <w:autoSpaceDN w:val="0"/>
        <w:adjustRightInd w:val="0"/>
        <w:spacing w:after="0" w:line="271" w:lineRule="auto"/>
        <w:ind w:left="0"/>
      </w:pPr>
    </w:p>
    <w:p w:rsidR="00F51B78" w:rsidRDefault="00F51B78" w:rsidP="001C4390">
      <w:pPr>
        <w:pStyle w:val="ListParagraph"/>
        <w:autoSpaceDE w:val="0"/>
        <w:autoSpaceDN w:val="0"/>
        <w:adjustRightInd w:val="0"/>
        <w:spacing w:after="0" w:line="271" w:lineRule="auto"/>
        <w:ind w:left="0"/>
      </w:pPr>
      <w:r>
        <w:t xml:space="preserve">Family bereavement was fairly common, with eight having lost a parent and others having lost a sibling. </w:t>
      </w:r>
      <w:r w:rsidR="009A1A94">
        <w:t xml:space="preserve">Many had experienced local authority care. A clear link was made by a number of interviewees between these events and the development of </w:t>
      </w:r>
      <w:r>
        <w:t>drug use and crime.</w:t>
      </w:r>
    </w:p>
    <w:p w:rsidR="00F51B78" w:rsidRDefault="00F51B78" w:rsidP="001C4390">
      <w:pPr>
        <w:pStyle w:val="ListParagraph"/>
        <w:autoSpaceDE w:val="0"/>
        <w:autoSpaceDN w:val="0"/>
        <w:adjustRightInd w:val="0"/>
        <w:spacing w:after="0" w:line="271" w:lineRule="auto"/>
        <w:ind w:left="0"/>
      </w:pPr>
    </w:p>
    <w:p w:rsidR="00F51B78" w:rsidRPr="00D04D37" w:rsidRDefault="00F51B78" w:rsidP="00D04D37">
      <w:pPr>
        <w:pStyle w:val="NoSpacing"/>
      </w:pPr>
      <w:r w:rsidRPr="00D04D37">
        <w:t>I lost my dad when I was five, and my mum got terminally ill when I was fourteen… And that’s when I really started to spiral out of control</w:t>
      </w:r>
      <w:r w:rsidR="009A1A94" w:rsidRPr="00D04D37">
        <w:t>.</w:t>
      </w:r>
      <w:r w:rsidR="00D04D37" w:rsidRPr="00D04D37">
        <w:t xml:space="preserve"> </w:t>
      </w:r>
      <w:r w:rsidRPr="00D04D37">
        <w:t xml:space="preserve">I was never a violent criminal up until then, and basically they put an unruly certificate on me meaning that I couldn’t be controlled at home and put me in care. So then from care I just started getting worse, kept running away to be at home then my parents would give me back because they said it was </w:t>
      </w:r>
      <w:r w:rsidRPr="00D04D37">
        <w:lastRenderedPageBreak/>
        <w:t>the right thing to do, so I wouldn’t go home, I’d go to other people and get in the wrong crowd</w:t>
      </w:r>
      <w:r w:rsidR="009A1A94" w:rsidRPr="00D04D37">
        <w:t>.</w:t>
      </w:r>
    </w:p>
    <w:p w:rsidR="00F51B78" w:rsidRDefault="00F51B78" w:rsidP="001C4390">
      <w:pPr>
        <w:pStyle w:val="ListParagraph"/>
        <w:autoSpaceDE w:val="0"/>
        <w:autoSpaceDN w:val="0"/>
        <w:adjustRightInd w:val="0"/>
        <w:spacing w:after="0" w:line="271" w:lineRule="auto"/>
        <w:ind w:left="0"/>
      </w:pPr>
    </w:p>
    <w:p w:rsidR="00D141C4" w:rsidRDefault="00D141C4" w:rsidP="001C4390">
      <w:pPr>
        <w:pStyle w:val="ListParagraph"/>
        <w:autoSpaceDE w:val="0"/>
        <w:autoSpaceDN w:val="0"/>
        <w:adjustRightInd w:val="0"/>
        <w:spacing w:after="0" w:line="271" w:lineRule="auto"/>
        <w:ind w:left="0"/>
      </w:pPr>
      <w:r>
        <w:t xml:space="preserve">Experiences </w:t>
      </w:r>
      <w:r w:rsidR="00127C07">
        <w:t xml:space="preserve">of care were </w:t>
      </w:r>
      <w:r w:rsidR="00CB5333">
        <w:t xml:space="preserve">almost universally negative. </w:t>
      </w:r>
      <w:r w:rsidR="00127C07">
        <w:t xml:space="preserve">As </w:t>
      </w:r>
      <w:r>
        <w:t xml:space="preserve">one interviewee reflected ‘there wasn’t any care in care’. </w:t>
      </w:r>
    </w:p>
    <w:p w:rsidR="00D141C4" w:rsidRDefault="00D141C4" w:rsidP="001C4390">
      <w:pPr>
        <w:pStyle w:val="ListParagraph"/>
        <w:autoSpaceDE w:val="0"/>
        <w:autoSpaceDN w:val="0"/>
        <w:adjustRightInd w:val="0"/>
        <w:spacing w:after="0" w:line="271" w:lineRule="auto"/>
        <w:ind w:left="0"/>
      </w:pPr>
    </w:p>
    <w:p w:rsidR="00F51B78" w:rsidRDefault="00F51B78" w:rsidP="001C4390">
      <w:pPr>
        <w:pStyle w:val="ListParagraph"/>
        <w:autoSpaceDE w:val="0"/>
        <w:autoSpaceDN w:val="0"/>
        <w:adjustRightInd w:val="0"/>
        <w:spacing w:after="0" w:line="271" w:lineRule="auto"/>
        <w:ind w:left="0"/>
      </w:pPr>
      <w:r>
        <w:t>A</w:t>
      </w:r>
      <w:r w:rsidR="00D141C4">
        <w:t xml:space="preserve"> small number had been seriously physically or emotionally abused</w:t>
      </w:r>
      <w:r>
        <w:t xml:space="preserve">. </w:t>
      </w:r>
    </w:p>
    <w:p w:rsidR="00F51B78" w:rsidRDefault="00F51B78" w:rsidP="001C4390">
      <w:pPr>
        <w:pStyle w:val="ListParagraph"/>
        <w:autoSpaceDE w:val="0"/>
        <w:autoSpaceDN w:val="0"/>
        <w:adjustRightInd w:val="0"/>
        <w:spacing w:after="0" w:line="271" w:lineRule="auto"/>
        <w:ind w:left="0"/>
      </w:pPr>
    </w:p>
    <w:p w:rsidR="00F51B78" w:rsidRPr="009A1A94" w:rsidRDefault="00F51B78" w:rsidP="00D04D37">
      <w:pPr>
        <w:pStyle w:val="NoSpacing"/>
      </w:pPr>
      <w:r w:rsidRPr="00F51B78">
        <w:t>My dad used to like batter the fuck out of me… I mean he used to proper fucking lay into me and that… After that I got to about the age of 13 it didn’t really bother me. I was like, I would… come home, know what’s waiting for me, walk in the door, get battered… Come back the next day, same old shit… I wen</w:t>
      </w:r>
      <w:r>
        <w:t>t to a pretty rough school and…</w:t>
      </w:r>
      <w:r w:rsidRPr="00F51B78">
        <w:t>I was fighting loads in there… And fucking got kicked out of school. Went to loads of different centres. Got kicked out of all of them. Went to college</w:t>
      </w:r>
      <w:r>
        <w:t>. G</w:t>
      </w:r>
      <w:r w:rsidRPr="00F51B78">
        <w:t>ot kicked out of there and then just thought fuck education, you know what I mean. Not for me. A</w:t>
      </w:r>
      <w:r w:rsidR="006A337D">
        <w:t>nd then I got to the age of 15</w:t>
      </w:r>
      <w:r w:rsidR="009A1A94">
        <w:t>.</w:t>
      </w:r>
    </w:p>
    <w:p w:rsidR="00F51B78" w:rsidRDefault="00F51B78" w:rsidP="001C4390">
      <w:pPr>
        <w:pStyle w:val="ListParagraph"/>
        <w:autoSpaceDE w:val="0"/>
        <w:autoSpaceDN w:val="0"/>
        <w:adjustRightInd w:val="0"/>
        <w:spacing w:after="0" w:line="271" w:lineRule="auto"/>
        <w:ind w:left="0"/>
      </w:pPr>
    </w:p>
    <w:p w:rsidR="00127C07" w:rsidRDefault="00127C07" w:rsidP="001C4390">
      <w:pPr>
        <w:pStyle w:val="ListParagraph"/>
        <w:autoSpaceDE w:val="0"/>
        <w:autoSpaceDN w:val="0"/>
        <w:adjustRightInd w:val="0"/>
        <w:spacing w:after="0" w:line="271" w:lineRule="auto"/>
        <w:ind w:left="0"/>
      </w:pPr>
      <w:r>
        <w:t>However, it should be stressed that there were also more positive accounts of family background. S</w:t>
      </w:r>
      <w:r w:rsidR="00D141C4">
        <w:t>ome described fairly innocuous childhoods, and a small number offered glowing reviews of their early years</w:t>
      </w:r>
      <w:r>
        <w:t xml:space="preserve"> – although this was often associated with considerable guilt.</w:t>
      </w:r>
    </w:p>
    <w:p w:rsidR="00127C07" w:rsidRDefault="00127C07" w:rsidP="001C4390">
      <w:pPr>
        <w:pStyle w:val="ListParagraph"/>
        <w:autoSpaceDE w:val="0"/>
        <w:autoSpaceDN w:val="0"/>
        <w:adjustRightInd w:val="0"/>
        <w:spacing w:after="0" w:line="271" w:lineRule="auto"/>
        <w:ind w:left="0"/>
      </w:pPr>
    </w:p>
    <w:p w:rsidR="009A1A94" w:rsidRDefault="00127C07" w:rsidP="00D04D37">
      <w:pPr>
        <w:pStyle w:val="NoSpacing"/>
      </w:pPr>
      <w:r w:rsidRPr="00127C07">
        <w:t xml:space="preserve">I’ve had family support. Everything. My family’s been there for me. I </w:t>
      </w:r>
      <w:r w:rsidR="006A337D">
        <w:t>don't know why I keep mucking up.</w:t>
      </w:r>
    </w:p>
    <w:p w:rsidR="00127C07" w:rsidRDefault="009A1A94" w:rsidP="001C4390">
      <w:pPr>
        <w:pStyle w:val="ListParagraph"/>
        <w:autoSpaceDE w:val="0"/>
        <w:autoSpaceDN w:val="0"/>
        <w:adjustRightInd w:val="0"/>
        <w:spacing w:after="0" w:line="271" w:lineRule="auto"/>
        <w:ind w:left="0"/>
      </w:pPr>
      <w:r>
        <w:t xml:space="preserve"> </w:t>
      </w:r>
    </w:p>
    <w:p w:rsidR="00127C07" w:rsidRDefault="00D141C4" w:rsidP="001C4390">
      <w:pPr>
        <w:pStyle w:val="ListParagraph"/>
        <w:autoSpaceDE w:val="0"/>
        <w:autoSpaceDN w:val="0"/>
        <w:adjustRightInd w:val="0"/>
        <w:spacing w:after="0" w:line="271" w:lineRule="auto"/>
        <w:ind w:left="0"/>
      </w:pPr>
      <w:r>
        <w:t xml:space="preserve">Significantly, </w:t>
      </w:r>
      <w:r w:rsidR="00A803CC">
        <w:t xml:space="preserve">in the context of recovery capital, </w:t>
      </w:r>
      <w:r>
        <w:t xml:space="preserve">several </w:t>
      </w:r>
      <w:r w:rsidR="00F57550">
        <w:t xml:space="preserve">of the </w:t>
      </w:r>
      <w:r>
        <w:t xml:space="preserve">interviewees </w:t>
      </w:r>
      <w:r w:rsidR="00F57550">
        <w:t xml:space="preserve">describing </w:t>
      </w:r>
      <w:r>
        <w:t xml:space="preserve">positive childhoods remained in contact with their parents, who </w:t>
      </w:r>
      <w:r w:rsidR="00F57550">
        <w:t xml:space="preserve">were able </w:t>
      </w:r>
      <w:r>
        <w:t>to offer continuing pr</w:t>
      </w:r>
      <w:r w:rsidR="00127C07">
        <w:t xml:space="preserve">actical assistance on release. </w:t>
      </w:r>
    </w:p>
    <w:p w:rsidR="00B84AB3" w:rsidRDefault="00B84AB3" w:rsidP="001C4390">
      <w:pPr>
        <w:pStyle w:val="ListParagraph"/>
        <w:autoSpaceDE w:val="0"/>
        <w:autoSpaceDN w:val="0"/>
        <w:adjustRightInd w:val="0"/>
        <w:spacing w:after="0" w:line="271" w:lineRule="auto"/>
        <w:ind w:left="0"/>
      </w:pPr>
    </w:p>
    <w:p w:rsidR="00D141C4" w:rsidRPr="00B4681A" w:rsidRDefault="00127C07" w:rsidP="001C4390">
      <w:pPr>
        <w:pStyle w:val="ListParagraph"/>
        <w:autoSpaceDE w:val="0"/>
        <w:autoSpaceDN w:val="0"/>
        <w:adjustRightInd w:val="0"/>
        <w:spacing w:after="0" w:line="271" w:lineRule="auto"/>
        <w:ind w:left="0"/>
        <w:rPr>
          <w:i/>
        </w:rPr>
      </w:pPr>
      <w:r w:rsidRPr="00B4681A">
        <w:rPr>
          <w:i/>
        </w:rPr>
        <w:t>Education</w:t>
      </w:r>
    </w:p>
    <w:p w:rsidR="00127C07" w:rsidRDefault="00127C07" w:rsidP="001C4390">
      <w:pPr>
        <w:pStyle w:val="ListParagraph"/>
        <w:autoSpaceDE w:val="0"/>
        <w:autoSpaceDN w:val="0"/>
        <w:adjustRightInd w:val="0"/>
        <w:spacing w:after="0" w:line="271" w:lineRule="auto"/>
        <w:ind w:left="0"/>
      </w:pPr>
    </w:p>
    <w:p w:rsidR="00127C07" w:rsidRDefault="008C57EB" w:rsidP="001C4390">
      <w:pPr>
        <w:pStyle w:val="ListParagraph"/>
        <w:autoSpaceDE w:val="0"/>
        <w:autoSpaceDN w:val="0"/>
        <w:adjustRightInd w:val="0"/>
        <w:spacing w:after="0" w:line="271" w:lineRule="auto"/>
        <w:ind w:left="0"/>
      </w:pPr>
      <w:r>
        <w:t xml:space="preserve">Only very few of the interviewees had obtained good qualifications. Most had left school early, with no or very limited qualifications. </w:t>
      </w:r>
    </w:p>
    <w:p w:rsidR="00F46DDA" w:rsidRDefault="00F46DDA" w:rsidP="001C4390">
      <w:pPr>
        <w:pStyle w:val="ListParagraph"/>
        <w:autoSpaceDE w:val="0"/>
        <w:autoSpaceDN w:val="0"/>
        <w:adjustRightInd w:val="0"/>
        <w:spacing w:after="0" w:line="271" w:lineRule="auto"/>
        <w:ind w:left="0"/>
      </w:pPr>
    </w:p>
    <w:p w:rsidR="00127C07" w:rsidRPr="009A1A94" w:rsidRDefault="00127C07" w:rsidP="00D04D37">
      <w:pPr>
        <w:pStyle w:val="NoSpacing"/>
      </w:pPr>
      <w:r w:rsidRPr="00127C07">
        <w:t xml:space="preserve">In year nine </w:t>
      </w:r>
      <w:r w:rsidR="00F46DDA">
        <w:t xml:space="preserve">[13 to 14 years old] </w:t>
      </w:r>
      <w:r w:rsidRPr="00127C07">
        <w:t>I got kicked out of school because I just couldn’t behave, I was too wild, and then I went to four different schools and I just kept getting kicked out, kicked out, kicked out</w:t>
      </w:r>
      <w:r w:rsidR="00A803CC">
        <w:t>…</w:t>
      </w:r>
      <w:r w:rsidRPr="00127C07">
        <w:t>. A</w:t>
      </w:r>
      <w:r w:rsidR="006A337D">
        <w:t>nd it just went down from there</w:t>
      </w:r>
      <w:r w:rsidR="009A1A94">
        <w:t>.</w:t>
      </w:r>
    </w:p>
    <w:p w:rsidR="00DE0FBC" w:rsidRDefault="00DE0FBC" w:rsidP="00FF2195">
      <w:pPr>
        <w:shd w:val="clear" w:color="auto" w:fill="FFFFFF"/>
        <w:spacing w:after="100"/>
      </w:pPr>
    </w:p>
    <w:p w:rsidR="00F56D89" w:rsidRDefault="00F57550" w:rsidP="00FF2195">
      <w:pPr>
        <w:shd w:val="clear" w:color="auto" w:fill="FFFFFF"/>
        <w:spacing w:after="100"/>
      </w:pPr>
      <w:r>
        <w:t xml:space="preserve">Some had been </w:t>
      </w:r>
      <w:r w:rsidR="00F56D89">
        <w:t>involved</w:t>
      </w:r>
      <w:r w:rsidR="003753A3">
        <w:t xml:space="preserve"> in fights with other pupils or, on occasion, </w:t>
      </w:r>
      <w:r w:rsidR="00F56D89">
        <w:t xml:space="preserve">teachers. </w:t>
      </w:r>
      <w:r w:rsidR="003753A3">
        <w:t xml:space="preserve">More often, their behaviour had been disruptive, making other pupils laugh or ‘telling teachers to fuck off…’ </w:t>
      </w:r>
    </w:p>
    <w:p w:rsidR="003753A3" w:rsidRDefault="003753A3" w:rsidP="00FF2195">
      <w:pPr>
        <w:shd w:val="clear" w:color="auto" w:fill="FFFFFF"/>
        <w:spacing w:after="100"/>
      </w:pPr>
    </w:p>
    <w:p w:rsidR="003753A3" w:rsidRDefault="003753A3" w:rsidP="00FF2195">
      <w:pPr>
        <w:shd w:val="clear" w:color="auto" w:fill="FFFFFF"/>
        <w:spacing w:after="100"/>
      </w:pPr>
      <w:r>
        <w:t xml:space="preserve">In reflecting on why their schooling had been so problematic, some </w:t>
      </w:r>
      <w:r w:rsidR="00F57550">
        <w:t xml:space="preserve">interviewees referred to coming </w:t>
      </w:r>
      <w:r>
        <w:t xml:space="preserve">from travelling families and </w:t>
      </w:r>
      <w:r w:rsidR="00EF4556">
        <w:t xml:space="preserve">fighting </w:t>
      </w:r>
      <w:r>
        <w:t>as a result</w:t>
      </w:r>
      <w:r w:rsidR="008C57EB">
        <w:t xml:space="preserve"> of other children bullying them or calling them names</w:t>
      </w:r>
      <w:r>
        <w:t>:</w:t>
      </w:r>
    </w:p>
    <w:p w:rsidR="003753A3" w:rsidRDefault="003753A3" w:rsidP="00FF2195">
      <w:pPr>
        <w:shd w:val="clear" w:color="auto" w:fill="FFFFFF"/>
        <w:spacing w:after="100"/>
      </w:pPr>
    </w:p>
    <w:p w:rsidR="003753A3" w:rsidRPr="003753A3" w:rsidRDefault="003753A3" w:rsidP="00D04D37">
      <w:pPr>
        <w:pStyle w:val="NoSpacing"/>
      </w:pPr>
      <w:r w:rsidRPr="003753A3">
        <w:t xml:space="preserve">Well, when I was younger through like my </w:t>
      </w:r>
      <w:r>
        <w:t>comprehensive</w:t>
      </w:r>
      <w:r w:rsidR="00EF4556">
        <w:t xml:space="preserve"> [school]</w:t>
      </w:r>
      <w:r>
        <w:t xml:space="preserve">, we used </w:t>
      </w:r>
      <w:r w:rsidRPr="003753A3">
        <w:t xml:space="preserve">to get into a lot of trouble because they would call me gypsy, you know what other kids are like, and I used to...I basically tended to get into fights then.  </w:t>
      </w:r>
    </w:p>
    <w:p w:rsidR="003753A3" w:rsidRDefault="003753A3" w:rsidP="00FF2195">
      <w:pPr>
        <w:shd w:val="clear" w:color="auto" w:fill="FFFFFF"/>
        <w:spacing w:after="100"/>
      </w:pPr>
    </w:p>
    <w:p w:rsidR="008C57EB" w:rsidRDefault="008C57EB" w:rsidP="00FF2195">
      <w:pPr>
        <w:shd w:val="clear" w:color="auto" w:fill="FFFFFF"/>
        <w:spacing w:after="100"/>
      </w:pPr>
      <w:r>
        <w:t xml:space="preserve">Others had problems with </w:t>
      </w:r>
      <w:r w:rsidR="00EF4556">
        <w:t xml:space="preserve">their </w:t>
      </w:r>
      <w:r>
        <w:t>hearing or dyslexia that had not been properly diagnosed or responded to and one explicitly linked his fighting in school with the violence he had experienced in</w:t>
      </w:r>
      <w:r w:rsidR="00EF4556">
        <w:t xml:space="preserve"> the home:</w:t>
      </w:r>
      <w:r>
        <w:t xml:space="preserve"> </w:t>
      </w:r>
    </w:p>
    <w:p w:rsidR="00A834AB" w:rsidRDefault="00A834AB" w:rsidP="00FF2195">
      <w:pPr>
        <w:shd w:val="clear" w:color="auto" w:fill="FFFFFF"/>
        <w:spacing w:after="100"/>
      </w:pPr>
    </w:p>
    <w:p w:rsidR="008C57EB" w:rsidRPr="008C57EB" w:rsidRDefault="008C57EB" w:rsidP="00D04D37">
      <w:pPr>
        <w:pStyle w:val="NoSpacing"/>
      </w:pPr>
      <w:r w:rsidRPr="008C57EB">
        <w:t>I was fighting loads in there. I always used to think, I’d be looking at someone and think you know you could not hurt me as much as my dad’</w:t>
      </w:r>
      <w:r>
        <w:t>s hurt me, you know what I mean?</w:t>
      </w:r>
      <w:r w:rsidRPr="008C57EB">
        <w:t xml:space="preserve"> So I thought fuck it and that, scrapping and that, I’d have like </w:t>
      </w:r>
      <w:r>
        <w:t>two, three</w:t>
      </w:r>
      <w:r w:rsidRPr="008C57EB">
        <w:t xml:space="preserve"> fights a week in school and that. And fucking got kicked out of school.</w:t>
      </w:r>
    </w:p>
    <w:p w:rsidR="00F56D89" w:rsidRDefault="00F56D89" w:rsidP="00FF2195">
      <w:pPr>
        <w:shd w:val="clear" w:color="auto" w:fill="FFFFFF"/>
        <w:spacing w:after="100"/>
      </w:pPr>
    </w:p>
    <w:p w:rsidR="008C57EB" w:rsidRDefault="008C57EB" w:rsidP="00FF2195">
      <w:pPr>
        <w:shd w:val="clear" w:color="auto" w:fill="FFFFFF"/>
        <w:spacing w:after="100"/>
      </w:pPr>
      <w:r>
        <w:t>Nonetheless, many others put their behaviour down to simply not being interested or ‘bunking off school’ to smoke cannabis.</w:t>
      </w:r>
    </w:p>
    <w:p w:rsidR="008C57EB" w:rsidRDefault="008C57EB" w:rsidP="00FF2195">
      <w:pPr>
        <w:shd w:val="clear" w:color="auto" w:fill="FFFFFF"/>
        <w:spacing w:after="100"/>
      </w:pPr>
    </w:p>
    <w:p w:rsidR="00473755" w:rsidRDefault="008C57EB" w:rsidP="00FF2195">
      <w:pPr>
        <w:shd w:val="clear" w:color="auto" w:fill="FFFFFF"/>
        <w:spacing w:after="100"/>
      </w:pPr>
      <w:r>
        <w:t xml:space="preserve">The young age </w:t>
      </w:r>
      <w:r w:rsidR="00F46DDA">
        <w:t xml:space="preserve">at which </w:t>
      </w:r>
      <w:r>
        <w:t xml:space="preserve">many </w:t>
      </w:r>
      <w:r w:rsidR="00F46DDA">
        <w:t>prisoners had stopped attending school suggested comprehensive</w:t>
      </w:r>
      <w:r>
        <w:t>, systemic failings</w:t>
      </w:r>
      <w:r w:rsidR="00F46DDA">
        <w:t xml:space="preserve">. A group of interviewees from one DRW described being expelled from primary school, and engaging with no structured education after this point. Several </w:t>
      </w:r>
      <w:r w:rsidR="001756B1">
        <w:t xml:space="preserve">stated that they were </w:t>
      </w:r>
      <w:r w:rsidR="00F46DDA">
        <w:t>unable to read or write.</w:t>
      </w:r>
      <w:r w:rsidR="000A4006">
        <w:t xml:space="preserve"> </w:t>
      </w:r>
    </w:p>
    <w:p w:rsidR="00ED75CA" w:rsidRDefault="00ED75CA" w:rsidP="00FF2195">
      <w:pPr>
        <w:shd w:val="clear" w:color="auto" w:fill="FFFFFF"/>
        <w:spacing w:after="100"/>
      </w:pPr>
    </w:p>
    <w:p w:rsidR="00473755" w:rsidRDefault="00473755" w:rsidP="00FF2195">
      <w:pPr>
        <w:shd w:val="clear" w:color="auto" w:fill="FFFFFF"/>
        <w:spacing w:after="100"/>
      </w:pPr>
      <w:r>
        <w:t xml:space="preserve">Given its dynamic nature, education offers an important area in which recovery capital can actually be enhanced over the course of a prison sentence. </w:t>
      </w:r>
      <w:r w:rsidR="00ED75CA">
        <w:t xml:space="preserve">However, only one of the sample reported obtaining </w:t>
      </w:r>
      <w:r w:rsidR="00EF4556">
        <w:t>useful qualifications in prison</w:t>
      </w:r>
      <w:r w:rsidR="00ED75CA">
        <w:t>. There was the feeling of considerable untapped potential here:</w:t>
      </w:r>
    </w:p>
    <w:p w:rsidR="00ED75CA" w:rsidRDefault="00ED75CA" w:rsidP="00FF2195">
      <w:pPr>
        <w:shd w:val="clear" w:color="auto" w:fill="FFFFFF"/>
        <w:spacing w:after="100"/>
      </w:pPr>
    </w:p>
    <w:p w:rsidR="000A4006" w:rsidRPr="00ED75CA" w:rsidRDefault="00ED75CA" w:rsidP="00D04D37">
      <w:pPr>
        <w:pStyle w:val="NoSpacing"/>
        <w:rPr>
          <w:rFonts w:ascii="Garamond" w:hAnsi="Garamond" w:cs="Garamond"/>
        </w:rPr>
      </w:pPr>
      <w:r w:rsidRPr="00ED75CA">
        <w:t>Yeah.  Well you know when I look back</w:t>
      </w:r>
      <w:r>
        <w:t>…it’s funny like….w</w:t>
      </w:r>
      <w:r w:rsidRPr="00ED75CA">
        <w:t>hen I was young, when I left school, I had no interest in school.  I couldn’t wait to leave.  It was the best thing t</w:t>
      </w:r>
      <w:r>
        <w:t>hat could have happened to me…</w:t>
      </w:r>
      <w:r w:rsidRPr="00ED75CA">
        <w:t>As I’ve got older, I’ve sort of like become more interested in politics and how the world works.</w:t>
      </w:r>
    </w:p>
    <w:p w:rsidR="00F46DDA" w:rsidRDefault="00F46DDA" w:rsidP="00FF2195">
      <w:pPr>
        <w:shd w:val="clear" w:color="auto" w:fill="FFFFFF"/>
        <w:spacing w:after="100"/>
      </w:pPr>
    </w:p>
    <w:p w:rsidR="00F46DDA" w:rsidRPr="00B4681A" w:rsidRDefault="00F46DDA" w:rsidP="00FF2195">
      <w:pPr>
        <w:shd w:val="clear" w:color="auto" w:fill="FFFFFF"/>
        <w:spacing w:after="100"/>
        <w:rPr>
          <w:i/>
        </w:rPr>
      </w:pPr>
      <w:r w:rsidRPr="00B4681A">
        <w:rPr>
          <w:i/>
        </w:rPr>
        <w:t>Employment</w:t>
      </w:r>
    </w:p>
    <w:p w:rsidR="00F46DDA" w:rsidRDefault="00F46DDA" w:rsidP="00FF2195">
      <w:pPr>
        <w:shd w:val="clear" w:color="auto" w:fill="FFFFFF"/>
        <w:spacing w:after="100"/>
      </w:pPr>
    </w:p>
    <w:p w:rsidR="00936726" w:rsidRDefault="00936726" w:rsidP="00FF2195">
      <w:pPr>
        <w:shd w:val="clear" w:color="auto" w:fill="FFFFFF"/>
        <w:spacing w:after="100"/>
      </w:pPr>
      <w:r>
        <w:t xml:space="preserve">Although few had formal qualifications, substantial employment histories were commonplace. </w:t>
      </w:r>
      <w:r w:rsidR="006A337D">
        <w:t xml:space="preserve">Around </w:t>
      </w:r>
      <w:r>
        <w:t xml:space="preserve">half of our interviewees described longstanding engagements with work, mostly in manual trades. </w:t>
      </w:r>
    </w:p>
    <w:p w:rsidR="00F46DDA" w:rsidRPr="00936726" w:rsidRDefault="00936726" w:rsidP="00D04D37">
      <w:pPr>
        <w:pStyle w:val="NoSpacing"/>
      </w:pPr>
      <w:r w:rsidRPr="00936726">
        <w:t>I was a French polisher… I done a four year apprenticeship. Stripping furniture and then going on site doing staircases, and the tops of bars, counter fittings.</w:t>
      </w:r>
    </w:p>
    <w:p w:rsidR="00041CBA" w:rsidRDefault="00041CBA" w:rsidP="005657BF"/>
    <w:p w:rsidR="00936726" w:rsidRDefault="00936726" w:rsidP="005657BF">
      <w:r>
        <w:t>Work was clearly an important part of many of these men’s views of their own masculinity.</w:t>
      </w:r>
    </w:p>
    <w:p w:rsidR="00936726" w:rsidRDefault="00936726" w:rsidP="005657BF"/>
    <w:p w:rsidR="00936726" w:rsidRPr="00582A03" w:rsidRDefault="00936726" w:rsidP="00D04D37">
      <w:pPr>
        <w:pStyle w:val="NoSpacing"/>
      </w:pPr>
      <w:r w:rsidRPr="00936726">
        <w:lastRenderedPageBreak/>
        <w:t>I always earned my own money: it might have been through robbing, but I worked as well.… Because that was the sort of family I come from… As long as you’re earning your money and you make an effort and put food on the table for my kids and my partner I</w:t>
      </w:r>
      <w:r w:rsidR="00EF4556">
        <w:t xml:space="preserve"> would be respected. It’s like “</w:t>
      </w:r>
      <w:r w:rsidRPr="00936726">
        <w:t>he’s a heroin addict but he does look after his kids and his family</w:t>
      </w:r>
      <w:r w:rsidR="00EF4556">
        <w:t>”</w:t>
      </w:r>
      <w:r w:rsidRPr="00936726">
        <w:t xml:space="preserve">… </w:t>
      </w:r>
    </w:p>
    <w:p w:rsidR="00936726" w:rsidRDefault="00936726" w:rsidP="005657BF">
      <w:pPr>
        <w:rPr>
          <w:i/>
        </w:rPr>
      </w:pPr>
    </w:p>
    <w:p w:rsidR="009901B0" w:rsidRDefault="00936726" w:rsidP="00936726">
      <w:r>
        <w:t>Prominent trades included roofing, garden</w:t>
      </w:r>
      <w:r w:rsidR="00EF4556">
        <w:t>ing</w:t>
      </w:r>
      <w:r>
        <w:t>, market stalls, scaffolding, fitting</w:t>
      </w:r>
      <w:r w:rsidR="00EF4556">
        <w:t>, roofing and general labouring, a</w:t>
      </w:r>
      <w:r w:rsidR="00253E32">
        <w:t xml:space="preserve">lthough many had only worked </w:t>
      </w:r>
      <w:r w:rsidR="009901B0">
        <w:t xml:space="preserve">on short-term contracts or </w:t>
      </w:r>
      <w:r w:rsidR="00253E32">
        <w:t xml:space="preserve">had repeatedly </w:t>
      </w:r>
      <w:r w:rsidR="009901B0">
        <w:t xml:space="preserve">lost their jobs </w:t>
      </w:r>
      <w:r w:rsidR="00253E32">
        <w:t xml:space="preserve">– usually </w:t>
      </w:r>
      <w:r w:rsidR="00EF4556">
        <w:t xml:space="preserve">on account of </w:t>
      </w:r>
      <w:r w:rsidR="009901B0">
        <w:t xml:space="preserve">their substance use. </w:t>
      </w:r>
    </w:p>
    <w:p w:rsidR="009901B0" w:rsidRPr="003F4FF7" w:rsidRDefault="009901B0" w:rsidP="00D04D37">
      <w:pPr>
        <w:pStyle w:val="NoSpacing"/>
      </w:pPr>
      <w:r w:rsidRPr="009901B0">
        <w:t>I start</w:t>
      </w:r>
      <w:r>
        <w:t>ed having a smoke of the heroin…</w:t>
      </w:r>
      <w:r w:rsidRPr="009901B0">
        <w:t>and the more I smoked the more I became dependent on it.  Ended up an addict on heroin</w:t>
      </w:r>
      <w:r>
        <w:t>…</w:t>
      </w:r>
      <w:r w:rsidRPr="009901B0">
        <w:t>started missing work, jibbing out to score, getting back late, not turning up</w:t>
      </w:r>
      <w:r w:rsidR="003F4FF7">
        <w:t xml:space="preserve"> […] </w:t>
      </w:r>
      <w:proofErr w:type="gramStart"/>
      <w:r w:rsidR="003F4FF7">
        <w:t>So</w:t>
      </w:r>
      <w:proofErr w:type="gramEnd"/>
      <w:r w:rsidR="003F4FF7">
        <w:t xml:space="preserve"> I ended up losing my job…</w:t>
      </w:r>
    </w:p>
    <w:p w:rsidR="009901B0" w:rsidRDefault="009901B0" w:rsidP="009901B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Arial"/>
          <w:i/>
          <w:szCs w:val="24"/>
        </w:rPr>
      </w:pPr>
    </w:p>
    <w:p w:rsidR="009901B0" w:rsidRPr="009901B0" w:rsidRDefault="009901B0" w:rsidP="009901B0">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Arial"/>
          <w:szCs w:val="24"/>
        </w:rPr>
      </w:pPr>
      <w:r>
        <w:rPr>
          <w:rFonts w:cs="Arial"/>
          <w:szCs w:val="24"/>
        </w:rPr>
        <w:t xml:space="preserve">Very few </w:t>
      </w:r>
      <w:r w:rsidR="003F4FF7">
        <w:rPr>
          <w:rFonts w:cs="Arial"/>
          <w:szCs w:val="24"/>
        </w:rPr>
        <w:t xml:space="preserve">interviewees </w:t>
      </w:r>
      <w:r>
        <w:rPr>
          <w:rFonts w:cs="Arial"/>
          <w:szCs w:val="24"/>
        </w:rPr>
        <w:t xml:space="preserve">had no experience of employment and the skills and experience the </w:t>
      </w:r>
      <w:r w:rsidR="003F4FF7">
        <w:rPr>
          <w:rFonts w:cs="Arial"/>
          <w:szCs w:val="24"/>
        </w:rPr>
        <w:t xml:space="preserve">rest </w:t>
      </w:r>
      <w:r>
        <w:rPr>
          <w:rFonts w:cs="Arial"/>
          <w:szCs w:val="24"/>
        </w:rPr>
        <w:t xml:space="preserve">had built up over their lives </w:t>
      </w:r>
      <w:r w:rsidR="00253E32">
        <w:rPr>
          <w:rFonts w:cs="Arial"/>
          <w:szCs w:val="24"/>
        </w:rPr>
        <w:t xml:space="preserve">seemed to constitute </w:t>
      </w:r>
      <w:r>
        <w:rPr>
          <w:rFonts w:cs="Arial"/>
          <w:szCs w:val="24"/>
        </w:rPr>
        <w:t>a consid</w:t>
      </w:r>
      <w:r w:rsidR="00253E32">
        <w:rPr>
          <w:rFonts w:cs="Arial"/>
          <w:szCs w:val="24"/>
        </w:rPr>
        <w:t>erable potential for the future, with many referring to job offers and contacts they would approach on release.</w:t>
      </w:r>
    </w:p>
    <w:p w:rsidR="009901B0" w:rsidRDefault="009901B0" w:rsidP="00936726"/>
    <w:p w:rsidR="00936726" w:rsidRPr="00B4681A" w:rsidRDefault="00936726" w:rsidP="005657BF">
      <w:pPr>
        <w:rPr>
          <w:i/>
        </w:rPr>
      </w:pPr>
      <w:r w:rsidRPr="00B4681A">
        <w:rPr>
          <w:i/>
        </w:rPr>
        <w:t>Mental Health</w:t>
      </w:r>
    </w:p>
    <w:p w:rsidR="00936726" w:rsidRDefault="00936726" w:rsidP="005657BF"/>
    <w:p w:rsidR="004D4B5E" w:rsidRDefault="00A902E8" w:rsidP="005657BF">
      <w:r>
        <w:t>E</w:t>
      </w:r>
      <w:r w:rsidR="00A803CC">
        <w:t>xperiences of depression</w:t>
      </w:r>
      <w:r>
        <w:t>,</w:t>
      </w:r>
      <w:r w:rsidR="00366F4E">
        <w:t xml:space="preserve"> </w:t>
      </w:r>
      <w:r w:rsidR="00936726">
        <w:t xml:space="preserve">anxiety </w:t>
      </w:r>
      <w:r>
        <w:t xml:space="preserve">and schizophrenia </w:t>
      </w:r>
      <w:r w:rsidR="00936726">
        <w:t>were common</w:t>
      </w:r>
      <w:r>
        <w:t>.</w:t>
      </w:r>
      <w:r w:rsidR="00936726">
        <w:t xml:space="preserve"> </w:t>
      </w:r>
      <w:r>
        <w:t>Sometimes interviewees descri</w:t>
      </w:r>
      <w:r w:rsidR="004D4B5E">
        <w:t>bed such symptoms as being drug-</w:t>
      </w:r>
      <w:r>
        <w:t>related – with frequent reference to cannabis use causing anxiety and paranoia.</w:t>
      </w:r>
    </w:p>
    <w:p w:rsidR="004D4B5E" w:rsidRPr="001145DC" w:rsidRDefault="004D4B5E" w:rsidP="00D04D37">
      <w:pPr>
        <w:pStyle w:val="NoSpacing"/>
      </w:pPr>
      <w:r w:rsidRPr="001145DC">
        <w:t xml:space="preserve">Well I would say cannabis </w:t>
      </w:r>
      <w:r w:rsidR="001145DC">
        <w:t xml:space="preserve">[is a problem] </w:t>
      </w:r>
      <w:r w:rsidRPr="001145DC">
        <w:t>because obviously it’s made me paranoid with me missus and that</w:t>
      </w:r>
      <w:r w:rsidR="001145DC">
        <w:t>…</w:t>
      </w:r>
    </w:p>
    <w:p w:rsidR="00936726" w:rsidRDefault="00936726" w:rsidP="005657BF"/>
    <w:p w:rsidR="001145DC" w:rsidRDefault="001145DC" w:rsidP="005657BF">
      <w:pPr>
        <w:rPr>
          <w:i/>
        </w:rPr>
      </w:pPr>
      <w:r>
        <w:t>A number referred to psychotic symptoms:</w:t>
      </w:r>
    </w:p>
    <w:p w:rsidR="00936726" w:rsidRPr="001145DC" w:rsidRDefault="00936726" w:rsidP="00D04D37">
      <w:pPr>
        <w:pStyle w:val="NoSpacing"/>
      </w:pPr>
      <w:r w:rsidRPr="00936726">
        <w:t>I’ve had enough. I can’t let alone. Literally I’m losing my head in there. The other day I was hearing voices and that in my head</w:t>
      </w:r>
      <w:r w:rsidR="001145DC">
        <w:t>…</w:t>
      </w:r>
      <w:r w:rsidRPr="00936726">
        <w:t>like I was shouting abuse, and it was calling and calling, and it was doing my head in man</w:t>
      </w:r>
      <w:r w:rsidR="00582A03">
        <w:t>.</w:t>
      </w:r>
    </w:p>
    <w:p w:rsidR="00A902E8" w:rsidRDefault="00A902E8" w:rsidP="00D04D37">
      <w:pPr>
        <w:pStyle w:val="NoSpacing"/>
      </w:pPr>
    </w:p>
    <w:p w:rsidR="00A902E8" w:rsidRDefault="00A902E8" w:rsidP="005657BF">
      <w:r>
        <w:t>Prescription of psychotropic medication was common both prior to imprisonment and in prison</w:t>
      </w:r>
      <w:r w:rsidR="005C5300">
        <w:t>:</w:t>
      </w:r>
    </w:p>
    <w:p w:rsidR="00A902E8" w:rsidRPr="001145DC" w:rsidRDefault="00A902E8" w:rsidP="00D04D37">
      <w:pPr>
        <w:pStyle w:val="NoSpacing"/>
        <w:rPr>
          <w:iCs/>
        </w:rPr>
      </w:pPr>
      <w:r w:rsidRPr="00A902E8">
        <w:t>I absolutely love the tablets.  They help me to sleep.  They stop the voices.  I don’t see things no more.</w:t>
      </w:r>
    </w:p>
    <w:p w:rsidR="00A902E8" w:rsidRDefault="00A902E8" w:rsidP="005657BF"/>
    <w:p w:rsidR="00936726" w:rsidRDefault="00936726" w:rsidP="005657BF">
      <w:r>
        <w:t xml:space="preserve">A number referred to </w:t>
      </w:r>
      <w:r w:rsidR="005C5300">
        <w:t xml:space="preserve">self-harming and </w:t>
      </w:r>
      <w:r>
        <w:t>previous suicide attempts</w:t>
      </w:r>
      <w:r w:rsidR="005C5300">
        <w:t>,</w:t>
      </w:r>
      <w:r>
        <w:t xml:space="preserve"> and others to overdoses which were neither entirely suicidal nor entirely accidental.</w:t>
      </w:r>
      <w:r w:rsidR="00342752">
        <w:t xml:space="preserve"> </w:t>
      </w:r>
    </w:p>
    <w:p w:rsidR="00342752" w:rsidRDefault="00342752" w:rsidP="005657BF"/>
    <w:p w:rsidR="00342752" w:rsidRPr="00B4681A" w:rsidRDefault="006A337D" w:rsidP="005657BF">
      <w:pPr>
        <w:rPr>
          <w:i/>
        </w:rPr>
      </w:pPr>
      <w:r>
        <w:rPr>
          <w:i/>
        </w:rPr>
        <w:t>The m</w:t>
      </w:r>
      <w:r w:rsidR="00342752" w:rsidRPr="00B4681A">
        <w:rPr>
          <w:i/>
        </w:rPr>
        <w:t>eaning of recovery</w:t>
      </w:r>
    </w:p>
    <w:p w:rsidR="00342752" w:rsidRDefault="00342752" w:rsidP="005657BF"/>
    <w:p w:rsidR="00342752" w:rsidRDefault="00342752" w:rsidP="005657BF">
      <w:r>
        <w:lastRenderedPageBreak/>
        <w:t>The majority of interviewees thought that they were ‘in recovery’ at the time of interview, with a small sample stating that they had ‘recovered.’ However, others were clearly ambivalent about their recovery status or felt recover</w:t>
      </w:r>
      <w:r w:rsidR="00A803CC">
        <w:t>y</w:t>
      </w:r>
      <w:r>
        <w:t xml:space="preserve"> was a word that did not apply to their situation. </w:t>
      </w:r>
    </w:p>
    <w:p w:rsidR="00342752" w:rsidRDefault="00342752" w:rsidP="00D04D37">
      <w:pPr>
        <w:pStyle w:val="NoSpacing"/>
      </w:pPr>
      <w:r w:rsidRPr="00342752">
        <w:t xml:space="preserve">Because I’m on medication… I hate that word, ‘recovery.’ </w:t>
      </w:r>
      <w:r w:rsidR="006A337D">
        <w:t>It’s a word I don’t like to use</w:t>
      </w:r>
      <w:r>
        <w:t>.</w:t>
      </w:r>
    </w:p>
    <w:p w:rsidR="00AD0C54" w:rsidRDefault="00AD0C54" w:rsidP="005657BF"/>
    <w:p w:rsidR="00AD0C54" w:rsidRDefault="00A803CC" w:rsidP="005657BF">
      <w:r>
        <w:t xml:space="preserve">Among those for whom the word had more currency, </w:t>
      </w:r>
      <w:r w:rsidR="00AD0C54">
        <w:t xml:space="preserve">two main meanings were given. For a substantial proportion, ‘recovery’ was exclusively about changes to their drug use. In some instances, this meant complete abstinence: </w:t>
      </w:r>
    </w:p>
    <w:p w:rsidR="00AD0C54" w:rsidRDefault="00AD0C54" w:rsidP="00D04D37">
      <w:pPr>
        <w:pStyle w:val="NoSpacing"/>
      </w:pPr>
      <w:r w:rsidRPr="00AD0C54">
        <w:t>Recov</w:t>
      </w:r>
      <w:r w:rsidR="006A337D">
        <w:t>ery is just… getting off drugs</w:t>
      </w:r>
      <w:r>
        <w:t>.</w:t>
      </w:r>
    </w:p>
    <w:p w:rsidR="00AD0C54" w:rsidRDefault="00AD0C54" w:rsidP="005657BF"/>
    <w:p w:rsidR="00CA7665" w:rsidRDefault="00AD0C54" w:rsidP="00AD0C54">
      <w:r>
        <w:t>Another substantial subgroup understood recovery as being about specific changes to their patterns of drug use: stopping the use of drugs that had caused them problems or detoxifying from Opioid Substitution Therapy (OST) but sustaining use of other drugs, such as cannabis and alcohol.</w:t>
      </w:r>
      <w:r w:rsidR="00CA7665">
        <w:t xml:space="preserve"> M</w:t>
      </w:r>
      <w:r>
        <w:t xml:space="preserve">any saw </w:t>
      </w:r>
      <w:r w:rsidR="00CA7665">
        <w:t>managing to use these drugs recreationally as</w:t>
      </w:r>
      <w:r>
        <w:t xml:space="preserve"> </w:t>
      </w:r>
      <w:r w:rsidR="00CA7665">
        <w:t xml:space="preserve">representing a return to ‘normality.’ </w:t>
      </w:r>
    </w:p>
    <w:p w:rsidR="00CA7665" w:rsidRDefault="00CA7665" w:rsidP="00D04D37">
      <w:pPr>
        <w:pStyle w:val="NoSpacing"/>
      </w:pPr>
      <w:r w:rsidRPr="00CA7665">
        <w:t>It’s like if someone gets married, like my nep</w:t>
      </w:r>
      <w:r>
        <w:t xml:space="preserve">hew or my niece gets christened - </w:t>
      </w:r>
      <w:r w:rsidRPr="00CA7665">
        <w:t>I don’t want to be the oddball of the family</w:t>
      </w:r>
      <w:r>
        <w:t>,</w:t>
      </w:r>
      <w:r w:rsidRPr="00CA7665">
        <w:t xml:space="preserve"> stood there, when everybody’s having a toast, with an orange. I want to feel…everybody wants to feel part of the group or part of thei</w:t>
      </w:r>
      <w:r>
        <w:t>r family….</w:t>
      </w:r>
      <w:r w:rsidR="00A803CC">
        <w:t xml:space="preserve">I </w:t>
      </w:r>
      <w:r w:rsidRPr="00CA7665">
        <w:t>just want to be normal</w:t>
      </w:r>
      <w:r>
        <w:t>.</w:t>
      </w:r>
    </w:p>
    <w:p w:rsidR="00CA7665" w:rsidRDefault="00CA7665" w:rsidP="00AD0C54"/>
    <w:p w:rsidR="00CA7665" w:rsidRDefault="00CA7665" w:rsidP="00AD0C54">
      <w:r>
        <w:t xml:space="preserve">Other conceptions of recovery </w:t>
      </w:r>
      <w:r w:rsidR="008001BF">
        <w:t xml:space="preserve">were more in keeping with </w:t>
      </w:r>
      <w:proofErr w:type="spellStart"/>
      <w:r w:rsidR="008001BF">
        <w:t>Granfield</w:t>
      </w:r>
      <w:proofErr w:type="spellEnd"/>
      <w:r w:rsidR="008001BF">
        <w:t xml:space="preserve"> and Cloud’s (1999) perspective, involving</w:t>
      </w:r>
      <w:r>
        <w:t xml:space="preserve"> broader moves towards social integration – (re)gaining employment, rekindling or repairing relationships, and achieving some sort of stability in their lives.</w:t>
      </w:r>
    </w:p>
    <w:p w:rsidR="00CA7665" w:rsidRDefault="00CA7665" w:rsidP="00D04D37">
      <w:pPr>
        <w:pStyle w:val="NoSpacing"/>
      </w:pPr>
      <w:r w:rsidRPr="00B1255E">
        <w:t>Just stable in life. I mean, I’m not going to sit there and say I want my own business and that… But in the next five years I just want to be stable. I want a decent pay cheque every week, I want to be able to look after my daughter and just watch her grow</w:t>
      </w:r>
      <w:r>
        <w:t>.</w:t>
      </w:r>
    </w:p>
    <w:p w:rsidR="00090881" w:rsidRDefault="00090881" w:rsidP="00AD0C54"/>
    <w:p w:rsidR="00090881" w:rsidRDefault="00090881" w:rsidP="00AD0C54">
      <w:pPr>
        <w:rPr>
          <w:i/>
        </w:rPr>
      </w:pPr>
      <w:r>
        <w:rPr>
          <w:i/>
        </w:rPr>
        <w:t>Short- and Long-term goals</w:t>
      </w:r>
    </w:p>
    <w:p w:rsidR="00090881" w:rsidRDefault="00090881" w:rsidP="00AD0C54"/>
    <w:p w:rsidR="00090881" w:rsidRDefault="00090881" w:rsidP="003F4FF7">
      <w:r>
        <w:t>For many of these interviewees, there was a strong sense that they were ready to make fundamental changes to their lives: to give up their often long histories of substance abuse and seek more conventional lives and goals.</w:t>
      </w:r>
    </w:p>
    <w:p w:rsidR="005E08A5" w:rsidRDefault="005E08A5" w:rsidP="00D04D37">
      <w:pPr>
        <w:pStyle w:val="NoSpacing"/>
      </w:pPr>
      <w:r w:rsidRPr="005E08A5">
        <w:t>For the first time in my life I feel confident. I feel confident that I can go out of here and not even think about drinking or taking drugs.</w:t>
      </w:r>
    </w:p>
    <w:p w:rsidR="005E08A5" w:rsidRDefault="005E08A5" w:rsidP="003F4F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1134" w:hanging="1134"/>
        <w:rPr>
          <w:rFonts w:cs="Arial"/>
          <w:i/>
          <w:szCs w:val="24"/>
        </w:rPr>
      </w:pPr>
    </w:p>
    <w:p w:rsidR="005E08A5" w:rsidRDefault="005E08A5" w:rsidP="003F4F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Arial"/>
          <w:szCs w:val="24"/>
        </w:rPr>
      </w:pPr>
      <w:r>
        <w:rPr>
          <w:rFonts w:cs="Arial"/>
          <w:szCs w:val="24"/>
        </w:rPr>
        <w:t>However, predicted changes in substance use were</w:t>
      </w:r>
      <w:r w:rsidR="003F4FF7">
        <w:rPr>
          <w:rFonts w:cs="Arial"/>
          <w:szCs w:val="24"/>
        </w:rPr>
        <w:t xml:space="preserve"> often</w:t>
      </w:r>
      <w:r>
        <w:rPr>
          <w:rFonts w:cs="Arial"/>
          <w:szCs w:val="24"/>
        </w:rPr>
        <w:t xml:space="preserve"> </w:t>
      </w:r>
      <w:r w:rsidR="00FB6981">
        <w:rPr>
          <w:rFonts w:cs="Arial"/>
          <w:szCs w:val="24"/>
        </w:rPr>
        <w:t xml:space="preserve">nuanced, including </w:t>
      </w:r>
      <w:r>
        <w:rPr>
          <w:rFonts w:cs="Arial"/>
          <w:szCs w:val="24"/>
        </w:rPr>
        <w:t xml:space="preserve">references to controlled drinking or using cannabis but </w:t>
      </w:r>
      <w:proofErr w:type="spellStart"/>
      <w:r>
        <w:rPr>
          <w:rFonts w:cs="Arial"/>
          <w:szCs w:val="24"/>
        </w:rPr>
        <w:t>not</w:t>
      </w:r>
      <w:proofErr w:type="spellEnd"/>
      <w:r>
        <w:rPr>
          <w:rFonts w:cs="Arial"/>
          <w:szCs w:val="24"/>
        </w:rPr>
        <w:t xml:space="preserve"> other drugs:</w:t>
      </w:r>
    </w:p>
    <w:p w:rsidR="005E08A5" w:rsidRDefault="005E08A5" w:rsidP="003F4F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rPr>
          <w:rFonts w:cs="Arial"/>
          <w:szCs w:val="24"/>
        </w:rPr>
      </w:pPr>
    </w:p>
    <w:p w:rsidR="00090881" w:rsidRPr="001145DC" w:rsidRDefault="005E08A5" w:rsidP="00D04D37">
      <w:pPr>
        <w:pStyle w:val="NoSpacing"/>
      </w:pPr>
      <w:r w:rsidRPr="005E08A5">
        <w:t>Yeah, I’d be alright with a joint but I can say no to the crack.</w:t>
      </w:r>
    </w:p>
    <w:p w:rsidR="00090881" w:rsidRDefault="00090881" w:rsidP="003F4FF7"/>
    <w:p w:rsidR="002A3A5F" w:rsidRDefault="00090881" w:rsidP="003F4FF7">
      <w:r>
        <w:t>Relationsh</w:t>
      </w:r>
      <w:r w:rsidR="005E08A5">
        <w:t xml:space="preserve">ips, </w:t>
      </w:r>
      <w:r w:rsidR="003F4FF7">
        <w:t xml:space="preserve">increasing </w:t>
      </w:r>
      <w:r w:rsidR="005E08A5">
        <w:t xml:space="preserve">age and growing tired of a life of substance use and crime </w:t>
      </w:r>
      <w:r>
        <w:t xml:space="preserve">were often key in </w:t>
      </w:r>
      <w:r w:rsidR="005E08A5">
        <w:t>terms of explaining their motivations for such change</w:t>
      </w:r>
      <w:r>
        <w:t>:</w:t>
      </w:r>
    </w:p>
    <w:p w:rsidR="002A3A5F" w:rsidRPr="002A3A5F" w:rsidRDefault="002A3A5F" w:rsidP="00D04D37">
      <w:pPr>
        <w:pStyle w:val="NoSpacing"/>
      </w:pPr>
      <w:r w:rsidRPr="002A3A5F">
        <w:t>Because I am fed up.  I am sick and tired of being sick and tired.  I want to be back to me.  I want to now try and challenge myself a bit more… I want to be a good dad to my daughter.</w:t>
      </w:r>
    </w:p>
    <w:p w:rsidR="00090881" w:rsidRDefault="00090881" w:rsidP="00D04D37">
      <w:pPr>
        <w:pStyle w:val="NoSpacing"/>
      </w:pPr>
    </w:p>
    <w:p w:rsidR="005E08A5" w:rsidRPr="005E08A5" w:rsidRDefault="005E08A5" w:rsidP="00D04D37">
      <w:pPr>
        <w:pStyle w:val="NoSpacing"/>
      </w:pPr>
      <w:r w:rsidRPr="005E08A5">
        <w:t xml:space="preserve">I’m not getting any younger, as I say, and opportunities are not going </w:t>
      </w:r>
      <w:r w:rsidR="003C756B">
        <w:t xml:space="preserve">[to] </w:t>
      </w:r>
      <w:r w:rsidRPr="005E08A5">
        <w:t>keep presenting themselves to me to be able to change.  My daughter’s 15 at the end of this month and I’ve missed a large chunk of her life</w:t>
      </w:r>
      <w:r>
        <w:t>…</w:t>
      </w:r>
    </w:p>
    <w:p w:rsidR="00090881" w:rsidRDefault="00090881" w:rsidP="00D04D37">
      <w:pPr>
        <w:pStyle w:val="NoSpacing"/>
      </w:pPr>
    </w:p>
    <w:p w:rsidR="00090881" w:rsidRPr="00090881" w:rsidRDefault="003C756B" w:rsidP="00D04D37">
      <w:pPr>
        <w:pStyle w:val="NoSpacing"/>
      </w:pPr>
      <w:r>
        <w:t>…</w:t>
      </w:r>
      <w:r w:rsidR="00090881" w:rsidRPr="00090881">
        <w:t>I’m getting to the age now when there’s not many chances I’ve got left, I think it’s my last on</w:t>
      </w:r>
      <w:r w:rsidR="005E08A5">
        <w:t>e…</w:t>
      </w:r>
    </w:p>
    <w:p w:rsidR="00090881" w:rsidRDefault="00090881" w:rsidP="00AD0C54">
      <w:pPr>
        <w:rPr>
          <w:i/>
        </w:rPr>
      </w:pPr>
    </w:p>
    <w:p w:rsidR="00E74113" w:rsidRDefault="00E74113" w:rsidP="00AD0C54">
      <w:r>
        <w:t xml:space="preserve">Age was therefore clearly a factor, with a strong sense that time was running out for them. </w:t>
      </w:r>
    </w:p>
    <w:p w:rsidR="00E74113" w:rsidRDefault="00E74113" w:rsidP="00AD0C54"/>
    <w:p w:rsidR="00090881" w:rsidRDefault="00E74113" w:rsidP="00AD0C54">
      <w:pPr>
        <w:rPr>
          <w:i/>
        </w:rPr>
      </w:pPr>
      <w:r>
        <w:t xml:space="preserve">In some of these accounts, </w:t>
      </w:r>
      <w:r w:rsidR="005E08A5">
        <w:t>there was a degree of ambiguity or lack of confidence in making radical changes to their substance use on release:</w:t>
      </w:r>
    </w:p>
    <w:p w:rsidR="00090881" w:rsidRDefault="00090881" w:rsidP="00D04D37">
      <w:pPr>
        <w:pStyle w:val="NoSpacing"/>
      </w:pPr>
      <w:r w:rsidRPr="00090881">
        <w:t>And I’m capable of doing it but [pause]...I don’t know, I think it’s when I decide to do it</w:t>
      </w:r>
      <w:r w:rsidR="002E522E">
        <w:t>.</w:t>
      </w:r>
    </w:p>
    <w:p w:rsidR="002E522E" w:rsidRDefault="002E522E" w:rsidP="00AD0C54">
      <w:pPr>
        <w:rPr>
          <w:rFonts w:cs="Arial"/>
          <w:i/>
          <w:szCs w:val="24"/>
        </w:rPr>
      </w:pPr>
    </w:p>
    <w:p w:rsidR="002E522E" w:rsidRDefault="002E522E" w:rsidP="00AD0C54">
      <w:pPr>
        <w:rPr>
          <w:rFonts w:cs="Arial"/>
          <w:szCs w:val="24"/>
        </w:rPr>
      </w:pPr>
      <w:r>
        <w:rPr>
          <w:rFonts w:cs="Arial"/>
          <w:szCs w:val="24"/>
        </w:rPr>
        <w:t xml:space="preserve">In terms of longer-term goals, there was a pronounced dissonance between their current position in often unpleasant, crowded, disordered prisons and an idealised future of wife, car and steady job. Prisoners were asked where they would </w:t>
      </w:r>
      <w:r>
        <w:rPr>
          <w:rFonts w:cs="Arial"/>
          <w:i/>
          <w:szCs w:val="24"/>
        </w:rPr>
        <w:t>like</w:t>
      </w:r>
      <w:r>
        <w:rPr>
          <w:rFonts w:cs="Arial"/>
          <w:szCs w:val="24"/>
        </w:rPr>
        <w:t xml:space="preserve"> to be in five years’ time and the large majority responded in terms of such conventional goals.</w:t>
      </w:r>
    </w:p>
    <w:p w:rsidR="002E522E" w:rsidRPr="002E522E" w:rsidRDefault="002E522E" w:rsidP="00D04D37">
      <w:pPr>
        <w:pStyle w:val="NoSpacing"/>
      </w:pPr>
      <w:r w:rsidRPr="002E522E">
        <w:t>…just staying drug-free, family, working, going to the pub on a Sunday, watching the football, a couple of pints, a game of snooker.</w:t>
      </w:r>
    </w:p>
    <w:p w:rsidR="00936726" w:rsidRDefault="00936726" w:rsidP="005657BF">
      <w:pPr>
        <w:rPr>
          <w:i/>
        </w:rPr>
      </w:pPr>
    </w:p>
    <w:p w:rsidR="00041CBA" w:rsidRPr="000933B9" w:rsidRDefault="00041CBA" w:rsidP="005657BF">
      <w:pPr>
        <w:rPr>
          <w:i/>
        </w:rPr>
      </w:pPr>
      <w:r w:rsidRPr="000933B9">
        <w:rPr>
          <w:i/>
        </w:rPr>
        <w:t xml:space="preserve">Preparation for release and </w:t>
      </w:r>
      <w:r w:rsidR="00093401" w:rsidRPr="000933B9">
        <w:rPr>
          <w:i/>
        </w:rPr>
        <w:t xml:space="preserve">expected </w:t>
      </w:r>
      <w:r w:rsidRPr="000933B9">
        <w:rPr>
          <w:i/>
        </w:rPr>
        <w:t>support on release</w:t>
      </w:r>
    </w:p>
    <w:p w:rsidR="00281374" w:rsidRDefault="00281374" w:rsidP="007224C8"/>
    <w:p w:rsidR="00F62025" w:rsidRDefault="009A07E8" w:rsidP="003B2F92">
      <w:r>
        <w:t xml:space="preserve">DRWs were expected to put a strong focus on continuity of care and support through the prison gate (Ministry of Justice, 2010: 29; </w:t>
      </w:r>
      <w:proofErr w:type="spellStart"/>
      <w:r>
        <w:t>Powis</w:t>
      </w:r>
      <w:proofErr w:type="spellEnd"/>
      <w:r>
        <w:t xml:space="preserve"> </w:t>
      </w:r>
      <w:r>
        <w:rPr>
          <w:i/>
        </w:rPr>
        <w:t>et al</w:t>
      </w:r>
      <w:r w:rsidR="00A82157">
        <w:t>, 2014: 1) and p</w:t>
      </w:r>
      <w:r w:rsidR="00E77150">
        <w:t>risoners identified resettlement as a</w:t>
      </w:r>
      <w:r w:rsidR="00161490">
        <w:t xml:space="preserve"> ke</w:t>
      </w:r>
      <w:r w:rsidR="00F62025">
        <w:t>y areas of concern</w:t>
      </w:r>
      <w:r w:rsidR="008F3002">
        <w:t>.</w:t>
      </w:r>
      <w:r w:rsidR="00F62025">
        <w:t xml:space="preserve"> </w:t>
      </w:r>
    </w:p>
    <w:p w:rsidR="00F62025" w:rsidRPr="00D04D37" w:rsidRDefault="00F62025" w:rsidP="00D04D37">
      <w:pPr>
        <w:pStyle w:val="NoSpacing"/>
      </w:pPr>
      <w:r w:rsidRPr="00D04D37">
        <w:t>The problem for me has never been in here, it’s always when I’m faced with reality when I leave them gates. I can be the model citizen</w:t>
      </w:r>
      <w:r w:rsidR="00E80237" w:rsidRPr="00D04D37">
        <w:t xml:space="preserve"> and prisoner in here</w:t>
      </w:r>
      <w:r w:rsidR="00A803CC" w:rsidRPr="00D04D37">
        <w:t>.</w:t>
      </w:r>
    </w:p>
    <w:p w:rsidR="00F62025" w:rsidRPr="00F62025" w:rsidRDefault="00F62025" w:rsidP="00F62025"/>
    <w:p w:rsidR="00F62025" w:rsidRDefault="00F62025" w:rsidP="003B2F92">
      <w:r>
        <w:t xml:space="preserve">Many had previous experiences of homelessness or inappropriate accommodation, relapse and reoffending and </w:t>
      </w:r>
      <w:r w:rsidR="00E77150">
        <w:t xml:space="preserve">emphasised that </w:t>
      </w:r>
      <w:r>
        <w:t xml:space="preserve">they would need more aftercare support to maintain any progress made on the DRWs. However, </w:t>
      </w:r>
      <w:r w:rsidR="00EE65EC">
        <w:t xml:space="preserve">none reported having received a concrete offer of housing from housing services </w:t>
      </w:r>
      <w:r w:rsidR="008F3002">
        <w:t>and m</w:t>
      </w:r>
      <w:r w:rsidR="00EE65EC">
        <w:t>ost expected to be released to B</w:t>
      </w:r>
      <w:r w:rsidR="00E77150">
        <w:t xml:space="preserve">ed and </w:t>
      </w:r>
      <w:r w:rsidR="00EE65EC">
        <w:t>B</w:t>
      </w:r>
      <w:r w:rsidR="00E77150">
        <w:t>reakfast</w:t>
      </w:r>
      <w:r w:rsidR="00EE65EC">
        <w:t>s</w:t>
      </w:r>
      <w:r w:rsidR="00B1255E">
        <w:t xml:space="preserve"> (</w:t>
      </w:r>
      <w:proofErr w:type="gramStart"/>
      <w:r w:rsidR="00B1255E">
        <w:t>B&amp;Bs</w:t>
      </w:r>
      <w:proofErr w:type="gramEnd"/>
      <w:r w:rsidR="00B1255E">
        <w:t>)</w:t>
      </w:r>
      <w:r w:rsidR="00EE65EC">
        <w:t>, hostels and night shelters.</w:t>
      </w:r>
      <w:r w:rsidR="008F3002">
        <w:t xml:space="preserve"> </w:t>
      </w:r>
    </w:p>
    <w:p w:rsidR="00342752" w:rsidRDefault="00342752" w:rsidP="003B2F92"/>
    <w:p w:rsidR="00342752" w:rsidRPr="00342752" w:rsidRDefault="00342752" w:rsidP="003B2F92">
      <w:pPr>
        <w:rPr>
          <w:b/>
        </w:rPr>
      </w:pPr>
      <w:r>
        <w:rPr>
          <w:b/>
        </w:rPr>
        <w:t>Situation at follow-up</w:t>
      </w:r>
    </w:p>
    <w:p w:rsidR="00041CBA" w:rsidRDefault="00041CBA" w:rsidP="005657BF"/>
    <w:p w:rsidR="005D1BFD" w:rsidRDefault="00917DCD" w:rsidP="005657BF">
      <w:r>
        <w:t xml:space="preserve">Of </w:t>
      </w:r>
      <w:r w:rsidR="004D6841">
        <w:t>the</w:t>
      </w:r>
      <w:r w:rsidR="001E4EF3">
        <w:t xml:space="preserve"> </w:t>
      </w:r>
      <w:r w:rsidR="00844837">
        <w:t xml:space="preserve">36 prisoners </w:t>
      </w:r>
      <w:r>
        <w:t xml:space="preserve">where follow-up interview data were available, only three </w:t>
      </w:r>
      <w:r w:rsidR="001E4EF3">
        <w:t>were fully abs</w:t>
      </w:r>
      <w:r w:rsidR="00B079B4">
        <w:t>tinent from drink and drugs</w:t>
      </w:r>
      <w:r w:rsidR="001756B1">
        <w:t>. They had</w:t>
      </w:r>
      <w:r w:rsidR="00F7239D">
        <w:t xml:space="preserve"> achieved this through diverse means: one through his Islamic faith</w:t>
      </w:r>
      <w:r w:rsidR="00F7239D" w:rsidRPr="008001BF">
        <w:t>,</w:t>
      </w:r>
      <w:r w:rsidR="00F7239D">
        <w:t xml:space="preserve"> another through a desire to renew relationships with his children (without </w:t>
      </w:r>
      <w:r w:rsidR="00342752">
        <w:t xml:space="preserve">any professional </w:t>
      </w:r>
      <w:r w:rsidR="00F7239D">
        <w:t>support</w:t>
      </w:r>
      <w:r w:rsidR="00F7239D" w:rsidRPr="008001BF">
        <w:t>)</w:t>
      </w:r>
      <w:r w:rsidR="008001BF" w:rsidRPr="008001BF">
        <w:t>,</w:t>
      </w:r>
      <w:r w:rsidR="00F7239D">
        <w:t xml:space="preserve"> and a third through </w:t>
      </w:r>
      <w:r w:rsidR="008001BF">
        <w:t>family support and</w:t>
      </w:r>
      <w:r w:rsidR="004A574C">
        <w:t xml:space="preserve"> </w:t>
      </w:r>
      <w:r w:rsidR="00F7239D">
        <w:t>Narcotics Anonymous.</w:t>
      </w:r>
      <w:r w:rsidR="005D1BFD">
        <w:t xml:space="preserve"> A substantial additional group had </w:t>
      </w:r>
      <w:r w:rsidR="00342752">
        <w:t xml:space="preserve">moderated their substance use. </w:t>
      </w:r>
      <w:r w:rsidR="005D1BFD">
        <w:t>Employm</w:t>
      </w:r>
      <w:r w:rsidR="00342752">
        <w:t>ent was often a key</w:t>
      </w:r>
      <w:r w:rsidR="008001BF">
        <w:t xml:space="preserve"> aspect of recovery capital that helped people </w:t>
      </w:r>
      <w:r w:rsidR="00342752">
        <w:t>reduc</w:t>
      </w:r>
      <w:r w:rsidR="004A574C">
        <w:t>e</w:t>
      </w:r>
      <w:r w:rsidR="00342752">
        <w:t xml:space="preserve"> substance use.</w:t>
      </w:r>
    </w:p>
    <w:p w:rsidR="005D1BFD" w:rsidRPr="00D04D37" w:rsidRDefault="005D1BFD" w:rsidP="00D04D37">
      <w:pPr>
        <w:pStyle w:val="NoSpacing"/>
      </w:pPr>
      <w:r w:rsidRPr="00D04D37">
        <w:t>The thought of going in Monday morning with a hangover, and shiftin</w:t>
      </w:r>
      <w:r w:rsidR="00342752" w:rsidRPr="00D04D37">
        <w:t>g bananas at three</w:t>
      </w:r>
      <w:r w:rsidR="005C75DC" w:rsidRPr="00D04D37">
        <w:t xml:space="preserve"> o’clock in the morning. Wow! </w:t>
      </w:r>
    </w:p>
    <w:p w:rsidR="005D1BFD" w:rsidRDefault="005D1BFD" w:rsidP="005657BF"/>
    <w:p w:rsidR="00CE3C40" w:rsidRDefault="005D1BFD" w:rsidP="005657BF">
      <w:r>
        <w:t>However, a</w:t>
      </w:r>
      <w:r w:rsidR="001756B1">
        <w:t>nother</w:t>
      </w:r>
      <w:r>
        <w:t xml:space="preserve"> l</w:t>
      </w:r>
      <w:r w:rsidR="00785359">
        <w:t>arge group</w:t>
      </w:r>
      <w:r>
        <w:t xml:space="preserve"> had returned to pre-imprisonment levels of substance use. </w:t>
      </w:r>
      <w:r w:rsidR="00CE3C40">
        <w:t>Recovery supports often presented particularly bleak pictures of their partner or relative’s swif</w:t>
      </w:r>
      <w:r w:rsidR="00A803CC">
        <w:t xml:space="preserve">t relapse and return to prison, </w:t>
      </w:r>
      <w:r w:rsidR="004A574C">
        <w:t>sometimes despite apparent gains in their recovery capital</w:t>
      </w:r>
      <w:r w:rsidR="00A803CC">
        <w:t>.</w:t>
      </w:r>
    </w:p>
    <w:p w:rsidR="00CE3C40" w:rsidRPr="00D04D37" w:rsidRDefault="00CE3C40" w:rsidP="00D04D37">
      <w:pPr>
        <w:pStyle w:val="NoSpacing"/>
      </w:pPr>
      <w:r w:rsidRPr="00D04D37">
        <w:t>He was fine [for the first two weeks]. And he’s got a job and everything… But he started drinking…Coming in here being a bit mouthy towards me…Then um a few months ago he started takin</w:t>
      </w:r>
      <w:r w:rsidR="00F80E0B" w:rsidRPr="00D04D37">
        <w:t>g drugs? Alongside his drinking.</w:t>
      </w:r>
    </w:p>
    <w:p w:rsidR="00CE3C40" w:rsidRDefault="00CE3C40" w:rsidP="005657BF"/>
    <w:p w:rsidR="00844837" w:rsidRDefault="004A574C" w:rsidP="005657BF">
      <w:r>
        <w:t>For some, the shock of release meant that they had little prospect of sustaining</w:t>
      </w:r>
      <w:r w:rsidR="008001BF">
        <w:t xml:space="preserve"> or building recovery capital, </w:t>
      </w:r>
      <w:r>
        <w:t>as they returned to immediate use</w:t>
      </w:r>
      <w:r w:rsidR="00844837">
        <w:t>:</w:t>
      </w:r>
    </w:p>
    <w:p w:rsidR="00844837" w:rsidRPr="00435337" w:rsidRDefault="00844837" w:rsidP="00D04D37">
      <w:pPr>
        <w:pStyle w:val="NoSpacing"/>
      </w:pPr>
      <w:r w:rsidRPr="00435337">
        <w:t>I relapsed as soon as I come out practically, so. I don't think I was fit enough to come out at that time</w:t>
      </w:r>
      <w:r w:rsidR="005C75DC">
        <w:t>… Crack was the relapse</w:t>
      </w:r>
      <w:r w:rsidRPr="00435337">
        <w:t>.</w:t>
      </w:r>
    </w:p>
    <w:p w:rsidR="005657BF" w:rsidRDefault="005657BF" w:rsidP="00F97653">
      <w:pPr>
        <w:rPr>
          <w:lang w:val="en-US"/>
        </w:rPr>
      </w:pPr>
    </w:p>
    <w:p w:rsidR="00811C7A" w:rsidRDefault="00811C7A" w:rsidP="00F97653">
      <w:pPr>
        <w:rPr>
          <w:lang w:val="en-US"/>
        </w:rPr>
      </w:pPr>
      <w:r>
        <w:rPr>
          <w:lang w:val="en-US"/>
        </w:rPr>
        <w:t>Interviewees were asked to reflect again on what recovery meant to them and whether they would describe themselves as ‘in recovery’. A substantial number laughed and respond</w:t>
      </w:r>
      <w:r w:rsidR="00912DEA">
        <w:rPr>
          <w:lang w:val="en-US"/>
        </w:rPr>
        <w:t xml:space="preserve">ed that they certainly were not in recovery, having already described their relapse. </w:t>
      </w:r>
      <w:r w:rsidR="00901659">
        <w:rPr>
          <w:lang w:val="en-US"/>
        </w:rPr>
        <w:t>Others, despite improvements, talked about always being in recovery. Again, in terms of defining recovery, the main focus was on the level of substance use but the men were also well aware of the wider problems in their lives and how these had affected their chances of making real changes to their substance use.</w:t>
      </w:r>
    </w:p>
    <w:p w:rsidR="00811C7A" w:rsidRDefault="00811C7A" w:rsidP="00F97653">
      <w:pPr>
        <w:rPr>
          <w:lang w:val="en-US"/>
        </w:rPr>
      </w:pPr>
    </w:p>
    <w:p w:rsidR="002F5DF5" w:rsidRDefault="00871322" w:rsidP="00F97653">
      <w:pPr>
        <w:rPr>
          <w:lang w:val="en-US"/>
        </w:rPr>
      </w:pPr>
      <w:r>
        <w:rPr>
          <w:lang w:val="en-US"/>
        </w:rPr>
        <w:t>Only s</w:t>
      </w:r>
      <w:r w:rsidR="002F5DF5">
        <w:rPr>
          <w:lang w:val="en-US"/>
        </w:rPr>
        <w:t xml:space="preserve">ix of the interviewees </w:t>
      </w:r>
      <w:r w:rsidR="00A803CC">
        <w:rPr>
          <w:lang w:val="en-US"/>
        </w:rPr>
        <w:t xml:space="preserve">reported receiving </w:t>
      </w:r>
      <w:r>
        <w:rPr>
          <w:lang w:val="en-US"/>
        </w:rPr>
        <w:t xml:space="preserve">any </w:t>
      </w:r>
      <w:r w:rsidR="002F5DF5">
        <w:rPr>
          <w:lang w:val="en-US"/>
        </w:rPr>
        <w:t xml:space="preserve">level of professional support on release. Two </w:t>
      </w:r>
      <w:r w:rsidR="00A803CC">
        <w:rPr>
          <w:lang w:val="en-US"/>
        </w:rPr>
        <w:t xml:space="preserve">of the six </w:t>
      </w:r>
      <w:r w:rsidR="002F5DF5">
        <w:rPr>
          <w:lang w:val="en-US"/>
        </w:rPr>
        <w:t xml:space="preserve">‘escaped’ from their case-workers </w:t>
      </w:r>
      <w:r>
        <w:rPr>
          <w:lang w:val="en-US"/>
        </w:rPr>
        <w:t>as soon as possible and got drunk</w:t>
      </w:r>
      <w:r w:rsidR="002F5DF5">
        <w:rPr>
          <w:lang w:val="en-US"/>
        </w:rPr>
        <w:t xml:space="preserve">; the other four were offered very limited support. </w:t>
      </w:r>
      <w:r w:rsidR="00844837">
        <w:rPr>
          <w:lang w:val="en-US"/>
        </w:rPr>
        <w:t xml:space="preserve">Most commonly, the sample reported no professional support </w:t>
      </w:r>
      <w:r w:rsidR="002F5DF5">
        <w:rPr>
          <w:lang w:val="en-US"/>
        </w:rPr>
        <w:t>at all.</w:t>
      </w:r>
    </w:p>
    <w:p w:rsidR="002F5DF5" w:rsidRPr="00D04D37" w:rsidRDefault="002F5DF5" w:rsidP="00D04D37">
      <w:pPr>
        <w:pStyle w:val="NoSpacing"/>
      </w:pPr>
      <w:r w:rsidRPr="00D04D37">
        <w:t xml:space="preserve">… </w:t>
      </w:r>
      <w:proofErr w:type="gramStart"/>
      <w:r w:rsidRPr="00D04D37">
        <w:t>just</w:t>
      </w:r>
      <w:proofErr w:type="gramEnd"/>
      <w:r w:rsidRPr="00D04D37">
        <w:t xml:space="preserve"> released. Let out the gates on me own… When I first got out…there w</w:t>
      </w:r>
      <w:r w:rsidR="005C75DC" w:rsidRPr="00D04D37">
        <w:t>as literally nothing. Nothing.</w:t>
      </w:r>
    </w:p>
    <w:p w:rsidR="00871322" w:rsidRPr="00871322" w:rsidRDefault="00871322" w:rsidP="00871322"/>
    <w:p w:rsidR="00871322" w:rsidRDefault="00871322" w:rsidP="00F97653">
      <w:r>
        <w:rPr>
          <w:lang w:val="en-US"/>
        </w:rPr>
        <w:t>The</w:t>
      </w:r>
      <w:r w:rsidR="006D1554">
        <w:rPr>
          <w:lang w:val="en-US"/>
        </w:rPr>
        <w:t xml:space="preserve"> most fundamental source of recovery capital needed </w:t>
      </w:r>
      <w:r>
        <w:rPr>
          <w:lang w:val="en-US"/>
        </w:rPr>
        <w:t xml:space="preserve">by these ex-prisoners was housing. However, </w:t>
      </w:r>
      <w:r w:rsidRPr="00A17537">
        <w:t>no</w:t>
      </w:r>
      <w:r>
        <w:t>t one</w:t>
      </w:r>
      <w:r w:rsidRPr="00A17537">
        <w:t xml:space="preserve"> of </w:t>
      </w:r>
      <w:r>
        <w:t>them reported that they had accessed adequate</w:t>
      </w:r>
      <w:r w:rsidRPr="00A17537">
        <w:t xml:space="preserve"> housing through prison housing services.</w:t>
      </w:r>
      <w:r>
        <w:t xml:space="preserve"> </w:t>
      </w:r>
      <w:r w:rsidR="00B1255E">
        <w:t>As they had feared when interviewed in prison, m</w:t>
      </w:r>
      <w:r>
        <w:t xml:space="preserve">any were released either street homeless or to hostels or </w:t>
      </w:r>
      <w:proofErr w:type="gramStart"/>
      <w:r>
        <w:t>B</w:t>
      </w:r>
      <w:r w:rsidR="00B1255E">
        <w:t>&amp;Bs</w:t>
      </w:r>
      <w:proofErr w:type="gramEnd"/>
      <w:r w:rsidR="00B1255E">
        <w:t xml:space="preserve">. </w:t>
      </w:r>
      <w:r>
        <w:t xml:space="preserve"> </w:t>
      </w:r>
    </w:p>
    <w:p w:rsidR="00871322" w:rsidRPr="00D04D37" w:rsidRDefault="00871322" w:rsidP="00D04D37">
      <w:pPr>
        <w:pStyle w:val="NoSpacing"/>
      </w:pPr>
      <w:r w:rsidRPr="00D04D37">
        <w:t>Nothing. Nothing. I came out with fifty quid in my pocket, street homeless. No hostel, no night shelter, nothing. I was down housing every day looking for a place, but nothing come up. No hostels, no B&amp;B… Turning up on mates’ doorsteps, asking if I could sofa surf for a couple of days. Spent a few nights in doorways. Fucki</w:t>
      </w:r>
      <w:r w:rsidR="001756B1" w:rsidRPr="00D04D37">
        <w:t>n</w:t>
      </w:r>
      <w:r w:rsidR="005C75DC" w:rsidRPr="00D04D37">
        <w:t>g freezing. What can you do?</w:t>
      </w:r>
    </w:p>
    <w:p w:rsidR="00871322" w:rsidRDefault="00871322" w:rsidP="00F97653">
      <w:pPr>
        <w:rPr>
          <w:lang w:val="en-US"/>
        </w:rPr>
      </w:pPr>
    </w:p>
    <w:p w:rsidR="00FC0523" w:rsidRDefault="00871322" w:rsidP="00F97653">
      <w:pPr>
        <w:rPr>
          <w:lang w:val="en-US"/>
        </w:rPr>
      </w:pPr>
      <w:r>
        <w:rPr>
          <w:lang w:val="en-US"/>
        </w:rPr>
        <w:t xml:space="preserve">Some prisoners were offered support </w:t>
      </w:r>
      <w:r w:rsidR="00FC0523">
        <w:rPr>
          <w:lang w:val="en-US"/>
        </w:rPr>
        <w:t xml:space="preserve">that </w:t>
      </w:r>
      <w:r>
        <w:rPr>
          <w:lang w:val="en-US"/>
        </w:rPr>
        <w:t xml:space="preserve">was not immediately available on release. Being forced to sleep on the streets or stay with friends in the </w:t>
      </w:r>
      <w:r w:rsidR="00FC0523">
        <w:rPr>
          <w:lang w:val="en-US"/>
        </w:rPr>
        <w:t xml:space="preserve">interim </w:t>
      </w:r>
      <w:r>
        <w:rPr>
          <w:lang w:val="en-US"/>
        </w:rPr>
        <w:t xml:space="preserve">readily led to </w:t>
      </w:r>
      <w:r w:rsidR="00FC0523">
        <w:rPr>
          <w:lang w:val="en-US"/>
        </w:rPr>
        <w:t xml:space="preserve">temptations, </w:t>
      </w:r>
      <w:r>
        <w:rPr>
          <w:lang w:val="en-US"/>
        </w:rPr>
        <w:t xml:space="preserve">relapse and </w:t>
      </w:r>
      <w:r w:rsidR="00FC0523">
        <w:rPr>
          <w:lang w:val="en-US"/>
        </w:rPr>
        <w:t xml:space="preserve">a return to substance dependence and offending. </w:t>
      </w:r>
    </w:p>
    <w:p w:rsidR="00FC0523" w:rsidRDefault="00FC0523" w:rsidP="00F97653">
      <w:pPr>
        <w:rPr>
          <w:lang w:val="en-US"/>
        </w:rPr>
      </w:pPr>
    </w:p>
    <w:p w:rsidR="00FC0523" w:rsidRDefault="00785359" w:rsidP="00F97653">
      <w:pPr>
        <w:rPr>
          <w:lang w:val="en-US"/>
        </w:rPr>
      </w:pPr>
      <w:r>
        <w:rPr>
          <w:lang w:val="en-US"/>
        </w:rPr>
        <w:t>T</w:t>
      </w:r>
      <w:r w:rsidR="00FC0523">
        <w:rPr>
          <w:lang w:val="en-US"/>
        </w:rPr>
        <w:t xml:space="preserve">he most common housing experience </w:t>
      </w:r>
      <w:r w:rsidR="007D62EA">
        <w:rPr>
          <w:lang w:val="en-US"/>
        </w:rPr>
        <w:t xml:space="preserve">over the previous six months </w:t>
      </w:r>
      <w:r w:rsidR="00B1255E">
        <w:rPr>
          <w:lang w:val="en-US"/>
        </w:rPr>
        <w:t>was hostels or B&amp;B</w:t>
      </w:r>
      <w:r w:rsidR="00FC0523">
        <w:rPr>
          <w:lang w:val="en-US"/>
        </w:rPr>
        <w:t xml:space="preserve"> places funded by Local Authorities</w:t>
      </w:r>
      <w:r>
        <w:rPr>
          <w:lang w:val="en-US"/>
        </w:rPr>
        <w:t xml:space="preserve">. </w:t>
      </w:r>
      <w:r w:rsidR="00FC0523">
        <w:rPr>
          <w:lang w:val="en-US"/>
        </w:rPr>
        <w:t xml:space="preserve">None found this a positive experience and nearly all thought that living in this accommodation made a return to prison more likely: an outcome that for some might be preferable in any case: </w:t>
      </w:r>
    </w:p>
    <w:p w:rsidR="00FC0523" w:rsidRPr="00D04D37" w:rsidRDefault="00FC0523" w:rsidP="00D04D37">
      <w:pPr>
        <w:pStyle w:val="NoSpacing"/>
      </w:pPr>
      <w:r w:rsidRPr="00D04D37">
        <w:t>There was a lot of… there were a lot of drugs. It was a horrible pl</w:t>
      </w:r>
      <w:r w:rsidR="005C75DC" w:rsidRPr="00D04D37">
        <w:t>ace. It was worse than jail.</w:t>
      </w:r>
    </w:p>
    <w:p w:rsidR="00F963BA" w:rsidRDefault="00F963BA" w:rsidP="00F97653"/>
    <w:p w:rsidR="002C5A1D" w:rsidRDefault="002C5A1D" w:rsidP="00F97653">
      <w:pPr>
        <w:rPr>
          <w:lang w:val="en-US"/>
        </w:rPr>
      </w:pPr>
      <w:r>
        <w:rPr>
          <w:lang w:val="en-US"/>
        </w:rPr>
        <w:t xml:space="preserve">These places were disordered, threatening and seemed to undermine any hopes these interviewees </w:t>
      </w:r>
      <w:r w:rsidR="007D62EA">
        <w:rPr>
          <w:lang w:val="en-US"/>
        </w:rPr>
        <w:t xml:space="preserve">might have </w:t>
      </w:r>
      <w:r>
        <w:rPr>
          <w:lang w:val="en-US"/>
        </w:rPr>
        <w:t>had of making changes to their lives. After the comparatively structured and orderly prison regimes they had experienced inside, the shock could be considerable:</w:t>
      </w:r>
    </w:p>
    <w:p w:rsidR="003D2452" w:rsidRPr="00D04D37" w:rsidRDefault="00833E3F" w:rsidP="00D04D37">
      <w:pPr>
        <w:pStyle w:val="NoSpacing"/>
      </w:pPr>
      <w:r w:rsidRPr="00D04D37">
        <w:t>There’s no discipline. There’s no one to do the discipline any more. Or like to ke</w:t>
      </w:r>
      <w:r w:rsidR="002C5A1D" w:rsidRPr="00D04D37">
        <w:t>ep th</w:t>
      </w:r>
      <w:r w:rsidR="005C75DC" w:rsidRPr="00D04D37">
        <w:t>e order, to keep any order</w:t>
      </w:r>
      <w:r w:rsidR="002C5A1D" w:rsidRPr="00D04D37">
        <w:t>.</w:t>
      </w:r>
    </w:p>
    <w:p w:rsidR="002C5A1D" w:rsidRDefault="002C5A1D" w:rsidP="00F97653">
      <w:pPr>
        <w:rPr>
          <w:lang w:val="en-US"/>
        </w:rPr>
      </w:pPr>
    </w:p>
    <w:p w:rsidR="002C5A1D" w:rsidRPr="00A17537" w:rsidRDefault="002C5A1D" w:rsidP="002C5A1D">
      <w:r w:rsidRPr="00A17537">
        <w:t>Those that found ways out</w:t>
      </w:r>
      <w:r>
        <w:t xml:space="preserve"> of these places,</w:t>
      </w:r>
      <w:r w:rsidRPr="00A17537">
        <w:t xml:space="preserve"> tended to do </w:t>
      </w:r>
      <w:r w:rsidR="00A803CC">
        <w:t>so through their own initiative.</w:t>
      </w:r>
      <w:r w:rsidRPr="00A17537">
        <w:t xml:space="preserve"> </w:t>
      </w:r>
      <w:r w:rsidR="00A803CC">
        <w:t xml:space="preserve">One </w:t>
      </w:r>
      <w:r w:rsidRPr="00A17537">
        <w:t>took up dealing</w:t>
      </w:r>
      <w:r>
        <w:t xml:space="preserve"> which provided him with the money to move elsewhere</w:t>
      </w:r>
      <w:r w:rsidRPr="00A17537">
        <w:t xml:space="preserve">, </w:t>
      </w:r>
      <w:r w:rsidR="00A803CC">
        <w:t xml:space="preserve">one moved to a different city, one </w:t>
      </w:r>
      <w:r w:rsidRPr="00A17537">
        <w:t xml:space="preserve"> </w:t>
      </w:r>
      <w:r>
        <w:t xml:space="preserve">left in favour of </w:t>
      </w:r>
      <w:r w:rsidRPr="00A17537">
        <w:t>sofa surfing and</w:t>
      </w:r>
      <w:r w:rsidR="000627E4">
        <w:t xml:space="preserve"> occasional street homelessness</w:t>
      </w:r>
      <w:r w:rsidRPr="00A17537">
        <w:t xml:space="preserve"> </w:t>
      </w:r>
      <w:r w:rsidR="000627E4">
        <w:t xml:space="preserve">and </w:t>
      </w:r>
      <w:r w:rsidR="00A803CC">
        <w:t>another</w:t>
      </w:r>
      <w:r w:rsidRPr="00A17537">
        <w:t xml:space="preserve"> moved back in with his</w:t>
      </w:r>
      <w:r>
        <w:t xml:space="preserve"> father. </w:t>
      </w:r>
      <w:r w:rsidR="00CD726A">
        <w:t>Lastly, a</w:t>
      </w:r>
      <w:r>
        <w:t>fter a suicide attempt,</w:t>
      </w:r>
      <w:r w:rsidR="00CD726A">
        <w:t xml:space="preserve"> one interviewee</w:t>
      </w:r>
      <w:r w:rsidR="007D62EA">
        <w:t xml:space="preserve"> was swiftly fast-tracked to his own flat, through the intervention of the </w:t>
      </w:r>
      <w:r w:rsidRPr="00A17537">
        <w:t>men</w:t>
      </w:r>
      <w:r w:rsidR="00A82157">
        <w:t>tal health crisis t</w:t>
      </w:r>
      <w:r w:rsidR="007D62EA">
        <w:t>eam.</w:t>
      </w:r>
    </w:p>
    <w:p w:rsidR="00844837" w:rsidRDefault="00844837" w:rsidP="00F97653">
      <w:pPr>
        <w:rPr>
          <w:lang w:val="en-US"/>
        </w:rPr>
      </w:pPr>
    </w:p>
    <w:p w:rsidR="003E2A89" w:rsidRDefault="007D62EA" w:rsidP="00F97653">
      <w:pPr>
        <w:rPr>
          <w:lang w:val="en-US"/>
        </w:rPr>
      </w:pPr>
      <w:r>
        <w:rPr>
          <w:lang w:val="en-US"/>
        </w:rPr>
        <w:t xml:space="preserve">Interviewees did not return to live with partners. This was often because, prior to imprisonment, these relationships had ended or been seriously strained by substance dependence, theft and/or violence. However, nearly half the sample </w:t>
      </w:r>
      <w:r w:rsidR="001C7C36">
        <w:rPr>
          <w:lang w:val="en-US"/>
        </w:rPr>
        <w:t xml:space="preserve">had </w:t>
      </w:r>
      <w:r>
        <w:rPr>
          <w:lang w:val="en-US"/>
        </w:rPr>
        <w:t>returned to live with their parents at some point over the previous six months and for some - especially those who were younger, with sh</w:t>
      </w:r>
      <w:r w:rsidR="003E2A89">
        <w:rPr>
          <w:lang w:val="en-US"/>
        </w:rPr>
        <w:t>orter criminal histories and no</w:t>
      </w:r>
      <w:r>
        <w:rPr>
          <w:lang w:val="en-US"/>
        </w:rPr>
        <w:t xml:space="preserve"> opioid addiction – </w:t>
      </w:r>
      <w:r w:rsidR="003E2A89">
        <w:rPr>
          <w:lang w:val="en-US"/>
        </w:rPr>
        <w:t xml:space="preserve">while not ideal, </w:t>
      </w:r>
      <w:r>
        <w:rPr>
          <w:lang w:val="en-US"/>
        </w:rPr>
        <w:t xml:space="preserve">this </w:t>
      </w:r>
      <w:r w:rsidR="003E2A89">
        <w:rPr>
          <w:lang w:val="en-US"/>
        </w:rPr>
        <w:t>worked quite well:</w:t>
      </w:r>
    </w:p>
    <w:p w:rsidR="003E2A89" w:rsidRPr="00D04D37" w:rsidRDefault="00F963BA" w:rsidP="00D04D37">
      <w:pPr>
        <w:pStyle w:val="NoSpacing"/>
      </w:pPr>
      <w:r w:rsidRPr="00D04D37">
        <w:lastRenderedPageBreak/>
        <w:t>Living</w:t>
      </w:r>
      <w:r w:rsidR="003E2A89" w:rsidRPr="00D04D37">
        <w:t xml:space="preserve"> with me mam was alright. But it wasn’t practical given she’s only got a one bedroomed. ..Like a bungalow kind of thing….So I was on a couch you know w</w:t>
      </w:r>
      <w:r w:rsidR="005C75DC" w:rsidRPr="00D04D37">
        <w:t xml:space="preserve">hat I mean. </w:t>
      </w:r>
      <w:proofErr w:type="spellStart"/>
      <w:r w:rsidR="005C75DC" w:rsidRPr="00D04D37">
        <w:t>So.</w:t>
      </w:r>
      <w:proofErr w:type="spellEnd"/>
      <w:r w:rsidR="005C75DC" w:rsidRPr="00D04D37">
        <w:t xml:space="preserve"> It wasn’t ideal..</w:t>
      </w:r>
      <w:r w:rsidR="003E2A89" w:rsidRPr="00D04D37">
        <w:t>.</w:t>
      </w:r>
    </w:p>
    <w:p w:rsidR="003E2A89" w:rsidRPr="003E2A89" w:rsidRDefault="003E2A89" w:rsidP="003E2A89"/>
    <w:p w:rsidR="003E2A89" w:rsidRDefault="003E2A89" w:rsidP="00F97653">
      <w:pPr>
        <w:rPr>
          <w:lang w:val="en-US"/>
        </w:rPr>
      </w:pPr>
      <w:r>
        <w:rPr>
          <w:lang w:val="en-US"/>
        </w:rPr>
        <w:t>For others – in particular those who had relapsed quite quickly, things had quickly spiraled out of control and they had left</w:t>
      </w:r>
      <w:r w:rsidR="001C7C36">
        <w:rPr>
          <w:lang w:val="en-US"/>
        </w:rPr>
        <w:t xml:space="preserve"> the parental home</w:t>
      </w:r>
      <w:r>
        <w:rPr>
          <w:lang w:val="en-US"/>
        </w:rPr>
        <w:t>.</w:t>
      </w:r>
    </w:p>
    <w:p w:rsidR="003B30F2" w:rsidRDefault="003B30F2" w:rsidP="00F97653">
      <w:pPr>
        <w:rPr>
          <w:lang w:val="en-US"/>
        </w:rPr>
      </w:pPr>
    </w:p>
    <w:p w:rsidR="003B30F2" w:rsidRDefault="003B30F2" w:rsidP="00F97653">
      <w:pPr>
        <w:rPr>
          <w:lang w:val="en-US"/>
        </w:rPr>
      </w:pPr>
      <w:r>
        <w:rPr>
          <w:lang w:val="en-US"/>
        </w:rPr>
        <w:t>Only two had managed to maintain their tenancies over their sentence and were therefore able to return to their old address, one of whom had managed to do so through the help of a drug dealing associate who had paid his rent while he was inside.</w:t>
      </w:r>
    </w:p>
    <w:p w:rsidR="003E2A89" w:rsidRDefault="003E2A89" w:rsidP="00F97653">
      <w:pPr>
        <w:rPr>
          <w:lang w:val="en-US"/>
        </w:rPr>
      </w:pPr>
    </w:p>
    <w:p w:rsidR="005C75DC" w:rsidRDefault="006D1554" w:rsidP="00F97653">
      <w:pPr>
        <w:rPr>
          <w:lang w:val="en-US"/>
        </w:rPr>
      </w:pPr>
      <w:r>
        <w:rPr>
          <w:lang w:val="en-US"/>
        </w:rPr>
        <w:t xml:space="preserve">With regard to recovery capital other than housing, </w:t>
      </w:r>
      <w:r w:rsidR="003E2A89">
        <w:rPr>
          <w:lang w:val="en-US"/>
        </w:rPr>
        <w:t xml:space="preserve">the majority of interviewees had, at least temporarily, been in employment. This was often short-term, ‘cash-in-hand’ work </w:t>
      </w:r>
      <w:r w:rsidR="005C5764">
        <w:rPr>
          <w:lang w:val="en-US"/>
        </w:rPr>
        <w:t xml:space="preserve">and nearly always </w:t>
      </w:r>
      <w:r w:rsidR="003E2A89">
        <w:rPr>
          <w:lang w:val="en-US"/>
        </w:rPr>
        <w:t>obtained through personal contacts</w:t>
      </w:r>
      <w:r w:rsidR="005C5764">
        <w:rPr>
          <w:lang w:val="en-US"/>
        </w:rPr>
        <w:t>, including family</w:t>
      </w:r>
      <w:r w:rsidR="003B30F2">
        <w:rPr>
          <w:lang w:val="en-US"/>
        </w:rPr>
        <w:t xml:space="preserve"> and friends</w:t>
      </w:r>
      <w:r w:rsidR="003E2A89">
        <w:rPr>
          <w:lang w:val="en-US"/>
        </w:rPr>
        <w:t xml:space="preserve">. </w:t>
      </w:r>
    </w:p>
    <w:p w:rsidR="005C75DC" w:rsidRPr="003B30F2" w:rsidRDefault="005C75DC" w:rsidP="00D04D37">
      <w:pPr>
        <w:pStyle w:val="NoSpacing"/>
        <w:rPr>
          <w:lang w:val="en-US"/>
        </w:rPr>
      </w:pPr>
      <w:r w:rsidRPr="003B30F2">
        <w:t xml:space="preserve">I sell fruit… I work on a market now. I love it, mate. Because </w:t>
      </w:r>
      <w:proofErr w:type="gramStart"/>
      <w:r w:rsidRPr="003B30F2">
        <w:t>me</w:t>
      </w:r>
      <w:proofErr w:type="gramEnd"/>
      <w:r w:rsidRPr="003B30F2">
        <w:t xml:space="preserve"> mate knows the boss</w:t>
      </w:r>
      <w:r w:rsidR="003B30F2">
        <w:t>,</w:t>
      </w:r>
      <w:r w:rsidRPr="003B30F2">
        <w:t xml:space="preserve"> so</w:t>
      </w:r>
      <w:r w:rsidR="003B30F2">
        <w:t>…</w:t>
      </w:r>
      <w:r w:rsidRPr="003B30F2">
        <w:t xml:space="preserve"> He was just passing one day. I just started helping out. He said </w:t>
      </w:r>
      <w:r w:rsidR="003B30F2">
        <w:t>“</w:t>
      </w:r>
      <w:r w:rsidRPr="003B30F2">
        <w:t>right, you want a job</w:t>
      </w:r>
      <w:r w:rsidR="003B30F2">
        <w:t>?”</w:t>
      </w:r>
      <w:r w:rsidRPr="003B30F2">
        <w:t xml:space="preserve"> Sweet.</w:t>
      </w:r>
    </w:p>
    <w:p w:rsidR="00CC258B" w:rsidRDefault="00CC258B" w:rsidP="00F97653">
      <w:pPr>
        <w:rPr>
          <w:lang w:val="en-US"/>
        </w:rPr>
      </w:pPr>
    </w:p>
    <w:p w:rsidR="00946240" w:rsidRDefault="00946240" w:rsidP="00F97653">
      <w:pPr>
        <w:rPr>
          <w:rFonts w:asciiTheme="minorHAnsi" w:hAnsiTheme="minorHAnsi"/>
          <w:sz w:val="22"/>
          <w:szCs w:val="24"/>
        </w:rPr>
      </w:pPr>
      <w:r>
        <w:t>Finally, the interviews with Recovery Supports elicited an</w:t>
      </w:r>
      <w:r w:rsidRPr="00A17537">
        <w:t xml:space="preserve"> overriding narrative</w:t>
      </w:r>
      <w:r>
        <w:t xml:space="preserve"> </w:t>
      </w:r>
      <w:r w:rsidRPr="00A17537">
        <w:t xml:space="preserve">of being progressively ground down by a relentless series of highly painful, emotionally damaging events. Even the most </w:t>
      </w:r>
      <w:r w:rsidR="00344F95">
        <w:t>resilient</w:t>
      </w:r>
      <w:r w:rsidRPr="00A17537">
        <w:t xml:space="preserve"> were clear that, over the course of </w:t>
      </w:r>
      <w:r w:rsidR="00344F95">
        <w:t xml:space="preserve">many </w:t>
      </w:r>
      <w:r w:rsidRPr="00A17537">
        <w:t xml:space="preserve">years, </w:t>
      </w:r>
      <w:r w:rsidR="00344F95">
        <w:t xml:space="preserve">great damage </w:t>
      </w:r>
      <w:r w:rsidR="001C7C36">
        <w:t xml:space="preserve">to their relationship </w:t>
      </w:r>
      <w:r w:rsidR="00344F95">
        <w:t>had been done</w:t>
      </w:r>
      <w:r>
        <w:t xml:space="preserve">: </w:t>
      </w:r>
    </w:p>
    <w:p w:rsidR="00946240" w:rsidRPr="00D04D37" w:rsidRDefault="00946240" w:rsidP="00D04D37">
      <w:pPr>
        <w:pStyle w:val="NoSpacing"/>
      </w:pPr>
      <w:r w:rsidRPr="00D04D37">
        <w:t>Well I suppose it’s just continuously feeling for years that you’re not getting anywhere. And always keep on going in spite of having police in the house and raiding the house… And sort of breaking your heart seeing his life is going by and no changes for him, you know? He’s ah…Like he’s…For anybody of his age I suppose he hasn’t got much you</w:t>
      </w:r>
      <w:r w:rsidR="00A82157" w:rsidRPr="00D04D37">
        <w:t xml:space="preserve"> know. Not things he’s achieved.</w:t>
      </w:r>
    </w:p>
    <w:p w:rsidR="00946240" w:rsidRDefault="00946240" w:rsidP="00F97653">
      <w:pPr>
        <w:rPr>
          <w:rFonts w:asciiTheme="minorHAnsi" w:hAnsiTheme="minorHAnsi"/>
          <w:sz w:val="22"/>
          <w:szCs w:val="24"/>
        </w:rPr>
      </w:pPr>
    </w:p>
    <w:p w:rsidR="00CB6A71" w:rsidRDefault="00CB6A71" w:rsidP="00F97653">
      <w:pPr>
        <w:rPr>
          <w:lang w:val="en-US"/>
        </w:rPr>
      </w:pPr>
      <w:r w:rsidRPr="00CB6A71">
        <w:rPr>
          <w:lang w:val="en-US"/>
        </w:rPr>
        <w:t xml:space="preserve">With regard to </w:t>
      </w:r>
      <w:r>
        <w:rPr>
          <w:lang w:val="en-US"/>
        </w:rPr>
        <w:t xml:space="preserve">the idea of </w:t>
      </w:r>
      <w:r w:rsidRPr="00CB6A71">
        <w:rPr>
          <w:lang w:val="en-US"/>
        </w:rPr>
        <w:t>turning points</w:t>
      </w:r>
      <w:r>
        <w:rPr>
          <w:lang w:val="en-US"/>
        </w:rPr>
        <w:t>, among those whose situation improved on release it was more often support from a partner or getting work that interviewees’ described as the key influence</w:t>
      </w:r>
      <w:r w:rsidR="00F66241">
        <w:rPr>
          <w:lang w:val="en-US"/>
        </w:rPr>
        <w:t>, rather than sudden, transformative events</w:t>
      </w:r>
      <w:r>
        <w:rPr>
          <w:lang w:val="en-US"/>
        </w:rPr>
        <w:t>.</w:t>
      </w:r>
      <w:r w:rsidR="00F66241">
        <w:rPr>
          <w:lang w:val="en-US"/>
        </w:rPr>
        <w:t xml:space="preserve"> </w:t>
      </w:r>
      <w:r w:rsidR="003C756B">
        <w:rPr>
          <w:lang w:val="en-US"/>
        </w:rPr>
        <w:t>Reflecting the prison interviews, t</w:t>
      </w:r>
      <w:r>
        <w:rPr>
          <w:lang w:val="en-US"/>
        </w:rPr>
        <w:t xml:space="preserve">his was often in the context of growing older and having tired of their lives of addiction and imprisonment. Negative life events occurred but their impact </w:t>
      </w:r>
      <w:r w:rsidR="003C756B">
        <w:rPr>
          <w:lang w:val="en-US"/>
        </w:rPr>
        <w:t xml:space="preserve">also tended to be </w:t>
      </w:r>
      <w:r>
        <w:rPr>
          <w:lang w:val="en-US"/>
        </w:rPr>
        <w:t>negative. One recovery support described the impact of a double bereavement on a released prisoner:</w:t>
      </w:r>
    </w:p>
    <w:p w:rsidR="00CB6A71" w:rsidRPr="00CB6A71" w:rsidRDefault="00CB6A71" w:rsidP="00D04D37">
      <w:pPr>
        <w:pStyle w:val="NoSpacing"/>
        <w:rPr>
          <w:lang w:val="en-US"/>
        </w:rPr>
      </w:pPr>
      <w:r>
        <w:rPr>
          <w:lang w:val="en-US"/>
        </w:rPr>
        <w:t>…</w:t>
      </w:r>
      <w:r w:rsidRPr="00CB6A71">
        <w:rPr>
          <w:lang w:val="en-US"/>
        </w:rPr>
        <w:t xml:space="preserve">his best friend and </w:t>
      </w:r>
      <w:r>
        <w:rPr>
          <w:lang w:val="en-US"/>
        </w:rPr>
        <w:t xml:space="preserve">his auntie died within a space - </w:t>
      </w:r>
      <w:r w:rsidRPr="00CB6A71">
        <w:rPr>
          <w:lang w:val="en-US"/>
        </w:rPr>
        <w:t>within a very short space of time. And he was just devastated and he just got drunk [...] those were both the two major people in his life.</w:t>
      </w:r>
    </w:p>
    <w:p w:rsidR="00CB6A71" w:rsidRDefault="00CB6A71" w:rsidP="00CB6A71">
      <w:pPr>
        <w:rPr>
          <w:lang w:val="en-US"/>
        </w:rPr>
      </w:pPr>
    </w:p>
    <w:p w:rsidR="00CB6A71" w:rsidRDefault="00CB6A71" w:rsidP="00CB6A71">
      <w:pPr>
        <w:rPr>
          <w:lang w:val="en-US"/>
        </w:rPr>
      </w:pPr>
      <w:r>
        <w:rPr>
          <w:lang w:val="en-US"/>
        </w:rPr>
        <w:lastRenderedPageBreak/>
        <w:t xml:space="preserve">Another interviewee described how he began using </w:t>
      </w:r>
      <w:r w:rsidR="00E74113">
        <w:rPr>
          <w:lang w:val="en-US"/>
        </w:rPr>
        <w:t xml:space="preserve">drugs </w:t>
      </w:r>
      <w:r>
        <w:rPr>
          <w:lang w:val="en-US"/>
        </w:rPr>
        <w:t xml:space="preserve">again after the job </w:t>
      </w:r>
      <w:proofErr w:type="spellStart"/>
      <w:r>
        <w:rPr>
          <w:lang w:val="en-US"/>
        </w:rPr>
        <w:t>centre</w:t>
      </w:r>
      <w:proofErr w:type="spellEnd"/>
      <w:r>
        <w:rPr>
          <w:lang w:val="en-US"/>
        </w:rPr>
        <w:t xml:space="preserve"> had told him that he would not get a job.</w:t>
      </w:r>
    </w:p>
    <w:p w:rsidR="00CB6A71" w:rsidRPr="00CB6A71" w:rsidRDefault="00CB6A71" w:rsidP="00F97653">
      <w:pPr>
        <w:rPr>
          <w:lang w:val="en-US"/>
        </w:rPr>
      </w:pPr>
    </w:p>
    <w:p w:rsidR="00C53F99" w:rsidRDefault="00C53F99" w:rsidP="00F97653">
      <w:pPr>
        <w:rPr>
          <w:b/>
          <w:lang w:val="en-US"/>
        </w:rPr>
      </w:pPr>
    </w:p>
    <w:p w:rsidR="00CC258B" w:rsidRDefault="00CC258B" w:rsidP="00F97653">
      <w:pPr>
        <w:rPr>
          <w:b/>
          <w:lang w:val="en-US"/>
        </w:rPr>
      </w:pPr>
      <w:r>
        <w:rPr>
          <w:b/>
          <w:lang w:val="en-US"/>
        </w:rPr>
        <w:t xml:space="preserve">Discussion </w:t>
      </w:r>
      <w:r w:rsidR="00D36D27">
        <w:rPr>
          <w:b/>
          <w:lang w:val="en-US"/>
        </w:rPr>
        <w:t>and conclusions</w:t>
      </w:r>
    </w:p>
    <w:p w:rsidR="00146474" w:rsidRDefault="00146474" w:rsidP="00F97653">
      <w:pPr>
        <w:rPr>
          <w:b/>
          <w:lang w:val="en-US"/>
        </w:rPr>
      </w:pPr>
    </w:p>
    <w:p w:rsidR="00871412" w:rsidRDefault="005302CA" w:rsidP="005B4F3A">
      <w:pPr>
        <w:rPr>
          <w:lang w:val="en-US"/>
        </w:rPr>
      </w:pPr>
      <w:r>
        <w:rPr>
          <w:lang w:val="en-US"/>
        </w:rPr>
        <w:t>This research</w:t>
      </w:r>
      <w:r w:rsidR="0067374D">
        <w:rPr>
          <w:lang w:val="en-US"/>
        </w:rPr>
        <w:t xml:space="preserve"> has added to a large body of work that has </w:t>
      </w:r>
      <w:r w:rsidR="004A0EB6">
        <w:rPr>
          <w:lang w:val="en-US"/>
        </w:rPr>
        <w:t xml:space="preserve">demonstrated </w:t>
      </w:r>
      <w:r w:rsidR="00843519">
        <w:rPr>
          <w:lang w:val="en-US"/>
        </w:rPr>
        <w:t xml:space="preserve">the limitations of through-care </w:t>
      </w:r>
      <w:r w:rsidR="00C53F99">
        <w:rPr>
          <w:lang w:val="en-US"/>
        </w:rPr>
        <w:t xml:space="preserve">provision </w:t>
      </w:r>
      <w:r w:rsidR="00843519">
        <w:rPr>
          <w:lang w:val="en-US"/>
        </w:rPr>
        <w:t xml:space="preserve">in addressing the </w:t>
      </w:r>
      <w:r w:rsidR="0067374D">
        <w:rPr>
          <w:lang w:val="en-US"/>
        </w:rPr>
        <w:t>fundamental disjuncture between life</w:t>
      </w:r>
      <w:r w:rsidR="006B110F">
        <w:rPr>
          <w:lang w:val="en-US"/>
        </w:rPr>
        <w:t xml:space="preserve"> inside and outside prison: </w:t>
      </w:r>
      <w:r w:rsidR="00843519">
        <w:rPr>
          <w:lang w:val="en-US"/>
        </w:rPr>
        <w:t xml:space="preserve">both </w:t>
      </w:r>
      <w:r w:rsidR="006B110F">
        <w:rPr>
          <w:lang w:val="en-US"/>
        </w:rPr>
        <w:t xml:space="preserve">for prisoners with substance misuse problems </w:t>
      </w:r>
      <w:r w:rsidR="0046355F">
        <w:rPr>
          <w:lang w:val="en-US"/>
        </w:rPr>
        <w:t xml:space="preserve">(Burrows </w:t>
      </w:r>
      <w:r w:rsidR="0046355F">
        <w:rPr>
          <w:i/>
          <w:lang w:val="en-US"/>
        </w:rPr>
        <w:t>et al.</w:t>
      </w:r>
      <w:r w:rsidR="0046355F">
        <w:rPr>
          <w:lang w:val="en-US"/>
        </w:rPr>
        <w:t xml:space="preserve">, 2001; Mitchell and McCarthy, 2009; Roy </w:t>
      </w:r>
      <w:r w:rsidR="0046355F">
        <w:rPr>
          <w:i/>
          <w:lang w:val="en-US"/>
        </w:rPr>
        <w:t>et al.</w:t>
      </w:r>
      <w:r w:rsidR="0046355F">
        <w:rPr>
          <w:lang w:val="en-US"/>
        </w:rPr>
        <w:t xml:space="preserve">, 2008; MacDonald </w:t>
      </w:r>
      <w:r w:rsidR="0046355F">
        <w:rPr>
          <w:i/>
          <w:lang w:val="en-US"/>
        </w:rPr>
        <w:t>et al.</w:t>
      </w:r>
      <w:r w:rsidR="0046355F">
        <w:rPr>
          <w:lang w:val="en-US"/>
        </w:rPr>
        <w:t xml:space="preserve">, 2012; Turnbull, 2008) </w:t>
      </w:r>
      <w:r w:rsidR="006B110F">
        <w:rPr>
          <w:lang w:val="en-US"/>
        </w:rPr>
        <w:t>and the wider prison population</w:t>
      </w:r>
      <w:r w:rsidR="0046355F">
        <w:rPr>
          <w:lang w:val="en-US"/>
        </w:rPr>
        <w:t xml:space="preserve"> (e.g. Maguire and </w:t>
      </w:r>
      <w:proofErr w:type="spellStart"/>
      <w:r w:rsidR="0046355F">
        <w:rPr>
          <w:lang w:val="en-US"/>
        </w:rPr>
        <w:t>Raynor</w:t>
      </w:r>
      <w:proofErr w:type="spellEnd"/>
      <w:r w:rsidR="0046355F">
        <w:rPr>
          <w:lang w:val="en-US"/>
        </w:rPr>
        <w:t xml:space="preserve">, 1997; </w:t>
      </w:r>
      <w:proofErr w:type="spellStart"/>
      <w:r w:rsidR="0046355F">
        <w:rPr>
          <w:lang w:val="en-US"/>
        </w:rPr>
        <w:t>Petersilia</w:t>
      </w:r>
      <w:proofErr w:type="spellEnd"/>
      <w:r w:rsidR="0046355F">
        <w:rPr>
          <w:lang w:val="en-US"/>
        </w:rPr>
        <w:t xml:space="preserve">, 2003; Maguire and </w:t>
      </w:r>
      <w:proofErr w:type="spellStart"/>
      <w:r w:rsidR="0046355F">
        <w:rPr>
          <w:lang w:val="en-US"/>
        </w:rPr>
        <w:t>Raynor</w:t>
      </w:r>
      <w:proofErr w:type="spellEnd"/>
      <w:r w:rsidR="0046355F">
        <w:rPr>
          <w:lang w:val="en-US"/>
        </w:rPr>
        <w:t xml:space="preserve"> 2016).</w:t>
      </w:r>
      <w:r w:rsidR="00843519">
        <w:rPr>
          <w:lang w:val="en-US"/>
        </w:rPr>
        <w:t xml:space="preserve"> </w:t>
      </w:r>
      <w:r w:rsidR="00C858E4">
        <w:rPr>
          <w:lang w:val="en-US"/>
        </w:rPr>
        <w:t xml:space="preserve">However, our study is the first to </w:t>
      </w:r>
      <w:r w:rsidR="004D07DA">
        <w:rPr>
          <w:lang w:val="en-US"/>
        </w:rPr>
        <w:t xml:space="preserve">do so in the context of </w:t>
      </w:r>
      <w:r w:rsidR="00871412">
        <w:rPr>
          <w:lang w:val="en-US"/>
        </w:rPr>
        <w:t xml:space="preserve">the </w:t>
      </w:r>
      <w:r w:rsidR="00C858E4">
        <w:rPr>
          <w:lang w:val="en-US"/>
        </w:rPr>
        <w:t xml:space="preserve">through-care </w:t>
      </w:r>
      <w:r w:rsidR="00871412">
        <w:rPr>
          <w:lang w:val="en-US"/>
        </w:rPr>
        <w:t xml:space="preserve">of prisoners within avowedly recovery-oriented prison projects. </w:t>
      </w:r>
      <w:r w:rsidR="00C92B82">
        <w:rPr>
          <w:lang w:val="en-US"/>
        </w:rPr>
        <w:t>This seems particularly significant, g</w:t>
      </w:r>
      <w:r w:rsidR="00871412">
        <w:rPr>
          <w:lang w:val="en-US"/>
        </w:rPr>
        <w:t xml:space="preserve">iven the increasing focus on recovery </w:t>
      </w:r>
      <w:r w:rsidR="007F19FB">
        <w:rPr>
          <w:lang w:val="en-US"/>
        </w:rPr>
        <w:t>in a number of drug policy strateg</w:t>
      </w:r>
      <w:r w:rsidR="00C9770D">
        <w:rPr>
          <w:lang w:val="en-US"/>
        </w:rPr>
        <w:t xml:space="preserve">ies </w:t>
      </w:r>
      <w:r w:rsidR="00871412">
        <w:rPr>
          <w:lang w:val="en-US"/>
        </w:rPr>
        <w:t xml:space="preserve">around the world and its </w:t>
      </w:r>
      <w:r w:rsidR="00C92B82">
        <w:rPr>
          <w:lang w:val="en-US"/>
        </w:rPr>
        <w:t xml:space="preserve">resonance with </w:t>
      </w:r>
      <w:r w:rsidR="00871412">
        <w:rPr>
          <w:lang w:val="en-US"/>
        </w:rPr>
        <w:t xml:space="preserve">reformative </w:t>
      </w:r>
      <w:r w:rsidR="00C92B82">
        <w:rPr>
          <w:lang w:val="en-US"/>
        </w:rPr>
        <w:t xml:space="preserve">or rehabilitative ideals in prison (Lloyd </w:t>
      </w:r>
      <w:r w:rsidR="00C92B82">
        <w:rPr>
          <w:i/>
          <w:lang w:val="en-US"/>
        </w:rPr>
        <w:t>et al.</w:t>
      </w:r>
      <w:r w:rsidR="00C92B82">
        <w:rPr>
          <w:lang w:val="en-US"/>
        </w:rPr>
        <w:t xml:space="preserve">, 2017b), the most recent manifestation of which has been the development of </w:t>
      </w:r>
      <w:r w:rsidR="00B63506">
        <w:rPr>
          <w:lang w:val="en-US"/>
        </w:rPr>
        <w:t xml:space="preserve">a </w:t>
      </w:r>
      <w:r w:rsidR="00871412">
        <w:rPr>
          <w:lang w:val="en-US"/>
        </w:rPr>
        <w:t xml:space="preserve">‘recovery prison’ in the UK, </w:t>
      </w:r>
      <w:r w:rsidR="00C92B82">
        <w:rPr>
          <w:lang w:val="en-US"/>
        </w:rPr>
        <w:t>(</w:t>
      </w:r>
      <w:proofErr w:type="spellStart"/>
      <w:r w:rsidR="00871412">
        <w:rPr>
          <w:lang w:val="en-US"/>
        </w:rPr>
        <w:t>Gauke</w:t>
      </w:r>
      <w:proofErr w:type="spellEnd"/>
      <w:r w:rsidR="00871412">
        <w:rPr>
          <w:lang w:val="en-US"/>
        </w:rPr>
        <w:t>, 2018)</w:t>
      </w:r>
      <w:r w:rsidR="00C92B82">
        <w:rPr>
          <w:lang w:val="en-US"/>
        </w:rPr>
        <w:t>.</w:t>
      </w:r>
    </w:p>
    <w:p w:rsidR="00C92B82" w:rsidRDefault="00C92B82" w:rsidP="005B4F3A">
      <w:pPr>
        <w:rPr>
          <w:lang w:val="en-US"/>
        </w:rPr>
      </w:pPr>
    </w:p>
    <w:p w:rsidR="00B1255E" w:rsidRDefault="00C92B82" w:rsidP="00D4334E">
      <w:pPr>
        <w:rPr>
          <w:lang w:val="en-US"/>
        </w:rPr>
      </w:pPr>
      <w:r>
        <w:rPr>
          <w:lang w:val="en-US"/>
        </w:rPr>
        <w:t>The current study’s findings raise some fundamental questions about this endeavor.</w:t>
      </w:r>
      <w:r w:rsidR="00C858E4">
        <w:rPr>
          <w:lang w:val="en-US"/>
        </w:rPr>
        <w:t xml:space="preserve"> </w:t>
      </w:r>
      <w:r w:rsidR="0046355F">
        <w:rPr>
          <w:lang w:val="en-US"/>
        </w:rPr>
        <w:t>While</w:t>
      </w:r>
      <w:r w:rsidR="0067374D">
        <w:rPr>
          <w:lang w:val="en-US"/>
        </w:rPr>
        <w:t xml:space="preserve"> </w:t>
      </w:r>
      <w:r w:rsidR="005B4F3A">
        <w:rPr>
          <w:lang w:val="en-US"/>
        </w:rPr>
        <w:t xml:space="preserve">one of the main aims of the DRWs was to </w:t>
      </w:r>
      <w:r w:rsidR="006D1554">
        <w:rPr>
          <w:lang w:val="en-US"/>
        </w:rPr>
        <w:t xml:space="preserve">support the </w:t>
      </w:r>
      <w:r w:rsidR="005B4F3A">
        <w:rPr>
          <w:lang w:val="en-US"/>
        </w:rPr>
        <w:t>cont</w:t>
      </w:r>
      <w:r w:rsidR="005C75DC">
        <w:rPr>
          <w:lang w:val="en-US"/>
        </w:rPr>
        <w:t xml:space="preserve">inuity of </w:t>
      </w:r>
      <w:r w:rsidR="006D1554">
        <w:rPr>
          <w:lang w:val="en-US"/>
        </w:rPr>
        <w:t xml:space="preserve">recovery journeys into </w:t>
      </w:r>
      <w:r w:rsidR="005C75DC">
        <w:rPr>
          <w:lang w:val="en-US"/>
        </w:rPr>
        <w:t xml:space="preserve">the community, </w:t>
      </w:r>
      <w:r w:rsidR="0067374D">
        <w:rPr>
          <w:lang w:val="en-US"/>
        </w:rPr>
        <w:t xml:space="preserve">this aspect of their work simply did not materialize. The most glaring problems revolved around accommodation: with very little help </w:t>
      </w:r>
      <w:r w:rsidR="00B1255E">
        <w:rPr>
          <w:lang w:val="en-US"/>
        </w:rPr>
        <w:t xml:space="preserve">offered to </w:t>
      </w:r>
      <w:r w:rsidR="0067374D">
        <w:rPr>
          <w:lang w:val="en-US"/>
        </w:rPr>
        <w:t xml:space="preserve">the </w:t>
      </w:r>
      <w:r w:rsidR="00B1255E">
        <w:rPr>
          <w:lang w:val="en-US"/>
        </w:rPr>
        <w:t xml:space="preserve">interview </w:t>
      </w:r>
      <w:r w:rsidR="0067374D">
        <w:rPr>
          <w:lang w:val="en-US"/>
        </w:rPr>
        <w:t xml:space="preserve">sample while they were in prison and an almost complete absence of professional support on release. </w:t>
      </w:r>
      <w:r w:rsidR="00221178">
        <w:rPr>
          <w:lang w:val="en-US"/>
        </w:rPr>
        <w:t xml:space="preserve">In the remainder of this article, we will consider some of the issues revolving around the idea of </w:t>
      </w:r>
      <w:r w:rsidR="00C53F99">
        <w:rPr>
          <w:lang w:val="en-US"/>
        </w:rPr>
        <w:t>‘</w:t>
      </w:r>
      <w:r w:rsidR="00221178">
        <w:rPr>
          <w:lang w:val="en-US"/>
        </w:rPr>
        <w:t>doing recovery</w:t>
      </w:r>
      <w:r w:rsidR="00C53F99">
        <w:rPr>
          <w:lang w:val="en-US"/>
        </w:rPr>
        <w:t>’</w:t>
      </w:r>
      <w:r w:rsidR="00221178">
        <w:rPr>
          <w:lang w:val="en-US"/>
        </w:rPr>
        <w:t xml:space="preserve"> in prison.</w:t>
      </w:r>
      <w:r w:rsidR="00135998">
        <w:rPr>
          <w:lang w:val="en-US"/>
        </w:rPr>
        <w:t xml:space="preserve"> </w:t>
      </w:r>
    </w:p>
    <w:p w:rsidR="00B1255E" w:rsidRDefault="00B1255E" w:rsidP="00D4334E">
      <w:pPr>
        <w:rPr>
          <w:lang w:val="en-US"/>
        </w:rPr>
      </w:pPr>
    </w:p>
    <w:p w:rsidR="006B4660" w:rsidRDefault="00B1255E" w:rsidP="00FA6438">
      <w:pPr>
        <w:rPr>
          <w:lang w:val="en-US"/>
        </w:rPr>
      </w:pPr>
      <w:r>
        <w:rPr>
          <w:lang w:val="en-US"/>
        </w:rPr>
        <w:t xml:space="preserve">Returning to </w:t>
      </w:r>
      <w:r w:rsidR="005A6F98">
        <w:rPr>
          <w:lang w:val="en-US"/>
        </w:rPr>
        <w:t xml:space="preserve">Cloud and </w:t>
      </w:r>
      <w:proofErr w:type="spellStart"/>
      <w:r w:rsidR="005A6F98">
        <w:rPr>
          <w:lang w:val="en-US"/>
        </w:rPr>
        <w:t>Granfield’s</w:t>
      </w:r>
      <w:proofErr w:type="spellEnd"/>
      <w:r w:rsidR="005A6F98">
        <w:rPr>
          <w:lang w:val="en-US"/>
        </w:rPr>
        <w:t xml:space="preserve"> concept of recovery capital</w:t>
      </w:r>
      <w:r>
        <w:rPr>
          <w:lang w:val="en-US"/>
        </w:rPr>
        <w:t>, w</w:t>
      </w:r>
      <w:r w:rsidR="00915340">
        <w:rPr>
          <w:lang w:val="en-US"/>
        </w:rPr>
        <w:t xml:space="preserve">hat are the implications of this framework for understanding the role of recovery capital in </w:t>
      </w:r>
      <w:r w:rsidR="00F86E02">
        <w:rPr>
          <w:lang w:val="en-US"/>
        </w:rPr>
        <w:t>the DRWs</w:t>
      </w:r>
      <w:r w:rsidR="00915340">
        <w:rPr>
          <w:lang w:val="en-US"/>
        </w:rPr>
        <w:t>? With regard to social capital, p</w:t>
      </w:r>
      <w:r w:rsidR="005E1DCB">
        <w:rPr>
          <w:lang w:val="en-US"/>
        </w:rPr>
        <w:t xml:space="preserve">risoners’ </w:t>
      </w:r>
      <w:r w:rsidR="00B76055">
        <w:rPr>
          <w:lang w:val="en-US"/>
        </w:rPr>
        <w:t xml:space="preserve">relationships with </w:t>
      </w:r>
      <w:r w:rsidR="005E1DCB">
        <w:rPr>
          <w:lang w:val="en-US"/>
        </w:rPr>
        <w:t>friend</w:t>
      </w:r>
      <w:r w:rsidR="00B76055">
        <w:rPr>
          <w:lang w:val="en-US"/>
        </w:rPr>
        <w:t>s</w:t>
      </w:r>
      <w:r w:rsidR="005E1DCB">
        <w:rPr>
          <w:lang w:val="en-US"/>
        </w:rPr>
        <w:t xml:space="preserve"> and family </w:t>
      </w:r>
      <w:r w:rsidR="00B76055">
        <w:rPr>
          <w:lang w:val="en-US"/>
        </w:rPr>
        <w:t xml:space="preserve">are </w:t>
      </w:r>
      <w:r w:rsidR="004A0EB6">
        <w:rPr>
          <w:lang w:val="en-US"/>
        </w:rPr>
        <w:t xml:space="preserve">inevitably </w:t>
      </w:r>
      <w:r w:rsidR="005A6F98">
        <w:rPr>
          <w:lang w:val="en-US"/>
        </w:rPr>
        <w:t xml:space="preserve">put under great </w:t>
      </w:r>
      <w:r w:rsidR="00B76055">
        <w:rPr>
          <w:lang w:val="en-US"/>
        </w:rPr>
        <w:t>strain by incarceration (</w:t>
      </w:r>
      <w:proofErr w:type="spellStart"/>
      <w:r w:rsidR="00B76055">
        <w:rPr>
          <w:lang w:val="en-US"/>
        </w:rPr>
        <w:t>Brunton</w:t>
      </w:r>
      <w:proofErr w:type="spellEnd"/>
      <w:r w:rsidR="00B76055">
        <w:rPr>
          <w:lang w:val="en-US"/>
        </w:rPr>
        <w:t>-Smith and McCarthy, 2017)</w:t>
      </w:r>
      <w:r w:rsidR="00CD726A">
        <w:rPr>
          <w:lang w:val="en-US"/>
        </w:rPr>
        <w:t xml:space="preserve"> and this was borne out in this study, particularly in the accounts given by recovery supports</w:t>
      </w:r>
      <w:r w:rsidR="00B76055">
        <w:rPr>
          <w:lang w:val="en-US"/>
        </w:rPr>
        <w:t xml:space="preserve">. </w:t>
      </w:r>
      <w:r w:rsidR="004A0EB6">
        <w:t>I</w:t>
      </w:r>
      <w:r w:rsidR="00B76055">
        <w:rPr>
          <w:lang w:val="en-US"/>
        </w:rPr>
        <w:t>t was</w:t>
      </w:r>
      <w:r w:rsidR="00F86E02">
        <w:rPr>
          <w:lang w:val="en-US"/>
        </w:rPr>
        <w:t xml:space="preserve"> also</w:t>
      </w:r>
      <w:r w:rsidR="00B76055">
        <w:rPr>
          <w:lang w:val="en-US"/>
        </w:rPr>
        <w:t xml:space="preserve"> notable that </w:t>
      </w:r>
      <w:r w:rsidR="005E1DCB">
        <w:rPr>
          <w:lang w:val="en-US"/>
        </w:rPr>
        <w:t>where mem</w:t>
      </w:r>
      <w:r w:rsidR="00B76055">
        <w:rPr>
          <w:lang w:val="en-US"/>
        </w:rPr>
        <w:t xml:space="preserve">bers of our process sample were </w:t>
      </w:r>
      <w:r w:rsidR="005E1DCB">
        <w:rPr>
          <w:lang w:val="en-US"/>
        </w:rPr>
        <w:t xml:space="preserve">able to find employment or </w:t>
      </w:r>
      <w:r w:rsidR="00772BC0">
        <w:rPr>
          <w:lang w:val="en-US"/>
        </w:rPr>
        <w:t xml:space="preserve">acceptable </w:t>
      </w:r>
      <w:r w:rsidR="005E1DCB">
        <w:rPr>
          <w:lang w:val="en-US"/>
        </w:rPr>
        <w:t>accommodation</w:t>
      </w:r>
      <w:r w:rsidR="004A0EB6">
        <w:rPr>
          <w:lang w:val="en-US"/>
        </w:rPr>
        <w:t xml:space="preserve"> on release</w:t>
      </w:r>
      <w:r w:rsidR="005E1DCB">
        <w:rPr>
          <w:lang w:val="en-US"/>
        </w:rPr>
        <w:t xml:space="preserve">, in nearly all cases this resulted from their own family, friends and </w:t>
      </w:r>
      <w:r w:rsidR="00F86E02">
        <w:rPr>
          <w:lang w:val="en-US"/>
        </w:rPr>
        <w:t xml:space="preserve">other </w:t>
      </w:r>
      <w:r w:rsidR="005E1DCB">
        <w:rPr>
          <w:lang w:val="en-US"/>
        </w:rPr>
        <w:t>contacts.</w:t>
      </w:r>
      <w:r w:rsidR="00772BC0">
        <w:rPr>
          <w:lang w:val="en-US"/>
        </w:rPr>
        <w:t xml:space="preserve"> T</w:t>
      </w:r>
      <w:r w:rsidR="005E1DCB">
        <w:rPr>
          <w:lang w:val="en-US"/>
        </w:rPr>
        <w:t>h</w:t>
      </w:r>
      <w:r w:rsidR="004A0EB6">
        <w:rPr>
          <w:lang w:val="en-US"/>
        </w:rPr>
        <w:t xml:space="preserve">us, while </w:t>
      </w:r>
      <w:r w:rsidR="00F86E02">
        <w:rPr>
          <w:lang w:val="en-US"/>
        </w:rPr>
        <w:t xml:space="preserve">it is clear that </w:t>
      </w:r>
      <w:r w:rsidR="004A0EB6">
        <w:rPr>
          <w:lang w:val="en-US"/>
        </w:rPr>
        <w:t>imprisonment</w:t>
      </w:r>
      <w:r w:rsidR="005E1DCB">
        <w:rPr>
          <w:lang w:val="en-US"/>
        </w:rPr>
        <w:t xml:space="preserve"> </w:t>
      </w:r>
      <w:r w:rsidR="004A0EB6">
        <w:rPr>
          <w:lang w:val="en-US"/>
        </w:rPr>
        <w:t xml:space="preserve">diminishes prisoner access to such </w:t>
      </w:r>
      <w:r w:rsidR="005E1DCB">
        <w:rPr>
          <w:lang w:val="en-US"/>
        </w:rPr>
        <w:t>informal support</w:t>
      </w:r>
      <w:r w:rsidR="00F86E02">
        <w:rPr>
          <w:lang w:val="en-US"/>
        </w:rPr>
        <w:t xml:space="preserve">, </w:t>
      </w:r>
      <w:r w:rsidR="005B4F3A">
        <w:rPr>
          <w:lang w:val="en-US"/>
        </w:rPr>
        <w:t xml:space="preserve">where it survives, </w:t>
      </w:r>
      <w:r w:rsidR="00F86E02">
        <w:rPr>
          <w:lang w:val="en-US"/>
        </w:rPr>
        <w:t xml:space="preserve">its importance </w:t>
      </w:r>
      <w:r w:rsidR="005B4F3A">
        <w:rPr>
          <w:lang w:val="en-US"/>
        </w:rPr>
        <w:t xml:space="preserve">may be </w:t>
      </w:r>
      <w:r w:rsidR="004A0EB6">
        <w:rPr>
          <w:lang w:val="en-US"/>
        </w:rPr>
        <w:t>paramount.</w:t>
      </w:r>
      <w:r w:rsidR="005E1DCB">
        <w:rPr>
          <w:lang w:val="en-US"/>
        </w:rPr>
        <w:t xml:space="preserve"> </w:t>
      </w:r>
      <w:r w:rsidR="00C14199">
        <w:rPr>
          <w:lang w:val="en-US"/>
        </w:rPr>
        <w:t>Physical capital</w:t>
      </w:r>
      <w:r w:rsidR="005E1DCB">
        <w:rPr>
          <w:lang w:val="en-US"/>
        </w:rPr>
        <w:t xml:space="preserve"> </w:t>
      </w:r>
      <w:r w:rsidR="004A0EB6">
        <w:rPr>
          <w:lang w:val="en-US"/>
        </w:rPr>
        <w:t>or financial assets were</w:t>
      </w:r>
      <w:r w:rsidR="00C820CD">
        <w:rPr>
          <w:lang w:val="en-US"/>
        </w:rPr>
        <w:t xml:space="preserve"> largely absent </w:t>
      </w:r>
      <w:r w:rsidR="00C14199">
        <w:rPr>
          <w:lang w:val="en-US"/>
        </w:rPr>
        <w:t>in the DRW cohort</w:t>
      </w:r>
      <w:r w:rsidR="005E1DCB">
        <w:rPr>
          <w:lang w:val="en-US"/>
        </w:rPr>
        <w:t>.</w:t>
      </w:r>
      <w:r w:rsidR="00B76055">
        <w:rPr>
          <w:lang w:val="en-US"/>
        </w:rPr>
        <w:t xml:space="preserve"> The small minority that had had any financial resources in the past had </w:t>
      </w:r>
      <w:r w:rsidR="0029483C">
        <w:rPr>
          <w:lang w:val="en-US"/>
        </w:rPr>
        <w:t xml:space="preserve">lost </w:t>
      </w:r>
      <w:r w:rsidR="00B76055">
        <w:rPr>
          <w:lang w:val="en-US"/>
        </w:rPr>
        <w:t>these over</w:t>
      </w:r>
      <w:r w:rsidR="00772BC0">
        <w:rPr>
          <w:lang w:val="en-US"/>
        </w:rPr>
        <w:t xml:space="preserve"> the course of their addiction, </w:t>
      </w:r>
      <w:r w:rsidR="004A0EB6">
        <w:rPr>
          <w:lang w:val="en-US"/>
        </w:rPr>
        <w:t xml:space="preserve">long before their </w:t>
      </w:r>
      <w:r w:rsidR="00772BC0">
        <w:rPr>
          <w:lang w:val="en-US"/>
        </w:rPr>
        <w:t xml:space="preserve">imprisonment. </w:t>
      </w:r>
      <w:r w:rsidR="00B76055">
        <w:rPr>
          <w:lang w:val="en-US"/>
        </w:rPr>
        <w:t>T</w:t>
      </w:r>
      <w:r w:rsidR="005E1DCB">
        <w:rPr>
          <w:lang w:val="en-US"/>
        </w:rPr>
        <w:t>hose</w:t>
      </w:r>
      <w:r w:rsidR="00C820CD">
        <w:rPr>
          <w:lang w:val="en-US"/>
        </w:rPr>
        <w:t xml:space="preserve"> that had housing tenancies often lost them ov</w:t>
      </w:r>
      <w:r w:rsidR="00B76055">
        <w:rPr>
          <w:lang w:val="en-US"/>
        </w:rPr>
        <w:t>er the course of their sentence</w:t>
      </w:r>
      <w:r w:rsidR="00F86E02">
        <w:rPr>
          <w:lang w:val="en-US"/>
        </w:rPr>
        <w:t>, demonstrating again how recovery capital tends to diminish over the course of a custodial sentence</w:t>
      </w:r>
      <w:r w:rsidR="00C820CD">
        <w:rPr>
          <w:lang w:val="en-US"/>
        </w:rPr>
        <w:t xml:space="preserve">. </w:t>
      </w:r>
      <w:r w:rsidR="003B30F2">
        <w:rPr>
          <w:lang w:val="en-US"/>
        </w:rPr>
        <w:t>It should be noted that two of the rare</w:t>
      </w:r>
      <w:r w:rsidR="00805BF7">
        <w:rPr>
          <w:lang w:val="en-US"/>
        </w:rPr>
        <w:t>,</w:t>
      </w:r>
      <w:r w:rsidR="003B30F2">
        <w:rPr>
          <w:lang w:val="en-US"/>
        </w:rPr>
        <w:t xml:space="preserve"> positive accommodation outcomes were achieved through money that had </w:t>
      </w:r>
      <w:r w:rsidR="005631C2">
        <w:rPr>
          <w:lang w:val="en-US"/>
        </w:rPr>
        <w:t xml:space="preserve">probably </w:t>
      </w:r>
      <w:r w:rsidR="003B30F2">
        <w:rPr>
          <w:lang w:val="en-US"/>
        </w:rPr>
        <w:t>come from supplying drugs.</w:t>
      </w:r>
      <w:r w:rsidR="005631C2">
        <w:rPr>
          <w:lang w:val="en-US"/>
        </w:rPr>
        <w:t xml:space="preserve"> That is two more than was achieved by prison housing </w:t>
      </w:r>
      <w:r w:rsidR="005631C2">
        <w:rPr>
          <w:lang w:val="en-US"/>
        </w:rPr>
        <w:lastRenderedPageBreak/>
        <w:t>services.</w:t>
      </w:r>
      <w:r w:rsidR="003B30F2">
        <w:rPr>
          <w:lang w:val="en-US"/>
        </w:rPr>
        <w:t xml:space="preserve"> </w:t>
      </w:r>
      <w:r w:rsidR="00B76055">
        <w:rPr>
          <w:lang w:val="en-US"/>
        </w:rPr>
        <w:t xml:space="preserve">With regard to human capital, </w:t>
      </w:r>
      <w:r w:rsidR="00F54F4D">
        <w:rPr>
          <w:lang w:val="en-US"/>
        </w:rPr>
        <w:t>p</w:t>
      </w:r>
      <w:r w:rsidR="004A0EB6">
        <w:rPr>
          <w:lang w:val="en-US"/>
        </w:rPr>
        <w:t xml:space="preserve">re-existing mental health problems are frequently exacerbated by imprisonment. Mentally ill prisoners are more likely to have problems with discipline (O’Keefe and Schnell, 2008) and be victimized by other prisoners (e.g. Blitz </w:t>
      </w:r>
      <w:r w:rsidR="004A0EB6">
        <w:rPr>
          <w:i/>
          <w:lang w:val="en-US"/>
        </w:rPr>
        <w:t xml:space="preserve">et al., </w:t>
      </w:r>
      <w:r w:rsidR="004A0EB6">
        <w:rPr>
          <w:lang w:val="en-US"/>
        </w:rPr>
        <w:t xml:space="preserve">2008; Travis </w:t>
      </w:r>
      <w:r w:rsidR="004A0EB6">
        <w:rPr>
          <w:i/>
          <w:lang w:val="en-US"/>
        </w:rPr>
        <w:t>et al.</w:t>
      </w:r>
      <w:r w:rsidR="004A0EB6">
        <w:rPr>
          <w:lang w:val="en-US"/>
        </w:rPr>
        <w:t>, 2014).</w:t>
      </w:r>
      <w:r w:rsidR="009E1514">
        <w:rPr>
          <w:lang w:val="en-US"/>
        </w:rPr>
        <w:t xml:space="preserve"> </w:t>
      </w:r>
      <w:r w:rsidR="00A82157">
        <w:rPr>
          <w:lang w:val="en-US"/>
        </w:rPr>
        <w:t xml:space="preserve">Among our sample, mental health problems were common. </w:t>
      </w:r>
      <w:r w:rsidR="00464C49">
        <w:rPr>
          <w:lang w:val="en-US"/>
        </w:rPr>
        <w:t xml:space="preserve">On the issue of cultural capital, </w:t>
      </w:r>
      <w:r w:rsidR="005C5764">
        <w:rPr>
          <w:lang w:val="en-US"/>
        </w:rPr>
        <w:t>w</w:t>
      </w:r>
      <w:r w:rsidR="00464C49">
        <w:rPr>
          <w:lang w:val="en-US"/>
        </w:rPr>
        <w:t xml:space="preserve">here therapeutic </w:t>
      </w:r>
      <w:r w:rsidR="00994814">
        <w:rPr>
          <w:lang w:val="en-US"/>
        </w:rPr>
        <w:t xml:space="preserve">groups worked </w:t>
      </w:r>
      <w:r w:rsidR="00A82157">
        <w:rPr>
          <w:lang w:val="en-US"/>
        </w:rPr>
        <w:t>w</w:t>
      </w:r>
      <w:r w:rsidR="00994814">
        <w:rPr>
          <w:lang w:val="en-US"/>
        </w:rPr>
        <w:t>ell, prisoners often referred to their peers as an important source of support (</w:t>
      </w:r>
      <w:r w:rsidR="005631C2">
        <w:rPr>
          <w:lang w:val="en-US"/>
        </w:rPr>
        <w:t xml:space="preserve">see </w:t>
      </w:r>
      <w:r w:rsidR="00994814">
        <w:rPr>
          <w:lang w:val="en-US"/>
        </w:rPr>
        <w:t xml:space="preserve">Page </w:t>
      </w:r>
      <w:r w:rsidR="00994814">
        <w:rPr>
          <w:i/>
          <w:lang w:val="en-US"/>
        </w:rPr>
        <w:t>et al.</w:t>
      </w:r>
      <w:r w:rsidR="0029483C">
        <w:rPr>
          <w:lang w:val="en-US"/>
        </w:rPr>
        <w:t>, 2016</w:t>
      </w:r>
      <w:r w:rsidR="00994814">
        <w:rPr>
          <w:lang w:val="en-US"/>
        </w:rPr>
        <w:t>).</w:t>
      </w:r>
      <w:r w:rsidR="00BD0EB2">
        <w:rPr>
          <w:lang w:val="en-US"/>
        </w:rPr>
        <w:t xml:space="preserve"> Positive views were also expres</w:t>
      </w:r>
      <w:r w:rsidR="00994814">
        <w:rPr>
          <w:lang w:val="en-US"/>
        </w:rPr>
        <w:t xml:space="preserve">sed about fellowship </w:t>
      </w:r>
      <w:proofErr w:type="spellStart"/>
      <w:r w:rsidR="00994814">
        <w:rPr>
          <w:lang w:val="en-US"/>
        </w:rPr>
        <w:t>programmes</w:t>
      </w:r>
      <w:proofErr w:type="spellEnd"/>
      <w:r w:rsidR="005C5764">
        <w:rPr>
          <w:lang w:val="en-US"/>
        </w:rPr>
        <w:t>, such as Narcotics Anonymous,</w:t>
      </w:r>
      <w:r w:rsidR="00994814">
        <w:rPr>
          <w:lang w:val="en-US"/>
        </w:rPr>
        <w:t xml:space="preserve"> that operated within some of the </w:t>
      </w:r>
      <w:r w:rsidR="00BD0EB2">
        <w:rPr>
          <w:lang w:val="en-US"/>
        </w:rPr>
        <w:t>prison</w:t>
      </w:r>
      <w:r w:rsidR="00994814">
        <w:rPr>
          <w:lang w:val="en-US"/>
        </w:rPr>
        <w:t>s</w:t>
      </w:r>
      <w:r w:rsidR="00BD0EB2">
        <w:rPr>
          <w:lang w:val="en-US"/>
        </w:rPr>
        <w:t>: although</w:t>
      </w:r>
      <w:r w:rsidR="004907AB">
        <w:rPr>
          <w:lang w:val="en-US"/>
        </w:rPr>
        <w:t xml:space="preserve"> </w:t>
      </w:r>
      <w:r w:rsidR="00A82157">
        <w:rPr>
          <w:lang w:val="en-US"/>
        </w:rPr>
        <w:t>very few reported making</w:t>
      </w:r>
      <w:r w:rsidR="00BD0EB2">
        <w:rPr>
          <w:lang w:val="en-US"/>
        </w:rPr>
        <w:t xml:space="preserve"> any contact with such groups on release.</w:t>
      </w:r>
      <w:r w:rsidR="00FA1AAB">
        <w:rPr>
          <w:lang w:val="en-US"/>
        </w:rPr>
        <w:t xml:space="preserve"> </w:t>
      </w:r>
    </w:p>
    <w:p w:rsidR="00530875" w:rsidRDefault="00530875" w:rsidP="00FA6438">
      <w:pPr>
        <w:rPr>
          <w:lang w:val="en-US"/>
        </w:rPr>
      </w:pPr>
    </w:p>
    <w:p w:rsidR="00530875" w:rsidRDefault="00530875" w:rsidP="00FA6438">
      <w:pPr>
        <w:rPr>
          <w:lang w:val="en-US"/>
        </w:rPr>
      </w:pPr>
      <w:r>
        <w:rPr>
          <w:lang w:val="en-US"/>
        </w:rPr>
        <w:t xml:space="preserve">It is interesting to reflect on the idea of turning points within the context of our sample. When interviewed in prison, a number of the interviewees expressed a sense of being deeply tired of their addiction and the damage it had done to their lives. </w:t>
      </w:r>
      <w:r w:rsidR="00F66241">
        <w:rPr>
          <w:lang w:val="en-US"/>
        </w:rPr>
        <w:t xml:space="preserve">Some </w:t>
      </w:r>
      <w:r w:rsidR="004D7595">
        <w:rPr>
          <w:lang w:val="en-US"/>
        </w:rPr>
        <w:t xml:space="preserve">believed that they had now turned the corner, would remain abstinent and would not be returning to prison, </w:t>
      </w:r>
      <w:r w:rsidR="00F66241">
        <w:rPr>
          <w:lang w:val="en-US"/>
        </w:rPr>
        <w:t xml:space="preserve">with </w:t>
      </w:r>
      <w:r w:rsidR="004D7595">
        <w:rPr>
          <w:lang w:val="en-US"/>
        </w:rPr>
        <w:t xml:space="preserve">critical moments such as births and bereavements sometimes </w:t>
      </w:r>
      <w:r w:rsidR="00F66241">
        <w:rPr>
          <w:lang w:val="en-US"/>
        </w:rPr>
        <w:t xml:space="preserve">appearing to be </w:t>
      </w:r>
      <w:r w:rsidR="004D7595">
        <w:rPr>
          <w:lang w:val="en-US"/>
        </w:rPr>
        <w:t xml:space="preserve">the precipitating factors in these decisions. However, </w:t>
      </w:r>
      <w:r w:rsidR="00F66241">
        <w:rPr>
          <w:lang w:val="en-US"/>
        </w:rPr>
        <w:t>at re-interview, it was clear that for most, this had been a false dawn. T</w:t>
      </w:r>
      <w:r w:rsidR="004D7595">
        <w:rPr>
          <w:lang w:val="en-US"/>
        </w:rPr>
        <w:t xml:space="preserve">here was </w:t>
      </w:r>
      <w:r w:rsidR="00F66241">
        <w:rPr>
          <w:lang w:val="en-US"/>
        </w:rPr>
        <w:t xml:space="preserve">also </w:t>
      </w:r>
      <w:r w:rsidR="004D7595">
        <w:rPr>
          <w:lang w:val="en-US"/>
        </w:rPr>
        <w:t>little or no evidence of defined turning points</w:t>
      </w:r>
      <w:r w:rsidR="00F66241">
        <w:rPr>
          <w:lang w:val="en-US"/>
        </w:rPr>
        <w:t xml:space="preserve"> after prison. R</w:t>
      </w:r>
      <w:r w:rsidR="004D7595">
        <w:rPr>
          <w:lang w:val="en-US"/>
        </w:rPr>
        <w:t>ather, where more positive paths had b</w:t>
      </w:r>
      <w:r w:rsidR="00F66241">
        <w:rPr>
          <w:lang w:val="en-US"/>
        </w:rPr>
        <w:t>een forged it was through employment and support from loved ones. Potentially transformative events such as bereavement were associated with relapse rather than recovery.</w:t>
      </w:r>
    </w:p>
    <w:p w:rsidR="00F66241" w:rsidRDefault="00F66241" w:rsidP="00FA6438">
      <w:pPr>
        <w:rPr>
          <w:lang w:val="en-US"/>
        </w:rPr>
      </w:pPr>
    </w:p>
    <w:p w:rsidR="00243B84" w:rsidRDefault="00F54F4D" w:rsidP="00243B84">
      <w:pPr>
        <w:spacing w:line="271" w:lineRule="auto"/>
      </w:pPr>
      <w:r>
        <w:rPr>
          <w:lang w:val="en-US"/>
        </w:rPr>
        <w:t xml:space="preserve">At </w:t>
      </w:r>
      <w:r w:rsidR="00844E64">
        <w:rPr>
          <w:lang w:val="en-US"/>
        </w:rPr>
        <w:t xml:space="preserve">its worst, prison can </w:t>
      </w:r>
      <w:r>
        <w:rPr>
          <w:lang w:val="en-US"/>
        </w:rPr>
        <w:t xml:space="preserve">be seen as a system that makes recovery capital largely unavailable to substance-misusing prisoners, while simultaneously making a range of </w:t>
      </w:r>
      <w:r w:rsidR="00844E64">
        <w:rPr>
          <w:lang w:val="en-US"/>
        </w:rPr>
        <w:t xml:space="preserve">psychoactive substances </w:t>
      </w:r>
      <w:r w:rsidR="00E6336C">
        <w:rPr>
          <w:lang w:val="en-US"/>
        </w:rPr>
        <w:t xml:space="preserve">readily </w:t>
      </w:r>
      <w:r>
        <w:rPr>
          <w:lang w:val="en-US"/>
        </w:rPr>
        <w:t>available. To some extent, DRWs were able to ameliorate this situation</w:t>
      </w:r>
      <w:r w:rsidR="00364218">
        <w:rPr>
          <w:lang w:val="en-US"/>
        </w:rPr>
        <w:t xml:space="preserve"> but </w:t>
      </w:r>
      <w:r>
        <w:rPr>
          <w:lang w:val="en-US"/>
        </w:rPr>
        <w:t>t</w:t>
      </w:r>
      <w:r w:rsidR="008A1DC8">
        <w:rPr>
          <w:lang w:val="en-US"/>
        </w:rPr>
        <w:t xml:space="preserve">here is </w:t>
      </w:r>
      <w:r>
        <w:rPr>
          <w:lang w:val="en-US"/>
        </w:rPr>
        <w:t>nevertheless</w:t>
      </w:r>
      <w:r w:rsidR="00C53F99">
        <w:rPr>
          <w:lang w:val="en-US"/>
        </w:rPr>
        <w:t>, we believe</w:t>
      </w:r>
      <w:r w:rsidR="0029483C">
        <w:rPr>
          <w:lang w:val="en-US"/>
        </w:rPr>
        <w:t>,</w:t>
      </w:r>
      <w:r>
        <w:rPr>
          <w:lang w:val="en-US"/>
        </w:rPr>
        <w:t xml:space="preserve"> </w:t>
      </w:r>
      <w:r w:rsidR="008A1DC8">
        <w:rPr>
          <w:lang w:val="en-US"/>
        </w:rPr>
        <w:t xml:space="preserve">a fundamental </w:t>
      </w:r>
      <w:r w:rsidR="00364218">
        <w:rPr>
          <w:lang w:val="en-US"/>
        </w:rPr>
        <w:t xml:space="preserve">contradiction </w:t>
      </w:r>
      <w:r w:rsidR="008A1DC8">
        <w:rPr>
          <w:lang w:val="en-US"/>
        </w:rPr>
        <w:t xml:space="preserve">between </w:t>
      </w:r>
      <w:r w:rsidR="008A1DC8" w:rsidRPr="00F54F4D">
        <w:rPr>
          <w:i/>
          <w:lang w:val="en-US"/>
        </w:rPr>
        <w:t>recovery</w:t>
      </w:r>
      <w:r w:rsidR="008A1DC8">
        <w:rPr>
          <w:lang w:val="en-US"/>
        </w:rPr>
        <w:t xml:space="preserve"> and </w:t>
      </w:r>
      <w:r w:rsidR="001569A9">
        <w:rPr>
          <w:i/>
          <w:lang w:val="en-US"/>
        </w:rPr>
        <w:t>imprisonment</w:t>
      </w:r>
      <w:r w:rsidR="008A1DC8">
        <w:rPr>
          <w:lang w:val="en-US"/>
        </w:rPr>
        <w:t>.</w:t>
      </w:r>
      <w:r>
        <w:rPr>
          <w:lang w:val="en-US"/>
        </w:rPr>
        <w:t xml:space="preserve"> </w:t>
      </w:r>
      <w:r w:rsidR="008A1DC8">
        <w:rPr>
          <w:lang w:val="en-US"/>
        </w:rPr>
        <w:t>I</w:t>
      </w:r>
      <w:r w:rsidR="006B4660">
        <w:rPr>
          <w:lang w:val="en-US"/>
        </w:rPr>
        <w:t xml:space="preserve">n thinking about how recovery-oriented interventions might </w:t>
      </w:r>
      <w:r w:rsidR="008A1DC8">
        <w:rPr>
          <w:lang w:val="en-US"/>
        </w:rPr>
        <w:t xml:space="preserve">best </w:t>
      </w:r>
      <w:r w:rsidR="006B4660">
        <w:rPr>
          <w:lang w:val="en-US"/>
        </w:rPr>
        <w:t xml:space="preserve">work in prison, there is </w:t>
      </w:r>
      <w:r w:rsidR="008A1DC8">
        <w:rPr>
          <w:lang w:val="en-US"/>
        </w:rPr>
        <w:t xml:space="preserve">therefore </w:t>
      </w:r>
      <w:r>
        <w:rPr>
          <w:lang w:val="en-US"/>
        </w:rPr>
        <w:t xml:space="preserve">a sense in which this might most realistically be cast in terms of </w:t>
      </w:r>
      <w:r w:rsidR="006B4660">
        <w:rPr>
          <w:lang w:val="en-US"/>
        </w:rPr>
        <w:t>damage limitation</w:t>
      </w:r>
      <w:r>
        <w:rPr>
          <w:lang w:val="en-US"/>
        </w:rPr>
        <w:t xml:space="preserve"> (or, </w:t>
      </w:r>
      <w:r w:rsidR="0024167E">
        <w:rPr>
          <w:lang w:val="en-US"/>
        </w:rPr>
        <w:t xml:space="preserve">ironically, </w:t>
      </w:r>
      <w:r>
        <w:rPr>
          <w:lang w:val="en-US"/>
        </w:rPr>
        <w:t xml:space="preserve">harm </w:t>
      </w:r>
      <w:proofErr w:type="spellStart"/>
      <w:r w:rsidR="007F013C">
        <w:rPr>
          <w:lang w:val="en-US"/>
        </w:rPr>
        <w:t>minimisation</w:t>
      </w:r>
      <w:proofErr w:type="spellEnd"/>
      <w:r>
        <w:rPr>
          <w:lang w:val="en-US"/>
        </w:rPr>
        <w:t>)</w:t>
      </w:r>
      <w:r w:rsidR="006B4660">
        <w:rPr>
          <w:lang w:val="en-US"/>
        </w:rPr>
        <w:t>. If we accept that ‘</w:t>
      </w:r>
      <w:r w:rsidR="006B4660">
        <w:t>the intensity of intoxicant use may be less importa</w:t>
      </w:r>
      <w:r w:rsidR="008A1DC8">
        <w:t>nt in overcoming dependency than</w:t>
      </w:r>
      <w:r w:rsidR="006B4660">
        <w:t xml:space="preserve"> the contextual factors that surround addiction in a person’s life’</w:t>
      </w:r>
      <w:r w:rsidR="00364218">
        <w:t xml:space="preserve"> (</w:t>
      </w:r>
      <w:proofErr w:type="spellStart"/>
      <w:r w:rsidR="00364218">
        <w:rPr>
          <w:lang w:val="en-US"/>
        </w:rPr>
        <w:t>Granfield</w:t>
      </w:r>
      <w:proofErr w:type="spellEnd"/>
      <w:r w:rsidR="00364218">
        <w:rPr>
          <w:lang w:val="en-US"/>
        </w:rPr>
        <w:t xml:space="preserve"> and Cloud, 1999, p.178)</w:t>
      </w:r>
      <w:r w:rsidR="006B4660">
        <w:t xml:space="preserve">, then the </w:t>
      </w:r>
      <w:r w:rsidR="001569A9">
        <w:t xml:space="preserve">emphasis </w:t>
      </w:r>
      <w:r w:rsidR="0024167E">
        <w:t xml:space="preserve">might </w:t>
      </w:r>
      <w:r w:rsidR="006B4660">
        <w:t xml:space="preserve">best be placed on </w:t>
      </w:r>
      <w:r w:rsidR="0024167E">
        <w:t xml:space="preserve">preventing or </w:t>
      </w:r>
      <w:r w:rsidR="006B4660">
        <w:t xml:space="preserve">reducing the harms caused by imprisonment to these contextual factors. </w:t>
      </w:r>
      <w:r w:rsidR="0024167E">
        <w:t>In this regard, clearly t</w:t>
      </w:r>
      <w:r w:rsidR="008A1DC8">
        <w:t xml:space="preserve">he </w:t>
      </w:r>
      <w:r w:rsidR="001569A9">
        <w:t xml:space="preserve">most effective </w:t>
      </w:r>
      <w:r w:rsidR="008A1DC8">
        <w:t>solution would be to prevent inc</w:t>
      </w:r>
      <w:r w:rsidR="0029483C">
        <w:t>arceration in the first place and t</w:t>
      </w:r>
      <w:r w:rsidR="008A1DC8">
        <w:t xml:space="preserve">here is, of course, a </w:t>
      </w:r>
      <w:r w:rsidR="0024167E">
        <w:t xml:space="preserve">long </w:t>
      </w:r>
      <w:r w:rsidR="008A1DC8">
        <w:t>history of referring substance misusing offenders to drug treatment at arre</w:t>
      </w:r>
      <w:r w:rsidR="007F013C">
        <w:t xml:space="preserve">st and sentencing stages (e.g. </w:t>
      </w:r>
      <w:proofErr w:type="spellStart"/>
      <w:r w:rsidR="007F013C">
        <w:t>McSweeney</w:t>
      </w:r>
      <w:proofErr w:type="spellEnd"/>
      <w:r w:rsidR="007F013C">
        <w:t xml:space="preserve"> </w:t>
      </w:r>
      <w:r w:rsidR="007F013C">
        <w:rPr>
          <w:i/>
        </w:rPr>
        <w:t>et al.</w:t>
      </w:r>
      <w:r w:rsidR="007F013C">
        <w:t>, 2008)</w:t>
      </w:r>
      <w:r w:rsidR="0029483C">
        <w:t xml:space="preserve">. However, </w:t>
      </w:r>
      <w:r w:rsidR="008A1DC8">
        <w:t xml:space="preserve">there may be </w:t>
      </w:r>
      <w:r w:rsidR="008E45CB">
        <w:t>the potential</w:t>
      </w:r>
      <w:r w:rsidR="008A1DC8">
        <w:t xml:space="preserve"> to revisit this agenda and identify </w:t>
      </w:r>
      <w:r w:rsidR="008E45CB">
        <w:t xml:space="preserve">more holistic, </w:t>
      </w:r>
      <w:r w:rsidR="008A1DC8">
        <w:t xml:space="preserve">integrated treatment approaches that can </w:t>
      </w:r>
      <w:r w:rsidR="0029483C">
        <w:t xml:space="preserve">more effectively </w:t>
      </w:r>
      <w:r w:rsidR="008A1DC8">
        <w:t>reduce substance misuse and offending among this group</w:t>
      </w:r>
      <w:r w:rsidR="000024B0">
        <w:t>, and avoid imprisonment</w:t>
      </w:r>
      <w:r w:rsidR="008E45CB">
        <w:t xml:space="preserve">. </w:t>
      </w:r>
      <w:r w:rsidR="008A1DC8">
        <w:t xml:space="preserve">For those that are imprisoned, attempts </w:t>
      </w:r>
      <w:r w:rsidR="00364218">
        <w:t xml:space="preserve">should </w:t>
      </w:r>
      <w:r w:rsidR="008E45CB">
        <w:t>be made to prevent</w:t>
      </w:r>
      <w:r w:rsidR="008A1DC8">
        <w:t xml:space="preserve"> the erosion of recovery capital. One way to try to reduce damage to relationships with loved ones is to provide frequent family visits. Recent work has shown how such visits are associated with improved family relations and a </w:t>
      </w:r>
      <w:r w:rsidR="008A1DC8">
        <w:lastRenderedPageBreak/>
        <w:t>decreased likelihood of reconviction (</w:t>
      </w:r>
      <w:proofErr w:type="spellStart"/>
      <w:r w:rsidR="008A1DC8">
        <w:t>Brunton</w:t>
      </w:r>
      <w:proofErr w:type="spellEnd"/>
      <w:r w:rsidR="008A1DC8">
        <w:t xml:space="preserve">-Smith and McCarthy, 2017). </w:t>
      </w:r>
      <w:r w:rsidR="00243B84">
        <w:rPr>
          <w:rFonts w:cs="Arial"/>
          <w:color w:val="222222"/>
        </w:rPr>
        <w:t>Family Support Workers also have an important role to play here, providing advice about family visit procedures, acting as a conduit for information between families and prisoners, and providing emotional support (Boswell</w:t>
      </w:r>
      <w:r w:rsidR="00243B84">
        <w:rPr>
          <w:rStyle w:val="apple-converted-space"/>
          <w:rFonts w:cs="Arial"/>
          <w:color w:val="222222"/>
        </w:rPr>
        <w:t> </w:t>
      </w:r>
      <w:r w:rsidR="00243B84">
        <w:rPr>
          <w:rFonts w:cs="Arial"/>
          <w:i/>
          <w:iCs/>
          <w:color w:val="222222"/>
        </w:rPr>
        <w:t>et al.</w:t>
      </w:r>
      <w:r w:rsidR="00243B84">
        <w:rPr>
          <w:rFonts w:cs="Arial"/>
          <w:color w:val="222222"/>
        </w:rPr>
        <w:t>, 2010). An evaluation of pilot FSWs in four English prisons found positive results in terms of the number of contacts and views expressed in interviews with prisoners (Boswell</w:t>
      </w:r>
      <w:r w:rsidR="00243B84">
        <w:rPr>
          <w:rStyle w:val="apple-converted-space"/>
          <w:rFonts w:cs="Arial"/>
          <w:color w:val="222222"/>
        </w:rPr>
        <w:t> </w:t>
      </w:r>
      <w:r w:rsidR="00243B84">
        <w:rPr>
          <w:rFonts w:cs="Arial"/>
          <w:i/>
          <w:iCs/>
          <w:color w:val="222222"/>
        </w:rPr>
        <w:t>et al.</w:t>
      </w:r>
      <w:r w:rsidR="00243B84">
        <w:rPr>
          <w:rFonts w:cs="Arial"/>
          <w:color w:val="222222"/>
        </w:rPr>
        <w:t xml:space="preserve">, 2010). </w:t>
      </w:r>
      <w:r w:rsidR="00BD2C2C">
        <w:rPr>
          <w:rFonts w:cs="Arial"/>
          <w:color w:val="222222"/>
        </w:rPr>
        <w:t>S</w:t>
      </w:r>
      <w:r w:rsidR="00243B84">
        <w:rPr>
          <w:rFonts w:cs="Arial"/>
          <w:color w:val="222222"/>
        </w:rPr>
        <w:t xml:space="preserve">pecialist </w:t>
      </w:r>
      <w:r w:rsidR="00BD2C2C">
        <w:rPr>
          <w:rFonts w:cs="Arial"/>
          <w:color w:val="222222"/>
        </w:rPr>
        <w:t>FSWs or ‘R</w:t>
      </w:r>
      <w:r w:rsidR="00243B84">
        <w:rPr>
          <w:rFonts w:cs="Arial"/>
          <w:color w:val="222222"/>
        </w:rPr>
        <w:t>ecovery</w:t>
      </w:r>
      <w:r w:rsidR="00BD2C2C">
        <w:rPr>
          <w:rFonts w:cs="Arial"/>
          <w:color w:val="222222"/>
        </w:rPr>
        <w:t xml:space="preserve"> W</w:t>
      </w:r>
      <w:r w:rsidR="00243B84">
        <w:rPr>
          <w:rFonts w:cs="Arial"/>
          <w:color w:val="222222"/>
        </w:rPr>
        <w:t>orkers</w:t>
      </w:r>
      <w:r w:rsidR="00BD2C2C">
        <w:rPr>
          <w:rFonts w:cs="Arial"/>
          <w:color w:val="222222"/>
        </w:rPr>
        <w:t>’</w:t>
      </w:r>
      <w:r w:rsidR="00243B84">
        <w:rPr>
          <w:rFonts w:cs="Arial"/>
          <w:color w:val="222222"/>
        </w:rPr>
        <w:t xml:space="preserve"> have been funded to work specifically with prisoners with substance misuse problems</w:t>
      </w:r>
      <w:r w:rsidR="00CD726A">
        <w:rPr>
          <w:rFonts w:cs="Arial"/>
          <w:color w:val="222222"/>
        </w:rPr>
        <w:t xml:space="preserve"> in some prisons</w:t>
      </w:r>
      <w:r w:rsidR="00E9056E">
        <w:rPr>
          <w:rFonts w:cs="Arial"/>
          <w:color w:val="222222"/>
        </w:rPr>
        <w:t xml:space="preserve"> in the UK</w:t>
      </w:r>
      <w:r w:rsidR="00243B84">
        <w:rPr>
          <w:rFonts w:cs="Arial"/>
          <w:color w:val="222222"/>
        </w:rPr>
        <w:t xml:space="preserve">. </w:t>
      </w:r>
      <w:r w:rsidR="00BD2C2C">
        <w:rPr>
          <w:rFonts w:cs="Arial"/>
          <w:color w:val="222222"/>
        </w:rPr>
        <w:t xml:space="preserve">Other work to persuade private and public housing agencies to maintain tenancies, partnership working with employers to improve employment skills and opportunities, and the provision of training and educational qualifications also hold promise with regard to reducing the harms of imprisonment.  </w:t>
      </w:r>
    </w:p>
    <w:p w:rsidR="00591BD0" w:rsidRDefault="00591BD0" w:rsidP="00243B84">
      <w:pPr>
        <w:spacing w:line="271" w:lineRule="auto"/>
      </w:pPr>
    </w:p>
    <w:p w:rsidR="00591BD0" w:rsidRDefault="0024167E" w:rsidP="00243B84">
      <w:pPr>
        <w:spacing w:line="271" w:lineRule="auto"/>
      </w:pPr>
      <w:r>
        <w:t>W</w:t>
      </w:r>
      <w:r w:rsidR="00803B09">
        <w:t>hatever can be done to prevent the decay of recovery capital</w:t>
      </w:r>
      <w:r w:rsidR="006D3189">
        <w:t xml:space="preserve"> over </w:t>
      </w:r>
      <w:r>
        <w:t xml:space="preserve">the course of </w:t>
      </w:r>
      <w:r w:rsidR="006D3189">
        <w:t>the prison sentence</w:t>
      </w:r>
      <w:r w:rsidR="00803B09">
        <w:t xml:space="preserve">, </w:t>
      </w:r>
      <w:r w:rsidR="00473755">
        <w:t xml:space="preserve">some </w:t>
      </w:r>
      <w:r>
        <w:t xml:space="preserve">of </w:t>
      </w:r>
      <w:r w:rsidR="006D3189">
        <w:t xml:space="preserve">the most important </w:t>
      </w:r>
      <w:r w:rsidR="00803B09">
        <w:t xml:space="preserve">work </w:t>
      </w:r>
      <w:r>
        <w:t xml:space="preserve">needs </w:t>
      </w:r>
      <w:r w:rsidR="001569A9">
        <w:t xml:space="preserve">to </w:t>
      </w:r>
      <w:r w:rsidR="00803B09">
        <w:t xml:space="preserve">start on </w:t>
      </w:r>
      <w:r w:rsidR="006D3189">
        <w:t xml:space="preserve">or </w:t>
      </w:r>
      <w:r>
        <w:t xml:space="preserve">near to </w:t>
      </w:r>
      <w:r w:rsidR="00803B09">
        <w:t>release</w:t>
      </w:r>
      <w:r w:rsidR="006D3189">
        <w:t xml:space="preserve">. Our research suggests that this is where </w:t>
      </w:r>
      <w:r w:rsidR="001569A9">
        <w:t>the</w:t>
      </w:r>
      <w:r w:rsidR="006D3189">
        <w:t xml:space="preserve"> real </w:t>
      </w:r>
      <w:r w:rsidR="001569A9">
        <w:t xml:space="preserve">recovery </w:t>
      </w:r>
      <w:r w:rsidR="006D3189">
        <w:t>‘</w:t>
      </w:r>
      <w:r w:rsidR="001569A9">
        <w:t xml:space="preserve">journey’ </w:t>
      </w:r>
      <w:r>
        <w:t xml:space="preserve">(or, more often, </w:t>
      </w:r>
      <w:r w:rsidR="006D3189">
        <w:t xml:space="preserve">free-fall) </w:t>
      </w:r>
      <w:r w:rsidR="00364218">
        <w:t xml:space="preserve">actually </w:t>
      </w:r>
      <w:r w:rsidR="001569A9">
        <w:t>begin</w:t>
      </w:r>
      <w:r w:rsidR="00364218">
        <w:t>s</w:t>
      </w:r>
      <w:r w:rsidR="00803B09">
        <w:t xml:space="preserve">. </w:t>
      </w:r>
      <w:r w:rsidR="006D3189">
        <w:t xml:space="preserve">It </w:t>
      </w:r>
      <w:r>
        <w:t xml:space="preserve">seems </w:t>
      </w:r>
      <w:r w:rsidR="006D3189">
        <w:t>that r</w:t>
      </w:r>
      <w:r w:rsidR="00803B09">
        <w:t>adical changes are needed here. The prisoners in our</w:t>
      </w:r>
      <w:r w:rsidR="005C5764">
        <w:t xml:space="preserve"> study experienced a ‘cliff-edge</w:t>
      </w:r>
      <w:r w:rsidR="00803B09">
        <w:t>’ of unsupported release</w:t>
      </w:r>
      <w:r w:rsidR="001569A9">
        <w:t xml:space="preserve"> and t</w:t>
      </w:r>
      <w:r w:rsidR="00591BD0">
        <w:t xml:space="preserve">here </w:t>
      </w:r>
      <w:r w:rsidR="00803B09">
        <w:t xml:space="preserve">is a pressing need to graduate </w:t>
      </w:r>
      <w:r w:rsidR="00591BD0">
        <w:t>the reintroduction of prisoners with substance misuse histories into the community</w:t>
      </w:r>
      <w:r w:rsidR="003B21AC">
        <w:t>: a ladder down the cliff-face</w:t>
      </w:r>
      <w:r w:rsidR="00591BD0">
        <w:t xml:space="preserve">. Release on Temporary License or ROTL allows prisoners to be released temporarily into the community for specific purposes, such as employment. However, </w:t>
      </w:r>
      <w:r w:rsidR="00345322">
        <w:t xml:space="preserve">despite </w:t>
      </w:r>
      <w:r w:rsidR="006D3189">
        <w:t xml:space="preserve">some </w:t>
      </w:r>
      <w:r w:rsidR="00345322">
        <w:t>evidence of the effectiveness of such approaches in reducing recidivism (</w:t>
      </w:r>
      <w:proofErr w:type="spellStart"/>
      <w:r w:rsidR="00345322">
        <w:t>Cheliotis</w:t>
      </w:r>
      <w:proofErr w:type="spellEnd"/>
      <w:r w:rsidR="00345322">
        <w:t xml:space="preserve">, 2008), </w:t>
      </w:r>
      <w:r w:rsidR="00591BD0">
        <w:t xml:space="preserve">use of ROTL declined quite dramatically in </w:t>
      </w:r>
      <w:r w:rsidR="00803B09">
        <w:t xml:space="preserve">England and Wales in </w:t>
      </w:r>
      <w:r w:rsidR="00591BD0">
        <w:t>recent years (Strickland and Allen, 2016) and none of our process sample had been on ROTL when interviewed shortly before release.</w:t>
      </w:r>
      <w:r w:rsidR="003C756B">
        <w:rPr>
          <w:rStyle w:val="FootnoteReference"/>
        </w:rPr>
        <w:footnoteReference w:id="6"/>
      </w:r>
      <w:r w:rsidR="00591BD0">
        <w:t xml:space="preserve"> There may therefore be scope for prisoners on DRW-style programmes where prisoners have shown a strong intention to make changes to their lives on release, to be granted ROTL</w:t>
      </w:r>
      <w:r>
        <w:t xml:space="preserve"> or other graduated reintroduction approaches such as intermittent custody</w:t>
      </w:r>
      <w:r>
        <w:rPr>
          <w:rStyle w:val="FootnoteReference"/>
        </w:rPr>
        <w:footnoteReference w:id="7"/>
      </w:r>
      <w:r>
        <w:t xml:space="preserve"> (</w:t>
      </w:r>
      <w:proofErr w:type="spellStart"/>
      <w:r>
        <w:t>Penfold</w:t>
      </w:r>
      <w:proofErr w:type="spellEnd"/>
      <w:r>
        <w:t xml:space="preserve"> </w:t>
      </w:r>
      <w:r>
        <w:rPr>
          <w:i/>
        </w:rPr>
        <w:t>et al.</w:t>
      </w:r>
      <w:r>
        <w:t>, 2006)</w:t>
      </w:r>
      <w:r w:rsidR="00591BD0">
        <w:t xml:space="preserve">, </w:t>
      </w:r>
      <w:r w:rsidR="00E0324B">
        <w:t xml:space="preserve">which allow them to </w:t>
      </w:r>
      <w:r w:rsidR="00591BD0">
        <w:t>begin working in the community prior to release</w:t>
      </w:r>
      <w:r w:rsidR="00803B09">
        <w:t>.</w:t>
      </w:r>
    </w:p>
    <w:p w:rsidR="00C410F3" w:rsidRDefault="00C410F3" w:rsidP="00F97653">
      <w:pPr>
        <w:rPr>
          <w:lang w:val="en-US"/>
        </w:rPr>
      </w:pPr>
    </w:p>
    <w:p w:rsidR="0089664F" w:rsidRDefault="00774CD0" w:rsidP="00F97653">
      <w:pPr>
        <w:rPr>
          <w:rFonts w:eastAsia="Times New Roman" w:cs="Arial"/>
          <w:color w:val="222222"/>
          <w:szCs w:val="24"/>
          <w:lang w:eastAsia="en-GB"/>
        </w:rPr>
      </w:pPr>
      <w:r>
        <w:rPr>
          <w:rFonts w:eastAsia="Times New Roman" w:cs="Arial"/>
          <w:color w:val="222222"/>
          <w:szCs w:val="24"/>
          <w:lang w:eastAsia="en-GB"/>
        </w:rPr>
        <w:t>This raises the</w:t>
      </w:r>
      <w:r w:rsidR="00E0324B">
        <w:rPr>
          <w:rFonts w:eastAsia="Times New Roman" w:cs="Arial"/>
          <w:color w:val="222222"/>
          <w:szCs w:val="24"/>
          <w:lang w:eastAsia="en-GB"/>
        </w:rPr>
        <w:t xml:space="preserve"> question of who should be targeted for intensive, recovery-focused approaches to prison through-care. </w:t>
      </w:r>
      <w:r w:rsidR="00C9770D">
        <w:rPr>
          <w:rFonts w:eastAsia="Times New Roman" w:cs="Arial"/>
          <w:color w:val="222222"/>
          <w:szCs w:val="24"/>
          <w:lang w:eastAsia="en-GB"/>
        </w:rPr>
        <w:t xml:space="preserve">In terms of the </w:t>
      </w:r>
      <w:r w:rsidR="00E0324B">
        <w:rPr>
          <w:rFonts w:eastAsia="Times New Roman" w:cs="Arial"/>
          <w:color w:val="222222"/>
          <w:szCs w:val="24"/>
          <w:lang w:eastAsia="en-GB"/>
        </w:rPr>
        <w:t>DRW</w:t>
      </w:r>
      <w:r w:rsidR="00C9770D">
        <w:rPr>
          <w:rFonts w:eastAsia="Times New Roman" w:cs="Arial"/>
          <w:color w:val="222222"/>
          <w:szCs w:val="24"/>
          <w:lang w:eastAsia="en-GB"/>
        </w:rPr>
        <w:t xml:space="preserve"> target group, many of the DRWs accessed </w:t>
      </w:r>
      <w:r w:rsidR="00E0324B">
        <w:rPr>
          <w:rFonts w:eastAsia="Times New Roman" w:cs="Arial"/>
          <w:color w:val="222222"/>
          <w:szCs w:val="24"/>
          <w:lang w:eastAsia="en-GB"/>
        </w:rPr>
        <w:t>substantial number</w:t>
      </w:r>
      <w:r w:rsidR="00C9770D">
        <w:rPr>
          <w:rFonts w:eastAsia="Times New Roman" w:cs="Arial"/>
          <w:color w:val="222222"/>
          <w:szCs w:val="24"/>
          <w:lang w:eastAsia="en-GB"/>
        </w:rPr>
        <w:t>s</w:t>
      </w:r>
      <w:r w:rsidR="00E0324B">
        <w:rPr>
          <w:rFonts w:eastAsia="Times New Roman" w:cs="Arial"/>
          <w:color w:val="222222"/>
          <w:szCs w:val="24"/>
          <w:lang w:eastAsia="en-GB"/>
        </w:rPr>
        <w:t xml:space="preserve"> of dependent drinkers who had detoxified in prison and were motivated to address their drinking on release. </w:t>
      </w:r>
      <w:r w:rsidR="00880BB1">
        <w:rPr>
          <w:rFonts w:eastAsia="Times New Roman" w:cs="Arial"/>
          <w:color w:val="222222"/>
          <w:szCs w:val="24"/>
          <w:lang w:eastAsia="en-GB"/>
        </w:rPr>
        <w:t>More problematic was the engagement of opioid dependent prisoners</w:t>
      </w:r>
      <w:r w:rsidR="00C9770D">
        <w:rPr>
          <w:rFonts w:eastAsia="Times New Roman" w:cs="Arial"/>
          <w:color w:val="222222"/>
          <w:szCs w:val="24"/>
          <w:lang w:eastAsia="en-GB"/>
        </w:rPr>
        <w:t xml:space="preserve"> (Page </w:t>
      </w:r>
      <w:r w:rsidR="00C9770D">
        <w:rPr>
          <w:rFonts w:eastAsia="Times New Roman" w:cs="Arial"/>
          <w:i/>
          <w:color w:val="222222"/>
          <w:szCs w:val="24"/>
          <w:lang w:eastAsia="en-GB"/>
        </w:rPr>
        <w:t>et al.</w:t>
      </w:r>
      <w:r w:rsidR="00C9770D">
        <w:rPr>
          <w:rFonts w:eastAsia="Times New Roman" w:cs="Arial"/>
          <w:color w:val="222222"/>
          <w:szCs w:val="24"/>
          <w:lang w:eastAsia="en-GB"/>
        </w:rPr>
        <w:t>, 2016)</w:t>
      </w:r>
      <w:r w:rsidR="00880BB1">
        <w:rPr>
          <w:rFonts w:eastAsia="Times New Roman" w:cs="Arial"/>
          <w:color w:val="222222"/>
          <w:szCs w:val="24"/>
          <w:lang w:eastAsia="en-GB"/>
        </w:rPr>
        <w:t>.</w:t>
      </w:r>
      <w:r w:rsidR="0089664F">
        <w:rPr>
          <w:rFonts w:eastAsia="Times New Roman" w:cs="Arial"/>
          <w:color w:val="222222"/>
          <w:szCs w:val="24"/>
          <w:lang w:eastAsia="en-GB"/>
        </w:rPr>
        <w:t xml:space="preserve"> </w:t>
      </w:r>
      <w:r w:rsidR="0089664F" w:rsidRPr="009E76EC">
        <w:rPr>
          <w:rFonts w:eastAsia="Times New Roman" w:cs="Arial"/>
          <w:color w:val="222222"/>
          <w:szCs w:val="24"/>
          <w:lang w:eastAsia="en-GB"/>
        </w:rPr>
        <w:t xml:space="preserve">Given the strong evidence for the effectiveness of OST on release in preventing overdose deaths, there are strong arguments in favour of </w:t>
      </w:r>
      <w:r w:rsidR="0029483C">
        <w:rPr>
          <w:rFonts w:eastAsia="Times New Roman" w:cs="Arial"/>
          <w:color w:val="222222"/>
          <w:szCs w:val="24"/>
          <w:lang w:eastAsia="en-GB"/>
        </w:rPr>
        <w:t xml:space="preserve">continuing medication or </w:t>
      </w:r>
      <w:r w:rsidR="0089664F" w:rsidRPr="009E76EC">
        <w:rPr>
          <w:rFonts w:eastAsia="Times New Roman" w:cs="Arial"/>
          <w:color w:val="222222"/>
          <w:szCs w:val="24"/>
          <w:lang w:eastAsia="en-GB"/>
        </w:rPr>
        <w:t>resuming medication prior to release where there is any likelihood of relapse</w:t>
      </w:r>
      <w:r w:rsidR="00CA5E17">
        <w:rPr>
          <w:rFonts w:eastAsia="Times New Roman" w:cs="Arial"/>
          <w:color w:val="222222"/>
          <w:szCs w:val="24"/>
          <w:lang w:eastAsia="en-GB"/>
        </w:rPr>
        <w:t xml:space="preserve"> </w:t>
      </w:r>
      <w:r w:rsidR="00473755">
        <w:rPr>
          <w:rFonts w:eastAsia="Times New Roman" w:cs="Arial"/>
          <w:color w:val="222222"/>
          <w:szCs w:val="24"/>
          <w:lang w:eastAsia="en-GB"/>
        </w:rPr>
        <w:t xml:space="preserve">(e.g. Marsden </w:t>
      </w:r>
      <w:r w:rsidR="00473755">
        <w:rPr>
          <w:rFonts w:eastAsia="Times New Roman" w:cs="Arial"/>
          <w:i/>
          <w:color w:val="222222"/>
          <w:szCs w:val="24"/>
          <w:lang w:eastAsia="en-GB"/>
        </w:rPr>
        <w:t>et al.</w:t>
      </w:r>
      <w:r w:rsidR="00473755">
        <w:rPr>
          <w:rFonts w:eastAsia="Times New Roman" w:cs="Arial"/>
          <w:color w:val="222222"/>
          <w:szCs w:val="24"/>
          <w:lang w:eastAsia="en-GB"/>
        </w:rPr>
        <w:t>, 2017)</w:t>
      </w:r>
      <w:r w:rsidR="0089664F" w:rsidRPr="009E76EC">
        <w:rPr>
          <w:rFonts w:eastAsia="Times New Roman" w:cs="Arial"/>
          <w:color w:val="222222"/>
          <w:szCs w:val="24"/>
          <w:lang w:eastAsia="en-GB"/>
        </w:rPr>
        <w:t xml:space="preserve">. </w:t>
      </w:r>
      <w:r w:rsidR="0089664F">
        <w:rPr>
          <w:rFonts w:eastAsia="Times New Roman" w:cs="Arial"/>
          <w:color w:val="222222"/>
          <w:szCs w:val="24"/>
          <w:lang w:eastAsia="en-GB"/>
        </w:rPr>
        <w:t xml:space="preserve">In this context, prison drug workers </w:t>
      </w:r>
      <w:r w:rsidR="00754BCA">
        <w:rPr>
          <w:rFonts w:eastAsia="Times New Roman" w:cs="Arial"/>
          <w:color w:val="222222"/>
          <w:szCs w:val="24"/>
          <w:lang w:eastAsia="en-GB"/>
        </w:rPr>
        <w:t xml:space="preserve">may need to </w:t>
      </w:r>
      <w:r w:rsidR="0089664F" w:rsidRPr="009E76EC">
        <w:rPr>
          <w:rFonts w:eastAsia="Times New Roman" w:cs="Arial"/>
          <w:color w:val="222222"/>
          <w:szCs w:val="24"/>
          <w:lang w:eastAsia="en-GB"/>
        </w:rPr>
        <w:t xml:space="preserve">adhere more closely to </w:t>
      </w:r>
      <w:r w:rsidR="0089664F" w:rsidRPr="009E76EC">
        <w:rPr>
          <w:rFonts w:eastAsia="Times New Roman" w:cs="Arial"/>
          <w:color w:val="222222"/>
          <w:szCs w:val="24"/>
          <w:lang w:eastAsia="en-GB"/>
        </w:rPr>
        <w:lastRenderedPageBreak/>
        <w:t xml:space="preserve">the </w:t>
      </w:r>
      <w:r w:rsidR="0089664F">
        <w:rPr>
          <w:rFonts w:eastAsia="Times New Roman" w:cs="Arial"/>
          <w:color w:val="222222"/>
          <w:szCs w:val="24"/>
          <w:lang w:eastAsia="en-GB"/>
        </w:rPr>
        <w:t>approach taken by</w:t>
      </w:r>
      <w:r w:rsidR="0089664F" w:rsidRPr="009E76EC">
        <w:rPr>
          <w:rFonts w:eastAsia="Times New Roman" w:cs="Arial"/>
          <w:color w:val="222222"/>
          <w:szCs w:val="24"/>
          <w:lang w:eastAsia="en-GB"/>
        </w:rPr>
        <w:t xml:space="preserve"> their community-based counterparts. Tailoring interventions to service users’ recovery capital is an essential part of assessments for, and triage of, drug-rel</w:t>
      </w:r>
      <w:r w:rsidR="00C73E71">
        <w:rPr>
          <w:rFonts w:eastAsia="Times New Roman" w:cs="Arial"/>
          <w:color w:val="222222"/>
          <w:szCs w:val="24"/>
          <w:lang w:eastAsia="en-GB"/>
        </w:rPr>
        <w:t xml:space="preserve">ated needs in community services (e.g. NICE, 2007). </w:t>
      </w:r>
      <w:r w:rsidR="0089664F" w:rsidRPr="009E76EC">
        <w:rPr>
          <w:rFonts w:eastAsia="Times New Roman" w:cs="Arial"/>
          <w:color w:val="222222"/>
          <w:szCs w:val="24"/>
          <w:lang w:eastAsia="en-GB"/>
        </w:rPr>
        <w:t xml:space="preserve">It is highly unlikely, for </w:t>
      </w:r>
      <w:r w:rsidR="0089664F">
        <w:rPr>
          <w:rFonts w:eastAsia="Times New Roman" w:cs="Arial"/>
          <w:color w:val="222222"/>
          <w:szCs w:val="24"/>
          <w:lang w:eastAsia="en-GB"/>
        </w:rPr>
        <w:t xml:space="preserve">example, that a community </w:t>
      </w:r>
      <w:r w:rsidR="0089664F" w:rsidRPr="009E76EC">
        <w:rPr>
          <w:rFonts w:eastAsia="Times New Roman" w:cs="Arial"/>
          <w:color w:val="222222"/>
          <w:szCs w:val="24"/>
          <w:lang w:eastAsia="en-GB"/>
        </w:rPr>
        <w:t>drug worker would refer a homeless heroin user to an ambitious</w:t>
      </w:r>
      <w:r w:rsidR="0089664F">
        <w:rPr>
          <w:rFonts w:eastAsia="Times New Roman" w:cs="Arial"/>
          <w:color w:val="222222"/>
          <w:szCs w:val="24"/>
          <w:lang w:eastAsia="en-GB"/>
        </w:rPr>
        <w:t>,</w:t>
      </w:r>
      <w:r w:rsidR="0089664F" w:rsidRPr="009E76EC">
        <w:rPr>
          <w:rFonts w:eastAsia="Times New Roman" w:cs="Arial"/>
          <w:color w:val="222222"/>
          <w:szCs w:val="24"/>
          <w:lang w:eastAsia="en-GB"/>
        </w:rPr>
        <w:t xml:space="preserve"> abstinence-focused treatment programme</w:t>
      </w:r>
      <w:r w:rsidR="0089664F">
        <w:rPr>
          <w:rFonts w:eastAsia="Times New Roman" w:cs="Arial"/>
          <w:color w:val="222222"/>
          <w:szCs w:val="24"/>
          <w:lang w:eastAsia="en-GB"/>
        </w:rPr>
        <w:t xml:space="preserve">. </w:t>
      </w:r>
      <w:r w:rsidR="0029483C">
        <w:rPr>
          <w:rFonts w:eastAsia="Times New Roman" w:cs="Arial"/>
          <w:color w:val="222222"/>
          <w:szCs w:val="24"/>
          <w:lang w:eastAsia="en-GB"/>
        </w:rPr>
        <w:t>Yet this is effectively what happened in some DRWs</w:t>
      </w:r>
      <w:r w:rsidR="00297155">
        <w:rPr>
          <w:rFonts w:eastAsia="Times New Roman" w:cs="Arial"/>
          <w:color w:val="222222"/>
          <w:szCs w:val="24"/>
          <w:lang w:eastAsia="en-GB"/>
        </w:rPr>
        <w:t>. Opiate-addicted prisoners that had been homeless prior to their incarceration entered</w:t>
      </w:r>
      <w:r w:rsidR="0089664F" w:rsidRPr="009E76EC">
        <w:rPr>
          <w:rFonts w:eastAsia="Times New Roman" w:cs="Arial"/>
          <w:color w:val="222222"/>
          <w:szCs w:val="24"/>
          <w:lang w:eastAsia="en-GB"/>
        </w:rPr>
        <w:t xml:space="preserve"> abstinence-focused treatment </w:t>
      </w:r>
      <w:r w:rsidR="00297155">
        <w:rPr>
          <w:rFonts w:eastAsia="Times New Roman" w:cs="Arial"/>
          <w:color w:val="222222"/>
          <w:szCs w:val="24"/>
          <w:lang w:eastAsia="en-GB"/>
        </w:rPr>
        <w:t xml:space="preserve">and were then </w:t>
      </w:r>
      <w:r w:rsidR="0089664F" w:rsidRPr="009E76EC">
        <w:rPr>
          <w:rFonts w:eastAsia="Times New Roman" w:cs="Arial"/>
          <w:color w:val="222222"/>
          <w:szCs w:val="24"/>
          <w:lang w:eastAsia="en-GB"/>
        </w:rPr>
        <w:t>released with n</w:t>
      </w:r>
      <w:r w:rsidR="0089664F">
        <w:rPr>
          <w:rFonts w:eastAsia="Times New Roman" w:cs="Arial"/>
          <w:color w:val="222222"/>
          <w:szCs w:val="24"/>
          <w:lang w:eastAsia="en-GB"/>
        </w:rPr>
        <w:t>othing more than £</w:t>
      </w:r>
      <w:r w:rsidR="00473755">
        <w:rPr>
          <w:rFonts w:eastAsia="Times New Roman" w:cs="Arial"/>
          <w:color w:val="222222"/>
          <w:szCs w:val="24"/>
          <w:lang w:eastAsia="en-GB"/>
        </w:rPr>
        <w:t>46</w:t>
      </w:r>
      <w:r w:rsidR="0089664F">
        <w:rPr>
          <w:rFonts w:eastAsia="Times New Roman" w:cs="Arial"/>
          <w:color w:val="222222"/>
          <w:szCs w:val="24"/>
          <w:lang w:eastAsia="en-GB"/>
        </w:rPr>
        <w:t xml:space="preserve"> and the</w:t>
      </w:r>
      <w:r w:rsidR="0089664F" w:rsidRPr="009E76EC">
        <w:rPr>
          <w:rFonts w:eastAsia="Times New Roman" w:cs="Arial"/>
          <w:color w:val="222222"/>
          <w:szCs w:val="24"/>
          <w:lang w:eastAsia="en-GB"/>
        </w:rPr>
        <w:t xml:space="preserve"> chance of finding a dry doorstep or a </w:t>
      </w:r>
      <w:r w:rsidR="00297155">
        <w:rPr>
          <w:rFonts w:eastAsia="Times New Roman" w:cs="Arial"/>
          <w:color w:val="222222"/>
          <w:szCs w:val="24"/>
          <w:lang w:eastAsia="en-GB"/>
        </w:rPr>
        <w:t>temporary bed in a night hostel</w:t>
      </w:r>
      <w:r w:rsidR="0089664F" w:rsidRPr="009E76EC">
        <w:rPr>
          <w:rFonts w:eastAsia="Times New Roman" w:cs="Arial"/>
          <w:color w:val="222222"/>
          <w:szCs w:val="24"/>
          <w:lang w:eastAsia="en-GB"/>
        </w:rPr>
        <w:t>. This argues for prison assessments, triages and interventions which take much greater account of the access individuals have to recovery resources in the outside world, and</w:t>
      </w:r>
      <w:r w:rsidR="00297155">
        <w:rPr>
          <w:rFonts w:eastAsia="Times New Roman" w:cs="Arial"/>
          <w:color w:val="222222"/>
          <w:szCs w:val="24"/>
          <w:lang w:eastAsia="en-GB"/>
        </w:rPr>
        <w:t xml:space="preserve"> </w:t>
      </w:r>
      <w:r w:rsidR="0089664F">
        <w:rPr>
          <w:rFonts w:eastAsia="Times New Roman" w:cs="Arial"/>
          <w:color w:val="222222"/>
          <w:szCs w:val="24"/>
          <w:lang w:eastAsia="en-GB"/>
        </w:rPr>
        <w:t>trying to limit ambitious abstinence-</w:t>
      </w:r>
      <w:r w:rsidR="0089664F" w:rsidRPr="009E76EC">
        <w:rPr>
          <w:rFonts w:eastAsia="Times New Roman" w:cs="Arial"/>
          <w:color w:val="222222"/>
          <w:szCs w:val="24"/>
          <w:lang w:eastAsia="en-GB"/>
        </w:rPr>
        <w:t xml:space="preserve">focused interventions to those </w:t>
      </w:r>
      <w:r w:rsidR="0089664F">
        <w:rPr>
          <w:rFonts w:eastAsia="Times New Roman" w:cs="Arial"/>
          <w:color w:val="222222"/>
          <w:szCs w:val="24"/>
          <w:lang w:eastAsia="en-GB"/>
        </w:rPr>
        <w:t xml:space="preserve">opioid using prisoners </w:t>
      </w:r>
      <w:r w:rsidR="0089664F" w:rsidRPr="009E76EC">
        <w:rPr>
          <w:rFonts w:eastAsia="Times New Roman" w:cs="Arial"/>
          <w:color w:val="222222"/>
          <w:szCs w:val="24"/>
          <w:lang w:eastAsia="en-GB"/>
        </w:rPr>
        <w:t xml:space="preserve">who </w:t>
      </w:r>
      <w:r w:rsidR="00E9056E">
        <w:rPr>
          <w:rFonts w:eastAsia="Times New Roman" w:cs="Arial"/>
          <w:color w:val="222222"/>
          <w:szCs w:val="24"/>
          <w:lang w:eastAsia="en-GB"/>
        </w:rPr>
        <w:t xml:space="preserve">are determined to follow this path and </w:t>
      </w:r>
      <w:r w:rsidR="0089664F" w:rsidRPr="009E76EC">
        <w:rPr>
          <w:rFonts w:eastAsia="Times New Roman" w:cs="Arial"/>
          <w:color w:val="222222"/>
          <w:szCs w:val="24"/>
          <w:lang w:eastAsia="en-GB"/>
        </w:rPr>
        <w:t>have robust recovery capital (histories of employment, stable and secure housing, family support, etc.). For those with more depleted recovery capital, t</w:t>
      </w:r>
      <w:r w:rsidR="0089664F">
        <w:rPr>
          <w:rFonts w:eastAsia="Times New Roman" w:cs="Arial"/>
          <w:color w:val="222222"/>
          <w:szCs w:val="24"/>
          <w:lang w:eastAsia="en-GB"/>
        </w:rPr>
        <w:t>here is a need for combining har</w:t>
      </w:r>
      <w:r w:rsidR="0089664F" w:rsidRPr="009E76EC">
        <w:rPr>
          <w:rFonts w:eastAsia="Times New Roman" w:cs="Arial"/>
          <w:color w:val="222222"/>
          <w:szCs w:val="24"/>
          <w:lang w:eastAsia="en-GB"/>
        </w:rPr>
        <w:t xml:space="preserve">m reduction approaches with </w:t>
      </w:r>
      <w:r w:rsidR="00C53F99">
        <w:rPr>
          <w:rFonts w:eastAsia="Times New Roman" w:cs="Arial"/>
          <w:color w:val="222222"/>
          <w:szCs w:val="24"/>
          <w:lang w:eastAsia="en-GB"/>
        </w:rPr>
        <w:t xml:space="preserve">comprehensive </w:t>
      </w:r>
      <w:r w:rsidR="0089664F" w:rsidRPr="009E76EC">
        <w:rPr>
          <w:rFonts w:eastAsia="Times New Roman" w:cs="Arial"/>
          <w:color w:val="222222"/>
          <w:szCs w:val="24"/>
          <w:lang w:eastAsia="en-GB"/>
        </w:rPr>
        <w:t>resettlement support.</w:t>
      </w:r>
    </w:p>
    <w:p w:rsidR="00805BF7" w:rsidRDefault="00805BF7" w:rsidP="00F97653">
      <w:pPr>
        <w:rPr>
          <w:rFonts w:eastAsia="Times New Roman" w:cs="Arial"/>
          <w:color w:val="222222"/>
          <w:szCs w:val="24"/>
          <w:lang w:eastAsia="en-GB"/>
        </w:rPr>
      </w:pPr>
    </w:p>
    <w:p w:rsidR="00CC3DF7" w:rsidRDefault="00805BF7" w:rsidP="00F97653">
      <w:pPr>
        <w:rPr>
          <w:rFonts w:eastAsia="Times New Roman" w:cs="Arial"/>
          <w:color w:val="222222"/>
          <w:szCs w:val="24"/>
          <w:lang w:eastAsia="en-GB"/>
        </w:rPr>
      </w:pPr>
      <w:r>
        <w:rPr>
          <w:rFonts w:eastAsia="Times New Roman" w:cs="Arial"/>
          <w:color w:val="222222"/>
          <w:szCs w:val="24"/>
          <w:lang w:eastAsia="en-GB"/>
        </w:rPr>
        <w:t xml:space="preserve">While </w:t>
      </w:r>
      <w:r w:rsidR="00E9056E">
        <w:rPr>
          <w:rFonts w:eastAsia="Times New Roman" w:cs="Arial"/>
          <w:color w:val="222222"/>
          <w:szCs w:val="24"/>
          <w:lang w:eastAsia="en-GB"/>
        </w:rPr>
        <w:t xml:space="preserve">the focus of this research has been pilot projects developed within the particularly recovery-oriented policy context of the UK, we think that the </w:t>
      </w:r>
      <w:r w:rsidR="001E1309">
        <w:rPr>
          <w:rFonts w:eastAsia="Times New Roman" w:cs="Arial"/>
          <w:color w:val="222222"/>
          <w:szCs w:val="24"/>
          <w:lang w:eastAsia="en-GB"/>
        </w:rPr>
        <w:t xml:space="preserve">fundamental tensions </w:t>
      </w:r>
      <w:r w:rsidR="00E9056E">
        <w:rPr>
          <w:rFonts w:eastAsia="Times New Roman" w:cs="Arial"/>
          <w:color w:val="222222"/>
          <w:szCs w:val="24"/>
          <w:lang w:eastAsia="en-GB"/>
        </w:rPr>
        <w:t xml:space="preserve">identified above </w:t>
      </w:r>
      <w:r w:rsidR="001E1309">
        <w:rPr>
          <w:rFonts w:eastAsia="Times New Roman" w:cs="Arial"/>
          <w:color w:val="222222"/>
          <w:szCs w:val="24"/>
          <w:lang w:eastAsia="en-GB"/>
        </w:rPr>
        <w:t>are</w:t>
      </w:r>
      <w:r>
        <w:rPr>
          <w:rFonts w:eastAsia="Times New Roman" w:cs="Arial"/>
          <w:color w:val="222222"/>
          <w:szCs w:val="24"/>
          <w:lang w:eastAsia="en-GB"/>
        </w:rPr>
        <w:t xml:space="preserve"> likely to exist in the majority of penal establishments around the world. It has long been established that people with histories of substance use problems are greatly overrepresented in prison populations </w:t>
      </w:r>
      <w:r w:rsidR="00CC3DF7">
        <w:rPr>
          <w:rFonts w:eastAsia="Times New Roman" w:cs="Arial"/>
          <w:color w:val="222222"/>
          <w:szCs w:val="24"/>
          <w:lang w:eastAsia="en-GB"/>
        </w:rPr>
        <w:t xml:space="preserve">around the world </w:t>
      </w:r>
      <w:r>
        <w:rPr>
          <w:rFonts w:eastAsia="Times New Roman" w:cs="Arial"/>
          <w:color w:val="222222"/>
          <w:szCs w:val="24"/>
          <w:lang w:eastAsia="en-GB"/>
        </w:rPr>
        <w:t>(</w:t>
      </w:r>
      <w:r w:rsidR="001E1309">
        <w:rPr>
          <w:rFonts w:eastAsia="Times New Roman" w:cs="Arial"/>
          <w:color w:val="222222"/>
          <w:szCs w:val="24"/>
          <w:lang w:eastAsia="en-GB"/>
        </w:rPr>
        <w:t xml:space="preserve">WHO, 1988; </w:t>
      </w:r>
      <w:proofErr w:type="spellStart"/>
      <w:r w:rsidR="001E1309">
        <w:rPr>
          <w:rFonts w:eastAsia="Times New Roman" w:cs="Arial"/>
          <w:color w:val="222222"/>
          <w:szCs w:val="24"/>
          <w:lang w:eastAsia="en-GB"/>
        </w:rPr>
        <w:t>Fazel</w:t>
      </w:r>
      <w:proofErr w:type="spellEnd"/>
      <w:r w:rsidR="001E1309">
        <w:rPr>
          <w:rFonts w:eastAsia="Times New Roman" w:cs="Arial"/>
          <w:color w:val="222222"/>
          <w:szCs w:val="24"/>
          <w:lang w:eastAsia="en-GB"/>
        </w:rPr>
        <w:t xml:space="preserve"> </w:t>
      </w:r>
      <w:r w:rsidR="001E1309">
        <w:rPr>
          <w:rFonts w:eastAsia="Times New Roman" w:cs="Arial"/>
          <w:i/>
          <w:color w:val="222222"/>
          <w:szCs w:val="24"/>
          <w:lang w:eastAsia="en-GB"/>
        </w:rPr>
        <w:t>et al.</w:t>
      </w:r>
      <w:r w:rsidR="001E1309">
        <w:rPr>
          <w:rFonts w:eastAsia="Times New Roman" w:cs="Arial"/>
          <w:color w:val="222222"/>
          <w:szCs w:val="24"/>
          <w:lang w:eastAsia="en-GB"/>
        </w:rPr>
        <w:t>,</w:t>
      </w:r>
      <w:r w:rsidR="00F366A8">
        <w:rPr>
          <w:rFonts w:eastAsia="Times New Roman" w:cs="Arial"/>
          <w:color w:val="222222"/>
          <w:szCs w:val="24"/>
          <w:lang w:eastAsia="en-GB"/>
        </w:rPr>
        <w:t xml:space="preserve"> 2006; </w:t>
      </w:r>
      <w:proofErr w:type="spellStart"/>
      <w:r w:rsidR="00F366A8">
        <w:rPr>
          <w:rFonts w:eastAsia="Times New Roman" w:cs="Arial"/>
          <w:color w:val="222222"/>
          <w:szCs w:val="24"/>
          <w:lang w:eastAsia="en-GB"/>
        </w:rPr>
        <w:t>Fazel</w:t>
      </w:r>
      <w:proofErr w:type="spellEnd"/>
      <w:r w:rsidR="00F366A8">
        <w:rPr>
          <w:rFonts w:eastAsia="Times New Roman" w:cs="Arial"/>
          <w:color w:val="222222"/>
          <w:szCs w:val="24"/>
          <w:lang w:eastAsia="en-GB"/>
        </w:rPr>
        <w:t xml:space="preserve"> </w:t>
      </w:r>
      <w:r w:rsidR="00F366A8">
        <w:rPr>
          <w:rFonts w:eastAsia="Times New Roman" w:cs="Arial"/>
          <w:i/>
          <w:color w:val="222222"/>
          <w:szCs w:val="24"/>
          <w:lang w:eastAsia="en-GB"/>
        </w:rPr>
        <w:t>et al.</w:t>
      </w:r>
      <w:r w:rsidR="00F366A8">
        <w:rPr>
          <w:rFonts w:eastAsia="Times New Roman" w:cs="Arial"/>
          <w:color w:val="222222"/>
          <w:szCs w:val="24"/>
          <w:lang w:eastAsia="en-GB"/>
        </w:rPr>
        <w:t>, 2017</w:t>
      </w:r>
      <w:r>
        <w:rPr>
          <w:rFonts w:eastAsia="Times New Roman" w:cs="Arial"/>
          <w:color w:val="222222"/>
          <w:szCs w:val="24"/>
          <w:lang w:eastAsia="en-GB"/>
        </w:rPr>
        <w:t>).</w:t>
      </w:r>
      <w:r w:rsidR="00774CD0">
        <w:rPr>
          <w:rFonts w:eastAsia="Times New Roman" w:cs="Arial"/>
          <w:color w:val="222222"/>
          <w:szCs w:val="24"/>
          <w:lang w:eastAsia="en-GB"/>
        </w:rPr>
        <w:t xml:space="preserve"> S</w:t>
      </w:r>
      <w:r w:rsidR="002F5322">
        <w:rPr>
          <w:rFonts w:eastAsia="Times New Roman" w:cs="Arial"/>
          <w:color w:val="222222"/>
          <w:szCs w:val="24"/>
          <w:lang w:eastAsia="en-GB"/>
        </w:rPr>
        <w:t xml:space="preserve">ome prisoners with such histories </w:t>
      </w:r>
      <w:r w:rsidR="00774CD0">
        <w:rPr>
          <w:rFonts w:eastAsia="Times New Roman" w:cs="Arial"/>
          <w:color w:val="222222"/>
          <w:szCs w:val="24"/>
          <w:lang w:eastAsia="en-GB"/>
        </w:rPr>
        <w:t>have always use</w:t>
      </w:r>
      <w:r w:rsidR="00CC3DF7">
        <w:rPr>
          <w:rFonts w:eastAsia="Times New Roman" w:cs="Arial"/>
          <w:color w:val="222222"/>
          <w:szCs w:val="24"/>
          <w:lang w:eastAsia="en-GB"/>
        </w:rPr>
        <w:t>d</w:t>
      </w:r>
      <w:r w:rsidR="00774CD0">
        <w:rPr>
          <w:rFonts w:eastAsia="Times New Roman" w:cs="Arial"/>
          <w:color w:val="222222"/>
          <w:szCs w:val="24"/>
          <w:lang w:eastAsia="en-GB"/>
        </w:rPr>
        <w:t xml:space="preserve"> </w:t>
      </w:r>
      <w:r w:rsidR="002F5322">
        <w:rPr>
          <w:rFonts w:eastAsia="Times New Roman" w:cs="Arial"/>
          <w:color w:val="222222"/>
          <w:szCs w:val="24"/>
          <w:lang w:eastAsia="en-GB"/>
        </w:rPr>
        <w:t xml:space="preserve">their time </w:t>
      </w:r>
      <w:r w:rsidR="00CC3DF7">
        <w:rPr>
          <w:rFonts w:eastAsia="Times New Roman" w:cs="Arial"/>
          <w:color w:val="222222"/>
          <w:szCs w:val="24"/>
          <w:lang w:eastAsia="en-GB"/>
        </w:rPr>
        <w:t>inside to reappraise their situations</w:t>
      </w:r>
      <w:r w:rsidR="002F5322">
        <w:rPr>
          <w:rFonts w:eastAsia="Times New Roman" w:cs="Arial"/>
          <w:color w:val="222222"/>
          <w:szCs w:val="24"/>
          <w:lang w:eastAsia="en-GB"/>
        </w:rPr>
        <w:t xml:space="preserve"> and seek to make major</w:t>
      </w:r>
      <w:r w:rsidR="00CC3DF7">
        <w:rPr>
          <w:rFonts w:eastAsia="Times New Roman" w:cs="Arial"/>
          <w:color w:val="222222"/>
          <w:szCs w:val="24"/>
          <w:lang w:eastAsia="en-GB"/>
        </w:rPr>
        <w:t xml:space="preserve"> changes to their lives</w:t>
      </w:r>
      <w:r w:rsidR="00774CD0">
        <w:rPr>
          <w:rFonts w:eastAsia="Times New Roman" w:cs="Arial"/>
          <w:color w:val="222222"/>
          <w:szCs w:val="24"/>
          <w:lang w:eastAsia="en-GB"/>
        </w:rPr>
        <w:t xml:space="preserve">: including </w:t>
      </w:r>
      <w:r w:rsidR="00E9056E">
        <w:rPr>
          <w:rFonts w:eastAsia="Times New Roman" w:cs="Arial"/>
          <w:color w:val="222222"/>
          <w:szCs w:val="24"/>
          <w:lang w:eastAsia="en-GB"/>
        </w:rPr>
        <w:t xml:space="preserve">a determination </w:t>
      </w:r>
      <w:r w:rsidR="00774CD0">
        <w:rPr>
          <w:rFonts w:eastAsia="Times New Roman" w:cs="Arial"/>
          <w:color w:val="222222"/>
          <w:szCs w:val="24"/>
          <w:lang w:eastAsia="en-GB"/>
        </w:rPr>
        <w:t>to become abstinent from alcohol and illicit drugs.</w:t>
      </w:r>
      <w:r w:rsidR="002F5322">
        <w:rPr>
          <w:rFonts w:eastAsia="Times New Roman" w:cs="Arial"/>
          <w:color w:val="222222"/>
          <w:szCs w:val="24"/>
          <w:lang w:eastAsia="en-GB"/>
        </w:rPr>
        <w:t xml:space="preserve"> </w:t>
      </w:r>
      <w:r w:rsidR="00313C04">
        <w:rPr>
          <w:rFonts w:eastAsia="Times New Roman" w:cs="Arial"/>
          <w:color w:val="222222"/>
          <w:szCs w:val="24"/>
          <w:lang w:eastAsia="en-GB"/>
        </w:rPr>
        <w:t xml:space="preserve">This research </w:t>
      </w:r>
      <w:r w:rsidR="001E5D73">
        <w:rPr>
          <w:rFonts w:eastAsia="Times New Roman" w:cs="Arial"/>
          <w:color w:val="222222"/>
          <w:szCs w:val="24"/>
          <w:lang w:eastAsia="en-GB"/>
        </w:rPr>
        <w:t xml:space="preserve">contributes to our understanding of this </w:t>
      </w:r>
      <w:r w:rsidR="00E9056E">
        <w:rPr>
          <w:rFonts w:eastAsia="Times New Roman" w:cs="Arial"/>
          <w:color w:val="222222"/>
          <w:szCs w:val="24"/>
          <w:lang w:eastAsia="en-GB"/>
        </w:rPr>
        <w:t xml:space="preserve">particular </w:t>
      </w:r>
      <w:r w:rsidR="001E5D73">
        <w:rPr>
          <w:rFonts w:eastAsia="Times New Roman" w:cs="Arial"/>
          <w:color w:val="222222"/>
          <w:szCs w:val="24"/>
          <w:lang w:eastAsia="en-GB"/>
        </w:rPr>
        <w:t xml:space="preserve">group and the nature of the provision </w:t>
      </w:r>
      <w:r w:rsidR="00E9056E">
        <w:rPr>
          <w:rFonts w:eastAsia="Times New Roman" w:cs="Arial"/>
          <w:color w:val="222222"/>
          <w:szCs w:val="24"/>
          <w:lang w:eastAsia="en-GB"/>
        </w:rPr>
        <w:t>needed to support them</w:t>
      </w:r>
      <w:r w:rsidR="001E5D73">
        <w:rPr>
          <w:rFonts w:eastAsia="Times New Roman" w:cs="Arial"/>
          <w:color w:val="222222"/>
          <w:szCs w:val="24"/>
          <w:lang w:eastAsia="en-GB"/>
        </w:rPr>
        <w:t>.</w:t>
      </w:r>
      <w:r w:rsidR="00E9056E">
        <w:rPr>
          <w:rFonts w:eastAsia="Times New Roman" w:cs="Arial"/>
          <w:color w:val="222222"/>
          <w:szCs w:val="24"/>
          <w:lang w:eastAsia="en-GB"/>
        </w:rPr>
        <w:t xml:space="preserve"> Previous</w:t>
      </w:r>
      <w:r w:rsidR="00FD36A2">
        <w:rPr>
          <w:rFonts w:eastAsia="Times New Roman" w:cs="Arial"/>
          <w:color w:val="222222"/>
          <w:szCs w:val="24"/>
          <w:lang w:eastAsia="en-GB"/>
        </w:rPr>
        <w:t xml:space="preserve"> research </w:t>
      </w:r>
      <w:bookmarkStart w:id="0" w:name="_GoBack"/>
      <w:bookmarkEnd w:id="0"/>
      <w:r w:rsidR="00FD36A2">
        <w:rPr>
          <w:rFonts w:eastAsia="Times New Roman" w:cs="Arial"/>
          <w:color w:val="222222"/>
          <w:szCs w:val="24"/>
          <w:lang w:eastAsia="en-GB"/>
        </w:rPr>
        <w:t xml:space="preserve">has </w:t>
      </w:r>
      <w:r w:rsidR="001E5D73">
        <w:rPr>
          <w:rFonts w:eastAsia="Times New Roman" w:cs="Arial"/>
          <w:color w:val="222222"/>
          <w:szCs w:val="24"/>
          <w:lang w:eastAsia="en-GB"/>
        </w:rPr>
        <w:t xml:space="preserve">tended to focus on </w:t>
      </w:r>
      <w:r w:rsidR="00CB76EA">
        <w:rPr>
          <w:rFonts w:eastAsia="Times New Roman" w:cs="Arial"/>
          <w:color w:val="222222"/>
          <w:szCs w:val="24"/>
          <w:lang w:eastAsia="en-GB"/>
        </w:rPr>
        <w:t xml:space="preserve">the quantitative outcomes of prison </w:t>
      </w:r>
      <w:r w:rsidR="001E5D73">
        <w:rPr>
          <w:rFonts w:eastAsia="Times New Roman" w:cs="Arial"/>
          <w:color w:val="222222"/>
          <w:szCs w:val="24"/>
          <w:lang w:eastAsia="en-GB"/>
        </w:rPr>
        <w:t>drug treatment</w:t>
      </w:r>
      <w:r w:rsidR="00CB76EA">
        <w:rPr>
          <w:rFonts w:eastAsia="Times New Roman" w:cs="Arial"/>
          <w:color w:val="222222"/>
          <w:szCs w:val="24"/>
          <w:lang w:eastAsia="en-GB"/>
        </w:rPr>
        <w:t xml:space="preserve"> or a qualitative understanding of the ‘double commission’ </w:t>
      </w:r>
      <w:r w:rsidR="00CC3DF7">
        <w:rPr>
          <w:rFonts w:eastAsia="Times New Roman" w:cs="Arial"/>
          <w:color w:val="222222"/>
          <w:szCs w:val="24"/>
          <w:lang w:eastAsia="en-GB"/>
        </w:rPr>
        <w:t>(</w:t>
      </w:r>
      <w:proofErr w:type="spellStart"/>
      <w:r w:rsidR="00CC3DF7">
        <w:rPr>
          <w:rFonts w:eastAsia="Times New Roman" w:cs="Arial"/>
          <w:color w:val="222222"/>
          <w:szCs w:val="24"/>
          <w:lang w:eastAsia="en-GB"/>
        </w:rPr>
        <w:t>Nylander</w:t>
      </w:r>
      <w:proofErr w:type="spellEnd"/>
      <w:r w:rsidR="00CC3DF7">
        <w:rPr>
          <w:rFonts w:eastAsia="Times New Roman" w:cs="Arial"/>
          <w:color w:val="222222"/>
          <w:szCs w:val="24"/>
          <w:lang w:eastAsia="en-GB"/>
        </w:rPr>
        <w:t xml:space="preserve"> </w:t>
      </w:r>
      <w:r w:rsidR="00CC3DF7">
        <w:rPr>
          <w:rFonts w:eastAsia="Times New Roman" w:cs="Arial"/>
          <w:i/>
          <w:color w:val="222222"/>
          <w:szCs w:val="24"/>
          <w:lang w:eastAsia="en-GB"/>
        </w:rPr>
        <w:t>et al.</w:t>
      </w:r>
      <w:r w:rsidR="00CC3DF7">
        <w:rPr>
          <w:rFonts w:eastAsia="Times New Roman" w:cs="Arial"/>
          <w:color w:val="222222"/>
          <w:szCs w:val="24"/>
          <w:lang w:eastAsia="en-GB"/>
        </w:rPr>
        <w:t xml:space="preserve">, 2011) </w:t>
      </w:r>
      <w:r w:rsidR="00CB76EA">
        <w:rPr>
          <w:rFonts w:eastAsia="Times New Roman" w:cs="Arial"/>
          <w:color w:val="222222"/>
          <w:szCs w:val="24"/>
          <w:lang w:eastAsia="en-GB"/>
        </w:rPr>
        <w:t xml:space="preserve">of care and control within prison drug treatment. </w:t>
      </w:r>
      <w:r w:rsidR="00E9056E">
        <w:rPr>
          <w:rFonts w:eastAsia="Times New Roman" w:cs="Arial"/>
          <w:color w:val="222222"/>
          <w:szCs w:val="24"/>
          <w:lang w:eastAsia="en-GB"/>
        </w:rPr>
        <w:t>By contrast, t</w:t>
      </w:r>
      <w:r w:rsidR="00CB76EA">
        <w:rPr>
          <w:rFonts w:eastAsia="Times New Roman" w:cs="Arial"/>
          <w:color w:val="222222"/>
          <w:szCs w:val="24"/>
          <w:lang w:eastAsia="en-GB"/>
        </w:rPr>
        <w:t xml:space="preserve">his study’s focus is </w:t>
      </w:r>
      <w:r w:rsidR="00E9056E">
        <w:rPr>
          <w:rFonts w:eastAsia="Times New Roman" w:cs="Arial"/>
          <w:color w:val="222222"/>
          <w:szCs w:val="24"/>
          <w:lang w:eastAsia="en-GB"/>
        </w:rPr>
        <w:t xml:space="preserve">firmly centred </w:t>
      </w:r>
      <w:r w:rsidR="00CB76EA">
        <w:rPr>
          <w:rFonts w:eastAsia="Times New Roman" w:cs="Arial"/>
          <w:color w:val="222222"/>
          <w:szCs w:val="24"/>
          <w:lang w:eastAsia="en-GB"/>
        </w:rPr>
        <w:t xml:space="preserve">on the </w:t>
      </w:r>
      <w:r w:rsidR="001E5D73">
        <w:rPr>
          <w:rFonts w:eastAsia="Times New Roman" w:cs="Arial"/>
          <w:color w:val="222222"/>
          <w:szCs w:val="24"/>
          <w:lang w:eastAsia="en-GB"/>
        </w:rPr>
        <w:t>transition from priso</w:t>
      </w:r>
      <w:r w:rsidR="00CB76EA">
        <w:rPr>
          <w:rFonts w:eastAsia="Times New Roman" w:cs="Arial"/>
          <w:color w:val="222222"/>
          <w:szCs w:val="24"/>
          <w:lang w:eastAsia="en-GB"/>
        </w:rPr>
        <w:t xml:space="preserve">n to the community and demonstrates, in a qualitative sense, how hopes and </w:t>
      </w:r>
      <w:r w:rsidR="00DC5665">
        <w:rPr>
          <w:rFonts w:eastAsia="Times New Roman" w:cs="Arial"/>
          <w:color w:val="222222"/>
          <w:szCs w:val="24"/>
          <w:lang w:eastAsia="en-GB"/>
        </w:rPr>
        <w:t>goals fostered within treatment units inside prison can quickly evaporate on</w:t>
      </w:r>
      <w:r w:rsidR="00DE132A">
        <w:rPr>
          <w:rFonts w:eastAsia="Times New Roman" w:cs="Arial"/>
          <w:color w:val="222222"/>
          <w:szCs w:val="24"/>
          <w:lang w:eastAsia="en-GB"/>
        </w:rPr>
        <w:t xml:space="preserve"> release</w:t>
      </w:r>
      <w:r w:rsidR="00DC5665">
        <w:rPr>
          <w:rFonts w:eastAsia="Times New Roman" w:cs="Arial"/>
          <w:color w:val="222222"/>
          <w:szCs w:val="24"/>
          <w:lang w:eastAsia="en-GB"/>
        </w:rPr>
        <w:t xml:space="preserve">. </w:t>
      </w:r>
      <w:r w:rsidR="00DE132A">
        <w:rPr>
          <w:rFonts w:eastAsia="Times New Roman" w:cs="Arial"/>
          <w:color w:val="222222"/>
          <w:szCs w:val="24"/>
          <w:lang w:eastAsia="en-GB"/>
        </w:rPr>
        <w:t>However, equally important, it</w:t>
      </w:r>
      <w:r w:rsidR="00DC5665">
        <w:rPr>
          <w:rFonts w:eastAsia="Times New Roman" w:cs="Arial"/>
          <w:color w:val="222222"/>
          <w:szCs w:val="24"/>
          <w:lang w:eastAsia="en-GB"/>
        </w:rPr>
        <w:t xml:space="preserve"> </w:t>
      </w:r>
      <w:r w:rsidR="007E342C">
        <w:rPr>
          <w:rFonts w:eastAsia="Times New Roman" w:cs="Arial"/>
          <w:color w:val="222222"/>
          <w:szCs w:val="24"/>
          <w:lang w:eastAsia="en-GB"/>
        </w:rPr>
        <w:t xml:space="preserve">demonstrates </w:t>
      </w:r>
      <w:r w:rsidR="00CB76EA">
        <w:rPr>
          <w:rFonts w:eastAsia="Times New Roman" w:cs="Arial"/>
          <w:color w:val="222222"/>
          <w:szCs w:val="24"/>
          <w:lang w:eastAsia="en-GB"/>
        </w:rPr>
        <w:t xml:space="preserve">how </w:t>
      </w:r>
      <w:r w:rsidR="00DC5665">
        <w:rPr>
          <w:rFonts w:eastAsia="Times New Roman" w:cs="Arial"/>
          <w:color w:val="222222"/>
          <w:szCs w:val="24"/>
          <w:lang w:eastAsia="en-GB"/>
        </w:rPr>
        <w:t>imprisonment fundamentally and systematically erodes those relationships and structural factors known to contribute to the recovery and reintegration of prisoners with a history of substance dependence.</w:t>
      </w:r>
      <w:r w:rsidR="00DE132A">
        <w:rPr>
          <w:rFonts w:eastAsia="Times New Roman" w:cs="Arial"/>
          <w:color w:val="222222"/>
          <w:szCs w:val="24"/>
          <w:lang w:eastAsia="en-GB"/>
        </w:rPr>
        <w:t xml:space="preserve"> </w:t>
      </w:r>
      <w:r w:rsidR="007E342C">
        <w:rPr>
          <w:rFonts w:eastAsia="Times New Roman" w:cs="Arial"/>
          <w:color w:val="222222"/>
          <w:szCs w:val="24"/>
          <w:lang w:eastAsia="en-GB"/>
        </w:rPr>
        <w:t xml:space="preserve">We see these as </w:t>
      </w:r>
      <w:r w:rsidR="00FD36A2">
        <w:rPr>
          <w:rFonts w:eastAsia="Times New Roman" w:cs="Arial"/>
          <w:color w:val="222222"/>
          <w:szCs w:val="24"/>
          <w:lang w:eastAsia="en-GB"/>
        </w:rPr>
        <w:t xml:space="preserve">generalizable findings </w:t>
      </w:r>
      <w:r w:rsidR="007E342C">
        <w:rPr>
          <w:rFonts w:eastAsia="Times New Roman" w:cs="Arial"/>
          <w:color w:val="222222"/>
          <w:szCs w:val="24"/>
          <w:lang w:eastAsia="en-GB"/>
        </w:rPr>
        <w:t xml:space="preserve">that </w:t>
      </w:r>
      <w:r w:rsidR="00FD36A2">
        <w:rPr>
          <w:rFonts w:eastAsia="Times New Roman" w:cs="Arial"/>
          <w:color w:val="222222"/>
          <w:szCs w:val="24"/>
          <w:lang w:eastAsia="en-GB"/>
        </w:rPr>
        <w:t xml:space="preserve">we hope will </w:t>
      </w:r>
      <w:r w:rsidR="007E342C">
        <w:rPr>
          <w:rFonts w:eastAsia="Times New Roman" w:cs="Arial"/>
          <w:color w:val="222222"/>
          <w:szCs w:val="24"/>
          <w:lang w:eastAsia="en-GB"/>
        </w:rPr>
        <w:t xml:space="preserve">resonate with </w:t>
      </w:r>
      <w:r w:rsidR="00FD36A2">
        <w:rPr>
          <w:rFonts w:eastAsia="Times New Roman" w:cs="Arial"/>
          <w:color w:val="222222"/>
          <w:szCs w:val="24"/>
          <w:lang w:eastAsia="en-GB"/>
        </w:rPr>
        <w:t xml:space="preserve">those working in the field across a range of different </w:t>
      </w:r>
      <w:r w:rsidR="007E342C">
        <w:rPr>
          <w:rFonts w:eastAsia="Times New Roman" w:cs="Arial"/>
          <w:color w:val="222222"/>
          <w:szCs w:val="24"/>
          <w:lang w:eastAsia="en-GB"/>
        </w:rPr>
        <w:t xml:space="preserve">prison systems. </w:t>
      </w:r>
    </w:p>
    <w:p w:rsidR="00CC3DF7" w:rsidRDefault="00CC3DF7" w:rsidP="00F97653">
      <w:pPr>
        <w:rPr>
          <w:rFonts w:eastAsia="Times New Roman" w:cs="Arial"/>
          <w:color w:val="222222"/>
          <w:szCs w:val="24"/>
          <w:lang w:eastAsia="en-GB"/>
        </w:rPr>
      </w:pPr>
    </w:p>
    <w:p w:rsidR="0046355F" w:rsidRDefault="00D36D27" w:rsidP="0046355F">
      <w:pPr>
        <w:rPr>
          <w:lang w:val="en-US"/>
        </w:rPr>
      </w:pPr>
      <w:r>
        <w:rPr>
          <w:lang w:val="en-US"/>
        </w:rPr>
        <w:t xml:space="preserve">In conclusion, </w:t>
      </w:r>
      <w:r w:rsidR="00A82157">
        <w:rPr>
          <w:lang w:val="en-US"/>
        </w:rPr>
        <w:t xml:space="preserve">these interviews have demonstrated </w:t>
      </w:r>
      <w:r w:rsidR="0004045D">
        <w:rPr>
          <w:lang w:val="en-US"/>
        </w:rPr>
        <w:t>a</w:t>
      </w:r>
      <w:r w:rsidR="00E95319">
        <w:rPr>
          <w:lang w:val="en-US"/>
        </w:rPr>
        <w:t xml:space="preserve"> fundamental mismatch between the extent of prisoners’ past and present problems and the level of support they received</w:t>
      </w:r>
      <w:r w:rsidR="00FF7C84">
        <w:rPr>
          <w:lang w:val="en-US"/>
        </w:rPr>
        <w:t xml:space="preserve"> in the pilot DRWs and in particular, </w:t>
      </w:r>
      <w:r w:rsidR="00E95319">
        <w:rPr>
          <w:lang w:val="en-US"/>
        </w:rPr>
        <w:t>on release. Some</w:t>
      </w:r>
      <w:r w:rsidR="00E95319">
        <w:t xml:space="preserve"> DRWs offered good treatment environments, with strong relationships between prisoners and prison staff (Lloyd </w:t>
      </w:r>
      <w:r w:rsidR="00E95319">
        <w:rPr>
          <w:i/>
        </w:rPr>
        <w:t>et al.</w:t>
      </w:r>
      <w:r w:rsidR="00E95319">
        <w:t>, 2017</w:t>
      </w:r>
      <w:r w:rsidR="008A5ED1">
        <w:t>b</w:t>
      </w:r>
      <w:r w:rsidR="00E95319">
        <w:t xml:space="preserve">), and </w:t>
      </w:r>
      <w:r w:rsidR="00FF7C84">
        <w:t xml:space="preserve">many </w:t>
      </w:r>
      <w:r w:rsidR="00E95319">
        <w:t xml:space="preserve">prisoners expressing a strong desire to </w:t>
      </w:r>
      <w:r w:rsidR="00E95319">
        <w:lastRenderedPageBreak/>
        <w:t>make long-lasting changes to their lives. However, witho</w:t>
      </w:r>
      <w:r w:rsidR="00856AEA">
        <w:t>ut proper help on release, it was</w:t>
      </w:r>
      <w:r w:rsidR="00E95319">
        <w:t xml:space="preserve"> hard to see how such plans could </w:t>
      </w:r>
      <w:r w:rsidR="00856AEA">
        <w:t xml:space="preserve">be </w:t>
      </w:r>
      <w:r w:rsidR="00E95319">
        <w:t>realised, and in large part they were not. A</w:t>
      </w:r>
      <w:proofErr w:type="spellStart"/>
      <w:r>
        <w:rPr>
          <w:lang w:val="en-US"/>
        </w:rPr>
        <w:t>t</w:t>
      </w:r>
      <w:proofErr w:type="spellEnd"/>
      <w:r w:rsidR="00F23271">
        <w:rPr>
          <w:lang w:val="en-US"/>
        </w:rPr>
        <w:t xml:space="preserve"> a time</w:t>
      </w:r>
      <w:r w:rsidR="00754BCA">
        <w:rPr>
          <w:lang w:val="en-US"/>
        </w:rPr>
        <w:t xml:space="preserve"> </w:t>
      </w:r>
      <w:r w:rsidR="00F23271">
        <w:rPr>
          <w:lang w:val="en-US"/>
        </w:rPr>
        <w:t>in the UK</w:t>
      </w:r>
      <w:r w:rsidR="00856AEA">
        <w:rPr>
          <w:lang w:val="en-US"/>
        </w:rPr>
        <w:t xml:space="preserve"> when</w:t>
      </w:r>
      <w:r w:rsidR="00754BCA">
        <w:rPr>
          <w:lang w:val="en-US"/>
        </w:rPr>
        <w:t xml:space="preserve"> </w:t>
      </w:r>
      <w:r w:rsidR="00F23271">
        <w:rPr>
          <w:lang w:val="en-US"/>
        </w:rPr>
        <w:t xml:space="preserve">there </w:t>
      </w:r>
      <w:r w:rsidR="00856AEA">
        <w:rPr>
          <w:lang w:val="en-US"/>
        </w:rPr>
        <w:t>have been</w:t>
      </w:r>
      <w:r w:rsidR="00E95319">
        <w:rPr>
          <w:lang w:val="en-US"/>
        </w:rPr>
        <w:t xml:space="preserve"> renewed call</w:t>
      </w:r>
      <w:r w:rsidR="00856AEA">
        <w:rPr>
          <w:lang w:val="en-US"/>
        </w:rPr>
        <w:t>s</w:t>
      </w:r>
      <w:r w:rsidR="00F23271">
        <w:rPr>
          <w:lang w:val="en-US"/>
        </w:rPr>
        <w:t xml:space="preserve"> for prisons to foc</w:t>
      </w:r>
      <w:r w:rsidR="00E04DD7">
        <w:rPr>
          <w:lang w:val="en-US"/>
        </w:rPr>
        <w:t>us on ‘reform’ (M</w:t>
      </w:r>
      <w:r w:rsidR="00364218">
        <w:rPr>
          <w:lang w:val="en-US"/>
        </w:rPr>
        <w:t>inistry of Justice</w:t>
      </w:r>
      <w:r w:rsidR="00E04DD7">
        <w:rPr>
          <w:lang w:val="en-US"/>
        </w:rPr>
        <w:t>, 2016)</w:t>
      </w:r>
      <w:r w:rsidR="00F23271">
        <w:rPr>
          <w:lang w:val="en-US"/>
        </w:rPr>
        <w:t xml:space="preserve">, there is a pressing need to </w:t>
      </w:r>
      <w:r w:rsidR="009F3CFF">
        <w:rPr>
          <w:lang w:val="en-US"/>
        </w:rPr>
        <w:t xml:space="preserve">find </w:t>
      </w:r>
      <w:r w:rsidR="00E95319">
        <w:rPr>
          <w:lang w:val="en-US"/>
        </w:rPr>
        <w:t xml:space="preserve">new </w:t>
      </w:r>
      <w:r w:rsidR="009F3CFF">
        <w:rPr>
          <w:lang w:val="en-US"/>
        </w:rPr>
        <w:t xml:space="preserve">ways to </w:t>
      </w:r>
      <w:r w:rsidR="00856AEA">
        <w:rPr>
          <w:lang w:val="en-US"/>
        </w:rPr>
        <w:t>prevent or mitigate</w:t>
      </w:r>
      <w:r w:rsidR="00364218">
        <w:rPr>
          <w:lang w:val="en-US"/>
        </w:rPr>
        <w:t xml:space="preserve"> the damage caused to </w:t>
      </w:r>
      <w:r w:rsidR="00297155">
        <w:rPr>
          <w:lang w:val="en-US"/>
        </w:rPr>
        <w:t>prisoners</w:t>
      </w:r>
      <w:r w:rsidR="00754BCA">
        <w:rPr>
          <w:lang w:val="en-US"/>
        </w:rPr>
        <w:t>’</w:t>
      </w:r>
      <w:r w:rsidR="00297155">
        <w:rPr>
          <w:lang w:val="en-US"/>
        </w:rPr>
        <w:t xml:space="preserve"> </w:t>
      </w:r>
      <w:r w:rsidR="00364218">
        <w:rPr>
          <w:lang w:val="en-US"/>
        </w:rPr>
        <w:t xml:space="preserve">recovery potential while </w:t>
      </w:r>
      <w:r w:rsidR="00297155">
        <w:rPr>
          <w:lang w:val="en-US"/>
        </w:rPr>
        <w:t>incarcerated</w:t>
      </w:r>
      <w:r w:rsidR="009F3CFF">
        <w:rPr>
          <w:lang w:val="en-US"/>
        </w:rPr>
        <w:t xml:space="preserve">, and, perhaps most importantly, </w:t>
      </w:r>
      <w:r w:rsidR="00F23271">
        <w:rPr>
          <w:lang w:val="en-US"/>
        </w:rPr>
        <w:t xml:space="preserve">to </w:t>
      </w:r>
      <w:r w:rsidR="00754BCA">
        <w:rPr>
          <w:lang w:val="en-US"/>
        </w:rPr>
        <w:t xml:space="preserve">substantially </w:t>
      </w:r>
      <w:r w:rsidR="00F23271">
        <w:rPr>
          <w:lang w:val="en-US"/>
        </w:rPr>
        <w:t xml:space="preserve">invest in support on release. </w:t>
      </w:r>
    </w:p>
    <w:p w:rsidR="000A1912" w:rsidRDefault="000A1912" w:rsidP="0046355F">
      <w:pPr>
        <w:rPr>
          <w:lang w:val="en-US"/>
        </w:rPr>
      </w:pPr>
    </w:p>
    <w:p w:rsidR="000A1912" w:rsidRDefault="000A1912" w:rsidP="0046355F">
      <w:pPr>
        <w:rPr>
          <w:b/>
          <w:lang w:val="en-US"/>
        </w:rPr>
      </w:pPr>
      <w:r>
        <w:rPr>
          <w:b/>
          <w:lang w:val="en-US"/>
        </w:rPr>
        <w:t>Limitations and areas for future research</w:t>
      </w:r>
    </w:p>
    <w:p w:rsidR="000A1912" w:rsidRDefault="000A1912" w:rsidP="0046355F">
      <w:pPr>
        <w:rPr>
          <w:b/>
          <w:lang w:val="en-US"/>
        </w:rPr>
      </w:pPr>
    </w:p>
    <w:p w:rsidR="000A1912" w:rsidRDefault="000A1912" w:rsidP="0046355F">
      <w:pPr>
        <w:rPr>
          <w:lang w:val="en-US"/>
        </w:rPr>
      </w:pPr>
      <w:r>
        <w:rPr>
          <w:lang w:val="en-US"/>
        </w:rPr>
        <w:t xml:space="preserve">As discussed above, these interviews were conducted as part of a larger evaluation of DRWs. The prisoners had therefore been assessed and selected for these projects and </w:t>
      </w:r>
      <w:r w:rsidR="00DE687B">
        <w:rPr>
          <w:lang w:val="en-US"/>
        </w:rPr>
        <w:t xml:space="preserve">the view might be taken that </w:t>
      </w:r>
      <w:r>
        <w:rPr>
          <w:lang w:val="en-US"/>
        </w:rPr>
        <w:t>the input they received make</w:t>
      </w:r>
      <w:r w:rsidR="00DE687B">
        <w:rPr>
          <w:lang w:val="en-US"/>
        </w:rPr>
        <w:t>s</w:t>
      </w:r>
      <w:r>
        <w:rPr>
          <w:lang w:val="en-US"/>
        </w:rPr>
        <w:t xml:space="preserve"> them ‘unrepresentative’ of the wider prison population of prisoners with </w:t>
      </w:r>
      <w:r w:rsidR="00DE687B">
        <w:rPr>
          <w:lang w:val="en-US"/>
        </w:rPr>
        <w:t xml:space="preserve">substance use </w:t>
      </w:r>
      <w:r>
        <w:rPr>
          <w:lang w:val="en-US"/>
        </w:rPr>
        <w:t xml:space="preserve">problems. </w:t>
      </w:r>
      <w:r w:rsidR="00DE687B">
        <w:rPr>
          <w:lang w:val="en-US"/>
        </w:rPr>
        <w:t xml:space="preserve">This is certainly true. </w:t>
      </w:r>
      <w:r>
        <w:rPr>
          <w:lang w:val="en-US"/>
        </w:rPr>
        <w:t xml:space="preserve">However, the aim of this study is to explore the sample’s progression within a recovery-oriented </w:t>
      </w:r>
      <w:proofErr w:type="spellStart"/>
      <w:r>
        <w:rPr>
          <w:lang w:val="en-US"/>
        </w:rPr>
        <w:t>progra</w:t>
      </w:r>
      <w:r w:rsidR="00DE687B">
        <w:rPr>
          <w:lang w:val="en-US"/>
        </w:rPr>
        <w:t>mme</w:t>
      </w:r>
      <w:proofErr w:type="spellEnd"/>
      <w:r w:rsidR="00DE687B">
        <w:rPr>
          <w:lang w:val="en-US"/>
        </w:rPr>
        <w:t xml:space="preserve">. It is not intended to provide findings </w:t>
      </w:r>
      <w:r w:rsidR="00184B08">
        <w:rPr>
          <w:lang w:val="en-US"/>
        </w:rPr>
        <w:t xml:space="preserve">that are representative of </w:t>
      </w:r>
      <w:r w:rsidR="00DE687B">
        <w:rPr>
          <w:lang w:val="en-US"/>
        </w:rPr>
        <w:t>the general prison population.</w:t>
      </w:r>
    </w:p>
    <w:p w:rsidR="00DE687B" w:rsidRDefault="00DE687B" w:rsidP="0046355F">
      <w:pPr>
        <w:rPr>
          <w:lang w:val="en-US"/>
        </w:rPr>
      </w:pPr>
    </w:p>
    <w:p w:rsidR="00DE687B" w:rsidRDefault="00DE687B" w:rsidP="0046355F">
      <w:pPr>
        <w:rPr>
          <w:lang w:val="en-US"/>
        </w:rPr>
      </w:pPr>
      <w:r>
        <w:rPr>
          <w:lang w:val="en-US"/>
        </w:rPr>
        <w:t>The sample attrition between prison and the community means that many individual narratives are missing. However, we suspect that, given the chaotic situation of many of our follow-up sample, this attrition has not simply resulted in the selection of the more stable and integrated. Attrition is almost inevitable in any longitudinal study of the transition from prison to the community that does not rely on quantitative data</w:t>
      </w:r>
      <w:r w:rsidR="00184B08">
        <w:rPr>
          <w:lang w:val="en-US"/>
        </w:rPr>
        <w:t>-</w:t>
      </w:r>
      <w:r>
        <w:rPr>
          <w:lang w:val="en-US"/>
        </w:rPr>
        <w:t xml:space="preserve">matching and we regard the considerable variation within our sample to demonstrate </w:t>
      </w:r>
      <w:r w:rsidR="00184B08">
        <w:rPr>
          <w:lang w:val="en-US"/>
        </w:rPr>
        <w:t>that it has had a limited impact on our findings.</w:t>
      </w:r>
    </w:p>
    <w:p w:rsidR="000A1912" w:rsidRDefault="000A1912" w:rsidP="0046355F">
      <w:pPr>
        <w:rPr>
          <w:lang w:val="en-US"/>
        </w:rPr>
      </w:pPr>
    </w:p>
    <w:p w:rsidR="00754BCA" w:rsidRDefault="00184B08" w:rsidP="00F97653">
      <w:pPr>
        <w:rPr>
          <w:lang w:val="en-US"/>
        </w:rPr>
      </w:pPr>
      <w:r>
        <w:rPr>
          <w:lang w:val="en-US"/>
        </w:rPr>
        <w:t xml:space="preserve">With regard to future research, we were unable to follow up the samples from the two women’s prisons. This is a high priority area for future research, given the high level of drug problems and the complex needs of women released from prisons that are often geographically remote from their homes (Grace </w:t>
      </w:r>
      <w:r>
        <w:rPr>
          <w:i/>
          <w:lang w:val="en-US"/>
        </w:rPr>
        <w:t>et al.</w:t>
      </w:r>
      <w:r>
        <w:rPr>
          <w:lang w:val="en-US"/>
        </w:rPr>
        <w:t xml:space="preserve">, 2016). </w:t>
      </w:r>
      <w:r w:rsidR="000840C8">
        <w:rPr>
          <w:lang w:val="en-US"/>
        </w:rPr>
        <w:t>W</w:t>
      </w:r>
      <w:r>
        <w:rPr>
          <w:lang w:val="en-US"/>
        </w:rPr>
        <w:t xml:space="preserve">e are </w:t>
      </w:r>
      <w:r w:rsidR="000840C8">
        <w:rPr>
          <w:lang w:val="en-US"/>
        </w:rPr>
        <w:t xml:space="preserve">also very </w:t>
      </w:r>
      <w:r>
        <w:rPr>
          <w:lang w:val="en-US"/>
        </w:rPr>
        <w:t xml:space="preserve">keen to see more evaluations of promising through-care </w:t>
      </w:r>
      <w:proofErr w:type="spellStart"/>
      <w:r>
        <w:rPr>
          <w:lang w:val="en-US"/>
        </w:rPr>
        <w:t>programmes</w:t>
      </w:r>
      <w:proofErr w:type="spellEnd"/>
      <w:r>
        <w:rPr>
          <w:lang w:val="en-US"/>
        </w:rPr>
        <w:t xml:space="preserve"> that provide substantial support to prisoners on release. </w:t>
      </w:r>
    </w:p>
    <w:p w:rsidR="001C7B99" w:rsidRDefault="001C7B99" w:rsidP="00F97653">
      <w:pPr>
        <w:rPr>
          <w:lang w:val="en-US"/>
        </w:rPr>
      </w:pPr>
    </w:p>
    <w:p w:rsidR="001C7B99" w:rsidRPr="001C7B99" w:rsidRDefault="001C7B99" w:rsidP="001C7B99">
      <w:pPr>
        <w:shd w:val="clear" w:color="auto" w:fill="FFFFFF"/>
        <w:spacing w:after="0" w:line="390" w:lineRule="atLeast"/>
        <w:contextualSpacing w:val="0"/>
        <w:rPr>
          <w:b/>
        </w:rPr>
      </w:pPr>
      <w:r w:rsidRPr="001C7B99">
        <w:rPr>
          <w:b/>
        </w:rPr>
        <w:t>Declaration of interest</w:t>
      </w:r>
    </w:p>
    <w:p w:rsidR="00BD13F4" w:rsidRPr="00BD13F4" w:rsidRDefault="00BD13F4" w:rsidP="00BD13F4">
      <w:pPr>
        <w:shd w:val="clear" w:color="auto" w:fill="FFFFFF"/>
        <w:spacing w:after="0" w:line="240" w:lineRule="auto"/>
        <w:contextualSpacing w:val="0"/>
      </w:pPr>
      <w:r w:rsidRPr="00BD13F4">
        <w:t>The report is based on independent research commissioned and funded by the NIHR Policy Research Programme (</w:t>
      </w:r>
      <w:r w:rsidRPr="00BD13F4">
        <w:rPr>
          <w:i/>
        </w:rPr>
        <w:t>Drug Recovery Wing Evaluation</w:t>
      </w:r>
      <w:r w:rsidRPr="00BD13F4">
        <w:t>). The views expressed in the publication are those of the author(s) and not necessarily those of the NHS, the NIHR, the Department of Health, ‘arms’ length bodies or other government departments.</w:t>
      </w:r>
    </w:p>
    <w:p w:rsidR="00BD13F4" w:rsidRPr="00BD13F4" w:rsidRDefault="00BD13F4" w:rsidP="00BD13F4">
      <w:pPr>
        <w:shd w:val="clear" w:color="auto" w:fill="FFFFFF"/>
        <w:spacing w:after="0" w:line="240" w:lineRule="auto"/>
        <w:contextualSpacing w:val="0"/>
        <w:rPr>
          <w:rFonts w:eastAsia="Times New Roman" w:cs="Arial"/>
          <w:color w:val="222222"/>
          <w:sz w:val="19"/>
          <w:szCs w:val="19"/>
          <w:lang w:eastAsia="en-GB"/>
        </w:rPr>
      </w:pPr>
      <w:r w:rsidRPr="00BD13F4">
        <w:rPr>
          <w:rFonts w:eastAsia="Times New Roman" w:cs="Arial"/>
          <w:color w:val="1F497D"/>
          <w:sz w:val="21"/>
          <w:szCs w:val="21"/>
          <w:lang w:eastAsia="en-GB"/>
        </w:rPr>
        <w:t> </w:t>
      </w:r>
    </w:p>
    <w:p w:rsidR="001C7B99" w:rsidRDefault="001C7B99">
      <w:pPr>
        <w:contextualSpacing w:val="0"/>
        <w:rPr>
          <w:b/>
        </w:rPr>
      </w:pPr>
      <w:r>
        <w:rPr>
          <w:b/>
        </w:rPr>
        <w:br w:type="page"/>
      </w:r>
    </w:p>
    <w:p w:rsidR="0073150D" w:rsidRDefault="0073150D" w:rsidP="0073150D">
      <w:pPr>
        <w:rPr>
          <w:b/>
        </w:rPr>
      </w:pPr>
      <w:r>
        <w:rPr>
          <w:b/>
        </w:rPr>
        <w:lastRenderedPageBreak/>
        <w:t>References</w:t>
      </w:r>
    </w:p>
    <w:p w:rsidR="0073150D" w:rsidRDefault="0073150D" w:rsidP="0073150D">
      <w:pPr>
        <w:rPr>
          <w:b/>
        </w:rPr>
      </w:pPr>
    </w:p>
    <w:p w:rsidR="00B77F50" w:rsidRDefault="00B77F50" w:rsidP="0073150D">
      <w:r>
        <w:t xml:space="preserve">Advisory Council on the Misuse of Drugs (2013). </w:t>
      </w:r>
      <w:r w:rsidRPr="00B77F50">
        <w:rPr>
          <w:i/>
        </w:rPr>
        <w:t>What recovery outcomes does the evidence tell us we can expect? Second report of the recovery committee</w:t>
      </w:r>
      <w:r>
        <w:t>. London: ACMD</w:t>
      </w:r>
      <w:r w:rsidR="007F19FB">
        <w:t>.</w:t>
      </w:r>
    </w:p>
    <w:p w:rsidR="007F19FB" w:rsidRDefault="007F19FB" w:rsidP="0073150D"/>
    <w:p w:rsidR="007F19FB" w:rsidRDefault="007F19FB" w:rsidP="0073150D">
      <w:r>
        <w:t xml:space="preserve">Australian Department of Health (2017). </w:t>
      </w:r>
      <w:r w:rsidRPr="007F19FB">
        <w:rPr>
          <w:i/>
        </w:rPr>
        <w:t>National Drug Strategy, 2017-2026</w:t>
      </w:r>
      <w:r>
        <w:t>. Canberra: Department of Health.</w:t>
      </w:r>
    </w:p>
    <w:p w:rsidR="00BD250A" w:rsidRDefault="00BD250A" w:rsidP="0073150D"/>
    <w:p w:rsidR="00BD250A" w:rsidRDefault="00BD250A" w:rsidP="0073150D">
      <w:proofErr w:type="spellStart"/>
      <w:r w:rsidRPr="00BD250A">
        <w:t>Azbel</w:t>
      </w:r>
      <w:proofErr w:type="spellEnd"/>
      <w:r w:rsidRPr="00BD250A">
        <w:t xml:space="preserve">, L., </w:t>
      </w:r>
      <w:proofErr w:type="spellStart"/>
      <w:r w:rsidRPr="00BD250A">
        <w:t>Rozanova</w:t>
      </w:r>
      <w:proofErr w:type="spellEnd"/>
      <w:r w:rsidRPr="00BD250A">
        <w:t xml:space="preserve">, J., </w:t>
      </w:r>
      <w:proofErr w:type="spellStart"/>
      <w:r w:rsidRPr="00BD250A">
        <w:t>Michels</w:t>
      </w:r>
      <w:proofErr w:type="spellEnd"/>
      <w:r w:rsidRPr="00BD250A">
        <w:t xml:space="preserve">, I., Altice, F. L., &amp; </w:t>
      </w:r>
      <w:proofErr w:type="spellStart"/>
      <w:r w:rsidRPr="00BD250A">
        <w:t>Stöver</w:t>
      </w:r>
      <w:proofErr w:type="spellEnd"/>
      <w:r w:rsidRPr="00BD250A">
        <w:t>, H. (2017). A qualitative assessment of an abstinence-oriented therapeutic community for prisoners with substance use disorders in Kyrgyzstan. </w:t>
      </w:r>
      <w:r w:rsidRPr="00BD250A">
        <w:rPr>
          <w:i/>
        </w:rPr>
        <w:t>Harm reduction journal</w:t>
      </w:r>
      <w:r w:rsidRPr="00BD250A">
        <w:t xml:space="preserve">, 14(1), 43. </w:t>
      </w:r>
    </w:p>
    <w:p w:rsidR="00BD250A" w:rsidRDefault="00BD250A" w:rsidP="0073150D"/>
    <w:p w:rsidR="009A6B18" w:rsidRDefault="009A6B18" w:rsidP="0073150D">
      <w:r>
        <w:t xml:space="preserve">Best, D. and </w:t>
      </w:r>
      <w:proofErr w:type="spellStart"/>
      <w:r>
        <w:t>Laudet</w:t>
      </w:r>
      <w:proofErr w:type="spellEnd"/>
      <w:r>
        <w:t xml:space="preserve">, A.B. (2010). </w:t>
      </w:r>
      <w:r w:rsidRPr="009A6B18">
        <w:rPr>
          <w:i/>
        </w:rPr>
        <w:t>The potential of recovery capital</w:t>
      </w:r>
      <w:r>
        <w:t>. London, England: Royal Society for the Arts.</w:t>
      </w:r>
    </w:p>
    <w:p w:rsidR="00D867F2" w:rsidRDefault="00D867F2" w:rsidP="0073150D"/>
    <w:p w:rsidR="00D867F2" w:rsidRPr="00D867F2" w:rsidRDefault="00D867F2" w:rsidP="0073150D">
      <w:r>
        <w:t xml:space="preserve">Best, D., </w:t>
      </w:r>
      <w:proofErr w:type="spellStart"/>
      <w:r>
        <w:t>McKitterick</w:t>
      </w:r>
      <w:proofErr w:type="spellEnd"/>
      <w:r>
        <w:t xml:space="preserve">, T., </w:t>
      </w:r>
      <w:proofErr w:type="spellStart"/>
      <w:r>
        <w:t>Beswick</w:t>
      </w:r>
      <w:proofErr w:type="spellEnd"/>
      <w:r>
        <w:t xml:space="preserve">, T. and </w:t>
      </w:r>
      <w:proofErr w:type="spellStart"/>
      <w:r>
        <w:t>Savic</w:t>
      </w:r>
      <w:proofErr w:type="spellEnd"/>
      <w:r>
        <w:t xml:space="preserve">, M. (2015). Recovery capital and social networks among people in treatment and among those in recovery in York, England. </w:t>
      </w:r>
      <w:r>
        <w:rPr>
          <w:i/>
        </w:rPr>
        <w:t>Alcoholism Treatment Quarterly</w:t>
      </w:r>
      <w:r>
        <w:t xml:space="preserve">, </w:t>
      </w:r>
      <w:r w:rsidR="008D7398">
        <w:t>33 (3), p.270-282.</w:t>
      </w:r>
    </w:p>
    <w:p w:rsidR="0073150D" w:rsidRDefault="0073150D" w:rsidP="0073150D"/>
    <w:p w:rsidR="0073150D" w:rsidRDefault="0073150D" w:rsidP="0073150D">
      <w:r w:rsidRPr="00464C49">
        <w:t>Blitz, C., Wolff, N., and Shi, J. (2008). Physical victimization in prison: The role of mental illness. </w:t>
      </w:r>
      <w:r w:rsidRPr="00464C49">
        <w:rPr>
          <w:i/>
        </w:rPr>
        <w:t>International Journal of Law and Psychiatry</w:t>
      </w:r>
      <w:r w:rsidRPr="00464C49">
        <w:t xml:space="preserve">, 31(5), </w:t>
      </w:r>
      <w:r>
        <w:t>p.</w:t>
      </w:r>
      <w:r w:rsidRPr="00464C49">
        <w:t>385-393.</w:t>
      </w:r>
    </w:p>
    <w:p w:rsidR="0073150D" w:rsidRDefault="0073150D" w:rsidP="0073150D"/>
    <w:p w:rsidR="0073150D" w:rsidRDefault="0073150D" w:rsidP="0073150D">
      <w:r>
        <w:t>Boswell, G., Poland, F. and Price, A. (2010). Prison-</w:t>
      </w:r>
      <w:r>
        <w:softHyphen/>
        <w:t>based Family Support: An Evaluation of the Effectiveness of the Safe Ground/Pact/Jigsaw Family Support Worker Pilot Role in four English Prisons during 2009</w:t>
      </w:r>
      <w:r>
        <w:softHyphen/>
        <w:t xml:space="preserve">10. Online report: </w:t>
      </w:r>
      <w:hyperlink r:id="rId8" w:history="1">
        <w:r w:rsidR="00713BB4" w:rsidRPr="00E14D79">
          <w:rPr>
            <w:rStyle w:val="Hyperlink"/>
          </w:rPr>
          <w:t>http://www.artsevidence.org.uk/media/uploads/evaluation-downloads/sg-boswell-fsw-evaluation-2009.pdf</w:t>
        </w:r>
      </w:hyperlink>
    </w:p>
    <w:p w:rsidR="00713BB4" w:rsidRDefault="00713BB4" w:rsidP="0073150D"/>
    <w:p w:rsidR="00713BB4" w:rsidRDefault="00713BB4" w:rsidP="0073150D">
      <w:proofErr w:type="spellStart"/>
      <w:r>
        <w:t>Brunton</w:t>
      </w:r>
      <w:proofErr w:type="spellEnd"/>
      <w:r>
        <w:t xml:space="preserve">-Smith, I. and Hopkins, K. (2013). </w:t>
      </w:r>
      <w:r w:rsidRPr="00713BB4">
        <w:rPr>
          <w:i/>
        </w:rPr>
        <w:t>The factors associated with proven re-offending following release from prison: findings from Waves 1 to 3 of SPCR.</w:t>
      </w:r>
      <w:r>
        <w:t xml:space="preserve"> London: Ministry of Justice.</w:t>
      </w:r>
    </w:p>
    <w:p w:rsidR="0073150D" w:rsidRDefault="0073150D" w:rsidP="0073150D">
      <w:pPr>
        <w:pStyle w:val="Heading1"/>
        <w:shd w:val="clear" w:color="auto" w:fill="FFFFFF"/>
        <w:spacing w:line="276" w:lineRule="auto"/>
        <w:contextualSpacing/>
        <w:textAlignment w:val="baseline"/>
        <w:rPr>
          <w:rFonts w:ascii="Arial" w:eastAsiaTheme="minorHAnsi" w:hAnsi="Arial" w:cstheme="minorBidi"/>
          <w:color w:val="auto"/>
          <w:kern w:val="0"/>
          <w:sz w:val="24"/>
          <w:szCs w:val="22"/>
          <w:lang w:eastAsia="en-US"/>
        </w:rPr>
      </w:pPr>
      <w:proofErr w:type="spellStart"/>
      <w:r w:rsidRPr="00D834A6">
        <w:rPr>
          <w:rFonts w:ascii="Arial" w:eastAsiaTheme="minorHAnsi" w:hAnsi="Arial" w:cstheme="minorBidi"/>
          <w:color w:val="auto"/>
          <w:kern w:val="0"/>
          <w:sz w:val="24"/>
          <w:szCs w:val="22"/>
          <w:lang w:eastAsia="en-US"/>
        </w:rPr>
        <w:t>Brunton</w:t>
      </w:r>
      <w:proofErr w:type="spellEnd"/>
      <w:r w:rsidRPr="00D834A6">
        <w:rPr>
          <w:rFonts w:ascii="Arial" w:eastAsiaTheme="minorHAnsi" w:hAnsi="Arial" w:cstheme="minorBidi"/>
          <w:color w:val="auto"/>
          <w:kern w:val="0"/>
          <w:sz w:val="24"/>
          <w:szCs w:val="22"/>
          <w:lang w:eastAsia="en-US"/>
        </w:rPr>
        <w:t xml:space="preserve">-Smith, I. and McCarthy, D.J. (2017). The Effects of Prisoner Attachment to Family on Re-entry Outcomes: A Longitudinal Assessment. </w:t>
      </w:r>
      <w:proofErr w:type="spellStart"/>
      <w:r w:rsidRPr="00D834A6">
        <w:rPr>
          <w:rFonts w:ascii="Arial" w:eastAsiaTheme="minorHAnsi" w:hAnsi="Arial" w:cstheme="minorBidi"/>
          <w:i/>
          <w:color w:val="auto"/>
          <w:kern w:val="0"/>
          <w:sz w:val="24"/>
          <w:szCs w:val="22"/>
          <w:lang w:eastAsia="en-US"/>
        </w:rPr>
        <w:t>Br.J</w:t>
      </w:r>
      <w:proofErr w:type="spellEnd"/>
      <w:r w:rsidRPr="00D834A6">
        <w:rPr>
          <w:rFonts w:ascii="Arial" w:eastAsiaTheme="minorHAnsi" w:hAnsi="Arial" w:cstheme="minorBidi"/>
          <w:i/>
          <w:color w:val="auto"/>
          <w:kern w:val="0"/>
          <w:sz w:val="24"/>
          <w:szCs w:val="22"/>
          <w:lang w:eastAsia="en-US"/>
        </w:rPr>
        <w:t xml:space="preserve">. </w:t>
      </w:r>
      <w:proofErr w:type="spellStart"/>
      <w:r w:rsidRPr="00D834A6">
        <w:rPr>
          <w:rFonts w:ascii="Arial" w:eastAsiaTheme="minorHAnsi" w:hAnsi="Arial" w:cstheme="minorBidi"/>
          <w:i/>
          <w:color w:val="auto"/>
          <w:kern w:val="0"/>
          <w:sz w:val="24"/>
          <w:szCs w:val="22"/>
          <w:lang w:eastAsia="en-US"/>
        </w:rPr>
        <w:t>Criminol</w:t>
      </w:r>
      <w:proofErr w:type="spellEnd"/>
      <w:r w:rsidRPr="00D834A6">
        <w:rPr>
          <w:rFonts w:ascii="Arial" w:eastAsiaTheme="minorHAnsi" w:hAnsi="Arial" w:cstheme="minorBidi"/>
          <w:color w:val="auto"/>
          <w:kern w:val="0"/>
          <w:sz w:val="24"/>
          <w:szCs w:val="22"/>
          <w:lang w:eastAsia="en-US"/>
        </w:rPr>
        <w:t>, 57 (2), p.463-482.</w:t>
      </w:r>
    </w:p>
    <w:p w:rsidR="0006783D" w:rsidRDefault="0006783D" w:rsidP="0073150D">
      <w:pPr>
        <w:pStyle w:val="Heading1"/>
        <w:shd w:val="clear" w:color="auto" w:fill="FFFFFF"/>
        <w:spacing w:line="276" w:lineRule="auto"/>
        <w:contextualSpacing/>
        <w:textAlignment w:val="baseline"/>
        <w:rPr>
          <w:rFonts w:ascii="Arial" w:eastAsiaTheme="minorHAnsi" w:hAnsi="Arial" w:cstheme="minorBidi"/>
          <w:color w:val="auto"/>
          <w:kern w:val="0"/>
          <w:sz w:val="24"/>
          <w:szCs w:val="22"/>
          <w:lang w:eastAsia="en-US"/>
        </w:rPr>
      </w:pPr>
    </w:p>
    <w:p w:rsidR="0006783D" w:rsidRPr="00D834A6" w:rsidRDefault="0006783D" w:rsidP="0006783D">
      <w:pPr>
        <w:pStyle w:val="Heading1"/>
        <w:shd w:val="clear" w:color="auto" w:fill="FFFFFF"/>
        <w:spacing w:line="276" w:lineRule="auto"/>
        <w:contextualSpacing/>
        <w:textAlignment w:val="baseline"/>
        <w:rPr>
          <w:rFonts w:ascii="Arial" w:eastAsiaTheme="minorHAnsi" w:hAnsi="Arial" w:cstheme="minorBidi"/>
          <w:color w:val="auto"/>
          <w:kern w:val="0"/>
          <w:sz w:val="24"/>
          <w:szCs w:val="22"/>
          <w:lang w:eastAsia="en-US"/>
        </w:rPr>
      </w:pPr>
      <w:r w:rsidRPr="0006783D">
        <w:rPr>
          <w:rFonts w:ascii="Arial" w:eastAsiaTheme="minorHAnsi" w:hAnsi="Arial" w:cstheme="minorBidi"/>
          <w:color w:val="auto"/>
          <w:kern w:val="0"/>
          <w:sz w:val="24"/>
          <w:szCs w:val="22"/>
          <w:lang w:eastAsia="en-US"/>
        </w:rPr>
        <w:t xml:space="preserve">Bullock, T. (2003). Changing levels of drug use before, during and after imprisonment. In: Ramsay, M. (Ed.): </w:t>
      </w:r>
      <w:r w:rsidRPr="0006783D">
        <w:rPr>
          <w:rFonts w:ascii="Arial" w:eastAsiaTheme="minorHAnsi" w:hAnsi="Arial" w:cstheme="minorBidi"/>
          <w:i/>
          <w:color w:val="auto"/>
          <w:kern w:val="0"/>
          <w:sz w:val="24"/>
          <w:szCs w:val="22"/>
          <w:lang w:eastAsia="en-US"/>
        </w:rPr>
        <w:t>Prisoners’ drug use and treatment: seven research studies</w:t>
      </w:r>
      <w:r w:rsidRPr="0006783D">
        <w:rPr>
          <w:rFonts w:ascii="Arial" w:eastAsiaTheme="minorHAnsi" w:hAnsi="Arial" w:cstheme="minorBidi"/>
          <w:color w:val="auto"/>
          <w:kern w:val="0"/>
          <w:sz w:val="24"/>
          <w:szCs w:val="22"/>
          <w:lang w:eastAsia="en-US"/>
        </w:rPr>
        <w:t>. Home Office Research Study 267. London: Home Office.</w:t>
      </w:r>
    </w:p>
    <w:p w:rsidR="0073150D" w:rsidRDefault="0073150D" w:rsidP="0073150D"/>
    <w:p w:rsidR="0073150D" w:rsidRDefault="0073150D" w:rsidP="0073150D">
      <w:r>
        <w:t xml:space="preserve">Burrows, J., Clarke, A., Davison, T., </w:t>
      </w:r>
      <w:proofErr w:type="spellStart"/>
      <w:r>
        <w:t>Tarling</w:t>
      </w:r>
      <w:proofErr w:type="spellEnd"/>
      <w:r>
        <w:t xml:space="preserve">, R. and Webb, S. (2001). </w:t>
      </w:r>
      <w:r w:rsidRPr="00B32342">
        <w:rPr>
          <w:i/>
        </w:rPr>
        <w:t xml:space="preserve">Research into the nature and effectiveness of drugs </w:t>
      </w:r>
      <w:proofErr w:type="spellStart"/>
      <w:r w:rsidRPr="00B32342">
        <w:rPr>
          <w:i/>
        </w:rPr>
        <w:t>throughcare</w:t>
      </w:r>
      <w:proofErr w:type="spellEnd"/>
      <w:r>
        <w:rPr>
          <w:i/>
        </w:rPr>
        <w:t xml:space="preserve">. </w:t>
      </w:r>
      <w:r>
        <w:t>RDS Occasional Paper No.68. London: Home Office.</w:t>
      </w:r>
    </w:p>
    <w:p w:rsidR="00CF4EEB" w:rsidRDefault="00CF4EEB" w:rsidP="0073150D"/>
    <w:p w:rsidR="00CF4EEB" w:rsidRPr="00CF4EEB" w:rsidRDefault="00CF4EEB" w:rsidP="0073150D">
      <w:proofErr w:type="spellStart"/>
      <w:r>
        <w:t>Carpentier</w:t>
      </w:r>
      <w:proofErr w:type="spellEnd"/>
      <w:r>
        <w:t xml:space="preserve">, C., </w:t>
      </w:r>
      <w:proofErr w:type="spellStart"/>
      <w:r>
        <w:t>Royuela</w:t>
      </w:r>
      <w:proofErr w:type="spellEnd"/>
      <w:r>
        <w:t xml:space="preserve">, L., </w:t>
      </w:r>
      <w:proofErr w:type="spellStart"/>
      <w:r>
        <w:t>Montanari</w:t>
      </w:r>
      <w:proofErr w:type="spellEnd"/>
      <w:r>
        <w:t xml:space="preserve">, L. and Davis, P. The Global Epidemiology of Drug Use in Prison. In, </w:t>
      </w:r>
      <w:proofErr w:type="spellStart"/>
      <w:r>
        <w:t>Kinner</w:t>
      </w:r>
      <w:proofErr w:type="spellEnd"/>
      <w:r>
        <w:t xml:space="preserve">, S. and Rich, D. </w:t>
      </w:r>
      <w:r>
        <w:rPr>
          <w:i/>
        </w:rPr>
        <w:t>Drug Use in Prisoners: Epidemiology, Implications and Policy Responses.</w:t>
      </w:r>
      <w:r>
        <w:t xml:space="preserve"> Oxford: OUP.</w:t>
      </w:r>
    </w:p>
    <w:p w:rsidR="0073150D" w:rsidRDefault="0073150D" w:rsidP="0073150D"/>
    <w:p w:rsidR="0073150D" w:rsidRDefault="0073150D" w:rsidP="0073150D">
      <w:pPr>
        <w:textAlignment w:val="baseline"/>
      </w:pPr>
      <w:proofErr w:type="spellStart"/>
      <w:r>
        <w:t>Cheliotis</w:t>
      </w:r>
      <w:proofErr w:type="spellEnd"/>
      <w:r>
        <w:t xml:space="preserve">, L.K. (2008). </w:t>
      </w:r>
      <w:r w:rsidRPr="00345322">
        <w:t>Reconsidering the effectiveness of temporary release: A systematic review</w:t>
      </w:r>
      <w:r>
        <w:t xml:space="preserve">. </w:t>
      </w:r>
      <w:hyperlink r:id="rId9" w:tooltip="Go to Aggression and Violent Behavior on ScienceDirect" w:history="1">
        <w:r w:rsidRPr="00345322">
          <w:rPr>
            <w:i/>
          </w:rPr>
          <w:t xml:space="preserve">Aggression and Violent </w:t>
        </w:r>
        <w:proofErr w:type="spellStart"/>
        <w:r w:rsidRPr="00345322">
          <w:rPr>
            <w:i/>
          </w:rPr>
          <w:t>Behavior</w:t>
        </w:r>
        <w:proofErr w:type="spellEnd"/>
      </w:hyperlink>
      <w:r>
        <w:t xml:space="preserve">, 13 (3), p.153-168. </w:t>
      </w:r>
    </w:p>
    <w:p w:rsidR="00CF5075" w:rsidRDefault="00CF5075" w:rsidP="0073150D">
      <w:pPr>
        <w:textAlignment w:val="baseline"/>
      </w:pPr>
    </w:p>
    <w:p w:rsidR="00CF5075" w:rsidRPr="00CF5075" w:rsidRDefault="00CF5075" w:rsidP="0073150D">
      <w:pPr>
        <w:textAlignment w:val="baseline"/>
      </w:pPr>
      <w:r>
        <w:t xml:space="preserve">Cloud, W. and </w:t>
      </w:r>
      <w:proofErr w:type="spellStart"/>
      <w:r>
        <w:t>Granfield</w:t>
      </w:r>
      <w:proofErr w:type="spellEnd"/>
      <w:r>
        <w:t xml:space="preserve">, R. (2008). Conceptualising recovery capital: expansion of a theoretical construct. </w:t>
      </w:r>
      <w:r>
        <w:rPr>
          <w:i/>
        </w:rPr>
        <w:t>Substance Use and Misuse</w:t>
      </w:r>
      <w:r>
        <w:t>, 43 (12-13), p.1971-86.</w:t>
      </w:r>
    </w:p>
    <w:p w:rsidR="0073150D" w:rsidRPr="00345322" w:rsidRDefault="0073150D" w:rsidP="0073150D">
      <w:pPr>
        <w:textAlignment w:val="baseline"/>
      </w:pPr>
    </w:p>
    <w:p w:rsidR="00175102" w:rsidRDefault="00175102" w:rsidP="0073150D">
      <w:r>
        <w:t xml:space="preserve">Connolly, K. and </w:t>
      </w:r>
      <w:proofErr w:type="spellStart"/>
      <w:r>
        <w:t>Granfield</w:t>
      </w:r>
      <w:proofErr w:type="spellEnd"/>
      <w:r>
        <w:t xml:space="preserve">, R. (2017). Building Recovery Capital: The Role of Faith-Based Communities in the Reintegration of Formerly Incarcerated Drug Offenders. </w:t>
      </w:r>
      <w:r>
        <w:rPr>
          <w:i/>
        </w:rPr>
        <w:t>Journal of Drug Issues</w:t>
      </w:r>
      <w:r>
        <w:t>, 47 (3), p.370-382.</w:t>
      </w:r>
    </w:p>
    <w:p w:rsidR="0042573A" w:rsidRDefault="0042573A" w:rsidP="0073150D"/>
    <w:p w:rsidR="0042573A" w:rsidRPr="0042573A" w:rsidRDefault="0042573A" w:rsidP="0073150D">
      <w:pPr>
        <w:rPr>
          <w:i/>
        </w:rPr>
      </w:pPr>
      <w:r>
        <w:t>Dale-</w:t>
      </w:r>
      <w:proofErr w:type="spellStart"/>
      <w:r>
        <w:t>Perera</w:t>
      </w:r>
      <w:proofErr w:type="spellEnd"/>
      <w:r>
        <w:t xml:space="preserve">, A. (2017). </w:t>
      </w:r>
      <w:r w:rsidRPr="0042573A">
        <w:rPr>
          <w:i/>
        </w:rPr>
        <w:t>Recovery, reintegration, abstinence, harm reduction: the role of different goals within drug treatment in the European context</w:t>
      </w:r>
      <w:r>
        <w:t>. Lisbon: ECMDDA.</w:t>
      </w:r>
    </w:p>
    <w:p w:rsidR="0073150D" w:rsidRDefault="0073150D" w:rsidP="0073150D"/>
    <w:p w:rsidR="00031096" w:rsidRDefault="00031096" w:rsidP="0073150D">
      <w:pPr>
        <w:spacing w:line="240" w:lineRule="auto"/>
      </w:pPr>
      <w:r>
        <w:t xml:space="preserve">Duke, K. (2013). From Crime to Recovery: The Reframing of British Drugs Policy? </w:t>
      </w:r>
      <w:r>
        <w:rPr>
          <w:i/>
        </w:rPr>
        <w:t>Journal of Drug Issues</w:t>
      </w:r>
      <w:r>
        <w:t>, 43 (1), p.39-55.</w:t>
      </w:r>
    </w:p>
    <w:p w:rsidR="001A1FAB" w:rsidRDefault="001A1FAB" w:rsidP="0073150D">
      <w:pPr>
        <w:spacing w:line="240" w:lineRule="auto"/>
      </w:pPr>
    </w:p>
    <w:p w:rsidR="001A1FAB" w:rsidRDefault="00214B83" w:rsidP="0073150D">
      <w:pPr>
        <w:spacing w:line="240" w:lineRule="auto"/>
      </w:pPr>
      <w:r>
        <w:t>EMCDDA</w:t>
      </w:r>
      <w:r w:rsidR="001A1FAB">
        <w:t xml:space="preserve"> (2012). </w:t>
      </w:r>
      <w:r w:rsidR="001A1FAB" w:rsidRPr="009037E5">
        <w:rPr>
          <w:i/>
        </w:rPr>
        <w:t>Prisons and Drugs in Europe: The problem and responses.</w:t>
      </w:r>
      <w:r w:rsidR="001A1FAB">
        <w:t xml:space="preserve"> Lisbon: EMCDDA.</w:t>
      </w:r>
    </w:p>
    <w:p w:rsidR="00214B83" w:rsidRDefault="00214B83" w:rsidP="0073150D">
      <w:pPr>
        <w:spacing w:line="240" w:lineRule="auto"/>
      </w:pPr>
    </w:p>
    <w:p w:rsidR="00214B83" w:rsidRDefault="00214B83" w:rsidP="0073150D">
      <w:pPr>
        <w:spacing w:line="240" w:lineRule="auto"/>
      </w:pPr>
      <w:r>
        <w:t>EMCDDA (2018</w:t>
      </w:r>
      <w:r w:rsidR="00713BB4">
        <w:t>a</w:t>
      </w:r>
      <w:r>
        <w:t xml:space="preserve">). </w:t>
      </w:r>
      <w:r w:rsidRPr="00214B83">
        <w:rPr>
          <w:i/>
        </w:rPr>
        <w:t>New psychoactive substances in prison</w:t>
      </w:r>
      <w:r>
        <w:t>. Lisbon: EMCDDA.</w:t>
      </w:r>
    </w:p>
    <w:p w:rsidR="007B5C65" w:rsidRDefault="007B5C65" w:rsidP="0073150D">
      <w:pPr>
        <w:spacing w:line="240" w:lineRule="auto"/>
      </w:pPr>
    </w:p>
    <w:p w:rsidR="007B5C65" w:rsidRDefault="007B5C65" w:rsidP="0073150D">
      <w:pPr>
        <w:spacing w:line="240" w:lineRule="auto"/>
      </w:pPr>
      <w:r>
        <w:t>EMCDDA (2018</w:t>
      </w:r>
      <w:r w:rsidR="00713BB4">
        <w:t>b</w:t>
      </w:r>
      <w:r>
        <w:t xml:space="preserve">). </w:t>
      </w:r>
      <w:r w:rsidRPr="007B5C65">
        <w:rPr>
          <w:i/>
        </w:rPr>
        <w:t>European Drug Report. Trends and Developments</w:t>
      </w:r>
      <w:r>
        <w:t>. Lisbon: EMCDDA.</w:t>
      </w:r>
    </w:p>
    <w:p w:rsidR="00FC0A87" w:rsidRDefault="00FC0A87" w:rsidP="0073150D">
      <w:pPr>
        <w:spacing w:line="240" w:lineRule="auto"/>
      </w:pPr>
    </w:p>
    <w:p w:rsidR="00FC0A87" w:rsidRDefault="00FC0A87" w:rsidP="0073150D">
      <w:pPr>
        <w:spacing w:line="240" w:lineRule="auto"/>
      </w:pPr>
      <w:r>
        <w:t xml:space="preserve">EU (2017). EU Action Plan on Drugs 2017-2020. </w:t>
      </w:r>
      <w:r w:rsidRPr="00FC0A87">
        <w:rPr>
          <w:i/>
        </w:rPr>
        <w:t>Official Journal of the European Union</w:t>
      </w:r>
      <w:r>
        <w:t>, 60, p.21-58.</w:t>
      </w:r>
    </w:p>
    <w:p w:rsidR="00713BB4" w:rsidRDefault="00713BB4" w:rsidP="0073150D">
      <w:pPr>
        <w:spacing w:line="240" w:lineRule="auto"/>
      </w:pPr>
    </w:p>
    <w:p w:rsidR="00713BB4" w:rsidRDefault="00713BB4" w:rsidP="0073150D">
      <w:pPr>
        <w:spacing w:line="240" w:lineRule="auto"/>
      </w:pPr>
      <w:r>
        <w:t xml:space="preserve">Farrell, M. and Marsden, J. (2008). Acute risk of drug-related death among newly released prisoners in England and Wales. </w:t>
      </w:r>
      <w:r w:rsidRPr="00713BB4">
        <w:rPr>
          <w:i/>
        </w:rPr>
        <w:t>Addiction</w:t>
      </w:r>
      <w:r>
        <w:t>, 103 (2), p.251-5.</w:t>
      </w:r>
    </w:p>
    <w:p w:rsidR="009037E5" w:rsidRDefault="009037E5" w:rsidP="0073150D">
      <w:pPr>
        <w:spacing w:line="240" w:lineRule="auto"/>
      </w:pPr>
    </w:p>
    <w:p w:rsidR="009037E5" w:rsidRDefault="009037E5" w:rsidP="009037E5">
      <w:pPr>
        <w:spacing w:line="240" w:lineRule="auto"/>
      </w:pPr>
      <w:proofErr w:type="spellStart"/>
      <w:r>
        <w:t>Fazel</w:t>
      </w:r>
      <w:proofErr w:type="spellEnd"/>
      <w:r>
        <w:t xml:space="preserve">, S., </w:t>
      </w:r>
      <w:proofErr w:type="spellStart"/>
      <w:r>
        <w:t>Bains</w:t>
      </w:r>
      <w:proofErr w:type="spellEnd"/>
      <w:r>
        <w:t xml:space="preserve">, P., &amp; Doll, H. (2006). Substance abuse and dependence in prisoners: A systematic review. </w:t>
      </w:r>
      <w:r w:rsidRPr="00214B83">
        <w:rPr>
          <w:i/>
        </w:rPr>
        <w:t>Addiction</w:t>
      </w:r>
      <w:r>
        <w:t xml:space="preserve">, 101, </w:t>
      </w:r>
      <w:r w:rsidR="00F366A8">
        <w:t>p.</w:t>
      </w:r>
      <w:r>
        <w:t>181–191.</w:t>
      </w:r>
    </w:p>
    <w:p w:rsidR="00F366A8" w:rsidRDefault="00F366A8" w:rsidP="009037E5">
      <w:pPr>
        <w:spacing w:line="240" w:lineRule="auto"/>
      </w:pPr>
    </w:p>
    <w:p w:rsidR="00F366A8" w:rsidRPr="00F366A8" w:rsidRDefault="00F366A8" w:rsidP="009037E5">
      <w:pPr>
        <w:spacing w:line="240" w:lineRule="auto"/>
      </w:pPr>
      <w:proofErr w:type="spellStart"/>
      <w:r>
        <w:t>Fazel</w:t>
      </w:r>
      <w:proofErr w:type="spellEnd"/>
      <w:r>
        <w:t xml:space="preserve">, S., Yoon, I.A. and Hayes, A.J. (2017). Substance use disorders in prisoners: an updated systematic review and meta-regression analysis in recently incarcerated men and women. </w:t>
      </w:r>
      <w:r>
        <w:rPr>
          <w:i/>
        </w:rPr>
        <w:t xml:space="preserve">Addiction, </w:t>
      </w:r>
      <w:r>
        <w:t>112(10), p.1725-1739.</w:t>
      </w:r>
    </w:p>
    <w:p w:rsidR="00C805E0" w:rsidRDefault="00C805E0" w:rsidP="009037E5">
      <w:pPr>
        <w:spacing w:line="240" w:lineRule="auto"/>
      </w:pPr>
    </w:p>
    <w:p w:rsidR="00C805E0" w:rsidRPr="0011630F" w:rsidRDefault="00C805E0" w:rsidP="009037E5">
      <w:pPr>
        <w:spacing w:line="240" w:lineRule="auto"/>
      </w:pPr>
      <w:r>
        <w:t xml:space="preserve">Frank, V.A., Dahl, H.V., Holm, K.E. and </w:t>
      </w:r>
      <w:proofErr w:type="spellStart"/>
      <w:r>
        <w:t>Kolind</w:t>
      </w:r>
      <w:proofErr w:type="spellEnd"/>
      <w:r>
        <w:t>, T. (</w:t>
      </w:r>
      <w:r w:rsidR="0011630F">
        <w:t xml:space="preserve">2015). Inmates’ perspectives on prison drug treatment: A qualitative study from three prisons in Denmark. </w:t>
      </w:r>
      <w:r w:rsidR="0011630F">
        <w:rPr>
          <w:i/>
        </w:rPr>
        <w:t>Probation Journal</w:t>
      </w:r>
      <w:r w:rsidR="0011630F">
        <w:t>, 62(2), p.156-171.</w:t>
      </w:r>
    </w:p>
    <w:p w:rsidR="00825C13" w:rsidRDefault="00825C13" w:rsidP="009037E5">
      <w:pPr>
        <w:spacing w:line="240" w:lineRule="auto"/>
      </w:pPr>
    </w:p>
    <w:p w:rsidR="00532A22" w:rsidRDefault="00825C13" w:rsidP="009037E5">
      <w:pPr>
        <w:spacing w:line="240" w:lineRule="auto"/>
      </w:pPr>
      <w:proofErr w:type="spellStart"/>
      <w:r>
        <w:lastRenderedPageBreak/>
        <w:t>Galea</w:t>
      </w:r>
      <w:proofErr w:type="spellEnd"/>
      <w:r>
        <w:t xml:space="preserve">, S. and </w:t>
      </w:r>
      <w:proofErr w:type="spellStart"/>
      <w:r>
        <w:t>Vlahov</w:t>
      </w:r>
      <w:proofErr w:type="spellEnd"/>
      <w:r>
        <w:t xml:space="preserve">, D. (2002). Social Determinants and the Health of Drug Users: Socioeconomic Status, Homelessness, and Incarceration. </w:t>
      </w:r>
      <w:r>
        <w:rPr>
          <w:i/>
        </w:rPr>
        <w:t>Public Health Reports</w:t>
      </w:r>
      <w:r>
        <w:t>, 117 (Supplement 1), p.135-145.</w:t>
      </w:r>
    </w:p>
    <w:p w:rsidR="00BA4B3B" w:rsidRDefault="00BA4B3B" w:rsidP="009037E5">
      <w:pPr>
        <w:spacing w:line="240" w:lineRule="auto"/>
      </w:pPr>
    </w:p>
    <w:p w:rsidR="00BA4B3B" w:rsidRDefault="00BA4B3B" w:rsidP="009037E5">
      <w:pPr>
        <w:spacing w:line="240" w:lineRule="auto"/>
      </w:pPr>
      <w:proofErr w:type="spellStart"/>
      <w:r>
        <w:t>Gauke</w:t>
      </w:r>
      <w:proofErr w:type="spellEnd"/>
      <w:r>
        <w:t xml:space="preserve">, </w:t>
      </w:r>
      <w:r w:rsidR="007C5580">
        <w:t xml:space="preserve">D. (2018). Blitz on drugs in prison underway. Ministry of Justice press release. </w:t>
      </w:r>
      <w:hyperlink r:id="rId10" w:history="1">
        <w:r w:rsidR="007C5580">
          <w:rPr>
            <w:rStyle w:val="Hyperlink"/>
          </w:rPr>
          <w:t>https://www.gov.uk/government/news/blitz-on-drugs-in-prison-underway</w:t>
        </w:r>
      </w:hyperlink>
      <w:r w:rsidR="007C5580">
        <w:t xml:space="preserve"> Accessed: 10.4.19.</w:t>
      </w:r>
    </w:p>
    <w:p w:rsidR="00F82470" w:rsidRDefault="00F82470" w:rsidP="009037E5">
      <w:pPr>
        <w:spacing w:line="240" w:lineRule="auto"/>
      </w:pPr>
    </w:p>
    <w:p w:rsidR="00F82470" w:rsidRDefault="00F82470" w:rsidP="009037E5">
      <w:pPr>
        <w:spacing w:line="240" w:lineRule="auto"/>
      </w:pPr>
      <w:r>
        <w:t xml:space="preserve">Genders E and Player E (1995). </w:t>
      </w:r>
      <w:proofErr w:type="spellStart"/>
      <w:r w:rsidRPr="00F82470">
        <w:rPr>
          <w:i/>
        </w:rPr>
        <w:t>Grendon</w:t>
      </w:r>
      <w:proofErr w:type="spellEnd"/>
      <w:r w:rsidRPr="00F82470">
        <w:rPr>
          <w:i/>
        </w:rPr>
        <w:t>: A Study of a Therapeutic Prison.</w:t>
      </w:r>
      <w:r>
        <w:t xml:space="preserve"> Oxford: Oxford University Press.</w:t>
      </w:r>
    </w:p>
    <w:p w:rsidR="00BE1871" w:rsidRDefault="00BE1871" w:rsidP="009037E5">
      <w:pPr>
        <w:spacing w:line="240" w:lineRule="auto"/>
      </w:pPr>
    </w:p>
    <w:p w:rsidR="00BE1871" w:rsidRDefault="00BE1871" w:rsidP="009037E5">
      <w:pPr>
        <w:spacing w:line="240" w:lineRule="auto"/>
      </w:pPr>
      <w:r>
        <w:t xml:space="preserve">Giddens, A. (1991) </w:t>
      </w:r>
      <w:r w:rsidRPr="00BE1871">
        <w:rPr>
          <w:i/>
        </w:rPr>
        <w:t>Modernity and Self Identity: Self and Society in the Late Modern Age</w:t>
      </w:r>
      <w:r>
        <w:t>. Cambridge: Polity.</w:t>
      </w:r>
    </w:p>
    <w:p w:rsidR="00532A22" w:rsidRDefault="00532A22" w:rsidP="00532A22">
      <w:pPr>
        <w:pStyle w:val="Heading1"/>
        <w:shd w:val="clear" w:color="auto" w:fill="FFFFFF"/>
        <w:spacing w:line="240" w:lineRule="auto"/>
        <w:contextualSpacing/>
        <w:rPr>
          <w:rFonts w:ascii="Arial" w:eastAsiaTheme="minorHAnsi" w:hAnsi="Arial" w:cstheme="minorBidi"/>
          <w:color w:val="auto"/>
          <w:kern w:val="0"/>
          <w:sz w:val="24"/>
          <w:szCs w:val="22"/>
          <w:lang w:eastAsia="en-US"/>
        </w:rPr>
      </w:pPr>
      <w:proofErr w:type="spellStart"/>
      <w:r w:rsidRPr="00532A22">
        <w:rPr>
          <w:rFonts w:ascii="Arial" w:eastAsiaTheme="minorHAnsi" w:hAnsi="Arial" w:cstheme="minorBidi"/>
          <w:color w:val="auto"/>
          <w:kern w:val="0"/>
          <w:sz w:val="24"/>
          <w:szCs w:val="22"/>
          <w:lang w:eastAsia="en-US"/>
        </w:rPr>
        <w:t>Giertsen</w:t>
      </w:r>
      <w:proofErr w:type="spellEnd"/>
      <w:r w:rsidRPr="00532A22">
        <w:rPr>
          <w:rFonts w:ascii="Arial" w:eastAsiaTheme="minorHAnsi" w:hAnsi="Arial" w:cstheme="minorBidi"/>
          <w:color w:val="auto"/>
          <w:kern w:val="0"/>
          <w:sz w:val="24"/>
          <w:szCs w:val="22"/>
          <w:lang w:eastAsia="en-US"/>
        </w:rPr>
        <w:t xml:space="preserve">, H., </w:t>
      </w:r>
      <w:proofErr w:type="spellStart"/>
      <w:r w:rsidRPr="00532A22">
        <w:rPr>
          <w:rFonts w:ascii="Arial" w:eastAsiaTheme="minorHAnsi" w:hAnsi="Arial" w:cstheme="minorBidi"/>
          <w:color w:val="auto"/>
          <w:kern w:val="0"/>
          <w:sz w:val="24"/>
          <w:szCs w:val="22"/>
          <w:lang w:eastAsia="en-US"/>
        </w:rPr>
        <w:t>Nylander</w:t>
      </w:r>
      <w:proofErr w:type="spellEnd"/>
      <w:r w:rsidRPr="00532A22">
        <w:rPr>
          <w:rFonts w:ascii="Arial" w:eastAsiaTheme="minorHAnsi" w:hAnsi="Arial" w:cstheme="minorBidi"/>
          <w:color w:val="auto"/>
          <w:kern w:val="0"/>
          <w:sz w:val="24"/>
          <w:szCs w:val="22"/>
          <w:lang w:eastAsia="en-US"/>
        </w:rPr>
        <w:t xml:space="preserve">, P.A., Frank, V.A., </w:t>
      </w:r>
      <w:proofErr w:type="spellStart"/>
      <w:r w:rsidRPr="00532A22">
        <w:rPr>
          <w:rFonts w:ascii="Arial" w:eastAsiaTheme="minorHAnsi" w:hAnsi="Arial" w:cstheme="minorBidi"/>
          <w:color w:val="auto"/>
          <w:kern w:val="0"/>
          <w:sz w:val="24"/>
          <w:szCs w:val="22"/>
          <w:lang w:eastAsia="en-US"/>
        </w:rPr>
        <w:t>Torsten</w:t>
      </w:r>
      <w:proofErr w:type="spellEnd"/>
      <w:r w:rsidRPr="00532A22">
        <w:rPr>
          <w:rFonts w:ascii="Arial" w:eastAsiaTheme="minorHAnsi" w:hAnsi="Arial" w:cstheme="minorBidi"/>
          <w:color w:val="auto"/>
          <w:kern w:val="0"/>
          <w:sz w:val="24"/>
          <w:szCs w:val="22"/>
          <w:lang w:eastAsia="en-US"/>
        </w:rPr>
        <w:t xml:space="preserve">, K. and </w:t>
      </w:r>
      <w:proofErr w:type="spellStart"/>
      <w:r w:rsidRPr="00532A22">
        <w:rPr>
          <w:rFonts w:ascii="Arial" w:eastAsiaTheme="minorHAnsi" w:hAnsi="Arial" w:cstheme="minorBidi"/>
          <w:color w:val="auto"/>
          <w:kern w:val="0"/>
          <w:sz w:val="24"/>
          <w:szCs w:val="22"/>
          <w:lang w:eastAsia="en-US"/>
        </w:rPr>
        <w:t>Tourunen</w:t>
      </w:r>
      <w:proofErr w:type="spellEnd"/>
      <w:r w:rsidRPr="00532A22">
        <w:rPr>
          <w:rFonts w:ascii="Arial" w:eastAsiaTheme="minorHAnsi" w:hAnsi="Arial" w:cstheme="minorBidi"/>
          <w:color w:val="auto"/>
          <w:kern w:val="0"/>
          <w:sz w:val="24"/>
          <w:szCs w:val="22"/>
          <w:lang w:eastAsia="en-US"/>
        </w:rPr>
        <w:t>, J. (2017). Prisoners' experiences of drug treatment and punishment in four Nordic countries</w:t>
      </w:r>
      <w:r>
        <w:rPr>
          <w:rFonts w:ascii="Arial" w:eastAsiaTheme="minorHAnsi" w:hAnsi="Arial" w:cstheme="minorBidi"/>
          <w:color w:val="auto"/>
          <w:kern w:val="0"/>
          <w:sz w:val="24"/>
          <w:szCs w:val="22"/>
          <w:lang w:eastAsia="en-US"/>
        </w:rPr>
        <w:t xml:space="preserve">, </w:t>
      </w:r>
      <w:r>
        <w:rPr>
          <w:rFonts w:ascii="Arial" w:eastAsiaTheme="minorHAnsi" w:hAnsi="Arial" w:cstheme="minorBidi"/>
          <w:i/>
          <w:color w:val="auto"/>
          <w:kern w:val="0"/>
          <w:sz w:val="24"/>
          <w:szCs w:val="22"/>
          <w:lang w:eastAsia="en-US"/>
        </w:rPr>
        <w:t>Nordic Studies on Alcohol and Drugs</w:t>
      </w:r>
      <w:r>
        <w:rPr>
          <w:rFonts w:ascii="Arial" w:eastAsiaTheme="minorHAnsi" w:hAnsi="Arial" w:cstheme="minorBidi"/>
          <w:color w:val="auto"/>
          <w:kern w:val="0"/>
          <w:sz w:val="24"/>
          <w:szCs w:val="22"/>
          <w:lang w:eastAsia="en-US"/>
        </w:rPr>
        <w:t>, 32, p.145-164.</w:t>
      </w:r>
    </w:p>
    <w:p w:rsidR="00F82470" w:rsidRDefault="00F82470" w:rsidP="00532A22">
      <w:pPr>
        <w:pStyle w:val="Heading1"/>
        <w:shd w:val="clear" w:color="auto" w:fill="FFFFFF"/>
        <w:spacing w:line="240" w:lineRule="auto"/>
        <w:contextualSpacing/>
        <w:rPr>
          <w:rFonts w:ascii="Arial" w:eastAsiaTheme="minorHAnsi" w:hAnsi="Arial" w:cstheme="minorBidi"/>
          <w:color w:val="auto"/>
          <w:kern w:val="0"/>
          <w:sz w:val="24"/>
          <w:szCs w:val="22"/>
          <w:lang w:eastAsia="en-US"/>
        </w:rPr>
      </w:pPr>
    </w:p>
    <w:p w:rsidR="00F82470" w:rsidRPr="00532A22" w:rsidRDefault="00F82470" w:rsidP="00532A22">
      <w:pPr>
        <w:pStyle w:val="Heading1"/>
        <w:shd w:val="clear" w:color="auto" w:fill="FFFFFF"/>
        <w:spacing w:line="240" w:lineRule="auto"/>
        <w:contextualSpacing/>
        <w:rPr>
          <w:rFonts w:ascii="Arial" w:eastAsiaTheme="minorHAnsi" w:hAnsi="Arial" w:cstheme="minorBidi"/>
          <w:color w:val="auto"/>
          <w:kern w:val="0"/>
          <w:sz w:val="24"/>
          <w:szCs w:val="22"/>
          <w:lang w:eastAsia="en-US"/>
        </w:rPr>
      </w:pPr>
      <w:r>
        <w:rPr>
          <w:rFonts w:ascii="Arial" w:eastAsiaTheme="minorHAnsi" w:hAnsi="Arial" w:cstheme="minorBidi"/>
          <w:color w:val="auto"/>
          <w:kern w:val="0"/>
          <w:sz w:val="24"/>
          <w:szCs w:val="22"/>
          <w:lang w:eastAsia="en-US"/>
        </w:rPr>
        <w:t xml:space="preserve">Glaser, B. and Strauss, A. (1967). </w:t>
      </w:r>
      <w:r w:rsidRPr="00F82470">
        <w:rPr>
          <w:rFonts w:ascii="Arial" w:eastAsiaTheme="minorHAnsi" w:hAnsi="Arial" w:cstheme="minorBidi"/>
          <w:i/>
          <w:color w:val="auto"/>
          <w:kern w:val="0"/>
          <w:sz w:val="24"/>
          <w:szCs w:val="22"/>
          <w:lang w:eastAsia="en-US"/>
        </w:rPr>
        <w:t>The discovery of grounded theory</w:t>
      </w:r>
      <w:r>
        <w:rPr>
          <w:rFonts w:ascii="Arial" w:eastAsiaTheme="minorHAnsi" w:hAnsi="Arial" w:cstheme="minorBidi"/>
          <w:color w:val="auto"/>
          <w:kern w:val="0"/>
          <w:sz w:val="24"/>
          <w:szCs w:val="22"/>
          <w:lang w:eastAsia="en-US"/>
        </w:rPr>
        <w:t>. Chicago: Aldine.</w:t>
      </w:r>
    </w:p>
    <w:p w:rsidR="009037E5" w:rsidRDefault="009037E5" w:rsidP="00532A22">
      <w:pPr>
        <w:spacing w:line="240" w:lineRule="auto"/>
      </w:pPr>
    </w:p>
    <w:p w:rsidR="0073150D" w:rsidRPr="00550EB5" w:rsidRDefault="0073150D" w:rsidP="009037E5">
      <w:pPr>
        <w:spacing w:line="240" w:lineRule="auto"/>
        <w:rPr>
          <w:szCs w:val="28"/>
        </w:rPr>
      </w:pPr>
      <w:r>
        <w:rPr>
          <w:rFonts w:cs="Arial"/>
          <w:szCs w:val="28"/>
        </w:rPr>
        <w:t xml:space="preserve">Grace, S., Page, G., Lloyd, C. </w:t>
      </w:r>
      <w:r>
        <w:rPr>
          <w:rFonts w:cs="Arial"/>
          <w:i/>
          <w:szCs w:val="28"/>
        </w:rPr>
        <w:t>et al.</w:t>
      </w:r>
      <w:r>
        <w:rPr>
          <w:rFonts w:cs="Arial"/>
          <w:szCs w:val="28"/>
        </w:rPr>
        <w:t xml:space="preserve"> (2016). </w:t>
      </w:r>
      <w:r w:rsidRPr="00992445">
        <w:rPr>
          <w:rFonts w:cs="Arial"/>
          <w:szCs w:val="28"/>
        </w:rPr>
        <w:t>Establishing a ‘</w:t>
      </w:r>
      <w:proofErr w:type="spellStart"/>
      <w:r w:rsidRPr="00992445">
        <w:rPr>
          <w:rFonts w:cs="Arial"/>
          <w:szCs w:val="28"/>
        </w:rPr>
        <w:t>Corstonian</w:t>
      </w:r>
      <w:proofErr w:type="spellEnd"/>
      <w:r w:rsidRPr="00992445">
        <w:rPr>
          <w:rFonts w:cs="Arial"/>
          <w:szCs w:val="28"/>
        </w:rPr>
        <w:t>’ continuous care pathway for drug using female prisoners: Linking Drug Recovery Wings and Women’s Community Services</w:t>
      </w:r>
      <w:r>
        <w:rPr>
          <w:rFonts w:cs="Arial"/>
          <w:szCs w:val="28"/>
        </w:rPr>
        <w:t xml:space="preserve">. </w:t>
      </w:r>
      <w:r>
        <w:rPr>
          <w:rFonts w:cs="Arial"/>
          <w:i/>
          <w:szCs w:val="28"/>
        </w:rPr>
        <w:t>Criminology and Criminal Justice</w:t>
      </w:r>
      <w:r>
        <w:rPr>
          <w:rFonts w:cs="Arial"/>
          <w:szCs w:val="28"/>
        </w:rPr>
        <w:t>, 16 (5), p.602-621.</w:t>
      </w:r>
    </w:p>
    <w:p w:rsidR="0073150D" w:rsidRDefault="0073150D" w:rsidP="0073150D"/>
    <w:p w:rsidR="0073150D" w:rsidRDefault="0073150D" w:rsidP="0073150D">
      <w:pPr>
        <w:spacing w:line="240" w:lineRule="auto"/>
      </w:pPr>
      <w:proofErr w:type="spellStart"/>
      <w:r>
        <w:t>Granfield</w:t>
      </w:r>
      <w:proofErr w:type="spellEnd"/>
      <w:r>
        <w:t xml:space="preserve">, R. and Cloud, W. (1999). </w:t>
      </w:r>
      <w:r>
        <w:rPr>
          <w:i/>
        </w:rPr>
        <w:t xml:space="preserve">Coming Clean. Overcoming addiction without treatment. </w:t>
      </w:r>
      <w:r>
        <w:t>New York: New York University Press.</w:t>
      </w:r>
    </w:p>
    <w:p w:rsidR="00D867F2" w:rsidRDefault="00D867F2" w:rsidP="0073150D">
      <w:pPr>
        <w:spacing w:line="240" w:lineRule="auto"/>
      </w:pPr>
    </w:p>
    <w:p w:rsidR="00D867F2" w:rsidRDefault="00D867F2" w:rsidP="0073150D">
      <w:pPr>
        <w:spacing w:line="240" w:lineRule="auto"/>
      </w:pPr>
      <w:proofErr w:type="spellStart"/>
      <w:r>
        <w:t>Groshkova</w:t>
      </w:r>
      <w:proofErr w:type="spellEnd"/>
      <w:r>
        <w:t xml:space="preserve"> T, Best D, and White W. (2013). The assessment of recovery capital: properties and psychometrics of a measure of addiction recovery strengths. </w:t>
      </w:r>
      <w:r w:rsidRPr="00D867F2">
        <w:rPr>
          <w:i/>
        </w:rPr>
        <w:t>Drug Alcohol Rev.</w:t>
      </w:r>
      <w:r>
        <w:t xml:space="preserve"> 32:187–194.</w:t>
      </w:r>
    </w:p>
    <w:p w:rsidR="002726C3" w:rsidRDefault="002726C3"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r>
        <w:rPr>
          <w:rFonts w:ascii="Arial" w:eastAsiaTheme="minorHAnsi" w:hAnsi="Arial" w:cstheme="minorBidi"/>
          <w:color w:val="auto"/>
          <w:kern w:val="0"/>
          <w:sz w:val="24"/>
          <w:szCs w:val="22"/>
          <w:lang w:eastAsia="en-US"/>
        </w:rPr>
        <w:t xml:space="preserve">HM Government (2010). Drug Strategy 2010. </w:t>
      </w:r>
      <w:r w:rsidRPr="00B43180">
        <w:rPr>
          <w:rFonts w:ascii="Arial" w:eastAsiaTheme="minorHAnsi" w:hAnsi="Arial" w:cstheme="minorBidi"/>
          <w:i/>
          <w:color w:val="auto"/>
          <w:kern w:val="0"/>
          <w:sz w:val="24"/>
          <w:szCs w:val="22"/>
          <w:lang w:eastAsia="en-US"/>
        </w:rPr>
        <w:t xml:space="preserve">Reducing Demand, Restricting Supply, </w:t>
      </w:r>
      <w:proofErr w:type="gramStart"/>
      <w:r w:rsidRPr="00B43180">
        <w:rPr>
          <w:rFonts w:ascii="Arial" w:eastAsiaTheme="minorHAnsi" w:hAnsi="Arial" w:cstheme="minorBidi"/>
          <w:i/>
          <w:color w:val="auto"/>
          <w:kern w:val="0"/>
          <w:sz w:val="24"/>
          <w:szCs w:val="22"/>
          <w:lang w:eastAsia="en-US"/>
        </w:rPr>
        <w:t>Building</w:t>
      </w:r>
      <w:proofErr w:type="gramEnd"/>
      <w:r w:rsidRPr="00B43180">
        <w:rPr>
          <w:rFonts w:ascii="Arial" w:eastAsiaTheme="minorHAnsi" w:hAnsi="Arial" w:cstheme="minorBidi"/>
          <w:i/>
          <w:color w:val="auto"/>
          <w:kern w:val="0"/>
          <w:sz w:val="24"/>
          <w:szCs w:val="22"/>
          <w:lang w:eastAsia="en-US"/>
        </w:rPr>
        <w:t xml:space="preserve"> Recovery: Supporting people to live a drug-free life.</w:t>
      </w:r>
      <w:r>
        <w:rPr>
          <w:rFonts w:ascii="Arial" w:eastAsiaTheme="minorHAnsi" w:hAnsi="Arial" w:cstheme="minorBidi"/>
          <w:color w:val="auto"/>
          <w:kern w:val="0"/>
          <w:sz w:val="24"/>
          <w:szCs w:val="22"/>
          <w:lang w:eastAsia="en-US"/>
        </w:rPr>
        <w:t xml:space="preserve"> </w:t>
      </w:r>
      <w:hyperlink r:id="rId11" w:history="1">
        <w:r w:rsidR="00B43180" w:rsidRPr="0004455C">
          <w:rPr>
            <w:rStyle w:val="Hyperlink"/>
            <w:rFonts w:ascii="Arial" w:eastAsiaTheme="minorHAnsi" w:hAnsi="Arial" w:cstheme="minorBidi"/>
            <w:kern w:val="0"/>
            <w:sz w:val="24"/>
            <w:szCs w:val="22"/>
            <w:lang w:eastAsia="en-US"/>
          </w:rPr>
          <w:t>https://assets.publishing.service.gov.uk/government/uploads/system/uploads/attachment_data/file/98026/drug-strategy-2010.pdf</w:t>
        </w:r>
      </w:hyperlink>
      <w:r w:rsidR="00B43180">
        <w:rPr>
          <w:rFonts w:ascii="Arial" w:eastAsiaTheme="minorHAnsi" w:hAnsi="Arial" w:cstheme="minorBidi"/>
          <w:color w:val="auto"/>
          <w:kern w:val="0"/>
          <w:sz w:val="24"/>
          <w:szCs w:val="22"/>
          <w:lang w:eastAsia="en-US"/>
        </w:rPr>
        <w:t xml:space="preserve"> Accessed 23.4.18.</w:t>
      </w:r>
    </w:p>
    <w:p w:rsidR="002726C3" w:rsidRDefault="002726C3"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
    <w:p w:rsidR="002726C3" w:rsidRDefault="002726C3"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r>
        <w:rPr>
          <w:rFonts w:ascii="Arial" w:eastAsiaTheme="minorHAnsi" w:hAnsi="Arial" w:cstheme="minorBidi"/>
          <w:color w:val="auto"/>
          <w:kern w:val="0"/>
          <w:sz w:val="24"/>
          <w:szCs w:val="22"/>
          <w:lang w:eastAsia="en-US"/>
        </w:rPr>
        <w:t xml:space="preserve">HM Government (2017). </w:t>
      </w:r>
      <w:r>
        <w:rPr>
          <w:rFonts w:ascii="Arial" w:eastAsiaTheme="minorHAnsi" w:hAnsi="Arial" w:cstheme="minorBidi"/>
          <w:i/>
          <w:color w:val="auto"/>
          <w:kern w:val="0"/>
          <w:sz w:val="24"/>
          <w:szCs w:val="22"/>
          <w:lang w:eastAsia="en-US"/>
        </w:rPr>
        <w:t xml:space="preserve">2017 Drug Strategy. </w:t>
      </w:r>
      <w:hyperlink r:id="rId12" w:history="1">
        <w:r w:rsidR="00004777" w:rsidRPr="006127A3">
          <w:rPr>
            <w:rStyle w:val="Hyperlink"/>
            <w:rFonts w:ascii="Arial" w:eastAsiaTheme="minorHAnsi" w:hAnsi="Arial" w:cstheme="minorBidi"/>
            <w:kern w:val="0"/>
            <w:sz w:val="24"/>
            <w:szCs w:val="22"/>
            <w:lang w:eastAsia="en-US"/>
          </w:rPr>
          <w:t>https://assets.publishing.service.gov.uk/government/uploads/system/uploads/attachment_data/file/628148/Drug_strategy_2017.PDF Accessed 23.4.18</w:t>
        </w:r>
      </w:hyperlink>
      <w:r>
        <w:rPr>
          <w:rFonts w:ascii="Arial" w:eastAsiaTheme="minorHAnsi" w:hAnsi="Arial" w:cstheme="minorBidi"/>
          <w:color w:val="auto"/>
          <w:kern w:val="0"/>
          <w:sz w:val="24"/>
          <w:szCs w:val="22"/>
          <w:lang w:eastAsia="en-US"/>
        </w:rPr>
        <w:t>.</w:t>
      </w:r>
    </w:p>
    <w:p w:rsidR="00004777" w:rsidRDefault="00004777"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
    <w:p w:rsidR="0006783D" w:rsidRDefault="0006783D" w:rsidP="0006783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r w:rsidRPr="0006783D">
        <w:rPr>
          <w:rFonts w:ascii="Arial" w:eastAsiaTheme="minorHAnsi" w:hAnsi="Arial" w:cstheme="minorBidi"/>
          <w:color w:val="auto"/>
          <w:kern w:val="0"/>
          <w:sz w:val="24"/>
          <w:szCs w:val="22"/>
          <w:lang w:eastAsia="en-US"/>
        </w:rPr>
        <w:t>H</w:t>
      </w:r>
      <w:r>
        <w:rPr>
          <w:rFonts w:ascii="Arial" w:eastAsiaTheme="minorHAnsi" w:hAnsi="Arial" w:cstheme="minorBidi"/>
          <w:color w:val="auto"/>
          <w:kern w:val="0"/>
          <w:sz w:val="24"/>
          <w:szCs w:val="22"/>
          <w:lang w:eastAsia="en-US"/>
        </w:rPr>
        <w:t>M Inspectorate of Prisons (2015</w:t>
      </w:r>
      <w:r w:rsidRPr="0006783D">
        <w:rPr>
          <w:rFonts w:ascii="Arial" w:eastAsiaTheme="minorHAnsi" w:hAnsi="Arial" w:cstheme="minorBidi"/>
          <w:color w:val="auto"/>
          <w:kern w:val="0"/>
          <w:sz w:val="24"/>
          <w:szCs w:val="22"/>
          <w:lang w:eastAsia="en-US"/>
        </w:rPr>
        <w:t xml:space="preserve">). </w:t>
      </w:r>
      <w:r w:rsidRPr="0006783D">
        <w:rPr>
          <w:rFonts w:ascii="Arial" w:eastAsiaTheme="minorHAnsi" w:hAnsi="Arial" w:cstheme="minorBidi"/>
          <w:i/>
          <w:color w:val="auto"/>
          <w:kern w:val="0"/>
          <w:sz w:val="24"/>
          <w:szCs w:val="22"/>
          <w:lang w:eastAsia="en-US"/>
        </w:rPr>
        <w:t>Changing patterns of substance misuse in adult prisons and service responses. A thematic review</w:t>
      </w:r>
      <w:r w:rsidRPr="0006783D">
        <w:rPr>
          <w:rFonts w:ascii="Arial" w:eastAsiaTheme="minorHAnsi" w:hAnsi="Arial" w:cstheme="minorBidi"/>
          <w:color w:val="auto"/>
          <w:kern w:val="0"/>
          <w:sz w:val="24"/>
          <w:szCs w:val="22"/>
          <w:lang w:eastAsia="en-US"/>
        </w:rPr>
        <w:t>. London: HMIP.</w:t>
      </w:r>
    </w:p>
    <w:p w:rsidR="003C756B" w:rsidRDefault="003C756B" w:rsidP="0006783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
    <w:p w:rsidR="003C756B" w:rsidRDefault="003C756B" w:rsidP="0006783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r>
        <w:rPr>
          <w:rFonts w:ascii="Arial" w:eastAsiaTheme="minorHAnsi" w:hAnsi="Arial" w:cstheme="minorBidi"/>
          <w:color w:val="auto"/>
          <w:kern w:val="0"/>
          <w:sz w:val="24"/>
          <w:szCs w:val="22"/>
          <w:lang w:eastAsia="en-US"/>
        </w:rPr>
        <w:t xml:space="preserve">HM Prison and Probation Service (2018). </w:t>
      </w:r>
      <w:r w:rsidRPr="003C756B">
        <w:rPr>
          <w:rFonts w:ascii="Arial" w:eastAsiaTheme="minorHAnsi" w:hAnsi="Arial" w:cstheme="minorBidi"/>
          <w:i/>
          <w:color w:val="auto"/>
          <w:kern w:val="0"/>
          <w:sz w:val="24"/>
          <w:szCs w:val="22"/>
          <w:lang w:eastAsia="en-US"/>
        </w:rPr>
        <w:t>Business Plan 2018-2019</w:t>
      </w:r>
      <w:r>
        <w:rPr>
          <w:rFonts w:ascii="Arial" w:eastAsiaTheme="minorHAnsi" w:hAnsi="Arial" w:cstheme="minorBidi"/>
          <w:color w:val="auto"/>
          <w:kern w:val="0"/>
          <w:sz w:val="24"/>
          <w:szCs w:val="22"/>
          <w:lang w:eastAsia="en-US"/>
        </w:rPr>
        <w:t>. London: HMPPS.</w:t>
      </w:r>
    </w:p>
    <w:p w:rsidR="0006783D" w:rsidRDefault="0006783D"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
    <w:p w:rsidR="00313C04" w:rsidRDefault="00004777"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roofErr w:type="spellStart"/>
      <w:r>
        <w:rPr>
          <w:rFonts w:ascii="Arial" w:eastAsiaTheme="minorHAnsi" w:hAnsi="Arial" w:cstheme="minorBidi"/>
          <w:color w:val="auto"/>
          <w:kern w:val="0"/>
          <w:sz w:val="24"/>
          <w:szCs w:val="22"/>
          <w:lang w:eastAsia="en-US"/>
        </w:rPr>
        <w:t>Kolind</w:t>
      </w:r>
      <w:proofErr w:type="spellEnd"/>
      <w:r>
        <w:rPr>
          <w:rFonts w:ascii="Arial" w:eastAsiaTheme="minorHAnsi" w:hAnsi="Arial" w:cstheme="minorBidi"/>
          <w:color w:val="auto"/>
          <w:kern w:val="0"/>
          <w:sz w:val="24"/>
          <w:szCs w:val="22"/>
          <w:lang w:eastAsia="en-US"/>
        </w:rPr>
        <w:t>, T.</w:t>
      </w:r>
      <w:r w:rsidR="00313C04">
        <w:rPr>
          <w:rFonts w:ascii="Arial" w:eastAsiaTheme="minorHAnsi" w:hAnsi="Arial" w:cstheme="minorBidi"/>
          <w:color w:val="auto"/>
          <w:kern w:val="0"/>
          <w:sz w:val="24"/>
          <w:szCs w:val="22"/>
          <w:lang w:eastAsia="en-US"/>
        </w:rPr>
        <w:t>, Frank, V.A. and Dahl, H. (2010</w:t>
      </w:r>
      <w:r>
        <w:rPr>
          <w:rFonts w:ascii="Arial" w:eastAsiaTheme="minorHAnsi" w:hAnsi="Arial" w:cstheme="minorBidi"/>
          <w:color w:val="auto"/>
          <w:kern w:val="0"/>
          <w:sz w:val="24"/>
          <w:szCs w:val="22"/>
          <w:lang w:eastAsia="en-US"/>
        </w:rPr>
        <w:t xml:space="preserve">). Drug treatment or alleviating the negative consequences of imprisonment? A critical view of prison-based drug treatment in Denmark. </w:t>
      </w:r>
      <w:r>
        <w:rPr>
          <w:rFonts w:ascii="Arial" w:eastAsiaTheme="minorHAnsi" w:hAnsi="Arial" w:cstheme="minorBidi"/>
          <w:i/>
          <w:color w:val="auto"/>
          <w:kern w:val="0"/>
          <w:sz w:val="24"/>
          <w:szCs w:val="22"/>
          <w:lang w:eastAsia="en-US"/>
        </w:rPr>
        <w:t xml:space="preserve">International Journal of Drug Policy, </w:t>
      </w:r>
      <w:r w:rsidR="00C805E0">
        <w:rPr>
          <w:rFonts w:ascii="Arial" w:eastAsiaTheme="minorHAnsi" w:hAnsi="Arial" w:cstheme="minorBidi"/>
          <w:color w:val="auto"/>
          <w:kern w:val="0"/>
          <w:sz w:val="24"/>
          <w:szCs w:val="22"/>
          <w:lang w:eastAsia="en-US"/>
        </w:rPr>
        <w:t>21, p.43-48.</w:t>
      </w:r>
    </w:p>
    <w:p w:rsidR="00313C04" w:rsidRDefault="00313C04"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
    <w:p w:rsidR="00031096" w:rsidRDefault="0011630F" w:rsidP="0073150D">
      <w:pPr>
        <w:pStyle w:val="Heading1"/>
        <w:shd w:val="clear" w:color="auto" w:fill="FFFFFF"/>
        <w:spacing w:before="120" w:after="120" w:line="300" w:lineRule="atLeast"/>
        <w:rPr>
          <w:rFonts w:ascii="Arial" w:eastAsiaTheme="minorHAnsi" w:hAnsi="Arial" w:cstheme="minorBidi"/>
          <w:color w:val="auto"/>
          <w:kern w:val="0"/>
          <w:sz w:val="24"/>
          <w:szCs w:val="22"/>
          <w:lang w:eastAsia="en-US"/>
        </w:rPr>
      </w:pPr>
      <w:proofErr w:type="spellStart"/>
      <w:r w:rsidRPr="0011630F">
        <w:rPr>
          <w:rFonts w:ascii="Arial" w:eastAsiaTheme="minorHAnsi" w:hAnsi="Arial" w:cstheme="minorBidi"/>
          <w:color w:val="auto"/>
          <w:kern w:val="0"/>
          <w:sz w:val="24"/>
          <w:szCs w:val="22"/>
          <w:lang w:eastAsia="en-US"/>
        </w:rPr>
        <w:t>Kolind</w:t>
      </w:r>
      <w:proofErr w:type="spellEnd"/>
      <w:r w:rsidRPr="0011630F">
        <w:rPr>
          <w:rFonts w:ascii="Arial" w:eastAsiaTheme="minorHAnsi" w:hAnsi="Arial" w:cstheme="minorBidi"/>
          <w:color w:val="auto"/>
          <w:kern w:val="0"/>
          <w:sz w:val="24"/>
          <w:szCs w:val="22"/>
          <w:lang w:eastAsia="en-US"/>
        </w:rPr>
        <w:t xml:space="preserve">, T., Frank, V.A., Lindberg, O. and </w:t>
      </w:r>
      <w:proofErr w:type="spellStart"/>
      <w:r w:rsidRPr="0011630F">
        <w:rPr>
          <w:rFonts w:ascii="Arial" w:eastAsiaTheme="minorHAnsi" w:hAnsi="Arial" w:cstheme="minorBidi"/>
          <w:color w:val="auto"/>
          <w:kern w:val="0"/>
          <w:sz w:val="24"/>
          <w:szCs w:val="22"/>
          <w:lang w:eastAsia="en-US"/>
        </w:rPr>
        <w:t>Tourunen</w:t>
      </w:r>
      <w:proofErr w:type="spellEnd"/>
      <w:r w:rsidRPr="0011630F">
        <w:rPr>
          <w:rFonts w:ascii="Arial" w:eastAsiaTheme="minorHAnsi" w:hAnsi="Arial" w:cstheme="minorBidi"/>
          <w:color w:val="auto"/>
          <w:kern w:val="0"/>
          <w:sz w:val="24"/>
          <w:szCs w:val="22"/>
          <w:lang w:eastAsia="en-US"/>
        </w:rPr>
        <w:t xml:space="preserve">, J. (2014). Officers and drug counsellors: new occupational identities in Nordic prisons. </w:t>
      </w:r>
      <w:r w:rsidRPr="0011630F">
        <w:rPr>
          <w:rFonts w:ascii="Arial" w:eastAsiaTheme="minorHAnsi" w:hAnsi="Arial" w:cstheme="minorBidi"/>
          <w:i/>
          <w:color w:val="auto"/>
          <w:kern w:val="0"/>
          <w:sz w:val="24"/>
          <w:szCs w:val="22"/>
          <w:lang w:eastAsia="en-US"/>
        </w:rPr>
        <w:t>British Journal of Criminology</w:t>
      </w:r>
      <w:r>
        <w:rPr>
          <w:rFonts w:ascii="Arial" w:eastAsiaTheme="minorHAnsi" w:hAnsi="Arial" w:cstheme="minorBidi"/>
          <w:color w:val="auto"/>
          <w:kern w:val="0"/>
          <w:sz w:val="24"/>
          <w:szCs w:val="22"/>
          <w:lang w:eastAsia="en-US"/>
        </w:rPr>
        <w:t>, 55(2), p.303-320.</w:t>
      </w:r>
    </w:p>
    <w:p w:rsidR="0011630F" w:rsidRDefault="0011630F" w:rsidP="0073150D">
      <w:pPr>
        <w:pStyle w:val="Heading1"/>
        <w:shd w:val="clear" w:color="auto" w:fill="FFFFFF"/>
        <w:spacing w:before="120" w:after="120" w:line="300" w:lineRule="atLeast"/>
        <w:contextualSpacing/>
        <w:rPr>
          <w:rFonts w:ascii="Arial" w:eastAsiaTheme="minorHAnsi" w:hAnsi="Arial" w:cstheme="minorBidi"/>
          <w:color w:val="auto"/>
          <w:kern w:val="0"/>
          <w:sz w:val="24"/>
          <w:szCs w:val="22"/>
          <w:lang w:eastAsia="en-US"/>
        </w:rPr>
      </w:pPr>
    </w:p>
    <w:p w:rsidR="00031096" w:rsidRDefault="00031096" w:rsidP="0073150D">
      <w:pPr>
        <w:pStyle w:val="Heading1"/>
        <w:shd w:val="clear" w:color="auto" w:fill="FFFFFF"/>
        <w:spacing w:before="120" w:after="120" w:line="300" w:lineRule="atLeast"/>
        <w:contextualSpacing/>
        <w:rPr>
          <w:rFonts w:ascii="Arial" w:eastAsiaTheme="minorHAnsi" w:hAnsi="Arial" w:cstheme="minorBidi"/>
          <w:color w:val="auto"/>
          <w:kern w:val="0"/>
          <w:sz w:val="24"/>
          <w:szCs w:val="22"/>
          <w:lang w:eastAsia="en-US"/>
        </w:rPr>
      </w:pPr>
      <w:r>
        <w:rPr>
          <w:rFonts w:ascii="Arial" w:eastAsiaTheme="minorHAnsi" w:hAnsi="Arial" w:cstheme="minorBidi"/>
          <w:color w:val="auto"/>
          <w:kern w:val="0"/>
          <w:sz w:val="24"/>
          <w:szCs w:val="22"/>
          <w:lang w:eastAsia="en-US"/>
        </w:rPr>
        <w:t xml:space="preserve">Lancaster, K., Duke, K. and Ritter, A. (2015). Producing the ‘problem of drugs’: A cross national comparison of ‘recovery’ discourse in two Australian and British reports. </w:t>
      </w:r>
      <w:r>
        <w:rPr>
          <w:rFonts w:ascii="Arial" w:eastAsiaTheme="minorHAnsi" w:hAnsi="Arial" w:cstheme="minorBidi"/>
          <w:i/>
          <w:color w:val="auto"/>
          <w:kern w:val="0"/>
          <w:sz w:val="24"/>
          <w:szCs w:val="22"/>
          <w:lang w:eastAsia="en-US"/>
        </w:rPr>
        <w:t xml:space="preserve">International Journal of Drug Policy, </w:t>
      </w:r>
      <w:r>
        <w:rPr>
          <w:rFonts w:ascii="Arial" w:eastAsiaTheme="minorHAnsi" w:hAnsi="Arial" w:cstheme="minorBidi"/>
          <w:color w:val="auto"/>
          <w:kern w:val="0"/>
          <w:sz w:val="24"/>
          <w:szCs w:val="22"/>
          <w:lang w:eastAsia="en-US"/>
        </w:rPr>
        <w:t>26, 617-625.</w:t>
      </w:r>
    </w:p>
    <w:p w:rsidR="00F82470" w:rsidRDefault="00F82470" w:rsidP="0073150D">
      <w:pPr>
        <w:pStyle w:val="Heading1"/>
        <w:shd w:val="clear" w:color="auto" w:fill="FFFFFF"/>
        <w:spacing w:before="120" w:after="120" w:line="300" w:lineRule="atLeast"/>
        <w:contextualSpacing/>
        <w:rPr>
          <w:rFonts w:ascii="Arial" w:eastAsiaTheme="minorHAnsi" w:hAnsi="Arial" w:cstheme="minorBidi"/>
          <w:color w:val="auto"/>
          <w:kern w:val="0"/>
          <w:sz w:val="24"/>
          <w:szCs w:val="22"/>
          <w:lang w:eastAsia="en-US"/>
        </w:rPr>
      </w:pPr>
    </w:p>
    <w:p w:rsidR="00F82470" w:rsidRDefault="00F82470" w:rsidP="0073150D">
      <w:pPr>
        <w:pStyle w:val="Heading1"/>
        <w:shd w:val="clear" w:color="auto" w:fill="FFFFFF"/>
        <w:spacing w:before="120" w:after="120" w:line="300" w:lineRule="atLeast"/>
        <w:contextualSpacing/>
        <w:rPr>
          <w:rFonts w:ascii="Arial" w:eastAsiaTheme="minorHAnsi" w:hAnsi="Arial" w:cstheme="minorBidi"/>
          <w:color w:val="auto"/>
          <w:kern w:val="0"/>
          <w:sz w:val="24"/>
          <w:szCs w:val="22"/>
          <w:lang w:eastAsia="en-US"/>
        </w:rPr>
      </w:pPr>
      <w:proofErr w:type="spellStart"/>
      <w:r>
        <w:rPr>
          <w:rFonts w:ascii="Arial" w:eastAsiaTheme="minorHAnsi" w:hAnsi="Arial" w:cstheme="minorBidi"/>
          <w:color w:val="auto"/>
          <w:kern w:val="0"/>
          <w:sz w:val="24"/>
          <w:szCs w:val="22"/>
          <w:lang w:eastAsia="en-US"/>
        </w:rPr>
        <w:t>Layder</w:t>
      </w:r>
      <w:proofErr w:type="spellEnd"/>
      <w:r>
        <w:rPr>
          <w:rFonts w:ascii="Arial" w:eastAsiaTheme="minorHAnsi" w:hAnsi="Arial" w:cstheme="minorBidi"/>
          <w:color w:val="auto"/>
          <w:kern w:val="0"/>
          <w:sz w:val="24"/>
          <w:szCs w:val="22"/>
          <w:lang w:eastAsia="en-US"/>
        </w:rPr>
        <w:t xml:space="preserve">, D. (1998). </w:t>
      </w:r>
      <w:r w:rsidRPr="00F82470">
        <w:rPr>
          <w:rFonts w:ascii="Arial" w:eastAsiaTheme="minorHAnsi" w:hAnsi="Arial" w:cstheme="minorBidi"/>
          <w:i/>
          <w:color w:val="auto"/>
          <w:kern w:val="0"/>
          <w:sz w:val="24"/>
          <w:szCs w:val="22"/>
          <w:lang w:eastAsia="en-US"/>
        </w:rPr>
        <w:t>Towards Adaptive Theory</w:t>
      </w:r>
      <w:r>
        <w:rPr>
          <w:rFonts w:ascii="Arial" w:eastAsiaTheme="minorHAnsi" w:hAnsi="Arial" w:cstheme="minorBidi"/>
          <w:color w:val="auto"/>
          <w:kern w:val="0"/>
          <w:sz w:val="24"/>
          <w:szCs w:val="22"/>
          <w:lang w:eastAsia="en-US"/>
        </w:rPr>
        <w:t>. London: Sage.</w:t>
      </w:r>
    </w:p>
    <w:p w:rsidR="00156613" w:rsidRDefault="00156613" w:rsidP="0073150D">
      <w:pPr>
        <w:pStyle w:val="Heading1"/>
        <w:shd w:val="clear" w:color="auto" w:fill="FFFFFF"/>
        <w:spacing w:before="120" w:after="120" w:line="300" w:lineRule="atLeast"/>
        <w:contextualSpacing/>
        <w:rPr>
          <w:rFonts w:ascii="Arial" w:eastAsiaTheme="minorHAnsi" w:hAnsi="Arial" w:cstheme="minorBidi"/>
          <w:color w:val="auto"/>
          <w:kern w:val="0"/>
          <w:sz w:val="24"/>
          <w:szCs w:val="22"/>
          <w:lang w:eastAsia="en-US"/>
        </w:rPr>
      </w:pPr>
    </w:p>
    <w:p w:rsidR="0073150D" w:rsidRDefault="00156613" w:rsidP="00156613">
      <w:r>
        <w:t xml:space="preserve">Light, M., Grant, E. and Hopkins, K. (2013). </w:t>
      </w:r>
      <w:r w:rsidRPr="00316D65">
        <w:rPr>
          <w:i/>
        </w:rPr>
        <w:t>Gender differences in substance misuse and mental health amongst prisoners. Results from the Surveying Prisoner Crime Reduction (SPCR) longitudinal cohort study of prisoners</w:t>
      </w:r>
      <w:r>
        <w:t>.</w:t>
      </w:r>
    </w:p>
    <w:p w:rsidR="00AE4FA6" w:rsidRDefault="00AE4FA6" w:rsidP="00156613"/>
    <w:p w:rsidR="00AE4FA6" w:rsidRDefault="00AE4FA6" w:rsidP="00156613">
      <w:proofErr w:type="spellStart"/>
      <w:r>
        <w:t>Lirano</w:t>
      </w:r>
      <w:proofErr w:type="spellEnd"/>
      <w:r>
        <w:t xml:space="preserve">, S. and Ramsay, M. (2003). Prisoners’ drug use before prison and the links with crime. In Ramsay, M. (Ed.): </w:t>
      </w:r>
      <w:r w:rsidRPr="00AE4FA6">
        <w:rPr>
          <w:i/>
        </w:rPr>
        <w:t>Prisoners’ drug use and treatment: seven research studies</w:t>
      </w:r>
      <w:r>
        <w:t>. Home Office Research Study 267. London: Home Office.</w:t>
      </w:r>
    </w:p>
    <w:p w:rsidR="003B07F7" w:rsidRDefault="003B07F7" w:rsidP="00156613"/>
    <w:p w:rsidR="003B07F7" w:rsidRDefault="003B07F7" w:rsidP="003B07F7">
      <w:r>
        <w:t xml:space="preserve">Lloyd, C., Page, G., Russell, C., </w:t>
      </w:r>
      <w:proofErr w:type="spellStart"/>
      <w:r>
        <w:t>McKeganey</w:t>
      </w:r>
      <w:proofErr w:type="spellEnd"/>
      <w:r>
        <w:t xml:space="preserve">, N. and Liebling, A. (2014). </w:t>
      </w:r>
      <w:r w:rsidRPr="001C1842">
        <w:rPr>
          <w:i/>
        </w:rPr>
        <w:t xml:space="preserve">Evaluation of the Drug Recovery Wing Pilots: </w:t>
      </w:r>
      <w:r>
        <w:rPr>
          <w:i/>
        </w:rPr>
        <w:t>Scoping and Feasibility Report</w:t>
      </w:r>
      <w:r w:rsidRPr="001C1842">
        <w:rPr>
          <w:i/>
        </w:rPr>
        <w:t>.</w:t>
      </w:r>
      <w:r>
        <w:t xml:space="preserve"> </w:t>
      </w:r>
      <w:hyperlink r:id="rId13" w:history="1">
        <w:r>
          <w:rPr>
            <w:rStyle w:val="Hyperlink"/>
          </w:rPr>
          <w:t>https://www.york.ac.uk/media/healthsciences/images/research/mharg/projects/scoping%20and%20feasibility%20report%20with%20full%20appendices%2031.3.14.pdf</w:t>
        </w:r>
      </w:hyperlink>
    </w:p>
    <w:p w:rsidR="00156613" w:rsidRPr="00BA73BF" w:rsidRDefault="00156613" w:rsidP="00156613"/>
    <w:p w:rsidR="0073150D" w:rsidRPr="00920F78" w:rsidRDefault="0073150D" w:rsidP="0073150D">
      <w:pPr>
        <w:rPr>
          <w:i/>
        </w:rPr>
      </w:pPr>
      <w:r>
        <w:t xml:space="preserve">Lloyd, C., Page, G., Russell, C., </w:t>
      </w:r>
      <w:proofErr w:type="spellStart"/>
      <w:r>
        <w:t>McKe</w:t>
      </w:r>
      <w:r w:rsidR="00E515DF">
        <w:t>ganey</w:t>
      </w:r>
      <w:proofErr w:type="spellEnd"/>
      <w:r w:rsidR="00E515DF">
        <w:t>, N. and Liebling, A. (2017</w:t>
      </w:r>
      <w:r w:rsidR="008A5ED1">
        <w:t>a</w:t>
      </w:r>
      <w:r>
        <w:t xml:space="preserve">). </w:t>
      </w:r>
      <w:r w:rsidRPr="001C1842">
        <w:rPr>
          <w:i/>
        </w:rPr>
        <w:t xml:space="preserve">Evaluation of the Drug Recovery Wing Pilots: </w:t>
      </w:r>
      <w:r w:rsidR="00E515DF">
        <w:rPr>
          <w:i/>
        </w:rPr>
        <w:t>Final Report</w:t>
      </w:r>
      <w:r w:rsidRPr="001C1842">
        <w:rPr>
          <w:i/>
        </w:rPr>
        <w:t>.</w:t>
      </w:r>
      <w:r>
        <w:t xml:space="preserve"> Peer-reviewed report for the Department of Health. </w:t>
      </w:r>
      <w:hyperlink r:id="rId14" w:history="1">
        <w:r w:rsidRPr="00962125">
          <w:rPr>
            <w:rStyle w:val="Hyperlink"/>
            <w:i/>
          </w:rPr>
          <w:t>http://www.york.ac.uk/media/healthsciences/images/research/mharg/projects/scoping%20and%20feasibility%20report%20with%20full%20appendices%2031.3.14.pdf</w:t>
        </w:r>
      </w:hyperlink>
    </w:p>
    <w:p w:rsidR="0073150D" w:rsidRDefault="0073150D" w:rsidP="0073150D"/>
    <w:p w:rsidR="0073150D" w:rsidRDefault="0073150D" w:rsidP="0073150D">
      <w:r>
        <w:t xml:space="preserve">Lloyd, C., Page, G., </w:t>
      </w:r>
      <w:proofErr w:type="spellStart"/>
      <w:r>
        <w:t>Liebing</w:t>
      </w:r>
      <w:proofErr w:type="spellEnd"/>
      <w:r>
        <w:t xml:space="preserve">, A., Grace, S., Templeton, L., Roberts, P., </w:t>
      </w:r>
      <w:proofErr w:type="spellStart"/>
      <w:r>
        <w:t>McKeganey</w:t>
      </w:r>
      <w:proofErr w:type="spellEnd"/>
      <w:r>
        <w:t xml:space="preserve">, N., Russell, C. and </w:t>
      </w:r>
      <w:proofErr w:type="spellStart"/>
      <w:r>
        <w:t>Kougiali</w:t>
      </w:r>
      <w:proofErr w:type="spellEnd"/>
      <w:r>
        <w:t>, Z. (2017</w:t>
      </w:r>
      <w:r w:rsidR="008A5ED1">
        <w:t>b</w:t>
      </w:r>
      <w:r>
        <w:t xml:space="preserve">). A short ride on the penal merry-go-round: relationships between prison officers and prisoners within UK Drug Recovery Wings. </w:t>
      </w:r>
      <w:r>
        <w:rPr>
          <w:i/>
        </w:rPr>
        <w:t>Prison Service Journal</w:t>
      </w:r>
      <w:r>
        <w:t>, 230, p.3-14.</w:t>
      </w:r>
    </w:p>
    <w:p w:rsidR="0073150D" w:rsidRDefault="0073150D" w:rsidP="0073150D"/>
    <w:p w:rsidR="0073150D" w:rsidRDefault="0073150D" w:rsidP="0073150D">
      <w:r>
        <w:t xml:space="preserve">MacDonald, M., Williams, J. and Kane, D. (2012). Barriers to implementing </w:t>
      </w:r>
      <w:proofErr w:type="spellStart"/>
      <w:r>
        <w:t>throughcare</w:t>
      </w:r>
      <w:proofErr w:type="spellEnd"/>
      <w:r>
        <w:t xml:space="preserve"> for problematic drug users in European prisons. </w:t>
      </w:r>
      <w:r>
        <w:rPr>
          <w:i/>
        </w:rPr>
        <w:t>International Journal of Prisoner Health</w:t>
      </w:r>
      <w:r>
        <w:t>, 8 (2), p.68-84.</w:t>
      </w:r>
    </w:p>
    <w:p w:rsidR="0073150D" w:rsidRDefault="0073150D" w:rsidP="0073150D"/>
    <w:p w:rsidR="0073150D" w:rsidRPr="005A6835" w:rsidRDefault="0073150D" w:rsidP="0073150D">
      <w:pPr>
        <w:autoSpaceDE w:val="0"/>
        <w:autoSpaceDN w:val="0"/>
        <w:adjustRightInd w:val="0"/>
        <w:rPr>
          <w:szCs w:val="28"/>
        </w:rPr>
      </w:pPr>
      <w:r>
        <w:rPr>
          <w:szCs w:val="28"/>
        </w:rPr>
        <w:lastRenderedPageBreak/>
        <w:t>Maguire, M. and</w:t>
      </w:r>
      <w:r w:rsidRPr="00BA73BF">
        <w:rPr>
          <w:szCs w:val="28"/>
        </w:rPr>
        <w:t xml:space="preserve"> </w:t>
      </w:r>
      <w:proofErr w:type="spellStart"/>
      <w:r w:rsidRPr="00BA73BF">
        <w:rPr>
          <w:szCs w:val="28"/>
        </w:rPr>
        <w:t>Raynor</w:t>
      </w:r>
      <w:proofErr w:type="spellEnd"/>
      <w:r>
        <w:rPr>
          <w:szCs w:val="28"/>
        </w:rPr>
        <w:t>, P.</w:t>
      </w:r>
      <w:r w:rsidRPr="00BA73BF">
        <w:rPr>
          <w:szCs w:val="28"/>
        </w:rPr>
        <w:t xml:space="preserve"> (1997) ‘The Revival of </w:t>
      </w:r>
      <w:proofErr w:type="spellStart"/>
      <w:r w:rsidRPr="00BA73BF">
        <w:rPr>
          <w:szCs w:val="28"/>
        </w:rPr>
        <w:t>Throughcare</w:t>
      </w:r>
      <w:proofErr w:type="spellEnd"/>
      <w:r w:rsidRPr="00BA73BF">
        <w:rPr>
          <w:szCs w:val="28"/>
        </w:rPr>
        <w:t xml:space="preserve">: Rhetoric and Reality in Automatic Conditional </w:t>
      </w:r>
      <w:proofErr w:type="gramStart"/>
      <w:r w:rsidRPr="00BA73BF">
        <w:rPr>
          <w:szCs w:val="28"/>
        </w:rPr>
        <w:t>Release’ ,</w:t>
      </w:r>
      <w:proofErr w:type="gramEnd"/>
      <w:r w:rsidRPr="00BA73BF">
        <w:rPr>
          <w:szCs w:val="28"/>
        </w:rPr>
        <w:t xml:space="preserve"> </w:t>
      </w:r>
      <w:r w:rsidRPr="00BA73BF">
        <w:rPr>
          <w:i/>
          <w:szCs w:val="28"/>
        </w:rPr>
        <w:t>British Journal of Criminology</w:t>
      </w:r>
      <w:r>
        <w:rPr>
          <w:i/>
          <w:szCs w:val="28"/>
        </w:rPr>
        <w:t>,</w:t>
      </w:r>
      <w:r w:rsidRPr="00BA73BF">
        <w:rPr>
          <w:szCs w:val="28"/>
        </w:rPr>
        <w:t xml:space="preserve"> 37(1): 1–14 .</w:t>
      </w:r>
    </w:p>
    <w:p w:rsidR="0073150D" w:rsidRPr="00BA73BF" w:rsidRDefault="0073150D" w:rsidP="0073150D">
      <w:pPr>
        <w:rPr>
          <w:szCs w:val="28"/>
        </w:rPr>
      </w:pPr>
    </w:p>
    <w:p w:rsidR="0073150D" w:rsidRDefault="0073150D" w:rsidP="0073150D">
      <w:r>
        <w:t xml:space="preserve">Maguire, M. and </w:t>
      </w:r>
      <w:proofErr w:type="spellStart"/>
      <w:r>
        <w:t>Raynor</w:t>
      </w:r>
      <w:proofErr w:type="spellEnd"/>
      <w:r>
        <w:t>, P. (2016). Offender management in and after prison: The end of ‘end to end’? Criminology and Criminal Justice, 17 (2), p.138-147.</w:t>
      </w:r>
    </w:p>
    <w:p w:rsidR="003B07F7" w:rsidRDefault="003B07F7" w:rsidP="0073150D"/>
    <w:p w:rsidR="003B07F7" w:rsidRDefault="003B07F7" w:rsidP="0073150D">
      <w:r>
        <w:t xml:space="preserve">Marsden, J., Stillwell, G., Jones, H., Cooper, A., Eastwood, B. et al. (2017). Does exposure to opioid substitution treatment in prison reduce the risk of death after release? A national prospective observational study in England. </w:t>
      </w:r>
      <w:r w:rsidRPr="003B07F7">
        <w:rPr>
          <w:i/>
        </w:rPr>
        <w:t>Addiction</w:t>
      </w:r>
      <w:r>
        <w:t>, 112 (8), p.1408-1418.</w:t>
      </w:r>
    </w:p>
    <w:p w:rsidR="00D867F2" w:rsidRDefault="00D867F2" w:rsidP="0073150D"/>
    <w:p w:rsidR="0073150D" w:rsidRDefault="00D867F2" w:rsidP="00D867F2">
      <w:proofErr w:type="spellStart"/>
      <w:r>
        <w:t>Mawson</w:t>
      </w:r>
      <w:proofErr w:type="spellEnd"/>
      <w:r>
        <w:t xml:space="preserve">, E., Best, D. and </w:t>
      </w:r>
      <w:proofErr w:type="spellStart"/>
      <w:r>
        <w:t>Lubman</w:t>
      </w:r>
      <w:proofErr w:type="spellEnd"/>
      <w:r>
        <w:t xml:space="preserve">, D.I. (2016). Associations between social identity diversity, compatibility, and recovery capital amongst young people in substance use treatment. </w:t>
      </w:r>
      <w:r>
        <w:rPr>
          <w:i/>
        </w:rPr>
        <w:t>Addictive Behaviour Reports</w:t>
      </w:r>
      <w:r>
        <w:t>, 4, p.70-77.</w:t>
      </w:r>
    </w:p>
    <w:p w:rsidR="00B944FD" w:rsidRDefault="00B944FD" w:rsidP="00D867F2"/>
    <w:p w:rsidR="00B944FD" w:rsidRDefault="00B944FD" w:rsidP="00D867F2">
      <w:proofErr w:type="spellStart"/>
      <w:r>
        <w:t>McKeganey</w:t>
      </w:r>
      <w:proofErr w:type="spellEnd"/>
      <w:r>
        <w:t xml:space="preserve">, N., Russell, C., Hamilton-Barclay, T., Barnard, M., Page, G., Lloyd, C., Grace, S.E., Templeton, L and Bain, C. (2016). Meeting the needs of prisoners with a drug or alcohol problem: No mean feat. </w:t>
      </w:r>
      <w:r>
        <w:rPr>
          <w:i/>
        </w:rPr>
        <w:t>Drugs: Education, Prevention and Policy</w:t>
      </w:r>
      <w:r>
        <w:t>, 23 (2), p.120-126.</w:t>
      </w:r>
    </w:p>
    <w:p w:rsidR="00530875" w:rsidRDefault="00530875" w:rsidP="00D867F2"/>
    <w:p w:rsidR="00530875" w:rsidRPr="00530875" w:rsidRDefault="00530875" w:rsidP="00D867F2">
      <w:r>
        <w:t xml:space="preserve">McIntosh, J. and </w:t>
      </w:r>
      <w:proofErr w:type="spellStart"/>
      <w:r>
        <w:t>McKeganey</w:t>
      </w:r>
      <w:proofErr w:type="spellEnd"/>
      <w:r>
        <w:t xml:space="preserve">, N. (2000). Addicts’ narratives of recovery from drug use: constructing a non-addict identity. </w:t>
      </w:r>
      <w:r>
        <w:rPr>
          <w:i/>
        </w:rPr>
        <w:t>Social Science and Medicine</w:t>
      </w:r>
      <w:r>
        <w:t>, 50, p.1501-1510.</w:t>
      </w:r>
    </w:p>
    <w:p w:rsidR="0073150D" w:rsidRPr="000D4862" w:rsidRDefault="0073150D" w:rsidP="0073150D">
      <w:pPr>
        <w:pStyle w:val="Default"/>
        <w:rPr>
          <w:rFonts w:cstheme="minorBidi"/>
          <w:color w:val="auto"/>
          <w:szCs w:val="22"/>
        </w:rPr>
      </w:pPr>
      <w:proofErr w:type="spellStart"/>
      <w:r>
        <w:t>McSweeney</w:t>
      </w:r>
      <w:proofErr w:type="spellEnd"/>
      <w:r>
        <w:t xml:space="preserve">, T., Turnbull, P.J. and Hough, M. (2008). </w:t>
      </w:r>
      <w:r w:rsidRPr="007F013C">
        <w:rPr>
          <w:i/>
        </w:rPr>
        <w:t>The treatment and supervision of drug-dependent offenders</w:t>
      </w:r>
      <w:r>
        <w:rPr>
          <w:i/>
        </w:rPr>
        <w:t>: A</w:t>
      </w:r>
      <w:r w:rsidRPr="007F013C">
        <w:rPr>
          <w:i/>
        </w:rPr>
        <w:t xml:space="preserve"> review of the literature prepared for the UK Drug Policy Commission</w:t>
      </w:r>
      <w:r>
        <w:t>. London: UKDPC.</w:t>
      </w:r>
    </w:p>
    <w:p w:rsidR="0073150D" w:rsidRDefault="0073150D" w:rsidP="0073150D"/>
    <w:p w:rsidR="0073150D" w:rsidRDefault="0073150D" w:rsidP="0073150D">
      <w:r>
        <w:t xml:space="preserve">Ministry of Justice (2010). </w:t>
      </w:r>
      <w:r w:rsidRPr="00760D41">
        <w:rPr>
          <w:i/>
        </w:rPr>
        <w:t>Breaking the Cycle: Effective Punishment, Rehabilitation and Sentencing of Offenders.</w:t>
      </w:r>
      <w:r>
        <w:t xml:space="preserve"> London: Ministry of Justice.</w:t>
      </w:r>
    </w:p>
    <w:p w:rsidR="0073150D" w:rsidRDefault="0073150D" w:rsidP="0073150D"/>
    <w:p w:rsidR="0073150D" w:rsidRPr="00364218" w:rsidRDefault="00E515DF" w:rsidP="0073150D">
      <w:r>
        <w:t>Ministry of Justice (2016</w:t>
      </w:r>
      <w:r w:rsidR="0073150D">
        <w:t xml:space="preserve">). </w:t>
      </w:r>
      <w:r w:rsidR="0073150D" w:rsidRPr="00364218">
        <w:rPr>
          <w:i/>
        </w:rPr>
        <w:t>Prison Safety and Reform</w:t>
      </w:r>
      <w:r w:rsidR="0073150D">
        <w:rPr>
          <w:i/>
        </w:rPr>
        <w:t xml:space="preserve">. </w:t>
      </w:r>
      <w:r w:rsidR="0073150D">
        <w:t xml:space="preserve">London: </w:t>
      </w:r>
      <w:proofErr w:type="spellStart"/>
      <w:r w:rsidR="0073150D">
        <w:t>MoJ</w:t>
      </w:r>
      <w:proofErr w:type="spellEnd"/>
      <w:r w:rsidR="0073150D">
        <w:t>.</w:t>
      </w:r>
    </w:p>
    <w:p w:rsidR="0073150D" w:rsidRDefault="0073150D" w:rsidP="0073150D"/>
    <w:p w:rsidR="0073150D" w:rsidRDefault="0073150D" w:rsidP="0073150D">
      <w:r>
        <w:t xml:space="preserve">Mitchell, D. and McCarthy, M. (2009). What happens to drug misusers on release from prison? An observational study at two London prisons. </w:t>
      </w:r>
      <w:r>
        <w:rPr>
          <w:i/>
        </w:rPr>
        <w:t>Drugs: Education, Prevention and Policy</w:t>
      </w:r>
      <w:r>
        <w:t>, 8 (3), p.203-217.</w:t>
      </w:r>
    </w:p>
    <w:p w:rsidR="001145DC" w:rsidRDefault="001145DC" w:rsidP="0073150D"/>
    <w:p w:rsidR="001145DC" w:rsidRDefault="001145DC" w:rsidP="0073150D">
      <w:r>
        <w:t xml:space="preserve">Neale, J. and Stevenson, C. (2015). Social and recovery capital amongst homeless hostel residents who use drugs and alcohol. </w:t>
      </w:r>
      <w:r>
        <w:rPr>
          <w:i/>
        </w:rPr>
        <w:t>International Journal of Drug Policy</w:t>
      </w:r>
      <w:r>
        <w:t>, 26, p.475-483.</w:t>
      </w:r>
    </w:p>
    <w:p w:rsidR="00AE4FA6" w:rsidRDefault="00AE4FA6" w:rsidP="0073150D"/>
    <w:p w:rsidR="00AE4FA6" w:rsidRPr="00AE4FA6" w:rsidRDefault="00AE4FA6" w:rsidP="0073150D">
      <w:r>
        <w:lastRenderedPageBreak/>
        <w:t xml:space="preserve">Neale, J., Nettleton, S. and Pickering, L. (2014). Gender sameness and difference in recovery from heroin dependence: a qualitative exploration. </w:t>
      </w:r>
      <w:r>
        <w:rPr>
          <w:i/>
        </w:rPr>
        <w:t>International Journal of Drug Policy</w:t>
      </w:r>
      <w:r>
        <w:t>, 25, p.3-12.</w:t>
      </w:r>
    </w:p>
    <w:p w:rsidR="0073150D" w:rsidRDefault="0073150D" w:rsidP="0073150D"/>
    <w:p w:rsidR="00031096" w:rsidRPr="00031096" w:rsidRDefault="00031096" w:rsidP="0073150D">
      <w:pPr>
        <w:autoSpaceDE w:val="0"/>
        <w:autoSpaceDN w:val="0"/>
        <w:adjustRightInd w:val="0"/>
      </w:pPr>
      <w:r>
        <w:t xml:space="preserve">Neale, J., </w:t>
      </w:r>
      <w:proofErr w:type="spellStart"/>
      <w:r>
        <w:t>Panebianco</w:t>
      </w:r>
      <w:proofErr w:type="spellEnd"/>
      <w:r>
        <w:t xml:space="preserve">, D., Finch, E. </w:t>
      </w:r>
      <w:r>
        <w:rPr>
          <w:i/>
        </w:rPr>
        <w:t xml:space="preserve">et al. </w:t>
      </w:r>
      <w:r w:rsidR="001145DC">
        <w:t>(2015). Emerging</w:t>
      </w:r>
      <w:r>
        <w:t xml:space="preserve"> consensus on measuring addiction recovery: Findings from a multi-stakeholder consultation exercise. </w:t>
      </w:r>
      <w:r>
        <w:rPr>
          <w:i/>
        </w:rPr>
        <w:t xml:space="preserve">Drugs: Education, Prevention and Policy, </w:t>
      </w:r>
      <w:r>
        <w:t>23 (1), p.31-40.</w:t>
      </w:r>
    </w:p>
    <w:p w:rsidR="00620CA2" w:rsidRDefault="00620CA2" w:rsidP="0073150D">
      <w:pPr>
        <w:autoSpaceDE w:val="0"/>
        <w:autoSpaceDN w:val="0"/>
        <w:adjustRightInd w:val="0"/>
      </w:pPr>
    </w:p>
    <w:p w:rsidR="0073150D" w:rsidRDefault="0073150D" w:rsidP="0073150D">
      <w:r>
        <w:t xml:space="preserve">NICE (2007). </w:t>
      </w:r>
      <w:r w:rsidRPr="00754BCA">
        <w:rPr>
          <w:i/>
        </w:rPr>
        <w:t>Drug misuse in over 16s: opioid detoxification</w:t>
      </w:r>
      <w:r>
        <w:t>. Clinical guideline CG52. London: National Institute for Health and Care Excellence</w:t>
      </w:r>
    </w:p>
    <w:p w:rsidR="0073150D" w:rsidRDefault="0073150D" w:rsidP="0073150D"/>
    <w:p w:rsidR="0073150D" w:rsidRDefault="0073150D" w:rsidP="0073150D">
      <w:r w:rsidRPr="00C27225">
        <w:t>O’Keefe, M., and Schnell, M. (2007). Offenders with mental ill</w:t>
      </w:r>
      <w:r>
        <w:t>ness in the correctional system.</w:t>
      </w:r>
      <w:r w:rsidRPr="00C27225">
        <w:t> </w:t>
      </w:r>
      <w:r w:rsidRPr="00464C49">
        <w:rPr>
          <w:i/>
        </w:rPr>
        <w:t>Journal of Offender Rehabilitation</w:t>
      </w:r>
      <w:r w:rsidRPr="00C27225">
        <w:t xml:space="preserve">, 45(1-2), </w:t>
      </w:r>
      <w:r>
        <w:t>p.</w:t>
      </w:r>
      <w:r w:rsidRPr="00C27225">
        <w:t>81-104.</w:t>
      </w:r>
    </w:p>
    <w:p w:rsidR="0073150D" w:rsidRDefault="0073150D" w:rsidP="0073150D"/>
    <w:p w:rsidR="0073150D" w:rsidRDefault="0073150D" w:rsidP="0073150D">
      <w:pPr>
        <w:autoSpaceDE w:val="0"/>
        <w:autoSpaceDN w:val="0"/>
        <w:adjustRightInd w:val="0"/>
        <w:rPr>
          <w:szCs w:val="28"/>
        </w:rPr>
      </w:pPr>
      <w:r>
        <w:rPr>
          <w:szCs w:val="28"/>
        </w:rPr>
        <w:t xml:space="preserve">Page, G., Templeton, L., Grace, S., Roberts, P., </w:t>
      </w:r>
      <w:proofErr w:type="spellStart"/>
      <w:r>
        <w:rPr>
          <w:szCs w:val="28"/>
        </w:rPr>
        <w:t>McKeganey</w:t>
      </w:r>
      <w:proofErr w:type="spellEnd"/>
      <w:r>
        <w:rPr>
          <w:szCs w:val="28"/>
        </w:rPr>
        <w:t xml:space="preserve">, N., Russell, C., Liebling, A., </w:t>
      </w:r>
      <w:proofErr w:type="spellStart"/>
      <w:r>
        <w:rPr>
          <w:szCs w:val="28"/>
        </w:rPr>
        <w:t>Kougiali</w:t>
      </w:r>
      <w:proofErr w:type="spellEnd"/>
      <w:r>
        <w:rPr>
          <w:szCs w:val="28"/>
        </w:rPr>
        <w:t xml:space="preserve">, Z. and Lloyd, C. (2016). Conspicuous by their abstinence: The limited engagement of heroin users in English and Welsh Drug Recovery Wings. </w:t>
      </w:r>
      <w:r>
        <w:rPr>
          <w:i/>
          <w:szCs w:val="28"/>
        </w:rPr>
        <w:t>International Journal of Drug Policy</w:t>
      </w:r>
      <w:r>
        <w:rPr>
          <w:szCs w:val="28"/>
        </w:rPr>
        <w:t>, 29, p.49-56.</w:t>
      </w:r>
    </w:p>
    <w:p w:rsidR="00F82470" w:rsidRDefault="00F82470" w:rsidP="0073150D">
      <w:pPr>
        <w:autoSpaceDE w:val="0"/>
        <w:autoSpaceDN w:val="0"/>
        <w:adjustRightInd w:val="0"/>
        <w:rPr>
          <w:szCs w:val="28"/>
        </w:rPr>
      </w:pPr>
    </w:p>
    <w:p w:rsidR="00F82470" w:rsidRDefault="00F82470" w:rsidP="0073150D">
      <w:pPr>
        <w:autoSpaceDE w:val="0"/>
        <w:autoSpaceDN w:val="0"/>
        <w:adjustRightInd w:val="0"/>
        <w:rPr>
          <w:szCs w:val="28"/>
        </w:rPr>
      </w:pPr>
      <w:r>
        <w:rPr>
          <w:szCs w:val="28"/>
        </w:rPr>
        <w:t xml:space="preserve">Patel, K. (2010). The Patel Report. Reducing drug-related crime and rehabilitating offenders. </w:t>
      </w:r>
      <w:r>
        <w:t>London: Department of Health.</w:t>
      </w:r>
    </w:p>
    <w:p w:rsidR="0073150D" w:rsidRDefault="0073150D" w:rsidP="0073150D">
      <w:pPr>
        <w:autoSpaceDE w:val="0"/>
        <w:autoSpaceDN w:val="0"/>
        <w:adjustRightInd w:val="0"/>
        <w:rPr>
          <w:szCs w:val="28"/>
        </w:rPr>
      </w:pPr>
    </w:p>
    <w:p w:rsidR="0073150D" w:rsidRDefault="0073150D" w:rsidP="0073150D">
      <w:pPr>
        <w:autoSpaceDE w:val="0"/>
        <w:autoSpaceDN w:val="0"/>
        <w:adjustRightInd w:val="0"/>
        <w:rPr>
          <w:szCs w:val="28"/>
        </w:rPr>
      </w:pPr>
      <w:proofErr w:type="spellStart"/>
      <w:r>
        <w:rPr>
          <w:szCs w:val="28"/>
        </w:rPr>
        <w:t>Penfold</w:t>
      </w:r>
      <w:proofErr w:type="spellEnd"/>
      <w:r>
        <w:rPr>
          <w:szCs w:val="28"/>
        </w:rPr>
        <w:t xml:space="preserve">, C., Hunter, G. and Hough, M. (2006). </w:t>
      </w:r>
      <w:r w:rsidRPr="0037373B">
        <w:rPr>
          <w:i/>
          <w:szCs w:val="28"/>
        </w:rPr>
        <w:t>The intermittent custody pilot; a descriptive study</w:t>
      </w:r>
      <w:r>
        <w:rPr>
          <w:szCs w:val="28"/>
        </w:rPr>
        <w:t>. HO Online Report 23/06. London: Home Office.</w:t>
      </w:r>
    </w:p>
    <w:p w:rsidR="0073150D" w:rsidRDefault="0073150D" w:rsidP="0073150D">
      <w:pPr>
        <w:autoSpaceDE w:val="0"/>
        <w:autoSpaceDN w:val="0"/>
        <w:adjustRightInd w:val="0"/>
        <w:rPr>
          <w:szCs w:val="28"/>
        </w:rPr>
      </w:pPr>
    </w:p>
    <w:p w:rsidR="0073150D" w:rsidRDefault="0073150D" w:rsidP="0073150D">
      <w:pPr>
        <w:autoSpaceDE w:val="0"/>
        <w:autoSpaceDN w:val="0"/>
        <w:adjustRightInd w:val="0"/>
      </w:pPr>
      <w:proofErr w:type="spellStart"/>
      <w:r>
        <w:t>Petersilia</w:t>
      </w:r>
      <w:proofErr w:type="spellEnd"/>
      <w:r>
        <w:t xml:space="preserve">, J. (2003). </w:t>
      </w:r>
      <w:r>
        <w:rPr>
          <w:i/>
        </w:rPr>
        <w:t xml:space="preserve">When Prisoners Come Home. </w:t>
      </w:r>
      <w:r>
        <w:t>New York: Oxford University Press.</w:t>
      </w:r>
    </w:p>
    <w:p w:rsidR="0073150D" w:rsidRDefault="0073150D" w:rsidP="0073150D">
      <w:pPr>
        <w:autoSpaceDE w:val="0"/>
        <w:autoSpaceDN w:val="0"/>
        <w:adjustRightInd w:val="0"/>
      </w:pPr>
    </w:p>
    <w:p w:rsidR="00CC7945" w:rsidRDefault="0073150D" w:rsidP="00320744">
      <w:pPr>
        <w:autoSpaceDE w:val="0"/>
        <w:autoSpaceDN w:val="0"/>
        <w:adjustRightInd w:val="0"/>
      </w:pPr>
      <w:proofErr w:type="spellStart"/>
      <w:r>
        <w:t>Powis</w:t>
      </w:r>
      <w:proofErr w:type="spellEnd"/>
      <w:r>
        <w:t xml:space="preserve">, B., Walton, C., and Randhawa, K. (2014). </w:t>
      </w:r>
      <w:r w:rsidRPr="00636655">
        <w:rPr>
          <w:i/>
        </w:rPr>
        <w:t>Drug Recovery Wings Set Up, Delivery and Lessons Learned: Process Study of First Tranche DRW Pilot Sites</w:t>
      </w:r>
      <w:r>
        <w:t>. London: Ministry of Justice Analytical Series.</w:t>
      </w:r>
    </w:p>
    <w:p w:rsidR="00BA4B3B" w:rsidRDefault="00BA4B3B" w:rsidP="00320744">
      <w:pPr>
        <w:autoSpaceDE w:val="0"/>
        <w:autoSpaceDN w:val="0"/>
        <w:adjustRightInd w:val="0"/>
      </w:pPr>
    </w:p>
    <w:p w:rsidR="00BA4B3B" w:rsidRPr="00BA4B3B" w:rsidRDefault="00BA4B3B" w:rsidP="00320744">
      <w:pPr>
        <w:autoSpaceDE w:val="0"/>
        <w:autoSpaceDN w:val="0"/>
        <w:adjustRightInd w:val="0"/>
      </w:pPr>
      <w:r>
        <w:t xml:space="preserve">Roy, A., Fountain, J. and </w:t>
      </w:r>
      <w:proofErr w:type="spellStart"/>
      <w:r>
        <w:t>Sundari</w:t>
      </w:r>
      <w:proofErr w:type="spellEnd"/>
      <w:r>
        <w:t xml:space="preserve">, A. (2008). The social and institutional context of </w:t>
      </w:r>
      <w:proofErr w:type="spellStart"/>
      <w:r>
        <w:t>throughcare</w:t>
      </w:r>
      <w:proofErr w:type="spellEnd"/>
      <w:r>
        <w:t xml:space="preserve"> and aftercare services for prison drug service clients, with a focus on Black and minority ethnic prisoners. </w:t>
      </w:r>
      <w:r>
        <w:rPr>
          <w:i/>
        </w:rPr>
        <w:t>Drugs and Alcohol Today</w:t>
      </w:r>
      <w:r>
        <w:t>, 8 (4), p.14-25.</w:t>
      </w:r>
    </w:p>
    <w:p w:rsidR="00E80237" w:rsidRDefault="00E80237" w:rsidP="00320744">
      <w:pPr>
        <w:autoSpaceDE w:val="0"/>
        <w:autoSpaceDN w:val="0"/>
        <w:adjustRightInd w:val="0"/>
      </w:pPr>
    </w:p>
    <w:p w:rsidR="00E80237" w:rsidRDefault="00E80237" w:rsidP="00320744">
      <w:pPr>
        <w:autoSpaceDE w:val="0"/>
        <w:autoSpaceDN w:val="0"/>
        <w:adjustRightInd w:val="0"/>
      </w:pPr>
      <w:r>
        <w:t xml:space="preserve">Seale (2004). Validity, reliability and quality. In C. Seale (Ed.), </w:t>
      </w:r>
      <w:r w:rsidRPr="00E80237">
        <w:rPr>
          <w:i/>
        </w:rPr>
        <w:t xml:space="preserve">Researching society and culture </w:t>
      </w:r>
      <w:r>
        <w:t>(p. 71-83). London: Sage.</w:t>
      </w:r>
    </w:p>
    <w:p w:rsidR="0006783D" w:rsidRDefault="0006783D" w:rsidP="00320744">
      <w:pPr>
        <w:autoSpaceDE w:val="0"/>
        <w:autoSpaceDN w:val="0"/>
        <w:adjustRightInd w:val="0"/>
      </w:pPr>
    </w:p>
    <w:p w:rsidR="0006783D" w:rsidRPr="0006783D" w:rsidRDefault="0006783D" w:rsidP="00320744">
      <w:pPr>
        <w:autoSpaceDE w:val="0"/>
        <w:autoSpaceDN w:val="0"/>
        <w:adjustRightInd w:val="0"/>
      </w:pPr>
      <w:proofErr w:type="spellStart"/>
      <w:r>
        <w:t>Shewan</w:t>
      </w:r>
      <w:proofErr w:type="spellEnd"/>
      <w:r>
        <w:t xml:space="preserve">, D., </w:t>
      </w:r>
      <w:proofErr w:type="spellStart"/>
      <w:r>
        <w:t>Gemmell</w:t>
      </w:r>
      <w:proofErr w:type="spellEnd"/>
      <w:r>
        <w:t xml:space="preserve">, M. and Davies, J.B. (1994). Prison as a modifier of drug using behaviour. </w:t>
      </w:r>
      <w:r>
        <w:rPr>
          <w:i/>
        </w:rPr>
        <w:t>Addiction Research and Theory</w:t>
      </w:r>
      <w:r>
        <w:t>, 2 (2), p.203-215.</w:t>
      </w:r>
    </w:p>
    <w:p w:rsidR="00AE4FA6" w:rsidRDefault="00AE4FA6" w:rsidP="00320744">
      <w:pPr>
        <w:autoSpaceDE w:val="0"/>
        <w:autoSpaceDN w:val="0"/>
        <w:adjustRightInd w:val="0"/>
      </w:pPr>
    </w:p>
    <w:p w:rsidR="00AE4FA6" w:rsidRDefault="00AE4FA6" w:rsidP="00320744">
      <w:pPr>
        <w:autoSpaceDE w:val="0"/>
        <w:autoSpaceDN w:val="0"/>
        <w:adjustRightInd w:val="0"/>
      </w:pPr>
      <w:r>
        <w:t xml:space="preserve">Singleton, N., Meltzer, H., </w:t>
      </w:r>
      <w:proofErr w:type="spellStart"/>
      <w:r>
        <w:t>Gatward</w:t>
      </w:r>
      <w:proofErr w:type="spellEnd"/>
      <w:r>
        <w:t xml:space="preserve">, R. with </w:t>
      </w:r>
      <w:proofErr w:type="spellStart"/>
      <w:r>
        <w:t>Coid</w:t>
      </w:r>
      <w:proofErr w:type="spellEnd"/>
      <w:r>
        <w:t xml:space="preserve">, J. and </w:t>
      </w:r>
      <w:proofErr w:type="spellStart"/>
      <w:r>
        <w:t>Deasy</w:t>
      </w:r>
      <w:proofErr w:type="spellEnd"/>
      <w:r>
        <w:t xml:space="preserve">, D. (1998). </w:t>
      </w:r>
      <w:r w:rsidRPr="00AE4FA6">
        <w:rPr>
          <w:i/>
        </w:rPr>
        <w:t>Psychiatric morbidity among prisoners: summary report</w:t>
      </w:r>
      <w:r>
        <w:t>. London: ONS.</w:t>
      </w:r>
    </w:p>
    <w:p w:rsidR="00CC7945" w:rsidRDefault="00CC7945" w:rsidP="0073150D">
      <w:pPr>
        <w:pStyle w:val="Heading1"/>
        <w:shd w:val="clear" w:color="auto" w:fill="FFFFFF"/>
        <w:spacing w:before="120" w:after="120" w:line="300" w:lineRule="atLeast"/>
        <w:contextualSpacing/>
        <w:rPr>
          <w:rFonts w:ascii="Arial" w:eastAsiaTheme="minorHAnsi" w:hAnsi="Arial" w:cstheme="minorBidi"/>
          <w:color w:val="auto"/>
          <w:kern w:val="0"/>
          <w:sz w:val="24"/>
          <w:szCs w:val="22"/>
          <w:lang w:eastAsia="en-US"/>
        </w:rPr>
      </w:pPr>
      <w:r>
        <w:rPr>
          <w:rFonts w:ascii="Arial" w:eastAsiaTheme="minorHAnsi" w:hAnsi="Arial" w:cstheme="minorBidi"/>
          <w:color w:val="auto"/>
          <w:kern w:val="0"/>
          <w:sz w:val="24"/>
          <w:szCs w:val="22"/>
          <w:lang w:eastAsia="en-US"/>
        </w:rPr>
        <w:lastRenderedPageBreak/>
        <w:t xml:space="preserve">Stevens, A. (2017). Principles, Pragmatism and Prohibition: Explaining Continuity and Change in British Drug Policy. In: Liebling, A., </w:t>
      </w:r>
      <w:proofErr w:type="spellStart"/>
      <w:r>
        <w:rPr>
          <w:rFonts w:ascii="Arial" w:eastAsiaTheme="minorHAnsi" w:hAnsi="Arial" w:cstheme="minorBidi"/>
          <w:color w:val="auto"/>
          <w:kern w:val="0"/>
          <w:sz w:val="24"/>
          <w:szCs w:val="22"/>
          <w:lang w:eastAsia="en-US"/>
        </w:rPr>
        <w:t>Maruna</w:t>
      </w:r>
      <w:proofErr w:type="spellEnd"/>
      <w:r>
        <w:rPr>
          <w:rFonts w:ascii="Arial" w:eastAsiaTheme="minorHAnsi" w:hAnsi="Arial" w:cstheme="minorBidi"/>
          <w:color w:val="auto"/>
          <w:kern w:val="0"/>
          <w:sz w:val="24"/>
          <w:szCs w:val="22"/>
          <w:lang w:eastAsia="en-US"/>
        </w:rPr>
        <w:t xml:space="preserve">, S. and </w:t>
      </w:r>
      <w:proofErr w:type="spellStart"/>
      <w:r>
        <w:rPr>
          <w:rFonts w:ascii="Arial" w:eastAsiaTheme="minorHAnsi" w:hAnsi="Arial" w:cstheme="minorBidi"/>
          <w:color w:val="auto"/>
          <w:kern w:val="0"/>
          <w:sz w:val="24"/>
          <w:szCs w:val="22"/>
          <w:lang w:eastAsia="en-US"/>
        </w:rPr>
        <w:t>McAra</w:t>
      </w:r>
      <w:proofErr w:type="spellEnd"/>
      <w:r>
        <w:rPr>
          <w:rFonts w:ascii="Arial" w:eastAsiaTheme="minorHAnsi" w:hAnsi="Arial" w:cstheme="minorBidi"/>
          <w:color w:val="auto"/>
          <w:kern w:val="0"/>
          <w:sz w:val="24"/>
          <w:szCs w:val="22"/>
          <w:lang w:eastAsia="en-US"/>
        </w:rPr>
        <w:t xml:space="preserve">, L., </w:t>
      </w:r>
      <w:proofErr w:type="gramStart"/>
      <w:r>
        <w:rPr>
          <w:rFonts w:ascii="Arial" w:eastAsiaTheme="minorHAnsi" w:hAnsi="Arial" w:cstheme="minorBidi"/>
          <w:i/>
          <w:color w:val="auto"/>
          <w:kern w:val="0"/>
          <w:sz w:val="24"/>
          <w:szCs w:val="22"/>
          <w:lang w:eastAsia="en-US"/>
        </w:rPr>
        <w:t>The</w:t>
      </w:r>
      <w:proofErr w:type="gramEnd"/>
      <w:r>
        <w:rPr>
          <w:rFonts w:ascii="Arial" w:eastAsiaTheme="minorHAnsi" w:hAnsi="Arial" w:cstheme="minorBidi"/>
          <w:i/>
          <w:color w:val="auto"/>
          <w:kern w:val="0"/>
          <w:sz w:val="24"/>
          <w:szCs w:val="22"/>
          <w:lang w:eastAsia="en-US"/>
        </w:rPr>
        <w:t xml:space="preserve"> Oxford Handbook of Criminology</w:t>
      </w:r>
      <w:r>
        <w:rPr>
          <w:rFonts w:ascii="Arial" w:eastAsiaTheme="minorHAnsi" w:hAnsi="Arial" w:cstheme="minorBidi"/>
          <w:color w:val="auto"/>
          <w:kern w:val="0"/>
          <w:sz w:val="24"/>
          <w:szCs w:val="22"/>
          <w:lang w:eastAsia="en-US"/>
        </w:rPr>
        <w:t>. Oxford: OUP.</w:t>
      </w:r>
    </w:p>
    <w:p w:rsidR="0006783D" w:rsidRDefault="0006783D" w:rsidP="0006783D">
      <w:pPr>
        <w:pStyle w:val="Heading2"/>
        <w:shd w:val="clear" w:color="auto" w:fill="FFFFFF"/>
        <w:spacing w:before="150" w:after="225" w:line="240" w:lineRule="auto"/>
        <w:rPr>
          <w:rFonts w:ascii="Arial" w:eastAsiaTheme="minorHAnsi" w:hAnsi="Arial" w:cstheme="minorBidi"/>
          <w:color w:val="auto"/>
          <w:sz w:val="24"/>
          <w:szCs w:val="22"/>
        </w:rPr>
      </w:pPr>
    </w:p>
    <w:p w:rsidR="0006783D" w:rsidRPr="0006783D" w:rsidRDefault="0006783D" w:rsidP="0006783D">
      <w:pPr>
        <w:pStyle w:val="Heading2"/>
        <w:shd w:val="clear" w:color="auto" w:fill="FFFFFF"/>
        <w:spacing w:before="150" w:after="225" w:line="240" w:lineRule="auto"/>
        <w:rPr>
          <w:rFonts w:ascii="Arial" w:eastAsiaTheme="minorHAnsi" w:hAnsi="Arial" w:cstheme="minorBidi"/>
          <w:color w:val="auto"/>
          <w:sz w:val="24"/>
          <w:szCs w:val="22"/>
        </w:rPr>
      </w:pPr>
      <w:r>
        <w:rPr>
          <w:rFonts w:ascii="Arial" w:eastAsiaTheme="minorHAnsi" w:hAnsi="Arial" w:cstheme="minorBidi"/>
          <w:color w:val="auto"/>
          <w:sz w:val="24"/>
          <w:szCs w:val="22"/>
        </w:rPr>
        <w:t xml:space="preserve">Stewart, D. (2009). </w:t>
      </w:r>
      <w:r w:rsidRPr="0006783D">
        <w:rPr>
          <w:rFonts w:ascii="Arial" w:eastAsiaTheme="minorHAnsi" w:hAnsi="Arial" w:cstheme="minorBidi"/>
          <w:color w:val="auto"/>
          <w:sz w:val="24"/>
          <w:szCs w:val="22"/>
        </w:rPr>
        <w:t>Drug use and perceived treatment need among newly sentenced prisoners in England and Wales</w:t>
      </w:r>
      <w:r>
        <w:rPr>
          <w:rFonts w:ascii="Arial" w:eastAsiaTheme="minorHAnsi" w:hAnsi="Arial" w:cstheme="minorBidi"/>
          <w:color w:val="auto"/>
          <w:sz w:val="24"/>
          <w:szCs w:val="22"/>
        </w:rPr>
        <w:t xml:space="preserve">. </w:t>
      </w:r>
      <w:r>
        <w:rPr>
          <w:rFonts w:ascii="Arial" w:eastAsiaTheme="minorHAnsi" w:hAnsi="Arial" w:cstheme="minorBidi"/>
          <w:i/>
          <w:color w:val="auto"/>
          <w:sz w:val="24"/>
          <w:szCs w:val="22"/>
        </w:rPr>
        <w:t>Addiction</w:t>
      </w:r>
      <w:r>
        <w:rPr>
          <w:rFonts w:ascii="Arial" w:eastAsiaTheme="minorHAnsi" w:hAnsi="Arial" w:cstheme="minorBidi"/>
          <w:color w:val="auto"/>
          <w:sz w:val="24"/>
          <w:szCs w:val="22"/>
        </w:rPr>
        <w:t>, 104 (2), p. 243-247.</w:t>
      </w:r>
    </w:p>
    <w:p w:rsidR="0006783D" w:rsidRDefault="0006783D" w:rsidP="0073150D"/>
    <w:p w:rsidR="0073150D" w:rsidRDefault="0073150D" w:rsidP="0073150D">
      <w:r>
        <w:t xml:space="preserve">Strickland, P. and Allen, G. (2016). </w:t>
      </w:r>
      <w:r w:rsidRPr="00C410F3">
        <w:rPr>
          <w:i/>
        </w:rPr>
        <w:t>Prisoners’ Release on Temporary Licence: recent controversies and reform proposals</w:t>
      </w:r>
      <w:r>
        <w:t>. London: House of Commons Library.</w:t>
      </w:r>
    </w:p>
    <w:p w:rsidR="00BE1871" w:rsidRDefault="00BE1871" w:rsidP="0073150D"/>
    <w:p w:rsidR="00BE1871" w:rsidRPr="00BE1871" w:rsidRDefault="00BE1871" w:rsidP="0073150D">
      <w:r>
        <w:t xml:space="preserve">Thomson, R. Bell, R., Holland, J., Henderson, S., </w:t>
      </w:r>
      <w:proofErr w:type="spellStart"/>
      <w:r>
        <w:t>McGrellis</w:t>
      </w:r>
      <w:proofErr w:type="spellEnd"/>
      <w:r>
        <w:t xml:space="preserve">, S. and Sharpe, S. (2002). Critical Moments: Choice, Chance and Opportunity in Young People’s Narratives of Transition. </w:t>
      </w:r>
      <w:r>
        <w:rPr>
          <w:i/>
        </w:rPr>
        <w:t>Sociology</w:t>
      </w:r>
      <w:r>
        <w:t>, 36 (2), p.335-354.</w:t>
      </w:r>
    </w:p>
    <w:p w:rsidR="00B944FD" w:rsidRDefault="00B944FD" w:rsidP="0073150D"/>
    <w:p w:rsidR="00B944FD" w:rsidRPr="00B944FD" w:rsidRDefault="00B944FD" w:rsidP="0073150D">
      <w:r>
        <w:t xml:space="preserve">Timpson, H., </w:t>
      </w:r>
      <w:proofErr w:type="spellStart"/>
      <w:r>
        <w:t>Eckley</w:t>
      </w:r>
      <w:proofErr w:type="spellEnd"/>
      <w:r>
        <w:t xml:space="preserve">, L., </w:t>
      </w:r>
      <w:proofErr w:type="spellStart"/>
      <w:r>
        <w:t>Sumnall</w:t>
      </w:r>
      <w:proofErr w:type="spellEnd"/>
      <w:r>
        <w:t xml:space="preserve">, H., </w:t>
      </w:r>
      <w:proofErr w:type="spellStart"/>
      <w:r>
        <w:t>Pendlebury</w:t>
      </w:r>
      <w:proofErr w:type="spellEnd"/>
      <w:r>
        <w:t xml:space="preserve">, M. and Hay, G. (2016). “Once you’ve been there, you’re always recovering”: exploring experiences, outcomes, and benefits of substance misuse recovery. </w:t>
      </w:r>
      <w:r>
        <w:rPr>
          <w:i/>
        </w:rPr>
        <w:t>Drugs and Alcohol Today</w:t>
      </w:r>
      <w:r>
        <w:t>, 16 (1), p.29-38.</w:t>
      </w:r>
    </w:p>
    <w:p w:rsidR="0073150D" w:rsidRDefault="0073150D" w:rsidP="0073150D"/>
    <w:p w:rsidR="0073150D" w:rsidRDefault="0073150D" w:rsidP="0073150D">
      <w:r>
        <w:t xml:space="preserve">Travis, J., Western, B. and Redburn, S. (2014). </w:t>
      </w:r>
      <w:r w:rsidRPr="00C27225">
        <w:rPr>
          <w:i/>
        </w:rPr>
        <w:t xml:space="preserve">The Growth of Incarceration in the United States. Exploring Causes and Consequences. </w:t>
      </w:r>
      <w:r>
        <w:t>Washington D.C.: National Academies Press.</w:t>
      </w:r>
    </w:p>
    <w:p w:rsidR="0073150D" w:rsidRDefault="0073150D" w:rsidP="0073150D"/>
    <w:p w:rsidR="0073150D" w:rsidRDefault="0073150D" w:rsidP="0073150D">
      <w:r>
        <w:t xml:space="preserve">Turnbull, P. (2008). Drug treatment: the importance of aftercare. </w:t>
      </w:r>
      <w:r>
        <w:rPr>
          <w:i/>
        </w:rPr>
        <w:t>Criminal Justice Matters</w:t>
      </w:r>
      <w:r>
        <w:t>, 56 (1), p.28-29.</w:t>
      </w:r>
    </w:p>
    <w:p w:rsidR="0042573A" w:rsidRDefault="0042573A" w:rsidP="0073150D"/>
    <w:p w:rsidR="0042573A" w:rsidRDefault="0042573A" w:rsidP="0073150D">
      <w:r>
        <w:t xml:space="preserve">Wardle, I. (2012). Fife years of recovery: December 2005 to December 2010 – From challenge to orthodoxy. </w:t>
      </w:r>
      <w:r>
        <w:rPr>
          <w:i/>
        </w:rPr>
        <w:t>Drugs: Education, Prevention and Policy</w:t>
      </w:r>
      <w:r>
        <w:t>, 19 (4), p.294-298.</w:t>
      </w:r>
    </w:p>
    <w:p w:rsidR="00530875" w:rsidRDefault="00530875" w:rsidP="0073150D"/>
    <w:p w:rsidR="00530875" w:rsidRDefault="00530875" w:rsidP="0073150D">
      <w:r>
        <w:t xml:space="preserve">White, W.L. and Cloud, W. (2008). Recovery capital: A primer for addictions professionals. </w:t>
      </w:r>
      <w:proofErr w:type="spellStart"/>
      <w:r>
        <w:rPr>
          <w:i/>
        </w:rPr>
        <w:t>Counselor</w:t>
      </w:r>
      <w:proofErr w:type="spellEnd"/>
      <w:r>
        <w:rPr>
          <w:i/>
        </w:rPr>
        <w:t xml:space="preserve">, </w:t>
      </w:r>
      <w:r>
        <w:t>9 (5), p.22-27.</w:t>
      </w:r>
    </w:p>
    <w:p w:rsidR="001E1309" w:rsidRDefault="001E1309" w:rsidP="0073150D"/>
    <w:p w:rsidR="001E1309" w:rsidRPr="00530875" w:rsidRDefault="001E1309" w:rsidP="0073150D">
      <w:r>
        <w:t xml:space="preserve">World Health Organisation (1988). </w:t>
      </w:r>
      <w:r w:rsidRPr="001E1309">
        <w:rPr>
          <w:i/>
        </w:rPr>
        <w:t xml:space="preserve">Drug abusers in prisons. Managing their health problems. </w:t>
      </w:r>
      <w:r>
        <w:t>The Hague: WHO.</w:t>
      </w:r>
    </w:p>
    <w:p w:rsidR="00E95319" w:rsidRDefault="00E95319" w:rsidP="00166273">
      <w:pPr>
        <w:rPr>
          <w:b/>
        </w:rPr>
      </w:pPr>
    </w:p>
    <w:sectPr w:rsidR="00E95319">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871" w:rsidRDefault="00BE1871" w:rsidP="009A13F2">
      <w:pPr>
        <w:spacing w:after="0" w:line="240" w:lineRule="auto"/>
      </w:pPr>
      <w:r>
        <w:separator/>
      </w:r>
    </w:p>
  </w:endnote>
  <w:endnote w:type="continuationSeparator" w:id="0">
    <w:p w:rsidR="00BE1871" w:rsidRDefault="00BE1871" w:rsidP="009A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412241"/>
      <w:docPartObj>
        <w:docPartGallery w:val="Page Numbers (Bottom of Page)"/>
        <w:docPartUnique/>
      </w:docPartObj>
    </w:sdtPr>
    <w:sdtEndPr>
      <w:rPr>
        <w:noProof/>
      </w:rPr>
    </w:sdtEndPr>
    <w:sdtContent>
      <w:p w:rsidR="00BE1871" w:rsidRDefault="00BE1871">
        <w:pPr>
          <w:pStyle w:val="Footer"/>
          <w:jc w:val="center"/>
        </w:pPr>
        <w:r>
          <w:fldChar w:fldCharType="begin"/>
        </w:r>
        <w:r>
          <w:instrText xml:space="preserve"> PAGE   \* MERGEFORMAT </w:instrText>
        </w:r>
        <w:r>
          <w:fldChar w:fldCharType="separate"/>
        </w:r>
        <w:r w:rsidR="007B7556">
          <w:rPr>
            <w:noProof/>
          </w:rPr>
          <w:t>30</w:t>
        </w:r>
        <w:r>
          <w:rPr>
            <w:noProof/>
          </w:rPr>
          <w:fldChar w:fldCharType="end"/>
        </w:r>
      </w:p>
    </w:sdtContent>
  </w:sdt>
  <w:p w:rsidR="00BE1871" w:rsidRDefault="00BE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871" w:rsidRDefault="00BE1871" w:rsidP="009A13F2">
      <w:pPr>
        <w:spacing w:after="0" w:line="240" w:lineRule="auto"/>
      </w:pPr>
      <w:r>
        <w:separator/>
      </w:r>
    </w:p>
  </w:footnote>
  <w:footnote w:type="continuationSeparator" w:id="0">
    <w:p w:rsidR="00BE1871" w:rsidRDefault="00BE1871" w:rsidP="009A13F2">
      <w:pPr>
        <w:spacing w:after="0" w:line="240" w:lineRule="auto"/>
      </w:pPr>
      <w:r>
        <w:continuationSeparator/>
      </w:r>
    </w:p>
  </w:footnote>
  <w:footnote w:id="1">
    <w:p w:rsidR="00BE1871" w:rsidRDefault="00BE1871">
      <w:pPr>
        <w:pStyle w:val="FootnoteText"/>
      </w:pPr>
      <w:r>
        <w:rPr>
          <w:rStyle w:val="FootnoteReference"/>
        </w:rPr>
        <w:footnoteRef/>
      </w:r>
      <w:r>
        <w:t xml:space="preserve"> The most recent strategy has likewise mainly focused on recovery from dependence (HM Government, 2017).  </w:t>
      </w:r>
    </w:p>
  </w:footnote>
  <w:footnote w:id="2">
    <w:p w:rsidR="00BE1871" w:rsidRDefault="00BE1871">
      <w:pPr>
        <w:pStyle w:val="FootnoteText"/>
      </w:pPr>
      <w:r>
        <w:rPr>
          <w:rStyle w:val="FootnoteReference"/>
        </w:rPr>
        <w:footnoteRef/>
      </w:r>
      <w:r>
        <w:t xml:space="preserve"> While the phrase ‘recovery capital’ is not used in the most recent UK Drug Strategy (HM Government, 2017), there is a strong emphasis on recovery and, in particular, building recovery through a focus on housing, employment, family relationships and health, as well as drug treatment (p.28-38).</w:t>
      </w:r>
    </w:p>
  </w:footnote>
  <w:footnote w:id="3">
    <w:p w:rsidR="00BE1871" w:rsidRPr="00B14FE0" w:rsidRDefault="00BE1871" w:rsidP="00BE1871">
      <w:pPr>
        <w:pStyle w:val="FootnoteText"/>
      </w:pPr>
      <w:r>
        <w:rPr>
          <w:rStyle w:val="FootnoteReference"/>
        </w:rPr>
        <w:footnoteRef/>
      </w:r>
      <w:r>
        <w:t xml:space="preserve"> The idea of turning points and critical moments has a long history and wide application within the social sciences. For example, Thompson </w:t>
      </w:r>
      <w:r>
        <w:rPr>
          <w:i/>
        </w:rPr>
        <w:t>et al.</w:t>
      </w:r>
      <w:r>
        <w:t xml:space="preserve">, provide a detailed account of the critical moments in young people’s transitions to adulthood. See also Giddens idea of ‘fateful moments’ in the project of the self (Giddens, 1991). </w:t>
      </w:r>
    </w:p>
  </w:footnote>
  <w:footnote w:id="4">
    <w:p w:rsidR="00BE1871" w:rsidRDefault="00BE1871">
      <w:pPr>
        <w:pStyle w:val="FootnoteText"/>
      </w:pPr>
      <w:r>
        <w:rPr>
          <w:rStyle w:val="FootnoteReference"/>
        </w:rPr>
        <w:footnoteRef/>
      </w:r>
      <w:r>
        <w:t xml:space="preserve"> While detailed process data were collected on one of the women’s DRWs, the throughput of prisoners was very low and it was not possible to interview a sample shortly prior to release and follow them up in the community.</w:t>
      </w:r>
    </w:p>
  </w:footnote>
  <w:footnote w:id="5">
    <w:p w:rsidR="00657942" w:rsidRDefault="00657942">
      <w:pPr>
        <w:pStyle w:val="FootnoteText"/>
      </w:pPr>
      <w:r>
        <w:rPr>
          <w:rStyle w:val="FootnoteReference"/>
        </w:rPr>
        <w:footnoteRef/>
      </w:r>
      <w:r>
        <w:t xml:space="preserve"> Such attrition of a qualitative sample can result in important narratives being lost to analysis. However, this study was unusual in managing to access and interview some </w:t>
      </w:r>
      <w:r w:rsidR="00EF5222">
        <w:t xml:space="preserve">particularly vulnerable </w:t>
      </w:r>
      <w:r>
        <w:t>users in hostel accommodation: the type of ex-prisoner that we would expect to be over-represented among those normally lost to follow-up. While it is impossible to be completely confident, we believe that our followed-up subsample represents a good cross-section of the wide variety of experiences and situations faced by prisoners released from DRWs.</w:t>
      </w:r>
    </w:p>
  </w:footnote>
  <w:footnote w:id="6">
    <w:p w:rsidR="003C756B" w:rsidRDefault="003C756B">
      <w:pPr>
        <w:pStyle w:val="FootnoteText"/>
      </w:pPr>
      <w:r>
        <w:rPr>
          <w:rStyle w:val="FootnoteReference"/>
        </w:rPr>
        <w:footnoteRef/>
      </w:r>
      <w:r>
        <w:t xml:space="preserve"> Recent policy changes aim to reverse this decline (HMPPS, 2018).</w:t>
      </w:r>
    </w:p>
  </w:footnote>
  <w:footnote w:id="7">
    <w:p w:rsidR="00BE1871" w:rsidRPr="00936C54" w:rsidRDefault="00BE1871">
      <w:pPr>
        <w:pStyle w:val="FootnoteText"/>
      </w:pPr>
      <w:r>
        <w:rPr>
          <w:rStyle w:val="FootnoteReference"/>
        </w:rPr>
        <w:footnoteRef/>
      </w:r>
      <w:r>
        <w:t xml:space="preserve"> Intermittent custody was introduced in the UK through the Criminal Justice Act 2003, and consisted of sentences served partly in prison and partly in the community. An evaluation of nine pilot courts suggested that it would be too infrequently used to warrant national roll-out (</w:t>
      </w:r>
      <w:proofErr w:type="spellStart"/>
      <w:r>
        <w:t>Penfold</w:t>
      </w:r>
      <w:proofErr w:type="spellEnd"/>
      <w:r>
        <w:t xml:space="preserve"> </w:t>
      </w:r>
      <w:r>
        <w:rPr>
          <w:i/>
        </w:rPr>
        <w:t>et al.</w:t>
      </w:r>
      <w:r>
        <w:t>,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BA7"/>
    <w:multiLevelType w:val="hybridMultilevel"/>
    <w:tmpl w:val="40A0AD6C"/>
    <w:lvl w:ilvl="0" w:tplc="A1F0EA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A2816"/>
    <w:multiLevelType w:val="hybridMultilevel"/>
    <w:tmpl w:val="A47CD176"/>
    <w:lvl w:ilvl="0" w:tplc="7B4C82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2300D"/>
    <w:multiLevelType w:val="hybridMultilevel"/>
    <w:tmpl w:val="588C8142"/>
    <w:lvl w:ilvl="0" w:tplc="3A74F8BA">
      <w:start w:val="1"/>
      <w:numFmt w:val="bullet"/>
      <w:lvlText w:val=""/>
      <w:lvlJc w:val="left"/>
      <w:pPr>
        <w:tabs>
          <w:tab w:val="num" w:pos="720"/>
        </w:tabs>
        <w:ind w:left="720" w:hanging="360"/>
      </w:pPr>
      <w:rPr>
        <w:rFonts w:ascii="Wingdings 2" w:hAnsi="Wingdings 2" w:hint="default"/>
      </w:rPr>
    </w:lvl>
    <w:lvl w:ilvl="1" w:tplc="831A0FEA">
      <w:numFmt w:val="bullet"/>
      <w:lvlText w:val=""/>
      <w:lvlJc w:val="left"/>
      <w:pPr>
        <w:tabs>
          <w:tab w:val="num" w:pos="1440"/>
        </w:tabs>
        <w:ind w:left="1440" w:hanging="360"/>
      </w:pPr>
      <w:rPr>
        <w:rFonts w:ascii="Wingdings 2" w:hAnsi="Wingdings 2" w:hint="default"/>
      </w:rPr>
    </w:lvl>
    <w:lvl w:ilvl="2" w:tplc="F3F22F9E" w:tentative="1">
      <w:start w:val="1"/>
      <w:numFmt w:val="bullet"/>
      <w:lvlText w:val=""/>
      <w:lvlJc w:val="left"/>
      <w:pPr>
        <w:tabs>
          <w:tab w:val="num" w:pos="2160"/>
        </w:tabs>
        <w:ind w:left="2160" w:hanging="360"/>
      </w:pPr>
      <w:rPr>
        <w:rFonts w:ascii="Wingdings 2" w:hAnsi="Wingdings 2" w:hint="default"/>
      </w:rPr>
    </w:lvl>
    <w:lvl w:ilvl="3" w:tplc="2CB216A2" w:tentative="1">
      <w:start w:val="1"/>
      <w:numFmt w:val="bullet"/>
      <w:lvlText w:val=""/>
      <w:lvlJc w:val="left"/>
      <w:pPr>
        <w:tabs>
          <w:tab w:val="num" w:pos="2880"/>
        </w:tabs>
        <w:ind w:left="2880" w:hanging="360"/>
      </w:pPr>
      <w:rPr>
        <w:rFonts w:ascii="Wingdings 2" w:hAnsi="Wingdings 2" w:hint="default"/>
      </w:rPr>
    </w:lvl>
    <w:lvl w:ilvl="4" w:tplc="BE32FDF8" w:tentative="1">
      <w:start w:val="1"/>
      <w:numFmt w:val="bullet"/>
      <w:lvlText w:val=""/>
      <w:lvlJc w:val="left"/>
      <w:pPr>
        <w:tabs>
          <w:tab w:val="num" w:pos="3600"/>
        </w:tabs>
        <w:ind w:left="3600" w:hanging="360"/>
      </w:pPr>
      <w:rPr>
        <w:rFonts w:ascii="Wingdings 2" w:hAnsi="Wingdings 2" w:hint="default"/>
      </w:rPr>
    </w:lvl>
    <w:lvl w:ilvl="5" w:tplc="DEA4B4C4" w:tentative="1">
      <w:start w:val="1"/>
      <w:numFmt w:val="bullet"/>
      <w:lvlText w:val=""/>
      <w:lvlJc w:val="left"/>
      <w:pPr>
        <w:tabs>
          <w:tab w:val="num" w:pos="4320"/>
        </w:tabs>
        <w:ind w:left="4320" w:hanging="360"/>
      </w:pPr>
      <w:rPr>
        <w:rFonts w:ascii="Wingdings 2" w:hAnsi="Wingdings 2" w:hint="default"/>
      </w:rPr>
    </w:lvl>
    <w:lvl w:ilvl="6" w:tplc="326CE3D8" w:tentative="1">
      <w:start w:val="1"/>
      <w:numFmt w:val="bullet"/>
      <w:lvlText w:val=""/>
      <w:lvlJc w:val="left"/>
      <w:pPr>
        <w:tabs>
          <w:tab w:val="num" w:pos="5040"/>
        </w:tabs>
        <w:ind w:left="5040" w:hanging="360"/>
      </w:pPr>
      <w:rPr>
        <w:rFonts w:ascii="Wingdings 2" w:hAnsi="Wingdings 2" w:hint="default"/>
      </w:rPr>
    </w:lvl>
    <w:lvl w:ilvl="7" w:tplc="68645ECE" w:tentative="1">
      <w:start w:val="1"/>
      <w:numFmt w:val="bullet"/>
      <w:lvlText w:val=""/>
      <w:lvlJc w:val="left"/>
      <w:pPr>
        <w:tabs>
          <w:tab w:val="num" w:pos="5760"/>
        </w:tabs>
        <w:ind w:left="5760" w:hanging="360"/>
      </w:pPr>
      <w:rPr>
        <w:rFonts w:ascii="Wingdings 2" w:hAnsi="Wingdings 2" w:hint="default"/>
      </w:rPr>
    </w:lvl>
    <w:lvl w:ilvl="8" w:tplc="78ACEBC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40918E5"/>
    <w:multiLevelType w:val="hybridMultilevel"/>
    <w:tmpl w:val="2708D4A4"/>
    <w:lvl w:ilvl="0" w:tplc="060E9BB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F1699"/>
    <w:multiLevelType w:val="hybridMultilevel"/>
    <w:tmpl w:val="550ACE22"/>
    <w:lvl w:ilvl="0" w:tplc="7C7E5B76">
      <w:start w:val="1"/>
      <w:numFmt w:val="bullet"/>
      <w:lvlText w:val=""/>
      <w:lvlJc w:val="left"/>
      <w:pPr>
        <w:tabs>
          <w:tab w:val="num" w:pos="720"/>
        </w:tabs>
        <w:ind w:left="720" w:hanging="360"/>
      </w:pPr>
      <w:rPr>
        <w:rFonts w:ascii="Wingdings 2" w:hAnsi="Wingdings 2" w:hint="default"/>
      </w:rPr>
    </w:lvl>
    <w:lvl w:ilvl="1" w:tplc="1072397A" w:tentative="1">
      <w:start w:val="1"/>
      <w:numFmt w:val="bullet"/>
      <w:lvlText w:val=""/>
      <w:lvlJc w:val="left"/>
      <w:pPr>
        <w:tabs>
          <w:tab w:val="num" w:pos="1440"/>
        </w:tabs>
        <w:ind w:left="1440" w:hanging="360"/>
      </w:pPr>
      <w:rPr>
        <w:rFonts w:ascii="Wingdings 2" w:hAnsi="Wingdings 2" w:hint="default"/>
      </w:rPr>
    </w:lvl>
    <w:lvl w:ilvl="2" w:tplc="680ABFDE">
      <w:start w:val="1"/>
      <w:numFmt w:val="bullet"/>
      <w:lvlText w:val=""/>
      <w:lvlJc w:val="left"/>
      <w:pPr>
        <w:tabs>
          <w:tab w:val="num" w:pos="2160"/>
        </w:tabs>
        <w:ind w:left="2160" w:hanging="360"/>
      </w:pPr>
      <w:rPr>
        <w:rFonts w:ascii="Wingdings 2" w:hAnsi="Wingdings 2" w:hint="default"/>
      </w:rPr>
    </w:lvl>
    <w:lvl w:ilvl="3" w:tplc="4138937E" w:tentative="1">
      <w:start w:val="1"/>
      <w:numFmt w:val="bullet"/>
      <w:lvlText w:val=""/>
      <w:lvlJc w:val="left"/>
      <w:pPr>
        <w:tabs>
          <w:tab w:val="num" w:pos="2880"/>
        </w:tabs>
        <w:ind w:left="2880" w:hanging="360"/>
      </w:pPr>
      <w:rPr>
        <w:rFonts w:ascii="Wingdings 2" w:hAnsi="Wingdings 2" w:hint="default"/>
      </w:rPr>
    </w:lvl>
    <w:lvl w:ilvl="4" w:tplc="B2420984" w:tentative="1">
      <w:start w:val="1"/>
      <w:numFmt w:val="bullet"/>
      <w:lvlText w:val=""/>
      <w:lvlJc w:val="left"/>
      <w:pPr>
        <w:tabs>
          <w:tab w:val="num" w:pos="3600"/>
        </w:tabs>
        <w:ind w:left="3600" w:hanging="360"/>
      </w:pPr>
      <w:rPr>
        <w:rFonts w:ascii="Wingdings 2" w:hAnsi="Wingdings 2" w:hint="default"/>
      </w:rPr>
    </w:lvl>
    <w:lvl w:ilvl="5" w:tplc="64022B3A" w:tentative="1">
      <w:start w:val="1"/>
      <w:numFmt w:val="bullet"/>
      <w:lvlText w:val=""/>
      <w:lvlJc w:val="left"/>
      <w:pPr>
        <w:tabs>
          <w:tab w:val="num" w:pos="4320"/>
        </w:tabs>
        <w:ind w:left="4320" w:hanging="360"/>
      </w:pPr>
      <w:rPr>
        <w:rFonts w:ascii="Wingdings 2" w:hAnsi="Wingdings 2" w:hint="default"/>
      </w:rPr>
    </w:lvl>
    <w:lvl w:ilvl="6" w:tplc="A9EA1FAC" w:tentative="1">
      <w:start w:val="1"/>
      <w:numFmt w:val="bullet"/>
      <w:lvlText w:val=""/>
      <w:lvlJc w:val="left"/>
      <w:pPr>
        <w:tabs>
          <w:tab w:val="num" w:pos="5040"/>
        </w:tabs>
        <w:ind w:left="5040" w:hanging="360"/>
      </w:pPr>
      <w:rPr>
        <w:rFonts w:ascii="Wingdings 2" w:hAnsi="Wingdings 2" w:hint="default"/>
      </w:rPr>
    </w:lvl>
    <w:lvl w:ilvl="7" w:tplc="5942947C" w:tentative="1">
      <w:start w:val="1"/>
      <w:numFmt w:val="bullet"/>
      <w:lvlText w:val=""/>
      <w:lvlJc w:val="left"/>
      <w:pPr>
        <w:tabs>
          <w:tab w:val="num" w:pos="5760"/>
        </w:tabs>
        <w:ind w:left="5760" w:hanging="360"/>
      </w:pPr>
      <w:rPr>
        <w:rFonts w:ascii="Wingdings 2" w:hAnsi="Wingdings 2" w:hint="default"/>
      </w:rPr>
    </w:lvl>
    <w:lvl w:ilvl="8" w:tplc="C1102FC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30A44D05"/>
    <w:multiLevelType w:val="hybridMultilevel"/>
    <w:tmpl w:val="A0BE1C56"/>
    <w:lvl w:ilvl="0" w:tplc="4AD65A8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71228"/>
    <w:multiLevelType w:val="hybridMultilevel"/>
    <w:tmpl w:val="F05C7F0C"/>
    <w:lvl w:ilvl="0" w:tplc="4D6A5D2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C677D22"/>
    <w:multiLevelType w:val="hybridMultilevel"/>
    <w:tmpl w:val="A8263948"/>
    <w:lvl w:ilvl="0" w:tplc="D7EC37C6">
      <w:start w:val="1"/>
      <w:numFmt w:val="bullet"/>
      <w:lvlText w:val=""/>
      <w:lvlJc w:val="left"/>
      <w:pPr>
        <w:tabs>
          <w:tab w:val="num" w:pos="720"/>
        </w:tabs>
        <w:ind w:left="720" w:hanging="360"/>
      </w:pPr>
      <w:rPr>
        <w:rFonts w:ascii="Wingdings 2" w:hAnsi="Wingdings 2" w:hint="default"/>
      </w:rPr>
    </w:lvl>
    <w:lvl w:ilvl="1" w:tplc="FCF297B6" w:tentative="1">
      <w:start w:val="1"/>
      <w:numFmt w:val="bullet"/>
      <w:lvlText w:val=""/>
      <w:lvlJc w:val="left"/>
      <w:pPr>
        <w:tabs>
          <w:tab w:val="num" w:pos="1440"/>
        </w:tabs>
        <w:ind w:left="1440" w:hanging="360"/>
      </w:pPr>
      <w:rPr>
        <w:rFonts w:ascii="Wingdings 2" w:hAnsi="Wingdings 2" w:hint="default"/>
      </w:rPr>
    </w:lvl>
    <w:lvl w:ilvl="2" w:tplc="C2305436">
      <w:numFmt w:val="bullet"/>
      <w:lvlText w:val=""/>
      <w:lvlJc w:val="left"/>
      <w:pPr>
        <w:tabs>
          <w:tab w:val="num" w:pos="2160"/>
        </w:tabs>
        <w:ind w:left="2160" w:hanging="360"/>
      </w:pPr>
      <w:rPr>
        <w:rFonts w:ascii="Wingdings 2" w:hAnsi="Wingdings 2" w:hint="default"/>
      </w:rPr>
    </w:lvl>
    <w:lvl w:ilvl="3" w:tplc="2E3043C6" w:tentative="1">
      <w:start w:val="1"/>
      <w:numFmt w:val="bullet"/>
      <w:lvlText w:val=""/>
      <w:lvlJc w:val="left"/>
      <w:pPr>
        <w:tabs>
          <w:tab w:val="num" w:pos="2880"/>
        </w:tabs>
        <w:ind w:left="2880" w:hanging="360"/>
      </w:pPr>
      <w:rPr>
        <w:rFonts w:ascii="Wingdings 2" w:hAnsi="Wingdings 2" w:hint="default"/>
      </w:rPr>
    </w:lvl>
    <w:lvl w:ilvl="4" w:tplc="8F1CD0AC" w:tentative="1">
      <w:start w:val="1"/>
      <w:numFmt w:val="bullet"/>
      <w:lvlText w:val=""/>
      <w:lvlJc w:val="left"/>
      <w:pPr>
        <w:tabs>
          <w:tab w:val="num" w:pos="3600"/>
        </w:tabs>
        <w:ind w:left="3600" w:hanging="360"/>
      </w:pPr>
      <w:rPr>
        <w:rFonts w:ascii="Wingdings 2" w:hAnsi="Wingdings 2" w:hint="default"/>
      </w:rPr>
    </w:lvl>
    <w:lvl w:ilvl="5" w:tplc="D5E2C650" w:tentative="1">
      <w:start w:val="1"/>
      <w:numFmt w:val="bullet"/>
      <w:lvlText w:val=""/>
      <w:lvlJc w:val="left"/>
      <w:pPr>
        <w:tabs>
          <w:tab w:val="num" w:pos="4320"/>
        </w:tabs>
        <w:ind w:left="4320" w:hanging="360"/>
      </w:pPr>
      <w:rPr>
        <w:rFonts w:ascii="Wingdings 2" w:hAnsi="Wingdings 2" w:hint="default"/>
      </w:rPr>
    </w:lvl>
    <w:lvl w:ilvl="6" w:tplc="8112EF98" w:tentative="1">
      <w:start w:val="1"/>
      <w:numFmt w:val="bullet"/>
      <w:lvlText w:val=""/>
      <w:lvlJc w:val="left"/>
      <w:pPr>
        <w:tabs>
          <w:tab w:val="num" w:pos="5040"/>
        </w:tabs>
        <w:ind w:left="5040" w:hanging="360"/>
      </w:pPr>
      <w:rPr>
        <w:rFonts w:ascii="Wingdings 2" w:hAnsi="Wingdings 2" w:hint="default"/>
      </w:rPr>
    </w:lvl>
    <w:lvl w:ilvl="7" w:tplc="5E486F18" w:tentative="1">
      <w:start w:val="1"/>
      <w:numFmt w:val="bullet"/>
      <w:lvlText w:val=""/>
      <w:lvlJc w:val="left"/>
      <w:pPr>
        <w:tabs>
          <w:tab w:val="num" w:pos="5760"/>
        </w:tabs>
        <w:ind w:left="5760" w:hanging="360"/>
      </w:pPr>
      <w:rPr>
        <w:rFonts w:ascii="Wingdings 2" w:hAnsi="Wingdings 2" w:hint="default"/>
      </w:rPr>
    </w:lvl>
    <w:lvl w:ilvl="8" w:tplc="7B18C2E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515871D3"/>
    <w:multiLevelType w:val="hybridMultilevel"/>
    <w:tmpl w:val="0BEA7072"/>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3C2D55"/>
    <w:multiLevelType w:val="hybridMultilevel"/>
    <w:tmpl w:val="BAB66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6069F"/>
    <w:multiLevelType w:val="hybridMultilevel"/>
    <w:tmpl w:val="4612800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4C65E58"/>
    <w:multiLevelType w:val="hybridMultilevel"/>
    <w:tmpl w:val="D37AA6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A74987"/>
    <w:multiLevelType w:val="multilevel"/>
    <w:tmpl w:val="280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0485E"/>
    <w:multiLevelType w:val="hybridMultilevel"/>
    <w:tmpl w:val="26608F16"/>
    <w:lvl w:ilvl="0" w:tplc="D9960954">
      <w:start w:val="1"/>
      <w:numFmt w:val="bullet"/>
      <w:lvlText w:val=""/>
      <w:lvlJc w:val="left"/>
      <w:pPr>
        <w:tabs>
          <w:tab w:val="num" w:pos="360"/>
        </w:tabs>
        <w:ind w:left="360" w:hanging="360"/>
      </w:pPr>
      <w:rPr>
        <w:rFonts w:ascii="Wingdings 2" w:hAnsi="Wingdings 2" w:hint="default"/>
      </w:rPr>
    </w:lvl>
    <w:lvl w:ilvl="1" w:tplc="5852AADA" w:tentative="1">
      <w:start w:val="1"/>
      <w:numFmt w:val="bullet"/>
      <w:lvlText w:val=""/>
      <w:lvlJc w:val="left"/>
      <w:pPr>
        <w:tabs>
          <w:tab w:val="num" w:pos="1080"/>
        </w:tabs>
        <w:ind w:left="1080" w:hanging="360"/>
      </w:pPr>
      <w:rPr>
        <w:rFonts w:ascii="Wingdings 2" w:hAnsi="Wingdings 2" w:hint="default"/>
      </w:rPr>
    </w:lvl>
    <w:lvl w:ilvl="2" w:tplc="D9AA1294" w:tentative="1">
      <w:start w:val="1"/>
      <w:numFmt w:val="bullet"/>
      <w:lvlText w:val=""/>
      <w:lvlJc w:val="left"/>
      <w:pPr>
        <w:tabs>
          <w:tab w:val="num" w:pos="1800"/>
        </w:tabs>
        <w:ind w:left="1800" w:hanging="360"/>
      </w:pPr>
      <w:rPr>
        <w:rFonts w:ascii="Wingdings 2" w:hAnsi="Wingdings 2" w:hint="default"/>
      </w:rPr>
    </w:lvl>
    <w:lvl w:ilvl="3" w:tplc="1230FA6A" w:tentative="1">
      <w:start w:val="1"/>
      <w:numFmt w:val="bullet"/>
      <w:lvlText w:val=""/>
      <w:lvlJc w:val="left"/>
      <w:pPr>
        <w:tabs>
          <w:tab w:val="num" w:pos="2520"/>
        </w:tabs>
        <w:ind w:left="2520" w:hanging="360"/>
      </w:pPr>
      <w:rPr>
        <w:rFonts w:ascii="Wingdings 2" w:hAnsi="Wingdings 2" w:hint="default"/>
      </w:rPr>
    </w:lvl>
    <w:lvl w:ilvl="4" w:tplc="4B58BE76" w:tentative="1">
      <w:start w:val="1"/>
      <w:numFmt w:val="bullet"/>
      <w:lvlText w:val=""/>
      <w:lvlJc w:val="left"/>
      <w:pPr>
        <w:tabs>
          <w:tab w:val="num" w:pos="3240"/>
        </w:tabs>
        <w:ind w:left="3240" w:hanging="360"/>
      </w:pPr>
      <w:rPr>
        <w:rFonts w:ascii="Wingdings 2" w:hAnsi="Wingdings 2" w:hint="default"/>
      </w:rPr>
    </w:lvl>
    <w:lvl w:ilvl="5" w:tplc="5F6AD5CC" w:tentative="1">
      <w:start w:val="1"/>
      <w:numFmt w:val="bullet"/>
      <w:lvlText w:val=""/>
      <w:lvlJc w:val="left"/>
      <w:pPr>
        <w:tabs>
          <w:tab w:val="num" w:pos="3960"/>
        </w:tabs>
        <w:ind w:left="3960" w:hanging="360"/>
      </w:pPr>
      <w:rPr>
        <w:rFonts w:ascii="Wingdings 2" w:hAnsi="Wingdings 2" w:hint="default"/>
      </w:rPr>
    </w:lvl>
    <w:lvl w:ilvl="6" w:tplc="86B2F43C" w:tentative="1">
      <w:start w:val="1"/>
      <w:numFmt w:val="bullet"/>
      <w:lvlText w:val=""/>
      <w:lvlJc w:val="left"/>
      <w:pPr>
        <w:tabs>
          <w:tab w:val="num" w:pos="4680"/>
        </w:tabs>
        <w:ind w:left="4680" w:hanging="360"/>
      </w:pPr>
      <w:rPr>
        <w:rFonts w:ascii="Wingdings 2" w:hAnsi="Wingdings 2" w:hint="default"/>
      </w:rPr>
    </w:lvl>
    <w:lvl w:ilvl="7" w:tplc="5D724D00" w:tentative="1">
      <w:start w:val="1"/>
      <w:numFmt w:val="bullet"/>
      <w:lvlText w:val=""/>
      <w:lvlJc w:val="left"/>
      <w:pPr>
        <w:tabs>
          <w:tab w:val="num" w:pos="5400"/>
        </w:tabs>
        <w:ind w:left="5400" w:hanging="360"/>
      </w:pPr>
      <w:rPr>
        <w:rFonts w:ascii="Wingdings 2" w:hAnsi="Wingdings 2" w:hint="default"/>
      </w:rPr>
    </w:lvl>
    <w:lvl w:ilvl="8" w:tplc="46689186" w:tentative="1">
      <w:start w:val="1"/>
      <w:numFmt w:val="bullet"/>
      <w:lvlText w:val=""/>
      <w:lvlJc w:val="left"/>
      <w:pPr>
        <w:tabs>
          <w:tab w:val="num" w:pos="6120"/>
        </w:tabs>
        <w:ind w:left="6120" w:hanging="360"/>
      </w:pPr>
      <w:rPr>
        <w:rFonts w:ascii="Wingdings 2" w:hAnsi="Wingdings 2" w:hint="default"/>
      </w:rPr>
    </w:lvl>
  </w:abstractNum>
  <w:abstractNum w:abstractNumId="14" w15:restartNumberingAfterBreak="0">
    <w:nsid w:val="7E295192"/>
    <w:multiLevelType w:val="hybridMultilevel"/>
    <w:tmpl w:val="242AC54A"/>
    <w:lvl w:ilvl="0" w:tplc="26143410">
      <w:start w:val="1"/>
      <w:numFmt w:val="bullet"/>
      <w:lvlText w:val="•"/>
      <w:lvlJc w:val="left"/>
      <w:pPr>
        <w:tabs>
          <w:tab w:val="num" w:pos="720"/>
        </w:tabs>
        <w:ind w:left="720" w:hanging="360"/>
      </w:pPr>
      <w:rPr>
        <w:rFonts w:ascii="Arial" w:hAnsi="Arial" w:hint="default"/>
      </w:rPr>
    </w:lvl>
    <w:lvl w:ilvl="1" w:tplc="BBF2DCBE" w:tentative="1">
      <w:start w:val="1"/>
      <w:numFmt w:val="bullet"/>
      <w:lvlText w:val="•"/>
      <w:lvlJc w:val="left"/>
      <w:pPr>
        <w:tabs>
          <w:tab w:val="num" w:pos="1440"/>
        </w:tabs>
        <w:ind w:left="1440" w:hanging="360"/>
      </w:pPr>
      <w:rPr>
        <w:rFonts w:ascii="Arial" w:hAnsi="Arial" w:hint="default"/>
      </w:rPr>
    </w:lvl>
    <w:lvl w:ilvl="2" w:tplc="E4E22E02" w:tentative="1">
      <w:start w:val="1"/>
      <w:numFmt w:val="bullet"/>
      <w:lvlText w:val="•"/>
      <w:lvlJc w:val="left"/>
      <w:pPr>
        <w:tabs>
          <w:tab w:val="num" w:pos="2160"/>
        </w:tabs>
        <w:ind w:left="2160" w:hanging="360"/>
      </w:pPr>
      <w:rPr>
        <w:rFonts w:ascii="Arial" w:hAnsi="Arial" w:hint="default"/>
      </w:rPr>
    </w:lvl>
    <w:lvl w:ilvl="3" w:tplc="92AAE5E4" w:tentative="1">
      <w:start w:val="1"/>
      <w:numFmt w:val="bullet"/>
      <w:lvlText w:val="•"/>
      <w:lvlJc w:val="left"/>
      <w:pPr>
        <w:tabs>
          <w:tab w:val="num" w:pos="2880"/>
        </w:tabs>
        <w:ind w:left="2880" w:hanging="360"/>
      </w:pPr>
      <w:rPr>
        <w:rFonts w:ascii="Arial" w:hAnsi="Arial" w:hint="default"/>
      </w:rPr>
    </w:lvl>
    <w:lvl w:ilvl="4" w:tplc="10AC13B6" w:tentative="1">
      <w:start w:val="1"/>
      <w:numFmt w:val="bullet"/>
      <w:lvlText w:val="•"/>
      <w:lvlJc w:val="left"/>
      <w:pPr>
        <w:tabs>
          <w:tab w:val="num" w:pos="3600"/>
        </w:tabs>
        <w:ind w:left="3600" w:hanging="360"/>
      </w:pPr>
      <w:rPr>
        <w:rFonts w:ascii="Arial" w:hAnsi="Arial" w:hint="default"/>
      </w:rPr>
    </w:lvl>
    <w:lvl w:ilvl="5" w:tplc="71E039E0" w:tentative="1">
      <w:start w:val="1"/>
      <w:numFmt w:val="bullet"/>
      <w:lvlText w:val="•"/>
      <w:lvlJc w:val="left"/>
      <w:pPr>
        <w:tabs>
          <w:tab w:val="num" w:pos="4320"/>
        </w:tabs>
        <w:ind w:left="4320" w:hanging="360"/>
      </w:pPr>
      <w:rPr>
        <w:rFonts w:ascii="Arial" w:hAnsi="Arial" w:hint="default"/>
      </w:rPr>
    </w:lvl>
    <w:lvl w:ilvl="6" w:tplc="A208A8A2" w:tentative="1">
      <w:start w:val="1"/>
      <w:numFmt w:val="bullet"/>
      <w:lvlText w:val="•"/>
      <w:lvlJc w:val="left"/>
      <w:pPr>
        <w:tabs>
          <w:tab w:val="num" w:pos="5040"/>
        </w:tabs>
        <w:ind w:left="5040" w:hanging="360"/>
      </w:pPr>
      <w:rPr>
        <w:rFonts w:ascii="Arial" w:hAnsi="Arial" w:hint="default"/>
      </w:rPr>
    </w:lvl>
    <w:lvl w:ilvl="7" w:tplc="EBEA1CFC" w:tentative="1">
      <w:start w:val="1"/>
      <w:numFmt w:val="bullet"/>
      <w:lvlText w:val="•"/>
      <w:lvlJc w:val="left"/>
      <w:pPr>
        <w:tabs>
          <w:tab w:val="num" w:pos="5760"/>
        </w:tabs>
        <w:ind w:left="5760" w:hanging="360"/>
      </w:pPr>
      <w:rPr>
        <w:rFonts w:ascii="Arial" w:hAnsi="Arial" w:hint="default"/>
      </w:rPr>
    </w:lvl>
    <w:lvl w:ilvl="8" w:tplc="5928AC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A65D73"/>
    <w:multiLevelType w:val="hybridMultilevel"/>
    <w:tmpl w:val="021E74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11"/>
  </w:num>
  <w:num w:numId="3">
    <w:abstractNumId w:val="6"/>
  </w:num>
  <w:num w:numId="4">
    <w:abstractNumId w:val="10"/>
  </w:num>
  <w:num w:numId="5">
    <w:abstractNumId w:val="1"/>
  </w:num>
  <w:num w:numId="6">
    <w:abstractNumId w:val="5"/>
  </w:num>
  <w:num w:numId="7">
    <w:abstractNumId w:val="0"/>
  </w:num>
  <w:num w:numId="8">
    <w:abstractNumId w:val="3"/>
  </w:num>
  <w:num w:numId="9">
    <w:abstractNumId w:val="9"/>
  </w:num>
  <w:num w:numId="10">
    <w:abstractNumId w:val="4"/>
  </w:num>
  <w:num w:numId="11">
    <w:abstractNumId w:val="7"/>
  </w:num>
  <w:num w:numId="12">
    <w:abstractNumId w:val="13"/>
  </w:num>
  <w:num w:numId="13">
    <w:abstractNumId w:val="2"/>
  </w:num>
  <w:num w:numId="14">
    <w:abstractNumId w:val="8"/>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35"/>
    <w:rsid w:val="000024B0"/>
    <w:rsid w:val="00004777"/>
    <w:rsid w:val="00010EAF"/>
    <w:rsid w:val="000301DD"/>
    <w:rsid w:val="00031096"/>
    <w:rsid w:val="00036CC5"/>
    <w:rsid w:val="0004045D"/>
    <w:rsid w:val="00041CBA"/>
    <w:rsid w:val="00054F97"/>
    <w:rsid w:val="000627E4"/>
    <w:rsid w:val="00065795"/>
    <w:rsid w:val="0006783D"/>
    <w:rsid w:val="00074805"/>
    <w:rsid w:val="00083A17"/>
    <w:rsid w:val="000840C8"/>
    <w:rsid w:val="00090881"/>
    <w:rsid w:val="000925B8"/>
    <w:rsid w:val="000933B9"/>
    <w:rsid w:val="00093401"/>
    <w:rsid w:val="000A1912"/>
    <w:rsid w:val="000A4006"/>
    <w:rsid w:val="000A7C8A"/>
    <w:rsid w:val="000B7935"/>
    <w:rsid w:val="000C2BBB"/>
    <w:rsid w:val="000C4267"/>
    <w:rsid w:val="000C5F08"/>
    <w:rsid w:val="000D4862"/>
    <w:rsid w:val="000E14C9"/>
    <w:rsid w:val="000E43DA"/>
    <w:rsid w:val="000F0930"/>
    <w:rsid w:val="000F3004"/>
    <w:rsid w:val="00102AA2"/>
    <w:rsid w:val="001145DC"/>
    <w:rsid w:val="0011630F"/>
    <w:rsid w:val="0012048F"/>
    <w:rsid w:val="00127C07"/>
    <w:rsid w:val="0013027F"/>
    <w:rsid w:val="00130435"/>
    <w:rsid w:val="001343CD"/>
    <w:rsid w:val="00135998"/>
    <w:rsid w:val="001362C2"/>
    <w:rsid w:val="00140E59"/>
    <w:rsid w:val="00146474"/>
    <w:rsid w:val="00156613"/>
    <w:rsid w:val="001569A9"/>
    <w:rsid w:val="00157AEE"/>
    <w:rsid w:val="00161490"/>
    <w:rsid w:val="00166273"/>
    <w:rsid w:val="00175102"/>
    <w:rsid w:val="001756B1"/>
    <w:rsid w:val="00184B08"/>
    <w:rsid w:val="00190116"/>
    <w:rsid w:val="001A1FAB"/>
    <w:rsid w:val="001A2D3C"/>
    <w:rsid w:val="001A6356"/>
    <w:rsid w:val="001B3490"/>
    <w:rsid w:val="001C03DC"/>
    <w:rsid w:val="001C4390"/>
    <w:rsid w:val="001C7842"/>
    <w:rsid w:val="001C7B99"/>
    <w:rsid w:val="001C7C36"/>
    <w:rsid w:val="001D0115"/>
    <w:rsid w:val="001D4BC8"/>
    <w:rsid w:val="001D554E"/>
    <w:rsid w:val="001D79FA"/>
    <w:rsid w:val="001E1309"/>
    <w:rsid w:val="001E2200"/>
    <w:rsid w:val="001E4EF3"/>
    <w:rsid w:val="001E54E0"/>
    <w:rsid w:val="001E5D73"/>
    <w:rsid w:val="00204D65"/>
    <w:rsid w:val="00214B83"/>
    <w:rsid w:val="00215B29"/>
    <w:rsid w:val="00221178"/>
    <w:rsid w:val="002335C0"/>
    <w:rsid w:val="0024167E"/>
    <w:rsid w:val="00243B84"/>
    <w:rsid w:val="00246578"/>
    <w:rsid w:val="00250DEB"/>
    <w:rsid w:val="00253E32"/>
    <w:rsid w:val="00257577"/>
    <w:rsid w:val="00262F86"/>
    <w:rsid w:val="002678A2"/>
    <w:rsid w:val="002702E5"/>
    <w:rsid w:val="002726C3"/>
    <w:rsid w:val="00273712"/>
    <w:rsid w:val="00275C97"/>
    <w:rsid w:val="002801A4"/>
    <w:rsid w:val="00281374"/>
    <w:rsid w:val="00283573"/>
    <w:rsid w:val="0029483C"/>
    <w:rsid w:val="00294B8B"/>
    <w:rsid w:val="00297155"/>
    <w:rsid w:val="002A21E2"/>
    <w:rsid w:val="002A237E"/>
    <w:rsid w:val="002A3A5F"/>
    <w:rsid w:val="002A6414"/>
    <w:rsid w:val="002B27A6"/>
    <w:rsid w:val="002B5B04"/>
    <w:rsid w:val="002B5B15"/>
    <w:rsid w:val="002B5DA2"/>
    <w:rsid w:val="002C1CA5"/>
    <w:rsid w:val="002C5A1D"/>
    <w:rsid w:val="002D4C98"/>
    <w:rsid w:val="002E522E"/>
    <w:rsid w:val="002F1233"/>
    <w:rsid w:val="002F5322"/>
    <w:rsid w:val="002F5DF5"/>
    <w:rsid w:val="00302316"/>
    <w:rsid w:val="003056A6"/>
    <w:rsid w:val="00313872"/>
    <w:rsid w:val="00313C04"/>
    <w:rsid w:val="00316580"/>
    <w:rsid w:val="00320744"/>
    <w:rsid w:val="003311F5"/>
    <w:rsid w:val="00342752"/>
    <w:rsid w:val="00344F95"/>
    <w:rsid w:val="00345322"/>
    <w:rsid w:val="00347F4C"/>
    <w:rsid w:val="0035167F"/>
    <w:rsid w:val="00356190"/>
    <w:rsid w:val="00356C6E"/>
    <w:rsid w:val="00364218"/>
    <w:rsid w:val="00365F50"/>
    <w:rsid w:val="00366F4E"/>
    <w:rsid w:val="003743CD"/>
    <w:rsid w:val="003753A3"/>
    <w:rsid w:val="003800FA"/>
    <w:rsid w:val="003858B9"/>
    <w:rsid w:val="003A642E"/>
    <w:rsid w:val="003B07F7"/>
    <w:rsid w:val="003B21AC"/>
    <w:rsid w:val="003B2F92"/>
    <w:rsid w:val="003B30F2"/>
    <w:rsid w:val="003B4FCB"/>
    <w:rsid w:val="003C756B"/>
    <w:rsid w:val="003C7611"/>
    <w:rsid w:val="003D0EC3"/>
    <w:rsid w:val="003D2452"/>
    <w:rsid w:val="003D6C49"/>
    <w:rsid w:val="003E2A89"/>
    <w:rsid w:val="003E6189"/>
    <w:rsid w:val="003F4FF7"/>
    <w:rsid w:val="003F5582"/>
    <w:rsid w:val="00414EFD"/>
    <w:rsid w:val="00421831"/>
    <w:rsid w:val="00423AA5"/>
    <w:rsid w:val="0042573A"/>
    <w:rsid w:val="00435337"/>
    <w:rsid w:val="004430A8"/>
    <w:rsid w:val="00445B09"/>
    <w:rsid w:val="004547DE"/>
    <w:rsid w:val="004559D8"/>
    <w:rsid w:val="004615AE"/>
    <w:rsid w:val="0046355F"/>
    <w:rsid w:val="00464C49"/>
    <w:rsid w:val="00473755"/>
    <w:rsid w:val="0048165E"/>
    <w:rsid w:val="00483D59"/>
    <w:rsid w:val="004907AB"/>
    <w:rsid w:val="00495D33"/>
    <w:rsid w:val="004A0EB6"/>
    <w:rsid w:val="004A43D0"/>
    <w:rsid w:val="004A55A8"/>
    <w:rsid w:val="004A574C"/>
    <w:rsid w:val="004C3D03"/>
    <w:rsid w:val="004D07DA"/>
    <w:rsid w:val="004D4B5E"/>
    <w:rsid w:val="004D4D9C"/>
    <w:rsid w:val="004D52D6"/>
    <w:rsid w:val="004D6841"/>
    <w:rsid w:val="004D7595"/>
    <w:rsid w:val="004E1CE4"/>
    <w:rsid w:val="004F5C62"/>
    <w:rsid w:val="00515CEB"/>
    <w:rsid w:val="005302CA"/>
    <w:rsid w:val="00530875"/>
    <w:rsid w:val="00532A22"/>
    <w:rsid w:val="005444F8"/>
    <w:rsid w:val="005549F7"/>
    <w:rsid w:val="00561CC7"/>
    <w:rsid w:val="005620B1"/>
    <w:rsid w:val="005631C2"/>
    <w:rsid w:val="005657BF"/>
    <w:rsid w:val="0057131A"/>
    <w:rsid w:val="00582A03"/>
    <w:rsid w:val="00591BD0"/>
    <w:rsid w:val="005A3C2F"/>
    <w:rsid w:val="005A6835"/>
    <w:rsid w:val="005A6F98"/>
    <w:rsid w:val="005B0E2F"/>
    <w:rsid w:val="005B367A"/>
    <w:rsid w:val="005B4D92"/>
    <w:rsid w:val="005B4F3A"/>
    <w:rsid w:val="005B5868"/>
    <w:rsid w:val="005B6183"/>
    <w:rsid w:val="005C4745"/>
    <w:rsid w:val="005C5300"/>
    <w:rsid w:val="005C5764"/>
    <w:rsid w:val="005C75DC"/>
    <w:rsid w:val="005D0338"/>
    <w:rsid w:val="005D09A2"/>
    <w:rsid w:val="005D1BFD"/>
    <w:rsid w:val="005D4CAE"/>
    <w:rsid w:val="005E08A5"/>
    <w:rsid w:val="005E1DCB"/>
    <w:rsid w:val="005F22E8"/>
    <w:rsid w:val="005F2896"/>
    <w:rsid w:val="006013D7"/>
    <w:rsid w:val="006038EE"/>
    <w:rsid w:val="00611C66"/>
    <w:rsid w:val="00613AA3"/>
    <w:rsid w:val="00620CA2"/>
    <w:rsid w:val="0062572D"/>
    <w:rsid w:val="00626867"/>
    <w:rsid w:val="00627053"/>
    <w:rsid w:val="006319CC"/>
    <w:rsid w:val="006327A9"/>
    <w:rsid w:val="00634B2C"/>
    <w:rsid w:val="00636655"/>
    <w:rsid w:val="00637349"/>
    <w:rsid w:val="006431DC"/>
    <w:rsid w:val="006459C7"/>
    <w:rsid w:val="00654722"/>
    <w:rsid w:val="00657942"/>
    <w:rsid w:val="0067374D"/>
    <w:rsid w:val="006861A0"/>
    <w:rsid w:val="006A22AF"/>
    <w:rsid w:val="006A337D"/>
    <w:rsid w:val="006A5339"/>
    <w:rsid w:val="006B110F"/>
    <w:rsid w:val="006B4660"/>
    <w:rsid w:val="006C4CDF"/>
    <w:rsid w:val="006C58AF"/>
    <w:rsid w:val="006D0A3E"/>
    <w:rsid w:val="006D1554"/>
    <w:rsid w:val="006D3189"/>
    <w:rsid w:val="006E1064"/>
    <w:rsid w:val="006E678A"/>
    <w:rsid w:val="006E7766"/>
    <w:rsid w:val="00706672"/>
    <w:rsid w:val="00712394"/>
    <w:rsid w:val="00712CA7"/>
    <w:rsid w:val="00713BB4"/>
    <w:rsid w:val="00714ECB"/>
    <w:rsid w:val="0071627E"/>
    <w:rsid w:val="007179ED"/>
    <w:rsid w:val="007224C8"/>
    <w:rsid w:val="007230D0"/>
    <w:rsid w:val="00725FCB"/>
    <w:rsid w:val="0073150D"/>
    <w:rsid w:val="00740BDF"/>
    <w:rsid w:val="0074171E"/>
    <w:rsid w:val="007418BB"/>
    <w:rsid w:val="00746601"/>
    <w:rsid w:val="00754BCA"/>
    <w:rsid w:val="0076429F"/>
    <w:rsid w:val="00766EE5"/>
    <w:rsid w:val="00770ED9"/>
    <w:rsid w:val="00772521"/>
    <w:rsid w:val="00772BC0"/>
    <w:rsid w:val="00774CD0"/>
    <w:rsid w:val="00777F86"/>
    <w:rsid w:val="00782A45"/>
    <w:rsid w:val="00784DEC"/>
    <w:rsid w:val="00785359"/>
    <w:rsid w:val="007903F5"/>
    <w:rsid w:val="00793021"/>
    <w:rsid w:val="0079492E"/>
    <w:rsid w:val="0079497E"/>
    <w:rsid w:val="007A39DF"/>
    <w:rsid w:val="007A49AD"/>
    <w:rsid w:val="007A5CF6"/>
    <w:rsid w:val="007B5C65"/>
    <w:rsid w:val="007B7556"/>
    <w:rsid w:val="007C202E"/>
    <w:rsid w:val="007C5580"/>
    <w:rsid w:val="007D62EA"/>
    <w:rsid w:val="007D797F"/>
    <w:rsid w:val="007E2BF6"/>
    <w:rsid w:val="007E342C"/>
    <w:rsid w:val="007F013C"/>
    <w:rsid w:val="007F0174"/>
    <w:rsid w:val="007F08B4"/>
    <w:rsid w:val="007F0A52"/>
    <w:rsid w:val="007F19FB"/>
    <w:rsid w:val="008001BF"/>
    <w:rsid w:val="00803B09"/>
    <w:rsid w:val="00805BF7"/>
    <w:rsid w:val="00811C7A"/>
    <w:rsid w:val="00815F69"/>
    <w:rsid w:val="00822495"/>
    <w:rsid w:val="00824529"/>
    <w:rsid w:val="00825C13"/>
    <w:rsid w:val="00833E3F"/>
    <w:rsid w:val="008432DE"/>
    <w:rsid w:val="00843519"/>
    <w:rsid w:val="00844837"/>
    <w:rsid w:val="00844E64"/>
    <w:rsid w:val="00846B1F"/>
    <w:rsid w:val="00847CA0"/>
    <w:rsid w:val="00852D37"/>
    <w:rsid w:val="00856AEA"/>
    <w:rsid w:val="00860191"/>
    <w:rsid w:val="00860462"/>
    <w:rsid w:val="008666BD"/>
    <w:rsid w:val="00866DDC"/>
    <w:rsid w:val="00866E72"/>
    <w:rsid w:val="00871322"/>
    <w:rsid w:val="00871412"/>
    <w:rsid w:val="00871F61"/>
    <w:rsid w:val="00880BB1"/>
    <w:rsid w:val="00881E9B"/>
    <w:rsid w:val="00896073"/>
    <w:rsid w:val="0089664F"/>
    <w:rsid w:val="008A10A2"/>
    <w:rsid w:val="008A1DC8"/>
    <w:rsid w:val="008A594D"/>
    <w:rsid w:val="008A5ED1"/>
    <w:rsid w:val="008A7889"/>
    <w:rsid w:val="008B02A4"/>
    <w:rsid w:val="008B6CB3"/>
    <w:rsid w:val="008C57EB"/>
    <w:rsid w:val="008C6F27"/>
    <w:rsid w:val="008D260B"/>
    <w:rsid w:val="008D7398"/>
    <w:rsid w:val="008E1316"/>
    <w:rsid w:val="008E45CB"/>
    <w:rsid w:val="008E60BC"/>
    <w:rsid w:val="008F190A"/>
    <w:rsid w:val="008F3002"/>
    <w:rsid w:val="00901659"/>
    <w:rsid w:val="009037E5"/>
    <w:rsid w:val="00910B67"/>
    <w:rsid w:val="00912DEA"/>
    <w:rsid w:val="00915340"/>
    <w:rsid w:val="00917DCD"/>
    <w:rsid w:val="00923AE8"/>
    <w:rsid w:val="00926072"/>
    <w:rsid w:val="00927732"/>
    <w:rsid w:val="009279CA"/>
    <w:rsid w:val="00933F5A"/>
    <w:rsid w:val="00936726"/>
    <w:rsid w:val="00936C54"/>
    <w:rsid w:val="00943387"/>
    <w:rsid w:val="00946240"/>
    <w:rsid w:val="00961B45"/>
    <w:rsid w:val="00977BC9"/>
    <w:rsid w:val="00981E2B"/>
    <w:rsid w:val="00983F21"/>
    <w:rsid w:val="00985275"/>
    <w:rsid w:val="009901B0"/>
    <w:rsid w:val="00992DD7"/>
    <w:rsid w:val="00994814"/>
    <w:rsid w:val="009A07E8"/>
    <w:rsid w:val="009A13F2"/>
    <w:rsid w:val="009A1A94"/>
    <w:rsid w:val="009A6B18"/>
    <w:rsid w:val="009B3580"/>
    <w:rsid w:val="009C1B0C"/>
    <w:rsid w:val="009C295D"/>
    <w:rsid w:val="009D0167"/>
    <w:rsid w:val="009E1514"/>
    <w:rsid w:val="009E76DD"/>
    <w:rsid w:val="009F3CFF"/>
    <w:rsid w:val="00A0077E"/>
    <w:rsid w:val="00A20539"/>
    <w:rsid w:val="00A21FC5"/>
    <w:rsid w:val="00A2277B"/>
    <w:rsid w:val="00A22C51"/>
    <w:rsid w:val="00A2739C"/>
    <w:rsid w:val="00A407F8"/>
    <w:rsid w:val="00A548F5"/>
    <w:rsid w:val="00A571CD"/>
    <w:rsid w:val="00A5788E"/>
    <w:rsid w:val="00A61055"/>
    <w:rsid w:val="00A6591B"/>
    <w:rsid w:val="00A7491E"/>
    <w:rsid w:val="00A803CC"/>
    <w:rsid w:val="00A82157"/>
    <w:rsid w:val="00A8256F"/>
    <w:rsid w:val="00A834AB"/>
    <w:rsid w:val="00A8376A"/>
    <w:rsid w:val="00A902E8"/>
    <w:rsid w:val="00A93B95"/>
    <w:rsid w:val="00A955DC"/>
    <w:rsid w:val="00AA1864"/>
    <w:rsid w:val="00AA2FF3"/>
    <w:rsid w:val="00AB2774"/>
    <w:rsid w:val="00AC2B6E"/>
    <w:rsid w:val="00AD0C54"/>
    <w:rsid w:val="00AD427B"/>
    <w:rsid w:val="00AD4966"/>
    <w:rsid w:val="00AE2495"/>
    <w:rsid w:val="00AE4FA6"/>
    <w:rsid w:val="00AF3883"/>
    <w:rsid w:val="00B02B39"/>
    <w:rsid w:val="00B03FA8"/>
    <w:rsid w:val="00B079B4"/>
    <w:rsid w:val="00B1255E"/>
    <w:rsid w:val="00B21689"/>
    <w:rsid w:val="00B2583B"/>
    <w:rsid w:val="00B32342"/>
    <w:rsid w:val="00B43180"/>
    <w:rsid w:val="00B465C8"/>
    <w:rsid w:val="00B4681A"/>
    <w:rsid w:val="00B47586"/>
    <w:rsid w:val="00B574BE"/>
    <w:rsid w:val="00B63506"/>
    <w:rsid w:val="00B65023"/>
    <w:rsid w:val="00B7294C"/>
    <w:rsid w:val="00B76055"/>
    <w:rsid w:val="00B76F46"/>
    <w:rsid w:val="00B77F50"/>
    <w:rsid w:val="00B84AB3"/>
    <w:rsid w:val="00B871F1"/>
    <w:rsid w:val="00B930D4"/>
    <w:rsid w:val="00B944FD"/>
    <w:rsid w:val="00BA0C3C"/>
    <w:rsid w:val="00BA4B3B"/>
    <w:rsid w:val="00BB0AD8"/>
    <w:rsid w:val="00BB0F8F"/>
    <w:rsid w:val="00BC1A40"/>
    <w:rsid w:val="00BD0EB2"/>
    <w:rsid w:val="00BD13F4"/>
    <w:rsid w:val="00BD250A"/>
    <w:rsid w:val="00BD2C2C"/>
    <w:rsid w:val="00BD650E"/>
    <w:rsid w:val="00BE1871"/>
    <w:rsid w:val="00C14199"/>
    <w:rsid w:val="00C17FE4"/>
    <w:rsid w:val="00C22643"/>
    <w:rsid w:val="00C25DC3"/>
    <w:rsid w:val="00C27225"/>
    <w:rsid w:val="00C40450"/>
    <w:rsid w:val="00C410F3"/>
    <w:rsid w:val="00C4143D"/>
    <w:rsid w:val="00C433A3"/>
    <w:rsid w:val="00C44685"/>
    <w:rsid w:val="00C507CF"/>
    <w:rsid w:val="00C53F99"/>
    <w:rsid w:val="00C558D4"/>
    <w:rsid w:val="00C55A47"/>
    <w:rsid w:val="00C61EC6"/>
    <w:rsid w:val="00C73E71"/>
    <w:rsid w:val="00C805E0"/>
    <w:rsid w:val="00C80722"/>
    <w:rsid w:val="00C81ED5"/>
    <w:rsid w:val="00C820CD"/>
    <w:rsid w:val="00C858E4"/>
    <w:rsid w:val="00C85E1F"/>
    <w:rsid w:val="00C91A33"/>
    <w:rsid w:val="00C92B82"/>
    <w:rsid w:val="00C9770D"/>
    <w:rsid w:val="00CA5E17"/>
    <w:rsid w:val="00CA6631"/>
    <w:rsid w:val="00CA7665"/>
    <w:rsid w:val="00CB0CD7"/>
    <w:rsid w:val="00CB23D2"/>
    <w:rsid w:val="00CB5333"/>
    <w:rsid w:val="00CB5D46"/>
    <w:rsid w:val="00CB6A71"/>
    <w:rsid w:val="00CB76EA"/>
    <w:rsid w:val="00CC06CA"/>
    <w:rsid w:val="00CC258B"/>
    <w:rsid w:val="00CC3DF7"/>
    <w:rsid w:val="00CC651E"/>
    <w:rsid w:val="00CC7945"/>
    <w:rsid w:val="00CD726A"/>
    <w:rsid w:val="00CE2BBF"/>
    <w:rsid w:val="00CE3C40"/>
    <w:rsid w:val="00CF2BE8"/>
    <w:rsid w:val="00CF4EEB"/>
    <w:rsid w:val="00CF5075"/>
    <w:rsid w:val="00D04D37"/>
    <w:rsid w:val="00D141C4"/>
    <w:rsid w:val="00D20839"/>
    <w:rsid w:val="00D20A00"/>
    <w:rsid w:val="00D22826"/>
    <w:rsid w:val="00D316E2"/>
    <w:rsid w:val="00D36D27"/>
    <w:rsid w:val="00D4334E"/>
    <w:rsid w:val="00D51170"/>
    <w:rsid w:val="00D54F5D"/>
    <w:rsid w:val="00D62E49"/>
    <w:rsid w:val="00D64870"/>
    <w:rsid w:val="00D76B40"/>
    <w:rsid w:val="00D826E7"/>
    <w:rsid w:val="00D867F2"/>
    <w:rsid w:val="00D86C70"/>
    <w:rsid w:val="00D878FE"/>
    <w:rsid w:val="00D9145D"/>
    <w:rsid w:val="00DA760D"/>
    <w:rsid w:val="00DC0930"/>
    <w:rsid w:val="00DC1146"/>
    <w:rsid w:val="00DC2DCE"/>
    <w:rsid w:val="00DC5665"/>
    <w:rsid w:val="00DD4E86"/>
    <w:rsid w:val="00DE0FBC"/>
    <w:rsid w:val="00DE132A"/>
    <w:rsid w:val="00DE14D9"/>
    <w:rsid w:val="00DE5130"/>
    <w:rsid w:val="00DE687B"/>
    <w:rsid w:val="00DE77CC"/>
    <w:rsid w:val="00E0324B"/>
    <w:rsid w:val="00E04DD7"/>
    <w:rsid w:val="00E06314"/>
    <w:rsid w:val="00E130D2"/>
    <w:rsid w:val="00E265DC"/>
    <w:rsid w:val="00E27BB9"/>
    <w:rsid w:val="00E373AF"/>
    <w:rsid w:val="00E42420"/>
    <w:rsid w:val="00E515DF"/>
    <w:rsid w:val="00E52BE5"/>
    <w:rsid w:val="00E6155D"/>
    <w:rsid w:val="00E62E9F"/>
    <w:rsid w:val="00E6336C"/>
    <w:rsid w:val="00E70B4B"/>
    <w:rsid w:val="00E7173A"/>
    <w:rsid w:val="00E74113"/>
    <w:rsid w:val="00E77150"/>
    <w:rsid w:val="00E80237"/>
    <w:rsid w:val="00E86DD9"/>
    <w:rsid w:val="00E87481"/>
    <w:rsid w:val="00E9056E"/>
    <w:rsid w:val="00E93893"/>
    <w:rsid w:val="00E95319"/>
    <w:rsid w:val="00EB0727"/>
    <w:rsid w:val="00EB59A1"/>
    <w:rsid w:val="00EB67F8"/>
    <w:rsid w:val="00EC3614"/>
    <w:rsid w:val="00EC6E23"/>
    <w:rsid w:val="00ED200F"/>
    <w:rsid w:val="00ED75CA"/>
    <w:rsid w:val="00EE10C5"/>
    <w:rsid w:val="00EE2360"/>
    <w:rsid w:val="00EE65EC"/>
    <w:rsid w:val="00EE7BEE"/>
    <w:rsid w:val="00EF4556"/>
    <w:rsid w:val="00EF5222"/>
    <w:rsid w:val="00F11A58"/>
    <w:rsid w:val="00F21136"/>
    <w:rsid w:val="00F225A9"/>
    <w:rsid w:val="00F23271"/>
    <w:rsid w:val="00F24AE9"/>
    <w:rsid w:val="00F250EB"/>
    <w:rsid w:val="00F30A08"/>
    <w:rsid w:val="00F36693"/>
    <w:rsid w:val="00F366A8"/>
    <w:rsid w:val="00F46DDA"/>
    <w:rsid w:val="00F476EF"/>
    <w:rsid w:val="00F518DB"/>
    <w:rsid w:val="00F51B78"/>
    <w:rsid w:val="00F54F4D"/>
    <w:rsid w:val="00F56134"/>
    <w:rsid w:val="00F56D89"/>
    <w:rsid w:val="00F57550"/>
    <w:rsid w:val="00F62025"/>
    <w:rsid w:val="00F63AF2"/>
    <w:rsid w:val="00F66241"/>
    <w:rsid w:val="00F7239D"/>
    <w:rsid w:val="00F7661C"/>
    <w:rsid w:val="00F80E0B"/>
    <w:rsid w:val="00F82470"/>
    <w:rsid w:val="00F84E42"/>
    <w:rsid w:val="00F86E02"/>
    <w:rsid w:val="00F963BA"/>
    <w:rsid w:val="00F97653"/>
    <w:rsid w:val="00FA1AAB"/>
    <w:rsid w:val="00FA6438"/>
    <w:rsid w:val="00FB6981"/>
    <w:rsid w:val="00FB73CB"/>
    <w:rsid w:val="00FB7E63"/>
    <w:rsid w:val="00FC0523"/>
    <w:rsid w:val="00FC0A87"/>
    <w:rsid w:val="00FC29F0"/>
    <w:rsid w:val="00FD2457"/>
    <w:rsid w:val="00FD3103"/>
    <w:rsid w:val="00FD36A2"/>
    <w:rsid w:val="00FD4949"/>
    <w:rsid w:val="00FE3066"/>
    <w:rsid w:val="00FF1E36"/>
    <w:rsid w:val="00FF2195"/>
    <w:rsid w:val="00FF55D8"/>
    <w:rsid w:val="00FF7C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893013-E50E-48A4-9466-9E78A3B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CB"/>
    <w:pPr>
      <w:contextualSpacing/>
    </w:pPr>
    <w:rPr>
      <w:rFonts w:ascii="Arial" w:hAnsi="Arial"/>
      <w:sz w:val="24"/>
    </w:rPr>
  </w:style>
  <w:style w:type="paragraph" w:styleId="Heading1">
    <w:name w:val="heading 1"/>
    <w:basedOn w:val="Normal"/>
    <w:link w:val="Heading1Char"/>
    <w:uiPriority w:val="9"/>
    <w:qFormat/>
    <w:rsid w:val="003B4FCB"/>
    <w:pPr>
      <w:spacing w:after="0" w:line="540" w:lineRule="atLeast"/>
      <w:contextualSpacing w:val="0"/>
      <w:outlineLvl w:val="0"/>
    </w:pPr>
    <w:rPr>
      <w:rFonts w:ascii="Georgia" w:eastAsia="Times New Roman" w:hAnsi="Georgia" w:cs="Times New Roman"/>
      <w:color w:val="333333"/>
      <w:kern w:val="36"/>
      <w:sz w:val="45"/>
      <w:szCs w:val="45"/>
      <w:lang w:eastAsia="en-GB"/>
    </w:rPr>
  </w:style>
  <w:style w:type="paragraph" w:styleId="Heading2">
    <w:name w:val="heading 2"/>
    <w:basedOn w:val="Normal"/>
    <w:next w:val="Normal"/>
    <w:link w:val="Heading2Char"/>
    <w:uiPriority w:val="9"/>
    <w:unhideWhenUsed/>
    <w:qFormat/>
    <w:rsid w:val="0006783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CB"/>
    <w:rPr>
      <w:rFonts w:ascii="Georgia" w:eastAsia="Times New Roman" w:hAnsi="Georgia" w:cs="Times New Roman"/>
      <w:color w:val="333333"/>
      <w:kern w:val="36"/>
      <w:sz w:val="45"/>
      <w:szCs w:val="45"/>
      <w:lang w:eastAsia="en-GB"/>
    </w:rPr>
  </w:style>
  <w:style w:type="paragraph" w:styleId="ListParagraph">
    <w:name w:val="List Paragraph"/>
    <w:basedOn w:val="Normal"/>
    <w:uiPriority w:val="34"/>
    <w:qFormat/>
    <w:rsid w:val="003B4FCB"/>
    <w:pPr>
      <w:ind w:left="720"/>
    </w:pPr>
  </w:style>
  <w:style w:type="paragraph" w:styleId="Quote">
    <w:name w:val="Quote"/>
    <w:basedOn w:val="Normal"/>
    <w:next w:val="Normal"/>
    <w:link w:val="QuoteChar"/>
    <w:uiPriority w:val="29"/>
    <w:qFormat/>
    <w:rsid w:val="003B4FCB"/>
    <w:rPr>
      <w:i/>
      <w:iCs/>
      <w:color w:val="000000" w:themeColor="text1"/>
    </w:rPr>
  </w:style>
  <w:style w:type="character" w:customStyle="1" w:styleId="QuoteChar">
    <w:name w:val="Quote Char"/>
    <w:basedOn w:val="DefaultParagraphFont"/>
    <w:link w:val="Quote"/>
    <w:uiPriority w:val="29"/>
    <w:rsid w:val="003B4FCB"/>
    <w:rPr>
      <w:rFonts w:ascii="Arial" w:hAnsi="Arial"/>
      <w:i/>
      <w:iCs/>
      <w:color w:val="000000" w:themeColor="text1"/>
      <w:sz w:val="24"/>
    </w:rPr>
  </w:style>
  <w:style w:type="character" w:styleId="FootnoteReference">
    <w:name w:val="footnote reference"/>
    <w:basedOn w:val="DefaultParagraphFont"/>
    <w:uiPriority w:val="99"/>
    <w:unhideWhenUsed/>
    <w:rsid w:val="009A13F2"/>
    <w:rPr>
      <w:vertAlign w:val="superscript"/>
    </w:rPr>
  </w:style>
  <w:style w:type="paragraph" w:customStyle="1" w:styleId="Footnotes">
    <w:name w:val="Footnotes"/>
    <w:basedOn w:val="FootnoteText"/>
    <w:link w:val="FootnotesChar"/>
    <w:qFormat/>
    <w:rsid w:val="009A13F2"/>
    <w:pPr>
      <w:contextualSpacing w:val="0"/>
    </w:pPr>
  </w:style>
  <w:style w:type="character" w:customStyle="1" w:styleId="FootnotesChar">
    <w:name w:val="Footnotes Char"/>
    <w:basedOn w:val="FootnoteTextChar"/>
    <w:link w:val="Footnotes"/>
    <w:rsid w:val="009A13F2"/>
    <w:rPr>
      <w:rFonts w:ascii="Arial" w:hAnsi="Arial"/>
      <w:sz w:val="20"/>
      <w:szCs w:val="20"/>
    </w:rPr>
  </w:style>
  <w:style w:type="paragraph" w:styleId="FootnoteText">
    <w:name w:val="footnote text"/>
    <w:basedOn w:val="Normal"/>
    <w:link w:val="FootnoteTextChar"/>
    <w:uiPriority w:val="99"/>
    <w:semiHidden/>
    <w:unhideWhenUsed/>
    <w:rsid w:val="009A1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3F2"/>
    <w:rPr>
      <w:rFonts w:ascii="Arial" w:hAnsi="Arial"/>
      <w:sz w:val="20"/>
      <w:szCs w:val="20"/>
    </w:rPr>
  </w:style>
  <w:style w:type="paragraph" w:styleId="EndnoteText">
    <w:name w:val="endnote text"/>
    <w:basedOn w:val="Normal"/>
    <w:link w:val="EndnoteTextChar"/>
    <w:uiPriority w:val="99"/>
    <w:semiHidden/>
    <w:unhideWhenUsed/>
    <w:rsid w:val="00C91A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1A33"/>
    <w:rPr>
      <w:rFonts w:ascii="Arial" w:hAnsi="Arial"/>
      <w:sz w:val="20"/>
      <w:szCs w:val="20"/>
    </w:rPr>
  </w:style>
  <w:style w:type="character" w:styleId="EndnoteReference">
    <w:name w:val="endnote reference"/>
    <w:basedOn w:val="DefaultParagraphFont"/>
    <w:uiPriority w:val="99"/>
    <w:semiHidden/>
    <w:unhideWhenUsed/>
    <w:rsid w:val="00C91A33"/>
    <w:rPr>
      <w:vertAlign w:val="superscript"/>
    </w:rPr>
  </w:style>
  <w:style w:type="table" w:styleId="TableGrid">
    <w:name w:val="Table Grid"/>
    <w:basedOn w:val="TableNormal"/>
    <w:uiPriority w:val="59"/>
    <w:rsid w:val="0048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Long quotn,Long quotation"/>
    <w:basedOn w:val="Normal"/>
    <w:next w:val="Normal"/>
    <w:uiPriority w:val="1"/>
    <w:qFormat/>
    <w:rsid w:val="002678A2"/>
    <w:pPr>
      <w:spacing w:after="0"/>
      <w:ind w:left="567" w:right="284"/>
      <w:contextualSpacing w:val="0"/>
    </w:pPr>
    <w:rPr>
      <w:rFonts w:asciiTheme="minorHAnsi" w:hAnsiTheme="minorHAnsi"/>
      <w:sz w:val="22"/>
      <w:szCs w:val="24"/>
    </w:rPr>
  </w:style>
  <w:style w:type="paragraph" w:styleId="BalloonText">
    <w:name w:val="Balloon Text"/>
    <w:basedOn w:val="Normal"/>
    <w:link w:val="BalloonTextChar"/>
    <w:uiPriority w:val="99"/>
    <w:semiHidden/>
    <w:unhideWhenUsed/>
    <w:rsid w:val="00B7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F46"/>
    <w:rPr>
      <w:rFonts w:ascii="Tahoma" w:hAnsi="Tahoma" w:cs="Tahoma"/>
      <w:sz w:val="16"/>
      <w:szCs w:val="16"/>
    </w:rPr>
  </w:style>
  <w:style w:type="paragraph" w:customStyle="1" w:styleId="Default">
    <w:name w:val="Default"/>
    <w:rsid w:val="000D486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27225"/>
  </w:style>
  <w:style w:type="character" w:styleId="Hyperlink">
    <w:name w:val="Hyperlink"/>
    <w:basedOn w:val="DefaultParagraphFont"/>
    <w:uiPriority w:val="99"/>
    <w:unhideWhenUsed/>
    <w:rsid w:val="00F54F4D"/>
    <w:rPr>
      <w:color w:val="0000FF" w:themeColor="hyperlink"/>
      <w:u w:val="single"/>
    </w:rPr>
  </w:style>
  <w:style w:type="paragraph" w:styleId="Header">
    <w:name w:val="header"/>
    <w:basedOn w:val="Normal"/>
    <w:link w:val="HeaderChar"/>
    <w:uiPriority w:val="99"/>
    <w:unhideWhenUsed/>
    <w:rsid w:val="005F22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2E8"/>
    <w:rPr>
      <w:rFonts w:ascii="Arial" w:hAnsi="Arial"/>
      <w:sz w:val="24"/>
    </w:rPr>
  </w:style>
  <w:style w:type="paragraph" w:styleId="Footer">
    <w:name w:val="footer"/>
    <w:basedOn w:val="Normal"/>
    <w:link w:val="FooterChar"/>
    <w:uiPriority w:val="99"/>
    <w:unhideWhenUsed/>
    <w:rsid w:val="005F2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2E8"/>
    <w:rPr>
      <w:rFonts w:ascii="Arial" w:hAnsi="Arial"/>
      <w:sz w:val="24"/>
    </w:rPr>
  </w:style>
  <w:style w:type="paragraph" w:customStyle="1" w:styleId="volissue">
    <w:name w:val="volissue"/>
    <w:basedOn w:val="Normal"/>
    <w:rsid w:val="00345322"/>
    <w:pPr>
      <w:spacing w:before="100" w:beforeAutospacing="1" w:after="100" w:afterAutospacing="1" w:line="240" w:lineRule="auto"/>
      <w:contextualSpacing w:val="0"/>
    </w:pPr>
    <w:rPr>
      <w:rFonts w:ascii="Times New Roman" w:eastAsia="Times New Roman" w:hAnsi="Times New Roman" w:cs="Times New Roman"/>
      <w:szCs w:val="24"/>
      <w:lang w:eastAsia="en-GB"/>
    </w:rPr>
  </w:style>
  <w:style w:type="paragraph" w:customStyle="1" w:styleId="m595885550598472558gmail-msonormal">
    <w:name w:val="m_595885550598472558gmail-msonormal"/>
    <w:basedOn w:val="Normal"/>
    <w:rsid w:val="00243B84"/>
    <w:pPr>
      <w:spacing w:before="100" w:beforeAutospacing="1" w:after="100" w:afterAutospacing="1" w:line="240" w:lineRule="auto"/>
      <w:contextualSpacing w:val="0"/>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4430A8"/>
    <w:rPr>
      <w:sz w:val="18"/>
      <w:szCs w:val="18"/>
    </w:rPr>
  </w:style>
  <w:style w:type="paragraph" w:styleId="CommentText">
    <w:name w:val="annotation text"/>
    <w:basedOn w:val="Normal"/>
    <w:link w:val="CommentTextChar"/>
    <w:uiPriority w:val="99"/>
    <w:semiHidden/>
    <w:unhideWhenUsed/>
    <w:rsid w:val="004430A8"/>
    <w:pPr>
      <w:spacing w:line="240" w:lineRule="auto"/>
    </w:pPr>
    <w:rPr>
      <w:szCs w:val="24"/>
    </w:rPr>
  </w:style>
  <w:style w:type="character" w:customStyle="1" w:styleId="CommentTextChar">
    <w:name w:val="Comment Text Char"/>
    <w:basedOn w:val="DefaultParagraphFont"/>
    <w:link w:val="CommentText"/>
    <w:uiPriority w:val="99"/>
    <w:semiHidden/>
    <w:rsid w:val="004430A8"/>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4430A8"/>
    <w:rPr>
      <w:b/>
      <w:bCs/>
      <w:sz w:val="20"/>
      <w:szCs w:val="20"/>
    </w:rPr>
  </w:style>
  <w:style w:type="character" w:customStyle="1" w:styleId="CommentSubjectChar">
    <w:name w:val="Comment Subject Char"/>
    <w:basedOn w:val="CommentTextChar"/>
    <w:link w:val="CommentSubject"/>
    <w:uiPriority w:val="99"/>
    <w:semiHidden/>
    <w:rsid w:val="004430A8"/>
    <w:rPr>
      <w:rFonts w:ascii="Arial" w:hAnsi="Arial"/>
      <w:b/>
      <w:bCs/>
      <w:sz w:val="20"/>
      <w:szCs w:val="20"/>
    </w:rPr>
  </w:style>
  <w:style w:type="character" w:styleId="SubtleEmphasis">
    <w:name w:val="Subtle Emphasis"/>
    <w:basedOn w:val="DefaultParagraphFont"/>
    <w:uiPriority w:val="19"/>
    <w:qFormat/>
    <w:rsid w:val="00EC3614"/>
    <w:rPr>
      <w:i/>
      <w:iCs/>
      <w:color w:val="808080" w:themeColor="text1" w:themeTint="7F"/>
    </w:rPr>
  </w:style>
  <w:style w:type="character" w:customStyle="1" w:styleId="Heading2Char">
    <w:name w:val="Heading 2 Char"/>
    <w:basedOn w:val="DefaultParagraphFont"/>
    <w:link w:val="Heading2"/>
    <w:uiPriority w:val="9"/>
    <w:rsid w:val="0006783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B77F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3995">
      <w:bodyDiv w:val="1"/>
      <w:marLeft w:val="0"/>
      <w:marRight w:val="0"/>
      <w:marTop w:val="0"/>
      <w:marBottom w:val="0"/>
      <w:divBdr>
        <w:top w:val="none" w:sz="0" w:space="0" w:color="auto"/>
        <w:left w:val="none" w:sz="0" w:space="0" w:color="auto"/>
        <w:bottom w:val="none" w:sz="0" w:space="0" w:color="auto"/>
        <w:right w:val="none" w:sz="0" w:space="0" w:color="auto"/>
      </w:divBdr>
      <w:divsChild>
        <w:div w:id="1752508876">
          <w:marLeft w:val="432"/>
          <w:marRight w:val="0"/>
          <w:marTop w:val="116"/>
          <w:marBottom w:val="0"/>
          <w:divBdr>
            <w:top w:val="none" w:sz="0" w:space="0" w:color="auto"/>
            <w:left w:val="none" w:sz="0" w:space="0" w:color="auto"/>
            <w:bottom w:val="none" w:sz="0" w:space="0" w:color="auto"/>
            <w:right w:val="none" w:sz="0" w:space="0" w:color="auto"/>
          </w:divBdr>
        </w:div>
        <w:div w:id="1109593413">
          <w:marLeft w:val="1296"/>
          <w:marRight w:val="0"/>
          <w:marTop w:val="74"/>
          <w:marBottom w:val="0"/>
          <w:divBdr>
            <w:top w:val="none" w:sz="0" w:space="0" w:color="auto"/>
            <w:left w:val="none" w:sz="0" w:space="0" w:color="auto"/>
            <w:bottom w:val="none" w:sz="0" w:space="0" w:color="auto"/>
            <w:right w:val="none" w:sz="0" w:space="0" w:color="auto"/>
          </w:divBdr>
        </w:div>
      </w:divsChild>
    </w:div>
    <w:div w:id="215701634">
      <w:bodyDiv w:val="1"/>
      <w:marLeft w:val="0"/>
      <w:marRight w:val="0"/>
      <w:marTop w:val="0"/>
      <w:marBottom w:val="0"/>
      <w:divBdr>
        <w:top w:val="none" w:sz="0" w:space="0" w:color="auto"/>
        <w:left w:val="none" w:sz="0" w:space="0" w:color="auto"/>
        <w:bottom w:val="none" w:sz="0" w:space="0" w:color="auto"/>
        <w:right w:val="none" w:sz="0" w:space="0" w:color="auto"/>
      </w:divBdr>
      <w:divsChild>
        <w:div w:id="453717832">
          <w:marLeft w:val="432"/>
          <w:marRight w:val="0"/>
          <w:marTop w:val="116"/>
          <w:marBottom w:val="0"/>
          <w:divBdr>
            <w:top w:val="none" w:sz="0" w:space="0" w:color="auto"/>
            <w:left w:val="none" w:sz="0" w:space="0" w:color="auto"/>
            <w:bottom w:val="none" w:sz="0" w:space="0" w:color="auto"/>
            <w:right w:val="none" w:sz="0" w:space="0" w:color="auto"/>
          </w:divBdr>
        </w:div>
        <w:div w:id="178936487">
          <w:marLeft w:val="864"/>
          <w:marRight w:val="0"/>
          <w:marTop w:val="74"/>
          <w:marBottom w:val="0"/>
          <w:divBdr>
            <w:top w:val="none" w:sz="0" w:space="0" w:color="auto"/>
            <w:left w:val="none" w:sz="0" w:space="0" w:color="auto"/>
            <w:bottom w:val="none" w:sz="0" w:space="0" w:color="auto"/>
            <w:right w:val="none" w:sz="0" w:space="0" w:color="auto"/>
          </w:divBdr>
        </w:div>
        <w:div w:id="947657583">
          <w:marLeft w:val="864"/>
          <w:marRight w:val="0"/>
          <w:marTop w:val="74"/>
          <w:marBottom w:val="0"/>
          <w:divBdr>
            <w:top w:val="none" w:sz="0" w:space="0" w:color="auto"/>
            <w:left w:val="none" w:sz="0" w:space="0" w:color="auto"/>
            <w:bottom w:val="none" w:sz="0" w:space="0" w:color="auto"/>
            <w:right w:val="none" w:sz="0" w:space="0" w:color="auto"/>
          </w:divBdr>
        </w:div>
      </w:divsChild>
    </w:div>
    <w:div w:id="270675262">
      <w:bodyDiv w:val="1"/>
      <w:marLeft w:val="0"/>
      <w:marRight w:val="0"/>
      <w:marTop w:val="0"/>
      <w:marBottom w:val="0"/>
      <w:divBdr>
        <w:top w:val="none" w:sz="0" w:space="0" w:color="auto"/>
        <w:left w:val="none" w:sz="0" w:space="0" w:color="auto"/>
        <w:bottom w:val="none" w:sz="0" w:space="0" w:color="auto"/>
        <w:right w:val="none" w:sz="0" w:space="0" w:color="auto"/>
      </w:divBdr>
      <w:divsChild>
        <w:div w:id="95991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09699">
              <w:marLeft w:val="0"/>
              <w:marRight w:val="0"/>
              <w:marTop w:val="0"/>
              <w:marBottom w:val="0"/>
              <w:divBdr>
                <w:top w:val="none" w:sz="0" w:space="0" w:color="auto"/>
                <w:left w:val="none" w:sz="0" w:space="0" w:color="auto"/>
                <w:bottom w:val="none" w:sz="0" w:space="0" w:color="auto"/>
                <w:right w:val="none" w:sz="0" w:space="0" w:color="auto"/>
              </w:divBdr>
              <w:divsChild>
                <w:div w:id="1776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83182">
      <w:bodyDiv w:val="1"/>
      <w:marLeft w:val="0"/>
      <w:marRight w:val="0"/>
      <w:marTop w:val="0"/>
      <w:marBottom w:val="0"/>
      <w:divBdr>
        <w:top w:val="none" w:sz="0" w:space="0" w:color="auto"/>
        <w:left w:val="none" w:sz="0" w:space="0" w:color="auto"/>
        <w:bottom w:val="none" w:sz="0" w:space="0" w:color="auto"/>
        <w:right w:val="none" w:sz="0" w:space="0" w:color="auto"/>
      </w:divBdr>
    </w:div>
    <w:div w:id="365564581">
      <w:bodyDiv w:val="1"/>
      <w:marLeft w:val="0"/>
      <w:marRight w:val="0"/>
      <w:marTop w:val="0"/>
      <w:marBottom w:val="0"/>
      <w:divBdr>
        <w:top w:val="none" w:sz="0" w:space="0" w:color="auto"/>
        <w:left w:val="none" w:sz="0" w:space="0" w:color="auto"/>
        <w:bottom w:val="none" w:sz="0" w:space="0" w:color="auto"/>
        <w:right w:val="none" w:sz="0" w:space="0" w:color="auto"/>
      </w:divBdr>
      <w:divsChild>
        <w:div w:id="831531384">
          <w:marLeft w:val="0"/>
          <w:marRight w:val="0"/>
          <w:marTop w:val="0"/>
          <w:marBottom w:val="0"/>
          <w:divBdr>
            <w:top w:val="none" w:sz="0" w:space="0" w:color="auto"/>
            <w:left w:val="none" w:sz="0" w:space="0" w:color="auto"/>
            <w:bottom w:val="none" w:sz="0" w:space="0" w:color="auto"/>
            <w:right w:val="none" w:sz="0" w:space="0" w:color="auto"/>
          </w:divBdr>
        </w:div>
        <w:div w:id="1742292670">
          <w:marLeft w:val="0"/>
          <w:marRight w:val="0"/>
          <w:marTop w:val="0"/>
          <w:marBottom w:val="0"/>
          <w:divBdr>
            <w:top w:val="none" w:sz="0" w:space="0" w:color="auto"/>
            <w:left w:val="none" w:sz="0" w:space="0" w:color="auto"/>
            <w:bottom w:val="none" w:sz="0" w:space="0" w:color="auto"/>
            <w:right w:val="none" w:sz="0" w:space="0" w:color="auto"/>
          </w:divBdr>
        </w:div>
      </w:divsChild>
    </w:div>
    <w:div w:id="423574649">
      <w:bodyDiv w:val="1"/>
      <w:marLeft w:val="0"/>
      <w:marRight w:val="0"/>
      <w:marTop w:val="0"/>
      <w:marBottom w:val="0"/>
      <w:divBdr>
        <w:top w:val="none" w:sz="0" w:space="0" w:color="auto"/>
        <w:left w:val="none" w:sz="0" w:space="0" w:color="auto"/>
        <w:bottom w:val="none" w:sz="0" w:space="0" w:color="auto"/>
        <w:right w:val="none" w:sz="0" w:space="0" w:color="auto"/>
      </w:divBdr>
    </w:div>
    <w:div w:id="675423008">
      <w:bodyDiv w:val="1"/>
      <w:marLeft w:val="0"/>
      <w:marRight w:val="0"/>
      <w:marTop w:val="0"/>
      <w:marBottom w:val="0"/>
      <w:divBdr>
        <w:top w:val="none" w:sz="0" w:space="0" w:color="auto"/>
        <w:left w:val="none" w:sz="0" w:space="0" w:color="auto"/>
        <w:bottom w:val="none" w:sz="0" w:space="0" w:color="auto"/>
        <w:right w:val="none" w:sz="0" w:space="0" w:color="auto"/>
      </w:divBdr>
      <w:divsChild>
        <w:div w:id="2082873220">
          <w:marLeft w:val="432"/>
          <w:marRight w:val="0"/>
          <w:marTop w:val="116"/>
          <w:marBottom w:val="0"/>
          <w:divBdr>
            <w:top w:val="none" w:sz="0" w:space="0" w:color="auto"/>
            <w:left w:val="none" w:sz="0" w:space="0" w:color="auto"/>
            <w:bottom w:val="none" w:sz="0" w:space="0" w:color="auto"/>
            <w:right w:val="none" w:sz="0" w:space="0" w:color="auto"/>
          </w:divBdr>
        </w:div>
      </w:divsChild>
    </w:div>
    <w:div w:id="852647634">
      <w:bodyDiv w:val="1"/>
      <w:marLeft w:val="0"/>
      <w:marRight w:val="0"/>
      <w:marTop w:val="0"/>
      <w:marBottom w:val="0"/>
      <w:divBdr>
        <w:top w:val="none" w:sz="0" w:space="0" w:color="auto"/>
        <w:left w:val="none" w:sz="0" w:space="0" w:color="auto"/>
        <w:bottom w:val="none" w:sz="0" w:space="0" w:color="auto"/>
        <w:right w:val="none" w:sz="0" w:space="0" w:color="auto"/>
      </w:divBdr>
    </w:div>
    <w:div w:id="1044866937">
      <w:bodyDiv w:val="1"/>
      <w:marLeft w:val="0"/>
      <w:marRight w:val="0"/>
      <w:marTop w:val="0"/>
      <w:marBottom w:val="0"/>
      <w:divBdr>
        <w:top w:val="none" w:sz="0" w:space="0" w:color="auto"/>
        <w:left w:val="none" w:sz="0" w:space="0" w:color="auto"/>
        <w:bottom w:val="none" w:sz="0" w:space="0" w:color="auto"/>
        <w:right w:val="none" w:sz="0" w:space="0" w:color="auto"/>
      </w:divBdr>
    </w:div>
    <w:div w:id="1118600384">
      <w:bodyDiv w:val="1"/>
      <w:marLeft w:val="0"/>
      <w:marRight w:val="0"/>
      <w:marTop w:val="0"/>
      <w:marBottom w:val="0"/>
      <w:divBdr>
        <w:top w:val="none" w:sz="0" w:space="0" w:color="auto"/>
        <w:left w:val="none" w:sz="0" w:space="0" w:color="auto"/>
        <w:bottom w:val="none" w:sz="0" w:space="0" w:color="auto"/>
        <w:right w:val="none" w:sz="0" w:space="0" w:color="auto"/>
      </w:divBdr>
      <w:divsChild>
        <w:div w:id="42252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58599">
              <w:marLeft w:val="0"/>
              <w:marRight w:val="0"/>
              <w:marTop w:val="0"/>
              <w:marBottom w:val="0"/>
              <w:divBdr>
                <w:top w:val="none" w:sz="0" w:space="0" w:color="auto"/>
                <w:left w:val="none" w:sz="0" w:space="0" w:color="auto"/>
                <w:bottom w:val="none" w:sz="0" w:space="0" w:color="auto"/>
                <w:right w:val="none" w:sz="0" w:space="0" w:color="auto"/>
              </w:divBdr>
              <w:divsChild>
                <w:div w:id="3672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73275">
      <w:bodyDiv w:val="1"/>
      <w:marLeft w:val="0"/>
      <w:marRight w:val="0"/>
      <w:marTop w:val="0"/>
      <w:marBottom w:val="0"/>
      <w:divBdr>
        <w:top w:val="none" w:sz="0" w:space="0" w:color="auto"/>
        <w:left w:val="none" w:sz="0" w:space="0" w:color="auto"/>
        <w:bottom w:val="none" w:sz="0" w:space="0" w:color="auto"/>
        <w:right w:val="none" w:sz="0" w:space="0" w:color="auto"/>
      </w:divBdr>
      <w:divsChild>
        <w:div w:id="504904314">
          <w:marLeft w:val="0"/>
          <w:marRight w:val="0"/>
          <w:marTop w:val="0"/>
          <w:marBottom w:val="0"/>
          <w:divBdr>
            <w:top w:val="none" w:sz="0" w:space="0" w:color="auto"/>
            <w:left w:val="none" w:sz="0" w:space="0" w:color="auto"/>
            <w:bottom w:val="none" w:sz="0" w:space="0" w:color="auto"/>
            <w:right w:val="none" w:sz="0" w:space="0" w:color="auto"/>
          </w:divBdr>
        </w:div>
        <w:div w:id="2039892579">
          <w:marLeft w:val="0"/>
          <w:marRight w:val="0"/>
          <w:marTop w:val="0"/>
          <w:marBottom w:val="0"/>
          <w:divBdr>
            <w:top w:val="none" w:sz="0" w:space="0" w:color="auto"/>
            <w:left w:val="none" w:sz="0" w:space="0" w:color="auto"/>
            <w:bottom w:val="none" w:sz="0" w:space="0" w:color="auto"/>
            <w:right w:val="none" w:sz="0" w:space="0" w:color="auto"/>
          </w:divBdr>
        </w:div>
        <w:div w:id="2016033651">
          <w:marLeft w:val="0"/>
          <w:marRight w:val="0"/>
          <w:marTop w:val="0"/>
          <w:marBottom w:val="0"/>
          <w:divBdr>
            <w:top w:val="none" w:sz="0" w:space="0" w:color="auto"/>
            <w:left w:val="none" w:sz="0" w:space="0" w:color="auto"/>
            <w:bottom w:val="none" w:sz="0" w:space="0" w:color="auto"/>
            <w:right w:val="none" w:sz="0" w:space="0" w:color="auto"/>
          </w:divBdr>
          <w:divsChild>
            <w:div w:id="14034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806">
      <w:bodyDiv w:val="1"/>
      <w:marLeft w:val="0"/>
      <w:marRight w:val="0"/>
      <w:marTop w:val="0"/>
      <w:marBottom w:val="0"/>
      <w:divBdr>
        <w:top w:val="none" w:sz="0" w:space="0" w:color="auto"/>
        <w:left w:val="none" w:sz="0" w:space="0" w:color="auto"/>
        <w:bottom w:val="none" w:sz="0" w:space="0" w:color="auto"/>
        <w:right w:val="none" w:sz="0" w:space="0" w:color="auto"/>
      </w:divBdr>
    </w:div>
    <w:div w:id="1404260118">
      <w:bodyDiv w:val="1"/>
      <w:marLeft w:val="0"/>
      <w:marRight w:val="0"/>
      <w:marTop w:val="0"/>
      <w:marBottom w:val="0"/>
      <w:divBdr>
        <w:top w:val="none" w:sz="0" w:space="0" w:color="auto"/>
        <w:left w:val="none" w:sz="0" w:space="0" w:color="auto"/>
        <w:bottom w:val="none" w:sz="0" w:space="0" w:color="auto"/>
        <w:right w:val="none" w:sz="0" w:space="0" w:color="auto"/>
      </w:divBdr>
      <w:divsChild>
        <w:div w:id="1081676480">
          <w:marLeft w:val="1296"/>
          <w:marRight w:val="0"/>
          <w:marTop w:val="74"/>
          <w:marBottom w:val="0"/>
          <w:divBdr>
            <w:top w:val="none" w:sz="0" w:space="0" w:color="auto"/>
            <w:left w:val="none" w:sz="0" w:space="0" w:color="auto"/>
            <w:bottom w:val="none" w:sz="0" w:space="0" w:color="auto"/>
            <w:right w:val="none" w:sz="0" w:space="0" w:color="auto"/>
          </w:divBdr>
        </w:div>
      </w:divsChild>
    </w:div>
    <w:div w:id="1415784512">
      <w:bodyDiv w:val="1"/>
      <w:marLeft w:val="0"/>
      <w:marRight w:val="0"/>
      <w:marTop w:val="0"/>
      <w:marBottom w:val="0"/>
      <w:divBdr>
        <w:top w:val="none" w:sz="0" w:space="0" w:color="auto"/>
        <w:left w:val="none" w:sz="0" w:space="0" w:color="auto"/>
        <w:bottom w:val="none" w:sz="0" w:space="0" w:color="auto"/>
        <w:right w:val="none" w:sz="0" w:space="0" w:color="auto"/>
      </w:divBdr>
    </w:div>
    <w:div w:id="1494569244">
      <w:bodyDiv w:val="1"/>
      <w:marLeft w:val="0"/>
      <w:marRight w:val="0"/>
      <w:marTop w:val="0"/>
      <w:marBottom w:val="0"/>
      <w:divBdr>
        <w:top w:val="none" w:sz="0" w:space="0" w:color="auto"/>
        <w:left w:val="none" w:sz="0" w:space="0" w:color="auto"/>
        <w:bottom w:val="none" w:sz="0" w:space="0" w:color="auto"/>
        <w:right w:val="none" w:sz="0" w:space="0" w:color="auto"/>
      </w:divBdr>
    </w:div>
    <w:div w:id="1502430696">
      <w:bodyDiv w:val="1"/>
      <w:marLeft w:val="0"/>
      <w:marRight w:val="0"/>
      <w:marTop w:val="0"/>
      <w:marBottom w:val="0"/>
      <w:divBdr>
        <w:top w:val="none" w:sz="0" w:space="0" w:color="auto"/>
        <w:left w:val="none" w:sz="0" w:space="0" w:color="auto"/>
        <w:bottom w:val="none" w:sz="0" w:space="0" w:color="auto"/>
        <w:right w:val="none" w:sz="0" w:space="0" w:color="auto"/>
      </w:divBdr>
    </w:div>
    <w:div w:id="1564095687">
      <w:bodyDiv w:val="1"/>
      <w:marLeft w:val="0"/>
      <w:marRight w:val="0"/>
      <w:marTop w:val="0"/>
      <w:marBottom w:val="0"/>
      <w:divBdr>
        <w:top w:val="none" w:sz="0" w:space="0" w:color="auto"/>
        <w:left w:val="none" w:sz="0" w:space="0" w:color="auto"/>
        <w:bottom w:val="none" w:sz="0" w:space="0" w:color="auto"/>
        <w:right w:val="none" w:sz="0" w:space="0" w:color="auto"/>
      </w:divBdr>
    </w:div>
    <w:div w:id="1651209740">
      <w:bodyDiv w:val="1"/>
      <w:marLeft w:val="0"/>
      <w:marRight w:val="0"/>
      <w:marTop w:val="0"/>
      <w:marBottom w:val="0"/>
      <w:divBdr>
        <w:top w:val="none" w:sz="0" w:space="0" w:color="auto"/>
        <w:left w:val="none" w:sz="0" w:space="0" w:color="auto"/>
        <w:bottom w:val="none" w:sz="0" w:space="0" w:color="auto"/>
        <w:right w:val="none" w:sz="0" w:space="0" w:color="auto"/>
      </w:divBdr>
    </w:div>
    <w:div w:id="1820225221">
      <w:bodyDiv w:val="1"/>
      <w:marLeft w:val="0"/>
      <w:marRight w:val="0"/>
      <w:marTop w:val="0"/>
      <w:marBottom w:val="0"/>
      <w:divBdr>
        <w:top w:val="none" w:sz="0" w:space="0" w:color="auto"/>
        <w:left w:val="none" w:sz="0" w:space="0" w:color="auto"/>
        <w:bottom w:val="none" w:sz="0" w:space="0" w:color="auto"/>
        <w:right w:val="none" w:sz="0" w:space="0" w:color="auto"/>
      </w:divBdr>
      <w:divsChild>
        <w:div w:id="592321791">
          <w:marLeft w:val="547"/>
          <w:marRight w:val="0"/>
          <w:marTop w:val="154"/>
          <w:marBottom w:val="0"/>
          <w:divBdr>
            <w:top w:val="none" w:sz="0" w:space="0" w:color="auto"/>
            <w:left w:val="none" w:sz="0" w:space="0" w:color="auto"/>
            <w:bottom w:val="none" w:sz="0" w:space="0" w:color="auto"/>
            <w:right w:val="none" w:sz="0" w:space="0" w:color="auto"/>
          </w:divBdr>
        </w:div>
      </w:divsChild>
    </w:div>
    <w:div w:id="2114938594">
      <w:bodyDiv w:val="1"/>
      <w:marLeft w:val="0"/>
      <w:marRight w:val="0"/>
      <w:marTop w:val="0"/>
      <w:marBottom w:val="0"/>
      <w:divBdr>
        <w:top w:val="none" w:sz="0" w:space="0" w:color="auto"/>
        <w:left w:val="none" w:sz="0" w:space="0" w:color="auto"/>
        <w:bottom w:val="none" w:sz="0" w:space="0" w:color="auto"/>
        <w:right w:val="none" w:sz="0" w:space="0" w:color="auto"/>
      </w:divBdr>
      <w:divsChild>
        <w:div w:id="921375185">
          <w:marLeft w:val="1296"/>
          <w:marRight w:val="0"/>
          <w:marTop w:val="7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sevidence.org.uk/media/uploads/evaluation-downloads/sg-boswell-fsw-evaluation-2009.pdf" TargetMode="External"/><Relationship Id="rId13" Type="http://schemas.openxmlformats.org/officeDocument/2006/relationships/hyperlink" Target="https://www.york.ac.uk/media/healthsciences/images/research/mharg/projects/scoping%20and%20feasibility%20report%20with%20full%20appendices%2031.3.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28148/Drug_strategy_2017.PDF%20Accessed%2023.4.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8026/drug-strategy-201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news/blitz-on-drugs-in-prison-underway" TargetMode="External"/><Relationship Id="rId4" Type="http://schemas.openxmlformats.org/officeDocument/2006/relationships/settings" Target="settings.xml"/><Relationship Id="rId9" Type="http://schemas.openxmlformats.org/officeDocument/2006/relationships/hyperlink" Target="http://www.sciencedirect.com/science/journal/13591789" TargetMode="External"/><Relationship Id="rId14" Type="http://schemas.openxmlformats.org/officeDocument/2006/relationships/hyperlink" Target="http://www.york.ac.uk/media/healthsciences/images/research/mharg/projects/scoping%20and%20feasibility%20report%20with%20full%20appendices%2031.3.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8551A-A18A-4E9F-BC49-9DAD1B9A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31</Pages>
  <Words>11258</Words>
  <Characters>64171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75279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Lloyd</dc:creator>
  <cp:lastModifiedBy>Charlie Lloyd</cp:lastModifiedBy>
  <cp:revision>4</cp:revision>
  <cp:lastPrinted>2017-03-24T17:11:00Z</cp:lastPrinted>
  <dcterms:created xsi:type="dcterms:W3CDTF">2019-06-12T15:50:00Z</dcterms:created>
  <dcterms:modified xsi:type="dcterms:W3CDTF">2019-06-13T15:15:00Z</dcterms:modified>
</cp:coreProperties>
</file>