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E9BF9" w14:textId="4B7DFC83" w:rsidR="007B0CA7" w:rsidRPr="007B0CA7" w:rsidRDefault="007B0CA7" w:rsidP="007B0CA7">
      <w:pPr>
        <w:jc w:val="center"/>
        <w:rPr>
          <w:b/>
        </w:rPr>
      </w:pPr>
      <w:bookmarkStart w:id="0" w:name="_GoBack"/>
      <w:bookmarkEnd w:id="0"/>
      <w:r w:rsidRPr="007B0CA7">
        <w:rPr>
          <w:b/>
        </w:rPr>
        <w:t xml:space="preserve">Does </w:t>
      </w:r>
      <w:r w:rsidR="00B26811" w:rsidRPr="007B0CA7">
        <w:rPr>
          <w:b/>
        </w:rPr>
        <w:t>handwriting the name of a potential trial participant on an invitation letter improve recruitment rates</w:t>
      </w:r>
      <w:r w:rsidRPr="007B0CA7">
        <w:rPr>
          <w:b/>
        </w:rPr>
        <w:t>?</w:t>
      </w:r>
      <w:r w:rsidR="00AA7543">
        <w:rPr>
          <w:b/>
        </w:rPr>
        <w:t xml:space="preserve"> A randomised control</w:t>
      </w:r>
      <w:r w:rsidR="00B26811">
        <w:rPr>
          <w:b/>
        </w:rPr>
        <w:t>led</w:t>
      </w:r>
      <w:r w:rsidR="00AA7543">
        <w:rPr>
          <w:b/>
        </w:rPr>
        <w:t xml:space="preserve"> </w:t>
      </w:r>
      <w:r w:rsidR="00B26811">
        <w:rPr>
          <w:b/>
        </w:rPr>
        <w:t>study</w:t>
      </w:r>
      <w:r w:rsidR="00AA7543">
        <w:rPr>
          <w:b/>
        </w:rPr>
        <w:t xml:space="preserve"> within a trial</w:t>
      </w:r>
    </w:p>
    <w:p w14:paraId="2721AB96" w14:textId="5BF7FFAA" w:rsidR="003564AB" w:rsidRDefault="003564AB" w:rsidP="007D405A"/>
    <w:p w14:paraId="4F42A9E1" w14:textId="402E6CD2" w:rsidR="00BC703D" w:rsidRDefault="00847CBD" w:rsidP="003564AB">
      <w:pPr>
        <w:jc w:val="center"/>
      </w:pPr>
      <w:r>
        <w:rPr>
          <w:rFonts w:cs="Arial"/>
        </w:rPr>
        <w:t>Jennifer</w:t>
      </w:r>
      <w:r w:rsidR="00BC703D">
        <w:rPr>
          <w:rFonts w:cs="Arial"/>
        </w:rPr>
        <w:t xml:space="preserve"> McCaffery</w:t>
      </w:r>
      <w:r w:rsidR="00BC703D" w:rsidRPr="00B36B6F">
        <w:rPr>
          <w:rFonts w:cs="Arial"/>
          <w:vertAlign w:val="superscript"/>
        </w:rPr>
        <w:t>1</w:t>
      </w:r>
      <w:r w:rsidR="00BC703D">
        <w:rPr>
          <w:rFonts w:cs="Arial"/>
        </w:rPr>
        <w:t>, Alex Mitchell</w:t>
      </w:r>
      <w:r w:rsidR="00BC703D" w:rsidRPr="00B36B6F">
        <w:rPr>
          <w:rFonts w:cs="Arial"/>
          <w:vertAlign w:val="superscript"/>
        </w:rPr>
        <w:t>1</w:t>
      </w:r>
      <w:r w:rsidR="00BC703D">
        <w:rPr>
          <w:rFonts w:cs="Arial"/>
        </w:rPr>
        <w:t>, C</w:t>
      </w:r>
      <w:r w:rsidR="00BC703D" w:rsidRPr="00B36B6F">
        <w:rPr>
          <w:rFonts w:cs="Arial"/>
        </w:rPr>
        <w:t>aroline Fairhurst</w:t>
      </w:r>
      <w:r w:rsidR="00BC703D" w:rsidRPr="00B36B6F">
        <w:rPr>
          <w:rFonts w:cs="Arial"/>
          <w:vertAlign w:val="superscript"/>
        </w:rPr>
        <w:t>1</w:t>
      </w:r>
      <w:r w:rsidR="00BC703D">
        <w:rPr>
          <w:rFonts w:cs="Arial"/>
        </w:rPr>
        <w:t xml:space="preserve">, </w:t>
      </w:r>
      <w:r w:rsidR="00BC703D" w:rsidRPr="00B36B6F">
        <w:rPr>
          <w:rFonts w:cs="Arial"/>
        </w:rPr>
        <w:t>Sarah Cockayne</w:t>
      </w:r>
      <w:r w:rsidR="00BC703D" w:rsidRPr="00B36B6F">
        <w:rPr>
          <w:rFonts w:cs="Arial"/>
          <w:vertAlign w:val="superscript"/>
        </w:rPr>
        <w:t>1</w:t>
      </w:r>
      <w:r w:rsidR="00BC703D">
        <w:rPr>
          <w:rFonts w:cs="Arial"/>
        </w:rPr>
        <w:t xml:space="preserve">, </w:t>
      </w:r>
      <w:r w:rsidR="00BC703D" w:rsidRPr="00B36B6F">
        <w:rPr>
          <w:rFonts w:cs="Arial"/>
        </w:rPr>
        <w:t>Sara Rodgers</w:t>
      </w:r>
      <w:r w:rsidR="00BC703D" w:rsidRPr="00B36B6F">
        <w:rPr>
          <w:rFonts w:cs="Arial"/>
          <w:vertAlign w:val="superscript"/>
        </w:rPr>
        <w:t>1</w:t>
      </w:r>
      <w:r w:rsidR="00853383">
        <w:rPr>
          <w:rFonts w:cs="Arial"/>
        </w:rPr>
        <w:t xml:space="preserve">, </w:t>
      </w:r>
      <w:r w:rsidR="00BC703D" w:rsidRPr="00B36B6F">
        <w:rPr>
          <w:rFonts w:cs="Arial"/>
        </w:rPr>
        <w:t>Clare Relton</w:t>
      </w:r>
      <w:r w:rsidR="00BC703D">
        <w:rPr>
          <w:rFonts w:cs="Arial"/>
          <w:vertAlign w:val="superscript"/>
        </w:rPr>
        <w:t>2</w:t>
      </w:r>
      <w:r w:rsidR="00BC703D" w:rsidRPr="00BC703D">
        <w:rPr>
          <w:rFonts w:cs="Arial"/>
        </w:rPr>
        <w:t xml:space="preserve"> </w:t>
      </w:r>
      <w:r w:rsidR="00BC703D" w:rsidRPr="00B36B6F">
        <w:rPr>
          <w:rFonts w:cs="Arial"/>
        </w:rPr>
        <w:t>and David J Torgerson</w:t>
      </w:r>
      <w:r w:rsidR="00BC703D" w:rsidRPr="00B36B6F">
        <w:rPr>
          <w:rFonts w:cs="Arial"/>
          <w:vertAlign w:val="superscript"/>
        </w:rPr>
        <w:t>1</w:t>
      </w:r>
      <w:r w:rsidR="00BC703D" w:rsidRPr="00B36B6F">
        <w:rPr>
          <w:rFonts w:cs="Arial"/>
        </w:rPr>
        <w:t xml:space="preserve"> on behalf of the OTIS study  </w:t>
      </w:r>
    </w:p>
    <w:p w14:paraId="272ADF8E" w14:textId="77777777" w:rsidR="00BC703D" w:rsidRDefault="00BC703D" w:rsidP="00BC703D">
      <w:pPr>
        <w:rPr>
          <w:rFonts w:cs="Arial"/>
        </w:rPr>
      </w:pPr>
      <w:r w:rsidRPr="00B36B6F">
        <w:rPr>
          <w:rFonts w:cs="Arial"/>
          <w:vertAlign w:val="superscript"/>
        </w:rPr>
        <w:t>1</w:t>
      </w:r>
      <w:r w:rsidRPr="00B36B6F">
        <w:rPr>
          <w:rFonts w:cs="Arial"/>
        </w:rPr>
        <w:t xml:space="preserve"> York Trials Unit, Department of Health Sciences, University of York, YO10 5DD, UK</w:t>
      </w:r>
    </w:p>
    <w:p w14:paraId="4B45CE5A" w14:textId="77777777" w:rsidR="00BC703D" w:rsidRPr="00B36B6F" w:rsidRDefault="00BC703D" w:rsidP="00BC703D">
      <w:pPr>
        <w:shd w:val="clear" w:color="auto" w:fill="FFFFFF"/>
      </w:pPr>
      <w:r w:rsidRPr="00BC703D">
        <w:rPr>
          <w:rFonts w:cs="Arial"/>
          <w:vertAlign w:val="superscript"/>
        </w:rPr>
        <w:t>2</w:t>
      </w:r>
      <w:r>
        <w:rPr>
          <w:rFonts w:cs="Arial"/>
        </w:rPr>
        <w:t xml:space="preserve"> </w:t>
      </w:r>
      <w:r w:rsidRPr="00B36B6F">
        <w:rPr>
          <w:rFonts w:cs="Arial"/>
        </w:rPr>
        <w:t xml:space="preserve">ScHARR, University of Sheffield, </w:t>
      </w:r>
      <w:r>
        <w:rPr>
          <w:rFonts w:cs="Arial"/>
        </w:rPr>
        <w:t xml:space="preserve">Sheffield, </w:t>
      </w:r>
      <w:r w:rsidRPr="00B36B6F">
        <w:rPr>
          <w:rFonts w:cs="Arial"/>
        </w:rPr>
        <w:t>S1 4DA, UK</w:t>
      </w:r>
      <w:r w:rsidRPr="00B36B6F">
        <w:t xml:space="preserve"> </w:t>
      </w:r>
    </w:p>
    <w:p w14:paraId="0F4CB630" w14:textId="77777777" w:rsidR="00BC703D" w:rsidRDefault="00BC703D" w:rsidP="003564AB">
      <w:pPr>
        <w:rPr>
          <w:i/>
        </w:rPr>
      </w:pPr>
    </w:p>
    <w:p w14:paraId="51C068FE" w14:textId="1CC75A8A" w:rsidR="003564AB" w:rsidRDefault="003564AB" w:rsidP="003564AB">
      <w:pPr>
        <w:rPr>
          <w:i/>
        </w:rPr>
      </w:pPr>
      <w:r w:rsidRPr="00101B47">
        <w:t>Corresponding author:</w:t>
      </w:r>
      <w:r w:rsidR="005779D8">
        <w:rPr>
          <w:i/>
        </w:rPr>
        <w:t xml:space="preserve"> </w:t>
      </w:r>
      <w:r w:rsidR="00604F75">
        <w:rPr>
          <w:i/>
        </w:rPr>
        <w:t>Jennifer</w:t>
      </w:r>
      <w:r w:rsidR="00101B47">
        <w:rPr>
          <w:i/>
        </w:rPr>
        <w:t xml:space="preserve"> McCaffery </w:t>
      </w:r>
    </w:p>
    <w:p w14:paraId="35AC5DC4" w14:textId="16B4A216" w:rsidR="008B4E62" w:rsidRDefault="008B4E62" w:rsidP="008B4E62">
      <w:pPr>
        <w:rPr>
          <w:i/>
        </w:rPr>
      </w:pPr>
    </w:p>
    <w:p w14:paraId="0E6592F3" w14:textId="076C9E96" w:rsidR="00726038" w:rsidRDefault="00726038" w:rsidP="005779D8">
      <w:pPr>
        <w:rPr>
          <w:rFonts w:cstheme="minorHAnsi"/>
          <w:sz w:val="22"/>
          <w:lang w:eastAsia="en-GB"/>
        </w:rPr>
      </w:pPr>
      <w:r>
        <w:rPr>
          <w:rFonts w:cstheme="minorHAnsi"/>
          <w:sz w:val="22"/>
          <w:lang w:eastAsia="en-GB"/>
        </w:rPr>
        <w:t>Author Affiliations:</w:t>
      </w:r>
    </w:p>
    <w:p w14:paraId="6D0C8B0D" w14:textId="77777777" w:rsidR="00726038" w:rsidRDefault="00726038" w:rsidP="005779D8">
      <w:pPr>
        <w:rPr>
          <w:rFonts w:cstheme="minorHAnsi"/>
          <w:sz w:val="22"/>
          <w:lang w:eastAsia="en-GB"/>
        </w:rPr>
      </w:pPr>
    </w:p>
    <w:p w14:paraId="63A8B016" w14:textId="3A8A1F98" w:rsidR="005779D8" w:rsidRDefault="00847CBD" w:rsidP="005779D8">
      <w:pPr>
        <w:rPr>
          <w:rFonts w:cstheme="minorHAnsi"/>
          <w:lang w:eastAsia="en-GB"/>
        </w:rPr>
      </w:pPr>
      <w:r>
        <w:rPr>
          <w:rFonts w:cstheme="minorHAnsi"/>
          <w:sz w:val="22"/>
          <w:lang w:eastAsia="en-GB"/>
        </w:rPr>
        <w:t>Jennifer</w:t>
      </w:r>
      <w:r w:rsidR="005779D8" w:rsidRPr="0056502F">
        <w:rPr>
          <w:rFonts w:cstheme="minorHAnsi"/>
          <w:sz w:val="22"/>
          <w:lang w:eastAsia="en-GB"/>
        </w:rPr>
        <w:t xml:space="preserve"> McCaffery (PhD), Research Fellow, York Trials Unit - Dep</w:t>
      </w:r>
      <w:r w:rsidR="00EA036C">
        <w:rPr>
          <w:rFonts w:cstheme="minorHAnsi"/>
          <w:sz w:val="22"/>
          <w:lang w:eastAsia="en-GB"/>
        </w:rPr>
        <w:t xml:space="preserve">artment of Health Sciences, The </w:t>
      </w:r>
      <w:r w:rsidR="005779D8" w:rsidRPr="0056502F">
        <w:rPr>
          <w:rFonts w:cstheme="minorHAnsi"/>
          <w:sz w:val="22"/>
          <w:lang w:eastAsia="en-GB"/>
        </w:rPr>
        <w:t xml:space="preserve">University of York, York, YO10 5DD, UK. Email: </w:t>
      </w:r>
      <w:hyperlink r:id="rId8" w:history="1">
        <w:r w:rsidR="005779D8" w:rsidRPr="0056502F">
          <w:rPr>
            <w:rStyle w:val="Hyperlink"/>
            <w:rFonts w:cstheme="minorHAnsi"/>
            <w:sz w:val="22"/>
            <w:lang w:eastAsia="en-GB"/>
          </w:rPr>
          <w:t>jennifer.mccaffery@york.ac.uk</w:t>
        </w:r>
      </w:hyperlink>
      <w:r w:rsidR="005779D8" w:rsidRPr="0056502F">
        <w:rPr>
          <w:rFonts w:cstheme="minorHAnsi"/>
          <w:sz w:val="22"/>
          <w:lang w:eastAsia="en-GB"/>
        </w:rPr>
        <w:t>. Telephone: 01904 321 104. Fax: 01904 321 387</w:t>
      </w:r>
      <w:r w:rsidR="00BC36BB">
        <w:rPr>
          <w:rFonts w:cstheme="minorHAnsi"/>
          <w:sz w:val="22"/>
          <w:lang w:eastAsia="en-GB"/>
        </w:rPr>
        <w:t>.</w:t>
      </w:r>
    </w:p>
    <w:p w14:paraId="59782D95" w14:textId="77777777" w:rsidR="005779D8" w:rsidRPr="0056502F" w:rsidRDefault="005779D8" w:rsidP="005779D8">
      <w:pPr>
        <w:rPr>
          <w:rFonts w:cstheme="minorHAnsi"/>
          <w:sz w:val="22"/>
          <w:lang w:eastAsia="en-GB"/>
        </w:rPr>
      </w:pPr>
    </w:p>
    <w:p w14:paraId="7279950D" w14:textId="0645BBE2" w:rsidR="005779D8" w:rsidRDefault="005779D8" w:rsidP="005779D8">
      <w:pPr>
        <w:rPr>
          <w:rFonts w:cstheme="minorHAnsi"/>
          <w:color w:val="0000FF"/>
          <w:u w:val="single"/>
          <w:lang w:eastAsia="en-GB"/>
        </w:rPr>
      </w:pPr>
      <w:r w:rsidRPr="0056502F">
        <w:rPr>
          <w:rFonts w:cstheme="minorHAnsi"/>
          <w:sz w:val="22"/>
          <w:lang w:eastAsia="en-GB"/>
        </w:rPr>
        <w:t>Alex Mitchell (MSc), Trainee Statistician, York Trials Unit - Dep</w:t>
      </w:r>
      <w:r w:rsidR="00EA036C">
        <w:rPr>
          <w:rFonts w:cstheme="minorHAnsi"/>
          <w:sz w:val="22"/>
          <w:lang w:eastAsia="en-GB"/>
        </w:rPr>
        <w:t xml:space="preserve">artment of Health Sciences, The </w:t>
      </w:r>
      <w:r w:rsidRPr="0056502F">
        <w:rPr>
          <w:rFonts w:cstheme="minorHAnsi"/>
          <w:sz w:val="22"/>
          <w:lang w:eastAsia="en-GB"/>
        </w:rPr>
        <w:t xml:space="preserve">University of York, York, YO10 5DD, UK. Email: </w:t>
      </w:r>
      <w:hyperlink r:id="rId9" w:history="1">
        <w:r w:rsidRPr="0056502F">
          <w:rPr>
            <w:rStyle w:val="Hyperlink"/>
            <w:rFonts w:cstheme="minorHAnsi"/>
            <w:sz w:val="22"/>
            <w:lang w:eastAsia="en-GB"/>
          </w:rPr>
          <w:t>alex.mitchell@york.ac.uk</w:t>
        </w:r>
      </w:hyperlink>
    </w:p>
    <w:p w14:paraId="3D581174" w14:textId="77777777" w:rsidR="005779D8" w:rsidRPr="0056502F" w:rsidRDefault="005779D8" w:rsidP="005779D8">
      <w:pPr>
        <w:rPr>
          <w:rFonts w:cstheme="minorHAnsi"/>
          <w:sz w:val="22"/>
          <w:lang w:eastAsia="en-GB"/>
        </w:rPr>
      </w:pPr>
    </w:p>
    <w:p w14:paraId="76A2612F" w14:textId="77777777" w:rsidR="005779D8" w:rsidRDefault="005779D8" w:rsidP="005779D8">
      <w:pPr>
        <w:rPr>
          <w:rFonts w:cstheme="minorHAnsi"/>
          <w:color w:val="0000FF"/>
          <w:lang w:eastAsia="en-GB"/>
        </w:rPr>
      </w:pPr>
      <w:r w:rsidRPr="0056502F">
        <w:rPr>
          <w:rFonts w:cstheme="minorHAnsi"/>
          <w:sz w:val="22"/>
          <w:lang w:eastAsia="en-GB"/>
        </w:rPr>
        <w:t xml:space="preserve">Caroline Fairhurst (MSc), Statistician, York Trials Unit - Department of Health Sciences, The University of York, York, YO10 5DD, UK. Email: </w:t>
      </w:r>
      <w:hyperlink r:id="rId10" w:history="1">
        <w:r w:rsidRPr="00E03EE2">
          <w:rPr>
            <w:rStyle w:val="Hyperlink"/>
            <w:rFonts w:cstheme="minorHAnsi"/>
            <w:lang w:eastAsia="en-GB"/>
          </w:rPr>
          <w:t>caroline.fairhurst@york.ac.uk</w:t>
        </w:r>
      </w:hyperlink>
      <w:r w:rsidRPr="0056502F">
        <w:rPr>
          <w:rFonts w:cstheme="minorHAnsi"/>
          <w:color w:val="0000FF"/>
          <w:sz w:val="22"/>
          <w:lang w:eastAsia="en-GB"/>
        </w:rPr>
        <w:t xml:space="preserve"> </w:t>
      </w:r>
    </w:p>
    <w:p w14:paraId="4E77444E" w14:textId="77777777" w:rsidR="005779D8" w:rsidRPr="0056502F" w:rsidRDefault="005779D8" w:rsidP="005779D8">
      <w:pPr>
        <w:rPr>
          <w:rFonts w:cstheme="minorHAnsi"/>
          <w:sz w:val="22"/>
          <w:lang w:eastAsia="en-GB"/>
        </w:rPr>
      </w:pPr>
    </w:p>
    <w:p w14:paraId="50844478" w14:textId="77777777" w:rsidR="005779D8" w:rsidRDefault="005779D8" w:rsidP="005779D8">
      <w:pPr>
        <w:rPr>
          <w:rStyle w:val="Hyperlink"/>
          <w:rFonts w:cstheme="minorHAnsi"/>
          <w:lang w:eastAsia="en-GB"/>
        </w:rPr>
      </w:pPr>
      <w:r w:rsidRPr="0056502F">
        <w:rPr>
          <w:rFonts w:cstheme="minorHAnsi"/>
          <w:sz w:val="22"/>
          <w:lang w:eastAsia="en-GB"/>
        </w:rPr>
        <w:t xml:space="preserve">Sarah Cockayne (MSc), Senior Research Fellow, York Trials Unit - Department of Health Sciences, The University of York, York, YO10 5DD, UK. Email: </w:t>
      </w:r>
      <w:hyperlink r:id="rId11" w:history="1">
        <w:r w:rsidRPr="0056502F">
          <w:rPr>
            <w:rStyle w:val="Hyperlink"/>
            <w:rFonts w:cstheme="minorHAnsi"/>
            <w:sz w:val="22"/>
            <w:lang w:eastAsia="en-GB"/>
          </w:rPr>
          <w:t>sarah.cockayne@york.ac.uk</w:t>
        </w:r>
      </w:hyperlink>
    </w:p>
    <w:p w14:paraId="7D438B27" w14:textId="77777777" w:rsidR="005779D8" w:rsidRPr="0056502F" w:rsidRDefault="005779D8" w:rsidP="005779D8">
      <w:pPr>
        <w:rPr>
          <w:rFonts w:cstheme="minorHAnsi"/>
          <w:sz w:val="22"/>
          <w:lang w:eastAsia="en-GB"/>
        </w:rPr>
      </w:pPr>
    </w:p>
    <w:p w14:paraId="233E5606" w14:textId="77777777" w:rsidR="005779D8" w:rsidRDefault="005779D8" w:rsidP="005779D8">
      <w:pPr>
        <w:rPr>
          <w:rFonts w:cstheme="minorHAnsi"/>
          <w:lang w:eastAsia="en-GB"/>
        </w:rPr>
      </w:pPr>
      <w:r w:rsidRPr="0056502F">
        <w:rPr>
          <w:rFonts w:cstheme="minorHAnsi"/>
          <w:sz w:val="22"/>
          <w:lang w:eastAsia="en-GB"/>
        </w:rPr>
        <w:t xml:space="preserve">Sara Rodgers (MSc), Research Fellow, York Trials Unit - Department of Health Sciences, The University of York, York, YO10 5DD, UK. Email: </w:t>
      </w:r>
      <w:hyperlink r:id="rId12" w:history="1">
        <w:r w:rsidRPr="0056502F">
          <w:rPr>
            <w:rStyle w:val="Hyperlink"/>
            <w:rFonts w:cstheme="minorHAnsi"/>
            <w:sz w:val="22"/>
            <w:lang w:eastAsia="en-GB"/>
          </w:rPr>
          <w:t>sara.Rodgers@york.ac.uk</w:t>
        </w:r>
      </w:hyperlink>
    </w:p>
    <w:p w14:paraId="64DCEEB2" w14:textId="0707D930" w:rsidR="005779D8" w:rsidRPr="0056502F" w:rsidRDefault="005779D8" w:rsidP="005779D8">
      <w:pPr>
        <w:rPr>
          <w:rFonts w:cstheme="minorHAnsi"/>
          <w:sz w:val="22"/>
          <w:lang w:eastAsia="en-GB"/>
        </w:rPr>
      </w:pPr>
    </w:p>
    <w:p w14:paraId="0ABE07D2" w14:textId="77777777" w:rsidR="005779D8" w:rsidRDefault="005779D8" w:rsidP="005779D8">
      <w:pPr>
        <w:rPr>
          <w:rFonts w:cstheme="minorHAnsi"/>
          <w:color w:val="0000FF"/>
          <w:u w:val="single"/>
          <w:lang w:eastAsia="en-GB"/>
        </w:rPr>
      </w:pPr>
      <w:r w:rsidRPr="0056502F">
        <w:rPr>
          <w:rFonts w:cstheme="minorHAnsi"/>
          <w:sz w:val="22"/>
          <w:lang w:eastAsia="en-GB"/>
        </w:rPr>
        <w:t xml:space="preserve">Clare Relton (PhD), Senior Research Fellow, School of Health and Related Research, The University of Sheffield, Sheffield, S1 4DA, UK. Email: </w:t>
      </w:r>
      <w:hyperlink r:id="rId13" w:history="1">
        <w:r w:rsidRPr="00E03EE2">
          <w:rPr>
            <w:rStyle w:val="Hyperlink"/>
            <w:rFonts w:cstheme="minorHAnsi"/>
            <w:lang w:eastAsia="en-GB"/>
          </w:rPr>
          <w:t>c.relton@sheffield.ac.uk</w:t>
        </w:r>
      </w:hyperlink>
    </w:p>
    <w:p w14:paraId="373EBF02" w14:textId="77777777" w:rsidR="005779D8" w:rsidRPr="0056502F" w:rsidRDefault="005779D8" w:rsidP="005779D8">
      <w:pPr>
        <w:rPr>
          <w:rFonts w:cstheme="minorHAnsi"/>
          <w:sz w:val="22"/>
          <w:lang w:eastAsia="en-GB"/>
        </w:rPr>
      </w:pPr>
    </w:p>
    <w:p w14:paraId="7D3280A5" w14:textId="77777777" w:rsidR="005779D8" w:rsidRPr="0056502F" w:rsidRDefault="005779D8" w:rsidP="005779D8">
      <w:pPr>
        <w:rPr>
          <w:rFonts w:cstheme="minorHAnsi"/>
          <w:sz w:val="22"/>
          <w:lang w:eastAsia="en-GB"/>
        </w:rPr>
      </w:pPr>
      <w:r w:rsidRPr="0056502F">
        <w:rPr>
          <w:rFonts w:cstheme="minorHAnsi"/>
          <w:sz w:val="22"/>
          <w:lang w:eastAsia="en-GB"/>
        </w:rPr>
        <w:t>David Torgerson (PhD), Director of York Trials Unit, York Trials Unit - Department of Health</w:t>
      </w:r>
      <w:r>
        <w:rPr>
          <w:rFonts w:cstheme="minorHAnsi"/>
          <w:lang w:eastAsia="en-GB"/>
        </w:rPr>
        <w:t xml:space="preserve"> Sciences, </w:t>
      </w:r>
      <w:r w:rsidRPr="0056502F">
        <w:rPr>
          <w:rFonts w:cstheme="minorHAnsi"/>
          <w:sz w:val="22"/>
          <w:lang w:eastAsia="en-GB"/>
        </w:rPr>
        <w:t xml:space="preserve">The University of York, York, YO10 5DD, UK. Email: </w:t>
      </w:r>
      <w:r w:rsidRPr="0056502F">
        <w:rPr>
          <w:rFonts w:cstheme="minorHAnsi"/>
          <w:color w:val="0000FF"/>
          <w:sz w:val="22"/>
          <w:u w:val="single"/>
          <w:lang w:eastAsia="en-GB"/>
        </w:rPr>
        <w:t>david.torgerson@york.ac.uk</w:t>
      </w:r>
      <w:r w:rsidRPr="0056502F">
        <w:rPr>
          <w:rFonts w:cstheme="minorHAnsi"/>
          <w:color w:val="0000FF"/>
          <w:sz w:val="22"/>
          <w:lang w:eastAsia="en-GB"/>
        </w:rPr>
        <w:t xml:space="preserve"> </w:t>
      </w:r>
    </w:p>
    <w:p w14:paraId="4745912C" w14:textId="55FF24CC" w:rsidR="003564AB" w:rsidRDefault="003564AB" w:rsidP="00412A75">
      <w:pPr>
        <w:pStyle w:val="Heading1"/>
        <w:numPr>
          <w:ilvl w:val="0"/>
          <w:numId w:val="0"/>
        </w:numPr>
      </w:pPr>
      <w:r w:rsidRPr="004123F1">
        <w:lastRenderedPageBreak/>
        <w:t>Abstract</w:t>
      </w:r>
    </w:p>
    <w:p w14:paraId="2F370FBE" w14:textId="24F064E1" w:rsidR="006C53B6" w:rsidRDefault="006C53B6" w:rsidP="006C53B6">
      <w:r w:rsidRPr="00B15CD4">
        <w:rPr>
          <w:b/>
        </w:rPr>
        <w:t>Background:</w:t>
      </w:r>
      <w:r w:rsidRPr="00F04922">
        <w:rPr>
          <w:b/>
          <w:i/>
        </w:rPr>
        <w:t xml:space="preserve"> </w:t>
      </w:r>
      <w:r w:rsidRPr="00F04922">
        <w:t>Randomised</w:t>
      </w:r>
      <w:r w:rsidR="00B26811" w:rsidRPr="00F04922">
        <w:t xml:space="preserve"> control</w:t>
      </w:r>
      <w:r w:rsidR="00B26811">
        <w:t>led</w:t>
      </w:r>
      <w:r w:rsidR="00B26811" w:rsidRPr="00F04922">
        <w:t xml:space="preserve"> trials </w:t>
      </w:r>
      <w:r w:rsidRPr="00F04922">
        <w:t>(RCTs) often fail to recruit to target</w:t>
      </w:r>
      <w:r w:rsidR="00B26811">
        <w:t>,</w:t>
      </w:r>
      <w:r w:rsidRPr="00F04922">
        <w:t xml:space="preserve"> resulting in a lack of generalisability of findings. A wide range of strategies for potentially increasing recruitment have been identified</w:t>
      </w:r>
      <w:r w:rsidR="00353843">
        <w:t>;</w:t>
      </w:r>
      <w:r w:rsidRPr="00F04922">
        <w:t xml:space="preserve"> however, their effectiveness has not been established. The aim of this study within a trial (SWAT) was to evaluate the effectiveness of handwritten personalisation of an invitation letter as part of a trial recruitment pack on recruitment to </w:t>
      </w:r>
      <w:r w:rsidR="00B311AD">
        <w:t>a</w:t>
      </w:r>
      <w:r w:rsidR="00EB4518">
        <w:t xml:space="preserve"> host</w:t>
      </w:r>
      <w:r w:rsidRPr="00F04922">
        <w:t xml:space="preserve"> RCT. </w:t>
      </w:r>
    </w:p>
    <w:p w14:paraId="6E63B740" w14:textId="1E92F9E4" w:rsidR="006C53B6" w:rsidRDefault="006C53B6">
      <w:r w:rsidRPr="00B15CD4">
        <w:rPr>
          <w:b/>
        </w:rPr>
        <w:t>Methods:</w:t>
      </w:r>
      <w:r w:rsidRPr="00F04922">
        <w:t xml:space="preserve"> A pragmatic</w:t>
      </w:r>
      <w:r w:rsidR="005A1C01">
        <w:t>,</w:t>
      </w:r>
      <w:r w:rsidRPr="00F04922">
        <w:t xml:space="preserve"> two</w:t>
      </w:r>
      <w:r w:rsidR="005A1C01">
        <w:t>-</w:t>
      </w:r>
      <w:r w:rsidRPr="00F04922">
        <w:t>arm</w:t>
      </w:r>
      <w:r w:rsidR="005A1C01">
        <w:t>ed</w:t>
      </w:r>
      <w:r w:rsidRPr="00F04922">
        <w:t xml:space="preserve"> RCT was conducted, embedded within an existing falls prevention </w:t>
      </w:r>
      <w:r w:rsidR="00EB4518">
        <w:t>trial</w:t>
      </w:r>
      <w:r w:rsidR="00EB4518" w:rsidRPr="00F04922">
        <w:t xml:space="preserve"> </w:t>
      </w:r>
      <w:r w:rsidRPr="00F04922">
        <w:t xml:space="preserve">(OTIS) </w:t>
      </w:r>
      <w:r w:rsidR="00B311AD">
        <w:t>in</w:t>
      </w:r>
      <w:r w:rsidR="00B311AD" w:rsidRPr="00F04922">
        <w:t xml:space="preserve"> </w:t>
      </w:r>
      <w:r w:rsidRPr="00F04922">
        <w:t>men and women aged 65 years and over living in the community. Participants were randomised 1:1</w:t>
      </w:r>
      <w:r w:rsidR="00353843">
        <w:t xml:space="preserve"> to receive an OTIS recruitment pack containing an invitation letter on which their name was handwritten (intervention group), or one on which it was printed</w:t>
      </w:r>
      <w:r w:rsidRPr="00F04922">
        <w:t xml:space="preserve"> </w:t>
      </w:r>
      <w:r w:rsidR="00353843">
        <w:t>(</w:t>
      </w:r>
      <w:r w:rsidRPr="00F04922">
        <w:t>control group</w:t>
      </w:r>
      <w:r w:rsidR="00353843">
        <w:t>)</w:t>
      </w:r>
      <w:r w:rsidRPr="00F04922">
        <w:t xml:space="preserve">. </w:t>
      </w:r>
      <w:r w:rsidR="00B311AD">
        <w:t>The primary outcome was randomisation into the host trial.  Secondary outcomes related to trial eligibility and retention.  A</w:t>
      </w:r>
      <w:r w:rsidRPr="00F04922">
        <w:t xml:space="preserve">nalyses were </w:t>
      </w:r>
      <w:r w:rsidR="00B311AD">
        <w:t>via</w:t>
      </w:r>
      <w:r w:rsidRPr="00F04922">
        <w:t xml:space="preserve"> logistic regression and Cox Proportional Hazards </w:t>
      </w:r>
      <w:r w:rsidR="00B311AD">
        <w:t>regression</w:t>
      </w:r>
      <w:r w:rsidRPr="00F04922">
        <w:t xml:space="preserve">. </w:t>
      </w:r>
    </w:p>
    <w:p w14:paraId="0279FA2E" w14:textId="355AC3DD" w:rsidR="006C53B6" w:rsidRDefault="006C53B6">
      <w:r w:rsidRPr="00B15CD4">
        <w:rPr>
          <w:b/>
        </w:rPr>
        <w:t>Results:</w:t>
      </w:r>
      <w:r w:rsidRPr="00F04922">
        <w:rPr>
          <w:b/>
          <w:i/>
        </w:rPr>
        <w:t xml:space="preserve"> </w:t>
      </w:r>
      <w:r w:rsidRPr="00F04922">
        <w:t>Of the 317 SWAT participants</w:t>
      </w:r>
      <w:r>
        <w:t>,</w:t>
      </w:r>
      <w:r w:rsidRPr="00F04922">
        <w:t xml:space="preserve"> 12 (3.8%) were randomised into the OTIS trial</w:t>
      </w:r>
      <w:r w:rsidR="00353843">
        <w:t>:</w:t>
      </w:r>
      <w:r w:rsidRPr="00F04922">
        <w:t xml:space="preserve"> 3</w:t>
      </w:r>
      <w:r w:rsidR="00B26811">
        <w:t xml:space="preserve"> </w:t>
      </w:r>
      <w:r w:rsidR="00E640A4">
        <w:t>(</w:t>
      </w:r>
      <w:r w:rsidR="00E640A4" w:rsidRPr="003564AB">
        <w:t>handwritten: 3/159 [1.9%]; printed: 9/158 [5.7%]</w:t>
      </w:r>
      <w:r w:rsidR="00E640A4">
        <w:t>; difference -3.8%, 95% CI -8.0% to 0.4%)</w:t>
      </w:r>
      <w:r w:rsidRPr="00F04922">
        <w:t xml:space="preserve">. There was </w:t>
      </w:r>
      <w:r w:rsidR="004F7F58">
        <w:t>weak</w:t>
      </w:r>
      <w:r w:rsidR="00353843">
        <w:t xml:space="preserve"> evidence</w:t>
      </w:r>
      <w:r w:rsidR="00C5310E">
        <w:t>, against the intervention,</w:t>
      </w:r>
      <w:r w:rsidR="00353843">
        <w:t xml:space="preserve"> of a</w:t>
      </w:r>
      <w:r w:rsidRPr="00F04922">
        <w:t xml:space="preserve"> difference in the likelihood of particip</w:t>
      </w:r>
      <w:r>
        <w:t xml:space="preserve">ants being randomised </w:t>
      </w:r>
      <w:r w:rsidR="00353843">
        <w:t xml:space="preserve">into the host trial </w:t>
      </w:r>
      <w:r w:rsidRPr="00F04922">
        <w:t>between the two groups (OR 0.32</w:t>
      </w:r>
      <w:r w:rsidR="00353843">
        <w:t>,</w:t>
      </w:r>
      <w:r w:rsidRPr="00F04922">
        <w:t xml:space="preserve"> 95% CI 0.08 to 1.20</w:t>
      </w:r>
      <w:r w:rsidR="00353843">
        <w:t>,</w:t>
      </w:r>
      <w:r w:rsidRPr="00F04922">
        <w:t xml:space="preserve"> p=0.09). There were no statistically significant differences between the intervention and control groups on any of the secondary outcomes. </w:t>
      </w:r>
    </w:p>
    <w:p w14:paraId="5FF6F6D5" w14:textId="53C0B626" w:rsidR="007D405A" w:rsidRDefault="006C53B6" w:rsidP="007B0CA7">
      <w:r w:rsidRPr="00B15CD4">
        <w:rPr>
          <w:b/>
        </w:rPr>
        <w:t>Conclusions:</w:t>
      </w:r>
      <w:r w:rsidRPr="00F04922">
        <w:t xml:space="preserve"> </w:t>
      </w:r>
      <w:r w:rsidR="00DA57E1">
        <w:t xml:space="preserve">There was </w:t>
      </w:r>
      <w:r w:rsidR="00C5310E">
        <w:t xml:space="preserve">no </w:t>
      </w:r>
      <w:r w:rsidR="00DA57E1">
        <w:t>evidence that p</w:t>
      </w:r>
      <w:r w:rsidRPr="00F04922">
        <w:t>ersonalisation</w:t>
      </w:r>
      <w:r w:rsidR="00DA57E1">
        <w:t xml:space="preserve"> of invitation letters</w:t>
      </w:r>
      <w:r w:rsidRPr="00F04922">
        <w:t xml:space="preserve"> improve</w:t>
      </w:r>
      <w:r w:rsidR="00D201DF">
        <w:t>d</w:t>
      </w:r>
      <w:r w:rsidRPr="00F04922">
        <w:t xml:space="preserve"> recruitment to </w:t>
      </w:r>
      <w:r w:rsidR="00DA57E1">
        <w:t>the OTIS trial</w:t>
      </w:r>
      <w:r w:rsidRPr="00F04922">
        <w:t>. However, due to the small sample size</w:t>
      </w:r>
      <w:r w:rsidR="00D201DF">
        <w:t>,</w:t>
      </w:r>
      <w:r w:rsidRPr="00F04922">
        <w:t xml:space="preserve"> the results should be interpreted with caution. These findings need to </w:t>
      </w:r>
      <w:r w:rsidR="00DA57E1">
        <w:t xml:space="preserve">be </w:t>
      </w:r>
      <w:r w:rsidRPr="00F04922">
        <w:t>replicate</w:t>
      </w:r>
      <w:r w:rsidR="00DA57E1">
        <w:t>d</w:t>
      </w:r>
      <w:r w:rsidRPr="00F04922">
        <w:t xml:space="preserve"> across larger studies and wider populations. </w:t>
      </w:r>
    </w:p>
    <w:p w14:paraId="4C8C9A74" w14:textId="203C3118" w:rsidR="006C53B6" w:rsidRPr="007B0CA7" w:rsidRDefault="007B0CA7" w:rsidP="007B0CA7">
      <w:pPr>
        <w:rPr>
          <w:rFonts w:cstheme="minorHAnsi"/>
          <w:szCs w:val="24"/>
        </w:rPr>
      </w:pPr>
      <w:r w:rsidRPr="00B15CD4">
        <w:rPr>
          <w:rFonts w:cstheme="minorHAnsi"/>
          <w:b/>
          <w:szCs w:val="24"/>
        </w:rPr>
        <w:t>Registration:</w:t>
      </w:r>
      <w:r w:rsidRPr="00612637">
        <w:rPr>
          <w:rFonts w:cstheme="minorHAnsi"/>
          <w:szCs w:val="24"/>
        </w:rPr>
        <w:t xml:space="preserve"> </w:t>
      </w:r>
      <w:hyperlink r:id="rId14" w:history="1">
        <w:r w:rsidRPr="007B0CA7">
          <w:rPr>
            <w:rStyle w:val="Hyperlink"/>
            <w:rFonts w:cstheme="minorHAnsi"/>
            <w:szCs w:val="24"/>
          </w:rPr>
          <w:t>ISRCTN22202133</w:t>
        </w:r>
      </w:hyperlink>
    </w:p>
    <w:p w14:paraId="19187503" w14:textId="77777777" w:rsidR="00726038" w:rsidRDefault="00726038" w:rsidP="00412A75">
      <w:pPr>
        <w:pStyle w:val="Heading1"/>
        <w:numPr>
          <w:ilvl w:val="0"/>
          <w:numId w:val="0"/>
        </w:numPr>
      </w:pPr>
      <w:r>
        <w:t>Keywords</w:t>
      </w:r>
    </w:p>
    <w:p w14:paraId="542FC501" w14:textId="6E706DEB" w:rsidR="004F7F58" w:rsidRPr="00612637" w:rsidRDefault="00812907" w:rsidP="00812907">
      <w:pPr>
        <w:rPr>
          <w:rFonts w:cstheme="minorHAnsi"/>
          <w:i/>
          <w:szCs w:val="24"/>
        </w:rPr>
      </w:pPr>
      <w:r w:rsidRPr="00612637">
        <w:rPr>
          <w:rFonts w:cstheme="minorHAnsi"/>
          <w:i/>
          <w:szCs w:val="24"/>
        </w:rPr>
        <w:t>Recruitment; Randomised Controlled Trial;</w:t>
      </w:r>
      <w:r>
        <w:rPr>
          <w:rFonts w:cstheme="minorHAnsi"/>
          <w:i/>
          <w:szCs w:val="24"/>
        </w:rPr>
        <w:t xml:space="preserve"> Embedded trial; Personalisation; Handwritten</w:t>
      </w:r>
    </w:p>
    <w:p w14:paraId="232BFDEE" w14:textId="37DEEE83" w:rsidR="00726038" w:rsidRDefault="00726038" w:rsidP="00B15CD4">
      <w:pPr>
        <w:pStyle w:val="Heading1"/>
        <w:numPr>
          <w:ilvl w:val="0"/>
          <w:numId w:val="0"/>
        </w:numPr>
        <w:ind w:left="431" w:hanging="431"/>
      </w:pPr>
      <w:r>
        <w:lastRenderedPageBreak/>
        <w:t>Introduction</w:t>
      </w:r>
    </w:p>
    <w:p w14:paraId="236DAC64" w14:textId="134FD6B4" w:rsidR="00073466" w:rsidRDefault="008E34DE" w:rsidP="0016674F">
      <w:r>
        <w:t>R</w:t>
      </w:r>
      <w:r w:rsidR="009462D2">
        <w:t xml:space="preserve">andomised controlled trials (RCTs) </w:t>
      </w:r>
      <w:r>
        <w:t xml:space="preserve">are </w:t>
      </w:r>
      <w:r w:rsidR="0052733D">
        <w:t xml:space="preserve">regarded as </w:t>
      </w:r>
      <w:r w:rsidR="009462D2">
        <w:t xml:space="preserve">the gold standard </w:t>
      </w:r>
      <w:r>
        <w:t xml:space="preserve">design to evaluate the effectiveness </w:t>
      </w:r>
      <w:r w:rsidR="009462D2">
        <w:t xml:space="preserve">of </w:t>
      </w:r>
      <w:r>
        <w:t xml:space="preserve">interventions in </w:t>
      </w:r>
      <w:r w:rsidR="009462D2">
        <w:t>health research</w:t>
      </w:r>
      <w:r w:rsidR="0008295C">
        <w:t xml:space="preserve"> </w:t>
      </w:r>
      <w:r w:rsidR="0008295C">
        <w:fldChar w:fldCharType="begin"/>
      </w:r>
      <w:r w:rsidR="009E314A">
        <w:instrText xml:space="preserve"> ADDIN EN.CITE &lt;EndNote&gt;&lt;Cite&gt;&lt;Author&gt;Djulbegovic&lt;/Author&gt;&lt;Year&gt;2017&lt;/Year&gt;&lt;RecNum&gt;7&lt;/RecNum&gt;&lt;DisplayText&gt;(1)&lt;/DisplayText&gt;&lt;record&gt;&lt;rec-number&gt;7&lt;/rec-number&gt;&lt;foreign-keys&gt;&lt;key app="EN" db-id="vvpaat2vkw00aved2pb52tsaxwwxxt2dze5x" timestamp="1540720879"&gt;7&lt;/key&gt;&lt;key app="ENWeb" db-id=""&gt;0&lt;/key&gt;&lt;/foreign-keys&gt;&lt;ref-type name="Journal Article"&gt;17&lt;/ref-type&gt;&lt;contributors&gt;&lt;authors&gt;&lt;author&gt;Djulbegovic, Benjamin&lt;/author&gt;&lt;author&gt;Guyatt, Gordon H.&lt;/author&gt;&lt;/authors&gt;&lt;/contributors&gt;&lt;titles&gt;&lt;title&gt;Progress in evidence-based medicine: a quarter century on&lt;/title&gt;&lt;secondary-title&gt;The Lancet&lt;/secondary-title&gt;&lt;/titles&gt;&lt;periodical&gt;&lt;full-title&gt;The Lancet&lt;/full-title&gt;&lt;/periodical&gt;&lt;pages&gt;415-423&lt;/pages&gt;&lt;volume&gt;390&lt;/volume&gt;&lt;number&gt;10092&lt;/number&gt;&lt;dates&gt;&lt;year&gt;2017&lt;/year&gt;&lt;/dates&gt;&lt;isbn&gt;01406736&lt;/isbn&gt;&lt;urls&gt;&lt;/urls&gt;&lt;electronic-resource-num&gt;10.1016/s0140-6736(16)31592-6&lt;/electronic-resource-num&gt;&lt;/record&gt;&lt;/Cite&gt;&lt;/EndNote&gt;</w:instrText>
      </w:r>
      <w:r w:rsidR="0008295C">
        <w:fldChar w:fldCharType="separate"/>
      </w:r>
      <w:r w:rsidR="009E314A">
        <w:rPr>
          <w:noProof/>
        </w:rPr>
        <w:t>(1)</w:t>
      </w:r>
      <w:r w:rsidR="0008295C">
        <w:fldChar w:fldCharType="end"/>
      </w:r>
      <w:r w:rsidR="0023485E">
        <w:t xml:space="preserve"> </w:t>
      </w:r>
      <w:r w:rsidR="0023485E">
        <w:fldChar w:fldCharType="begin"/>
      </w:r>
      <w:r w:rsidR="009E314A">
        <w:instrText xml:space="preserve"> ADDIN EN.CITE &lt;EndNote&gt;&lt;Cite&gt;&lt;Author&gt;Brownson&lt;/Author&gt;&lt;Year&gt;2009&lt;/Year&gt;&lt;RecNum&gt;3&lt;/RecNum&gt;&lt;DisplayText&gt;(2)&lt;/DisplayText&gt;&lt;record&gt;&lt;rec-number&gt;3&lt;/rec-number&gt;&lt;foreign-keys&gt;&lt;key app="EN" db-id="vvpaat2vkw00aved2pb52tsaxwwxxt2dze5x" timestamp="1540720779"&gt;3&lt;/key&gt;&lt;key app="ENWeb" db-id=""&gt;0&lt;/key&gt;&lt;/foreign-keys&gt;&lt;ref-type name="Journal Article"&gt;17&lt;/ref-type&gt;&lt;contributors&gt;&lt;authors&gt;&lt;author&gt;Brownson, R. C.&lt;/author&gt;&lt;author&gt;Fielding, J. E.&lt;/author&gt;&lt;author&gt;Maylahn, C. M.&lt;/author&gt;&lt;/authors&gt;&lt;/contributors&gt;&lt;auth-address&gt;Prevention Research Center, St. Louis, Missouri 63110, USA. rbrownson@wustl.edu&lt;/auth-address&gt;&lt;titles&gt;&lt;title&gt;Evidence-based public health: a fundamental concept for public health practice&lt;/title&gt;&lt;secondary-title&gt;Annual Review Public Health&lt;/secondary-title&gt;&lt;/titles&gt;&lt;periodical&gt;&lt;full-title&gt;Annual Review Public Health&lt;/full-title&gt;&lt;/periodical&gt;&lt;pages&gt;175-201&lt;/pages&gt;&lt;volume&gt;30&lt;/volume&gt;&lt;keywords&gt;&lt;keyword&gt;Decision Making&lt;/keyword&gt;&lt;keyword&gt;*Evidence-Based Practice/methods&lt;/keyword&gt;&lt;keyword&gt;Health Policy&lt;/keyword&gt;&lt;keyword&gt;Humans&lt;/keyword&gt;&lt;keyword&gt;Information Dissemination/*methods&lt;/keyword&gt;&lt;keyword&gt;Organizational Culture&lt;/keyword&gt;&lt;keyword&gt;Organizational Innovation&lt;/keyword&gt;&lt;keyword&gt;Politics&lt;/keyword&gt;&lt;keyword&gt;Population Surveillance&lt;/keyword&gt;&lt;keyword&gt;*Public Health Practice&lt;/keyword&gt;&lt;/keywords&gt;&lt;dates&gt;&lt;year&gt;2009&lt;/year&gt;&lt;/dates&gt;&lt;isbn&gt;1545-2093 (Electronic)&amp;#xD;0163-7525 (Linking)&lt;/isbn&gt;&lt;accession-num&gt;19296775&lt;/accession-num&gt;&lt;urls&gt;&lt;related-urls&gt;&lt;url&gt;&lt;style face="underline" font="default" size="100%"&gt;https://www.ncbi.nlm.nih.gov/pubmed/19296775&lt;/style&gt;&lt;/url&gt;&lt;/related-urls&gt;&lt;/urls&gt;&lt;electronic-resource-num&gt;10.1146/annurev.publhealth.031308.100134&amp;#xD;10.1146/annurev.pu.30.031709.100001&lt;/electronic-resource-num&gt;&lt;/record&gt;&lt;/Cite&gt;&lt;/EndNote&gt;</w:instrText>
      </w:r>
      <w:r w:rsidR="0023485E">
        <w:fldChar w:fldCharType="separate"/>
      </w:r>
      <w:r w:rsidR="009E314A">
        <w:rPr>
          <w:noProof/>
        </w:rPr>
        <w:t>(2)</w:t>
      </w:r>
      <w:r w:rsidR="0023485E">
        <w:fldChar w:fldCharType="end"/>
      </w:r>
      <w:r w:rsidR="0023485E">
        <w:t xml:space="preserve"> </w:t>
      </w:r>
      <w:r w:rsidR="0023485E">
        <w:fldChar w:fldCharType="begin"/>
      </w:r>
      <w:r w:rsidR="009E314A">
        <w:instrText xml:space="preserve"> ADDIN EN.CITE &lt;EndNote&gt;&lt;Cite&gt;&lt;Author&gt;Greenhalgh&lt;/Author&gt;&lt;Year&gt;2014&lt;/Year&gt;&lt;RecNum&gt;9&lt;/RecNum&gt;&lt;DisplayText&gt;(3)&lt;/DisplayText&gt;&lt;record&gt;&lt;rec-number&gt;9&lt;/rec-number&gt;&lt;foreign-keys&gt;&lt;key app="EN" db-id="vvpaat2vkw00aved2pb52tsaxwwxxt2dze5x" timestamp="1540720908"&gt;9&lt;/key&gt;&lt;key app="ENWeb" db-id=""&gt;0&lt;/key&gt;&lt;/foreign-keys&gt;&lt;ref-type name="Journal Article"&gt;17&lt;/ref-type&gt;&lt;contributors&gt;&lt;authors&gt;&lt;author&gt;Greenhalgh, T.&lt;/author&gt;&lt;author&gt;Howick, J.&lt;/author&gt;&lt;author&gt;Maskrey, N.&lt;/author&gt;&lt;author&gt;Evidence Based Medicine Renaissance, Group&lt;/author&gt;&lt;/authors&gt;&lt;/contributors&gt;&lt;auth-address&gt;Barts and the London School of Medicine and Dentistry, London E1 2AB, UK p.greenhalgh@qmul.ac.uk.&amp;#xD;Centre for Evidence-Based Medicine, University of Oxford, Oxford OX2 6NW, UK.&amp;#xD;Keele University, Staffs ST5 5BG, UK.&lt;/auth-address&gt;&lt;titles&gt;&lt;title&gt;Evidence based medicine: a movement in crisis?&lt;/title&gt;&lt;secondary-title&gt;BMJ&lt;/secondary-title&gt;&lt;/titles&gt;&lt;periodical&gt;&lt;full-title&gt;BMJ&lt;/full-title&gt;&lt;/periodical&gt;&lt;pages&gt;g3725&lt;/pages&gt;&lt;volume&gt;348&lt;/volume&gt;&lt;keywords&gt;&lt;keyword&gt;Evidence-Based Medicine/*standards/*trends&lt;/keyword&gt;&lt;/keywords&gt;&lt;dates&gt;&lt;year&gt;2014&lt;/year&gt;&lt;pub-dates&gt;&lt;date&gt;Jun 13&lt;/date&gt;&lt;/pub-dates&gt;&lt;/dates&gt;&lt;isbn&gt;1756-1833 (Electronic)&amp;#xD;0959-8138 (Linking)&lt;/isbn&gt;&lt;accession-num&gt;24927763&lt;/accession-num&gt;&lt;urls&gt;&lt;related-urls&gt;&lt;url&gt;https://www.ncbi.nlm.nih.gov/pubmed/24927763&lt;/url&gt;&lt;/related-urls&gt;&lt;/urls&gt;&lt;custom2&gt;PMC4056639&lt;/custom2&gt;&lt;electronic-resource-num&gt;10.1136/bmj.g3725&lt;/electronic-resource-num&gt;&lt;/record&gt;&lt;/Cite&gt;&lt;/EndNote&gt;</w:instrText>
      </w:r>
      <w:r w:rsidR="0023485E">
        <w:fldChar w:fldCharType="separate"/>
      </w:r>
      <w:r w:rsidR="009E314A">
        <w:rPr>
          <w:noProof/>
        </w:rPr>
        <w:t>(3)</w:t>
      </w:r>
      <w:r w:rsidR="0023485E">
        <w:fldChar w:fldCharType="end"/>
      </w:r>
      <w:r w:rsidR="009462D2">
        <w:t xml:space="preserve">.  </w:t>
      </w:r>
      <w:r w:rsidR="00E640A4">
        <w:t>However, a</w:t>
      </w:r>
      <w:r w:rsidR="009462D2">
        <w:t xml:space="preserve"> recent review of RCTs funded by the National Institute of Health Research (NIHR) in the UK found that only 56% of RCTs reviewed achieved their planned sample size</w:t>
      </w:r>
      <w:r w:rsidR="0023485E">
        <w:t xml:space="preserve"> </w:t>
      </w:r>
      <w:r w:rsidR="0023485E">
        <w:fldChar w:fldCharType="begin">
          <w:fldData xml:space="preserve">PEVuZE5vdGU+PENpdGU+PEF1dGhvcj5XYWx0ZXJzPC9BdXRob3I+PFllYXI+MjAxNzwvWWVhcj48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</w:fldData>
        </w:fldChar>
      </w:r>
      <w:r w:rsidR="009E314A">
        <w:instrText xml:space="preserve"> ADDIN EN.CITE </w:instrText>
      </w:r>
      <w:r w:rsidR="009E314A">
        <w:fldChar w:fldCharType="begin">
          <w:fldData xml:space="preserve">PEVuZE5vdGU+PENpdGU+PEF1dGhvcj5XYWx0ZXJzPC9BdXRob3I+PFllYXI+MjAxNzwvWWVhcj48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</w:fldData>
        </w:fldChar>
      </w:r>
      <w:r w:rsidR="009E314A">
        <w:instrText xml:space="preserve"> ADDIN EN.CITE.DATA </w:instrText>
      </w:r>
      <w:r w:rsidR="009E314A">
        <w:fldChar w:fldCharType="end"/>
      </w:r>
      <w:r w:rsidR="0023485E">
        <w:fldChar w:fldCharType="separate"/>
      </w:r>
      <w:r w:rsidR="009E314A">
        <w:rPr>
          <w:noProof/>
        </w:rPr>
        <w:t>(4)</w:t>
      </w:r>
      <w:r w:rsidR="0023485E">
        <w:fldChar w:fldCharType="end"/>
      </w:r>
      <w:r w:rsidR="009462D2">
        <w:t xml:space="preserve">.  </w:t>
      </w:r>
    </w:p>
    <w:p w14:paraId="1EB0AD86" w14:textId="77777777" w:rsidR="006F4005" w:rsidRDefault="006F4005" w:rsidP="0016674F"/>
    <w:p w14:paraId="6B2B7DDC" w14:textId="5BEE0B5A" w:rsidR="009C0982" w:rsidRDefault="00735F4C" w:rsidP="0016674F">
      <w:r>
        <w:t>Trialists are w</w:t>
      </w:r>
      <w:r w:rsidR="009462D2">
        <w:t xml:space="preserve">ell aware of </w:t>
      </w:r>
      <w:r w:rsidR="00E640A4">
        <w:t>recruitment</w:t>
      </w:r>
      <w:r w:rsidR="009462D2">
        <w:t xml:space="preserve"> challenges</w:t>
      </w:r>
      <w:r>
        <w:t xml:space="preserve"> and</w:t>
      </w:r>
      <w:r w:rsidR="009462D2">
        <w:t xml:space="preserve"> have adopted a wide range of strategies to achieve and retain their sample size</w:t>
      </w:r>
      <w:r w:rsidR="00CF642A">
        <w:t>,</w:t>
      </w:r>
      <w:r w:rsidR="009462D2">
        <w:t xml:space="preserve"> including gifts, reminders and enhanced cover letters</w:t>
      </w:r>
      <w:r w:rsidR="0023485E">
        <w:t xml:space="preserve"> </w:t>
      </w:r>
      <w:r w:rsidR="0023485E">
        <w:fldChar w:fldCharType="begin"/>
      </w:r>
      <w:r w:rsidR="009E314A">
        <w:instrText xml:space="preserve"> ADDIN EN.CITE &lt;EndNote&gt;&lt;Cite&gt;&lt;Author&gt;Caldwell&lt;/Author&gt;&lt;Year&gt;2010&lt;/Year&gt;&lt;RecNum&gt;5&lt;/RecNum&gt;&lt;DisplayText&gt;(5)&lt;/DisplayText&gt;&lt;record&gt;&lt;rec-number&gt;5&lt;/rec-number&gt;&lt;foreign-keys&gt;&lt;key app="EN" db-id="vvpaat2vkw00aved2pb52tsaxwwxxt2dze5x" timestamp="1540720848"&gt;5&lt;/key&gt;&lt;key app="ENWeb" db-id=""&gt;0&lt;/key&gt;&lt;/foreign-keys&gt;&lt;ref-type name="Journal Article"&gt;17&lt;/ref-type&gt;&lt;contributors&gt;&lt;authors&gt;&lt;author&gt;Caldwell, P. H.&lt;/author&gt;&lt;author&gt;Hamilton, S.&lt;/author&gt;&lt;author&gt;Tan, A.&lt;/author&gt;&lt;author&gt;Craig, J. C.&lt;/author&gt;&lt;/authors&gt;&lt;/contributors&gt;&lt;auth-address&gt;Centre for Kidney Research, The Children&amp;apos;s Hospital at Westmead, New South Wales, Australia. Patrinac@chw.edu.au&lt;/auth-address&gt;&lt;titles&gt;&lt;title&gt;Strategies for increasing recruitment to randomised controlled trials: systematic review&lt;/title&gt;&lt;secondary-title&gt;PLoS Medicine&lt;/secondary-title&gt;&lt;/titles&gt;&lt;periodical&gt;&lt;full-title&gt;PLoS Medicine&lt;/full-title&gt;&lt;/periodical&gt;&lt;pages&gt;e1000368&lt;/pages&gt;&lt;volume&gt;7&lt;/volume&gt;&lt;number&gt;11&lt;/number&gt;&lt;keywords&gt;&lt;keyword&gt;Humans&lt;/keyword&gt;&lt;keyword&gt;*Patient Education as Topic&lt;/keyword&gt;&lt;keyword&gt;*Randomized Controlled Trials as Topic&lt;/keyword&gt;&lt;keyword&gt;*Sample Size&lt;/keyword&gt;&lt;/keywords&gt;&lt;dates&gt;&lt;year&gt;2010&lt;/year&gt;&lt;pub-dates&gt;&lt;date&gt;Nov 9&lt;/date&gt;&lt;/pub-dates&gt;&lt;/dates&gt;&lt;isbn&gt;1549-1676 (Electronic)&amp;#xD;1549-1277 (Linking)&lt;/isbn&gt;&lt;accession-num&gt;21085696&lt;/accession-num&gt;&lt;urls&gt;&lt;related-urls&gt;&lt;url&gt;&lt;style face="underline" font="default" size="100%"&gt;https://www.ncbi.nlm.nih.gov/pubmed/21085696&lt;/style&gt;&lt;/url&gt;&lt;/related-urls&gt;&lt;/urls&gt;&lt;custom2&gt;PMC2976724&lt;/custom2&gt;&lt;electronic-resource-num&gt;10.1371/journal.pmed.1000368&lt;/electronic-resource-num&gt;&lt;/record&gt;&lt;/Cite&gt;&lt;/EndNote&gt;</w:instrText>
      </w:r>
      <w:r w:rsidR="0023485E">
        <w:fldChar w:fldCharType="separate"/>
      </w:r>
      <w:r w:rsidR="009E314A">
        <w:rPr>
          <w:noProof/>
        </w:rPr>
        <w:t>(5)</w:t>
      </w:r>
      <w:r w:rsidR="0023485E">
        <w:fldChar w:fldCharType="end"/>
      </w:r>
      <w:r w:rsidR="0023485E">
        <w:t xml:space="preserve"> </w:t>
      </w:r>
      <w:r w:rsidR="0023485E">
        <w:fldChar w:fldCharType="begin">
          <w:fldData xml:space="preserve">PEVuZE5vdGU+PENpdGU+PEF1dGhvcj5LZWFybmV5PC9BdXRob3I+PFllYXI+MjAxNzwvWWVhcj48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</w:fldData>
        </w:fldChar>
      </w:r>
      <w:r w:rsidR="009E314A">
        <w:instrText xml:space="preserve"> ADDIN EN.CITE </w:instrText>
      </w:r>
      <w:r w:rsidR="009E314A">
        <w:fldChar w:fldCharType="begin">
          <w:fldData xml:space="preserve">PEVuZE5vdGU+PENpdGU+PEF1dGhvcj5LZWFybmV5PC9BdXRob3I+PFllYXI+MjAxNzwvWWVhcj48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</w:fldData>
        </w:fldChar>
      </w:r>
      <w:r w:rsidR="009E314A">
        <w:instrText xml:space="preserve"> ADDIN EN.CITE.DATA </w:instrText>
      </w:r>
      <w:r w:rsidR="009E314A">
        <w:fldChar w:fldCharType="end"/>
      </w:r>
      <w:r w:rsidR="0023485E">
        <w:fldChar w:fldCharType="separate"/>
      </w:r>
      <w:r w:rsidR="009E314A">
        <w:rPr>
          <w:noProof/>
        </w:rPr>
        <w:t>(6)</w:t>
      </w:r>
      <w:r w:rsidR="0023485E">
        <w:fldChar w:fldCharType="end"/>
      </w:r>
      <w:r w:rsidR="009462D2">
        <w:t xml:space="preserve">. </w:t>
      </w:r>
      <w:r w:rsidR="009C0982">
        <w:t xml:space="preserve"> A recent Cochrane review has evaluated strategies used to improve recruitment to </w:t>
      </w:r>
      <w:r>
        <w:t>RCTs</w:t>
      </w:r>
      <w:r w:rsidR="009C0982">
        <w:t xml:space="preserve"> </w:t>
      </w:r>
      <w:r w:rsidR="002A7575">
        <w:t xml:space="preserve"> </w:t>
      </w:r>
      <w:r w:rsidR="002A7575">
        <w:fldChar w:fldCharType="begin"/>
      </w:r>
      <w:r w:rsidR="009E314A">
        <w:instrText xml:space="preserve"> ADDIN EN.CITE &lt;EndNote&gt;&lt;Cite&gt;&lt;Author&gt;Treweek&lt;/Author&gt;&lt;Year&gt;2018&lt;/Year&gt;&lt;RecNum&gt;18&lt;/RecNum&gt;&lt;DisplayText&gt;(7)&lt;/DisplayText&gt;&lt;record&gt;&lt;rec-number&gt;18&lt;/rec-number&gt;&lt;foreign-keys&gt;&lt;key app="EN" db-id="vvpaat2vkw00aved2pb52tsaxwwxxt2dze5x" timestamp="1546953917"&gt;18&lt;/key&gt;&lt;/foreign-keys&gt;&lt;ref-type name="Journal Article"&gt;17&lt;/ref-type&gt;&lt;contributors&gt;&lt;authors&gt;&lt;author&gt;Treweek, Shaun&lt;/author&gt;&lt;author&gt;Pitkethly, Marie&lt;/author&gt;&lt;author&gt;Cook, Jonathan&lt;/author&gt;&lt;author&gt;Fraser, Cynthia&lt;/author&gt;&lt;author&gt;Mitchell, Elizabeth&lt;/author&gt;&lt;author&gt;Sullivan, Frank&lt;/author&gt;&lt;author&gt;Jackson, Catherine&lt;/author&gt;&lt;author&gt;Taskila, Tyna K&lt;/author&gt;&lt;author&gt;Gardner, Heidi&lt;/author&gt;&lt;/authors&gt;&lt;/contributors&gt;&lt;titles&gt;&lt;title&gt;Strategies to improve recruitment to randomised trials&lt;/title&gt;&lt;secondary-title&gt;The Cochrane Library&lt;/secondary-title&gt;&lt;/titles&gt;&lt;periodical&gt;&lt;full-title&gt;The Cochrane Library&lt;/full-title&gt;&lt;/periodical&gt;&lt;dates&gt;&lt;year&gt;2018&lt;/year&gt;&lt;/dates&gt;&lt;isbn&gt;1465-1858&lt;/isbn&gt;&lt;urls&gt;&lt;/urls&gt;&lt;/record&gt;&lt;/Cite&gt;&lt;/EndNote&gt;</w:instrText>
      </w:r>
      <w:r w:rsidR="002A7575">
        <w:fldChar w:fldCharType="separate"/>
      </w:r>
      <w:r w:rsidR="009E314A">
        <w:rPr>
          <w:noProof/>
        </w:rPr>
        <w:t>(7)</w:t>
      </w:r>
      <w:r w:rsidR="002A7575">
        <w:fldChar w:fldCharType="end"/>
      </w:r>
      <w:r w:rsidR="009C0982">
        <w:t xml:space="preserve">. </w:t>
      </w:r>
      <w:r>
        <w:t xml:space="preserve"> </w:t>
      </w:r>
      <w:r w:rsidR="00CB20B5">
        <w:t>Th</w:t>
      </w:r>
      <w:r w:rsidR="0037452F">
        <w:t xml:space="preserve">is review identified 68 trials involving </w:t>
      </w:r>
      <w:r w:rsidR="00CB20B5">
        <w:t>more than 74,000 participants</w:t>
      </w:r>
      <w:r w:rsidR="004563F1">
        <w:t xml:space="preserve">.  </w:t>
      </w:r>
      <w:r w:rsidR="0017172E">
        <w:t xml:space="preserve">The key </w:t>
      </w:r>
      <w:r>
        <w:t xml:space="preserve">conclusions </w:t>
      </w:r>
      <w:r w:rsidR="0017172E">
        <w:t>from th</w:t>
      </w:r>
      <w:r w:rsidR="00F77300">
        <w:t xml:space="preserve">is review </w:t>
      </w:r>
      <w:r w:rsidR="0017172E">
        <w:t>were that there was high-certainty evidence for three methods.  The firs</w:t>
      </w:r>
      <w:r w:rsidR="0022618B">
        <w:t>t</w:t>
      </w:r>
      <w:r w:rsidR="0017172E">
        <w:t xml:space="preserve"> is that informing participants what they will receive in the trial improves recruitment.  The second is that phoning people who do</w:t>
      </w:r>
      <w:r w:rsidR="005D438C">
        <w:t xml:space="preserve"> not</w:t>
      </w:r>
      <w:r w:rsidR="0017172E">
        <w:t xml:space="preserve"> respond to postal invitations </w:t>
      </w:r>
      <w:r>
        <w:t>can be</w:t>
      </w:r>
      <w:r w:rsidR="0017172E">
        <w:t xml:space="preserve"> effective.  Finally, using a tail</w:t>
      </w:r>
      <w:r w:rsidR="00A317D9">
        <w:t>or</w:t>
      </w:r>
      <w:r w:rsidR="0017172E">
        <w:t xml:space="preserve">ed, user-tested information sheet makes little or no difference to recruitment.  The review </w:t>
      </w:r>
      <w:r>
        <w:t>found that of</w:t>
      </w:r>
      <w:r w:rsidR="00A317D9">
        <w:t xml:space="preserve"> the 72 strategies evaluated, only seven involved more than one study</w:t>
      </w:r>
      <w:r>
        <w:t>; therefore,</w:t>
      </w:r>
      <w:r w:rsidR="00A317D9">
        <w:t xml:space="preserve"> additional studies are needed to evaluate the </w:t>
      </w:r>
      <w:r w:rsidR="00F77300">
        <w:t>effectiveness of strategies</w:t>
      </w:r>
      <w:r w:rsidR="0022618B">
        <w:t xml:space="preserve"> to improve recruitment</w:t>
      </w:r>
      <w:r w:rsidR="00F77300">
        <w:t xml:space="preserve">.  </w:t>
      </w:r>
    </w:p>
    <w:p w14:paraId="12FD16B1" w14:textId="77777777" w:rsidR="00F77300" w:rsidRDefault="00F77300" w:rsidP="0016674F"/>
    <w:p w14:paraId="203849AD" w14:textId="5DA6D836" w:rsidR="006F4005" w:rsidRDefault="009462D2" w:rsidP="0016674F">
      <w:r>
        <w:t xml:space="preserve">One </w:t>
      </w:r>
      <w:r w:rsidR="00ED01FE">
        <w:t xml:space="preserve">potential </w:t>
      </w:r>
      <w:r>
        <w:t xml:space="preserve"> strateg</w:t>
      </w:r>
      <w:r w:rsidR="00ED01FE">
        <w:t>y</w:t>
      </w:r>
      <w:r w:rsidR="001213CE">
        <w:t xml:space="preserve"> that has been </w:t>
      </w:r>
      <w:r w:rsidR="00DA761C">
        <w:t>found</w:t>
      </w:r>
      <w:r w:rsidR="001213CE">
        <w:t xml:space="preserve"> </w:t>
      </w:r>
      <w:r w:rsidR="00D70A1C">
        <w:t>to be effective at</w:t>
      </w:r>
      <w:r w:rsidR="001213CE">
        <w:t xml:space="preserve"> improving the responses to postal questionnaires</w:t>
      </w:r>
      <w:r w:rsidR="00835AD5">
        <w:t xml:space="preserve"> </w:t>
      </w:r>
      <w:r w:rsidR="00835AD5">
        <w:fldChar w:fldCharType="begin"/>
      </w:r>
      <w:r w:rsidR="009E314A">
        <w:instrText xml:space="preserve"> ADDIN EN.CITE &lt;EndNote&gt;&lt;Cite&gt;&lt;Author&gt;Edwards&lt;/Author&gt;&lt;Year&gt;2009&lt;/Year&gt;&lt;RecNum&gt;8&lt;/RecNum&gt;&lt;DisplayText&gt;(8)&lt;/DisplayText&gt;&lt;record&gt;&lt;rec-number&gt;8&lt;/rec-number&gt;&lt;foreign-keys&gt;&lt;key app="EN" db-id="vvpaat2vkw00aved2pb52tsaxwwxxt2dze5x" timestamp="1540720893"&gt;8&lt;/key&gt;&lt;key app="ENWeb" db-id=""&gt;0&lt;/key&gt;&lt;/foreign-keys&gt;&lt;ref-type name="Journal Article"&gt;17&lt;/ref-type&gt;&lt;contributors&gt;&lt;authors&gt;&lt;author&gt;Edwards, P. J.&lt;/author&gt;&lt;author&gt;Roberts, I.&lt;/author&gt;&lt;author&gt;Clarke, M. J.&lt;/author&gt;&lt;author&gt;Diguiseppi, C.&lt;/author&gt;&lt;author&gt;Wentz, R.&lt;/author&gt;&lt;author&gt;Kwan, I.&lt;/author&gt;&lt;author&gt;Cooper, R.&lt;/author&gt;&lt;author&gt;Felix, L. M.&lt;/author&gt;&lt;author&gt;Pratap, S.&lt;/author&gt;&lt;/authors&gt;&lt;/contributors&gt;&lt;auth-address&gt;Department of Epidemiology and Population Health, London School of Hygiene &amp;amp; Tropical Medicine, Keppel Street, London, UK, WC1E 7HT.&lt;/auth-address&gt;&lt;titles&gt;&lt;title&gt;Methods to increase response to postal and electronic questionnaires&lt;/title&gt;&lt;secondary-title&gt;Cochrane Database of Systematic Reviews&lt;/secondary-title&gt;&lt;/titles&gt;&lt;periodical&gt;&lt;full-title&gt;Cochrane Database of Systematic Reviews&lt;/full-title&gt;&lt;/periodical&gt;&lt;pages&gt;MR000008&lt;/pages&gt;&lt;number&gt;3&lt;/number&gt;&lt;keywords&gt;&lt;keyword&gt;*Correspondence as Topic&lt;/keyword&gt;&lt;keyword&gt;Electronic Mail&lt;/keyword&gt;&lt;keyword&gt;Randomized Controlled Trials as Topic&lt;/keyword&gt;&lt;keyword&gt;Reminder Systems&lt;/keyword&gt;&lt;keyword&gt;Reward&lt;/keyword&gt;&lt;keyword&gt;*Surveys and Questionnaires&lt;/keyword&gt;&lt;/keywords&gt;&lt;dates&gt;&lt;year&gt;2009&lt;/year&gt;&lt;pub-dates&gt;&lt;date&gt;Jul 8&lt;/date&gt;&lt;/pub-dates&gt;&lt;/dates&gt;&lt;isbn&gt;1469-493X (Electronic)&amp;#xD;1361-6137 (Linking)&lt;/isbn&gt;&lt;accession-num&gt;19588449&lt;/accession-num&gt;&lt;urls&gt;&lt;related-urls&gt;&lt;url&gt;&lt;style face="underline" font="default" size="100%"&gt;https://www.ncbi.nlm.nih.gov/pubmed/19588449&lt;/style&gt;&lt;/url&gt;&lt;/related-urls&gt;&lt;/urls&gt;&lt;electronic-resource-num&gt;10.1002/14651858.MR000008.pub4&lt;/electronic-resource-num&gt;&lt;/record&gt;&lt;/Cite&gt;&lt;/EndNote&gt;</w:instrText>
      </w:r>
      <w:r w:rsidR="00835AD5">
        <w:fldChar w:fldCharType="separate"/>
      </w:r>
      <w:r w:rsidR="009E314A">
        <w:rPr>
          <w:noProof/>
        </w:rPr>
        <w:t>(8)</w:t>
      </w:r>
      <w:r w:rsidR="00835AD5">
        <w:fldChar w:fldCharType="end"/>
      </w:r>
      <w:r w:rsidR="00447F06">
        <w:t xml:space="preserve"> </w:t>
      </w:r>
      <w:r w:rsidR="00D70A1C">
        <w:t xml:space="preserve">is making trial documentation more personal.  </w:t>
      </w:r>
      <w:r w:rsidR="00DA761C">
        <w:t>In</w:t>
      </w:r>
      <w:r w:rsidR="00C80B47">
        <w:t xml:space="preserve"> a review by</w:t>
      </w:r>
      <w:r w:rsidR="00DA761C">
        <w:t xml:space="preserve"> Edwards </w:t>
      </w:r>
      <w:r w:rsidR="00DA761C" w:rsidRPr="001058F6">
        <w:rPr>
          <w:i/>
        </w:rPr>
        <w:t>et al</w:t>
      </w:r>
      <w:r w:rsidR="00C80B47">
        <w:t>.</w:t>
      </w:r>
      <w:r w:rsidR="00DA761C">
        <w:t xml:space="preserve"> </w:t>
      </w:r>
      <w:r w:rsidR="00835AD5">
        <w:fldChar w:fldCharType="begin"/>
      </w:r>
      <w:r w:rsidR="009E314A">
        <w:instrText xml:space="preserve"> ADDIN EN.CITE &lt;EndNote&gt;&lt;Cite&gt;&lt;Author&gt;Edwards&lt;/Author&gt;&lt;Year&gt;2009&lt;/Year&gt;&lt;RecNum&gt;8&lt;/RecNum&gt;&lt;DisplayText&gt;(8)&lt;/DisplayText&gt;&lt;record&gt;&lt;rec-number&gt;8&lt;/rec-number&gt;&lt;foreign-keys&gt;&lt;key app="EN" db-id="vvpaat2vkw00aved2pb52tsaxwwxxt2dze5x" timestamp="1540720893"&gt;8&lt;/key&gt;&lt;key app="ENWeb" db-id=""&gt;0&lt;/key&gt;&lt;/foreign-keys&gt;&lt;ref-type name="Journal Article"&gt;17&lt;/ref-type&gt;&lt;contributors&gt;&lt;authors&gt;&lt;author&gt;Edwards, P. J.&lt;/author&gt;&lt;author&gt;Roberts, I.&lt;/author&gt;&lt;author&gt;Clarke, M. J.&lt;/author&gt;&lt;author&gt;Diguiseppi, C.&lt;/author&gt;&lt;author&gt;Wentz, R.&lt;/author&gt;&lt;author&gt;Kwan, I.&lt;/author&gt;&lt;author&gt;Cooper, R.&lt;/author&gt;&lt;author&gt;Felix, L. M.&lt;/author&gt;&lt;author&gt;Pratap, S.&lt;/author&gt;&lt;/authors&gt;&lt;/contributors&gt;&lt;auth-address&gt;Department of Epidemiology and Population Health, London School of Hygiene &amp;amp; Tropical Medicine, Keppel Street, London, UK, WC1E 7HT.&lt;/auth-address&gt;&lt;titles&gt;&lt;title&gt;Methods to increase response to postal and electronic questionnaires&lt;/title&gt;&lt;secondary-title&gt;Cochrane Database of Systematic Reviews&lt;/secondary-title&gt;&lt;/titles&gt;&lt;periodical&gt;&lt;full-title&gt;Cochrane Database of Systematic Reviews&lt;/full-title&gt;&lt;/periodical&gt;&lt;pages&gt;MR000008&lt;/pages&gt;&lt;number&gt;3&lt;/number&gt;&lt;keywords&gt;&lt;keyword&gt;*Correspondence as Topic&lt;/keyword&gt;&lt;keyword&gt;Electronic Mail&lt;/keyword&gt;&lt;keyword&gt;Randomized Controlled Trials as Topic&lt;/keyword&gt;&lt;keyword&gt;Reminder Systems&lt;/keyword&gt;&lt;keyword&gt;Reward&lt;/keyword&gt;&lt;keyword&gt;*Surveys and Questionnaires&lt;/keyword&gt;&lt;/keywords&gt;&lt;dates&gt;&lt;year&gt;2009&lt;/year&gt;&lt;pub-dates&gt;&lt;date&gt;Jul 8&lt;/date&gt;&lt;/pub-dates&gt;&lt;/dates&gt;&lt;isbn&gt;1469-493X (Electronic)&amp;#xD;1361-6137 (Linking)&lt;/isbn&gt;&lt;accession-num&gt;19588449&lt;/accession-num&gt;&lt;urls&gt;&lt;related-urls&gt;&lt;url&gt;&lt;style face="underline" font="default" size="100%"&gt;https://www.ncbi.nlm.nih.gov/pubmed/19588449&lt;/style&gt;&lt;/url&gt;&lt;/related-urls&gt;&lt;/urls&gt;&lt;electronic-resource-num&gt;10.1002/14651858.MR000008.pub4&lt;/electronic-resource-num&gt;&lt;/record&gt;&lt;/Cite&gt;&lt;/EndNote&gt;</w:instrText>
      </w:r>
      <w:r w:rsidR="00835AD5">
        <w:fldChar w:fldCharType="separate"/>
      </w:r>
      <w:r w:rsidR="009E314A">
        <w:rPr>
          <w:noProof/>
        </w:rPr>
        <w:t>(8)</w:t>
      </w:r>
      <w:r w:rsidR="00835AD5">
        <w:fldChar w:fldCharType="end"/>
      </w:r>
      <w:r w:rsidR="00C80B47">
        <w:t>,</w:t>
      </w:r>
      <w:r w:rsidR="00835AD5">
        <w:t xml:space="preserve"> </w:t>
      </w:r>
      <w:r w:rsidR="0089764A">
        <w:t xml:space="preserve">data from 58 trials demonstrated that the odds of returning a questionnaire was increased by more than one tenth </w:t>
      </w:r>
      <w:r w:rsidR="0089764A" w:rsidRPr="0089764A">
        <w:t>(OR 1.14</w:t>
      </w:r>
      <w:r w:rsidR="004D193B">
        <w:t>,</w:t>
      </w:r>
      <w:r w:rsidR="0089764A" w:rsidRPr="0089764A">
        <w:t xml:space="preserve"> 95% CI 1.07 to 1.22)</w:t>
      </w:r>
      <w:r w:rsidR="0089764A">
        <w:t xml:space="preserve"> when questionnaire material was made more personal.  </w:t>
      </w:r>
      <w:r w:rsidR="00A27DD7">
        <w:t>However,</w:t>
      </w:r>
      <w:r w:rsidR="00A27DD7" w:rsidRPr="00A27DD7">
        <w:t xml:space="preserve"> </w:t>
      </w:r>
      <w:r w:rsidR="00A27DD7">
        <w:t xml:space="preserve">there was a wide range of </w:t>
      </w:r>
      <w:r w:rsidR="00EC4272">
        <w:t>‘</w:t>
      </w:r>
      <w:r w:rsidR="00A27DD7">
        <w:t>personalisation</w:t>
      </w:r>
      <w:r w:rsidR="00EC4272">
        <w:t>’</w:t>
      </w:r>
      <w:r w:rsidR="00A27DD7">
        <w:t xml:space="preserve"> investigated within these trials </w:t>
      </w:r>
      <w:r w:rsidR="00C80B47">
        <w:t>(</w:t>
      </w:r>
      <w:r w:rsidR="00A27DD7">
        <w:t>e.g. hand</w:t>
      </w:r>
      <w:r w:rsidR="00C80B47">
        <w:t>-</w:t>
      </w:r>
      <w:r w:rsidR="00A27DD7">
        <w:t>addressing envelopes</w:t>
      </w:r>
      <w:r w:rsidR="009838AA">
        <w:t>,</w:t>
      </w:r>
      <w:r w:rsidR="00A27DD7">
        <w:t xml:space="preserve"> signing letters personally</w:t>
      </w:r>
      <w:r w:rsidR="009838AA">
        <w:t xml:space="preserve"> etc</w:t>
      </w:r>
      <w:r w:rsidR="00A27DD7">
        <w:t>.</w:t>
      </w:r>
      <w:r w:rsidR="00C80B47">
        <w:t>).</w:t>
      </w:r>
      <w:r w:rsidR="00EC4272" w:rsidRPr="00EC4272">
        <w:t xml:space="preserve"> </w:t>
      </w:r>
      <w:r w:rsidR="00EC4272">
        <w:t xml:space="preserve"> </w:t>
      </w:r>
      <w:r w:rsidR="00835AD5">
        <w:t>A</w:t>
      </w:r>
      <w:r w:rsidR="00EC4272">
        <w:t>nother systematic review looked specifically at the effect of personally addressed</w:t>
      </w:r>
      <w:r w:rsidR="009838AA">
        <w:t xml:space="preserve"> and/or</w:t>
      </w:r>
      <w:r w:rsidR="00EC4272">
        <w:t xml:space="preserve"> hand-signed letters on questionnaire response</w:t>
      </w:r>
      <w:r w:rsidR="001058F6">
        <w:t>. This review</w:t>
      </w:r>
      <w:r w:rsidR="00EC4272">
        <w:t xml:space="preserve"> found </w:t>
      </w:r>
      <w:r w:rsidR="001058F6">
        <w:t xml:space="preserve">that </w:t>
      </w:r>
      <w:r w:rsidR="00EC4272">
        <w:t xml:space="preserve">there was a positive effect on response rates when letters were personally addressed, </w:t>
      </w:r>
      <w:r w:rsidR="009838AA">
        <w:t>which</w:t>
      </w:r>
      <w:r w:rsidR="00EC4272">
        <w:t xml:space="preserve"> increased when letters were also hand</w:t>
      </w:r>
      <w:r w:rsidR="00DA5A19">
        <w:t>-</w:t>
      </w:r>
      <w:r w:rsidR="00EC4272">
        <w:t xml:space="preserve">signed </w:t>
      </w:r>
      <w:r w:rsidR="00EC4272">
        <w:fldChar w:fldCharType="begin"/>
      </w:r>
      <w:r w:rsidR="009E314A">
        <w:instrText xml:space="preserve"> ADDIN EN.CITE &lt;EndNote&gt;&lt;Cite&gt;&lt;Author&gt;Scott&lt;/Author&gt;&lt;Year&gt;2006&lt;/Year&gt;&lt;RecNum&gt;15&lt;/RecNum&gt;&lt;DisplayText&gt;(9)&lt;/DisplayText&gt;&lt;record&gt;&lt;rec-number&gt;15&lt;/rec-number&gt;&lt;foreign-keys&gt;&lt;key app="EN" db-id="vvpaat2vkw00aved2pb52tsaxwwxxt2dze5x" timestamp="1540720985"&gt;15&lt;/key&gt;&lt;key app="ENWeb" db-id=""&gt;0&lt;/key&gt;&lt;/foreign-keys&gt;&lt;ref-type name="Journal Article"&gt;17&lt;/ref-type&gt;&lt;contributors&gt;&lt;authors&gt;&lt;author&gt;Scott, P.&lt;/author&gt;&lt;author&gt;Edwards, P.&lt;/author&gt;&lt;/authors&gt;&lt;/contributors&gt;&lt;auth-address&gt;Department of Epidemiology and Population Health, London School of Hygiene &amp;amp; Tropical Medicine, Keppel Street, London, UK. pippascott@yahoo.com&lt;/auth-address&gt;&lt;titles&gt;&lt;title&gt;Personally addressed hand-signed letters increase questionnaire response: a meta-analysis of randomised controlled trials&lt;/title&gt;&lt;secondary-title&gt;BMC Health Services Research&lt;/secondary-title&gt;&lt;/titles&gt;&lt;periodical&gt;&lt;full-title&gt;BMC Health Services Research&lt;/full-title&gt;&lt;/periodical&gt;&lt;pages&gt;111&lt;/pages&gt;&lt;volume&gt;6&lt;/volume&gt;&lt;keywords&gt;&lt;keyword&gt;Communication&lt;/keyword&gt;&lt;keyword&gt;*Correspondence as Topic&lt;/keyword&gt;&lt;keyword&gt;Health Services Research&lt;/keyword&gt;&lt;keyword&gt;Humans&lt;/keyword&gt;&lt;keyword&gt;Names&lt;/keyword&gt;&lt;keyword&gt;Probability&lt;/keyword&gt;&lt;keyword&gt;Randomized Controlled Trials as Topic/*methods&lt;/keyword&gt;&lt;keyword&gt;Research Design&lt;/keyword&gt;&lt;keyword&gt;*Researcher-Subject Relations&lt;/keyword&gt;&lt;keyword&gt;*Surveys and Questionnaires&lt;/keyword&gt;&lt;/keywords&gt;&lt;dates&gt;&lt;year&gt;2006&lt;/year&gt;&lt;pub-dates&gt;&lt;date&gt;Sep 5&lt;/date&gt;&lt;/pub-dates&gt;&lt;/dates&gt;&lt;isbn&gt;1472-6963 (Electronic)&amp;#xD;1472-6963 (Linking)&lt;/isbn&gt;&lt;accession-num&gt;16953871&lt;/accession-num&gt;&lt;urls&gt;&lt;related-urls&gt;&lt;url&gt;&lt;style face="underline" font="default" size="100%"&gt;https://www.ncbi.nlm.nih.gov/pubmed/16953871&lt;/style&gt;&lt;/url&gt;&lt;/related-urls&gt;&lt;/urls&gt;&lt;custom2&gt;PMC1574304&lt;/custom2&gt;&lt;electronic-resource-num&gt;10.1186/1472-6963-6-111&lt;/electronic-resource-num&gt;&lt;/record&gt;&lt;/Cite&gt;&lt;/EndNote&gt;</w:instrText>
      </w:r>
      <w:r w:rsidR="00EC4272">
        <w:fldChar w:fldCharType="separate"/>
      </w:r>
      <w:r w:rsidR="009E314A">
        <w:rPr>
          <w:noProof/>
        </w:rPr>
        <w:t>(9)</w:t>
      </w:r>
      <w:r w:rsidR="00EC4272">
        <w:fldChar w:fldCharType="end"/>
      </w:r>
      <w:r w:rsidR="00EC4272">
        <w:t xml:space="preserve">. </w:t>
      </w:r>
    </w:p>
    <w:p w14:paraId="3E51A561" w14:textId="77777777" w:rsidR="006F4005" w:rsidRDefault="006F4005" w:rsidP="0016674F"/>
    <w:p w14:paraId="2DD64CDB" w14:textId="721676CF" w:rsidR="003564AB" w:rsidRDefault="00A32578" w:rsidP="0016674F">
      <w:r>
        <w:t xml:space="preserve">Our aim </w:t>
      </w:r>
      <w:r w:rsidR="005A1C01">
        <w:t>wa</w:t>
      </w:r>
      <w:r>
        <w:t xml:space="preserve">s to undertake a </w:t>
      </w:r>
      <w:r w:rsidR="009462D2">
        <w:t xml:space="preserve">study within a trial (SWAT) </w:t>
      </w:r>
      <w:r>
        <w:t>t</w:t>
      </w:r>
      <w:r w:rsidR="001058F6">
        <w:t xml:space="preserve">o determine whether the number of participants recruited to a trial can be improved by writing the potential participant’s </w:t>
      </w:r>
      <w:r w:rsidR="001058F6">
        <w:lastRenderedPageBreak/>
        <w:t>name by hand</w:t>
      </w:r>
      <w:r w:rsidR="005A1C01">
        <w:t>,</w:t>
      </w:r>
      <w:r w:rsidR="001058F6">
        <w:t xml:space="preserve"> versus printing the name</w:t>
      </w:r>
      <w:r w:rsidR="005A1C01">
        <w:t>,</w:t>
      </w:r>
      <w:r w:rsidR="001058F6">
        <w:t xml:space="preserve"> on the invitation letter.  </w:t>
      </w:r>
      <w:r>
        <w:t>By embedding a study within a RCT currently being coordinated by the York Trials Unit</w:t>
      </w:r>
      <w:r w:rsidR="00A16207">
        <w:t xml:space="preserve"> (YTU; University of York),</w:t>
      </w:r>
      <w:r w:rsidR="0049760A">
        <w:t xml:space="preserve"> </w:t>
      </w:r>
      <w:r w:rsidR="005A1C01">
        <w:t>t</w:t>
      </w:r>
      <w:r w:rsidR="0049760A">
        <w:t>he NIHR</w:t>
      </w:r>
      <w:r w:rsidR="005A1C01">
        <w:t>-</w:t>
      </w:r>
      <w:r w:rsidR="0049760A">
        <w:t>funded OTIS study</w:t>
      </w:r>
      <w:r w:rsidR="00455347">
        <w:t xml:space="preserve"> </w:t>
      </w:r>
      <w:r w:rsidR="00455347">
        <w:fldChar w:fldCharType="begin"/>
      </w:r>
      <w:r w:rsidR="009E314A">
        <w:instrText xml:space="preserve"> ADDIN EN.CITE &lt;EndNote&gt;&lt;Cite&gt;&lt;Author&gt;Cockayne&lt;/Author&gt;&lt;Year&gt;2018&lt;/Year&gt;&lt;RecNum&gt;6&lt;/RecNum&gt;&lt;DisplayText&gt;(10)&lt;/DisplayText&gt;&lt;record&gt;&lt;rec-number&gt;6&lt;/rec-number&gt;&lt;foreign-keys&gt;&lt;key app="EN" db-id="vvpaat2vkw00aved2pb52tsaxwwxxt2dze5x" timestamp="1540720862"&gt;6&lt;/key&gt;&lt;key app="ENWeb" db-id=""&gt;0&lt;/key&gt;&lt;/foreign-keys&gt;&lt;ref-type name="Journal Article"&gt;17&lt;/ref-type&gt;&lt;contributors&gt;&lt;authors&gt;&lt;author&gt;Cockayne, S.&lt;/author&gt;&lt;author&gt;Pighills, A.&lt;/author&gt;&lt;author&gt;Adamson, J.&lt;/author&gt;&lt;author&gt;Fairhurst, C.&lt;/author&gt;&lt;author&gt;Drummond, A.&lt;/author&gt;&lt;author&gt;Hewitt, C. E.&lt;/author&gt;&lt;author&gt;Rodgers, S.&lt;/author&gt;&lt;author&gt;Ronaldson, S. J.&lt;/author&gt;&lt;author&gt;Crossland, S.&lt;/author&gt;&lt;author&gt;Boyes, S.&lt;/author&gt;&lt;author&gt;Gilbody, S.&lt;/author&gt;&lt;author&gt;Relton, C.&lt;/author&gt;&lt;author&gt;Torgerson, D.&lt;/author&gt;&lt;/authors&gt;&lt;/contributors&gt;&lt;titles&gt;&lt;title&gt;Can occupational therapist-led environmental assessment prevent falls in older people? A modified cohort, randomised trial.&lt;/title&gt;&lt;secondary-title&gt;BMJ Open&lt;/secondary-title&gt;&lt;/titles&gt;&lt;periodical&gt;&lt;full-title&gt;BMJ Open&lt;/full-title&gt;&lt;/periodical&gt;&lt;pages&gt;e022488&lt;/pages&gt;&lt;volume&gt;8&lt;/volume&gt;&lt;dates&gt;&lt;year&gt;2018&lt;/year&gt;&lt;/dates&gt;&lt;urls&gt;&lt;/urls&gt;&lt;electronic-resource-num&gt;0.1136/&amp;#xD;bmjopen-2018-022488&lt;/electronic-resource-num&gt;&lt;/record&gt;&lt;/Cite&gt;&lt;/EndNote&gt;</w:instrText>
      </w:r>
      <w:r w:rsidR="00455347">
        <w:fldChar w:fldCharType="separate"/>
      </w:r>
      <w:r w:rsidR="009E314A">
        <w:rPr>
          <w:noProof/>
        </w:rPr>
        <w:t>(10)</w:t>
      </w:r>
      <w:r w:rsidR="00455347">
        <w:fldChar w:fldCharType="end"/>
      </w:r>
      <w:r w:rsidR="00C80B47">
        <w:t>,</w:t>
      </w:r>
      <w:r w:rsidR="0049760A">
        <w:t xml:space="preserve"> </w:t>
      </w:r>
      <w:r>
        <w:t>the effects of the intervention c</w:t>
      </w:r>
      <w:r w:rsidR="00A16207">
        <w:t>ould</w:t>
      </w:r>
      <w:r>
        <w:t xml:space="preserve"> be tested within a pragmatic context without the additional costs of participant recruitment.</w:t>
      </w:r>
    </w:p>
    <w:p w14:paraId="24B8BC2D" w14:textId="2814EDCB" w:rsidR="003564AB" w:rsidRDefault="003564AB" w:rsidP="00B15CD4">
      <w:pPr>
        <w:pStyle w:val="Heading1"/>
        <w:numPr>
          <w:ilvl w:val="0"/>
          <w:numId w:val="0"/>
        </w:numPr>
        <w:ind w:left="431" w:hanging="431"/>
      </w:pPr>
      <w:r>
        <w:t>Methods</w:t>
      </w:r>
    </w:p>
    <w:p w14:paraId="51EAFF80" w14:textId="389F8E4C" w:rsidR="009462D2" w:rsidRDefault="009462D2" w:rsidP="00B15CD4">
      <w:pPr>
        <w:pStyle w:val="Heading2"/>
        <w:numPr>
          <w:ilvl w:val="0"/>
          <w:numId w:val="0"/>
        </w:numPr>
        <w:ind w:left="578" w:hanging="578"/>
      </w:pPr>
      <w:r>
        <w:t xml:space="preserve">Ethics </w:t>
      </w:r>
      <w:r w:rsidR="002F4A94">
        <w:t xml:space="preserve">approval  </w:t>
      </w:r>
    </w:p>
    <w:p w14:paraId="56257407" w14:textId="0C4CB525" w:rsidR="009462D2" w:rsidRDefault="009462D2" w:rsidP="00A87882">
      <w:r>
        <w:t>This tr</w:t>
      </w:r>
      <w:r w:rsidR="0056621E">
        <w:t xml:space="preserve">ial was embedded within the </w:t>
      </w:r>
      <w:r w:rsidR="005A1C01">
        <w:t xml:space="preserve">NIHR </w:t>
      </w:r>
      <w:r>
        <w:t xml:space="preserve">Health Technology Assessment (HTA) </w:t>
      </w:r>
      <w:r w:rsidR="00FB0151">
        <w:t xml:space="preserve">funded </w:t>
      </w:r>
      <w:r w:rsidR="00344230">
        <w:t xml:space="preserve">Occupational Therapist Intervention </w:t>
      </w:r>
      <w:r w:rsidR="005A1C01">
        <w:t xml:space="preserve">Study </w:t>
      </w:r>
      <w:r w:rsidR="00344230">
        <w:t>(</w:t>
      </w:r>
      <w:r w:rsidR="00FB0151">
        <w:t>OTIS</w:t>
      </w:r>
      <w:r w:rsidR="00344230">
        <w:t>)</w:t>
      </w:r>
      <w:r w:rsidR="00FB0151">
        <w:t xml:space="preserve"> </w:t>
      </w:r>
      <w:r w:rsidR="00FB0151">
        <w:fldChar w:fldCharType="begin"/>
      </w:r>
      <w:r w:rsidR="009E314A">
        <w:instrText xml:space="preserve"> ADDIN EN.CITE &lt;EndNote&gt;&lt;Cite&gt;&lt;Author&gt;Cockayne&lt;/Author&gt;&lt;Year&gt;2018&lt;/Year&gt;&lt;RecNum&gt;6&lt;/RecNum&gt;&lt;DisplayText&gt;(10)&lt;/DisplayText&gt;&lt;record&gt;&lt;rec-number&gt;6&lt;/rec-number&gt;&lt;foreign-keys&gt;&lt;key app="EN" db-id="vvpaat2vkw00aved2pb52tsaxwwxxt2dze5x" timestamp="1540720862"&gt;6&lt;/key&gt;&lt;key app="ENWeb" db-id=""&gt;0&lt;/key&gt;&lt;/foreign-keys&gt;&lt;ref-type name="Journal Article"&gt;17&lt;/ref-type&gt;&lt;contributors&gt;&lt;authors&gt;&lt;author&gt;Cockayne, S.&lt;/author&gt;&lt;author&gt;Pighills, A.&lt;/author&gt;&lt;author&gt;Adamson, J.&lt;/author&gt;&lt;author&gt;Fairhurst, C.&lt;/author&gt;&lt;author&gt;Drummond, A.&lt;/author&gt;&lt;author&gt;Hewitt, C. E.&lt;/author&gt;&lt;author&gt;Rodgers, S.&lt;/author&gt;&lt;author&gt;Ronaldson, S. J.&lt;/author&gt;&lt;author&gt;Crossland, S.&lt;/author&gt;&lt;author&gt;Boyes, S.&lt;/author&gt;&lt;author&gt;Gilbody, S.&lt;/author&gt;&lt;author&gt;Relton, C.&lt;/author&gt;&lt;author&gt;Torgerson, D.&lt;/author&gt;&lt;/authors&gt;&lt;/contributors&gt;&lt;titles&gt;&lt;title&gt;Can occupational therapist-led environmental assessment prevent falls in older people? A modified cohort, randomised trial.&lt;/title&gt;&lt;secondary-title&gt;BMJ Open&lt;/secondary-title&gt;&lt;/titles&gt;&lt;periodical&gt;&lt;full-title&gt;BMJ Open&lt;/full-title&gt;&lt;/periodical&gt;&lt;pages&gt;e022488&lt;/pages&gt;&lt;volume&gt;8&lt;/volume&gt;&lt;dates&gt;&lt;year&gt;2018&lt;/year&gt;&lt;/dates&gt;&lt;urls&gt;&lt;/urls&gt;&lt;electronic-resource-num&gt;0.1136/&amp;#xD;bmjopen-2018-022488&lt;/electronic-resource-num&gt;&lt;/record&gt;&lt;/Cite&gt;&lt;/EndNote&gt;</w:instrText>
      </w:r>
      <w:r w:rsidR="00FB0151">
        <w:fldChar w:fldCharType="separate"/>
      </w:r>
      <w:r w:rsidR="009E314A">
        <w:rPr>
          <w:noProof/>
        </w:rPr>
        <w:t>(10)</w:t>
      </w:r>
      <w:r w:rsidR="00FB0151">
        <w:fldChar w:fldCharType="end"/>
      </w:r>
      <w:r w:rsidR="00FB0151">
        <w:t xml:space="preserve">  </w:t>
      </w:r>
      <w:r w:rsidR="00FB0151" w:rsidRPr="005D63A1">
        <w:rPr>
          <w:szCs w:val="24"/>
        </w:rPr>
        <w:t>(Programme grant number</w:t>
      </w:r>
      <w:r w:rsidR="00FB0151">
        <w:rPr>
          <w:szCs w:val="24"/>
        </w:rPr>
        <w:t xml:space="preserve"> </w:t>
      </w:r>
      <w:r w:rsidR="00FB0151" w:rsidRPr="00A8637B">
        <w:rPr>
          <w:szCs w:val="24"/>
        </w:rPr>
        <w:t>14/49/149</w:t>
      </w:r>
      <w:r w:rsidR="005A1C01">
        <w:rPr>
          <w:szCs w:val="24"/>
        </w:rPr>
        <w:t>)</w:t>
      </w:r>
      <w:r w:rsidR="00FB0151" w:rsidRPr="005D63A1">
        <w:rPr>
          <w:szCs w:val="24"/>
        </w:rPr>
        <w:t xml:space="preserve">.  </w:t>
      </w:r>
      <w:r w:rsidR="00FB0151">
        <w:t xml:space="preserve">The </w:t>
      </w:r>
      <w:r>
        <w:t xml:space="preserve">OTIS </w:t>
      </w:r>
      <w:r w:rsidR="005A1C01">
        <w:t xml:space="preserve">study is an RCT that </w:t>
      </w:r>
      <w:r>
        <w:t>aim</w:t>
      </w:r>
      <w:r w:rsidR="005A1C01">
        <w:t>s</w:t>
      </w:r>
      <w:r>
        <w:t xml:space="preserve"> to evaluate the </w:t>
      </w:r>
      <w:r w:rsidR="00FB0151">
        <w:t xml:space="preserve">clinical and cost </w:t>
      </w:r>
      <w:r>
        <w:t xml:space="preserve">effectiveness of an occupational therapist </w:t>
      </w:r>
      <w:r w:rsidR="0003630F">
        <w:t xml:space="preserve">(OT) </w:t>
      </w:r>
      <w:r>
        <w:t xml:space="preserve">intervention to reduce falls in high risk older people. Ethical approval for the OTIS trial </w:t>
      </w:r>
      <w:r w:rsidR="00344230">
        <w:t xml:space="preserve">and this embedded study </w:t>
      </w:r>
      <w:r>
        <w:t>was given by the West of Scotland Research Ethics Service (WoSRES)</w:t>
      </w:r>
      <w:r w:rsidR="00FB0151">
        <w:t>; Health Research Authority approval</w:t>
      </w:r>
      <w:r>
        <w:t xml:space="preserve"> and the Department of Health Sciences Research Governance Committee at the University of York</w:t>
      </w:r>
      <w:r w:rsidR="0016674F">
        <w:t>.</w:t>
      </w:r>
      <w:r>
        <w:t xml:space="preserve"> </w:t>
      </w:r>
      <w:r w:rsidR="00A87882">
        <w:rPr>
          <w:rFonts w:cstheme="minorHAnsi"/>
          <w:szCs w:val="24"/>
        </w:rPr>
        <w:t xml:space="preserve">This study within a trial was registered with the </w:t>
      </w:r>
      <w:r w:rsidR="00A87882" w:rsidRPr="000545C1">
        <w:rPr>
          <w:rFonts w:cstheme="minorHAnsi"/>
          <w:szCs w:val="24"/>
        </w:rPr>
        <w:t>ISRCTN registry</w:t>
      </w:r>
      <w:r w:rsidR="00A87882">
        <w:rPr>
          <w:rFonts w:cstheme="minorHAnsi"/>
          <w:szCs w:val="24"/>
        </w:rPr>
        <w:t xml:space="preserve"> as part of the host trial registration (</w:t>
      </w:r>
      <w:r w:rsidR="00A87882" w:rsidRPr="00612637">
        <w:rPr>
          <w:rFonts w:cstheme="minorHAnsi"/>
          <w:szCs w:val="24"/>
        </w:rPr>
        <w:t>ISRCTN22202133</w:t>
      </w:r>
      <w:r w:rsidR="00A87882">
        <w:rPr>
          <w:rFonts w:cstheme="minorHAnsi"/>
          <w:szCs w:val="24"/>
        </w:rPr>
        <w:t xml:space="preserve">; date registered: </w:t>
      </w:r>
      <w:r w:rsidR="00A87882" w:rsidRPr="00526B2C">
        <w:rPr>
          <w:rFonts w:cstheme="minorHAnsi"/>
          <w:szCs w:val="24"/>
        </w:rPr>
        <w:t>20</w:t>
      </w:r>
      <w:r w:rsidR="00A87882" w:rsidRPr="00A90857">
        <w:rPr>
          <w:rFonts w:cstheme="minorHAnsi"/>
          <w:szCs w:val="24"/>
          <w:vertAlign w:val="superscript"/>
        </w:rPr>
        <w:t>th</w:t>
      </w:r>
      <w:r w:rsidR="00A87882">
        <w:rPr>
          <w:rFonts w:cstheme="minorHAnsi"/>
          <w:szCs w:val="24"/>
        </w:rPr>
        <w:t xml:space="preserve"> June </w:t>
      </w:r>
      <w:r w:rsidR="00A87882" w:rsidRPr="00526B2C">
        <w:rPr>
          <w:rFonts w:cstheme="minorHAnsi"/>
          <w:szCs w:val="24"/>
        </w:rPr>
        <w:t>2016</w:t>
      </w:r>
      <w:r w:rsidR="00A87882">
        <w:rPr>
          <w:rFonts w:cstheme="minorHAnsi"/>
          <w:szCs w:val="24"/>
        </w:rPr>
        <w:t>)</w:t>
      </w:r>
    </w:p>
    <w:p w14:paraId="67B90FC5" w14:textId="3C4DD486" w:rsidR="009462D2" w:rsidRDefault="009462D2" w:rsidP="00B15CD4">
      <w:pPr>
        <w:pStyle w:val="Heading2"/>
        <w:numPr>
          <w:ilvl w:val="0"/>
          <w:numId w:val="0"/>
        </w:numPr>
        <w:ind w:left="578" w:hanging="578"/>
      </w:pPr>
      <w:r>
        <w:t xml:space="preserve">Participant </w:t>
      </w:r>
      <w:r w:rsidR="002F4A94">
        <w:t xml:space="preserve">recruitment </w:t>
      </w:r>
    </w:p>
    <w:p w14:paraId="1DA3679D" w14:textId="64C17D63" w:rsidR="00A87882" w:rsidRDefault="00FB0151" w:rsidP="00A87882">
      <w:pPr>
        <w:rPr>
          <w:color w:val="FF0000"/>
        </w:rPr>
      </w:pPr>
      <w:r>
        <w:t xml:space="preserve">The </w:t>
      </w:r>
      <w:r w:rsidR="009462D2">
        <w:t>OTIS</w:t>
      </w:r>
      <w:r>
        <w:t xml:space="preserve"> trial</w:t>
      </w:r>
      <w:r w:rsidR="009462D2">
        <w:t xml:space="preserve"> is a modified cohort </w:t>
      </w:r>
      <w:r w:rsidR="0023485E">
        <w:fldChar w:fldCharType="begin"/>
      </w:r>
      <w:r w:rsidR="009E314A">
        <w:instrText xml:space="preserve"> ADDIN EN.CITE &lt;EndNote&gt;&lt;Cite&gt;&lt;Author&gt;Relton&lt;/Author&gt;&lt;Year&gt;2010&lt;/Year&gt;&lt;RecNum&gt;13&lt;/RecNum&gt;&lt;DisplayText&gt;(11)&lt;/DisplayText&gt;&lt;record&gt;&lt;rec-number&gt;13&lt;/rec-number&gt;&lt;foreign-keys&gt;&lt;key app="EN" db-id="vvpaat2vkw00aved2pb52tsaxwwxxt2dze5x" timestamp="1540720963"&gt;13&lt;/key&gt;&lt;key app="ENWeb" db-id=""&gt;0&lt;/key&gt;&lt;/foreign-keys&gt;&lt;ref-type name="Journal Article"&gt;17&lt;/ref-type&gt;&lt;contributors&gt;&lt;authors&gt;&lt;author&gt;Relton, C.&lt;/author&gt;&lt;author&gt;Torgerson, D.&lt;/author&gt;&lt;author&gt;O&amp;apos;Cathain, A.&lt;/author&gt;&lt;author&gt;Nicholl, J.&lt;/author&gt;&lt;/authors&gt;&lt;/contributors&gt;&lt;auth-address&gt;School for Health and Related Research, University of Sheffield, Sheffield. c.relton@sheffield.ac.uk&lt;/auth-address&gt;&lt;titles&gt;&lt;title&gt;Rethinking pragmatic randomised controlled trials: introducing the &amp;quot;cohort multiple randomised controlled trial&amp;quot; design&lt;/title&gt;&lt;secondary-title&gt;BMJ&lt;/secondary-title&gt;&lt;/titles&gt;&lt;periodical&gt;&lt;full-title&gt;BMJ&lt;/full-title&gt;&lt;/periodical&gt;&lt;pages&gt;c1066&lt;/pages&gt;&lt;volume&gt;340&lt;/volume&gt;&lt;keywords&gt;&lt;keyword&gt;Cohort Studies&lt;/keyword&gt;&lt;keyword&gt;Humans&lt;/keyword&gt;&lt;keyword&gt;Informed Consent&lt;/keyword&gt;&lt;keyword&gt;Patient Satisfaction&lt;/keyword&gt;&lt;keyword&gt;Patient Selection&lt;/keyword&gt;&lt;keyword&gt;Patient-Centered Care&lt;/keyword&gt;&lt;keyword&gt;Random Allocation&lt;/keyword&gt;&lt;keyword&gt;Randomized Controlled Trials as Topic/*methods&lt;/keyword&gt;&lt;keyword&gt;Research Design&lt;/keyword&gt;&lt;keyword&gt;Treatment Outcome&lt;/keyword&gt;&lt;/keywords&gt;&lt;dates&gt;&lt;year&gt;2010&lt;/year&gt;&lt;pub-dates&gt;&lt;date&gt;Mar 19&lt;/date&gt;&lt;/pub-dates&gt;&lt;/dates&gt;&lt;isbn&gt;1756-1833 (Electronic)&amp;#xD;0959-8138 (Linking)&lt;/isbn&gt;&lt;accession-num&gt;20304934&lt;/accession-num&gt;&lt;urls&gt;&lt;related-urls&gt;&lt;url&gt;https://www.ncbi.nlm.nih.gov/pubmed/20304934&lt;/url&gt;&lt;/related-urls&gt;&lt;/urls&gt;&lt;electronic-resource-num&gt;10.1136/bmj.c1066&lt;/electronic-resource-num&gt;&lt;/record&gt;&lt;/Cite&gt;&lt;/EndNote&gt;</w:instrText>
      </w:r>
      <w:r w:rsidR="0023485E">
        <w:fldChar w:fldCharType="separate"/>
      </w:r>
      <w:r w:rsidR="009E314A">
        <w:rPr>
          <w:noProof/>
        </w:rPr>
        <w:t>(11)</w:t>
      </w:r>
      <w:r w:rsidR="0023485E">
        <w:fldChar w:fldCharType="end"/>
      </w:r>
      <w:r w:rsidR="009462D2">
        <w:t>, pragmatic</w:t>
      </w:r>
      <w:r>
        <w:t>, multicentre</w:t>
      </w:r>
      <w:r w:rsidR="005A1C01">
        <w:t>,</w:t>
      </w:r>
      <w:r w:rsidR="009462D2">
        <w:t xml:space="preserve"> two</w:t>
      </w:r>
      <w:r w:rsidR="005A1C01">
        <w:t>-</w:t>
      </w:r>
      <w:r w:rsidR="009462D2">
        <w:t>armed RCT.</w:t>
      </w:r>
      <w:r w:rsidR="00A16207">
        <w:t xml:space="preserve"> </w:t>
      </w:r>
      <w:r w:rsidR="009462D2">
        <w:t xml:space="preserve"> </w:t>
      </w:r>
      <w:r>
        <w:t xml:space="preserve">Detailed methods of the main trial have been published elsewhere </w:t>
      </w:r>
      <w:r w:rsidR="00C13673">
        <w:fldChar w:fldCharType="begin"/>
      </w:r>
      <w:r w:rsidR="009E314A">
        <w:instrText xml:space="preserve"> ADDIN EN.CITE &lt;EndNote&gt;&lt;Cite&gt;&lt;Author&gt;Cockayne&lt;/Author&gt;&lt;Year&gt;2018&lt;/Year&gt;&lt;RecNum&gt;6&lt;/RecNum&gt;&lt;DisplayText&gt;(10)&lt;/DisplayText&gt;&lt;record&gt;&lt;rec-number&gt;6&lt;/rec-number&gt;&lt;foreign-keys&gt;&lt;key app="EN" db-id="vvpaat2vkw00aved2pb52tsaxwwxxt2dze5x" timestamp="1540720862"&gt;6&lt;/key&gt;&lt;key app="ENWeb" db-id=""&gt;0&lt;/key&gt;&lt;/foreign-keys&gt;&lt;ref-type name="Journal Article"&gt;17&lt;/ref-type&gt;&lt;contributors&gt;&lt;authors&gt;&lt;author&gt;Cockayne, S.&lt;/author&gt;&lt;author&gt;Pighills, A.&lt;/author&gt;&lt;author&gt;Adamson, J.&lt;/author&gt;&lt;author&gt;Fairhurst, C.&lt;/author&gt;&lt;author&gt;Drummond, A.&lt;/author&gt;&lt;author&gt;Hewitt, C. E.&lt;/author&gt;&lt;author&gt;Rodgers, S.&lt;/author&gt;&lt;author&gt;Ronaldson, S. J.&lt;/author&gt;&lt;author&gt;Crossland, S.&lt;/author&gt;&lt;author&gt;Boyes, S.&lt;/author&gt;&lt;author&gt;Gilbody, S.&lt;/author&gt;&lt;author&gt;Relton, C.&lt;/author&gt;&lt;author&gt;Torgerson, D.&lt;/author&gt;&lt;/authors&gt;&lt;/contributors&gt;&lt;titles&gt;&lt;title&gt;Can occupational therapist-led environmental assessment prevent falls in older people? A modified cohort, randomised trial.&lt;/title&gt;&lt;secondary-title&gt;BMJ Open&lt;/secondary-title&gt;&lt;/titles&gt;&lt;periodical&gt;&lt;full-title&gt;BMJ Open&lt;/full-title&gt;&lt;/periodical&gt;&lt;pages&gt;e022488&lt;/pages&gt;&lt;volume&gt;8&lt;/volume&gt;&lt;dates&gt;&lt;year&gt;2018&lt;/year&gt;&lt;/dates&gt;&lt;urls&gt;&lt;/urls&gt;&lt;electronic-resource-num&gt;0.1136/&amp;#xD;bmjopen-2018-022488&lt;/electronic-resource-num&gt;&lt;/record&gt;&lt;/Cite&gt;&lt;/EndNote&gt;</w:instrText>
      </w:r>
      <w:r w:rsidR="00C13673">
        <w:fldChar w:fldCharType="separate"/>
      </w:r>
      <w:r w:rsidR="009E314A">
        <w:rPr>
          <w:noProof/>
        </w:rPr>
        <w:t>(10)</w:t>
      </w:r>
      <w:r w:rsidR="00C13673">
        <w:fldChar w:fldCharType="end"/>
      </w:r>
      <w:r w:rsidR="00C13673">
        <w:t>.</w:t>
      </w:r>
      <w:r w:rsidR="00A16207">
        <w:t xml:space="preserve">  </w:t>
      </w:r>
      <w:r w:rsidR="00AF515C">
        <w:t>P</w:t>
      </w:r>
      <w:r w:rsidR="00AE5ACA">
        <w:t xml:space="preserve">articipants </w:t>
      </w:r>
      <w:r w:rsidR="00A87882">
        <w:t>for O</w:t>
      </w:r>
      <w:r w:rsidR="00B47629">
        <w:t>T</w:t>
      </w:r>
      <w:r w:rsidR="00A87882">
        <w:t>I</w:t>
      </w:r>
      <w:r w:rsidR="00B47629">
        <w:t xml:space="preserve">S </w:t>
      </w:r>
      <w:r w:rsidR="00AE5ACA">
        <w:t xml:space="preserve">were recruited by mail out of </w:t>
      </w:r>
      <w:r w:rsidR="00455347">
        <w:t>recruitment</w:t>
      </w:r>
      <w:r w:rsidR="00AE5ACA">
        <w:t xml:space="preserve"> packs to</w:t>
      </w:r>
      <w:r w:rsidR="00AF515C">
        <w:t>: i)</w:t>
      </w:r>
      <w:r w:rsidR="00AE5ACA">
        <w:t xml:space="preserve"> participants </w:t>
      </w:r>
      <w:r w:rsidR="004874B8">
        <w:t>in</w:t>
      </w:r>
      <w:r w:rsidR="00AE5ACA">
        <w:t xml:space="preserve"> the </w:t>
      </w:r>
      <w:r w:rsidR="004874B8">
        <w:t xml:space="preserve">Yorkshire Health Study (YHS) </w:t>
      </w:r>
      <w:r w:rsidR="004874B8">
        <w:fldChar w:fldCharType="begin"/>
      </w:r>
      <w:r w:rsidR="009E314A">
        <w:instrText xml:space="preserve"> ADDIN EN.CITE &lt;EndNote&gt;&lt;Cite&gt;&lt;Author&gt;Relton&lt;/Author&gt;&lt;Year&gt;2011&lt;/Year&gt;&lt;RecNum&gt;14&lt;/RecNum&gt;&lt;DisplayText&gt;(12)&lt;/DisplayText&gt;&lt;record&gt;&lt;rec-number&gt;14&lt;/rec-number&gt;&lt;foreign-keys&gt;&lt;key app="EN" db-id="vvpaat2vkw00aved2pb52tsaxwwxxt2dze5x" timestamp="1540720973"&gt;14&lt;/key&gt;&lt;key app="ENWeb" db-id=""&gt;0&lt;/key&gt;&lt;/foreign-keys&gt;&lt;ref-type name="Journal Article"&gt;17&lt;/ref-type&gt;&lt;contributors&gt;&lt;authors&gt;&lt;author&gt;Relton, C.&lt;/author&gt;&lt;author&gt;Bissell, P.&lt;/author&gt;&lt;author&gt;Smith, C.&lt;/author&gt;&lt;author&gt;Blackburn, J.&lt;/author&gt;&lt;author&gt;Cooper, C. L.&lt;/author&gt;&lt;author&gt;Nicholl, J.&lt;/author&gt;&lt;author&gt;Tod, A.&lt;/author&gt;&lt;author&gt;Copeland, R.&lt;/author&gt;&lt;author&gt;Loban, A.&lt;/author&gt;&lt;author&gt;Chater, T.&lt;/author&gt;&lt;author&gt;Thomas, K.&lt;/author&gt;&lt;author&gt;Young, T.&lt;/author&gt;&lt;author&gt;Weir, C.&lt;/author&gt;&lt;author&gt;Harrison, G.&lt;/author&gt;&lt;author&gt;Milbourn, A.&lt;/author&gt;&lt;author&gt;Manners, R&lt;/author&gt;&lt;/authors&gt;&lt;/contributors&gt;&lt;titles&gt;&lt;title&gt;South Yorkshire Cohort: a &amp;apos;cohort trials facility&amp;apos; study of health and weight - Protocol for the recruitment phase&lt;/title&gt;&lt;secondary-title&gt;BMJ Public Health&lt;/secondary-title&gt;&lt;/titles&gt;&lt;periodical&gt;&lt;full-title&gt;BMJ Public Health&lt;/full-title&gt;&lt;/periodical&gt;&lt;volume&gt;11&lt;/volume&gt;&lt;section&gt;640&lt;/section&gt;&lt;dates&gt;&lt;year&gt;2011&lt;/year&gt;&lt;/dates&gt;&lt;urls&gt;&lt;/urls&gt;&lt;electronic-resource-num&gt;doi:10.1186/1471-2458-11-640&lt;/electronic-resource-num&gt;&lt;/record&gt;&lt;/Cite&gt;&lt;/EndNote&gt;</w:instrText>
      </w:r>
      <w:r w:rsidR="004874B8">
        <w:fldChar w:fldCharType="separate"/>
      </w:r>
      <w:r w:rsidR="009E314A">
        <w:rPr>
          <w:noProof/>
        </w:rPr>
        <w:t>(12)</w:t>
      </w:r>
      <w:r w:rsidR="004874B8">
        <w:fldChar w:fldCharType="end"/>
      </w:r>
      <w:r w:rsidR="00AF515C">
        <w:t>;</w:t>
      </w:r>
      <w:r w:rsidR="004874B8">
        <w:t xml:space="preserve"> </w:t>
      </w:r>
      <w:r w:rsidR="00AF515C">
        <w:t xml:space="preserve">ii) </w:t>
      </w:r>
      <w:r w:rsidR="004874B8">
        <w:t xml:space="preserve">cohorts </w:t>
      </w:r>
      <w:r w:rsidR="00A16207">
        <w:t xml:space="preserve">of previous trials </w:t>
      </w:r>
      <w:r w:rsidR="004874B8">
        <w:t xml:space="preserve">held </w:t>
      </w:r>
      <w:r w:rsidR="00AF515C">
        <w:t>by</w:t>
      </w:r>
      <w:r w:rsidR="004874B8">
        <w:t xml:space="preserve"> the YTU </w:t>
      </w:r>
      <w:r w:rsidR="00C13673">
        <w:fldChar w:fldCharType="begin"/>
      </w:r>
      <w:r w:rsidR="009E314A">
        <w:instrText xml:space="preserve"> ADDIN EN.CITE &lt;EndNote&gt;&lt;Cite&gt;&lt;Author&gt;Cockayne&lt;/Author&gt;&lt;Year&gt;2017&lt;/Year&gt;&lt;RecNum&gt;23&lt;/RecNum&gt;&lt;DisplayText&gt;(13)&lt;/DisplayText&gt;&lt;record&gt;&lt;rec-number&gt;23&lt;/rec-number&gt;&lt;foreign-keys&gt;&lt;key app="EN" db-id="vvpaat2vkw00aved2pb52tsaxwwxxt2dze5x" timestamp="1550833032"&gt;23&lt;/key&gt;&lt;/foreign-keys&gt;&lt;ref-type name="Journal Article"&gt;17&lt;/ref-type&gt;&lt;contributors&gt;&lt;authors&gt;&lt;author&gt;Cockayne, Sarah&lt;/author&gt;&lt;author&gt;Adamson, Joy&lt;/author&gt;&lt;author&gt;Clarke, Arabella&lt;/author&gt;&lt;author&gt;Corbacho, Belen&lt;/author&gt;&lt;author&gt;Fairhurst, Caroline&lt;/author&gt;&lt;author&gt;Green, Lorraine&lt;/author&gt;&lt;author&gt;Hewitt, Catherine E&lt;/author&gt;&lt;author&gt;Hicks, Kate&lt;/author&gt;&lt;author&gt;Kenan, Anne-Maree&lt;/author&gt;&lt;author&gt;Lamb, Sarah E&lt;/author&gt;&lt;/authors&gt;&lt;/contributors&gt;&lt;titles&gt;&lt;title&gt;Cohort randomised controlled trial of a multifaceted podiatry intervention for the prevention of falls in older people (the REFORM trial)&lt;/title&gt;&lt;secondary-title&gt;PLoS One&lt;/secondary-title&gt;&lt;/titles&gt;&lt;periodical&gt;&lt;full-title&gt;PLoS One&lt;/full-title&gt;&lt;/periodical&gt;&lt;pages&gt;e0168712&lt;/pages&gt;&lt;volume&gt;12&lt;/volume&gt;&lt;number&gt;1&lt;/number&gt;&lt;dates&gt;&lt;year&gt;2017&lt;/year&gt;&lt;/dates&gt;&lt;isbn&gt;1932-6203&lt;/isbn&gt;&lt;urls&gt;&lt;/urls&gt;&lt;/record&gt;&lt;/Cite&gt;&lt;/EndNote&gt;</w:instrText>
      </w:r>
      <w:r w:rsidR="00C13673">
        <w:fldChar w:fldCharType="separate"/>
      </w:r>
      <w:r w:rsidR="009E314A">
        <w:rPr>
          <w:noProof/>
        </w:rPr>
        <w:t>(13)</w:t>
      </w:r>
      <w:r w:rsidR="00C13673">
        <w:fldChar w:fldCharType="end"/>
      </w:r>
      <w:r w:rsidR="00C13673">
        <w:t xml:space="preserve"> </w:t>
      </w:r>
      <w:r w:rsidR="00C13673">
        <w:fldChar w:fldCharType="begin"/>
      </w:r>
      <w:r w:rsidR="009E314A">
        <w:instrText xml:space="preserve"> ADDIN EN.CITE &lt;EndNote&gt;&lt;Cite&gt;&lt;Author&gt;Lewis&lt;/Author&gt;&lt;Year&gt;2017&lt;/Year&gt;&lt;RecNum&gt;22&lt;/RecNum&gt;&lt;DisplayText&gt;(14)&lt;/DisplayText&gt;&lt;record&gt;&lt;rec-number&gt;22&lt;/rec-number&gt;&lt;foreign-keys&gt;&lt;key app="EN" db-id="vvpaat2vkw00aved2pb52tsaxwwxxt2dze5x" timestamp="1550832198"&gt;22&lt;/key&gt;&lt;/foreign-keys&gt;&lt;ref-type name="Journal Article"&gt;17&lt;/ref-type&gt;&lt;contributors&gt;&lt;authors&gt;&lt;author&gt;Lewis, Helen&lt;/author&gt;&lt;author&gt;Adamson, Joy&lt;/author&gt;&lt;author&gt;Atherton, Katie&lt;/author&gt;&lt;author&gt;Bailey, Della&lt;/author&gt;&lt;author&gt;Birtwistle, Jacqueline&lt;/author&gt;&lt;author&gt;Bosanquet, Katharine&lt;/author&gt;&lt;author&gt;Clare, Emily&lt;/author&gt;&lt;author&gt;Delgadillo, Jaime&lt;/author&gt;&lt;author&gt;Ekers, David&lt;/author&gt;&lt;author&gt;Foster, Deborah&lt;/author&gt;&lt;author&gt;Gabe, Rhian&lt;/author&gt;&lt;author&gt;Gascoyne, Samantha&lt;/author&gt;&lt;author&gt;Haley, Lesley&lt;/author&gt;&lt;author&gt;Hargate, Rebecca&lt;/author&gt;&lt;author&gt;Hewitt, Catherine&lt;/author&gt;&lt;author&gt;Holmes, John&lt;/author&gt;&lt;author&gt;Keding, Ada&lt;/author&gt;&lt;author&gt;Lilley-Kelly, Amanda&lt;/author&gt;&lt;author&gt;Maya, Jahnese&lt;/author&gt;&lt;author&gt;McMillan, Dean&lt;/author&gt;&lt;author&gt;Meer, Shaista&lt;/author&gt;&lt;author&gt;Meredith, Jodi&lt;/author&gt;&lt;author&gt;Mitchell, Natasha&lt;/author&gt;&lt;author&gt;Nutbrown, Sarah&lt;/author&gt;&lt;author&gt;Overend, Karen&lt;/author&gt;&lt;author&gt;Pasterfield, Madeline&lt;/author&gt;&lt;author&gt;Richards, David&lt;/author&gt;&lt;author&gt;Spilsbury, Karen&lt;/author&gt;&lt;author&gt;Torgerson, David&lt;/author&gt;&lt;author&gt;Traviss-Turner, Gemma&lt;/author&gt;&lt;author&gt;Trépel, Dominic&lt;/author&gt;&lt;author&gt;Woodhouse, Rebecca&lt;/author&gt;&lt;author&gt;Friederike, Ziegler&lt;/author&gt;&lt;author&gt;Gilbody, Simon&lt;/author&gt;&lt;/authors&gt;&lt;/contributors&gt;&lt;titles&gt;&lt;title&gt;CollAborative care and active surveillance for Screen-Positive EldeRs with subthreshold depression (CASPER): a multicentred randomised controlled trial of clinical effectiveness and cost-effectiveness. &lt;/title&gt;&lt;secondary-title&gt;Health Technol Assess&lt;/secondary-title&gt;&lt;/titles&gt;&lt;periodical&gt;&lt;full-title&gt;Health Technol Assess&lt;/full-title&gt;&lt;/periodical&gt;&lt;volume&gt;21&lt;/volume&gt;&lt;number&gt;8&lt;/number&gt;&lt;dates&gt;&lt;year&gt;2017&lt;/year&gt;&lt;/dates&gt;&lt;urls&gt;&lt;/urls&gt;&lt;electronic-resource-num&gt; 10.3310/hta21080&lt;/electronic-resource-num&gt;&lt;/record&gt;&lt;/Cite&gt;&lt;/EndNote&gt;</w:instrText>
      </w:r>
      <w:r w:rsidR="00C13673">
        <w:fldChar w:fldCharType="separate"/>
      </w:r>
      <w:r w:rsidR="009E314A">
        <w:rPr>
          <w:noProof/>
        </w:rPr>
        <w:t>(14)</w:t>
      </w:r>
      <w:r w:rsidR="00C13673">
        <w:fldChar w:fldCharType="end"/>
      </w:r>
      <w:r w:rsidR="0047367E">
        <w:t xml:space="preserve"> </w:t>
      </w:r>
      <w:r w:rsidR="0047367E">
        <w:fldChar w:fldCharType="begin"/>
      </w:r>
      <w:r w:rsidR="009E314A">
        <w:instrText xml:space="preserve"> ADDIN EN.CITE &lt;EndNote&gt;&lt;Cite&gt;&lt;Author&gt;Shepstone&lt;/Author&gt;&lt;Year&gt;2018&lt;/Year&gt;&lt;RecNum&gt;24&lt;/RecNum&gt;&lt;DisplayText&gt;(15)&lt;/DisplayText&gt;&lt;record&gt;&lt;rec-number&gt;24&lt;/rec-number&gt;&lt;foreign-keys&gt;&lt;key app="EN" db-id="vvpaat2vkw00aved2pb52tsaxwwxxt2dze5x" timestamp="1551878319"&gt;24&lt;/key&gt;&lt;/foreign-keys&gt;&lt;ref-type name="Journal Article"&gt;17&lt;/ref-type&gt;&lt;contributors&gt;&lt;authors&gt;&lt;author&gt;Shepstone, Lee&lt;/author&gt;&lt;author&gt;Lenaghan, Elizabeth&lt;/author&gt;&lt;author&gt;Cooper, Cyrus&lt;/author&gt;&lt;author&gt;Clarke, Shane&lt;/author&gt;&lt;author&gt;Fong-Soe-Khioe, Rebekah&lt;/author&gt;&lt;author&gt;Fordham, Richard&lt;/author&gt;&lt;author&gt;Gittoes, Neil&lt;/author&gt;&lt;author&gt;Harvey, Ian&lt;/author&gt;&lt;author&gt;Harvey, Nick&lt;/author&gt;&lt;author&gt;Heawood, Alison&lt;/author&gt;&lt;/authors&gt;&lt;/contributors&gt;&lt;titles&gt;&lt;title&gt;Screening in the community to reduce fractures in older women (SCOOP): a randomised controlled trial&lt;/title&gt;&lt;secondary-title&gt;The Lancet&lt;/secondary-title&gt;&lt;/titles&gt;&lt;periodical&gt;&lt;full-title&gt;The Lancet&lt;/full-title&gt;&lt;/periodical&gt;&lt;pages&gt;741-747&lt;/pages&gt;&lt;volume&gt;391&lt;/volume&gt;&lt;number&gt;10122&lt;/number&gt;&lt;dates&gt;&lt;year&gt;2018&lt;/year&gt;&lt;/dates&gt;&lt;isbn&gt;0140-6736&lt;/isbn&gt;&lt;urls&gt;&lt;/urls&gt;&lt;/record&gt;&lt;/Cite&gt;&lt;/EndNote&gt;</w:instrText>
      </w:r>
      <w:r w:rsidR="0047367E">
        <w:fldChar w:fldCharType="separate"/>
      </w:r>
      <w:r w:rsidR="009E314A">
        <w:rPr>
          <w:noProof/>
        </w:rPr>
        <w:t>(15)</w:t>
      </w:r>
      <w:r w:rsidR="0047367E">
        <w:fldChar w:fldCharType="end"/>
      </w:r>
      <w:r w:rsidR="00AF515C">
        <w:t xml:space="preserve">; iii) potentially eligible patients identified in </w:t>
      </w:r>
      <w:r w:rsidR="004874B8">
        <w:t>GP practice</w:t>
      </w:r>
      <w:r w:rsidR="00AF515C">
        <w:t xml:space="preserve"> database</w:t>
      </w:r>
      <w:r w:rsidR="004874B8">
        <w:t>s</w:t>
      </w:r>
      <w:r w:rsidR="00AF515C">
        <w:t>;</w:t>
      </w:r>
      <w:r w:rsidR="004874B8">
        <w:t xml:space="preserve"> and </w:t>
      </w:r>
      <w:r w:rsidR="00AF515C">
        <w:t xml:space="preserve">iv) via </w:t>
      </w:r>
      <w:r w:rsidR="004874B8">
        <w:t>opportunistic screening.  This embedded trial involved potential participants who were approached in the first mail out from the YHS</w:t>
      </w:r>
      <w:r w:rsidR="00F67335">
        <w:t xml:space="preserve"> </w:t>
      </w:r>
      <w:r w:rsidR="00F67335" w:rsidRPr="00101B47">
        <w:t>(</w:t>
      </w:r>
      <w:r w:rsidR="006771AF">
        <w:t>s</w:t>
      </w:r>
      <w:r w:rsidR="00F67335" w:rsidRPr="00101B47">
        <w:t xml:space="preserve">ee Figure 1 </w:t>
      </w:r>
      <w:r w:rsidR="002F4A94">
        <w:t>for a</w:t>
      </w:r>
      <w:r w:rsidR="00F67335" w:rsidRPr="00101B47">
        <w:t xml:space="preserve"> </w:t>
      </w:r>
      <w:r w:rsidR="002F4A94" w:rsidRPr="00101B47">
        <w:t>participant flow diagram</w:t>
      </w:r>
      <w:r w:rsidR="00F67335" w:rsidRPr="00101B47">
        <w:t>).</w:t>
      </w:r>
      <w:r w:rsidR="003B3F3E">
        <w:t xml:space="preserve">  </w:t>
      </w:r>
      <w:r w:rsidR="00A87882" w:rsidRPr="009D442C">
        <w:t>Recruitment to the embedded trial began</w:t>
      </w:r>
      <w:r w:rsidR="00E03EE6" w:rsidRPr="009D442C">
        <w:t xml:space="preserve"> on the 20</w:t>
      </w:r>
      <w:r w:rsidR="00E03EE6" w:rsidRPr="009D442C">
        <w:rPr>
          <w:vertAlign w:val="superscript"/>
        </w:rPr>
        <w:t>th</w:t>
      </w:r>
      <w:r w:rsidR="00E03EE6" w:rsidRPr="009D442C">
        <w:t xml:space="preserve"> of April </w:t>
      </w:r>
      <w:r w:rsidR="009D442C" w:rsidRPr="009D442C">
        <w:t>2017 and follow-up ended on the 22</w:t>
      </w:r>
      <w:r w:rsidR="009D442C" w:rsidRPr="009D442C">
        <w:rPr>
          <w:vertAlign w:val="superscript"/>
        </w:rPr>
        <w:t>nd</w:t>
      </w:r>
      <w:r w:rsidR="009D442C" w:rsidRPr="009D442C">
        <w:t xml:space="preserve"> August</w:t>
      </w:r>
      <w:r w:rsidR="00A87882" w:rsidRPr="009D442C">
        <w:t xml:space="preserve"> 2018.   </w:t>
      </w:r>
    </w:p>
    <w:p w14:paraId="64E40BB5" w14:textId="77777777" w:rsidR="00E03EE6" w:rsidRPr="00612637" w:rsidRDefault="00E03EE6" w:rsidP="00A87882">
      <w:pPr>
        <w:rPr>
          <w:rFonts w:cstheme="minorHAnsi"/>
          <w:color w:val="FF0000"/>
          <w:szCs w:val="24"/>
        </w:rPr>
      </w:pPr>
    </w:p>
    <w:p w14:paraId="25B0B7F3" w14:textId="537DB4B7" w:rsidR="00F67335" w:rsidRDefault="009462D2" w:rsidP="0016674F">
      <w:r>
        <w:t xml:space="preserve">After receiving a </w:t>
      </w:r>
      <w:r w:rsidR="000435FB">
        <w:t>recruitment</w:t>
      </w:r>
      <w:r>
        <w:t xml:space="preserve"> pack (consisting of an invitation letter, participant information sheet, consent form, contact form and screening questionnaire) participants </w:t>
      </w:r>
      <w:r w:rsidR="001A73E3">
        <w:t xml:space="preserve">were asked to return their </w:t>
      </w:r>
      <w:r w:rsidR="003B3F3E">
        <w:t xml:space="preserve">completed </w:t>
      </w:r>
      <w:r w:rsidR="001A73E3">
        <w:t>screening questionnaire and consent form</w:t>
      </w:r>
      <w:r w:rsidR="003B3F3E">
        <w:t xml:space="preserve"> to researchers based at </w:t>
      </w:r>
      <w:r w:rsidR="003B3F3E">
        <w:lastRenderedPageBreak/>
        <w:t>the YTU</w:t>
      </w:r>
      <w:r w:rsidR="001A73E3">
        <w:t xml:space="preserve"> if they wished to take part in the study.  </w:t>
      </w:r>
      <w:r w:rsidR="000677D6">
        <w:t>Participants were eligible to take part in the OTIS trial if they were aged 65 years or over, lived in the community, had fallen in the past 12 months or had a fear of falling, and were willing to receive a home visit from an OT.</w:t>
      </w:r>
      <w:r w:rsidR="00367A8E">
        <w:t xml:space="preserve"> </w:t>
      </w:r>
      <w:r w:rsidR="000677D6">
        <w:t xml:space="preserve"> Participants were ineligible if they were unable to walk 10 feet (even with a walking aid), had dementia, lived in a residential or nursing home, had poor levels of English (with no access to assistance), had received an OT assessment for falls prevention in the last 12 months or were on a waiting list for an assessment, or had not returned a completed falls calendar.  Participants who were eligible except for the fact that they had not fallen in the last 12 months and did not report a fear of falling were rescreened at intervals until they asked not to continue participation or they became eligible.  </w:t>
      </w:r>
      <w:r w:rsidR="00367A8E">
        <w:t>Once e</w:t>
      </w:r>
      <w:r w:rsidR="001A73E3">
        <w:t>ligible</w:t>
      </w:r>
      <w:r w:rsidR="00367A8E">
        <w:t>,</w:t>
      </w:r>
      <w:r w:rsidR="001A73E3">
        <w:t xml:space="preserve"> participants were sent a baseline questionnai</w:t>
      </w:r>
      <w:r w:rsidR="0056621E">
        <w:t>re and pack of falls calendars.</w:t>
      </w:r>
      <w:r>
        <w:t xml:space="preserve"> </w:t>
      </w:r>
      <w:r w:rsidR="001A73E3">
        <w:t>Participants who completed their baseline questionnaire and falls calendars then became eligible for randomisation</w:t>
      </w:r>
      <w:r w:rsidR="003F025B">
        <w:t xml:space="preserve"> into the OTIS trial</w:t>
      </w:r>
      <w:r w:rsidR="001A73E3">
        <w:t xml:space="preserve">. </w:t>
      </w:r>
      <w:r w:rsidR="006F6703">
        <w:t xml:space="preserve"> </w:t>
      </w:r>
      <w:r w:rsidR="00CA0ECD">
        <w:t>For the main OTIS trial, p</w:t>
      </w:r>
      <w:r>
        <w:t xml:space="preserve">articipants were randomised to </w:t>
      </w:r>
      <w:r w:rsidR="006F6703">
        <w:t xml:space="preserve">an environmental assessment by an </w:t>
      </w:r>
      <w:r w:rsidR="0003630F">
        <w:t>OT</w:t>
      </w:r>
      <w:r w:rsidR="006F6703">
        <w:t xml:space="preserve"> or to </w:t>
      </w:r>
      <w:r>
        <w:t xml:space="preserve">the control group. </w:t>
      </w:r>
    </w:p>
    <w:p w14:paraId="099391CA" w14:textId="77777777" w:rsidR="007D405A" w:rsidRDefault="007D405A" w:rsidP="0016674F"/>
    <w:p w14:paraId="46BACECA" w14:textId="4900C1A7" w:rsidR="006F4005" w:rsidRPr="00B15CD4" w:rsidRDefault="00C67187" w:rsidP="0016674F">
      <w:pPr>
        <w:rPr>
          <w:b/>
        </w:rPr>
      </w:pPr>
      <w:r w:rsidRPr="00B15CD4">
        <w:rPr>
          <w:b/>
        </w:rPr>
        <w:t>[</w:t>
      </w:r>
      <w:r w:rsidR="00F67335" w:rsidRPr="00B15CD4">
        <w:rPr>
          <w:b/>
        </w:rPr>
        <w:t>Figure 1</w:t>
      </w:r>
      <w:r w:rsidR="002F4A94" w:rsidRPr="00B15CD4">
        <w:rPr>
          <w:b/>
        </w:rPr>
        <w:t xml:space="preserve"> here</w:t>
      </w:r>
      <w:r w:rsidRPr="00B15CD4">
        <w:rPr>
          <w:b/>
        </w:rPr>
        <w:t>]</w:t>
      </w:r>
    </w:p>
    <w:p w14:paraId="4F1A7E89" w14:textId="1410D819" w:rsidR="009462D2" w:rsidRDefault="009462D2" w:rsidP="00B15CD4">
      <w:pPr>
        <w:pStyle w:val="Heading1"/>
        <w:numPr>
          <w:ilvl w:val="0"/>
          <w:numId w:val="0"/>
        </w:numPr>
        <w:ind w:left="431" w:hanging="431"/>
      </w:pPr>
      <w:r>
        <w:t xml:space="preserve">Randomisation and </w:t>
      </w:r>
      <w:r w:rsidR="002F4A94">
        <w:t xml:space="preserve">blinding </w:t>
      </w:r>
    </w:p>
    <w:p w14:paraId="1465F45E" w14:textId="7BCFCDEF" w:rsidR="009462D2" w:rsidRPr="009462D2" w:rsidRDefault="009462D2" w:rsidP="0016674F">
      <w:r>
        <w:t>This trial was embedded in the OTIS trial</w:t>
      </w:r>
      <w:r w:rsidR="002B1CCF">
        <w:t>, and included p</w:t>
      </w:r>
      <w:r>
        <w:t xml:space="preserve">otential </w:t>
      </w:r>
      <w:r w:rsidR="002B1CCF">
        <w:t xml:space="preserve">OTIS </w:t>
      </w:r>
      <w:r>
        <w:t xml:space="preserve">participants </w:t>
      </w:r>
      <w:r w:rsidR="002B1CCF">
        <w:t xml:space="preserve">sent </w:t>
      </w:r>
      <w:r w:rsidR="000435FB">
        <w:t xml:space="preserve">a recruitment </w:t>
      </w:r>
      <w:r>
        <w:t xml:space="preserve">pack as part of the first mail out to consenting members of the YHS. </w:t>
      </w:r>
      <w:r w:rsidR="000D4FB1">
        <w:t xml:space="preserve"> Recruitment packs were</w:t>
      </w:r>
      <w:r>
        <w:t xml:space="preserve"> assigned a unique identification number. </w:t>
      </w:r>
      <w:r w:rsidR="00E21332">
        <w:t xml:space="preserve"> </w:t>
      </w:r>
      <w:r>
        <w:t xml:space="preserve">Block randomisation was used to allocate </w:t>
      </w:r>
      <w:r w:rsidR="00E21332">
        <w:t>the recruitment packs</w:t>
      </w:r>
      <w:r>
        <w:t xml:space="preserve"> in a 1:1 ratio to either the control group or the intervention group</w:t>
      </w:r>
      <w:r w:rsidR="00E21332">
        <w:t>, using one large block the size of the mail out (n=31</w:t>
      </w:r>
      <w:r w:rsidR="00902732">
        <w:t>7</w:t>
      </w:r>
      <w:r w:rsidR="00E21332">
        <w:t>)</w:t>
      </w:r>
      <w:r>
        <w:t xml:space="preserve">. </w:t>
      </w:r>
      <w:r w:rsidRPr="003564AB">
        <w:t xml:space="preserve">Generation of the allocation sequence was undertaken by the OTIS trial statistician, who was not involved with the production of the </w:t>
      </w:r>
      <w:r w:rsidR="00455347">
        <w:t>recruitment</w:t>
      </w:r>
      <w:r>
        <w:t xml:space="preserve"> packs, using Stata version 13</w:t>
      </w:r>
      <w:r w:rsidRPr="003564AB">
        <w:t>.</w:t>
      </w:r>
      <w:r>
        <w:t xml:space="preserve"> </w:t>
      </w:r>
    </w:p>
    <w:p w14:paraId="1BB5BF80" w14:textId="51E8828F" w:rsidR="009462D2" w:rsidRDefault="009462D2" w:rsidP="00B15CD4">
      <w:pPr>
        <w:pStyle w:val="Heading2"/>
        <w:numPr>
          <w:ilvl w:val="0"/>
          <w:numId w:val="0"/>
        </w:numPr>
        <w:ind w:left="578" w:hanging="578"/>
      </w:pPr>
      <w:r>
        <w:t xml:space="preserve">Control </w:t>
      </w:r>
      <w:r w:rsidR="002F4A94">
        <w:t>group</w:t>
      </w:r>
    </w:p>
    <w:p w14:paraId="234F984D" w14:textId="4A41212D" w:rsidR="009462D2" w:rsidRDefault="009462D2" w:rsidP="006F4005">
      <w:r>
        <w:t xml:space="preserve">The control group received the standard </w:t>
      </w:r>
      <w:r w:rsidR="00455347">
        <w:t>recruitment</w:t>
      </w:r>
      <w:r>
        <w:t xml:space="preserve"> pack </w:t>
      </w:r>
      <w:r w:rsidR="009A2F50">
        <w:t xml:space="preserve">with </w:t>
      </w:r>
      <w:r>
        <w:t xml:space="preserve">an invitation letter with their name printed in the salutation. The letter was printed on one page of A4 and is shown in </w:t>
      </w:r>
      <w:r w:rsidR="00BF0BA2" w:rsidRPr="00B15CD4">
        <w:rPr>
          <w:i/>
        </w:rPr>
        <w:t>Extended data</w:t>
      </w:r>
      <w:r w:rsidR="00BF0BA2">
        <w:t xml:space="preserve">, </w:t>
      </w:r>
      <w:r w:rsidR="00686798">
        <w:t>Supplementary File 1</w:t>
      </w:r>
      <w:r w:rsidR="00BF0BA2">
        <w:t xml:space="preserve"> (18)</w:t>
      </w:r>
      <w:r w:rsidR="002C18C6">
        <w:t>.</w:t>
      </w:r>
      <w:r>
        <w:t xml:space="preserve">  </w:t>
      </w:r>
    </w:p>
    <w:p w14:paraId="5E49AF48" w14:textId="155C7DEA" w:rsidR="009462D2" w:rsidRDefault="009462D2" w:rsidP="00B15CD4">
      <w:pPr>
        <w:pStyle w:val="Heading2"/>
        <w:numPr>
          <w:ilvl w:val="0"/>
          <w:numId w:val="0"/>
        </w:numPr>
        <w:ind w:left="578" w:hanging="578"/>
      </w:pPr>
      <w:r>
        <w:lastRenderedPageBreak/>
        <w:t xml:space="preserve">Intervention </w:t>
      </w:r>
      <w:r w:rsidR="002F4A94">
        <w:t xml:space="preserve">group </w:t>
      </w:r>
    </w:p>
    <w:p w14:paraId="6C09A2A7" w14:textId="58CDE7C3" w:rsidR="009462D2" w:rsidRPr="009462D2" w:rsidRDefault="009462D2" w:rsidP="0016674F">
      <w:r>
        <w:t xml:space="preserve">The intervention group received the standard </w:t>
      </w:r>
      <w:r w:rsidR="00455347">
        <w:t>recruitment</w:t>
      </w:r>
      <w:r>
        <w:t xml:space="preserve"> pack with </w:t>
      </w:r>
      <w:r w:rsidR="001B3F92">
        <w:t xml:space="preserve">an </w:t>
      </w:r>
      <w:r>
        <w:t>invitation letter</w:t>
      </w:r>
      <w:r w:rsidR="001B3F92">
        <w:t xml:space="preserve"> with their </w:t>
      </w:r>
      <w:r>
        <w:t xml:space="preserve">name </w:t>
      </w:r>
      <w:r w:rsidR="00E21332">
        <w:t xml:space="preserve">handwritten </w:t>
      </w:r>
      <w:r>
        <w:t xml:space="preserve">in the salutation. </w:t>
      </w:r>
      <w:r w:rsidR="00DA3A45">
        <w:t xml:space="preserve">The names were written by </w:t>
      </w:r>
      <w:r w:rsidR="00686798">
        <w:t>a researcher in in the form Mr/M</w:t>
      </w:r>
      <w:r w:rsidR="00DA3A45">
        <w:t xml:space="preserve">s Firstname Surname.  </w:t>
      </w:r>
      <w:r>
        <w:t xml:space="preserve">The letter was printed on one page of A4 and is shown in </w:t>
      </w:r>
      <w:r w:rsidR="00BF0BA2" w:rsidRPr="00B15CD4">
        <w:rPr>
          <w:i/>
        </w:rPr>
        <w:t>Extended data</w:t>
      </w:r>
      <w:r w:rsidR="00BF0BA2">
        <w:t xml:space="preserve">, </w:t>
      </w:r>
      <w:r w:rsidR="00686798">
        <w:t>Supplementary File 2</w:t>
      </w:r>
      <w:r w:rsidR="00BF0BA2">
        <w:t xml:space="preserve"> (18)</w:t>
      </w:r>
      <w:r w:rsidR="002C18C6">
        <w:t>.</w:t>
      </w:r>
    </w:p>
    <w:p w14:paraId="0B609105" w14:textId="62EEC5ED" w:rsidR="009462D2" w:rsidRDefault="009462D2" w:rsidP="00B15CD4">
      <w:pPr>
        <w:pStyle w:val="Heading2"/>
        <w:numPr>
          <w:ilvl w:val="0"/>
          <w:numId w:val="0"/>
        </w:numPr>
        <w:ind w:left="578" w:hanging="578"/>
      </w:pPr>
      <w:r>
        <w:t xml:space="preserve">Primary </w:t>
      </w:r>
      <w:r w:rsidR="002F4A94">
        <w:t xml:space="preserve">outcome </w:t>
      </w:r>
    </w:p>
    <w:p w14:paraId="1370B87C" w14:textId="1803E651" w:rsidR="009462D2" w:rsidRPr="006F4005" w:rsidRDefault="009462D2" w:rsidP="0016674F">
      <w:pPr>
        <w:rPr>
          <w:rFonts w:cs="Arial"/>
          <w:szCs w:val="24"/>
        </w:rPr>
      </w:pPr>
      <w:r>
        <w:t xml:space="preserve">The primary outcome was </w:t>
      </w:r>
      <w:r w:rsidRPr="000050C5">
        <w:rPr>
          <w:rFonts w:cs="Arial"/>
          <w:szCs w:val="24"/>
        </w:rPr>
        <w:t xml:space="preserve">the proportion of participants </w:t>
      </w:r>
      <w:r w:rsidR="00A35EE5">
        <w:rPr>
          <w:rFonts w:cs="Arial"/>
          <w:szCs w:val="24"/>
        </w:rPr>
        <w:t xml:space="preserve">included in the embedded trial, </w:t>
      </w:r>
      <w:r w:rsidRPr="000050C5">
        <w:rPr>
          <w:rFonts w:cs="Arial"/>
          <w:szCs w:val="24"/>
        </w:rPr>
        <w:t xml:space="preserve">who </w:t>
      </w:r>
      <w:r w:rsidR="00A35EE5">
        <w:rPr>
          <w:rFonts w:cs="Arial"/>
          <w:szCs w:val="24"/>
        </w:rPr>
        <w:t>went</w:t>
      </w:r>
      <w:r w:rsidRPr="000050C5">
        <w:rPr>
          <w:rFonts w:cs="Arial"/>
          <w:szCs w:val="24"/>
        </w:rPr>
        <w:t xml:space="preserve"> on to be randomised to the </w:t>
      </w:r>
      <w:r w:rsidR="00790E3B">
        <w:rPr>
          <w:rFonts w:cs="Arial"/>
          <w:szCs w:val="24"/>
        </w:rPr>
        <w:t xml:space="preserve">host </w:t>
      </w:r>
      <w:r w:rsidRPr="000050C5">
        <w:rPr>
          <w:rFonts w:cs="Arial"/>
          <w:szCs w:val="24"/>
        </w:rPr>
        <w:t>OTIS</w:t>
      </w:r>
      <w:r w:rsidR="00A35EE5">
        <w:rPr>
          <w:rFonts w:cs="Arial"/>
          <w:szCs w:val="24"/>
        </w:rPr>
        <w:t xml:space="preserve"> </w:t>
      </w:r>
      <w:r w:rsidRPr="000050C5">
        <w:rPr>
          <w:rFonts w:cs="Arial"/>
          <w:szCs w:val="24"/>
        </w:rPr>
        <w:t>trial</w:t>
      </w:r>
      <w:r>
        <w:rPr>
          <w:rFonts w:cs="Arial"/>
          <w:szCs w:val="24"/>
        </w:rPr>
        <w:t>.</w:t>
      </w:r>
    </w:p>
    <w:p w14:paraId="24EB8ABE" w14:textId="04FB59AD" w:rsidR="009462D2" w:rsidRDefault="009462D2" w:rsidP="00B15CD4">
      <w:pPr>
        <w:pStyle w:val="Heading2"/>
        <w:numPr>
          <w:ilvl w:val="0"/>
          <w:numId w:val="0"/>
        </w:numPr>
        <w:ind w:left="578" w:hanging="578"/>
      </w:pPr>
      <w:r>
        <w:t xml:space="preserve">Secondary </w:t>
      </w:r>
      <w:r w:rsidR="002F4A94">
        <w:t xml:space="preserve">outcomes </w:t>
      </w:r>
    </w:p>
    <w:p w14:paraId="201625D8" w14:textId="6F4D2171" w:rsidR="009462D2" w:rsidRDefault="009462D2" w:rsidP="0016674F">
      <w:r>
        <w:t xml:space="preserve">The secondary outcomes were: </w:t>
      </w:r>
    </w:p>
    <w:p w14:paraId="0CB6A5DD" w14:textId="3EA7DA29" w:rsidR="009462D2" w:rsidRPr="004E414D" w:rsidRDefault="009462D2" w:rsidP="0016674F">
      <w:pPr>
        <w:pStyle w:val="ListParagraph"/>
        <w:numPr>
          <w:ilvl w:val="0"/>
          <w:numId w:val="2"/>
        </w:numPr>
        <w:tabs>
          <w:tab w:val="left" w:pos="851"/>
        </w:tabs>
        <w:rPr>
          <w:rFonts w:cs="Arial"/>
          <w:szCs w:val="24"/>
        </w:rPr>
      </w:pPr>
      <w:r w:rsidRPr="004E414D">
        <w:rPr>
          <w:rFonts w:cs="Arial"/>
          <w:szCs w:val="24"/>
        </w:rPr>
        <w:t>proportion of participants who return</w:t>
      </w:r>
      <w:r w:rsidR="00790E3B">
        <w:rPr>
          <w:rFonts w:cs="Arial"/>
          <w:szCs w:val="24"/>
        </w:rPr>
        <w:t>ed</w:t>
      </w:r>
      <w:r w:rsidRPr="004E414D">
        <w:rPr>
          <w:rFonts w:cs="Arial"/>
          <w:szCs w:val="24"/>
        </w:rPr>
        <w:t xml:space="preserve"> a screening form</w:t>
      </w:r>
    </w:p>
    <w:p w14:paraId="5605D352" w14:textId="77777777" w:rsidR="009462D2" w:rsidRPr="004E414D" w:rsidRDefault="009462D2" w:rsidP="0016674F">
      <w:pPr>
        <w:pStyle w:val="ListParagraph"/>
        <w:numPr>
          <w:ilvl w:val="0"/>
          <w:numId w:val="2"/>
        </w:numPr>
        <w:tabs>
          <w:tab w:val="left" w:pos="851"/>
        </w:tabs>
        <w:rPr>
          <w:rFonts w:cs="Arial"/>
          <w:szCs w:val="24"/>
        </w:rPr>
      </w:pPr>
      <w:r w:rsidRPr="004E414D">
        <w:rPr>
          <w:rFonts w:cs="Arial"/>
          <w:szCs w:val="24"/>
        </w:rPr>
        <w:t>time to return screening form</w:t>
      </w:r>
    </w:p>
    <w:p w14:paraId="3888C7EE" w14:textId="2ED472FB" w:rsidR="009462D2" w:rsidRPr="00E3467A" w:rsidRDefault="009462D2" w:rsidP="0016674F">
      <w:pPr>
        <w:pStyle w:val="ListParagraph"/>
        <w:numPr>
          <w:ilvl w:val="0"/>
          <w:numId w:val="2"/>
        </w:numPr>
        <w:tabs>
          <w:tab w:val="left" w:pos="851"/>
        </w:tabs>
        <w:rPr>
          <w:rFonts w:cs="Arial"/>
          <w:szCs w:val="24"/>
        </w:rPr>
      </w:pPr>
      <w:r w:rsidRPr="00E3467A">
        <w:rPr>
          <w:rFonts w:cs="Arial"/>
          <w:szCs w:val="24"/>
        </w:rPr>
        <w:t>proportion of participants who fulfil</w:t>
      </w:r>
      <w:r w:rsidR="00902732" w:rsidRPr="00E3467A">
        <w:rPr>
          <w:rFonts w:cs="Arial"/>
          <w:szCs w:val="24"/>
        </w:rPr>
        <w:t>led</w:t>
      </w:r>
      <w:r w:rsidRPr="00E3467A">
        <w:rPr>
          <w:rFonts w:cs="Arial"/>
          <w:szCs w:val="24"/>
        </w:rPr>
        <w:t xml:space="preserve"> the eligibility criteria </w:t>
      </w:r>
      <w:r w:rsidR="00902732" w:rsidRPr="00E3467A">
        <w:rPr>
          <w:rFonts w:cs="Arial"/>
          <w:szCs w:val="24"/>
        </w:rPr>
        <w:t xml:space="preserve">on their initial screening form </w:t>
      </w:r>
      <w:r w:rsidRPr="00E3467A">
        <w:rPr>
          <w:rFonts w:cs="Arial"/>
          <w:szCs w:val="24"/>
        </w:rPr>
        <w:t>apart from the criterion relating to falls within past 12 months or fear of falling</w:t>
      </w:r>
    </w:p>
    <w:p w14:paraId="726AD8D0" w14:textId="25776FAE" w:rsidR="009462D2" w:rsidRPr="004E414D" w:rsidRDefault="009462D2" w:rsidP="0016674F">
      <w:pPr>
        <w:pStyle w:val="ListParagraph"/>
        <w:numPr>
          <w:ilvl w:val="0"/>
          <w:numId w:val="2"/>
        </w:numPr>
        <w:tabs>
          <w:tab w:val="left" w:pos="851"/>
        </w:tabs>
        <w:rPr>
          <w:rFonts w:cs="Arial"/>
          <w:szCs w:val="24"/>
        </w:rPr>
      </w:pPr>
      <w:r w:rsidRPr="004E414D">
        <w:rPr>
          <w:rFonts w:cs="Arial"/>
          <w:szCs w:val="24"/>
        </w:rPr>
        <w:t xml:space="preserve">proportion of participant who </w:t>
      </w:r>
      <w:r w:rsidR="00902732">
        <w:rPr>
          <w:rFonts w:cs="Arial"/>
          <w:szCs w:val="24"/>
        </w:rPr>
        <w:t>we</w:t>
      </w:r>
      <w:r w:rsidRPr="004E414D">
        <w:rPr>
          <w:rFonts w:cs="Arial"/>
          <w:szCs w:val="24"/>
        </w:rPr>
        <w:t xml:space="preserve">re eligible </w:t>
      </w:r>
      <w:r w:rsidR="00902732">
        <w:rPr>
          <w:rFonts w:cs="Arial"/>
          <w:szCs w:val="24"/>
        </w:rPr>
        <w:t>on their initial screening form</w:t>
      </w:r>
    </w:p>
    <w:p w14:paraId="1FB5E4C5" w14:textId="187FA60F" w:rsidR="009462D2" w:rsidRPr="006F4005" w:rsidRDefault="009462D2" w:rsidP="0016674F">
      <w:pPr>
        <w:pStyle w:val="ListParagraph"/>
        <w:numPr>
          <w:ilvl w:val="0"/>
          <w:numId w:val="2"/>
        </w:numPr>
        <w:tabs>
          <w:tab w:val="left" w:pos="851"/>
        </w:tabs>
        <w:rPr>
          <w:rFonts w:cs="Arial"/>
          <w:szCs w:val="24"/>
        </w:rPr>
      </w:pPr>
      <w:r w:rsidRPr="004E414D">
        <w:rPr>
          <w:rFonts w:cs="Arial"/>
          <w:szCs w:val="24"/>
        </w:rPr>
        <w:t>proportion of participants who remain</w:t>
      </w:r>
      <w:r w:rsidR="00902732">
        <w:rPr>
          <w:rFonts w:cs="Arial"/>
          <w:szCs w:val="24"/>
        </w:rPr>
        <w:t>ed</w:t>
      </w:r>
      <w:r w:rsidRPr="004E414D">
        <w:rPr>
          <w:rFonts w:cs="Arial"/>
          <w:szCs w:val="24"/>
        </w:rPr>
        <w:t xml:space="preserve"> in the trial at three months post randomisation (defined as returning at least the first three months’ worth of falls calendars from the date of randomisation)</w:t>
      </w:r>
      <w:r w:rsidR="00BF0BA2">
        <w:rPr>
          <w:rFonts w:cs="Arial"/>
          <w:szCs w:val="24"/>
        </w:rPr>
        <w:t>.</w:t>
      </w:r>
    </w:p>
    <w:p w14:paraId="31D9192A" w14:textId="5002DA5B" w:rsidR="009462D2" w:rsidRDefault="009462D2" w:rsidP="00B15CD4">
      <w:pPr>
        <w:pStyle w:val="Heading2"/>
        <w:numPr>
          <w:ilvl w:val="0"/>
          <w:numId w:val="0"/>
        </w:numPr>
        <w:ind w:left="578" w:hanging="578"/>
      </w:pPr>
      <w:r>
        <w:t xml:space="preserve">Sample </w:t>
      </w:r>
      <w:r w:rsidR="00BF0BA2">
        <w:t xml:space="preserve">size </w:t>
      </w:r>
    </w:p>
    <w:p w14:paraId="059920CC" w14:textId="0E799A54" w:rsidR="009462D2" w:rsidRPr="006F4005" w:rsidRDefault="001A73E3" w:rsidP="006F4005">
      <w:pPr>
        <w:tabs>
          <w:tab w:val="left" w:pos="851"/>
        </w:tabs>
        <w:rPr>
          <w:rFonts w:cs="Arial"/>
          <w:szCs w:val="24"/>
        </w:rPr>
      </w:pPr>
      <w:r>
        <w:rPr>
          <w:rFonts w:cs="Arial"/>
          <w:szCs w:val="24"/>
        </w:rPr>
        <w:t>We randomise</w:t>
      </w:r>
      <w:r w:rsidR="00536BCF">
        <w:rPr>
          <w:rFonts w:cs="Arial"/>
          <w:szCs w:val="24"/>
        </w:rPr>
        <w:t>d</w:t>
      </w:r>
      <w:r>
        <w:rPr>
          <w:rFonts w:cs="Arial"/>
          <w:szCs w:val="24"/>
        </w:rPr>
        <w:t xml:space="preserve"> 31</w:t>
      </w:r>
      <w:r w:rsidR="00E15360">
        <w:rPr>
          <w:rFonts w:cs="Arial"/>
          <w:szCs w:val="24"/>
        </w:rPr>
        <w:t>7</w:t>
      </w:r>
      <w:r w:rsidRPr="009B70C0">
        <w:rPr>
          <w:rFonts w:cs="Arial"/>
          <w:szCs w:val="24"/>
        </w:rPr>
        <w:t xml:space="preserve"> </w:t>
      </w:r>
      <w:r>
        <w:rPr>
          <w:rFonts w:cs="Arial"/>
          <w:szCs w:val="24"/>
        </w:rPr>
        <w:t xml:space="preserve">participants who </w:t>
      </w:r>
      <w:r w:rsidR="00536BCF">
        <w:rPr>
          <w:rFonts w:cs="Arial"/>
          <w:szCs w:val="24"/>
        </w:rPr>
        <w:t xml:space="preserve">were </w:t>
      </w:r>
      <w:r>
        <w:rPr>
          <w:rFonts w:cs="Arial"/>
          <w:szCs w:val="24"/>
        </w:rPr>
        <w:t>due to be mailed out a</w:t>
      </w:r>
      <w:r w:rsidR="00742496">
        <w:rPr>
          <w:rFonts w:cs="Arial"/>
          <w:szCs w:val="24"/>
        </w:rPr>
        <w:t xml:space="preserve"> </w:t>
      </w:r>
      <w:r w:rsidR="00455347">
        <w:rPr>
          <w:rFonts w:cs="Arial"/>
          <w:szCs w:val="24"/>
        </w:rPr>
        <w:t>recruitment</w:t>
      </w:r>
      <w:r>
        <w:rPr>
          <w:rFonts w:cs="Arial"/>
          <w:szCs w:val="24"/>
        </w:rPr>
        <w:t xml:space="preserve"> pack about the OTIS trial by the </w:t>
      </w:r>
      <w:r w:rsidR="00902732">
        <w:rPr>
          <w:rFonts w:cs="Arial"/>
          <w:szCs w:val="24"/>
        </w:rPr>
        <w:t>YHS</w:t>
      </w:r>
      <w:r>
        <w:rPr>
          <w:rFonts w:cs="Arial"/>
          <w:szCs w:val="24"/>
        </w:rPr>
        <w:t xml:space="preserve">.  This sample size </w:t>
      </w:r>
      <w:r w:rsidR="00902732">
        <w:rPr>
          <w:rFonts w:cs="Arial"/>
          <w:szCs w:val="24"/>
        </w:rPr>
        <w:t>is sufficient to detect</w:t>
      </w:r>
      <w:r w:rsidR="00A87882">
        <w:rPr>
          <w:rFonts w:cs="Arial"/>
          <w:szCs w:val="24"/>
        </w:rPr>
        <w:t xml:space="preserve"> </w:t>
      </w:r>
      <w:r>
        <w:rPr>
          <w:rFonts w:cs="Arial"/>
          <w:szCs w:val="24"/>
        </w:rPr>
        <w:t xml:space="preserve">a 10% </w:t>
      </w:r>
      <w:r w:rsidR="00902732">
        <w:rPr>
          <w:rFonts w:cs="Arial"/>
          <w:szCs w:val="24"/>
        </w:rPr>
        <w:t xml:space="preserve">absolute </w:t>
      </w:r>
      <w:r>
        <w:rPr>
          <w:rFonts w:cs="Arial"/>
          <w:szCs w:val="24"/>
        </w:rPr>
        <w:t xml:space="preserve">difference in the percentage of participants who go on to be randomised (from 10 to 20%) between the two groups at 80% power and a two-sided alpha level of 0.1.  </w:t>
      </w:r>
    </w:p>
    <w:p w14:paraId="16582A8A" w14:textId="58864385" w:rsidR="009462D2" w:rsidRPr="009462D2" w:rsidRDefault="009462D2" w:rsidP="00B15CD4">
      <w:pPr>
        <w:pStyle w:val="Heading2"/>
        <w:numPr>
          <w:ilvl w:val="0"/>
          <w:numId w:val="0"/>
        </w:numPr>
        <w:ind w:left="578" w:hanging="578"/>
      </w:pPr>
      <w:r>
        <w:t>Statistical Analysis</w:t>
      </w:r>
    </w:p>
    <w:p w14:paraId="1BB75C11" w14:textId="51615168" w:rsidR="002C18C6" w:rsidRDefault="009462D2" w:rsidP="0016674F">
      <w:r w:rsidRPr="003564AB">
        <w:t xml:space="preserve">Data </w:t>
      </w:r>
      <w:r w:rsidR="00863E6F">
        <w:t xml:space="preserve">were </w:t>
      </w:r>
      <w:r w:rsidRPr="003564AB">
        <w:t xml:space="preserve">analysed on the basis of intention-to-treat and all hypothesis tests were two-sided at the </w:t>
      </w:r>
      <w:r w:rsidR="00C67187">
        <w:t>10</w:t>
      </w:r>
      <w:r w:rsidRPr="003564AB">
        <w:t xml:space="preserve">% significance level. </w:t>
      </w:r>
      <w:r w:rsidR="007013F0">
        <w:t xml:space="preserve"> </w:t>
      </w:r>
      <w:r w:rsidRPr="003564AB">
        <w:t xml:space="preserve">Categorical data were compared using logistic regression models and time to response data using a Cox </w:t>
      </w:r>
      <w:r w:rsidR="00BF0BA2">
        <w:t>p</w:t>
      </w:r>
      <w:r w:rsidR="00BF0BA2" w:rsidRPr="003564AB">
        <w:t xml:space="preserve">roportional </w:t>
      </w:r>
      <w:r w:rsidR="00BF0BA2">
        <w:t>h</w:t>
      </w:r>
      <w:r w:rsidR="00BF0BA2" w:rsidRPr="003564AB">
        <w:t xml:space="preserve">azards </w:t>
      </w:r>
      <w:r w:rsidRPr="003564AB">
        <w:t xml:space="preserve">model. </w:t>
      </w:r>
      <w:r w:rsidR="00C67187">
        <w:t>An additional</w:t>
      </w:r>
      <w:r w:rsidR="00C67187" w:rsidRPr="003564AB">
        <w:t xml:space="preserve"> </w:t>
      </w:r>
      <w:r w:rsidRPr="003564AB">
        <w:t xml:space="preserve">logistic regression model used to analyse whether participants remained in the trial 3 months post-randomisation </w:t>
      </w:r>
      <w:r>
        <w:t xml:space="preserve">was </w:t>
      </w:r>
      <w:r w:rsidRPr="003564AB">
        <w:t xml:space="preserve">adjusted for the OTIS main trial group allocation (usual care or intervention). </w:t>
      </w:r>
      <w:r w:rsidR="00C67187">
        <w:t xml:space="preserve"> </w:t>
      </w:r>
      <w:r w:rsidRPr="003564AB">
        <w:t xml:space="preserve">The odds ratio (OR) or hazard ratio (HR) from each model associated with the embedded trial allocation is presented along with the corresponding 95% confidence </w:t>
      </w:r>
      <w:r w:rsidR="007013F0">
        <w:t xml:space="preserve">interval </w:t>
      </w:r>
      <w:r w:rsidRPr="003564AB">
        <w:t>(CI) and p-value. All analyses were conducted using Stata version 15.</w:t>
      </w:r>
    </w:p>
    <w:p w14:paraId="7992B425" w14:textId="77777777" w:rsidR="00686798" w:rsidRDefault="00686798" w:rsidP="007B0CA7">
      <w:pPr>
        <w:spacing w:line="240" w:lineRule="auto"/>
      </w:pPr>
    </w:p>
    <w:p w14:paraId="26EA8545" w14:textId="77EC223D" w:rsidR="00686798" w:rsidRDefault="00BF0BA2" w:rsidP="00686798">
      <w:pPr>
        <w:spacing w:line="276" w:lineRule="auto"/>
      </w:pPr>
      <w:r>
        <w:t>A</w:t>
      </w:r>
      <w:r w:rsidR="002C18C6">
        <w:t xml:space="preserve"> completed CONSORT checklist</w:t>
      </w:r>
      <w:r>
        <w:t xml:space="preserve"> is available at Open Science framework (18)</w:t>
      </w:r>
      <w:r w:rsidR="002C18C6">
        <w:t xml:space="preserve">. </w:t>
      </w:r>
    </w:p>
    <w:p w14:paraId="5C1A3309" w14:textId="0509DB11" w:rsidR="003564AB" w:rsidRDefault="003564AB" w:rsidP="00B15CD4">
      <w:pPr>
        <w:pStyle w:val="Heading1"/>
        <w:numPr>
          <w:ilvl w:val="0"/>
          <w:numId w:val="0"/>
        </w:numPr>
        <w:ind w:left="431" w:hanging="431"/>
      </w:pPr>
      <w:r>
        <w:t>Results</w:t>
      </w:r>
    </w:p>
    <w:p w14:paraId="7424BC21" w14:textId="77777777" w:rsidR="003564AB" w:rsidRDefault="003564AB" w:rsidP="0016674F">
      <w:pPr>
        <w:rPr>
          <w:b/>
        </w:rPr>
      </w:pPr>
      <w:r w:rsidRPr="003564AB">
        <w:rPr>
          <w:b/>
        </w:rPr>
        <w:t>Primary outcome</w:t>
      </w:r>
    </w:p>
    <w:p w14:paraId="4052325A" w14:textId="77777777" w:rsidR="003564AB" w:rsidRDefault="003564AB" w:rsidP="00B15CD4">
      <w:pPr>
        <w:pStyle w:val="Heading2"/>
        <w:numPr>
          <w:ilvl w:val="0"/>
          <w:numId w:val="0"/>
        </w:numPr>
        <w:ind w:left="578" w:hanging="578"/>
      </w:pPr>
      <w:r>
        <w:t>Randomised to OTIS main trial</w:t>
      </w:r>
    </w:p>
    <w:p w14:paraId="2C6283FC" w14:textId="1EB988B5" w:rsidR="003564AB" w:rsidRDefault="007271CB" w:rsidP="0016674F">
      <w:r w:rsidRPr="00612637">
        <w:rPr>
          <w:rFonts w:cstheme="minorHAnsi"/>
          <w:szCs w:val="24"/>
        </w:rPr>
        <w:t xml:space="preserve">Of the </w:t>
      </w:r>
      <w:r>
        <w:rPr>
          <w:rFonts w:cstheme="minorHAnsi"/>
          <w:szCs w:val="24"/>
        </w:rPr>
        <w:t>317</w:t>
      </w:r>
      <w:r w:rsidRPr="00612637">
        <w:rPr>
          <w:rFonts w:cstheme="minorHAnsi"/>
          <w:szCs w:val="24"/>
        </w:rPr>
        <w:t xml:space="preserve"> embedded trial participants, </w:t>
      </w:r>
      <w:r>
        <w:rPr>
          <w:rFonts w:cstheme="minorHAnsi"/>
          <w:szCs w:val="24"/>
        </w:rPr>
        <w:t>12</w:t>
      </w:r>
      <w:r w:rsidRPr="00612637">
        <w:rPr>
          <w:rFonts w:cstheme="minorHAnsi"/>
          <w:szCs w:val="24"/>
        </w:rPr>
        <w:t xml:space="preserve"> (</w:t>
      </w:r>
      <w:r>
        <w:rPr>
          <w:rFonts w:cstheme="minorHAnsi"/>
          <w:szCs w:val="24"/>
        </w:rPr>
        <w:t>3.8</w:t>
      </w:r>
      <w:r w:rsidRPr="00612637">
        <w:rPr>
          <w:rFonts w:cstheme="minorHAnsi"/>
          <w:szCs w:val="24"/>
        </w:rPr>
        <w:t>%) were randomised into the OTIS trial</w:t>
      </w:r>
      <w:r w:rsidRPr="003564AB" w:rsidDel="007271CB">
        <w:t xml:space="preserve"> </w:t>
      </w:r>
      <w:r w:rsidR="003564AB" w:rsidRPr="003564AB">
        <w:t>(handwritten: 3/159 [1.9%]; printed: 9/158 [5.7%]</w:t>
      </w:r>
      <w:r>
        <w:t>; difference -3.8%</w:t>
      </w:r>
      <w:r w:rsidR="007013F0">
        <w:t>,</w:t>
      </w:r>
      <w:r>
        <w:t xml:space="preserve"> 95% CI</w:t>
      </w:r>
      <w:r w:rsidR="007013F0">
        <w:t xml:space="preserve"> </w:t>
      </w:r>
      <w:r>
        <w:t xml:space="preserve">-8.0% to </w:t>
      </w:r>
      <w:r w:rsidR="005F3090">
        <w:t>0.4</w:t>
      </w:r>
      <w:r>
        <w:t>%</w:t>
      </w:r>
      <w:r w:rsidR="003564AB" w:rsidRPr="003564AB">
        <w:t xml:space="preserve">). There was </w:t>
      </w:r>
      <w:r w:rsidR="00AD702B">
        <w:t>weak</w:t>
      </w:r>
      <w:r w:rsidR="003564AB" w:rsidRPr="003564AB">
        <w:t xml:space="preserve"> evidence of a difference in the likelihood of embedded trial participants being randomised into OTIS between the two groups (OR 0.32</w:t>
      </w:r>
      <w:r w:rsidR="007013F0">
        <w:t>,</w:t>
      </w:r>
      <w:r w:rsidR="003564AB" w:rsidRPr="003564AB">
        <w:t xml:space="preserve"> 95% CI 0.08 to 1.20</w:t>
      </w:r>
      <w:r w:rsidR="007013F0">
        <w:t>,</w:t>
      </w:r>
      <w:r w:rsidR="003564AB" w:rsidRPr="003564AB">
        <w:t xml:space="preserve"> p=0.09)</w:t>
      </w:r>
      <w:r w:rsidR="00C5310E">
        <w:t>, in favour of the control group</w:t>
      </w:r>
      <w:r w:rsidR="003564AB" w:rsidRPr="003564AB">
        <w:t>.</w:t>
      </w:r>
    </w:p>
    <w:p w14:paraId="47CBB6E4" w14:textId="77777777" w:rsidR="001A73E3" w:rsidRDefault="001A73E3" w:rsidP="0016674F"/>
    <w:p w14:paraId="5A6E137E" w14:textId="77777777" w:rsidR="003564AB" w:rsidRDefault="003564AB" w:rsidP="0016674F">
      <w:pPr>
        <w:rPr>
          <w:b/>
        </w:rPr>
      </w:pPr>
      <w:r w:rsidRPr="003564AB">
        <w:rPr>
          <w:b/>
        </w:rPr>
        <w:t>Secondary outcomes</w:t>
      </w:r>
    </w:p>
    <w:p w14:paraId="4BEEA469" w14:textId="77777777" w:rsidR="003564AB" w:rsidRDefault="003564AB" w:rsidP="00B15CD4">
      <w:pPr>
        <w:pStyle w:val="Heading2"/>
        <w:numPr>
          <w:ilvl w:val="0"/>
          <w:numId w:val="0"/>
        </w:numPr>
        <w:ind w:left="578" w:hanging="578"/>
      </w:pPr>
      <w:r>
        <w:t>Returned screening form</w:t>
      </w:r>
    </w:p>
    <w:p w14:paraId="1D262F9B" w14:textId="6A1E4D38" w:rsidR="003564AB" w:rsidRDefault="0087429B" w:rsidP="0016674F">
      <w:r w:rsidRPr="00612637">
        <w:rPr>
          <w:rFonts w:cstheme="minorHAnsi"/>
          <w:szCs w:val="24"/>
        </w:rPr>
        <w:t xml:space="preserve">In total, </w:t>
      </w:r>
      <w:r>
        <w:rPr>
          <w:rFonts w:cstheme="minorHAnsi"/>
          <w:szCs w:val="24"/>
        </w:rPr>
        <w:t>49</w:t>
      </w:r>
      <w:r w:rsidRPr="00612637">
        <w:rPr>
          <w:rFonts w:cstheme="minorHAnsi"/>
          <w:szCs w:val="24"/>
        </w:rPr>
        <w:t xml:space="preserve"> (</w:t>
      </w:r>
      <w:r>
        <w:rPr>
          <w:rFonts w:cstheme="minorHAnsi"/>
          <w:szCs w:val="24"/>
        </w:rPr>
        <w:t>15.5</w:t>
      </w:r>
      <w:r w:rsidRPr="00612637">
        <w:rPr>
          <w:rFonts w:cstheme="minorHAnsi"/>
          <w:szCs w:val="24"/>
        </w:rPr>
        <w:t xml:space="preserve">%) of the </w:t>
      </w:r>
      <w:r>
        <w:rPr>
          <w:rFonts w:cstheme="minorHAnsi"/>
          <w:szCs w:val="24"/>
        </w:rPr>
        <w:t>317</w:t>
      </w:r>
      <w:r w:rsidRPr="00612637">
        <w:rPr>
          <w:rFonts w:cstheme="minorHAnsi"/>
          <w:szCs w:val="24"/>
        </w:rPr>
        <w:t xml:space="preserve"> embedded trial participants returned a screening form</w:t>
      </w:r>
      <w:r w:rsidRPr="003564AB" w:rsidDel="0087429B">
        <w:t xml:space="preserve"> </w:t>
      </w:r>
      <w:r w:rsidR="003564AB" w:rsidRPr="003564AB">
        <w:t>(handwritten: 22/159 [13.8%]; printed: 27/158 [17.1%]</w:t>
      </w:r>
      <w:r w:rsidR="007013F0">
        <w:t xml:space="preserve">; difference </w:t>
      </w:r>
      <w:r w:rsidR="00A33668">
        <w:t>-</w:t>
      </w:r>
      <w:r w:rsidR="00BD561C">
        <w:t>3.3</w:t>
      </w:r>
      <w:r w:rsidR="007013F0">
        <w:t xml:space="preserve">%, 95% CI </w:t>
      </w:r>
      <w:r w:rsidR="00BD561C">
        <w:t>-11.2</w:t>
      </w:r>
      <w:r w:rsidR="007013F0">
        <w:t xml:space="preserve">% to </w:t>
      </w:r>
      <w:r w:rsidR="00BD561C">
        <w:t>4.7</w:t>
      </w:r>
      <w:r w:rsidR="007013F0">
        <w:t>%</w:t>
      </w:r>
      <w:r w:rsidR="003564AB" w:rsidRPr="003564AB">
        <w:t>). There was no evidence of a difference in the likelihood of embedded trial participants returning a screening form between the two groups (OR 0.78</w:t>
      </w:r>
      <w:r w:rsidR="00C945E1">
        <w:t>,</w:t>
      </w:r>
      <w:r w:rsidR="003564AB" w:rsidRPr="003564AB">
        <w:t xml:space="preserve"> 95% CI 0.42 to 1.44</w:t>
      </w:r>
      <w:r w:rsidR="00C945E1">
        <w:t>,</w:t>
      </w:r>
      <w:r w:rsidR="003564AB" w:rsidRPr="003564AB">
        <w:t xml:space="preserve"> p=0.42).</w:t>
      </w:r>
    </w:p>
    <w:p w14:paraId="5CFD1085" w14:textId="77777777" w:rsidR="003564AB" w:rsidRDefault="003564AB" w:rsidP="00B15CD4">
      <w:pPr>
        <w:pStyle w:val="Heading2"/>
        <w:numPr>
          <w:ilvl w:val="0"/>
          <w:numId w:val="0"/>
        </w:numPr>
        <w:ind w:left="578" w:hanging="578"/>
      </w:pPr>
      <w:r>
        <w:t>Time to return of screening form</w:t>
      </w:r>
    </w:p>
    <w:p w14:paraId="736F9588" w14:textId="58894206" w:rsidR="003564AB" w:rsidRDefault="003564AB" w:rsidP="0016674F">
      <w:r w:rsidRPr="003564AB">
        <w:t>For the screening forms returned, the median time to return was 2</w:t>
      </w:r>
      <w:r w:rsidR="00962C65">
        <w:t>6</w:t>
      </w:r>
      <w:r w:rsidRPr="003564AB">
        <w:t xml:space="preserve"> days </w:t>
      </w:r>
      <w:r w:rsidR="009D0CAF">
        <w:t>(</w:t>
      </w:r>
      <w:r w:rsidRPr="003564AB">
        <w:t xml:space="preserve">interquartile range </w:t>
      </w:r>
      <w:r w:rsidR="009D0CAF">
        <w:t>[</w:t>
      </w:r>
      <w:r w:rsidRPr="003564AB">
        <w:t>IQR</w:t>
      </w:r>
      <w:r w:rsidR="009D0CAF">
        <w:t>]</w:t>
      </w:r>
      <w:r w:rsidRPr="003564AB">
        <w:t xml:space="preserve"> 20 to 60</w:t>
      </w:r>
      <w:r w:rsidR="009D0CAF">
        <w:t>)</w:t>
      </w:r>
      <w:r w:rsidRPr="003564AB">
        <w:t xml:space="preserve"> in the handwritten arm and 26 days (IQR 20 to 204 days) in the printed arm. </w:t>
      </w:r>
      <w:r w:rsidR="00C945E1">
        <w:t xml:space="preserve"> </w:t>
      </w:r>
      <w:r w:rsidRPr="003564AB">
        <w:t>There was no evidence of a difference in the time to response between the two arms (HR 0.81</w:t>
      </w:r>
      <w:r w:rsidR="00C945E1">
        <w:t>,</w:t>
      </w:r>
      <w:r w:rsidRPr="003564AB">
        <w:t xml:space="preserve"> </w:t>
      </w:r>
      <w:r>
        <w:t>95% CI 0.46 to 1.41</w:t>
      </w:r>
      <w:r w:rsidR="00C945E1">
        <w:t>,</w:t>
      </w:r>
      <w:r>
        <w:t xml:space="preserve"> p=0.45). </w:t>
      </w:r>
    </w:p>
    <w:p w14:paraId="1AC86CBB" w14:textId="6C795D0B" w:rsidR="003564AB" w:rsidRDefault="003564AB" w:rsidP="00B15CD4">
      <w:pPr>
        <w:pStyle w:val="Heading2"/>
        <w:numPr>
          <w:ilvl w:val="0"/>
          <w:numId w:val="0"/>
        </w:numPr>
        <w:ind w:left="578" w:hanging="578"/>
      </w:pPr>
      <w:r w:rsidRPr="003564AB">
        <w:t xml:space="preserve">Participants </w:t>
      </w:r>
      <w:r w:rsidR="00994DAE" w:rsidRPr="003564AB">
        <w:t>eligible</w:t>
      </w:r>
      <w:r w:rsidR="00994DAE">
        <w:t xml:space="preserve"> </w:t>
      </w:r>
      <w:r w:rsidRPr="003564AB">
        <w:t>apart from criterion relating to falls</w:t>
      </w:r>
    </w:p>
    <w:p w14:paraId="3B22D76A" w14:textId="419405B6" w:rsidR="00623734" w:rsidRDefault="00623734" w:rsidP="0016674F">
      <w:r w:rsidRPr="00612637">
        <w:rPr>
          <w:rFonts w:cstheme="minorHAnsi"/>
          <w:szCs w:val="24"/>
        </w:rPr>
        <w:t xml:space="preserve">Of the </w:t>
      </w:r>
      <w:r>
        <w:rPr>
          <w:rFonts w:cstheme="minorHAnsi"/>
          <w:szCs w:val="24"/>
        </w:rPr>
        <w:t>317</w:t>
      </w:r>
      <w:r w:rsidRPr="00612637">
        <w:rPr>
          <w:rFonts w:cstheme="minorHAnsi"/>
          <w:szCs w:val="24"/>
        </w:rPr>
        <w:t xml:space="preserve"> embedded trial participants, </w:t>
      </w:r>
      <w:r>
        <w:rPr>
          <w:rFonts w:cstheme="minorHAnsi"/>
          <w:szCs w:val="24"/>
        </w:rPr>
        <w:t>33</w:t>
      </w:r>
      <w:r w:rsidRPr="00612637">
        <w:rPr>
          <w:rFonts w:cstheme="minorHAnsi"/>
          <w:szCs w:val="24"/>
        </w:rPr>
        <w:t xml:space="preserve"> (</w:t>
      </w:r>
      <w:r>
        <w:rPr>
          <w:rFonts w:cstheme="minorHAnsi"/>
          <w:szCs w:val="24"/>
        </w:rPr>
        <w:t>10.4</w:t>
      </w:r>
      <w:r w:rsidRPr="00612637">
        <w:rPr>
          <w:rFonts w:cstheme="minorHAnsi"/>
          <w:szCs w:val="24"/>
        </w:rPr>
        <w:t>%) were initially ‘</w:t>
      </w:r>
      <w:r w:rsidR="00994DAE">
        <w:rPr>
          <w:rFonts w:cstheme="minorHAnsi"/>
          <w:szCs w:val="24"/>
        </w:rPr>
        <w:t>almost</w:t>
      </w:r>
      <w:r w:rsidRPr="00612637">
        <w:rPr>
          <w:rFonts w:cstheme="minorHAnsi"/>
          <w:szCs w:val="24"/>
        </w:rPr>
        <w:t>’ eligib</w:t>
      </w:r>
      <w:r w:rsidR="00994DAE">
        <w:rPr>
          <w:rFonts w:cstheme="minorHAnsi"/>
          <w:szCs w:val="24"/>
        </w:rPr>
        <w:t>le</w:t>
      </w:r>
      <w:r w:rsidRPr="00612637">
        <w:rPr>
          <w:rFonts w:cstheme="minorHAnsi"/>
          <w:szCs w:val="24"/>
        </w:rPr>
        <w:t xml:space="preserve"> for the OTIS trial</w:t>
      </w:r>
      <w:r w:rsidRPr="003564AB" w:rsidDel="00623734">
        <w:t xml:space="preserve"> </w:t>
      </w:r>
      <w:r w:rsidR="003564AB" w:rsidRPr="003564AB">
        <w:t xml:space="preserve">(handwritten: </w:t>
      </w:r>
      <w:r w:rsidR="00B87E20">
        <w:t>17</w:t>
      </w:r>
      <w:r w:rsidR="003564AB" w:rsidRPr="003564AB">
        <w:t>/159 [</w:t>
      </w:r>
      <w:r w:rsidR="00B87E20">
        <w:t>10.7</w:t>
      </w:r>
      <w:r w:rsidR="003564AB" w:rsidRPr="003564AB">
        <w:t xml:space="preserve">%]; printed: </w:t>
      </w:r>
      <w:r w:rsidR="00B87E20">
        <w:t>16</w:t>
      </w:r>
      <w:r w:rsidR="003564AB" w:rsidRPr="003564AB">
        <w:t>/158 [</w:t>
      </w:r>
      <w:r w:rsidR="00B87E20">
        <w:t>10.1</w:t>
      </w:r>
      <w:r w:rsidR="003564AB" w:rsidRPr="003564AB">
        <w:t>%]</w:t>
      </w:r>
      <w:r w:rsidR="00C927AF">
        <w:t xml:space="preserve">; difference </w:t>
      </w:r>
      <w:r w:rsidR="00331151">
        <w:t>0.6</w:t>
      </w:r>
      <w:r w:rsidR="00C927AF">
        <w:t xml:space="preserve">%, 95% CI </w:t>
      </w:r>
      <w:r w:rsidR="001930E5">
        <w:t xml:space="preserve">    </w:t>
      </w:r>
      <w:r w:rsidR="00331151">
        <w:t>-6.2</w:t>
      </w:r>
      <w:r w:rsidR="00C927AF">
        <w:t xml:space="preserve">% to </w:t>
      </w:r>
      <w:r w:rsidR="00331151">
        <w:t>7.3</w:t>
      </w:r>
      <w:r w:rsidR="00C927AF">
        <w:t>%</w:t>
      </w:r>
      <w:r w:rsidR="003564AB" w:rsidRPr="003564AB">
        <w:t xml:space="preserve">). There was no evidence of a difference in the likelihood of participants being eligible on initial screen except for the risk factors for falling between the two groups (OR </w:t>
      </w:r>
      <w:r w:rsidR="00B87E20">
        <w:t>1.06</w:t>
      </w:r>
      <w:r w:rsidR="00C945E1">
        <w:t>,</w:t>
      </w:r>
      <w:r w:rsidR="003564AB" w:rsidRPr="003564AB">
        <w:t xml:space="preserve"> 95% CI 0.</w:t>
      </w:r>
      <w:r w:rsidR="00B87E20">
        <w:t>52</w:t>
      </w:r>
      <w:r w:rsidR="003564AB" w:rsidRPr="003564AB">
        <w:t xml:space="preserve"> to </w:t>
      </w:r>
      <w:r w:rsidR="00B87E20">
        <w:t>2.19</w:t>
      </w:r>
      <w:r w:rsidR="00C945E1">
        <w:t>,</w:t>
      </w:r>
      <w:r w:rsidR="003564AB" w:rsidRPr="003564AB">
        <w:t xml:space="preserve"> p=0.</w:t>
      </w:r>
      <w:r w:rsidR="00B87E20">
        <w:t>87</w:t>
      </w:r>
      <w:r w:rsidR="003564AB" w:rsidRPr="003564AB">
        <w:t>).</w:t>
      </w:r>
    </w:p>
    <w:p w14:paraId="1BC65D28" w14:textId="77777777" w:rsidR="003564AB" w:rsidRDefault="003564AB" w:rsidP="00B15CD4">
      <w:pPr>
        <w:pStyle w:val="Heading2"/>
        <w:numPr>
          <w:ilvl w:val="0"/>
          <w:numId w:val="0"/>
        </w:numPr>
        <w:ind w:left="578" w:hanging="578"/>
      </w:pPr>
      <w:r>
        <w:t>Participants eligible for trial</w:t>
      </w:r>
    </w:p>
    <w:p w14:paraId="23F09755" w14:textId="575D0CD6" w:rsidR="003564AB" w:rsidRDefault="00623734" w:rsidP="0016674F">
      <w:r w:rsidRPr="00612637">
        <w:rPr>
          <w:rFonts w:cstheme="minorHAnsi"/>
          <w:szCs w:val="24"/>
        </w:rPr>
        <w:t xml:space="preserve">In total, </w:t>
      </w:r>
      <w:r>
        <w:rPr>
          <w:rFonts w:cstheme="minorHAnsi"/>
          <w:szCs w:val="24"/>
        </w:rPr>
        <w:t>13 (4.1</w:t>
      </w:r>
      <w:r w:rsidRPr="00612637">
        <w:rPr>
          <w:rFonts w:cstheme="minorHAnsi"/>
          <w:szCs w:val="24"/>
        </w:rPr>
        <w:t xml:space="preserve">%) of the </w:t>
      </w:r>
      <w:r>
        <w:rPr>
          <w:rFonts w:cstheme="minorHAnsi"/>
          <w:szCs w:val="24"/>
        </w:rPr>
        <w:t>317</w:t>
      </w:r>
      <w:r w:rsidRPr="00612637">
        <w:rPr>
          <w:rFonts w:cstheme="minorHAnsi"/>
          <w:szCs w:val="24"/>
        </w:rPr>
        <w:t xml:space="preserve"> embedded trial participants were eligible for the OTIS trial on their initial screening form</w:t>
      </w:r>
      <w:r w:rsidRPr="003564AB" w:rsidDel="00623734">
        <w:t xml:space="preserve"> </w:t>
      </w:r>
      <w:r w:rsidR="003564AB" w:rsidRPr="003564AB">
        <w:t>(handwritten: 3/159 [1.9%]; printed: 10/158 [6.3%]</w:t>
      </w:r>
      <w:r w:rsidR="00AD702B">
        <w:t xml:space="preserve">; difference </w:t>
      </w:r>
      <w:r w:rsidR="00CE10D6">
        <w:t xml:space="preserve">   </w:t>
      </w:r>
      <w:r w:rsidR="00331151">
        <w:t>-4.4</w:t>
      </w:r>
      <w:r w:rsidR="00AD702B">
        <w:t xml:space="preserve">%, 95% CI </w:t>
      </w:r>
      <w:r w:rsidR="00331151">
        <w:t>-8.8</w:t>
      </w:r>
      <w:r w:rsidR="00AD702B">
        <w:t xml:space="preserve">% to </w:t>
      </w:r>
      <w:r w:rsidR="00331151">
        <w:t>-0.1</w:t>
      </w:r>
      <w:r w:rsidR="00AD702B">
        <w:t>%</w:t>
      </w:r>
      <w:r w:rsidR="003564AB" w:rsidRPr="003564AB">
        <w:t xml:space="preserve">). There was </w:t>
      </w:r>
      <w:r w:rsidR="00AD702B">
        <w:t xml:space="preserve">weak </w:t>
      </w:r>
      <w:r w:rsidR="003564AB" w:rsidRPr="003564AB">
        <w:t>evidence of a difference in the likelihood of participants being fully eligible on initial screen between the two groups (OR 0.28</w:t>
      </w:r>
      <w:r w:rsidR="00AD702B">
        <w:t>,</w:t>
      </w:r>
      <w:r w:rsidR="003564AB" w:rsidRPr="003564AB">
        <w:t xml:space="preserve"> 95% CI 0.08 to 1.05</w:t>
      </w:r>
      <w:r w:rsidR="00AD702B">
        <w:t>,</w:t>
      </w:r>
      <w:r w:rsidR="003564AB" w:rsidRPr="003564AB">
        <w:t xml:space="preserve"> p=0.06)</w:t>
      </w:r>
      <w:r w:rsidR="00C5310E">
        <w:t>, in favour of the control group</w:t>
      </w:r>
      <w:r w:rsidR="003564AB" w:rsidRPr="003564AB">
        <w:t>.</w:t>
      </w:r>
    </w:p>
    <w:p w14:paraId="5FEA5C83" w14:textId="14949AC1" w:rsidR="003564AB" w:rsidRDefault="003564AB" w:rsidP="00B15CD4">
      <w:pPr>
        <w:pStyle w:val="Heading2"/>
        <w:numPr>
          <w:ilvl w:val="0"/>
          <w:numId w:val="0"/>
        </w:numPr>
      </w:pPr>
      <w:r>
        <w:t xml:space="preserve">Participants who remained in the trial at </w:t>
      </w:r>
      <w:r w:rsidR="009D0CAF">
        <w:t xml:space="preserve">3 </w:t>
      </w:r>
      <w:r>
        <w:t>mo</w:t>
      </w:r>
      <w:r w:rsidR="009B3B49">
        <w:t xml:space="preserve">nths post randomisation (return </w:t>
      </w:r>
      <w:r>
        <w:t>first three falls calendars)</w:t>
      </w:r>
    </w:p>
    <w:p w14:paraId="3CEBF61E" w14:textId="5F297D8D" w:rsidR="003564AB" w:rsidRDefault="00623734" w:rsidP="0016674F">
      <w:r w:rsidRPr="00612637">
        <w:rPr>
          <w:rFonts w:cstheme="minorHAnsi"/>
          <w:szCs w:val="24"/>
        </w:rPr>
        <w:t xml:space="preserve">Of the </w:t>
      </w:r>
      <w:r>
        <w:rPr>
          <w:rFonts w:cstheme="minorHAnsi"/>
          <w:szCs w:val="24"/>
        </w:rPr>
        <w:t>317</w:t>
      </w:r>
      <w:r w:rsidRPr="00612637">
        <w:rPr>
          <w:rFonts w:cstheme="minorHAnsi"/>
          <w:szCs w:val="24"/>
        </w:rPr>
        <w:t xml:space="preserve"> embedded trial participants, </w:t>
      </w:r>
      <w:r>
        <w:rPr>
          <w:rFonts w:cstheme="minorHAnsi"/>
          <w:szCs w:val="24"/>
        </w:rPr>
        <w:t>10 (3.2</w:t>
      </w:r>
      <w:r w:rsidRPr="00612637">
        <w:rPr>
          <w:rFonts w:cstheme="minorHAnsi"/>
          <w:szCs w:val="24"/>
        </w:rPr>
        <w:t>%) remained in the OTIS trial 3 months post-randomisation</w:t>
      </w:r>
      <w:r w:rsidRPr="003564AB" w:rsidDel="00623734">
        <w:t xml:space="preserve"> </w:t>
      </w:r>
      <w:r w:rsidR="003564AB" w:rsidRPr="003564AB">
        <w:t>(handwritten: 2/159 [1.3%]; printed: 8/158 [5.1%]</w:t>
      </w:r>
      <w:r w:rsidR="00FA5203">
        <w:t xml:space="preserve">; difference </w:t>
      </w:r>
      <w:r w:rsidR="004737F0">
        <w:t>-3.8</w:t>
      </w:r>
      <w:r w:rsidR="00FA5203">
        <w:t xml:space="preserve">%, 95% CI </w:t>
      </w:r>
      <w:r w:rsidR="004737F0">
        <w:t>-7.6</w:t>
      </w:r>
      <w:r w:rsidR="00FA5203">
        <w:t xml:space="preserve">% to </w:t>
      </w:r>
      <w:r w:rsidR="004737F0">
        <w:t>0</w:t>
      </w:r>
      <w:r w:rsidR="00FA5203">
        <w:t>%</w:t>
      </w:r>
      <w:r w:rsidR="003564AB" w:rsidRPr="003564AB">
        <w:t xml:space="preserve">). There was </w:t>
      </w:r>
      <w:r w:rsidR="00C67187">
        <w:t>some</w:t>
      </w:r>
      <w:r w:rsidR="003564AB" w:rsidRPr="003564AB">
        <w:t xml:space="preserve"> evidence of a difference in </w:t>
      </w:r>
      <w:r w:rsidR="00FA5203">
        <w:t>the proportion</w:t>
      </w:r>
      <w:r w:rsidR="00FA5203" w:rsidRPr="003564AB">
        <w:t xml:space="preserve"> </w:t>
      </w:r>
      <w:r w:rsidR="003564AB" w:rsidRPr="003564AB">
        <w:t>of embedded trial participants remaining in the main OTIS trial between the two groups</w:t>
      </w:r>
      <w:r w:rsidR="00C5310E">
        <w:t xml:space="preserve"> in favour of the control group</w:t>
      </w:r>
      <w:r w:rsidR="00C67187">
        <w:t xml:space="preserve"> (unadjusted OR 0.24,</w:t>
      </w:r>
      <w:r w:rsidR="00C67187" w:rsidRPr="003564AB">
        <w:t xml:space="preserve"> 95% CI</w:t>
      </w:r>
      <w:r w:rsidR="00C67187">
        <w:t xml:space="preserve"> 0.05 </w:t>
      </w:r>
      <w:r w:rsidR="00C67187" w:rsidRPr="003564AB">
        <w:t xml:space="preserve">to </w:t>
      </w:r>
      <w:r w:rsidR="00C67187">
        <w:t>1.14, p=0.07).  When the logistic regression was</w:t>
      </w:r>
      <w:r w:rsidR="003564AB" w:rsidRPr="003564AB">
        <w:t xml:space="preserve"> adjusted for main trial allocation </w:t>
      </w:r>
      <w:r w:rsidR="00FA5203">
        <w:t>(</w:t>
      </w:r>
      <w:r w:rsidR="003564AB" w:rsidRPr="003564AB">
        <w:t>which reduce</w:t>
      </w:r>
      <w:r w:rsidR="00C67187">
        <w:t>d</w:t>
      </w:r>
      <w:r w:rsidR="003564AB" w:rsidRPr="003564AB">
        <w:t xml:space="preserve"> the included sample size to 12</w:t>
      </w:r>
      <w:r w:rsidR="00FA5203">
        <w:t>)</w:t>
      </w:r>
      <w:r w:rsidR="003564AB" w:rsidRPr="003564AB">
        <w:t xml:space="preserve"> </w:t>
      </w:r>
      <w:r w:rsidR="00C67187">
        <w:t xml:space="preserve">the size of the effect was similar but the confidence interval was much wider and the p-value larger </w:t>
      </w:r>
      <w:r w:rsidR="003564AB" w:rsidRPr="003564AB">
        <w:t xml:space="preserve">(handwritten: 2/3 [66.7%]; printed: 8/9 [88.9%]; </w:t>
      </w:r>
      <w:r w:rsidR="008F1258">
        <w:t xml:space="preserve">adjusted </w:t>
      </w:r>
      <w:r w:rsidR="003564AB" w:rsidRPr="003564AB">
        <w:t>OR 0.23</w:t>
      </w:r>
      <w:r w:rsidR="00FA5203">
        <w:t>,</w:t>
      </w:r>
      <w:r w:rsidR="003564AB" w:rsidRPr="003564AB">
        <w:t xml:space="preserve"> 95% CI 0.01 to 5.93</w:t>
      </w:r>
      <w:r w:rsidR="00FA5203">
        <w:t>,</w:t>
      </w:r>
      <w:r w:rsidR="003564AB" w:rsidRPr="003564AB">
        <w:t xml:space="preserve"> p=0.37).</w:t>
      </w:r>
    </w:p>
    <w:p w14:paraId="13E48AD0" w14:textId="4A0D16FF" w:rsidR="003564AB" w:rsidRDefault="003564AB" w:rsidP="00B15CD4">
      <w:pPr>
        <w:pStyle w:val="Heading1"/>
        <w:numPr>
          <w:ilvl w:val="0"/>
          <w:numId w:val="0"/>
        </w:numPr>
        <w:ind w:left="431" w:hanging="431"/>
      </w:pPr>
      <w:r>
        <w:t>Discussion</w:t>
      </w:r>
    </w:p>
    <w:p w14:paraId="7C661E76" w14:textId="2401975C" w:rsidR="009976C4" w:rsidRDefault="007C2DD2" w:rsidP="007D405A">
      <w:r>
        <w:t>We found that</w:t>
      </w:r>
      <w:r w:rsidR="009976C4">
        <w:t xml:space="preserve"> </w:t>
      </w:r>
      <w:r>
        <w:t>r</w:t>
      </w:r>
      <w:r w:rsidR="006F55C1">
        <w:t>ecipients of a</w:t>
      </w:r>
      <w:r w:rsidR="009976C4">
        <w:t xml:space="preserve"> personalis</w:t>
      </w:r>
      <w:r w:rsidR="006F55C1">
        <w:t>ed</w:t>
      </w:r>
      <w:r w:rsidR="00B44D6C">
        <w:t xml:space="preserve"> invitation letter, on which their name had been handwritten, were three</w:t>
      </w:r>
      <w:r w:rsidR="009D0CAF">
        <w:t xml:space="preserve"> </w:t>
      </w:r>
      <w:r w:rsidR="00B44D6C">
        <w:t xml:space="preserve">times </w:t>
      </w:r>
      <w:r w:rsidR="00C5310E">
        <w:t>less</w:t>
      </w:r>
      <w:r w:rsidR="00B44D6C">
        <w:t xml:space="preserve"> likely to be randomised into the host OTIS trial</w:t>
      </w:r>
      <w:r w:rsidR="009D0CAF">
        <w:t>,</w:t>
      </w:r>
      <w:r w:rsidR="00B44D6C">
        <w:t xml:space="preserve"> </w:t>
      </w:r>
      <w:r w:rsidR="008F1258">
        <w:t>and</w:t>
      </w:r>
      <w:r w:rsidR="00B44D6C">
        <w:t xml:space="preserve"> this difference was </w:t>
      </w:r>
      <w:r w:rsidR="008F1258">
        <w:t>s</w:t>
      </w:r>
      <w:r w:rsidR="00B44D6C">
        <w:t>tatistically significant</w:t>
      </w:r>
      <w:r w:rsidR="008F1258">
        <w:t xml:space="preserve"> at the 10% level</w:t>
      </w:r>
      <w:r w:rsidR="00B44D6C">
        <w:t>.</w:t>
      </w:r>
      <w:r w:rsidR="009976C4">
        <w:t xml:space="preserve"> </w:t>
      </w:r>
    </w:p>
    <w:p w14:paraId="7CBC96F5" w14:textId="48793E46" w:rsidR="009976C4" w:rsidRDefault="009976C4"/>
    <w:p w14:paraId="72216C49" w14:textId="4D8CB2E1" w:rsidR="009976C4" w:rsidRDefault="00C5310E" w:rsidP="007D405A">
      <w:r>
        <w:t>F</w:t>
      </w:r>
      <w:r w:rsidR="009976C4">
        <w:t xml:space="preserve">inding that personalisation </w:t>
      </w:r>
      <w:r>
        <w:t xml:space="preserve">did </w:t>
      </w:r>
      <w:r w:rsidR="009976C4">
        <w:t xml:space="preserve">not increase recruitment to </w:t>
      </w:r>
      <w:r w:rsidR="00D1339B">
        <w:t>the OTIS trial</w:t>
      </w:r>
      <w:r w:rsidR="009976C4">
        <w:t xml:space="preserve"> provides a significant contribution to the limited literature on improving randomisation and recruitment to RCTs.</w:t>
      </w:r>
      <w:r w:rsidR="009976C4" w:rsidRPr="00965B2C">
        <w:t xml:space="preserve"> </w:t>
      </w:r>
      <w:r w:rsidR="009976C4">
        <w:t>The outcomes of the trial do not support</w:t>
      </w:r>
      <w:r w:rsidR="009D0CAF">
        <w:t xml:space="preserve"> the review by</w:t>
      </w:r>
      <w:r w:rsidR="009976C4">
        <w:t xml:space="preserve"> Edwards </w:t>
      </w:r>
      <w:r w:rsidR="009976C4" w:rsidRPr="00B15CD4">
        <w:rPr>
          <w:i/>
        </w:rPr>
        <w:t>et al</w:t>
      </w:r>
      <w:r w:rsidR="009D0CAF">
        <w:t>.</w:t>
      </w:r>
      <w:r w:rsidR="009976C4">
        <w:t xml:space="preserve"> </w:t>
      </w:r>
      <w:r w:rsidR="009976C4">
        <w:fldChar w:fldCharType="begin"/>
      </w:r>
      <w:r w:rsidR="009E314A">
        <w:instrText xml:space="preserve"> ADDIN EN.CITE &lt;EndNote&gt;&lt;Cite&gt;&lt;Author&gt;Edwards&lt;/Author&gt;&lt;Year&gt;2009&lt;/Year&gt;&lt;RecNum&gt;8&lt;/RecNum&gt;&lt;DisplayText&gt;(8)&lt;/DisplayText&gt;&lt;record&gt;&lt;rec-number&gt;8&lt;/rec-number&gt;&lt;foreign-keys&gt;&lt;key app="EN" db-id="vvpaat2vkw00aved2pb52tsaxwwxxt2dze5x" timestamp="1540720893"&gt;8&lt;/key&gt;&lt;key app="ENWeb" db-id=""&gt;0&lt;/key&gt;&lt;/foreign-keys&gt;&lt;ref-type name="Journal Article"&gt;17&lt;/ref-type&gt;&lt;contributors&gt;&lt;authors&gt;&lt;author&gt;Edwards, P. J.&lt;/author&gt;&lt;author&gt;Roberts, I.&lt;/author&gt;&lt;author&gt;Clarke, M. J.&lt;/author&gt;&lt;author&gt;Diguiseppi, C.&lt;/author&gt;&lt;author&gt;Wentz, R.&lt;/author&gt;&lt;author&gt;Kwan, I.&lt;/author&gt;&lt;author&gt;Cooper, R.&lt;/author&gt;&lt;author&gt;Felix, L. M.&lt;/author&gt;&lt;author&gt;Pratap, S.&lt;/author&gt;&lt;/authors&gt;&lt;/contributors&gt;&lt;auth-address&gt;Department of Epidemiology and Population Health, London School of Hygiene &amp;amp; Tropical Medicine, Keppel Street, London, UK, WC1E 7HT.&lt;/auth-address&gt;&lt;titles&gt;&lt;title&gt;Methods to increase response to postal and electronic questionnaires&lt;/title&gt;&lt;secondary-title&gt;Cochrane Database of Systematic Reviews&lt;/secondary-title&gt;&lt;/titles&gt;&lt;periodical&gt;&lt;full-title&gt;Cochrane Database of Systematic Reviews&lt;/full-title&gt;&lt;/periodical&gt;&lt;pages&gt;MR000008&lt;/pages&gt;&lt;number&gt;3&lt;/number&gt;&lt;keywords&gt;&lt;keyword&gt;*Correspondence as Topic&lt;/keyword&gt;&lt;keyword&gt;Electronic Mail&lt;/keyword&gt;&lt;keyword&gt;Randomized Controlled Trials as Topic&lt;/keyword&gt;&lt;keyword&gt;Reminder Systems&lt;/keyword&gt;&lt;keyword&gt;Reward&lt;/keyword&gt;&lt;keyword&gt;*Surveys and Questionnaires&lt;/keyword&gt;&lt;/keywords&gt;&lt;dates&gt;&lt;year&gt;2009&lt;/year&gt;&lt;pub-dates&gt;&lt;date&gt;Jul 8&lt;/date&gt;&lt;/pub-dates&gt;&lt;/dates&gt;&lt;isbn&gt;1469-493X (Electronic)&amp;#xD;1361-6137 (Linking)&lt;/isbn&gt;&lt;accession-num&gt;19588449&lt;/accession-num&gt;&lt;urls&gt;&lt;related-urls&gt;&lt;url&gt;&lt;style face="underline" font="default" size="100%"&gt;https://www.ncbi.nlm.nih.gov/pubmed/19588449&lt;/style&gt;&lt;/url&gt;&lt;/related-urls&gt;&lt;/urls&gt;&lt;electronic-resource-num&gt;10.1002/14651858.MR000008.pub4&lt;/electronic-resource-num&gt;&lt;/record&gt;&lt;/Cite&gt;&lt;/EndNote&gt;</w:instrText>
      </w:r>
      <w:r w:rsidR="009976C4">
        <w:fldChar w:fldCharType="separate"/>
      </w:r>
      <w:r w:rsidR="009E314A">
        <w:rPr>
          <w:noProof/>
        </w:rPr>
        <w:t>(8)</w:t>
      </w:r>
      <w:r w:rsidR="009976C4">
        <w:fldChar w:fldCharType="end"/>
      </w:r>
      <w:r w:rsidR="009D0CAF">
        <w:t>,</w:t>
      </w:r>
      <w:r w:rsidR="009976C4">
        <w:t xml:space="preserve"> which found that personalisation increased the odds of participants’ returning a questionnaire. However, not all of the studies included in the review observed an increase in response rate using personalisation. Moss </w:t>
      </w:r>
      <w:r w:rsidR="009D0CAF">
        <w:t>and</w:t>
      </w:r>
      <w:r w:rsidR="009976C4">
        <w:t xml:space="preserve"> Worthern </w:t>
      </w:r>
      <w:r w:rsidR="009976C4">
        <w:fldChar w:fldCharType="begin"/>
      </w:r>
      <w:r w:rsidR="009E314A">
        <w:instrText xml:space="preserve"> ADDIN EN.CITE &lt;EndNote&gt;&lt;Cite&gt;&lt;Author&gt;Moss&lt;/Author&gt;&lt;Year&gt;1991&lt;/Year&gt;&lt;RecNum&gt;20&lt;/RecNum&gt;&lt;DisplayText&gt;(16)&lt;/DisplayText&gt;&lt;record&gt;&lt;rec-number&gt;20&lt;/rec-number&gt;&lt;foreign-keys&gt;&lt;key app="EN" db-id="vvpaat2vkw00aved2pb52tsaxwwxxt2dze5x" timestamp="1550228061"&gt;20&lt;/key&gt;&lt;/foreign-keys&gt;&lt;ref-type name="Journal Article"&gt;17&lt;/ref-type&gt;&lt;contributors&gt;&lt;authors&gt;&lt;author&gt;Moss, Vanessa D&lt;/author&gt;&lt;author&gt;Worthen, Blaine R&lt;/author&gt;&lt;/authors&gt;&lt;/contributors&gt;&lt;titles&gt;&lt;title&gt;Do personalization and postage make a difference on response rates to surveys of professional populations?&lt;/title&gt;&lt;secondary-title&gt;Psychological Reports&lt;/secondary-title&gt;&lt;/titles&gt;&lt;periodical&gt;&lt;full-title&gt;Psychological reports&lt;/full-title&gt;&lt;/periodical&gt;&lt;pages&gt;692-694&lt;/pages&gt;&lt;volume&gt;68&lt;/volume&gt;&lt;number&gt;2&lt;/number&gt;&lt;dates&gt;&lt;year&gt;1991&lt;/year&gt;&lt;/dates&gt;&lt;isbn&gt;0033-2941&lt;/isbn&gt;&lt;urls&gt;&lt;/urls&gt;&lt;/record&gt;&lt;/Cite&gt;&lt;/EndNote&gt;</w:instrText>
      </w:r>
      <w:r w:rsidR="009976C4">
        <w:fldChar w:fldCharType="separate"/>
      </w:r>
      <w:r w:rsidR="009E314A">
        <w:rPr>
          <w:noProof/>
        </w:rPr>
        <w:t>(16)</w:t>
      </w:r>
      <w:r w:rsidR="009976C4">
        <w:fldChar w:fldCharType="end"/>
      </w:r>
      <w:r w:rsidR="009976C4">
        <w:t xml:space="preserve"> found that writing the potential participant’s name by hand significantly reduced response rates when compared to typing the name. </w:t>
      </w:r>
      <w:r w:rsidR="009D0CAF">
        <w:t xml:space="preserve">The review by </w:t>
      </w:r>
      <w:r w:rsidR="009976C4">
        <w:t>Edward</w:t>
      </w:r>
      <w:r w:rsidR="009D0CAF">
        <w:t>s</w:t>
      </w:r>
      <w:r w:rsidR="009976C4">
        <w:t xml:space="preserve"> </w:t>
      </w:r>
      <w:r w:rsidR="009976C4" w:rsidRPr="00B15CD4">
        <w:rPr>
          <w:i/>
        </w:rPr>
        <w:t>et</w:t>
      </w:r>
      <w:r w:rsidR="009976C4">
        <w:t xml:space="preserve"> </w:t>
      </w:r>
      <w:r w:rsidR="009976C4" w:rsidRPr="00B15CD4">
        <w:rPr>
          <w:i/>
        </w:rPr>
        <w:t>al</w:t>
      </w:r>
      <w:r w:rsidR="009D0CAF">
        <w:t>.</w:t>
      </w:r>
      <w:r w:rsidR="009976C4">
        <w:t xml:space="preserve"> </w:t>
      </w:r>
      <w:r w:rsidR="009976C4">
        <w:fldChar w:fldCharType="begin"/>
      </w:r>
      <w:r w:rsidR="009E314A">
        <w:instrText xml:space="preserve"> ADDIN EN.CITE &lt;EndNote&gt;&lt;Cite&gt;&lt;Author&gt;Edwards&lt;/Author&gt;&lt;Year&gt;2009&lt;/Year&gt;&lt;RecNum&gt;8&lt;/RecNum&gt;&lt;DisplayText&gt;(8)&lt;/DisplayText&gt;&lt;record&gt;&lt;rec-number&gt;8&lt;/rec-number&gt;&lt;foreign-keys&gt;&lt;key app="EN" db-id="vvpaat2vkw00aved2pb52tsaxwwxxt2dze5x" timestamp="1540720893"&gt;8&lt;/key&gt;&lt;key app="ENWeb" db-id=""&gt;0&lt;/key&gt;&lt;/foreign-keys&gt;&lt;ref-type name="Journal Article"&gt;17&lt;/ref-type&gt;&lt;contributors&gt;&lt;authors&gt;&lt;author&gt;Edwards, P. J.&lt;/author&gt;&lt;author&gt;Roberts, I.&lt;/author&gt;&lt;author&gt;Clarke, M. J.&lt;/author&gt;&lt;author&gt;Diguiseppi, C.&lt;/author&gt;&lt;author&gt;Wentz, R.&lt;/author&gt;&lt;author&gt;Kwan, I.&lt;/author&gt;&lt;author&gt;Cooper, R.&lt;/author&gt;&lt;author&gt;Felix, L. M.&lt;/author&gt;&lt;author&gt;Pratap, S.&lt;/author&gt;&lt;/authors&gt;&lt;/contributors&gt;&lt;auth-address&gt;Department of Epidemiology and Population Health, London School of Hygiene &amp;amp; Tropical Medicine, Keppel Street, London, UK, WC1E 7HT.&lt;/auth-address&gt;&lt;titles&gt;&lt;title&gt;Methods to increase response to postal and electronic questionnaires&lt;/title&gt;&lt;secondary-title&gt;Cochrane Database of Systematic Reviews&lt;/secondary-title&gt;&lt;/titles&gt;&lt;periodical&gt;&lt;full-title&gt;Cochrane Database of Systematic Reviews&lt;/full-title&gt;&lt;/periodical&gt;&lt;pages&gt;MR000008&lt;/pages&gt;&lt;number&gt;3&lt;/number&gt;&lt;keywords&gt;&lt;keyword&gt;*Correspondence as Topic&lt;/keyword&gt;&lt;keyword&gt;Electronic Mail&lt;/keyword&gt;&lt;keyword&gt;Randomized Controlled Trials as Topic&lt;/keyword&gt;&lt;keyword&gt;Reminder Systems&lt;/keyword&gt;&lt;keyword&gt;Reward&lt;/keyword&gt;&lt;keyword&gt;*Surveys and Questionnaires&lt;/keyword&gt;&lt;/keywords&gt;&lt;dates&gt;&lt;year&gt;2009&lt;/year&gt;&lt;pub-dates&gt;&lt;date&gt;Jul 8&lt;/date&gt;&lt;/pub-dates&gt;&lt;/dates&gt;&lt;isbn&gt;1469-493X (Electronic)&amp;#xD;1361-6137 (Linking)&lt;/isbn&gt;&lt;accession-num&gt;19588449&lt;/accession-num&gt;&lt;urls&gt;&lt;related-urls&gt;&lt;url&gt;&lt;style face="underline" font="default" size="100%"&gt;https://www.ncbi.nlm.nih.gov/pubmed/19588449&lt;/style&gt;&lt;/url&gt;&lt;/related-urls&gt;&lt;/urls&gt;&lt;electronic-resource-num&gt;10.1002/14651858.MR000008.pub4&lt;/electronic-resource-num&gt;&lt;/record&gt;&lt;/Cite&gt;&lt;/EndNote&gt;</w:instrText>
      </w:r>
      <w:r w:rsidR="009976C4">
        <w:fldChar w:fldCharType="separate"/>
      </w:r>
      <w:r w:rsidR="009E314A">
        <w:rPr>
          <w:noProof/>
        </w:rPr>
        <w:t>(8)</w:t>
      </w:r>
      <w:r w:rsidR="009976C4">
        <w:fldChar w:fldCharType="end"/>
      </w:r>
      <w:r w:rsidR="009976C4">
        <w:t xml:space="preserve"> included a wide range of studies within a wide range of contexts </w:t>
      </w:r>
      <w:r w:rsidR="009D0CAF">
        <w:t>(</w:t>
      </w:r>
      <w:r w:rsidR="009976C4">
        <w:t>e.g. teachers, students and individuals selected at random from the telephone directory</w:t>
      </w:r>
      <w:r w:rsidR="009D0CAF">
        <w:t>)</w:t>
      </w:r>
      <w:r w:rsidR="009976C4">
        <w:t xml:space="preserve">. Moss </w:t>
      </w:r>
      <w:r w:rsidR="009D0CAF">
        <w:t>and</w:t>
      </w:r>
      <w:r w:rsidR="009976C4">
        <w:t xml:space="preserve"> Worthern </w:t>
      </w:r>
      <w:r w:rsidR="009976C4">
        <w:fldChar w:fldCharType="begin"/>
      </w:r>
      <w:r w:rsidR="009E314A">
        <w:instrText xml:space="preserve"> ADDIN EN.CITE &lt;EndNote&gt;&lt;Cite&gt;&lt;Author&gt;Moss&lt;/Author&gt;&lt;Year&gt;1991&lt;/Year&gt;&lt;RecNum&gt;20&lt;/RecNum&gt;&lt;DisplayText&gt;(16)&lt;/DisplayText&gt;&lt;record&gt;&lt;rec-number&gt;20&lt;/rec-number&gt;&lt;foreign-keys&gt;&lt;key app="EN" db-id="vvpaat2vkw00aved2pb52tsaxwwxxt2dze5x" timestamp="1550228061"&gt;20&lt;/key&gt;&lt;/foreign-keys&gt;&lt;ref-type name="Journal Article"&gt;17&lt;/ref-type&gt;&lt;contributors&gt;&lt;authors&gt;&lt;author&gt;Moss, Vanessa D&lt;/author&gt;&lt;author&gt;Worthen, Blaine R&lt;/author&gt;&lt;/authors&gt;&lt;/contributors&gt;&lt;titles&gt;&lt;title&gt;Do personalization and postage make a difference on response rates to surveys of professional populations?&lt;/title&gt;&lt;secondary-title&gt;Psychological Reports&lt;/secondary-title&gt;&lt;/titles&gt;&lt;periodical&gt;&lt;full-title&gt;Psychological reports&lt;/full-title&gt;&lt;/periodical&gt;&lt;pages&gt;692-694&lt;/pages&gt;&lt;volume&gt;68&lt;/volume&gt;&lt;number&gt;2&lt;/number&gt;&lt;dates&gt;&lt;year&gt;1991&lt;/year&gt;&lt;/dates&gt;&lt;isbn&gt;0033-2941&lt;/isbn&gt;&lt;urls&gt;&lt;/urls&gt;&lt;/record&gt;&lt;/Cite&gt;&lt;/EndNote&gt;</w:instrText>
      </w:r>
      <w:r w:rsidR="009976C4">
        <w:fldChar w:fldCharType="separate"/>
      </w:r>
      <w:r w:rsidR="009E314A">
        <w:rPr>
          <w:noProof/>
        </w:rPr>
        <w:t>(16)</w:t>
      </w:r>
      <w:r w:rsidR="009976C4">
        <w:fldChar w:fldCharType="end"/>
      </w:r>
      <w:r w:rsidR="009976C4">
        <w:t xml:space="preserve"> invited psychologists to provide their views on standardised assessments. They suggest that the reduction in response rates may have been due to handwriting being perceived as more personal but less professional. This supports Linsky’s theory that there are complex interactions between methods used to increase recruitment and the context in which they are used </w:t>
      </w:r>
      <w:r w:rsidR="00C13673">
        <w:fldChar w:fldCharType="begin"/>
      </w:r>
      <w:r w:rsidR="009E314A">
        <w:instrText xml:space="preserve"> ADDIN EN.CITE &lt;EndNote&gt;&lt;Cite&gt;&lt;Author&gt;Linsky&lt;/Author&gt;&lt;Year&gt;1975&lt;/Year&gt;&lt;RecNum&gt;19&lt;/RecNum&gt;&lt;DisplayText&gt;(17)&lt;/DisplayText&gt;&lt;record&gt;&lt;rec-number&gt;19&lt;/rec-number&gt;&lt;foreign-keys&gt;&lt;key app="EN" db-id="vvpaat2vkw00aved2pb52tsaxwwxxt2dze5x" timestamp="1550227942"&gt;19&lt;/key&gt;&lt;/foreign-keys&gt;&lt;ref-type name="Journal Article"&gt;17&lt;/ref-type&gt;&lt;contributors&gt;&lt;authors&gt;&lt;author&gt;Linsky, Arnold S&lt;/author&gt;&lt;/authors&gt;&lt;/contributors&gt;&lt;titles&gt;&lt;title&gt;Stimulating responses to mailed questionnaires: A review&lt;/title&gt;&lt;secondary-title&gt;Public Opinion Quarterly&lt;/secondary-title&gt;&lt;/titles&gt;&lt;periodical&gt;&lt;full-title&gt;Public Opinion Quarterly&lt;/full-title&gt;&lt;/periodical&gt;&lt;pages&gt;82-101&lt;/pages&gt;&lt;volume&gt;39&lt;/volume&gt;&lt;number&gt;1&lt;/number&gt;&lt;dates&gt;&lt;year&gt;1975&lt;/year&gt;&lt;/dates&gt;&lt;isbn&gt;1537-5331&lt;/isbn&gt;&lt;urls&gt;&lt;/urls&gt;&lt;/record&gt;&lt;/Cite&gt;&lt;/EndNote&gt;</w:instrText>
      </w:r>
      <w:r w:rsidR="00C13673">
        <w:fldChar w:fldCharType="separate"/>
      </w:r>
      <w:r w:rsidR="009E314A">
        <w:rPr>
          <w:noProof/>
        </w:rPr>
        <w:t>(17)</w:t>
      </w:r>
      <w:r w:rsidR="00C13673">
        <w:fldChar w:fldCharType="end"/>
      </w:r>
      <w:r w:rsidR="009976C4">
        <w:t xml:space="preserve">. Our findings may also provide additional evidence for Linsky’s </w:t>
      </w:r>
      <w:r w:rsidR="009976C4">
        <w:fldChar w:fldCharType="begin"/>
      </w:r>
      <w:r w:rsidR="009E314A">
        <w:instrText xml:space="preserve"> ADDIN EN.CITE &lt;EndNote&gt;&lt;Cite&gt;&lt;Author&gt;Linsky&lt;/Author&gt;&lt;Year&gt;1975&lt;/Year&gt;&lt;RecNum&gt;19&lt;/RecNum&gt;&lt;DisplayText&gt;(17)&lt;/DisplayText&gt;&lt;record&gt;&lt;rec-number&gt;19&lt;/rec-number&gt;&lt;foreign-keys&gt;&lt;key app="EN" db-id="vvpaat2vkw00aved2pb52tsaxwwxxt2dze5x" timestamp="1550227942"&gt;19&lt;/key&gt;&lt;/foreign-keys&gt;&lt;ref-type name="Journal Article"&gt;17&lt;/ref-type&gt;&lt;contributors&gt;&lt;authors&gt;&lt;author&gt;Linsky, Arnold S&lt;/author&gt;&lt;/authors&gt;&lt;/contributors&gt;&lt;titles&gt;&lt;title&gt;Stimulating responses to mailed questionnaires: A review&lt;/title&gt;&lt;secondary-title&gt;Public Opinion Quarterly&lt;/secondary-title&gt;&lt;/titles&gt;&lt;periodical&gt;&lt;full-title&gt;Public Opinion Quarterly&lt;/full-title&gt;&lt;/periodical&gt;&lt;pages&gt;82-101&lt;/pages&gt;&lt;volume&gt;39&lt;/volume&gt;&lt;number&gt;1&lt;/number&gt;&lt;dates&gt;&lt;year&gt;1975&lt;/year&gt;&lt;/dates&gt;&lt;isbn&gt;1537-5331&lt;/isbn&gt;&lt;urls&gt;&lt;/urls&gt;&lt;/record&gt;&lt;/Cite&gt;&lt;/EndNote&gt;</w:instrText>
      </w:r>
      <w:r w:rsidR="009976C4">
        <w:fldChar w:fldCharType="separate"/>
      </w:r>
      <w:r w:rsidR="009E314A">
        <w:rPr>
          <w:noProof/>
        </w:rPr>
        <w:t>(17)</w:t>
      </w:r>
      <w:r w:rsidR="009976C4">
        <w:fldChar w:fldCharType="end"/>
      </w:r>
      <w:r w:rsidR="009976C4">
        <w:t xml:space="preserve"> recommendation that in contexts requiring higher levels of confidentiality and professionalism, such as health research, personalisation may be contra-indicated.</w:t>
      </w:r>
    </w:p>
    <w:p w14:paraId="4E5A1C9E" w14:textId="77777777" w:rsidR="009976C4" w:rsidRDefault="009976C4" w:rsidP="007D405A"/>
    <w:p w14:paraId="47201317" w14:textId="29B4DB5C" w:rsidR="00CD5F98" w:rsidRDefault="007C2DD2" w:rsidP="007D405A">
      <w:r>
        <w:t>There are some limitations to the study</w:t>
      </w:r>
      <w:r w:rsidR="009976C4">
        <w:t xml:space="preserve">. </w:t>
      </w:r>
      <w:r w:rsidR="001B614A">
        <w:t xml:space="preserve"> O</w:t>
      </w:r>
      <w:r w:rsidR="009976C4">
        <w:t xml:space="preserve">nly </w:t>
      </w:r>
      <w:r w:rsidR="001B614A">
        <w:t xml:space="preserve">a </w:t>
      </w:r>
      <w:r w:rsidR="009976C4">
        <w:t xml:space="preserve">small number of potential participants were recruited and randomised </w:t>
      </w:r>
      <w:r w:rsidR="001B614A">
        <w:t xml:space="preserve">to the OTIS study, indeed far fewer than anticipated, and so </w:t>
      </w:r>
      <w:r w:rsidR="009976C4">
        <w:t xml:space="preserve">the </w:t>
      </w:r>
      <w:r w:rsidR="001B614A">
        <w:t xml:space="preserve">embedded trial </w:t>
      </w:r>
      <w:r w:rsidR="009976C4">
        <w:t>is</w:t>
      </w:r>
      <w:r w:rsidR="001B614A">
        <w:t xml:space="preserve"> severely</w:t>
      </w:r>
      <w:r w:rsidR="009976C4">
        <w:t xml:space="preserve"> underpowered</w:t>
      </w:r>
      <w:r w:rsidR="001B614A">
        <w:t>.  This</w:t>
      </w:r>
      <w:r w:rsidR="009976C4">
        <w:t xml:space="preserve"> reduc</w:t>
      </w:r>
      <w:r w:rsidR="001B614A">
        <w:t>es</w:t>
      </w:r>
      <w:r w:rsidR="009976C4">
        <w:t xml:space="preserve"> the reliability of our findings. </w:t>
      </w:r>
      <w:r w:rsidR="00625E5D">
        <w:t xml:space="preserve"> </w:t>
      </w:r>
      <w:r w:rsidR="009976C4">
        <w:t>This highlights the value of repeating this investigation with larger sample sizes and reviewing findings across similar studies. Potential participants were limited to individuals over the age of 65 years living in the community, as such the results are only applicable to this population. Further studies should substantiate the study results in other populations.</w:t>
      </w:r>
    </w:p>
    <w:p w14:paraId="4C4ED30B" w14:textId="3A9B09A0" w:rsidR="00CD5F98" w:rsidRDefault="00CD5F98" w:rsidP="00B15CD4">
      <w:pPr>
        <w:pStyle w:val="Heading1"/>
        <w:numPr>
          <w:ilvl w:val="0"/>
          <w:numId w:val="0"/>
        </w:numPr>
        <w:ind w:left="431" w:hanging="431"/>
      </w:pPr>
      <w:r>
        <w:t>Conclusion</w:t>
      </w:r>
    </w:p>
    <w:p w14:paraId="5C5571DE" w14:textId="1A50253A" w:rsidR="009976C4" w:rsidRDefault="00CD5F98" w:rsidP="00C13673">
      <w:r>
        <w:t xml:space="preserve">Our findings that personalisation does not improve recruitment lend weight to the argument that methods to improve </w:t>
      </w:r>
      <w:r w:rsidRPr="007D405A">
        <w:t>recruitment may well be context specific. Given the small sample size the results should be interpreted with caution and highlight the need to replicate and extend this work across larger studies and wider populations.</w:t>
      </w:r>
      <w:r>
        <w:t xml:space="preserve"> </w:t>
      </w:r>
    </w:p>
    <w:p w14:paraId="29DC4F1B" w14:textId="47870617" w:rsidR="007C60E2" w:rsidRDefault="007D405A" w:rsidP="00412A75">
      <w:pPr>
        <w:pStyle w:val="Heading1"/>
        <w:numPr>
          <w:ilvl w:val="0"/>
          <w:numId w:val="0"/>
        </w:numPr>
      </w:pPr>
      <w:r>
        <w:t xml:space="preserve">Data </w:t>
      </w:r>
      <w:r w:rsidR="002F4A94">
        <w:t>availability</w:t>
      </w:r>
    </w:p>
    <w:p w14:paraId="46C2D599" w14:textId="77777777" w:rsidR="007D405A" w:rsidRPr="004D130B" w:rsidRDefault="007D405A" w:rsidP="007D405A">
      <w:pPr>
        <w:rPr>
          <w:rFonts w:cstheme="minorHAnsi"/>
          <w:b/>
          <w:i/>
          <w:szCs w:val="24"/>
        </w:rPr>
      </w:pPr>
      <w:r w:rsidRPr="004D130B">
        <w:rPr>
          <w:rFonts w:cstheme="minorHAnsi"/>
          <w:b/>
          <w:i/>
          <w:szCs w:val="24"/>
        </w:rPr>
        <w:t>Underlying data</w:t>
      </w:r>
    </w:p>
    <w:p w14:paraId="7E84FC54" w14:textId="0BA20B20" w:rsidR="002F4A94" w:rsidRDefault="002F4A94" w:rsidP="002F4A94">
      <w:r>
        <w:rPr>
          <w:rFonts w:cstheme="minorHAnsi"/>
          <w:szCs w:val="24"/>
        </w:rPr>
        <w:t xml:space="preserve">Open Science </w:t>
      </w:r>
      <w:r w:rsidRPr="009E314A">
        <w:t>Framework</w:t>
      </w:r>
      <w:r>
        <w:t>:</w:t>
      </w:r>
      <w:r w:rsidRPr="002F4A94">
        <w:t xml:space="preserve"> OTIS Invitation Letter SWAT</w:t>
      </w:r>
      <w:r>
        <w:t xml:space="preserve">. </w:t>
      </w:r>
      <w:hyperlink r:id="rId15" w:history="1">
        <w:r w:rsidRPr="00FA4C19">
          <w:rPr>
            <w:rStyle w:val="Hyperlink"/>
          </w:rPr>
          <w:t>https://doi.org/10.17605/OSF.IO/KGH4S</w:t>
        </w:r>
      </w:hyperlink>
      <w:r>
        <w:t xml:space="preserve"> </w:t>
      </w:r>
      <w:r>
        <w:fldChar w:fldCharType="begin"/>
      </w:r>
      <w:r>
        <w:instrText xml:space="preserve"> ADDIN EN.CITE &lt;EndNote&gt;&lt;Cite&gt;&lt;Author&gt;McCaffery&lt;/Author&gt;&lt;Year&gt;2019&lt;/Year&gt;&lt;RecNum&gt;25&lt;/RecNum&gt;&lt;DisplayText&gt;(18)&lt;/DisplayText&gt;&lt;record&gt;&lt;rec-number&gt;25&lt;/rec-number&gt;&lt;foreign-keys&gt;&lt;key app="EN" db-id="vvpaat2vkw00aved2pb52tsaxwwxxt2dze5x" timestamp="1555066777"&gt;25&lt;/key&gt;&lt;/foreign-keys&gt;&lt;ref-type name="Generic"&gt;13&lt;/ref-type&gt;&lt;contributors&gt;&lt;authors&gt;&lt;author&gt;McCaffery, J.&lt;/author&gt;&lt;author&gt;Mitchell, A.&lt;/author&gt;&lt;author&gt;Fairhurst, C.&lt;/author&gt;&lt;author&gt;Cockayne, S.&lt;/author&gt;&lt;author&gt;Rodgers, S.&lt;/author&gt;&lt;author&gt;Relton, C.&lt;/author&gt;&lt;author&gt;Torgerson, D.J.&lt;/author&gt;&lt;/authors&gt;&lt;/contributors&gt;&lt;titles&gt;&lt;title&gt;Does Handwriting the Name of a Potential Trial Participant on an Invitation Letter Improve Recruitment Rates? A randomised control trial within a trial.&lt;/title&gt;&lt;/titles&gt;&lt;dates&gt;&lt;year&gt;2019&lt;/year&gt;&lt;/dates&gt;&lt;urls&gt;&lt;/urls&gt;&lt;electronic-resource-num&gt;10.17605/OSF.IO/KGH4S&lt;/electronic-resource-num&gt;&lt;/record&gt;&lt;/Cite&gt;&lt;/EndNote&gt;</w:instrText>
      </w:r>
      <w:r>
        <w:fldChar w:fldCharType="separate"/>
      </w:r>
      <w:r>
        <w:rPr>
          <w:noProof/>
        </w:rPr>
        <w:t>(18)</w:t>
      </w:r>
      <w:r>
        <w:fldChar w:fldCharType="end"/>
      </w:r>
      <w:r>
        <w:t>.</w:t>
      </w:r>
    </w:p>
    <w:p w14:paraId="62918B23" w14:textId="4A2FAAA1" w:rsidR="009D0CAF" w:rsidRPr="009E314A" w:rsidRDefault="009D0CAF" w:rsidP="002F4A94">
      <w:r>
        <w:t>This project contains the underlying data in CSV and SAV format, with a variable key in CSV format.</w:t>
      </w:r>
    </w:p>
    <w:p w14:paraId="2F6F6C36" w14:textId="38CF8530" w:rsidR="007D405A" w:rsidRDefault="007D405A" w:rsidP="007D405A">
      <w:pPr>
        <w:rPr>
          <w:rFonts w:cstheme="minorHAnsi"/>
          <w:szCs w:val="24"/>
        </w:rPr>
      </w:pPr>
    </w:p>
    <w:p w14:paraId="21179603" w14:textId="77777777" w:rsidR="00560236" w:rsidRPr="004D130B" w:rsidRDefault="00560236" w:rsidP="00560236">
      <w:pPr>
        <w:rPr>
          <w:rFonts w:cstheme="minorHAnsi"/>
          <w:b/>
          <w:i/>
          <w:szCs w:val="24"/>
        </w:rPr>
      </w:pPr>
      <w:r w:rsidRPr="004D130B">
        <w:rPr>
          <w:rFonts w:cstheme="minorHAnsi"/>
          <w:b/>
          <w:i/>
          <w:szCs w:val="24"/>
        </w:rPr>
        <w:t>Extended data</w:t>
      </w:r>
    </w:p>
    <w:p w14:paraId="597B4281" w14:textId="76E278CC" w:rsidR="009E314A" w:rsidRPr="009E314A" w:rsidRDefault="00560236" w:rsidP="00560236">
      <w:r>
        <w:rPr>
          <w:rFonts w:cstheme="minorHAnsi"/>
          <w:szCs w:val="24"/>
        </w:rPr>
        <w:t xml:space="preserve">Open Science </w:t>
      </w:r>
      <w:r w:rsidRPr="009E314A">
        <w:t>Framework</w:t>
      </w:r>
      <w:r w:rsidR="002F4A94">
        <w:t>:</w:t>
      </w:r>
      <w:r w:rsidR="002F4A94" w:rsidRPr="002F4A94">
        <w:t xml:space="preserve"> OTIS Invitation Letter SWAT</w:t>
      </w:r>
      <w:r w:rsidR="002F4A94">
        <w:t xml:space="preserve">. </w:t>
      </w:r>
      <w:hyperlink r:id="rId16" w:history="1">
        <w:r w:rsidR="009E314A" w:rsidRPr="00FA4C19">
          <w:rPr>
            <w:rStyle w:val="Hyperlink"/>
          </w:rPr>
          <w:t>https://doi.org/10.17605/OSF.IO/KGH4S</w:t>
        </w:r>
      </w:hyperlink>
      <w:r w:rsidR="009E314A">
        <w:t xml:space="preserve"> </w:t>
      </w:r>
      <w:r w:rsidR="009E314A">
        <w:fldChar w:fldCharType="begin"/>
      </w:r>
      <w:r w:rsidR="009E314A">
        <w:instrText xml:space="preserve"> ADDIN EN.CITE &lt;EndNote&gt;&lt;Cite&gt;&lt;Author&gt;McCaffery&lt;/Author&gt;&lt;Year&gt;2019&lt;/Year&gt;&lt;RecNum&gt;25&lt;/RecNum&gt;&lt;DisplayText&gt;(18)&lt;/DisplayText&gt;&lt;record&gt;&lt;rec-number&gt;25&lt;/rec-number&gt;&lt;foreign-keys&gt;&lt;key app="EN" db-id="vvpaat2vkw00aved2pb52tsaxwwxxt2dze5x" timestamp="1555066777"&gt;25&lt;/key&gt;&lt;/foreign-keys&gt;&lt;ref-type name="Generic"&gt;13&lt;/ref-type&gt;&lt;contributors&gt;&lt;authors&gt;&lt;author&gt;McCaffery, J.&lt;/author&gt;&lt;author&gt;Mitchell, A.&lt;/author&gt;&lt;author&gt;Fairhurst, C.&lt;/author&gt;&lt;author&gt;Cockayne, S.&lt;/author&gt;&lt;author&gt;Rodgers, S.&lt;/author&gt;&lt;author&gt;Relton, C.&lt;/author&gt;&lt;author&gt;Torgerson, D.J.&lt;/author&gt;&lt;/authors&gt;&lt;/contributors&gt;&lt;titles&gt;&lt;title&gt;Does Handwriting the Name of a Potential Trial Participant on an Invitation Letter Improve Recruitment Rates? A randomised control trial within a trial.&lt;/title&gt;&lt;/titles&gt;&lt;dates&gt;&lt;year&gt;2019&lt;/year&gt;&lt;/dates&gt;&lt;urls&gt;&lt;/urls&gt;&lt;electronic-resource-num&gt;10.17605/OSF.IO/KGH4S&lt;/electronic-resource-num&gt;&lt;/record&gt;&lt;/Cite&gt;&lt;/EndNote&gt;</w:instrText>
      </w:r>
      <w:r w:rsidR="009E314A">
        <w:fldChar w:fldCharType="separate"/>
      </w:r>
      <w:r w:rsidR="009E314A">
        <w:rPr>
          <w:noProof/>
        </w:rPr>
        <w:t>(18)</w:t>
      </w:r>
      <w:r w:rsidR="009E314A">
        <w:fldChar w:fldCharType="end"/>
      </w:r>
      <w:r w:rsidR="009E314A">
        <w:t>.</w:t>
      </w:r>
    </w:p>
    <w:p w14:paraId="348E2E52" w14:textId="7F0F6CE3" w:rsidR="00560236" w:rsidRDefault="009D0CAF" w:rsidP="00560236">
      <w:pPr>
        <w:rPr>
          <w:rFonts w:cstheme="minorHAnsi"/>
          <w:szCs w:val="24"/>
        </w:rPr>
      </w:pPr>
      <w:r>
        <w:rPr>
          <w:rFonts w:cstheme="minorHAnsi"/>
          <w:szCs w:val="24"/>
        </w:rPr>
        <w:t>This project contains the following extended data:</w:t>
      </w:r>
    </w:p>
    <w:p w14:paraId="76BC1B1C" w14:textId="6941224B" w:rsidR="00560236" w:rsidRDefault="00560236" w:rsidP="00B15CD4">
      <w:pPr>
        <w:pStyle w:val="ListParagraph"/>
        <w:numPr>
          <w:ilvl w:val="0"/>
          <w:numId w:val="7"/>
        </w:numPr>
      </w:pPr>
      <w:r>
        <w:t>Supplementary File 1. Invitation letter for the Control Group</w:t>
      </w:r>
      <w:r w:rsidR="009D0CAF">
        <w:t>.</w:t>
      </w:r>
    </w:p>
    <w:p w14:paraId="2968FCBB" w14:textId="50759A12" w:rsidR="00560236" w:rsidRDefault="00560236" w:rsidP="00B15CD4">
      <w:pPr>
        <w:pStyle w:val="ListParagraph"/>
        <w:numPr>
          <w:ilvl w:val="0"/>
          <w:numId w:val="7"/>
        </w:numPr>
      </w:pPr>
      <w:r>
        <w:t>Supplementary File 2. Invitation letter for the Intervention Group</w:t>
      </w:r>
      <w:r w:rsidR="009D0CAF">
        <w:t>.</w:t>
      </w:r>
      <w:r>
        <w:t xml:space="preserve"> </w:t>
      </w:r>
    </w:p>
    <w:p w14:paraId="6A48ADDE" w14:textId="4AA49621" w:rsidR="00560236" w:rsidRDefault="00560236" w:rsidP="00B15CD4">
      <w:pPr>
        <w:pStyle w:val="ListParagraph"/>
        <w:numPr>
          <w:ilvl w:val="0"/>
          <w:numId w:val="8"/>
        </w:numPr>
      </w:pPr>
      <w:r>
        <w:t>Supplementary File 4. Participant Flow Diagram</w:t>
      </w:r>
      <w:r w:rsidR="009D0CAF">
        <w:t>.</w:t>
      </w:r>
    </w:p>
    <w:p w14:paraId="5AFDE824" w14:textId="14D876CC" w:rsidR="002F4A94" w:rsidRDefault="002F4A94" w:rsidP="007D405A"/>
    <w:p w14:paraId="4F521ABE" w14:textId="40DA2D83" w:rsidR="002F4A94" w:rsidRDefault="002F4A94" w:rsidP="007D405A">
      <w:pPr>
        <w:rPr>
          <w:rFonts w:cstheme="minorHAnsi"/>
          <w:b/>
          <w:i/>
          <w:szCs w:val="24"/>
        </w:rPr>
      </w:pPr>
      <w:r w:rsidRPr="00B15CD4">
        <w:rPr>
          <w:rFonts w:cstheme="minorHAnsi"/>
          <w:b/>
          <w:i/>
          <w:szCs w:val="24"/>
        </w:rPr>
        <w:t>Reporting guidelines</w:t>
      </w:r>
    </w:p>
    <w:p w14:paraId="0D10C945" w14:textId="486B120C" w:rsidR="002F4A94" w:rsidRDefault="002F4A94" w:rsidP="007D405A">
      <w:r w:rsidRPr="00B15CD4">
        <w:rPr>
          <w:rFonts w:cstheme="minorHAnsi"/>
          <w:szCs w:val="24"/>
        </w:rPr>
        <w:t>Open Science Framework: CONSORT checklist for study “</w:t>
      </w:r>
      <w:r w:rsidRPr="00B15CD4">
        <w:t xml:space="preserve">Does handwriting the name of a potential trial participant on an invitation letter improve recruitment rates? A randomised controlled study within a trial”. </w:t>
      </w:r>
      <w:hyperlink r:id="rId17" w:history="1">
        <w:r w:rsidRPr="002F4A94">
          <w:rPr>
            <w:rStyle w:val="Hyperlink"/>
          </w:rPr>
          <w:t>https://doi.org/10.17605/OSF.IO/KGH4S</w:t>
        </w:r>
      </w:hyperlink>
      <w:r w:rsidRPr="002F4A94">
        <w:t xml:space="preserve"> </w:t>
      </w:r>
      <w:r w:rsidRPr="001F2CE2">
        <w:fldChar w:fldCharType="begin"/>
      </w:r>
      <w:r w:rsidRPr="002F4A94">
        <w:instrText xml:space="preserve"> ADDIN EN.CITE &lt;EndNote&gt;&lt;Cite&gt;&lt;Author&gt;McCaffery&lt;/Author&gt;&lt;Year&gt;2019&lt;/Year&gt;&lt;RecNum&gt;25&lt;/RecNum&gt;&lt;DisplayText&gt;(18)&lt;/DisplayText&gt;&lt;record&gt;&lt;rec-number&gt;25&lt;/rec-number&gt;&lt;foreign-keys&gt;&lt;key app="EN" db-id="vvpaat2vkw00aved2pb52tsaxwwxxt2dze5x" timestamp="1555066777"&gt;25&lt;/key&gt;&lt;/foreign-keys&gt;&lt;ref-type name="Generic"&gt;13&lt;/ref-type&gt;&lt;contributors&gt;&lt;authors&gt;&lt;author&gt;McCaffery, J.&lt;/author&gt;&lt;author&gt;Mitchell, A.&lt;/author&gt;&lt;author&gt;Fairhurst, C.&lt;/author&gt;&lt;author&gt;Cockayne, S.&lt;/author&gt;&lt;author&gt;Rodgers, S.&lt;/author&gt;&lt;author&gt;Relton, C.&lt;/author&gt;&lt;author&gt;Torgerson, D.J.&lt;/author&gt;&lt;/authors&gt;&lt;/contributors&gt;&lt;titles&gt;&lt;title&gt;Does Handwriting the Name of a Potential Trial Participant on an Invitation Letter Improve Recruitment Rates? A randomised control trial within a trial.&lt;/title&gt;&lt;/titles&gt;&lt;dates&gt;&lt;year&gt;2019&lt;/year&gt;&lt;/dates&gt;&lt;urls&gt;&lt;/urls&gt;&lt;electronic-resource-num&gt;10.17605/OSF.IO/KGH4S&lt;/electronic-resource-num&gt;&lt;/record&gt;&lt;/Cite&gt;&lt;/EndNote&gt;</w:instrText>
      </w:r>
      <w:r w:rsidRPr="001F2CE2">
        <w:fldChar w:fldCharType="separate"/>
      </w:r>
      <w:r w:rsidRPr="002F4A94">
        <w:rPr>
          <w:noProof/>
        </w:rPr>
        <w:t>(18)</w:t>
      </w:r>
      <w:r w:rsidRPr="001F2CE2">
        <w:fldChar w:fldCharType="end"/>
      </w:r>
      <w:r w:rsidRPr="002F4A94">
        <w:t>.</w:t>
      </w:r>
    </w:p>
    <w:p w14:paraId="4EA033F2" w14:textId="77777777" w:rsidR="009D0CAF" w:rsidRPr="001F2CE2" w:rsidRDefault="009D0CAF" w:rsidP="007D405A">
      <w:pPr>
        <w:rPr>
          <w:rFonts w:cstheme="minorHAnsi"/>
          <w:szCs w:val="24"/>
        </w:rPr>
      </w:pPr>
    </w:p>
    <w:p w14:paraId="2E533027" w14:textId="77777777" w:rsidR="009D0CAF" w:rsidRDefault="009D0CAF" w:rsidP="009D0CAF">
      <w:pPr>
        <w:rPr>
          <w:rStyle w:val="icon-text"/>
        </w:rPr>
      </w:pPr>
      <w:bookmarkStart w:id="1" w:name="_Hlk880695"/>
      <w:r>
        <w:rPr>
          <w:rStyle w:val="icon-text"/>
        </w:rPr>
        <w:t xml:space="preserve">Data are available under the terms of the </w:t>
      </w:r>
      <w:hyperlink r:id="rId18" w:tgtFrame="_blank" w:history="1">
        <w:r>
          <w:rPr>
            <w:rStyle w:val="Hyperlink"/>
          </w:rPr>
          <w:t>Creative Commons Zero "No rights reserved" data waiver</w:t>
        </w:r>
      </w:hyperlink>
      <w:r>
        <w:rPr>
          <w:rStyle w:val="icon-text"/>
        </w:rPr>
        <w:t xml:space="preserve"> (CC0 1.0 Public domain dedication).</w:t>
      </w:r>
      <w:bookmarkEnd w:id="1"/>
    </w:p>
    <w:p w14:paraId="1946E9DB" w14:textId="77777777" w:rsidR="002F4A94" w:rsidRPr="001F2CE2" w:rsidRDefault="002F4A94" w:rsidP="00B15CD4"/>
    <w:p w14:paraId="4163116A" w14:textId="56CF1566" w:rsidR="007C60E2" w:rsidRDefault="007C60E2" w:rsidP="00412A75">
      <w:pPr>
        <w:pStyle w:val="Heading1"/>
        <w:numPr>
          <w:ilvl w:val="0"/>
          <w:numId w:val="0"/>
        </w:numPr>
      </w:pPr>
      <w:r>
        <w:t>Grant Information</w:t>
      </w:r>
    </w:p>
    <w:p w14:paraId="6174BBCD" w14:textId="0E4C779A" w:rsidR="007C60E2" w:rsidRDefault="007C60E2">
      <w:r>
        <w:t xml:space="preserve">The OTIS study was funded by the National Institute for Health Research (NIHR) Health Technology Assessment (HTA) Programme (Programme grant number: 14/49/149). </w:t>
      </w:r>
      <w:r w:rsidR="00D1339B" w:rsidRPr="00CF69EE">
        <w:rPr>
          <w:rFonts w:cstheme="minorHAnsi"/>
          <w:szCs w:val="24"/>
        </w:rPr>
        <w:t>The views expressed are those of the author(s) and not necessarily those of the NHS, the NIHR or the Department of Health and Social Care.</w:t>
      </w:r>
      <w:r w:rsidR="00D1339B">
        <w:rPr>
          <w:rFonts w:cstheme="minorHAnsi"/>
          <w:szCs w:val="24"/>
        </w:rPr>
        <w:t xml:space="preserve">  </w:t>
      </w:r>
      <w:r>
        <w:t>This SWAT was funded by York Trials Unit.</w:t>
      </w:r>
      <w:r w:rsidR="00D1339B">
        <w:t xml:space="preserve">  T</w:t>
      </w:r>
      <w:r w:rsidR="00D1339B" w:rsidRPr="00CF69EE">
        <w:rPr>
          <w:rFonts w:cstheme="minorHAnsi"/>
          <w:szCs w:val="24"/>
        </w:rPr>
        <w:t>he University of York is the study sponsor and has legal responsibility for the initiation and management of the trial (sponsor representative: Dr Michael Barber, Research and Enterprise Directorate, University of York, Ron Cooke Hub, Heslington, York, UK, YO10 5GE).</w:t>
      </w:r>
    </w:p>
    <w:p w14:paraId="48B66E08" w14:textId="77777777" w:rsidR="002F4A94" w:rsidRDefault="002F4A94" w:rsidP="00412A75">
      <w:pPr>
        <w:pStyle w:val="Heading1"/>
        <w:numPr>
          <w:ilvl w:val="0"/>
          <w:numId w:val="0"/>
        </w:numPr>
      </w:pPr>
    </w:p>
    <w:p w14:paraId="6DFAF266" w14:textId="50863BF1" w:rsidR="007C60E2" w:rsidRDefault="007C60E2" w:rsidP="00412A75">
      <w:pPr>
        <w:pStyle w:val="Heading1"/>
        <w:numPr>
          <w:ilvl w:val="0"/>
          <w:numId w:val="0"/>
        </w:numPr>
      </w:pPr>
      <w:r>
        <w:t>Acknowledgements</w:t>
      </w:r>
    </w:p>
    <w:p w14:paraId="719BDFC5" w14:textId="11D137B4" w:rsidR="007C60E2" w:rsidRDefault="00CB4648">
      <w:r w:rsidRPr="00612637">
        <w:rPr>
          <w:rFonts w:cstheme="minorHAnsi"/>
          <w:szCs w:val="24"/>
        </w:rPr>
        <w:t>The authors would like to thank the embedded trial participants who returned trial recruitment documentation.</w:t>
      </w:r>
      <w:r>
        <w:rPr>
          <w:rFonts w:cstheme="minorHAnsi"/>
          <w:szCs w:val="24"/>
        </w:rPr>
        <w:t xml:space="preserve"> </w:t>
      </w:r>
      <w:r w:rsidR="00412A75">
        <w:rPr>
          <w:rFonts w:cstheme="minorHAnsi"/>
          <w:szCs w:val="24"/>
        </w:rPr>
        <w:t>T</w:t>
      </w:r>
      <w:r w:rsidR="007C60E2">
        <w:t xml:space="preserve">his </w:t>
      </w:r>
      <w:r w:rsidR="00B36982">
        <w:t xml:space="preserve">manuscript </w:t>
      </w:r>
      <w:r w:rsidR="007C60E2">
        <w:t xml:space="preserve">has been written </w:t>
      </w:r>
      <w:r w:rsidR="00B36982">
        <w:t xml:space="preserve">by the authors </w:t>
      </w:r>
      <w:r w:rsidR="007C60E2">
        <w:t>on behalf of the OTIS Study Team.</w:t>
      </w:r>
      <w:r w:rsidR="00B36982" w:rsidRPr="00B36982">
        <w:rPr>
          <w:rFonts w:cstheme="minorHAnsi"/>
          <w:szCs w:val="24"/>
        </w:rPr>
        <w:t xml:space="preserve"> </w:t>
      </w:r>
      <w:r w:rsidR="00B36982" w:rsidRPr="00084461">
        <w:rPr>
          <w:rFonts w:cstheme="minorHAnsi"/>
          <w:szCs w:val="24"/>
        </w:rPr>
        <w:t>Sophie Boyes</w:t>
      </w:r>
      <w:r w:rsidR="00B36982">
        <w:rPr>
          <w:rFonts w:cstheme="minorHAnsi"/>
          <w:szCs w:val="24"/>
        </w:rPr>
        <w:t xml:space="preserve"> (</w:t>
      </w:r>
      <w:r w:rsidR="00B36982" w:rsidRPr="001E0A0D">
        <w:rPr>
          <w:rFonts w:cstheme="minorHAnsi"/>
          <w:szCs w:val="24"/>
        </w:rPr>
        <w:t>York Teaching Hospital NHS Foundation Trust</w:t>
      </w:r>
      <w:r w:rsidR="00B36982">
        <w:rPr>
          <w:rFonts w:cstheme="minorHAnsi"/>
          <w:szCs w:val="24"/>
        </w:rPr>
        <w:t>);</w:t>
      </w:r>
      <w:r w:rsidR="00B36982" w:rsidRPr="00CF69EE">
        <w:rPr>
          <w:rFonts w:cstheme="minorHAnsi"/>
          <w:szCs w:val="24"/>
        </w:rPr>
        <w:t xml:space="preserve"> Sarah Cockayne</w:t>
      </w:r>
      <w:r w:rsidR="00B36982">
        <w:rPr>
          <w:rFonts w:cstheme="minorHAnsi"/>
          <w:szCs w:val="24"/>
        </w:rPr>
        <w:t xml:space="preserve"> (University of York);</w:t>
      </w:r>
      <w:r w:rsidR="00B36982" w:rsidRPr="00CF69EE">
        <w:rPr>
          <w:rFonts w:cstheme="minorHAnsi"/>
          <w:szCs w:val="24"/>
        </w:rPr>
        <w:t xml:space="preserve"> Belen Corbacho</w:t>
      </w:r>
      <w:r w:rsidR="00B36982">
        <w:rPr>
          <w:rFonts w:cstheme="minorHAnsi"/>
          <w:szCs w:val="24"/>
        </w:rPr>
        <w:t xml:space="preserve"> (University of York);</w:t>
      </w:r>
      <w:r w:rsidR="00B36982" w:rsidRPr="00CF69EE">
        <w:rPr>
          <w:rFonts w:cstheme="minorHAnsi"/>
          <w:szCs w:val="24"/>
        </w:rPr>
        <w:t xml:space="preserve"> Shelley Crossland</w:t>
      </w:r>
      <w:r w:rsidR="00B36982">
        <w:rPr>
          <w:rFonts w:cstheme="minorHAnsi"/>
          <w:szCs w:val="24"/>
        </w:rPr>
        <w:t xml:space="preserve"> (</w:t>
      </w:r>
      <w:r w:rsidR="00B36982" w:rsidRPr="001E0A0D">
        <w:rPr>
          <w:rFonts w:cstheme="minorHAnsi"/>
          <w:szCs w:val="24"/>
        </w:rPr>
        <w:t>Leicestershire Partnership NHS Trust</w:t>
      </w:r>
      <w:r w:rsidR="00B36982">
        <w:rPr>
          <w:rFonts w:cstheme="minorHAnsi"/>
          <w:szCs w:val="24"/>
        </w:rPr>
        <w:t>);</w:t>
      </w:r>
      <w:r w:rsidR="00B36982" w:rsidRPr="00CF69EE">
        <w:rPr>
          <w:rFonts w:cstheme="minorHAnsi"/>
          <w:szCs w:val="24"/>
        </w:rPr>
        <w:t xml:space="preserve"> Avril Drummond</w:t>
      </w:r>
      <w:r w:rsidR="00B36982">
        <w:rPr>
          <w:rFonts w:cstheme="minorHAnsi"/>
          <w:szCs w:val="24"/>
          <w:vertAlign w:val="superscript"/>
        </w:rPr>
        <w:t xml:space="preserve"> </w:t>
      </w:r>
      <w:r w:rsidR="00B36982">
        <w:rPr>
          <w:rFonts w:cstheme="minorHAnsi"/>
          <w:szCs w:val="24"/>
        </w:rPr>
        <w:t>(</w:t>
      </w:r>
      <w:r w:rsidR="00B36982" w:rsidRPr="001E0A0D">
        <w:rPr>
          <w:rFonts w:cstheme="minorHAnsi"/>
          <w:szCs w:val="24"/>
        </w:rPr>
        <w:t>University of Nottingham</w:t>
      </w:r>
      <w:r w:rsidR="00B36982">
        <w:rPr>
          <w:rFonts w:cstheme="minorHAnsi"/>
          <w:szCs w:val="24"/>
        </w:rPr>
        <w:t>);</w:t>
      </w:r>
      <w:r w:rsidR="00B36982" w:rsidRPr="00CF69EE">
        <w:rPr>
          <w:rFonts w:cstheme="minorHAnsi"/>
          <w:szCs w:val="24"/>
        </w:rPr>
        <w:t xml:space="preserve"> Caroline Fairhurst</w:t>
      </w:r>
      <w:r w:rsidR="00B36982">
        <w:rPr>
          <w:rFonts w:cstheme="minorHAnsi"/>
          <w:szCs w:val="24"/>
        </w:rPr>
        <w:t xml:space="preserve"> (University of York);</w:t>
      </w:r>
      <w:r w:rsidR="00B36982" w:rsidRPr="00CF69EE">
        <w:rPr>
          <w:rFonts w:cstheme="minorHAnsi"/>
          <w:szCs w:val="24"/>
        </w:rPr>
        <w:t xml:space="preserve"> Simon Gilbody</w:t>
      </w:r>
      <w:r w:rsidR="00B36982">
        <w:rPr>
          <w:rFonts w:cstheme="minorHAnsi"/>
          <w:szCs w:val="24"/>
          <w:vertAlign w:val="superscript"/>
        </w:rPr>
        <w:t xml:space="preserve"> </w:t>
      </w:r>
      <w:r w:rsidR="00B36982">
        <w:rPr>
          <w:rFonts w:cstheme="minorHAnsi"/>
          <w:szCs w:val="24"/>
        </w:rPr>
        <w:t>(University of York);</w:t>
      </w:r>
      <w:r w:rsidR="00B36982" w:rsidRPr="00CF69EE">
        <w:rPr>
          <w:rFonts w:cstheme="minorHAnsi"/>
          <w:szCs w:val="24"/>
        </w:rPr>
        <w:t xml:space="preserve"> Catherine Hewitt</w:t>
      </w:r>
      <w:r w:rsidR="00B36982">
        <w:rPr>
          <w:rFonts w:cstheme="minorHAnsi"/>
          <w:szCs w:val="24"/>
          <w:vertAlign w:val="superscript"/>
        </w:rPr>
        <w:t xml:space="preserve"> </w:t>
      </w:r>
      <w:r w:rsidR="00B36982">
        <w:rPr>
          <w:rFonts w:cstheme="minorHAnsi"/>
          <w:szCs w:val="24"/>
        </w:rPr>
        <w:t>(University of York);</w:t>
      </w:r>
      <w:r w:rsidR="00B36982" w:rsidRPr="00CF69EE">
        <w:rPr>
          <w:rFonts w:cstheme="minorHAnsi"/>
          <w:szCs w:val="24"/>
        </w:rPr>
        <w:t xml:space="preserve"> </w:t>
      </w:r>
      <w:r w:rsidR="00B36982" w:rsidRPr="001E0A0D">
        <w:rPr>
          <w:rFonts w:cstheme="minorHAnsi"/>
          <w:szCs w:val="24"/>
        </w:rPr>
        <w:t>Sarah E</w:t>
      </w:r>
      <w:r w:rsidR="00B36982" w:rsidRPr="00CF69EE">
        <w:rPr>
          <w:rFonts w:cstheme="minorHAnsi"/>
          <w:szCs w:val="24"/>
        </w:rPr>
        <w:t xml:space="preserve"> Lamb</w:t>
      </w:r>
      <w:r w:rsidR="00B36982">
        <w:rPr>
          <w:rFonts w:cstheme="minorHAnsi"/>
          <w:szCs w:val="24"/>
        </w:rPr>
        <w:t xml:space="preserve"> (</w:t>
      </w:r>
      <w:r w:rsidR="00B36982" w:rsidRPr="00CF69EE">
        <w:rPr>
          <w:rFonts w:cstheme="minorHAnsi"/>
          <w:szCs w:val="24"/>
        </w:rPr>
        <w:t>University of Oxford</w:t>
      </w:r>
      <w:r w:rsidR="00B36982">
        <w:rPr>
          <w:rFonts w:cstheme="minorHAnsi"/>
          <w:szCs w:val="24"/>
        </w:rPr>
        <w:t>);</w:t>
      </w:r>
      <w:r w:rsidR="00B36982" w:rsidRPr="00CF69EE">
        <w:rPr>
          <w:rFonts w:cstheme="minorHAnsi"/>
          <w:szCs w:val="24"/>
        </w:rPr>
        <w:t xml:space="preserve"> Jennifer McCaffery</w:t>
      </w:r>
      <w:r w:rsidR="00B36982">
        <w:rPr>
          <w:rFonts w:cstheme="minorHAnsi"/>
          <w:szCs w:val="24"/>
          <w:vertAlign w:val="superscript"/>
        </w:rPr>
        <w:t xml:space="preserve"> </w:t>
      </w:r>
      <w:r w:rsidR="00B36982">
        <w:rPr>
          <w:rFonts w:cstheme="minorHAnsi"/>
          <w:szCs w:val="24"/>
        </w:rPr>
        <w:t xml:space="preserve">(University of York); </w:t>
      </w:r>
      <w:r w:rsidR="00B36982" w:rsidRPr="001E0A0D">
        <w:rPr>
          <w:rFonts w:cstheme="minorHAnsi"/>
          <w:szCs w:val="24"/>
        </w:rPr>
        <w:t>Alison Pighills</w:t>
      </w:r>
      <w:r w:rsidR="00B36982">
        <w:rPr>
          <w:rFonts w:cstheme="minorHAnsi"/>
          <w:szCs w:val="24"/>
        </w:rPr>
        <w:t xml:space="preserve"> (</w:t>
      </w:r>
      <w:r w:rsidR="00B36982" w:rsidRPr="00CF69EE">
        <w:rPr>
          <w:rFonts w:cstheme="minorHAnsi"/>
          <w:szCs w:val="24"/>
        </w:rPr>
        <w:t>Mackay Base Hospital</w:t>
      </w:r>
      <w:r w:rsidR="00B36982">
        <w:rPr>
          <w:rFonts w:cstheme="minorHAnsi"/>
          <w:szCs w:val="24"/>
        </w:rPr>
        <w:t>;</w:t>
      </w:r>
      <w:r w:rsidR="00B36982" w:rsidRPr="001E0A0D">
        <w:rPr>
          <w:rFonts w:cstheme="minorHAnsi"/>
          <w:szCs w:val="24"/>
        </w:rPr>
        <w:t xml:space="preserve"> Mackay Australia </w:t>
      </w:r>
      <w:r w:rsidR="00B36982" w:rsidRPr="00CF69EE">
        <w:rPr>
          <w:rFonts w:cstheme="minorHAnsi"/>
          <w:szCs w:val="24"/>
        </w:rPr>
        <w:t xml:space="preserve">and </w:t>
      </w:r>
      <w:r w:rsidR="00B36982">
        <w:rPr>
          <w:rFonts w:cstheme="minorHAnsi"/>
          <w:szCs w:val="24"/>
        </w:rPr>
        <w:t>James Cook University);</w:t>
      </w:r>
      <w:r w:rsidR="00B36982" w:rsidRPr="001E0A0D">
        <w:rPr>
          <w:rFonts w:cstheme="minorHAnsi"/>
          <w:szCs w:val="24"/>
        </w:rPr>
        <w:t xml:space="preserve"> Clare Rel</w:t>
      </w:r>
      <w:r w:rsidR="00B36982" w:rsidRPr="00612637">
        <w:rPr>
          <w:rFonts w:cstheme="minorHAnsi"/>
          <w:szCs w:val="24"/>
        </w:rPr>
        <w:t>ton</w:t>
      </w:r>
      <w:r w:rsidR="00B36982">
        <w:rPr>
          <w:rFonts w:cstheme="minorHAnsi"/>
          <w:szCs w:val="24"/>
        </w:rPr>
        <w:t xml:space="preserve"> (</w:t>
      </w:r>
      <w:r w:rsidR="00B36982" w:rsidRPr="001E0A0D">
        <w:rPr>
          <w:rFonts w:cstheme="minorHAnsi"/>
          <w:szCs w:val="24"/>
        </w:rPr>
        <w:t>University of Sheffield</w:t>
      </w:r>
      <w:r w:rsidR="00B36982">
        <w:rPr>
          <w:rFonts w:cstheme="minorHAnsi"/>
          <w:szCs w:val="24"/>
        </w:rPr>
        <w:t>);</w:t>
      </w:r>
      <w:r w:rsidR="00B36982" w:rsidRPr="001E0A0D">
        <w:rPr>
          <w:rFonts w:cstheme="minorHAnsi"/>
          <w:szCs w:val="24"/>
        </w:rPr>
        <w:t xml:space="preserve"> Sara Rodgers</w:t>
      </w:r>
      <w:r w:rsidR="00B36982">
        <w:rPr>
          <w:rFonts w:cstheme="minorHAnsi"/>
          <w:szCs w:val="24"/>
          <w:vertAlign w:val="superscript"/>
        </w:rPr>
        <w:t xml:space="preserve"> </w:t>
      </w:r>
      <w:r w:rsidR="00B36982">
        <w:rPr>
          <w:rFonts w:cstheme="minorHAnsi"/>
          <w:szCs w:val="24"/>
        </w:rPr>
        <w:t>(University of York);</w:t>
      </w:r>
      <w:r w:rsidR="00B36982" w:rsidRPr="00612637">
        <w:rPr>
          <w:rFonts w:cstheme="minorHAnsi"/>
          <w:szCs w:val="24"/>
        </w:rPr>
        <w:t xml:space="preserve"> and </w:t>
      </w:r>
      <w:r w:rsidR="00B36982" w:rsidRPr="00CF69EE">
        <w:rPr>
          <w:rFonts w:cstheme="minorHAnsi"/>
          <w:szCs w:val="24"/>
        </w:rPr>
        <w:t xml:space="preserve">David </w:t>
      </w:r>
      <w:r w:rsidR="00B36982" w:rsidRPr="001E0A0D">
        <w:rPr>
          <w:rFonts w:cstheme="minorHAnsi"/>
          <w:szCs w:val="24"/>
        </w:rPr>
        <w:t>J.</w:t>
      </w:r>
      <w:r w:rsidR="00B36982" w:rsidRPr="00612637">
        <w:rPr>
          <w:rFonts w:cstheme="minorHAnsi"/>
          <w:szCs w:val="24"/>
        </w:rPr>
        <w:t xml:space="preserve"> </w:t>
      </w:r>
      <w:r w:rsidR="00B36982">
        <w:rPr>
          <w:rFonts w:cstheme="minorHAnsi"/>
          <w:szCs w:val="24"/>
        </w:rPr>
        <w:t>Torgerson (University of York).</w:t>
      </w:r>
    </w:p>
    <w:p w14:paraId="7AD7536A" w14:textId="77777777" w:rsidR="00560236" w:rsidRDefault="00560236">
      <w:pPr>
        <w:spacing w:after="160" w:line="259" w:lineRule="auto"/>
        <w:rPr>
          <w:rFonts w:eastAsiaTheme="majorEastAsia" w:cstheme="majorBidi"/>
          <w:b/>
          <w:sz w:val="28"/>
          <w:szCs w:val="32"/>
        </w:rPr>
      </w:pPr>
      <w:r>
        <w:br w:type="page"/>
      </w:r>
    </w:p>
    <w:p w14:paraId="5608B39E" w14:textId="79061EC5" w:rsidR="008B4E62" w:rsidRPr="00E15360" w:rsidRDefault="007A7C1B" w:rsidP="00412A75">
      <w:pPr>
        <w:pStyle w:val="Heading1"/>
        <w:numPr>
          <w:ilvl w:val="0"/>
          <w:numId w:val="0"/>
        </w:numPr>
      </w:pPr>
      <w:r w:rsidRPr="008B4E62">
        <w:t>References</w:t>
      </w:r>
    </w:p>
    <w:p w14:paraId="15197AB9" w14:textId="77777777" w:rsidR="009E314A" w:rsidRPr="009E314A" w:rsidRDefault="0008295C" w:rsidP="009E314A">
      <w:pPr>
        <w:pStyle w:val="NoSpacing"/>
        <w:rPr>
          <w:rStyle w:val="SubtleReference"/>
          <w:rFonts w:ascii="Calibri" w:hAnsi="Calibri"/>
          <w:smallCaps w:val="0"/>
          <w:color w:val="auto"/>
        </w:rPr>
      </w:pPr>
      <w:r w:rsidRPr="0056621E">
        <w:rPr>
          <w:noProof/>
        </w:rPr>
        <w:fldChar w:fldCharType="begin"/>
      </w:r>
      <w:r w:rsidRPr="0056621E">
        <w:instrText xml:space="preserve"> ADDIN EN.REFLIST </w:instrText>
      </w:r>
      <w:r w:rsidRPr="0056621E">
        <w:rPr>
          <w:noProof/>
        </w:rPr>
        <w:fldChar w:fldCharType="separate"/>
      </w:r>
      <w:r w:rsidR="009E314A" w:rsidRPr="009E314A">
        <w:rPr>
          <w:rStyle w:val="SubtleReference"/>
          <w:rFonts w:ascii="Calibri" w:hAnsi="Calibri"/>
          <w:smallCaps w:val="0"/>
          <w:color w:val="auto"/>
        </w:rPr>
        <w:t>1.</w:t>
      </w:r>
      <w:r w:rsidR="009E314A" w:rsidRPr="009E314A">
        <w:rPr>
          <w:rStyle w:val="SubtleReference"/>
          <w:rFonts w:ascii="Calibri" w:hAnsi="Calibri"/>
          <w:smallCaps w:val="0"/>
          <w:color w:val="auto"/>
        </w:rPr>
        <w:tab/>
        <w:t>Djulbegovic B, Guyatt GH. Progress in evidence-based medicine: a quarter century on. The Lancet. 2017;390(10092):415-23.</w:t>
      </w:r>
    </w:p>
    <w:p w14:paraId="4F75E12B"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2.</w:t>
      </w:r>
      <w:r w:rsidRPr="009E314A">
        <w:rPr>
          <w:rStyle w:val="SubtleReference"/>
          <w:rFonts w:ascii="Calibri" w:hAnsi="Calibri"/>
          <w:smallCaps w:val="0"/>
          <w:color w:val="auto"/>
        </w:rPr>
        <w:tab/>
        <w:t>Brownson RC, Fielding JE, Maylahn CM. Evidence-based public health: a fundamental concept for public health practice. Annual Review Public Health. 2009;30:175-201.</w:t>
      </w:r>
    </w:p>
    <w:p w14:paraId="163E3BF1"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3.</w:t>
      </w:r>
      <w:r w:rsidRPr="009E314A">
        <w:rPr>
          <w:rStyle w:val="SubtleReference"/>
          <w:rFonts w:ascii="Calibri" w:hAnsi="Calibri"/>
          <w:smallCaps w:val="0"/>
          <w:color w:val="auto"/>
        </w:rPr>
        <w:tab/>
        <w:t>Greenhalgh T, Howick J, Maskrey N, Evidence Based Medicine Renaissance G. Evidence based medicine: a movement in crisis? BMJ. 2014;348:g3725.</w:t>
      </w:r>
    </w:p>
    <w:p w14:paraId="65507FD5"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4.</w:t>
      </w:r>
      <w:r w:rsidRPr="009E314A">
        <w:rPr>
          <w:rStyle w:val="SubtleReference"/>
          <w:rFonts w:ascii="Calibri" w:hAnsi="Calibri"/>
          <w:smallCaps w:val="0"/>
          <w:color w:val="auto"/>
        </w:rPr>
        <w:tab/>
        <w:t>Walters SJ, Bonacho Dos Anjos Henriques-Cadby I, Bortolami O, Flight L, Hind D, Jacques RM, et al. Recruitment and retention of participants in randomised controlled trials: a review of trials funded and published by the United Kingdom Health Technology Assessment Programme. BMJ Open. 2017;7(3):e015276.</w:t>
      </w:r>
    </w:p>
    <w:p w14:paraId="5B329706"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5.</w:t>
      </w:r>
      <w:r w:rsidRPr="009E314A">
        <w:rPr>
          <w:rStyle w:val="SubtleReference"/>
          <w:rFonts w:ascii="Calibri" w:hAnsi="Calibri"/>
          <w:smallCaps w:val="0"/>
          <w:color w:val="auto"/>
        </w:rPr>
        <w:tab/>
        <w:t>Caldwell PH, Hamilton S, Tan A, Craig JC. Strategies for increasing recruitment to randomised controlled trials: systematic review. PLoS Medicine. 2010;7(11):e1000368.</w:t>
      </w:r>
    </w:p>
    <w:p w14:paraId="3DFE1EA0"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6.</w:t>
      </w:r>
      <w:r w:rsidRPr="009E314A">
        <w:rPr>
          <w:rStyle w:val="SubtleReference"/>
          <w:rFonts w:ascii="Calibri" w:hAnsi="Calibri"/>
          <w:smallCaps w:val="0"/>
          <w:color w:val="auto"/>
        </w:rPr>
        <w:tab/>
        <w:t>Kearney A, Daykin A, Shaw ARG, Lane AJ, Blazeby JM, Clarke M, et al. Identifying research priorities for effective retention strategies in clinical trials. Trials. 2017;18(1):406.</w:t>
      </w:r>
    </w:p>
    <w:p w14:paraId="161212A0"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7.</w:t>
      </w:r>
      <w:r w:rsidRPr="009E314A">
        <w:rPr>
          <w:rStyle w:val="SubtleReference"/>
          <w:rFonts w:ascii="Calibri" w:hAnsi="Calibri"/>
          <w:smallCaps w:val="0"/>
          <w:color w:val="auto"/>
        </w:rPr>
        <w:tab/>
        <w:t>Treweek S, Pitkethly M, Cook J, Fraser C, Mitchell E, Sullivan F, et al. Strategies to improve recruitment to randomised trials. The Cochrane Library. 2018.</w:t>
      </w:r>
    </w:p>
    <w:p w14:paraId="15F1DE98"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8.</w:t>
      </w:r>
      <w:r w:rsidRPr="009E314A">
        <w:rPr>
          <w:rStyle w:val="SubtleReference"/>
          <w:rFonts w:ascii="Calibri" w:hAnsi="Calibri"/>
          <w:smallCaps w:val="0"/>
          <w:color w:val="auto"/>
        </w:rPr>
        <w:tab/>
        <w:t>Edwards PJ, Roberts I, Clarke MJ, Diguiseppi C, Wentz R, Kwan I, et al. Methods to increase response to postal and electronic questionnaires. Cochrane Database of Systematic Reviews. 2009(3):MR000008.</w:t>
      </w:r>
    </w:p>
    <w:p w14:paraId="1FF494BC"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9.</w:t>
      </w:r>
      <w:r w:rsidRPr="009E314A">
        <w:rPr>
          <w:rStyle w:val="SubtleReference"/>
          <w:rFonts w:ascii="Calibri" w:hAnsi="Calibri"/>
          <w:smallCaps w:val="0"/>
          <w:color w:val="auto"/>
        </w:rPr>
        <w:tab/>
        <w:t>Scott P, Edwards P. Personally addressed hand-signed letters increase questionnaire response: a meta-analysis of randomised controlled trials. BMC Health Services Research. 2006;6:111.</w:t>
      </w:r>
    </w:p>
    <w:p w14:paraId="12E585A5"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10.</w:t>
      </w:r>
      <w:r w:rsidRPr="009E314A">
        <w:rPr>
          <w:rStyle w:val="SubtleReference"/>
          <w:rFonts w:ascii="Calibri" w:hAnsi="Calibri"/>
          <w:smallCaps w:val="0"/>
          <w:color w:val="auto"/>
        </w:rPr>
        <w:tab/>
        <w:t>Cockayne S, Pighills A, Adamson J, Fairhurst C, Drummond A, Hewitt CE, et al. Can occupational therapist-led environmental assessment prevent falls in older people? A modified cohort, randomised trial. BMJ Open. 2018;8:e022488.</w:t>
      </w:r>
    </w:p>
    <w:p w14:paraId="161E6653"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11.</w:t>
      </w:r>
      <w:r w:rsidRPr="009E314A">
        <w:rPr>
          <w:rStyle w:val="SubtleReference"/>
          <w:rFonts w:ascii="Calibri" w:hAnsi="Calibri"/>
          <w:smallCaps w:val="0"/>
          <w:color w:val="auto"/>
        </w:rPr>
        <w:tab/>
        <w:t>Relton C, Torgerson D, O'Cathain A, Nicholl J. Rethinking pragmatic randomised controlled trials: introducing the "cohort multiple randomised controlled trial" design. BMJ. 2010;340:c1066.</w:t>
      </w:r>
    </w:p>
    <w:p w14:paraId="1B6D7394"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12.</w:t>
      </w:r>
      <w:r w:rsidRPr="009E314A">
        <w:rPr>
          <w:rStyle w:val="SubtleReference"/>
          <w:rFonts w:ascii="Calibri" w:hAnsi="Calibri"/>
          <w:smallCaps w:val="0"/>
          <w:color w:val="auto"/>
        </w:rPr>
        <w:tab/>
        <w:t>Relton C, Bissell P, Smith C, Blackburn J, Cooper CL, Nicholl J, et al. South Yorkshire Cohort: a 'cohort trials facility' study of health and weight - Protocol for the recruitment phase. BMJ Public Health. 2011;11.</w:t>
      </w:r>
    </w:p>
    <w:p w14:paraId="4C849014"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13.</w:t>
      </w:r>
      <w:r w:rsidRPr="009E314A">
        <w:rPr>
          <w:rStyle w:val="SubtleReference"/>
          <w:rFonts w:ascii="Calibri" w:hAnsi="Calibri"/>
          <w:smallCaps w:val="0"/>
          <w:color w:val="auto"/>
        </w:rPr>
        <w:tab/>
        <w:t>Cockayne S, Adamson J, Clarke A, Corbacho B, Fairhurst C, Green L, et al. Cohort randomised controlled trial of a multifaceted podiatry intervention for the prevention of falls in older people (the REFORM trial). PLoS One. 2017;12(1):e0168712.</w:t>
      </w:r>
    </w:p>
    <w:p w14:paraId="434F91B3"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14.</w:t>
      </w:r>
      <w:r w:rsidRPr="009E314A">
        <w:rPr>
          <w:rStyle w:val="SubtleReference"/>
          <w:rFonts w:ascii="Calibri" w:hAnsi="Calibri"/>
          <w:smallCaps w:val="0"/>
          <w:color w:val="auto"/>
        </w:rPr>
        <w:tab/>
        <w:t>Lewis H, Adamson J, Atherton K, Bailey D, Birtwistle J, Bosanquet K, et al. CollAborative care and active surveillance for Screen-Positive EldeRs with subthreshold depression (CASPER): a multicentred randomised controlled trial of clinical effectiveness and cost-effectiveness. . Health Technol Assess. 2017;21(8).</w:t>
      </w:r>
    </w:p>
    <w:p w14:paraId="298BA3F1"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15.</w:t>
      </w:r>
      <w:r w:rsidRPr="009E314A">
        <w:rPr>
          <w:rStyle w:val="SubtleReference"/>
          <w:rFonts w:ascii="Calibri" w:hAnsi="Calibri"/>
          <w:smallCaps w:val="0"/>
          <w:color w:val="auto"/>
        </w:rPr>
        <w:tab/>
        <w:t>Shepstone L, Lenaghan E, Cooper C, Clarke S, Fong-Soe-Khioe R, Fordham R, et al. Screening in the community to reduce fractures in older women (SCOOP): a randomised controlled trial. The Lancet. 2018;391(10122):741-7.</w:t>
      </w:r>
    </w:p>
    <w:p w14:paraId="138F43BF" w14:textId="77777777" w:rsidR="009E314A" w:rsidRPr="009E314A" w:rsidRDefault="009E314A" w:rsidP="009E314A">
      <w:pPr>
        <w:pStyle w:val="NoSpacing"/>
        <w:rPr>
          <w:rStyle w:val="SubtleReference"/>
          <w:rFonts w:ascii="Calibri" w:hAnsi="Calibri"/>
          <w:smallCaps w:val="0"/>
          <w:color w:val="auto"/>
        </w:rPr>
      </w:pPr>
      <w:r w:rsidRPr="009E314A">
        <w:rPr>
          <w:rStyle w:val="SubtleReference"/>
          <w:rFonts w:ascii="Calibri" w:hAnsi="Calibri"/>
          <w:smallCaps w:val="0"/>
          <w:color w:val="auto"/>
        </w:rPr>
        <w:t>16.</w:t>
      </w:r>
      <w:r w:rsidRPr="009E314A">
        <w:rPr>
          <w:rStyle w:val="SubtleReference"/>
          <w:rFonts w:ascii="Calibri" w:hAnsi="Calibri"/>
          <w:smallCaps w:val="0"/>
          <w:color w:val="auto"/>
        </w:rPr>
        <w:tab/>
        <w:t>Moss VD, Worthen BR. Do personalization and postage make a difference on response rates to surveys of professional populations? Psychological Reports. 1991;68(2):692-4.</w:t>
      </w:r>
    </w:p>
    <w:p w14:paraId="5E93193A" w14:textId="6B909BC9" w:rsidR="009E314A" w:rsidRPr="009E314A" w:rsidRDefault="009E314A" w:rsidP="009E314A">
      <w:pPr>
        <w:pStyle w:val="NoSpacing"/>
        <w:rPr>
          <w:noProof/>
        </w:rPr>
      </w:pPr>
      <w:r w:rsidRPr="009E314A">
        <w:rPr>
          <w:noProof/>
        </w:rPr>
        <w:t>17.</w:t>
      </w:r>
      <w:r w:rsidRPr="009E314A">
        <w:rPr>
          <w:noProof/>
        </w:rPr>
        <w:tab/>
        <w:t>Linsky AS. Stimulating responses to mailed questionnaires: A review. Public Opinion Quarterly. 1975;39(1):82-101.</w:t>
      </w:r>
    </w:p>
    <w:p w14:paraId="215DD1DD" w14:textId="77777777" w:rsidR="009E314A" w:rsidRPr="009E314A" w:rsidRDefault="009E314A" w:rsidP="009E314A">
      <w:pPr>
        <w:pStyle w:val="NoSpacing"/>
        <w:rPr>
          <w:noProof/>
        </w:rPr>
      </w:pPr>
      <w:r w:rsidRPr="009E314A">
        <w:rPr>
          <w:noProof/>
        </w:rPr>
        <w:t>18.</w:t>
      </w:r>
      <w:r w:rsidRPr="009E314A">
        <w:rPr>
          <w:noProof/>
        </w:rPr>
        <w:tab/>
        <w:t>McCaffery J, Mitchell A, Fairhurst C, Cockayne S, Rodgers S, Relton C, et al. Does Handwriting the Name of a Potential Trial Participant on an Invitation Letter Improve Recruitment Rates? A randomised control trial within a trial. 2019.</w:t>
      </w:r>
    </w:p>
    <w:p w14:paraId="02E6FB7F" w14:textId="2608241A" w:rsidR="008B4E62" w:rsidRPr="00B423F1" w:rsidRDefault="0008295C" w:rsidP="00412A75">
      <w:pPr>
        <w:pStyle w:val="Heading1"/>
        <w:numPr>
          <w:ilvl w:val="0"/>
          <w:numId w:val="0"/>
        </w:numPr>
        <w:spacing w:after="120"/>
      </w:pPr>
      <w:r w:rsidRPr="0056621E">
        <w:fldChar w:fldCharType="end"/>
      </w:r>
      <w:r w:rsidR="008B4E62" w:rsidRPr="00B423F1">
        <w:t>Figure</w:t>
      </w:r>
      <w:r w:rsidR="00B423F1" w:rsidRPr="00B423F1">
        <w:t>s &amp; Tables</w:t>
      </w:r>
    </w:p>
    <w:p w14:paraId="6963947F" w14:textId="4DE9C47C" w:rsidR="003C3BF1" w:rsidRDefault="00686798" w:rsidP="00E15360">
      <w:pPr>
        <w:spacing w:after="160"/>
      </w:pPr>
      <w:r>
        <w:t>Figure 1</w:t>
      </w:r>
      <w:r w:rsidR="000A14C4">
        <w:t>.</w:t>
      </w:r>
      <w:r>
        <w:t xml:space="preserve"> Participant</w:t>
      </w:r>
      <w:r w:rsidR="003C3BF1">
        <w:t xml:space="preserve"> </w:t>
      </w:r>
      <w:r w:rsidR="000A14C4">
        <w:t>flow diagram.</w:t>
      </w:r>
    </w:p>
    <w:p w14:paraId="1567F9E6" w14:textId="26FAF6A9" w:rsidR="0079228C" w:rsidRDefault="0079228C" w:rsidP="00E15360">
      <w:pPr>
        <w:spacing w:after="160"/>
      </w:pPr>
    </w:p>
    <w:sectPr w:rsidR="0079228C" w:rsidSect="00792A4B">
      <w:footerReference w:type="default" r:id="rId19"/>
      <w:pgSz w:w="11906" w:h="16838"/>
      <w:pgMar w:top="1440" w:right="1440" w:bottom="1440" w:left="1440" w:header="708" w:footer="123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CF63C" w16cid:durableId="205F0F90"/>
  <w16cid:commentId w16cid:paraId="2162A5C5" w16cid:durableId="205F15C3"/>
  <w16cid:commentId w16cid:paraId="72F59FBB" w16cid:durableId="205F14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8034" w14:textId="77777777" w:rsidR="007B53C7" w:rsidRDefault="007B53C7" w:rsidP="009462D2">
      <w:pPr>
        <w:spacing w:line="240" w:lineRule="auto"/>
      </w:pPr>
      <w:r>
        <w:separator/>
      </w:r>
    </w:p>
  </w:endnote>
  <w:endnote w:type="continuationSeparator" w:id="0">
    <w:p w14:paraId="3F6D3D65" w14:textId="77777777" w:rsidR="007B53C7" w:rsidRDefault="007B53C7" w:rsidP="00946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142145"/>
      <w:docPartObj>
        <w:docPartGallery w:val="Page Numbers (Bottom of Page)"/>
        <w:docPartUnique/>
      </w:docPartObj>
    </w:sdtPr>
    <w:sdtEndPr>
      <w:rPr>
        <w:noProof/>
      </w:rPr>
    </w:sdtEndPr>
    <w:sdtContent>
      <w:p w14:paraId="0FF40E30" w14:textId="3EC1F045" w:rsidR="00E54790" w:rsidRDefault="00F8012D" w:rsidP="00684869">
        <w:pPr>
          <w:pStyle w:val="Footer"/>
          <w:tabs>
            <w:tab w:val="clear" w:pos="4513"/>
            <w:tab w:val="center" w:pos="6946"/>
          </w:tabs>
        </w:pPr>
        <w:r>
          <w:rPr>
            <w:noProof/>
          </w:rPr>
          <w:fldChar w:fldCharType="begin"/>
        </w:r>
        <w:r>
          <w:rPr>
            <w:noProof/>
          </w:rPr>
          <w:instrText xml:space="preserve"> FILENAME   \* MERGEFORMAT </w:instrText>
        </w:r>
        <w:r>
          <w:rPr>
            <w:noProof/>
          </w:rPr>
          <w:fldChar w:fldCharType="separate"/>
        </w:r>
        <w:r w:rsidR="00684869">
          <w:rPr>
            <w:noProof/>
          </w:rPr>
          <w:t>OTIS Invitation Letter SWAT Final for F1000 edited clean 20190418</w:t>
        </w:r>
        <w:r>
          <w:rPr>
            <w:noProof/>
          </w:rPr>
          <w:fldChar w:fldCharType="end"/>
        </w:r>
        <w:r w:rsidR="00F36D5E">
          <w:rPr>
            <w:noProof/>
          </w:rPr>
          <w:tab/>
        </w:r>
        <w:r w:rsidR="00792A4B">
          <w:tab/>
        </w:r>
        <w:r w:rsidR="00E54790" w:rsidRPr="00D1369E">
          <w:rPr>
            <w:bCs/>
          </w:rPr>
          <w:fldChar w:fldCharType="begin"/>
        </w:r>
        <w:r w:rsidR="00E54790" w:rsidRPr="00D1369E">
          <w:rPr>
            <w:bCs/>
          </w:rPr>
          <w:instrText xml:space="preserve"> PAGE  \* Arabic  \* MERGEFORMAT </w:instrText>
        </w:r>
        <w:r w:rsidR="00E54790" w:rsidRPr="00D1369E">
          <w:rPr>
            <w:bCs/>
          </w:rPr>
          <w:fldChar w:fldCharType="separate"/>
        </w:r>
        <w:r w:rsidR="008D55B4">
          <w:rPr>
            <w:bCs/>
            <w:noProof/>
          </w:rPr>
          <w:t>2</w:t>
        </w:r>
        <w:r w:rsidR="00E54790" w:rsidRPr="00D1369E">
          <w:rPr>
            <w:bCs/>
          </w:rPr>
          <w:fldChar w:fldCharType="end"/>
        </w:r>
        <w:r w:rsidR="00E54790" w:rsidRPr="00D1369E">
          <w:t xml:space="preserve"> of </w:t>
        </w:r>
        <w:r w:rsidR="00E54790" w:rsidRPr="00D1369E">
          <w:rPr>
            <w:bCs/>
          </w:rPr>
          <w:fldChar w:fldCharType="begin"/>
        </w:r>
        <w:r w:rsidR="00E54790" w:rsidRPr="00D1369E">
          <w:rPr>
            <w:bCs/>
          </w:rPr>
          <w:instrText xml:space="preserve"> NUMPAGES  \* Arabic  \* MERGEFORMAT </w:instrText>
        </w:r>
        <w:r w:rsidR="00E54790" w:rsidRPr="00D1369E">
          <w:rPr>
            <w:bCs/>
          </w:rPr>
          <w:fldChar w:fldCharType="separate"/>
        </w:r>
        <w:r w:rsidR="008D55B4">
          <w:rPr>
            <w:bCs/>
            <w:noProof/>
          </w:rPr>
          <w:t>13</w:t>
        </w:r>
        <w:r w:rsidR="00E54790" w:rsidRPr="00D1369E">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3BD35" w14:textId="77777777" w:rsidR="007B53C7" w:rsidRDefault="007B53C7" w:rsidP="009462D2">
      <w:pPr>
        <w:spacing w:line="240" w:lineRule="auto"/>
      </w:pPr>
      <w:r>
        <w:separator/>
      </w:r>
    </w:p>
  </w:footnote>
  <w:footnote w:type="continuationSeparator" w:id="0">
    <w:p w14:paraId="7CC5789B" w14:textId="77777777" w:rsidR="007B53C7" w:rsidRDefault="007B53C7" w:rsidP="009462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2DEC"/>
    <w:multiLevelType w:val="hybridMultilevel"/>
    <w:tmpl w:val="3134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2A64"/>
    <w:multiLevelType w:val="hybridMultilevel"/>
    <w:tmpl w:val="DEB2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706E1"/>
    <w:multiLevelType w:val="hybridMultilevel"/>
    <w:tmpl w:val="1AA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D65BE"/>
    <w:multiLevelType w:val="hybridMultilevel"/>
    <w:tmpl w:val="3A183DE6"/>
    <w:lvl w:ilvl="0" w:tplc="A86EF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A5C43"/>
    <w:multiLevelType w:val="hybridMultilevel"/>
    <w:tmpl w:val="6108C770"/>
    <w:lvl w:ilvl="0" w:tplc="A86EF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64116"/>
    <w:multiLevelType w:val="multilevel"/>
    <w:tmpl w:val="463821B4"/>
    <w:lvl w:ilvl="0">
      <w:start w:val="1"/>
      <w:numFmt w:val="decimal"/>
      <w:pStyle w:val="Heading1"/>
      <w:lvlText w:val="%1"/>
      <w:lvlJc w:val="left"/>
      <w:pPr>
        <w:ind w:left="3410" w:hanging="432"/>
      </w:pPr>
      <w:rPr>
        <w:rFonts w:ascii="Calibri" w:hAnsi="Calibri" w:hint="default"/>
        <w:b/>
        <w:i w:val="0"/>
        <w:color w:val="auto"/>
        <w:sz w:val="2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FCC30B4"/>
    <w:multiLevelType w:val="hybridMultilevel"/>
    <w:tmpl w:val="5490723A"/>
    <w:lvl w:ilvl="0" w:tplc="A86EF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CB1F34"/>
    <w:multiLevelType w:val="hybridMultilevel"/>
    <w:tmpl w:val="DBD6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paat2vkw00aved2pb52tsaxwwxxt2dze5x&quot;&gt;OTIS Invitiation Letter SubStudy EndNote Library&lt;record-ids&gt;&lt;item&gt;3&lt;/item&gt;&lt;item&gt;5&lt;/item&gt;&lt;item&gt;6&lt;/item&gt;&lt;item&gt;7&lt;/item&gt;&lt;item&gt;8&lt;/item&gt;&lt;item&gt;9&lt;/item&gt;&lt;item&gt;11&lt;/item&gt;&lt;item&gt;13&lt;/item&gt;&lt;item&gt;14&lt;/item&gt;&lt;item&gt;15&lt;/item&gt;&lt;item&gt;17&lt;/item&gt;&lt;item&gt;18&lt;/item&gt;&lt;item&gt;19&lt;/item&gt;&lt;item&gt;20&lt;/item&gt;&lt;item&gt;22&lt;/item&gt;&lt;item&gt;23&lt;/item&gt;&lt;item&gt;24&lt;/item&gt;&lt;item&gt;25&lt;/item&gt;&lt;/record-ids&gt;&lt;/item&gt;&lt;/Libraries&gt;"/>
  </w:docVars>
  <w:rsids>
    <w:rsidRoot w:val="003564AB"/>
    <w:rsid w:val="000011FF"/>
    <w:rsid w:val="0001076D"/>
    <w:rsid w:val="000249CE"/>
    <w:rsid w:val="0003333B"/>
    <w:rsid w:val="0003630F"/>
    <w:rsid w:val="000435FB"/>
    <w:rsid w:val="00061EBE"/>
    <w:rsid w:val="000677D6"/>
    <w:rsid w:val="00073466"/>
    <w:rsid w:val="00081C21"/>
    <w:rsid w:val="0008295C"/>
    <w:rsid w:val="00096EC0"/>
    <w:rsid w:val="000A14C4"/>
    <w:rsid w:val="000C174C"/>
    <w:rsid w:val="000C4DB6"/>
    <w:rsid w:val="000D4FB1"/>
    <w:rsid w:val="000D72D1"/>
    <w:rsid w:val="000D7A5C"/>
    <w:rsid w:val="000E6213"/>
    <w:rsid w:val="00101B47"/>
    <w:rsid w:val="001058F6"/>
    <w:rsid w:val="001213CE"/>
    <w:rsid w:val="00131837"/>
    <w:rsid w:val="00137EA1"/>
    <w:rsid w:val="0014458A"/>
    <w:rsid w:val="00145397"/>
    <w:rsid w:val="001563D5"/>
    <w:rsid w:val="0016674F"/>
    <w:rsid w:val="00170013"/>
    <w:rsid w:val="0017172E"/>
    <w:rsid w:val="0018309D"/>
    <w:rsid w:val="001930E5"/>
    <w:rsid w:val="00194599"/>
    <w:rsid w:val="001A07E1"/>
    <w:rsid w:val="001A73E3"/>
    <w:rsid w:val="001B316B"/>
    <w:rsid w:val="001B3F92"/>
    <w:rsid w:val="001B454F"/>
    <w:rsid w:val="001B614A"/>
    <w:rsid w:val="001D22A1"/>
    <w:rsid w:val="001F2CE2"/>
    <w:rsid w:val="00204AE4"/>
    <w:rsid w:val="002131D5"/>
    <w:rsid w:val="0022292B"/>
    <w:rsid w:val="0022618B"/>
    <w:rsid w:val="002336ED"/>
    <w:rsid w:val="0023485E"/>
    <w:rsid w:val="002363BA"/>
    <w:rsid w:val="002868F6"/>
    <w:rsid w:val="002A7575"/>
    <w:rsid w:val="002B1CCF"/>
    <w:rsid w:val="002B3FF2"/>
    <w:rsid w:val="002B4BEC"/>
    <w:rsid w:val="002B5868"/>
    <w:rsid w:val="002C18C6"/>
    <w:rsid w:val="002D7043"/>
    <w:rsid w:val="002F4A94"/>
    <w:rsid w:val="002F4DE5"/>
    <w:rsid w:val="00302457"/>
    <w:rsid w:val="00302DDD"/>
    <w:rsid w:val="003152C3"/>
    <w:rsid w:val="003306AC"/>
    <w:rsid w:val="00331151"/>
    <w:rsid w:val="00337E0F"/>
    <w:rsid w:val="00344230"/>
    <w:rsid w:val="00353843"/>
    <w:rsid w:val="003564AB"/>
    <w:rsid w:val="00367A8E"/>
    <w:rsid w:val="0037133C"/>
    <w:rsid w:val="0037452F"/>
    <w:rsid w:val="00377112"/>
    <w:rsid w:val="003A09EA"/>
    <w:rsid w:val="003B29FB"/>
    <w:rsid w:val="003B3F3E"/>
    <w:rsid w:val="003C3BF1"/>
    <w:rsid w:val="003E52D5"/>
    <w:rsid w:val="003F025B"/>
    <w:rsid w:val="003F51FD"/>
    <w:rsid w:val="00406D6F"/>
    <w:rsid w:val="00412A75"/>
    <w:rsid w:val="00432CF0"/>
    <w:rsid w:val="00434185"/>
    <w:rsid w:val="00436240"/>
    <w:rsid w:val="004419BA"/>
    <w:rsid w:val="00444869"/>
    <w:rsid w:val="00447F06"/>
    <w:rsid w:val="00455347"/>
    <w:rsid w:val="004563F1"/>
    <w:rsid w:val="00473341"/>
    <w:rsid w:val="0047367E"/>
    <w:rsid w:val="004737F0"/>
    <w:rsid w:val="004874B8"/>
    <w:rsid w:val="0049760A"/>
    <w:rsid w:val="004B215C"/>
    <w:rsid w:val="004C28D2"/>
    <w:rsid w:val="004C5CF2"/>
    <w:rsid w:val="004D193B"/>
    <w:rsid w:val="004E24D9"/>
    <w:rsid w:val="004F7F58"/>
    <w:rsid w:val="005130F9"/>
    <w:rsid w:val="0051523C"/>
    <w:rsid w:val="00516D68"/>
    <w:rsid w:val="005222DD"/>
    <w:rsid w:val="00526AB0"/>
    <w:rsid w:val="0052733D"/>
    <w:rsid w:val="005313FD"/>
    <w:rsid w:val="00536BCF"/>
    <w:rsid w:val="005465DE"/>
    <w:rsid w:val="0054672D"/>
    <w:rsid w:val="00560236"/>
    <w:rsid w:val="00564962"/>
    <w:rsid w:val="0056621E"/>
    <w:rsid w:val="00574AD2"/>
    <w:rsid w:val="005763A5"/>
    <w:rsid w:val="005779D8"/>
    <w:rsid w:val="005844DF"/>
    <w:rsid w:val="005A1C01"/>
    <w:rsid w:val="005D37B5"/>
    <w:rsid w:val="005D438C"/>
    <w:rsid w:val="005D4AE7"/>
    <w:rsid w:val="005E1B4F"/>
    <w:rsid w:val="005E2204"/>
    <w:rsid w:val="005E46F9"/>
    <w:rsid w:val="005F3057"/>
    <w:rsid w:val="005F3090"/>
    <w:rsid w:val="00604F75"/>
    <w:rsid w:val="00611DC1"/>
    <w:rsid w:val="00623734"/>
    <w:rsid w:val="00625E5D"/>
    <w:rsid w:val="0063382F"/>
    <w:rsid w:val="006771AF"/>
    <w:rsid w:val="00684869"/>
    <w:rsid w:val="00686798"/>
    <w:rsid w:val="006A09FC"/>
    <w:rsid w:val="006B0E30"/>
    <w:rsid w:val="006C53B6"/>
    <w:rsid w:val="006D5294"/>
    <w:rsid w:val="006F1CE1"/>
    <w:rsid w:val="006F4005"/>
    <w:rsid w:val="006F47D0"/>
    <w:rsid w:val="006F55C1"/>
    <w:rsid w:val="006F6703"/>
    <w:rsid w:val="007013F0"/>
    <w:rsid w:val="0070396A"/>
    <w:rsid w:val="00714815"/>
    <w:rsid w:val="00726038"/>
    <w:rsid w:val="007271CB"/>
    <w:rsid w:val="0073242D"/>
    <w:rsid w:val="00734CD9"/>
    <w:rsid w:val="00735B5A"/>
    <w:rsid w:val="00735F4C"/>
    <w:rsid w:val="00742496"/>
    <w:rsid w:val="00767BA6"/>
    <w:rsid w:val="007752B2"/>
    <w:rsid w:val="00790E3B"/>
    <w:rsid w:val="0079228C"/>
    <w:rsid w:val="00792A4B"/>
    <w:rsid w:val="007A7C1B"/>
    <w:rsid w:val="007B0CA7"/>
    <w:rsid w:val="007B1FED"/>
    <w:rsid w:val="007B53C7"/>
    <w:rsid w:val="007C2DD2"/>
    <w:rsid w:val="007C555B"/>
    <w:rsid w:val="007C60E2"/>
    <w:rsid w:val="007D405A"/>
    <w:rsid w:val="007E3900"/>
    <w:rsid w:val="007E394E"/>
    <w:rsid w:val="007F0594"/>
    <w:rsid w:val="0080770A"/>
    <w:rsid w:val="00812907"/>
    <w:rsid w:val="00813FBF"/>
    <w:rsid w:val="008142F0"/>
    <w:rsid w:val="00835AD5"/>
    <w:rsid w:val="00844EBE"/>
    <w:rsid w:val="00847CBD"/>
    <w:rsid w:val="00850D8E"/>
    <w:rsid w:val="00853383"/>
    <w:rsid w:val="0085618A"/>
    <w:rsid w:val="00862571"/>
    <w:rsid w:val="00862847"/>
    <w:rsid w:val="00863E6F"/>
    <w:rsid w:val="0087429B"/>
    <w:rsid w:val="0089764A"/>
    <w:rsid w:val="008B1C37"/>
    <w:rsid w:val="008B4E62"/>
    <w:rsid w:val="008B6F12"/>
    <w:rsid w:val="008D55B4"/>
    <w:rsid w:val="008E033B"/>
    <w:rsid w:val="008E34DE"/>
    <w:rsid w:val="008F1258"/>
    <w:rsid w:val="00902732"/>
    <w:rsid w:val="00903EEA"/>
    <w:rsid w:val="009060CD"/>
    <w:rsid w:val="00920731"/>
    <w:rsid w:val="00920B4F"/>
    <w:rsid w:val="009435F7"/>
    <w:rsid w:val="009462D2"/>
    <w:rsid w:val="00955A99"/>
    <w:rsid w:val="00962C65"/>
    <w:rsid w:val="009838AA"/>
    <w:rsid w:val="00984BFA"/>
    <w:rsid w:val="009862DC"/>
    <w:rsid w:val="00987C54"/>
    <w:rsid w:val="00994DAE"/>
    <w:rsid w:val="009976C4"/>
    <w:rsid w:val="009A064B"/>
    <w:rsid w:val="009A2F50"/>
    <w:rsid w:val="009B3B49"/>
    <w:rsid w:val="009C0982"/>
    <w:rsid w:val="009D0CAF"/>
    <w:rsid w:val="009D17F9"/>
    <w:rsid w:val="009D442C"/>
    <w:rsid w:val="009E314A"/>
    <w:rsid w:val="009F0AE7"/>
    <w:rsid w:val="00A03776"/>
    <w:rsid w:val="00A16207"/>
    <w:rsid w:val="00A27DD7"/>
    <w:rsid w:val="00A317D9"/>
    <w:rsid w:val="00A32578"/>
    <w:rsid w:val="00A33668"/>
    <w:rsid w:val="00A35895"/>
    <w:rsid w:val="00A35EE5"/>
    <w:rsid w:val="00A4424A"/>
    <w:rsid w:val="00A75CB7"/>
    <w:rsid w:val="00A85F96"/>
    <w:rsid w:val="00A87882"/>
    <w:rsid w:val="00AA7543"/>
    <w:rsid w:val="00AC43EC"/>
    <w:rsid w:val="00AD702B"/>
    <w:rsid w:val="00AE5ACA"/>
    <w:rsid w:val="00AF515C"/>
    <w:rsid w:val="00AF5B82"/>
    <w:rsid w:val="00B15CD4"/>
    <w:rsid w:val="00B26811"/>
    <w:rsid w:val="00B311AD"/>
    <w:rsid w:val="00B35704"/>
    <w:rsid w:val="00B36982"/>
    <w:rsid w:val="00B36FE7"/>
    <w:rsid w:val="00B423F1"/>
    <w:rsid w:val="00B44D6C"/>
    <w:rsid w:val="00B47629"/>
    <w:rsid w:val="00B54F1F"/>
    <w:rsid w:val="00B64DCD"/>
    <w:rsid w:val="00B83705"/>
    <w:rsid w:val="00B87E20"/>
    <w:rsid w:val="00B94E02"/>
    <w:rsid w:val="00BB6E6F"/>
    <w:rsid w:val="00BC36BB"/>
    <w:rsid w:val="00BC703D"/>
    <w:rsid w:val="00BD2158"/>
    <w:rsid w:val="00BD2FDF"/>
    <w:rsid w:val="00BD3F52"/>
    <w:rsid w:val="00BD561C"/>
    <w:rsid w:val="00BE179B"/>
    <w:rsid w:val="00BF0BA2"/>
    <w:rsid w:val="00C0166D"/>
    <w:rsid w:val="00C13673"/>
    <w:rsid w:val="00C26E0F"/>
    <w:rsid w:val="00C31E99"/>
    <w:rsid w:val="00C5310E"/>
    <w:rsid w:val="00C551F8"/>
    <w:rsid w:val="00C67187"/>
    <w:rsid w:val="00C7070B"/>
    <w:rsid w:val="00C80B47"/>
    <w:rsid w:val="00C90EAF"/>
    <w:rsid w:val="00C927AF"/>
    <w:rsid w:val="00C945E1"/>
    <w:rsid w:val="00CA0ECD"/>
    <w:rsid w:val="00CA2BBB"/>
    <w:rsid w:val="00CA7C25"/>
    <w:rsid w:val="00CB20B5"/>
    <w:rsid w:val="00CB4648"/>
    <w:rsid w:val="00CB6318"/>
    <w:rsid w:val="00CD111D"/>
    <w:rsid w:val="00CD5F98"/>
    <w:rsid w:val="00CE10D6"/>
    <w:rsid w:val="00CF642A"/>
    <w:rsid w:val="00D048A9"/>
    <w:rsid w:val="00D1339B"/>
    <w:rsid w:val="00D1369E"/>
    <w:rsid w:val="00D201DF"/>
    <w:rsid w:val="00D2105B"/>
    <w:rsid w:val="00D26F1C"/>
    <w:rsid w:val="00D347C4"/>
    <w:rsid w:val="00D35582"/>
    <w:rsid w:val="00D37010"/>
    <w:rsid w:val="00D56500"/>
    <w:rsid w:val="00D70A1C"/>
    <w:rsid w:val="00D70D16"/>
    <w:rsid w:val="00D77E60"/>
    <w:rsid w:val="00D8133B"/>
    <w:rsid w:val="00D84A24"/>
    <w:rsid w:val="00D86C7E"/>
    <w:rsid w:val="00D955E9"/>
    <w:rsid w:val="00DA3A45"/>
    <w:rsid w:val="00DA57E1"/>
    <w:rsid w:val="00DA5A19"/>
    <w:rsid w:val="00DA745B"/>
    <w:rsid w:val="00DA75F3"/>
    <w:rsid w:val="00DA761C"/>
    <w:rsid w:val="00DB17D5"/>
    <w:rsid w:val="00DB6365"/>
    <w:rsid w:val="00DB7668"/>
    <w:rsid w:val="00DD43FB"/>
    <w:rsid w:val="00DD5813"/>
    <w:rsid w:val="00DF3C32"/>
    <w:rsid w:val="00E00653"/>
    <w:rsid w:val="00E010CF"/>
    <w:rsid w:val="00E03EE6"/>
    <w:rsid w:val="00E12C04"/>
    <w:rsid w:val="00E15360"/>
    <w:rsid w:val="00E16E1D"/>
    <w:rsid w:val="00E21332"/>
    <w:rsid w:val="00E24788"/>
    <w:rsid w:val="00E33E89"/>
    <w:rsid w:val="00E3467A"/>
    <w:rsid w:val="00E35C0B"/>
    <w:rsid w:val="00E54790"/>
    <w:rsid w:val="00E640A4"/>
    <w:rsid w:val="00E760FC"/>
    <w:rsid w:val="00E77814"/>
    <w:rsid w:val="00E86DB4"/>
    <w:rsid w:val="00E91100"/>
    <w:rsid w:val="00E924C7"/>
    <w:rsid w:val="00EA036C"/>
    <w:rsid w:val="00EA250C"/>
    <w:rsid w:val="00EA2E8B"/>
    <w:rsid w:val="00EB4518"/>
    <w:rsid w:val="00EB688D"/>
    <w:rsid w:val="00EC4272"/>
    <w:rsid w:val="00ED01FE"/>
    <w:rsid w:val="00ED313C"/>
    <w:rsid w:val="00F115C0"/>
    <w:rsid w:val="00F36D5E"/>
    <w:rsid w:val="00F512FE"/>
    <w:rsid w:val="00F67335"/>
    <w:rsid w:val="00F743D3"/>
    <w:rsid w:val="00F74F1E"/>
    <w:rsid w:val="00F76370"/>
    <w:rsid w:val="00F77300"/>
    <w:rsid w:val="00F8012D"/>
    <w:rsid w:val="00F9466F"/>
    <w:rsid w:val="00FA5203"/>
    <w:rsid w:val="00FA5B60"/>
    <w:rsid w:val="00FB0151"/>
    <w:rsid w:val="00FB7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5D0504"/>
  <w15:docId w15:val="{84B6FAE4-E9D0-4E93-B293-665CB356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5A"/>
    <w:pPr>
      <w:spacing w:after="0" w:line="360" w:lineRule="auto"/>
    </w:pPr>
    <w:rPr>
      <w:sz w:val="24"/>
    </w:rPr>
  </w:style>
  <w:style w:type="paragraph" w:styleId="Heading1">
    <w:name w:val="heading 1"/>
    <w:basedOn w:val="Normal"/>
    <w:next w:val="Normal"/>
    <w:link w:val="Heading1Char"/>
    <w:uiPriority w:val="9"/>
    <w:qFormat/>
    <w:rsid w:val="00726038"/>
    <w:pPr>
      <w:keepNext/>
      <w:keepLines/>
      <w:numPr>
        <w:numId w:val="1"/>
      </w:numPr>
      <w:spacing w:before="360" w:after="240"/>
      <w:ind w:left="431" w:hanging="431"/>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26038"/>
    <w:pPr>
      <w:keepNext/>
      <w:keepLines/>
      <w:numPr>
        <w:ilvl w:val="1"/>
        <w:numId w:val="1"/>
      </w:numPr>
      <w:spacing w:before="240" w:after="240"/>
      <w:ind w:left="578" w:hanging="578"/>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60E2"/>
    <w:pPr>
      <w:keepNext/>
      <w:keepLines/>
      <w:numPr>
        <w:ilvl w:val="2"/>
        <w:numId w:val="1"/>
      </w:numPr>
      <w:spacing w:before="240" w:after="120"/>
      <w:ind w:left="578" w:hanging="578"/>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3564A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64A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564A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64A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64A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64A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4AB"/>
    <w:pPr>
      <w:ind w:left="720"/>
      <w:contextualSpacing/>
    </w:pPr>
  </w:style>
  <w:style w:type="character" w:customStyle="1" w:styleId="Heading1Char">
    <w:name w:val="Heading 1 Char"/>
    <w:basedOn w:val="DefaultParagraphFont"/>
    <w:link w:val="Heading1"/>
    <w:uiPriority w:val="9"/>
    <w:rsid w:val="00726038"/>
    <w:rPr>
      <w:rFonts w:eastAsiaTheme="majorEastAsia" w:cstheme="majorBidi"/>
      <w:b/>
      <w:sz w:val="28"/>
      <w:szCs w:val="32"/>
    </w:rPr>
  </w:style>
  <w:style w:type="character" w:customStyle="1" w:styleId="Heading2Char">
    <w:name w:val="Heading 2 Char"/>
    <w:basedOn w:val="DefaultParagraphFont"/>
    <w:link w:val="Heading2"/>
    <w:uiPriority w:val="9"/>
    <w:rsid w:val="00726038"/>
    <w:rPr>
      <w:rFonts w:eastAsiaTheme="majorEastAsia" w:cstheme="majorBidi"/>
      <w:b/>
      <w:sz w:val="24"/>
      <w:szCs w:val="26"/>
    </w:rPr>
  </w:style>
  <w:style w:type="character" w:customStyle="1" w:styleId="Heading3Char">
    <w:name w:val="Heading 3 Char"/>
    <w:basedOn w:val="DefaultParagraphFont"/>
    <w:link w:val="Heading3"/>
    <w:uiPriority w:val="9"/>
    <w:rsid w:val="007C60E2"/>
    <w:rPr>
      <w:rFonts w:eastAsiaTheme="majorEastAsia" w:cstheme="majorBidi"/>
      <w:i/>
      <w:sz w:val="24"/>
      <w:szCs w:val="24"/>
    </w:rPr>
  </w:style>
  <w:style w:type="character" w:customStyle="1" w:styleId="Heading4Char">
    <w:name w:val="Heading 4 Char"/>
    <w:basedOn w:val="DefaultParagraphFont"/>
    <w:link w:val="Heading4"/>
    <w:uiPriority w:val="9"/>
    <w:semiHidden/>
    <w:rsid w:val="003564AB"/>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3564AB"/>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3564A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3564AB"/>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3564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64A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302457"/>
    <w:rPr>
      <w:sz w:val="16"/>
      <w:szCs w:val="16"/>
    </w:rPr>
  </w:style>
  <w:style w:type="paragraph" w:styleId="CommentText">
    <w:name w:val="annotation text"/>
    <w:basedOn w:val="Normal"/>
    <w:link w:val="CommentTextChar"/>
    <w:uiPriority w:val="99"/>
    <w:semiHidden/>
    <w:unhideWhenUsed/>
    <w:rsid w:val="00302457"/>
    <w:pPr>
      <w:spacing w:line="240" w:lineRule="auto"/>
    </w:pPr>
    <w:rPr>
      <w:sz w:val="20"/>
      <w:szCs w:val="20"/>
    </w:rPr>
  </w:style>
  <w:style w:type="character" w:customStyle="1" w:styleId="CommentTextChar">
    <w:name w:val="Comment Text Char"/>
    <w:basedOn w:val="DefaultParagraphFont"/>
    <w:link w:val="CommentText"/>
    <w:uiPriority w:val="99"/>
    <w:semiHidden/>
    <w:rsid w:val="00302457"/>
    <w:rPr>
      <w:sz w:val="20"/>
      <w:szCs w:val="20"/>
    </w:rPr>
  </w:style>
  <w:style w:type="paragraph" w:styleId="CommentSubject">
    <w:name w:val="annotation subject"/>
    <w:basedOn w:val="CommentText"/>
    <w:next w:val="CommentText"/>
    <w:link w:val="CommentSubjectChar"/>
    <w:uiPriority w:val="99"/>
    <w:semiHidden/>
    <w:unhideWhenUsed/>
    <w:rsid w:val="00302457"/>
    <w:rPr>
      <w:b/>
      <w:bCs/>
    </w:rPr>
  </w:style>
  <w:style w:type="character" w:customStyle="1" w:styleId="CommentSubjectChar">
    <w:name w:val="Comment Subject Char"/>
    <w:basedOn w:val="CommentTextChar"/>
    <w:link w:val="CommentSubject"/>
    <w:uiPriority w:val="99"/>
    <w:semiHidden/>
    <w:rsid w:val="00302457"/>
    <w:rPr>
      <w:b/>
      <w:bCs/>
      <w:sz w:val="20"/>
      <w:szCs w:val="20"/>
    </w:rPr>
  </w:style>
  <w:style w:type="paragraph" w:styleId="BalloonText">
    <w:name w:val="Balloon Text"/>
    <w:basedOn w:val="Normal"/>
    <w:link w:val="BalloonTextChar"/>
    <w:uiPriority w:val="99"/>
    <w:semiHidden/>
    <w:unhideWhenUsed/>
    <w:rsid w:val="003024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457"/>
    <w:rPr>
      <w:rFonts w:ascii="Segoe UI" w:hAnsi="Segoe UI" w:cs="Segoe UI"/>
      <w:sz w:val="18"/>
      <w:szCs w:val="18"/>
    </w:rPr>
  </w:style>
  <w:style w:type="paragraph" w:styleId="EndnoteText">
    <w:name w:val="endnote text"/>
    <w:basedOn w:val="Normal"/>
    <w:link w:val="EndnoteTextChar"/>
    <w:uiPriority w:val="99"/>
    <w:semiHidden/>
    <w:unhideWhenUsed/>
    <w:rsid w:val="009462D2"/>
    <w:pPr>
      <w:spacing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462D2"/>
    <w:rPr>
      <w:rFonts w:ascii="Times New Roman" w:hAnsi="Times New Roman"/>
      <w:sz w:val="20"/>
      <w:szCs w:val="20"/>
    </w:rPr>
  </w:style>
  <w:style w:type="character" w:styleId="EndnoteReference">
    <w:name w:val="endnote reference"/>
    <w:basedOn w:val="DefaultParagraphFont"/>
    <w:uiPriority w:val="99"/>
    <w:semiHidden/>
    <w:unhideWhenUsed/>
    <w:rsid w:val="009462D2"/>
    <w:rPr>
      <w:vertAlign w:val="superscript"/>
    </w:rPr>
  </w:style>
  <w:style w:type="paragraph" w:styleId="NoSpacing">
    <w:name w:val="No Spacing"/>
    <w:uiPriority w:val="1"/>
    <w:qFormat/>
    <w:rsid w:val="004C5CF2"/>
    <w:pPr>
      <w:spacing w:after="120" w:line="360" w:lineRule="auto"/>
    </w:pPr>
    <w:rPr>
      <w:sz w:val="24"/>
    </w:rPr>
  </w:style>
  <w:style w:type="paragraph" w:customStyle="1" w:styleId="EndNoteBibliographyTitle">
    <w:name w:val="EndNote Bibliography Title"/>
    <w:basedOn w:val="Normal"/>
    <w:link w:val="EndNoteBibliographyTitleChar"/>
    <w:rsid w:val="0008295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8295C"/>
    <w:rPr>
      <w:rFonts w:ascii="Calibri" w:hAnsi="Calibri" w:cs="Calibri"/>
      <w:noProof/>
      <w:sz w:val="24"/>
      <w:lang w:val="en-US"/>
    </w:rPr>
  </w:style>
  <w:style w:type="paragraph" w:customStyle="1" w:styleId="EndNoteBibliography">
    <w:name w:val="EndNote Bibliography"/>
    <w:basedOn w:val="Normal"/>
    <w:link w:val="EndNoteBibliographyChar"/>
    <w:rsid w:val="0008295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8295C"/>
    <w:rPr>
      <w:rFonts w:ascii="Calibri" w:hAnsi="Calibri" w:cs="Calibri"/>
      <w:noProof/>
      <w:sz w:val="24"/>
      <w:lang w:val="en-US"/>
    </w:rPr>
  </w:style>
  <w:style w:type="paragraph" w:styleId="Header">
    <w:name w:val="header"/>
    <w:basedOn w:val="Normal"/>
    <w:link w:val="HeaderChar"/>
    <w:uiPriority w:val="99"/>
    <w:unhideWhenUsed/>
    <w:rsid w:val="00767BA6"/>
    <w:pPr>
      <w:tabs>
        <w:tab w:val="center" w:pos="4513"/>
        <w:tab w:val="right" w:pos="9026"/>
      </w:tabs>
      <w:spacing w:line="240" w:lineRule="auto"/>
    </w:pPr>
  </w:style>
  <w:style w:type="character" w:customStyle="1" w:styleId="HeaderChar">
    <w:name w:val="Header Char"/>
    <w:basedOn w:val="DefaultParagraphFont"/>
    <w:link w:val="Header"/>
    <w:uiPriority w:val="99"/>
    <w:rsid w:val="00767BA6"/>
    <w:rPr>
      <w:sz w:val="24"/>
    </w:rPr>
  </w:style>
  <w:style w:type="paragraph" w:styleId="Footer">
    <w:name w:val="footer"/>
    <w:basedOn w:val="Normal"/>
    <w:link w:val="FooterChar"/>
    <w:uiPriority w:val="99"/>
    <w:unhideWhenUsed/>
    <w:rsid w:val="00767BA6"/>
    <w:pPr>
      <w:tabs>
        <w:tab w:val="center" w:pos="4513"/>
        <w:tab w:val="right" w:pos="9026"/>
      </w:tabs>
      <w:spacing w:line="240" w:lineRule="auto"/>
    </w:pPr>
  </w:style>
  <w:style w:type="character" w:customStyle="1" w:styleId="FooterChar">
    <w:name w:val="Footer Char"/>
    <w:basedOn w:val="DefaultParagraphFont"/>
    <w:link w:val="Footer"/>
    <w:uiPriority w:val="99"/>
    <w:rsid w:val="00767BA6"/>
    <w:rPr>
      <w:sz w:val="24"/>
    </w:rPr>
  </w:style>
  <w:style w:type="character" w:styleId="Hyperlink">
    <w:name w:val="Hyperlink"/>
    <w:uiPriority w:val="99"/>
    <w:unhideWhenUsed/>
    <w:rsid w:val="005779D8"/>
    <w:rPr>
      <w:color w:val="0000FF"/>
      <w:u w:val="single"/>
    </w:rPr>
  </w:style>
  <w:style w:type="paragraph" w:styleId="Revision">
    <w:name w:val="Revision"/>
    <w:hidden/>
    <w:uiPriority w:val="99"/>
    <w:semiHidden/>
    <w:rsid w:val="00AF515C"/>
    <w:pPr>
      <w:spacing w:after="0" w:line="240" w:lineRule="auto"/>
    </w:pPr>
    <w:rPr>
      <w:sz w:val="24"/>
    </w:rPr>
  </w:style>
  <w:style w:type="character" w:styleId="SubtleReference">
    <w:name w:val="Subtle Reference"/>
    <w:basedOn w:val="DefaultParagraphFont"/>
    <w:uiPriority w:val="31"/>
    <w:qFormat/>
    <w:rsid w:val="009E314A"/>
    <w:rPr>
      <w:smallCaps/>
      <w:color w:val="5A5A5A" w:themeColor="text1" w:themeTint="A5"/>
    </w:rPr>
  </w:style>
  <w:style w:type="character" w:styleId="FollowedHyperlink">
    <w:name w:val="FollowedHyperlink"/>
    <w:basedOn w:val="DefaultParagraphFont"/>
    <w:uiPriority w:val="99"/>
    <w:semiHidden/>
    <w:unhideWhenUsed/>
    <w:rsid w:val="002F4A94"/>
    <w:rPr>
      <w:color w:val="954F72" w:themeColor="followedHyperlink"/>
      <w:u w:val="single"/>
    </w:rPr>
  </w:style>
  <w:style w:type="character" w:customStyle="1" w:styleId="icon-text">
    <w:name w:val="icon-text"/>
    <w:basedOn w:val="DefaultParagraphFont"/>
    <w:rsid w:val="009D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mccaffery@york.ac.uk" TargetMode="External"/><Relationship Id="rId13" Type="http://schemas.openxmlformats.org/officeDocument/2006/relationships/hyperlink" Target="mailto:c.relton@sheffield.ac.uk" TargetMode="External"/><Relationship Id="rId18" Type="http://schemas.openxmlformats.org/officeDocument/2006/relationships/hyperlink" Target="http://creativecommons.org/publicdomain/zero/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ra.Rodgers@york.ac.uk" TargetMode="External"/><Relationship Id="rId17" Type="http://schemas.openxmlformats.org/officeDocument/2006/relationships/hyperlink" Target="https://doi.org/10.17605/OSF.IO/KGH4S" TargetMode="External"/><Relationship Id="rId2" Type="http://schemas.openxmlformats.org/officeDocument/2006/relationships/numbering" Target="numbering.xml"/><Relationship Id="rId16" Type="http://schemas.openxmlformats.org/officeDocument/2006/relationships/hyperlink" Target="https://doi.org/10.17605/OSF.IO/KGH4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cockayne@york.ac.uk" TargetMode="External"/><Relationship Id="rId5" Type="http://schemas.openxmlformats.org/officeDocument/2006/relationships/webSettings" Target="webSettings.xml"/><Relationship Id="rId15" Type="http://schemas.openxmlformats.org/officeDocument/2006/relationships/hyperlink" Target="https://doi.org/10.17605/OSF.IO/KGH4S" TargetMode="External"/><Relationship Id="rId10" Type="http://schemas.openxmlformats.org/officeDocument/2006/relationships/hyperlink" Target="mailto:caroline.fairhurst@york.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hsci.york.ac.uk\hscishares\SWATs\OTIS%20SWAT\Invitation%20letter%20substudy\Paper\alex.mitchell@york.ac.uk" TargetMode="External"/><Relationship Id="rId14" Type="http://schemas.openxmlformats.org/officeDocument/2006/relationships/hyperlink" Target="http://www.isrctn.com/ISRCTN22202133"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9BB3-09F1-4E20-98D4-931627DE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8642</Words>
  <Characters>49261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A.S.</dc:creator>
  <cp:lastModifiedBy>Baker, S.</cp:lastModifiedBy>
  <cp:revision>2</cp:revision>
  <cp:lastPrinted>2019-01-09T09:58:00Z</cp:lastPrinted>
  <dcterms:created xsi:type="dcterms:W3CDTF">2019-05-30T15:55:00Z</dcterms:created>
  <dcterms:modified xsi:type="dcterms:W3CDTF">2019-05-30T15:55:00Z</dcterms:modified>
</cp:coreProperties>
</file>