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2D89" w14:textId="3E8F586C" w:rsidR="00685813" w:rsidRPr="00897275" w:rsidRDefault="008064A2" w:rsidP="00897275">
      <w:pPr>
        <w:spacing w:after="120" w:line="360" w:lineRule="auto"/>
        <w:jc w:val="center"/>
        <w:rPr>
          <w:rFonts w:ascii="Times New Roman" w:hAnsi="Times New Roman" w:cs="Times New Roman"/>
          <w:b/>
          <w:bCs/>
          <w:sz w:val="24"/>
          <w:szCs w:val="24"/>
        </w:rPr>
      </w:pPr>
      <w:bookmarkStart w:id="0" w:name="_GoBack"/>
      <w:bookmarkEnd w:id="0"/>
      <w:r w:rsidRPr="00897275">
        <w:rPr>
          <w:rFonts w:ascii="Times New Roman" w:hAnsi="Times New Roman" w:cs="Times New Roman"/>
          <w:b/>
          <w:bCs/>
          <w:sz w:val="24"/>
          <w:szCs w:val="24"/>
        </w:rPr>
        <w:t xml:space="preserve">Roundtable: </w:t>
      </w:r>
      <w:r w:rsidR="005A357F" w:rsidRPr="00897275">
        <w:rPr>
          <w:rFonts w:ascii="Times New Roman" w:hAnsi="Times New Roman" w:cs="Times New Roman"/>
          <w:b/>
          <w:bCs/>
          <w:sz w:val="24"/>
          <w:szCs w:val="24"/>
        </w:rPr>
        <w:t>Victoria’s Victorians and the idea of generation</w:t>
      </w:r>
    </w:p>
    <w:p w14:paraId="34AFA020" w14:textId="394F2926" w:rsidR="00EF4267" w:rsidRPr="00897275" w:rsidRDefault="00EF4267" w:rsidP="00897275">
      <w:pPr>
        <w:spacing w:after="120" w:line="360" w:lineRule="auto"/>
        <w:rPr>
          <w:rFonts w:ascii="Times New Roman" w:hAnsi="Times New Roman" w:cs="Times New Roman"/>
          <w:sz w:val="24"/>
          <w:szCs w:val="24"/>
        </w:rPr>
      </w:pPr>
      <w:r w:rsidRPr="00897275">
        <w:rPr>
          <w:rFonts w:ascii="Times New Roman" w:hAnsi="Times New Roman" w:cs="Times New Roman"/>
          <w:b/>
          <w:bCs/>
          <w:sz w:val="24"/>
          <w:szCs w:val="24"/>
        </w:rPr>
        <w:t>Keywords</w:t>
      </w:r>
      <w:r w:rsidRPr="00897275">
        <w:rPr>
          <w:rFonts w:ascii="Times New Roman" w:hAnsi="Times New Roman" w:cs="Times New Roman"/>
          <w:sz w:val="24"/>
          <w:szCs w:val="24"/>
        </w:rPr>
        <w:t>:</w:t>
      </w:r>
      <w:r w:rsidR="00D00C7D" w:rsidRPr="00897275">
        <w:rPr>
          <w:rFonts w:ascii="Times New Roman" w:hAnsi="Times New Roman" w:cs="Times New Roman"/>
          <w:sz w:val="24"/>
          <w:szCs w:val="24"/>
        </w:rPr>
        <w:t xml:space="preserve"> </w:t>
      </w:r>
      <w:r w:rsidRPr="00897275">
        <w:rPr>
          <w:rFonts w:ascii="Times New Roman" w:hAnsi="Times New Roman" w:cs="Times New Roman"/>
          <w:sz w:val="24"/>
          <w:szCs w:val="24"/>
        </w:rPr>
        <w:t>John Ruskin, Victoria, Montagu Burrows, Julia Clara Byrne, Ernest Jones, Arthur Hugh Clough, George Eliot, Charles Kingsley, 1819, generation, contemporaneity, cohort, anniversary, age.</w:t>
      </w:r>
    </w:p>
    <w:p w14:paraId="40E1C9C7" w14:textId="2E651ACB" w:rsidR="008064A2" w:rsidRPr="00897275" w:rsidRDefault="008064A2" w:rsidP="00897275">
      <w:pPr>
        <w:spacing w:after="120" w:line="360" w:lineRule="auto"/>
        <w:jc w:val="center"/>
        <w:rPr>
          <w:rFonts w:ascii="Times New Roman" w:hAnsi="Times New Roman" w:cs="Times New Roman"/>
          <w:b/>
          <w:bCs/>
          <w:sz w:val="24"/>
          <w:szCs w:val="24"/>
        </w:rPr>
      </w:pPr>
      <w:r w:rsidRPr="00897275">
        <w:rPr>
          <w:rFonts w:ascii="Times New Roman" w:hAnsi="Times New Roman" w:cs="Times New Roman"/>
          <w:b/>
          <w:bCs/>
          <w:sz w:val="24"/>
          <w:szCs w:val="24"/>
        </w:rPr>
        <w:t>Introduction</w:t>
      </w:r>
    </w:p>
    <w:p w14:paraId="77C1B722" w14:textId="4684BE56" w:rsidR="008064A2" w:rsidRDefault="000D388D" w:rsidP="00897275">
      <w:pPr>
        <w:spacing w:after="120" w:line="360" w:lineRule="auto"/>
        <w:jc w:val="center"/>
        <w:rPr>
          <w:rFonts w:ascii="Times New Roman" w:hAnsi="Times New Roman" w:cs="Times New Roman"/>
          <w:sz w:val="24"/>
          <w:szCs w:val="24"/>
        </w:rPr>
      </w:pPr>
      <w:r w:rsidRPr="00897275">
        <w:rPr>
          <w:rFonts w:ascii="Times New Roman" w:hAnsi="Times New Roman" w:cs="Times New Roman"/>
          <w:sz w:val="24"/>
          <w:szCs w:val="24"/>
        </w:rPr>
        <w:t xml:space="preserve"> </w:t>
      </w:r>
      <w:r w:rsidR="00D60FD3">
        <w:rPr>
          <w:rFonts w:ascii="Times New Roman" w:hAnsi="Times New Roman" w:cs="Times New Roman"/>
          <w:sz w:val="24"/>
          <w:szCs w:val="24"/>
        </w:rPr>
        <w:t>Helen Kingstone</w:t>
      </w:r>
      <w:r w:rsidR="0048192C" w:rsidRPr="00897275">
        <w:rPr>
          <w:rFonts w:ascii="Times New Roman" w:hAnsi="Times New Roman" w:cs="Times New Roman"/>
          <w:sz w:val="24"/>
          <w:szCs w:val="24"/>
        </w:rPr>
        <w:t xml:space="preserve"> </w:t>
      </w:r>
      <w:r w:rsidR="008064A2" w:rsidRPr="00897275">
        <w:rPr>
          <w:rFonts w:ascii="Times New Roman" w:hAnsi="Times New Roman" w:cs="Times New Roman"/>
          <w:sz w:val="24"/>
          <w:szCs w:val="24"/>
        </w:rPr>
        <w:t xml:space="preserve">and </w:t>
      </w:r>
      <w:r w:rsidR="00D60FD3">
        <w:rPr>
          <w:rFonts w:ascii="Times New Roman" w:hAnsi="Times New Roman" w:cs="Times New Roman"/>
          <w:sz w:val="24"/>
          <w:szCs w:val="24"/>
        </w:rPr>
        <w:t>Trev Broughton</w:t>
      </w:r>
    </w:p>
    <w:p w14:paraId="545A8CED" w14:textId="6CC711D0" w:rsidR="00DC0D16" w:rsidRDefault="00A40F4D" w:rsidP="00897275">
      <w:pPr>
        <w:spacing w:after="120" w:line="360" w:lineRule="auto"/>
        <w:jc w:val="center"/>
        <w:rPr>
          <w:rFonts w:ascii="Times New Roman" w:hAnsi="Times New Roman" w:cs="Times New Roman"/>
          <w:sz w:val="24"/>
          <w:szCs w:val="24"/>
        </w:rPr>
      </w:pPr>
      <w:hyperlink r:id="rId7" w:history="1">
        <w:r w:rsidR="00DC0D16" w:rsidRPr="00503C58">
          <w:rPr>
            <w:rStyle w:val="Hyperlink"/>
            <w:rFonts w:ascii="Times New Roman" w:hAnsi="Times New Roman" w:cs="Times New Roman"/>
            <w:sz w:val="24"/>
            <w:szCs w:val="24"/>
          </w:rPr>
          <w:t>Helen.Kingstone@glasgow.ac.uk</w:t>
        </w:r>
      </w:hyperlink>
      <w:r w:rsidR="00DC0D16">
        <w:rPr>
          <w:rFonts w:ascii="Times New Roman" w:hAnsi="Times New Roman" w:cs="Times New Roman"/>
          <w:sz w:val="24"/>
          <w:szCs w:val="24"/>
        </w:rPr>
        <w:t xml:space="preserve">  and </w:t>
      </w:r>
      <w:hyperlink r:id="rId8" w:history="1">
        <w:r w:rsidR="00DC0D16" w:rsidRPr="00503C58">
          <w:rPr>
            <w:rStyle w:val="Hyperlink"/>
            <w:rFonts w:ascii="Times New Roman" w:hAnsi="Times New Roman" w:cs="Times New Roman"/>
            <w:sz w:val="24"/>
            <w:szCs w:val="24"/>
          </w:rPr>
          <w:t>Trev.Broughton@york.ac.uk</w:t>
        </w:r>
      </w:hyperlink>
    </w:p>
    <w:p w14:paraId="59DB1760" w14:textId="77777777" w:rsidR="00DC0D16" w:rsidRDefault="00DC0D16" w:rsidP="00897275">
      <w:pPr>
        <w:spacing w:after="120" w:line="360" w:lineRule="auto"/>
        <w:jc w:val="center"/>
        <w:rPr>
          <w:rFonts w:ascii="Times New Roman" w:hAnsi="Times New Roman" w:cs="Times New Roman"/>
          <w:sz w:val="24"/>
          <w:szCs w:val="24"/>
        </w:rPr>
      </w:pPr>
    </w:p>
    <w:p w14:paraId="54F2B0F2" w14:textId="77777777" w:rsidR="0025097D" w:rsidRPr="00897275" w:rsidRDefault="0025097D" w:rsidP="00897275">
      <w:pPr>
        <w:spacing w:after="120" w:line="360" w:lineRule="auto"/>
        <w:jc w:val="center"/>
        <w:rPr>
          <w:rFonts w:ascii="Times New Roman" w:hAnsi="Times New Roman" w:cs="Times New Roman"/>
          <w:sz w:val="24"/>
          <w:szCs w:val="24"/>
        </w:rPr>
      </w:pPr>
    </w:p>
    <w:p w14:paraId="09A6F79B" w14:textId="65C56E3E" w:rsidR="00E46C16" w:rsidRPr="00897275" w:rsidRDefault="00931FE9"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 xml:space="preserve">Raymond Williams opened his introduction to </w:t>
      </w:r>
      <w:r w:rsidRPr="00897275">
        <w:rPr>
          <w:rFonts w:ascii="Times New Roman" w:hAnsi="Times New Roman" w:cs="Times New Roman"/>
          <w:i/>
          <w:sz w:val="24"/>
          <w:szCs w:val="24"/>
        </w:rPr>
        <w:t>Keywords</w:t>
      </w:r>
      <w:r w:rsidRPr="00897275">
        <w:rPr>
          <w:rFonts w:ascii="Times New Roman" w:hAnsi="Times New Roman" w:cs="Times New Roman"/>
          <w:sz w:val="24"/>
          <w:szCs w:val="24"/>
        </w:rPr>
        <w:t xml:space="preserve"> (1976, 1983) with an anecdote about finding himself back at Cambridge in 1945 and bumping into a fellow member of the ‘war’ generation. As he recalls it, musing on the disjunction between their outlook and that of the ‘new’ generation of university students straight out of school, they simultaneously came out with: ‘the fact is, they just don’t speak the same language’.</w:t>
      </w:r>
      <w:r w:rsidRPr="00897275">
        <w:rPr>
          <w:rStyle w:val="FootnoteReference"/>
          <w:rFonts w:ascii="Times New Roman" w:hAnsi="Times New Roman" w:cs="Times New Roman"/>
          <w:sz w:val="24"/>
          <w:szCs w:val="24"/>
        </w:rPr>
        <w:footnoteReference w:id="1"/>
      </w:r>
      <w:r w:rsidRPr="00897275">
        <w:rPr>
          <w:rFonts w:ascii="Times New Roman" w:hAnsi="Times New Roman" w:cs="Times New Roman"/>
          <w:sz w:val="24"/>
          <w:szCs w:val="24"/>
        </w:rPr>
        <w:t xml:space="preserve"> </w:t>
      </w:r>
      <w:r w:rsidR="00A1272C" w:rsidRPr="00897275">
        <w:rPr>
          <w:rFonts w:ascii="Times New Roman" w:hAnsi="Times New Roman" w:cs="Times New Roman"/>
          <w:sz w:val="24"/>
          <w:szCs w:val="24"/>
        </w:rPr>
        <w:t>This Roundtable examines the cohort born in 1819</w:t>
      </w:r>
      <w:r w:rsidR="00B07D6B" w:rsidRPr="00897275">
        <w:rPr>
          <w:rFonts w:ascii="Times New Roman" w:hAnsi="Times New Roman" w:cs="Times New Roman"/>
          <w:sz w:val="24"/>
          <w:szCs w:val="24"/>
        </w:rPr>
        <w:t>,</w:t>
      </w:r>
      <w:r w:rsidR="00A1272C" w:rsidRPr="00897275">
        <w:rPr>
          <w:rFonts w:ascii="Times New Roman" w:hAnsi="Times New Roman" w:cs="Times New Roman"/>
          <w:sz w:val="24"/>
          <w:szCs w:val="24"/>
        </w:rPr>
        <w:t xml:space="preserve"> exact contemporaries of Queen Victoria</w:t>
      </w:r>
      <w:r w:rsidR="00B07D6B" w:rsidRPr="00897275">
        <w:rPr>
          <w:rFonts w:ascii="Times New Roman" w:hAnsi="Times New Roman" w:cs="Times New Roman"/>
          <w:sz w:val="24"/>
          <w:szCs w:val="24"/>
        </w:rPr>
        <w:t>,</w:t>
      </w:r>
      <w:r w:rsidR="00A1272C" w:rsidRPr="00897275">
        <w:rPr>
          <w:rFonts w:ascii="Times New Roman" w:hAnsi="Times New Roman" w:cs="Times New Roman"/>
          <w:sz w:val="24"/>
          <w:szCs w:val="24"/>
        </w:rPr>
        <w:t xml:space="preserve"> at their bicentenaries this year. </w:t>
      </w:r>
      <w:r w:rsidR="00B07D6B" w:rsidRPr="00897275">
        <w:rPr>
          <w:rFonts w:ascii="Times New Roman" w:hAnsi="Times New Roman" w:cs="Times New Roman"/>
          <w:sz w:val="24"/>
          <w:szCs w:val="24"/>
        </w:rPr>
        <w:t>We suggest</w:t>
      </w:r>
      <w:r w:rsidR="00A1272C" w:rsidRPr="00897275">
        <w:rPr>
          <w:rFonts w:ascii="Times New Roman" w:hAnsi="Times New Roman" w:cs="Times New Roman"/>
          <w:sz w:val="24"/>
          <w:szCs w:val="24"/>
        </w:rPr>
        <w:t xml:space="preserve"> that </w:t>
      </w:r>
      <w:r w:rsidRPr="00897275">
        <w:rPr>
          <w:rFonts w:ascii="Times New Roman" w:hAnsi="Times New Roman" w:cs="Times New Roman"/>
          <w:sz w:val="24"/>
          <w:szCs w:val="24"/>
        </w:rPr>
        <w:t>a shared vocabulary – through which shared priorities, though not necessarily</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shared views, can be communicated – is emblematic of a ‘generation’</w:t>
      </w:r>
      <w:r w:rsidR="00E46C16" w:rsidRPr="00897275">
        <w:rPr>
          <w:rFonts w:ascii="Times New Roman" w:hAnsi="Times New Roman" w:cs="Times New Roman"/>
          <w:sz w:val="24"/>
          <w:szCs w:val="24"/>
        </w:rPr>
        <w:t>. We therefore examine how individuals born in 1819 perceived generation and their place in generational frameworks.</w:t>
      </w:r>
    </w:p>
    <w:p w14:paraId="791176FF" w14:textId="52A234B2" w:rsidR="00A1272C" w:rsidRPr="00897275" w:rsidRDefault="00E46C16" w:rsidP="00897275">
      <w:pPr>
        <w:spacing w:after="120" w:line="360" w:lineRule="auto"/>
        <w:ind w:firstLine="720"/>
        <w:rPr>
          <w:rFonts w:ascii="Times New Roman" w:hAnsi="Times New Roman" w:cs="Times New Roman"/>
          <w:sz w:val="24"/>
          <w:szCs w:val="24"/>
        </w:rPr>
      </w:pPr>
      <w:r w:rsidRPr="00897275">
        <w:rPr>
          <w:rFonts w:ascii="Times New Roman" w:hAnsi="Times New Roman" w:cs="Times New Roman"/>
          <w:sz w:val="24"/>
          <w:szCs w:val="24"/>
        </w:rPr>
        <w:t xml:space="preserve">Our Roundtable also asks to what extent the 1819 cohort formed part of a broader generation. </w:t>
      </w:r>
      <w:r w:rsidR="008F6C1B" w:rsidRPr="00897275">
        <w:rPr>
          <w:rFonts w:ascii="Times New Roman" w:hAnsi="Times New Roman" w:cs="Times New Roman"/>
          <w:sz w:val="24"/>
          <w:szCs w:val="24"/>
        </w:rPr>
        <w:t>Sociologist Judith Burnett valuably outlines the relationship between cohorts (groups imposed by institutional time such as school year groups, or our arbitrary marker of birth year) and generations, which have ‘elastic boundaries and uncertain edges’ and ‘may develop shared cultures and systems of identification’.</w:t>
      </w:r>
      <w:r w:rsidR="00CA6D02" w:rsidRPr="00897275">
        <w:rPr>
          <w:rStyle w:val="FootnoteReference"/>
          <w:rFonts w:ascii="Times New Roman" w:hAnsi="Times New Roman" w:cs="Times New Roman"/>
          <w:sz w:val="24"/>
          <w:szCs w:val="24"/>
        </w:rPr>
        <w:footnoteReference w:id="2"/>
      </w:r>
      <w:r w:rsidR="00CA6D02" w:rsidRPr="00897275">
        <w:rPr>
          <w:rFonts w:ascii="Times New Roman" w:hAnsi="Times New Roman" w:cs="Times New Roman"/>
          <w:sz w:val="24"/>
          <w:szCs w:val="24"/>
        </w:rPr>
        <w:t xml:space="preserve"> As Queen Victoria’s contemporaries, </w:t>
      </w:r>
      <w:r w:rsidRPr="00897275">
        <w:rPr>
          <w:rFonts w:ascii="Times New Roman" w:hAnsi="Times New Roman" w:cs="Times New Roman"/>
          <w:sz w:val="24"/>
          <w:szCs w:val="24"/>
        </w:rPr>
        <w:t>they could reasonably be seen</w:t>
      </w:r>
      <w:r w:rsidR="00CA6D02" w:rsidRPr="00897275">
        <w:rPr>
          <w:rFonts w:ascii="Times New Roman" w:hAnsi="Times New Roman" w:cs="Times New Roman"/>
          <w:sz w:val="24"/>
          <w:szCs w:val="24"/>
        </w:rPr>
        <w:t xml:space="preserve"> as the first </w:t>
      </w:r>
      <w:r w:rsidRPr="00897275">
        <w:rPr>
          <w:rFonts w:ascii="Times New Roman" w:hAnsi="Times New Roman" w:cs="Times New Roman"/>
          <w:sz w:val="24"/>
          <w:szCs w:val="24"/>
        </w:rPr>
        <w:t xml:space="preserve">fully </w:t>
      </w:r>
      <w:r w:rsidR="00CA6D02" w:rsidRPr="00897275">
        <w:rPr>
          <w:rFonts w:ascii="Times New Roman" w:hAnsi="Times New Roman" w:cs="Times New Roman"/>
          <w:sz w:val="24"/>
          <w:szCs w:val="24"/>
        </w:rPr>
        <w:t>Victorian generation, though</w:t>
      </w:r>
      <w:r w:rsidRPr="00897275">
        <w:rPr>
          <w:rFonts w:ascii="Times New Roman" w:hAnsi="Times New Roman" w:cs="Times New Roman"/>
          <w:sz w:val="24"/>
          <w:szCs w:val="24"/>
        </w:rPr>
        <w:t xml:space="preserve"> Martin Hewitt</w:t>
      </w:r>
      <w:r w:rsidR="00CA6D02" w:rsidRPr="00897275">
        <w:rPr>
          <w:rFonts w:ascii="Times New Roman" w:hAnsi="Times New Roman" w:cs="Times New Roman"/>
          <w:sz w:val="24"/>
          <w:szCs w:val="24"/>
        </w:rPr>
        <w:t xml:space="preserve"> </w:t>
      </w:r>
      <w:r w:rsidR="0048192C" w:rsidRPr="00897275">
        <w:rPr>
          <w:rFonts w:ascii="Times New Roman" w:hAnsi="Times New Roman" w:cs="Times New Roman"/>
          <w:sz w:val="24"/>
          <w:szCs w:val="24"/>
        </w:rPr>
        <w:t xml:space="preserve"> </w:t>
      </w:r>
      <w:r w:rsidR="00CA6D02" w:rsidRPr="00897275">
        <w:rPr>
          <w:rFonts w:ascii="Times New Roman" w:hAnsi="Times New Roman" w:cs="Times New Roman"/>
          <w:sz w:val="24"/>
          <w:szCs w:val="24"/>
        </w:rPr>
        <w:t xml:space="preserve">(in his contribution to the second of this pair of Roundtables) </w:t>
      </w:r>
      <w:r w:rsidR="0048192C" w:rsidRPr="00897275">
        <w:rPr>
          <w:rFonts w:ascii="Times New Roman" w:hAnsi="Times New Roman" w:cs="Times New Roman"/>
          <w:sz w:val="24"/>
          <w:szCs w:val="24"/>
        </w:rPr>
        <w:t xml:space="preserve">writes </w:t>
      </w:r>
      <w:r w:rsidR="00CA6D02" w:rsidRPr="00897275">
        <w:rPr>
          <w:rFonts w:ascii="Times New Roman" w:hAnsi="Times New Roman" w:cs="Times New Roman"/>
          <w:sz w:val="24"/>
          <w:szCs w:val="24"/>
        </w:rPr>
        <w:t xml:space="preserve">of them as a ‘mid-Victorian generation’ having greatest sway in the period’s middle decades; meanwhile, Kathryn Hughes’ </w:t>
      </w:r>
      <w:r w:rsidR="00CA6D02" w:rsidRPr="00897275">
        <w:rPr>
          <w:rFonts w:ascii="Times New Roman" w:hAnsi="Times New Roman" w:cs="Times New Roman"/>
          <w:sz w:val="24"/>
          <w:szCs w:val="24"/>
        </w:rPr>
        <w:lastRenderedPageBreak/>
        <w:t xml:space="preserve">biography of George Eliot (one of this cohort) calls her </w:t>
      </w:r>
      <w:r w:rsidR="00CA6D02" w:rsidRPr="00897275">
        <w:rPr>
          <w:rFonts w:ascii="Times New Roman" w:hAnsi="Times New Roman" w:cs="Times New Roman"/>
          <w:i/>
          <w:sz w:val="24"/>
          <w:szCs w:val="24"/>
        </w:rPr>
        <w:t>The Last Victorian</w:t>
      </w:r>
      <w:r w:rsidR="00CA6D02" w:rsidRPr="00897275">
        <w:rPr>
          <w:rFonts w:ascii="Times New Roman" w:hAnsi="Times New Roman" w:cs="Times New Roman"/>
          <w:sz w:val="24"/>
          <w:szCs w:val="24"/>
        </w:rPr>
        <w:t>.</w:t>
      </w:r>
      <w:r w:rsidR="00E61F96" w:rsidRPr="00897275">
        <w:rPr>
          <w:rStyle w:val="FootnoteReference"/>
          <w:rFonts w:ascii="Times New Roman" w:hAnsi="Times New Roman" w:cs="Times New Roman"/>
          <w:sz w:val="24"/>
          <w:szCs w:val="24"/>
        </w:rPr>
        <w:footnoteReference w:id="3"/>
      </w:r>
      <w:r w:rsidR="00A74ED4" w:rsidRPr="00897275">
        <w:rPr>
          <w:rFonts w:ascii="Times New Roman" w:hAnsi="Times New Roman" w:cs="Times New Roman"/>
          <w:sz w:val="24"/>
          <w:szCs w:val="24"/>
        </w:rPr>
        <w:t xml:space="preserve"> This gives a foretaste of the challe</w:t>
      </w:r>
      <w:r w:rsidR="00E61F96" w:rsidRPr="00897275">
        <w:rPr>
          <w:rFonts w:ascii="Times New Roman" w:hAnsi="Times New Roman" w:cs="Times New Roman"/>
          <w:sz w:val="24"/>
          <w:szCs w:val="24"/>
        </w:rPr>
        <w:t>nges of generational</w:t>
      </w:r>
      <w:r w:rsidR="0048192C" w:rsidRPr="00897275">
        <w:rPr>
          <w:rFonts w:ascii="Times New Roman" w:hAnsi="Times New Roman" w:cs="Times New Roman"/>
          <w:sz w:val="24"/>
          <w:szCs w:val="24"/>
        </w:rPr>
        <w:t xml:space="preserve"> typologies</w:t>
      </w:r>
      <w:r w:rsidR="00A74ED4" w:rsidRPr="00897275">
        <w:rPr>
          <w:rFonts w:ascii="Times New Roman" w:hAnsi="Times New Roman" w:cs="Times New Roman"/>
          <w:sz w:val="24"/>
          <w:szCs w:val="24"/>
        </w:rPr>
        <w:t>.</w:t>
      </w:r>
    </w:p>
    <w:p w14:paraId="049E8105" w14:textId="2E0F1584" w:rsidR="00931FE9" w:rsidRPr="00897275" w:rsidRDefault="00931FE9" w:rsidP="00897275">
      <w:pPr>
        <w:spacing w:after="120" w:line="360" w:lineRule="auto"/>
        <w:ind w:firstLine="720"/>
        <w:rPr>
          <w:rFonts w:ascii="Times New Roman" w:hAnsi="Times New Roman" w:cs="Times New Roman"/>
          <w:sz w:val="24"/>
          <w:szCs w:val="24"/>
        </w:rPr>
      </w:pPr>
      <w:r w:rsidRPr="00897275">
        <w:rPr>
          <w:rFonts w:ascii="Times New Roman" w:hAnsi="Times New Roman" w:cs="Times New Roman"/>
          <w:sz w:val="24"/>
          <w:szCs w:val="24"/>
        </w:rPr>
        <w:t xml:space="preserve">Sociological orthodoxy sees generational identities as a phenomenon of the twentieth century onwards, the product of the First World War and modernist self-consciousness. A </w:t>
      </w:r>
      <w:r w:rsidRPr="00897275">
        <w:rPr>
          <w:rFonts w:ascii="Times New Roman" w:hAnsi="Times New Roman" w:cs="Times New Roman"/>
          <w:i/>
          <w:sz w:val="24"/>
          <w:szCs w:val="24"/>
        </w:rPr>
        <w:t xml:space="preserve">locus </w:t>
      </w:r>
      <w:proofErr w:type="spellStart"/>
      <w:r w:rsidRPr="00897275">
        <w:rPr>
          <w:rFonts w:ascii="Times New Roman" w:hAnsi="Times New Roman" w:cs="Times New Roman"/>
          <w:i/>
          <w:sz w:val="24"/>
          <w:szCs w:val="24"/>
        </w:rPr>
        <w:t>classicus</w:t>
      </w:r>
      <w:proofErr w:type="spellEnd"/>
      <w:r w:rsidRPr="00897275">
        <w:rPr>
          <w:rFonts w:ascii="Times New Roman" w:hAnsi="Times New Roman" w:cs="Times New Roman"/>
          <w:sz w:val="24"/>
          <w:szCs w:val="24"/>
        </w:rPr>
        <w:t xml:space="preserve"> is Virginia Woolf’s essay ‘How it strikes a contemporary’:</w:t>
      </w:r>
    </w:p>
    <w:p w14:paraId="4FC85CBB" w14:textId="01893FE7" w:rsidR="00931FE9" w:rsidRPr="00897275" w:rsidRDefault="00931FE9" w:rsidP="00897275">
      <w:pPr>
        <w:spacing w:after="120" w:line="360" w:lineRule="auto"/>
        <w:ind w:left="426" w:right="521"/>
        <w:rPr>
          <w:rFonts w:ascii="Times New Roman" w:hAnsi="Times New Roman" w:cs="Times New Roman"/>
          <w:sz w:val="24"/>
          <w:szCs w:val="24"/>
        </w:rPr>
      </w:pPr>
      <w:r w:rsidRPr="00897275">
        <w:rPr>
          <w:rFonts w:ascii="Times New Roman" w:hAnsi="Times New Roman" w:cs="Times New Roman"/>
          <w:sz w:val="24"/>
          <w:szCs w:val="24"/>
        </w:rPr>
        <w:t>Nor has any generation more need than ours to cherish its contemporaries. We are sharply cut off from our predecessors. A shift in the scale – the war, the sudden slip of masses held in position for ages – has shaken the fabric from top to bottom, alienated us from the past and made us to[sic] perhaps too vividly conscious of the present. Every day we find ourselves doing, saying, or thinking things that would have been impossible to our fathers.</w:t>
      </w:r>
      <w:r w:rsidR="0041025C" w:rsidRPr="00897275">
        <w:rPr>
          <w:rStyle w:val="FootnoteReference"/>
          <w:rFonts w:ascii="Times New Roman" w:hAnsi="Times New Roman" w:cs="Times New Roman"/>
          <w:sz w:val="24"/>
          <w:szCs w:val="24"/>
        </w:rPr>
        <w:footnoteReference w:id="4"/>
      </w:r>
    </w:p>
    <w:p w14:paraId="3E00A09C" w14:textId="28926B4B" w:rsidR="00931FE9" w:rsidRPr="00897275" w:rsidRDefault="00931FE9"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 xml:space="preserve">Along with the self-consciousness of the post-War subjectivity – the ability to see oneself as part of a distinct generation – comes the more abstract idea of generational consciousness itself: the inclination to see the past and present in generational terms. The interwar </w:t>
      </w:r>
      <w:r w:rsidR="00014839" w:rsidRPr="00897275">
        <w:rPr>
          <w:rFonts w:ascii="Times New Roman" w:hAnsi="Times New Roman" w:cs="Times New Roman"/>
          <w:sz w:val="24"/>
          <w:szCs w:val="24"/>
        </w:rPr>
        <w:t>years</w:t>
      </w:r>
      <w:r w:rsidRPr="00897275">
        <w:rPr>
          <w:rFonts w:ascii="Times New Roman" w:hAnsi="Times New Roman" w:cs="Times New Roman"/>
          <w:sz w:val="24"/>
          <w:szCs w:val="24"/>
        </w:rPr>
        <w:t xml:space="preserve"> are the site of the </w:t>
      </w:r>
      <w:r w:rsidRPr="00897275">
        <w:rPr>
          <w:rFonts w:ascii="Times New Roman" w:hAnsi="Times New Roman" w:cs="Times New Roman"/>
          <w:i/>
          <w:sz w:val="24"/>
          <w:szCs w:val="24"/>
        </w:rPr>
        <w:t>OED</w:t>
      </w:r>
      <w:r w:rsidRPr="00897275">
        <w:rPr>
          <w:rFonts w:ascii="Times New Roman" w:hAnsi="Times New Roman" w:cs="Times New Roman"/>
          <w:sz w:val="24"/>
          <w:szCs w:val="24"/>
        </w:rPr>
        <w:t>’s first findings for the term ‘generation-conscious</w:t>
      </w:r>
      <w:proofErr w:type="gramStart"/>
      <w:r w:rsidRPr="00897275">
        <w:rPr>
          <w:rFonts w:ascii="Times New Roman" w:hAnsi="Times New Roman" w:cs="Times New Roman"/>
          <w:sz w:val="24"/>
          <w:szCs w:val="24"/>
        </w:rPr>
        <w:t>’, and</w:t>
      </w:r>
      <w:proofErr w:type="gramEnd"/>
      <w:r w:rsidRPr="00897275">
        <w:rPr>
          <w:rFonts w:ascii="Times New Roman" w:hAnsi="Times New Roman" w:cs="Times New Roman"/>
          <w:sz w:val="24"/>
          <w:szCs w:val="24"/>
        </w:rPr>
        <w:t xml:space="preserve"> saw the rise of epithets such as ‘the War generation’ and even ‘the automobile generation’. Notions of strata of young people defined by their shared experiences</w:t>
      </w:r>
      <w:r w:rsidR="00014839" w:rsidRPr="00897275">
        <w:rPr>
          <w:rFonts w:ascii="Times New Roman" w:hAnsi="Times New Roman" w:cs="Times New Roman"/>
          <w:sz w:val="24"/>
          <w:szCs w:val="24"/>
        </w:rPr>
        <w:t>, culture, outlook</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 xml:space="preserve">or the technological changes they encountered </w:t>
      </w:r>
      <w:r w:rsidR="00014839" w:rsidRPr="00897275">
        <w:rPr>
          <w:rFonts w:ascii="Times New Roman" w:hAnsi="Times New Roman" w:cs="Times New Roman"/>
          <w:sz w:val="24"/>
          <w:szCs w:val="24"/>
        </w:rPr>
        <w:t>were</w:t>
      </w:r>
      <w:r w:rsidRPr="00897275">
        <w:rPr>
          <w:rFonts w:ascii="Times New Roman" w:hAnsi="Times New Roman" w:cs="Times New Roman"/>
          <w:sz w:val="24"/>
          <w:szCs w:val="24"/>
        </w:rPr>
        <w:t xml:space="preserve"> becoming normative, as was an assumption that succeeding generations were in rivalry with each other.</w:t>
      </w:r>
      <w:r w:rsidR="00A1272C" w:rsidRPr="00897275">
        <w:rPr>
          <w:rFonts w:ascii="Times New Roman" w:hAnsi="Times New Roman" w:cs="Times New Roman"/>
          <w:sz w:val="24"/>
          <w:szCs w:val="24"/>
        </w:rPr>
        <w:t xml:space="preserve"> Current work in </w:t>
      </w:r>
      <w:r w:rsidR="0048192C" w:rsidRPr="00897275">
        <w:rPr>
          <w:rFonts w:ascii="Times New Roman" w:hAnsi="Times New Roman" w:cs="Times New Roman"/>
          <w:sz w:val="24"/>
          <w:szCs w:val="24"/>
        </w:rPr>
        <w:t>s</w:t>
      </w:r>
      <w:r w:rsidR="00A1272C" w:rsidRPr="00897275">
        <w:rPr>
          <w:rFonts w:ascii="Times New Roman" w:hAnsi="Times New Roman" w:cs="Times New Roman"/>
          <w:sz w:val="24"/>
          <w:szCs w:val="24"/>
        </w:rPr>
        <w:t>ociology traces how today, ‘[baby-]boomers are being constructed as a “problem generation”</w:t>
      </w:r>
      <w:r w:rsidR="00B07D6B" w:rsidRPr="00897275">
        <w:rPr>
          <w:rFonts w:ascii="Times New Roman" w:hAnsi="Times New Roman" w:cs="Times New Roman"/>
          <w:sz w:val="24"/>
          <w:szCs w:val="24"/>
        </w:rPr>
        <w:t>’</w:t>
      </w:r>
      <w:r w:rsidR="00D00C7D" w:rsidRPr="00897275">
        <w:rPr>
          <w:rFonts w:ascii="Times New Roman" w:hAnsi="Times New Roman" w:cs="Times New Roman"/>
          <w:sz w:val="24"/>
          <w:szCs w:val="24"/>
        </w:rPr>
        <w:t>.</w:t>
      </w:r>
      <w:r w:rsidR="00D00C7D" w:rsidRPr="00897275">
        <w:rPr>
          <w:rStyle w:val="FootnoteReference"/>
          <w:rFonts w:ascii="Times New Roman" w:hAnsi="Times New Roman" w:cs="Times New Roman"/>
          <w:sz w:val="24"/>
          <w:szCs w:val="24"/>
        </w:rPr>
        <w:footnoteReference w:id="5"/>
      </w:r>
      <w:r w:rsidR="00A1272C" w:rsidRPr="00897275">
        <w:rPr>
          <w:rFonts w:ascii="Times New Roman" w:hAnsi="Times New Roman" w:cs="Times New Roman"/>
          <w:sz w:val="24"/>
          <w:szCs w:val="24"/>
        </w:rPr>
        <w:t xml:space="preserve"> As Jennie Bristow puts it, ‘fears about the impact of an ageing population have been </w:t>
      </w:r>
      <w:r w:rsidR="00A1272C" w:rsidRPr="00897275">
        <w:rPr>
          <w:rFonts w:ascii="Times New Roman" w:hAnsi="Times New Roman" w:cs="Times New Roman"/>
          <w:i/>
          <w:sz w:val="24"/>
          <w:szCs w:val="24"/>
        </w:rPr>
        <w:t>moralized</w:t>
      </w:r>
      <w:r w:rsidR="00A1272C" w:rsidRPr="00897275">
        <w:rPr>
          <w:rFonts w:ascii="Times New Roman" w:hAnsi="Times New Roman" w:cs="Times New Roman"/>
          <w:sz w:val="24"/>
          <w:szCs w:val="24"/>
        </w:rPr>
        <w:t>’ through critique of baby-boomers’ behaviour and lifestyle</w:t>
      </w:r>
      <w:r w:rsidR="00B07D6B" w:rsidRPr="00897275">
        <w:rPr>
          <w:rFonts w:ascii="Times New Roman" w:hAnsi="Times New Roman" w:cs="Times New Roman"/>
          <w:sz w:val="24"/>
          <w:szCs w:val="24"/>
        </w:rPr>
        <w:t>, although of course only ‘a select few’ of the group had access to the era’s home-ownership opportunities and free university education</w:t>
      </w:r>
      <w:r w:rsidR="00A1272C" w:rsidRPr="00897275">
        <w:rPr>
          <w:rFonts w:ascii="Times New Roman" w:hAnsi="Times New Roman" w:cs="Times New Roman"/>
          <w:sz w:val="24"/>
          <w:szCs w:val="24"/>
        </w:rPr>
        <w:t>.</w:t>
      </w:r>
      <w:r w:rsidR="00833EEC" w:rsidRPr="00897275">
        <w:rPr>
          <w:rStyle w:val="FootnoteReference"/>
          <w:rFonts w:ascii="Times New Roman" w:hAnsi="Times New Roman" w:cs="Times New Roman"/>
          <w:sz w:val="24"/>
          <w:szCs w:val="24"/>
        </w:rPr>
        <w:footnoteReference w:id="6"/>
      </w:r>
      <w:r w:rsidR="00A1272C" w:rsidRPr="00897275">
        <w:rPr>
          <w:rFonts w:ascii="Times New Roman" w:hAnsi="Times New Roman" w:cs="Times New Roman"/>
          <w:sz w:val="24"/>
          <w:szCs w:val="24"/>
        </w:rPr>
        <w:t xml:space="preserve"> Meanwhile, </w:t>
      </w:r>
      <w:r w:rsidR="00A1272C" w:rsidRPr="00897275">
        <w:rPr>
          <w:rFonts w:ascii="Times New Roman" w:hAnsi="Times New Roman" w:cs="Times New Roman"/>
          <w:sz w:val="24"/>
          <w:szCs w:val="24"/>
        </w:rPr>
        <w:lastRenderedPageBreak/>
        <w:t>their claimed oppo</w:t>
      </w:r>
      <w:r w:rsidR="0048192C" w:rsidRPr="00897275">
        <w:rPr>
          <w:rFonts w:ascii="Times New Roman" w:hAnsi="Times New Roman" w:cs="Times New Roman"/>
          <w:sz w:val="24"/>
          <w:szCs w:val="24"/>
        </w:rPr>
        <w:t>nents</w:t>
      </w:r>
      <w:r w:rsidR="00A1272C" w:rsidRPr="00897275">
        <w:rPr>
          <w:rFonts w:ascii="Times New Roman" w:hAnsi="Times New Roman" w:cs="Times New Roman"/>
          <w:sz w:val="24"/>
          <w:szCs w:val="24"/>
        </w:rPr>
        <w:t xml:space="preserve"> in the zero-sum fight for resources, ‘Millennials’, are by turns berated and defended in the press.</w:t>
      </w:r>
      <w:r w:rsidR="00D5388A" w:rsidRPr="00897275">
        <w:rPr>
          <w:rStyle w:val="FootnoteReference"/>
          <w:rFonts w:ascii="Times New Roman" w:hAnsi="Times New Roman" w:cs="Times New Roman"/>
          <w:sz w:val="24"/>
          <w:szCs w:val="24"/>
        </w:rPr>
        <w:footnoteReference w:id="7"/>
      </w:r>
      <w:r w:rsidRPr="00897275">
        <w:rPr>
          <w:rFonts w:ascii="Times New Roman" w:hAnsi="Times New Roman" w:cs="Times New Roman"/>
          <w:sz w:val="24"/>
          <w:szCs w:val="24"/>
        </w:rPr>
        <w:t xml:space="preserve"> </w:t>
      </w:r>
    </w:p>
    <w:p w14:paraId="2D0AA16F" w14:textId="712ECF74" w:rsidR="000C1A31" w:rsidRPr="00897275" w:rsidRDefault="00066A62" w:rsidP="00897275">
      <w:pPr>
        <w:spacing w:after="120" w:line="360" w:lineRule="auto"/>
        <w:ind w:firstLine="720"/>
        <w:rPr>
          <w:rFonts w:ascii="Times New Roman" w:hAnsi="Times New Roman" w:cs="Times New Roman"/>
          <w:sz w:val="24"/>
          <w:szCs w:val="24"/>
        </w:rPr>
      </w:pPr>
      <w:proofErr w:type="gramStart"/>
      <w:r w:rsidRPr="00897275">
        <w:rPr>
          <w:rFonts w:ascii="Times New Roman" w:hAnsi="Times New Roman" w:cs="Times New Roman"/>
          <w:sz w:val="24"/>
          <w:szCs w:val="24"/>
        </w:rPr>
        <w:t>So</w:t>
      </w:r>
      <w:proofErr w:type="gramEnd"/>
      <w:r w:rsidRPr="00897275">
        <w:rPr>
          <w:rFonts w:ascii="Times New Roman" w:hAnsi="Times New Roman" w:cs="Times New Roman"/>
          <w:sz w:val="24"/>
          <w:szCs w:val="24"/>
        </w:rPr>
        <w:t xml:space="preserve"> d</w:t>
      </w:r>
      <w:r w:rsidR="003A4DC8" w:rsidRPr="00897275">
        <w:rPr>
          <w:rFonts w:ascii="Times New Roman" w:hAnsi="Times New Roman" w:cs="Times New Roman"/>
          <w:sz w:val="24"/>
          <w:szCs w:val="24"/>
        </w:rPr>
        <w:t xml:space="preserve">id the </w:t>
      </w:r>
      <w:r w:rsidR="00EC6482" w:rsidRPr="00897275">
        <w:rPr>
          <w:rFonts w:ascii="Times New Roman" w:hAnsi="Times New Roman" w:cs="Times New Roman"/>
          <w:sz w:val="24"/>
          <w:szCs w:val="24"/>
        </w:rPr>
        <w:t>mid-twentieth century</w:t>
      </w:r>
      <w:r w:rsidR="003A4DC8" w:rsidRPr="00897275">
        <w:rPr>
          <w:rFonts w:ascii="Times New Roman" w:hAnsi="Times New Roman" w:cs="Times New Roman"/>
          <w:sz w:val="24"/>
          <w:szCs w:val="24"/>
        </w:rPr>
        <w:t xml:space="preserve"> invent generations?</w:t>
      </w:r>
      <w:r w:rsidR="000F3713" w:rsidRPr="00897275">
        <w:rPr>
          <w:rFonts w:ascii="Times New Roman" w:hAnsi="Times New Roman" w:cs="Times New Roman"/>
          <w:sz w:val="24"/>
          <w:szCs w:val="24"/>
        </w:rPr>
        <w:t xml:space="preserve"> </w:t>
      </w:r>
      <w:r w:rsidR="000C1A31" w:rsidRPr="00897275">
        <w:rPr>
          <w:rFonts w:ascii="Times New Roman" w:hAnsi="Times New Roman" w:cs="Times New Roman"/>
          <w:sz w:val="24"/>
          <w:szCs w:val="24"/>
        </w:rPr>
        <w:t>Or did the instinct towards ‘</w:t>
      </w:r>
      <w:proofErr w:type="spellStart"/>
      <w:r w:rsidR="000C1A31" w:rsidRPr="00897275">
        <w:rPr>
          <w:rFonts w:ascii="Times New Roman" w:hAnsi="Times New Roman" w:cs="Times New Roman"/>
          <w:sz w:val="24"/>
          <w:szCs w:val="24"/>
        </w:rPr>
        <w:t>generationalization</w:t>
      </w:r>
      <w:proofErr w:type="spellEnd"/>
      <w:r w:rsidR="000C1A31" w:rsidRPr="00897275">
        <w:rPr>
          <w:rFonts w:ascii="Times New Roman" w:hAnsi="Times New Roman" w:cs="Times New Roman"/>
          <w:sz w:val="24"/>
          <w:szCs w:val="24"/>
        </w:rPr>
        <w:t>’ have roots in our period?</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 xml:space="preserve">The foremost sociologist of generations, </w:t>
      </w:r>
      <w:r w:rsidR="000C1A31" w:rsidRPr="00897275">
        <w:rPr>
          <w:rFonts w:ascii="Times New Roman" w:hAnsi="Times New Roman" w:cs="Times New Roman"/>
          <w:sz w:val="24"/>
          <w:szCs w:val="24"/>
        </w:rPr>
        <w:t>Karl Mannheim, positing that lateral generational identities are the product of distinctive and powerful shared experiences, drew examples from the Napoleonic Wars onwards. Williams himself noted that Sainte-Beuve used the term in relation to the ‘romantic generation’, suggesting that the term came into being around the same time as our 1819 cohort.</w:t>
      </w:r>
      <w:r w:rsidR="000C1A31" w:rsidRPr="00897275">
        <w:rPr>
          <w:rStyle w:val="FootnoteReference"/>
          <w:rFonts w:ascii="Times New Roman" w:hAnsi="Times New Roman" w:cs="Times New Roman"/>
          <w:sz w:val="24"/>
          <w:szCs w:val="24"/>
        </w:rPr>
        <w:footnoteReference w:id="8"/>
      </w:r>
      <w:r w:rsidR="000C1A31" w:rsidRPr="00897275">
        <w:rPr>
          <w:rFonts w:ascii="Times New Roman" w:hAnsi="Times New Roman" w:cs="Times New Roman"/>
          <w:sz w:val="24"/>
          <w:szCs w:val="24"/>
        </w:rPr>
        <w:t xml:space="preserve"> Frances Ferguson</w:t>
      </w:r>
      <w:r w:rsidR="00781F5B" w:rsidRPr="00897275">
        <w:rPr>
          <w:rFonts w:ascii="Times New Roman" w:hAnsi="Times New Roman" w:cs="Times New Roman"/>
          <w:sz w:val="24"/>
          <w:szCs w:val="24"/>
        </w:rPr>
        <w:t xml:space="preserve"> (from whom we borrow </w:t>
      </w:r>
      <w:r w:rsidR="000C1A31" w:rsidRPr="00897275">
        <w:rPr>
          <w:rFonts w:ascii="Times New Roman" w:hAnsi="Times New Roman" w:cs="Times New Roman"/>
          <w:sz w:val="24"/>
          <w:szCs w:val="24"/>
        </w:rPr>
        <w:t>the term ‘</w:t>
      </w:r>
      <w:proofErr w:type="spellStart"/>
      <w:r w:rsidR="000C1A31" w:rsidRPr="00897275">
        <w:rPr>
          <w:rFonts w:ascii="Times New Roman" w:hAnsi="Times New Roman" w:cs="Times New Roman"/>
          <w:sz w:val="24"/>
          <w:szCs w:val="24"/>
        </w:rPr>
        <w:t>generationalizing</w:t>
      </w:r>
      <w:proofErr w:type="spellEnd"/>
      <w:r w:rsidR="000C1A31" w:rsidRPr="00897275">
        <w:rPr>
          <w:rFonts w:ascii="Times New Roman" w:hAnsi="Times New Roman" w:cs="Times New Roman"/>
          <w:sz w:val="24"/>
          <w:szCs w:val="24"/>
        </w:rPr>
        <w:t>’</w:t>
      </w:r>
      <w:r w:rsidRPr="00897275">
        <w:rPr>
          <w:rFonts w:ascii="Times New Roman" w:hAnsi="Times New Roman" w:cs="Times New Roman"/>
          <w:sz w:val="24"/>
          <w:szCs w:val="24"/>
        </w:rPr>
        <w:t>)</w:t>
      </w:r>
      <w:r w:rsidR="000F3713" w:rsidRPr="00897275">
        <w:rPr>
          <w:rFonts w:ascii="Times New Roman" w:hAnsi="Times New Roman" w:cs="Times New Roman"/>
          <w:sz w:val="24"/>
          <w:szCs w:val="24"/>
        </w:rPr>
        <w:t xml:space="preserve"> </w:t>
      </w:r>
      <w:r w:rsidR="000C1A31" w:rsidRPr="00897275">
        <w:rPr>
          <w:rFonts w:ascii="Times New Roman" w:hAnsi="Times New Roman" w:cs="Times New Roman"/>
          <w:sz w:val="24"/>
          <w:szCs w:val="24"/>
        </w:rPr>
        <w:t>a</w:t>
      </w:r>
      <w:r w:rsidR="00E87973" w:rsidRPr="00897275">
        <w:rPr>
          <w:rFonts w:ascii="Times New Roman" w:hAnsi="Times New Roman" w:cs="Times New Roman"/>
          <w:sz w:val="24"/>
          <w:szCs w:val="24"/>
        </w:rPr>
        <w:t xml:space="preserve">rgues – drawing on Philippe </w:t>
      </w:r>
      <w:proofErr w:type="spellStart"/>
      <w:r w:rsidR="00E87973" w:rsidRPr="00897275">
        <w:rPr>
          <w:rFonts w:ascii="Times New Roman" w:hAnsi="Times New Roman" w:cs="Times New Roman"/>
          <w:sz w:val="24"/>
          <w:szCs w:val="24"/>
        </w:rPr>
        <w:t>Ariè</w:t>
      </w:r>
      <w:r w:rsidR="000C1A31" w:rsidRPr="00897275">
        <w:rPr>
          <w:rFonts w:ascii="Times New Roman" w:hAnsi="Times New Roman" w:cs="Times New Roman"/>
          <w:sz w:val="24"/>
          <w:szCs w:val="24"/>
        </w:rPr>
        <w:t>s</w:t>
      </w:r>
      <w:proofErr w:type="spellEnd"/>
      <w:r w:rsidR="000C1A31" w:rsidRPr="00897275">
        <w:rPr>
          <w:rFonts w:ascii="Times New Roman" w:hAnsi="Times New Roman" w:cs="Times New Roman"/>
          <w:sz w:val="24"/>
          <w:szCs w:val="24"/>
        </w:rPr>
        <w:t xml:space="preserve"> – that the development of the ‘school class’ model in the Romantic period helped to strengthen cohort identities</w:t>
      </w:r>
      <w:r w:rsidR="00F37AE9" w:rsidRPr="00897275">
        <w:rPr>
          <w:rFonts w:ascii="Times New Roman" w:hAnsi="Times New Roman" w:cs="Times New Roman"/>
          <w:sz w:val="24"/>
          <w:szCs w:val="24"/>
        </w:rPr>
        <w:t xml:space="preserve">. Such </w:t>
      </w:r>
      <w:r w:rsidR="000E5F31" w:rsidRPr="00897275">
        <w:rPr>
          <w:rFonts w:ascii="Times New Roman" w:hAnsi="Times New Roman" w:cs="Times New Roman"/>
          <w:sz w:val="24"/>
          <w:szCs w:val="24"/>
        </w:rPr>
        <w:t>observations seem to suggest a nineteenth-century genealogy for generation as a tool of explanation or interpretation.</w:t>
      </w:r>
      <w:r w:rsidR="000C1A31" w:rsidRPr="00897275">
        <w:rPr>
          <w:rStyle w:val="FootnoteReference"/>
          <w:rFonts w:ascii="Times New Roman" w:hAnsi="Times New Roman" w:cs="Times New Roman"/>
          <w:sz w:val="24"/>
          <w:szCs w:val="24"/>
        </w:rPr>
        <w:footnoteReference w:id="9"/>
      </w:r>
      <w:r w:rsidR="000C1A31" w:rsidRPr="00897275">
        <w:rPr>
          <w:rFonts w:ascii="Times New Roman" w:hAnsi="Times New Roman" w:cs="Times New Roman"/>
          <w:sz w:val="24"/>
          <w:szCs w:val="24"/>
        </w:rPr>
        <w:t xml:space="preserve"> </w:t>
      </w:r>
    </w:p>
    <w:p w14:paraId="1BD272F6" w14:textId="37AE8AE8" w:rsidR="00E46C16" w:rsidRPr="00897275" w:rsidRDefault="00BB7119"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ab/>
        <w:t xml:space="preserve">This is the first of two Roundtables exploring the relationship between </w:t>
      </w:r>
      <w:r w:rsidR="00E566FB" w:rsidRPr="00897275">
        <w:rPr>
          <w:rFonts w:ascii="Times New Roman" w:hAnsi="Times New Roman" w:cs="Times New Roman"/>
          <w:sz w:val="24"/>
          <w:szCs w:val="24"/>
        </w:rPr>
        <w:t xml:space="preserve">ideas of </w:t>
      </w:r>
      <w:r w:rsidR="00014839" w:rsidRPr="00897275">
        <w:rPr>
          <w:rFonts w:ascii="Times New Roman" w:hAnsi="Times New Roman" w:cs="Times New Roman"/>
          <w:sz w:val="24"/>
          <w:szCs w:val="24"/>
        </w:rPr>
        <w:t xml:space="preserve">generation, </w:t>
      </w:r>
      <w:r w:rsidRPr="00897275">
        <w:rPr>
          <w:rFonts w:ascii="Times New Roman" w:hAnsi="Times New Roman" w:cs="Times New Roman"/>
          <w:sz w:val="24"/>
          <w:szCs w:val="24"/>
        </w:rPr>
        <w:t>contemporaneity, age identity and historical consciousness in the Victorian period.</w:t>
      </w:r>
      <w:r w:rsidR="00C9646A" w:rsidRPr="00897275">
        <w:rPr>
          <w:rFonts w:ascii="Times New Roman" w:hAnsi="Times New Roman" w:cs="Times New Roman"/>
          <w:sz w:val="24"/>
          <w:szCs w:val="24"/>
        </w:rPr>
        <w:t xml:space="preserve"> The first </w:t>
      </w:r>
      <w:r w:rsidR="00A170D9" w:rsidRPr="00897275">
        <w:rPr>
          <w:rFonts w:ascii="Times New Roman" w:hAnsi="Times New Roman" w:cs="Times New Roman"/>
          <w:sz w:val="24"/>
          <w:szCs w:val="24"/>
        </w:rPr>
        <w:t xml:space="preserve">is concerned with </w:t>
      </w:r>
      <w:r w:rsidR="00C9646A" w:rsidRPr="00897275">
        <w:rPr>
          <w:rFonts w:ascii="Times New Roman" w:hAnsi="Times New Roman" w:cs="Times New Roman"/>
          <w:sz w:val="24"/>
          <w:szCs w:val="24"/>
        </w:rPr>
        <w:t>t</w:t>
      </w:r>
      <w:r w:rsidRPr="00897275">
        <w:rPr>
          <w:rFonts w:ascii="Times New Roman" w:hAnsi="Times New Roman" w:cs="Times New Roman"/>
          <w:sz w:val="24"/>
          <w:szCs w:val="24"/>
        </w:rPr>
        <w:t xml:space="preserve">he cohort of eminent individuals born in 1819, from the </w:t>
      </w:r>
      <w:proofErr w:type="gramStart"/>
      <w:r w:rsidRPr="00897275">
        <w:rPr>
          <w:rFonts w:ascii="Times New Roman" w:hAnsi="Times New Roman" w:cs="Times New Roman"/>
          <w:sz w:val="24"/>
          <w:szCs w:val="24"/>
        </w:rPr>
        <w:t>particular vantage</w:t>
      </w:r>
      <w:proofErr w:type="gramEnd"/>
      <w:r w:rsidRPr="00897275">
        <w:rPr>
          <w:rFonts w:ascii="Times New Roman" w:hAnsi="Times New Roman" w:cs="Times New Roman"/>
          <w:sz w:val="24"/>
          <w:szCs w:val="24"/>
        </w:rPr>
        <w:t xml:space="preserve"> point of their shared bicentenaries this year. </w:t>
      </w:r>
      <w:r w:rsidR="00C9646A" w:rsidRPr="00897275">
        <w:rPr>
          <w:rFonts w:ascii="Times New Roman" w:hAnsi="Times New Roman" w:cs="Times New Roman"/>
          <w:sz w:val="24"/>
          <w:szCs w:val="24"/>
        </w:rPr>
        <w:t>In what follows o</w:t>
      </w:r>
      <w:r w:rsidRPr="00897275">
        <w:rPr>
          <w:rFonts w:ascii="Times New Roman" w:hAnsi="Times New Roman" w:cs="Times New Roman"/>
          <w:sz w:val="24"/>
          <w:szCs w:val="24"/>
        </w:rPr>
        <w:t>ur contributors discuss novelists</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George Eliot and Charles Kingsley, art historian John Ruskin, poets Arthur Hugh Clough and Ernest Jones</w:t>
      </w:r>
      <w:r w:rsidR="00EC6482" w:rsidRPr="00897275">
        <w:rPr>
          <w:rFonts w:ascii="Times New Roman" w:hAnsi="Times New Roman" w:cs="Times New Roman"/>
          <w:sz w:val="24"/>
          <w:szCs w:val="24"/>
        </w:rPr>
        <w:t xml:space="preserve"> (best known for his Chartist radicalism)</w:t>
      </w:r>
      <w:r w:rsidRPr="00897275">
        <w:rPr>
          <w:rFonts w:ascii="Times New Roman" w:hAnsi="Times New Roman" w:cs="Times New Roman"/>
          <w:sz w:val="24"/>
          <w:szCs w:val="24"/>
        </w:rPr>
        <w:t xml:space="preserve">, historian Montagu Burrows and essayist Julia Clara </w:t>
      </w:r>
      <w:proofErr w:type="gramStart"/>
      <w:r w:rsidRPr="00897275">
        <w:rPr>
          <w:rFonts w:ascii="Times New Roman" w:hAnsi="Times New Roman" w:cs="Times New Roman"/>
          <w:sz w:val="24"/>
          <w:szCs w:val="24"/>
        </w:rPr>
        <w:t>Byrne</w:t>
      </w:r>
      <w:r w:rsidR="009E050F">
        <w:rPr>
          <w:rFonts w:ascii="Times New Roman" w:hAnsi="Times New Roman" w:cs="Times New Roman"/>
          <w:sz w:val="24"/>
          <w:szCs w:val="24"/>
        </w:rPr>
        <w:t>.</w:t>
      </w:r>
      <w:r w:rsidR="00014839" w:rsidRPr="00897275">
        <w:rPr>
          <w:rFonts w:ascii="Times New Roman" w:hAnsi="Times New Roman" w:cs="Times New Roman"/>
          <w:sz w:val="24"/>
          <w:szCs w:val="24"/>
        </w:rPr>
        <w:t>.</w:t>
      </w:r>
      <w:proofErr w:type="gramEnd"/>
      <w:r w:rsidR="00014839" w:rsidRPr="00897275">
        <w:rPr>
          <w:rFonts w:ascii="Times New Roman" w:hAnsi="Times New Roman" w:cs="Times New Roman"/>
          <w:sz w:val="24"/>
          <w:szCs w:val="24"/>
        </w:rPr>
        <w:t xml:space="preserve"> </w:t>
      </w:r>
      <w:r w:rsidR="00B07D6B" w:rsidRPr="00897275">
        <w:rPr>
          <w:rFonts w:ascii="Times New Roman" w:hAnsi="Times New Roman" w:cs="Times New Roman"/>
          <w:sz w:val="24"/>
          <w:szCs w:val="24"/>
        </w:rPr>
        <w:t xml:space="preserve">The contributors </w:t>
      </w:r>
      <w:r w:rsidR="00E46C16" w:rsidRPr="00897275">
        <w:rPr>
          <w:rFonts w:ascii="Times New Roman" w:hAnsi="Times New Roman" w:cs="Times New Roman"/>
          <w:sz w:val="24"/>
          <w:szCs w:val="24"/>
        </w:rPr>
        <w:t>investigate</w:t>
      </w:r>
      <w:r w:rsidR="007B3F22">
        <w:rPr>
          <w:rFonts w:ascii="Times New Roman" w:hAnsi="Times New Roman" w:cs="Times New Roman"/>
          <w:sz w:val="24"/>
          <w:szCs w:val="24"/>
        </w:rPr>
        <w:t xml:space="preserve"> the</w:t>
      </w:r>
      <w:r w:rsidR="00E46C16" w:rsidRPr="00897275">
        <w:rPr>
          <w:rFonts w:ascii="Times New Roman" w:hAnsi="Times New Roman" w:cs="Times New Roman"/>
          <w:sz w:val="24"/>
          <w:szCs w:val="24"/>
        </w:rPr>
        <w:t xml:space="preserve"> extent </w:t>
      </w:r>
      <w:r w:rsidR="007B3F22">
        <w:rPr>
          <w:rFonts w:ascii="Times New Roman" w:hAnsi="Times New Roman" w:cs="Times New Roman"/>
          <w:sz w:val="24"/>
          <w:szCs w:val="24"/>
        </w:rPr>
        <w:t xml:space="preserve">to which, and the limits within which, </w:t>
      </w:r>
      <w:r w:rsidR="00E46C16" w:rsidRPr="00897275">
        <w:rPr>
          <w:rFonts w:ascii="Times New Roman" w:hAnsi="Times New Roman" w:cs="Times New Roman"/>
          <w:sz w:val="24"/>
          <w:szCs w:val="24"/>
        </w:rPr>
        <w:t xml:space="preserve">the 1819 cohort </w:t>
      </w:r>
      <w:proofErr w:type="gramStart"/>
      <w:r w:rsidR="007B3F22">
        <w:rPr>
          <w:rFonts w:ascii="Times New Roman" w:hAnsi="Times New Roman" w:cs="Times New Roman"/>
          <w:sz w:val="24"/>
          <w:szCs w:val="24"/>
        </w:rPr>
        <w:t>can be seen as</w:t>
      </w:r>
      <w:proofErr w:type="gramEnd"/>
      <w:r w:rsidR="007B3F22">
        <w:rPr>
          <w:rFonts w:ascii="Times New Roman" w:hAnsi="Times New Roman" w:cs="Times New Roman"/>
          <w:sz w:val="24"/>
          <w:szCs w:val="24"/>
        </w:rPr>
        <w:t xml:space="preserve"> </w:t>
      </w:r>
      <w:r w:rsidR="00E46C16" w:rsidRPr="00897275">
        <w:rPr>
          <w:rFonts w:ascii="Times New Roman" w:hAnsi="Times New Roman" w:cs="Times New Roman"/>
          <w:sz w:val="24"/>
          <w:szCs w:val="24"/>
        </w:rPr>
        <w:t>part of a</w:t>
      </w:r>
      <w:r w:rsidR="007B3F22">
        <w:rPr>
          <w:rFonts w:ascii="Times New Roman" w:hAnsi="Times New Roman" w:cs="Times New Roman"/>
          <w:sz w:val="24"/>
          <w:szCs w:val="24"/>
        </w:rPr>
        <w:t>n identifiable</w:t>
      </w:r>
      <w:r w:rsidR="00E46C16" w:rsidRPr="00897275">
        <w:rPr>
          <w:rFonts w:ascii="Times New Roman" w:hAnsi="Times New Roman" w:cs="Times New Roman"/>
          <w:sz w:val="24"/>
          <w:szCs w:val="24"/>
        </w:rPr>
        <w:t xml:space="preserve"> generation. The essays on Jones, Burrows and Byrne – examining figures who are in some way ‘adjacent’ to</w:t>
      </w:r>
      <w:r w:rsidR="007B3F22">
        <w:rPr>
          <w:rFonts w:ascii="Times New Roman" w:hAnsi="Times New Roman" w:cs="Times New Roman"/>
          <w:sz w:val="24"/>
          <w:szCs w:val="24"/>
        </w:rPr>
        <w:t xml:space="preserve">, </w:t>
      </w:r>
      <w:r w:rsidR="00E46C16" w:rsidRPr="00897275">
        <w:rPr>
          <w:rFonts w:ascii="Times New Roman" w:hAnsi="Times New Roman" w:cs="Times New Roman"/>
          <w:sz w:val="24"/>
          <w:szCs w:val="24"/>
        </w:rPr>
        <w:t>different from</w:t>
      </w:r>
      <w:r w:rsidR="007B3F22">
        <w:rPr>
          <w:rFonts w:ascii="Times New Roman" w:hAnsi="Times New Roman" w:cs="Times New Roman"/>
          <w:sz w:val="24"/>
          <w:szCs w:val="24"/>
        </w:rPr>
        <w:t>, and even at odds with</w:t>
      </w:r>
      <w:r w:rsidR="00E46C16" w:rsidRPr="00897275">
        <w:rPr>
          <w:rFonts w:ascii="Times New Roman" w:hAnsi="Times New Roman" w:cs="Times New Roman"/>
          <w:sz w:val="24"/>
          <w:szCs w:val="24"/>
        </w:rPr>
        <w:t xml:space="preserve"> </w:t>
      </w:r>
      <w:r w:rsidR="007B3F22">
        <w:rPr>
          <w:rFonts w:ascii="Times New Roman" w:hAnsi="Times New Roman" w:cs="Times New Roman"/>
          <w:sz w:val="24"/>
          <w:szCs w:val="24"/>
        </w:rPr>
        <w:t>the political, professional and literary developments of their time</w:t>
      </w:r>
      <w:r w:rsidR="00E46C16" w:rsidRPr="00897275">
        <w:rPr>
          <w:rFonts w:ascii="Times New Roman" w:hAnsi="Times New Roman" w:cs="Times New Roman"/>
          <w:sz w:val="24"/>
          <w:szCs w:val="24"/>
        </w:rPr>
        <w:t xml:space="preserve"> – focus particularly on this question. The contributors also </w:t>
      </w:r>
      <w:r w:rsidR="00014839" w:rsidRPr="00897275">
        <w:rPr>
          <w:rFonts w:ascii="Times New Roman" w:hAnsi="Times New Roman" w:cs="Times New Roman"/>
          <w:sz w:val="24"/>
          <w:szCs w:val="24"/>
        </w:rPr>
        <w:t>ask</w:t>
      </w:r>
      <w:r w:rsidR="004E0CEF" w:rsidRPr="00897275">
        <w:rPr>
          <w:rFonts w:ascii="Times New Roman" w:hAnsi="Times New Roman" w:cs="Times New Roman"/>
          <w:sz w:val="24"/>
          <w:szCs w:val="24"/>
        </w:rPr>
        <w:t xml:space="preserve"> how</w:t>
      </w:r>
      <w:r w:rsidR="00A170D9" w:rsidRPr="00897275">
        <w:rPr>
          <w:rFonts w:ascii="Times New Roman" w:hAnsi="Times New Roman" w:cs="Times New Roman"/>
          <w:sz w:val="24"/>
          <w:szCs w:val="24"/>
        </w:rPr>
        <w:t xml:space="preserve">, in </w:t>
      </w:r>
      <w:r w:rsidR="00B07D6B" w:rsidRPr="00897275">
        <w:rPr>
          <w:rFonts w:ascii="Times New Roman" w:hAnsi="Times New Roman" w:cs="Times New Roman"/>
          <w:sz w:val="24"/>
          <w:szCs w:val="24"/>
        </w:rPr>
        <w:t>the</w:t>
      </w:r>
      <w:r w:rsidR="0024426B" w:rsidRPr="00897275">
        <w:rPr>
          <w:rFonts w:ascii="Times New Roman" w:hAnsi="Times New Roman" w:cs="Times New Roman"/>
          <w:sz w:val="24"/>
          <w:szCs w:val="24"/>
        </w:rPr>
        <w:t>ir</w:t>
      </w:r>
      <w:r w:rsidR="00B07D6B" w:rsidRPr="00897275">
        <w:rPr>
          <w:rFonts w:ascii="Times New Roman" w:hAnsi="Times New Roman" w:cs="Times New Roman"/>
          <w:sz w:val="24"/>
          <w:szCs w:val="24"/>
        </w:rPr>
        <w:t xml:space="preserve"> </w:t>
      </w:r>
      <w:r w:rsidR="00A170D9" w:rsidRPr="00897275">
        <w:rPr>
          <w:rFonts w:ascii="Times New Roman" w:hAnsi="Times New Roman" w:cs="Times New Roman"/>
          <w:sz w:val="24"/>
          <w:szCs w:val="24"/>
        </w:rPr>
        <w:t xml:space="preserve">lives and work, </w:t>
      </w:r>
      <w:r w:rsidR="004E0CEF" w:rsidRPr="00897275">
        <w:rPr>
          <w:rFonts w:ascii="Times New Roman" w:hAnsi="Times New Roman" w:cs="Times New Roman"/>
          <w:sz w:val="24"/>
          <w:szCs w:val="24"/>
        </w:rPr>
        <w:t>the</w:t>
      </w:r>
      <w:r w:rsidR="0024426B" w:rsidRPr="00897275">
        <w:rPr>
          <w:rFonts w:ascii="Times New Roman" w:hAnsi="Times New Roman" w:cs="Times New Roman"/>
          <w:sz w:val="24"/>
          <w:szCs w:val="24"/>
        </w:rPr>
        <w:t>ir subjects</w:t>
      </w:r>
      <w:r w:rsidR="004E0CEF" w:rsidRPr="00897275">
        <w:rPr>
          <w:rFonts w:ascii="Times New Roman" w:hAnsi="Times New Roman" w:cs="Times New Roman"/>
          <w:sz w:val="24"/>
          <w:szCs w:val="24"/>
        </w:rPr>
        <w:t xml:space="preserve"> grappled with questions of generational identity</w:t>
      </w:r>
      <w:r w:rsidR="00014839" w:rsidRPr="00897275">
        <w:rPr>
          <w:rFonts w:ascii="Times New Roman" w:hAnsi="Times New Roman" w:cs="Times New Roman"/>
          <w:sz w:val="24"/>
          <w:szCs w:val="24"/>
        </w:rPr>
        <w:t xml:space="preserve"> and </w:t>
      </w:r>
      <w:r w:rsidR="00A170D9" w:rsidRPr="00897275">
        <w:rPr>
          <w:rFonts w:ascii="Times New Roman" w:hAnsi="Times New Roman" w:cs="Times New Roman"/>
          <w:sz w:val="24"/>
          <w:szCs w:val="24"/>
        </w:rPr>
        <w:t xml:space="preserve">generational </w:t>
      </w:r>
      <w:r w:rsidR="00014839" w:rsidRPr="00897275">
        <w:rPr>
          <w:rFonts w:ascii="Times New Roman" w:hAnsi="Times New Roman" w:cs="Times New Roman"/>
          <w:sz w:val="24"/>
          <w:szCs w:val="24"/>
        </w:rPr>
        <w:t>consciousness</w:t>
      </w:r>
      <w:r w:rsidR="004E0CEF" w:rsidRPr="00897275">
        <w:rPr>
          <w:rFonts w:ascii="Times New Roman" w:hAnsi="Times New Roman" w:cs="Times New Roman"/>
          <w:sz w:val="24"/>
          <w:szCs w:val="24"/>
        </w:rPr>
        <w:t>.</w:t>
      </w:r>
    </w:p>
    <w:p w14:paraId="726CCEC5" w14:textId="73910315" w:rsidR="004E0CEF" w:rsidRPr="00897275" w:rsidRDefault="00EA3FEC" w:rsidP="00897275">
      <w:pPr>
        <w:spacing w:after="120" w:line="360" w:lineRule="auto"/>
        <w:ind w:firstLine="578"/>
        <w:rPr>
          <w:rFonts w:ascii="Times New Roman" w:hAnsi="Times New Roman" w:cs="Times New Roman"/>
          <w:sz w:val="24"/>
          <w:szCs w:val="24"/>
        </w:rPr>
      </w:pPr>
      <w:r w:rsidRPr="00897275">
        <w:rPr>
          <w:rFonts w:ascii="Times New Roman" w:hAnsi="Times New Roman" w:cs="Times New Roman"/>
          <w:sz w:val="24"/>
          <w:szCs w:val="24"/>
        </w:rPr>
        <w:lastRenderedPageBreak/>
        <w:t>While there is a great deal of scholarship on some of these individual figures, they are rarely recogni</w:t>
      </w:r>
      <w:r w:rsidR="00F11CE0" w:rsidRPr="00897275">
        <w:rPr>
          <w:rFonts w:ascii="Times New Roman" w:hAnsi="Times New Roman" w:cs="Times New Roman"/>
          <w:sz w:val="24"/>
          <w:szCs w:val="24"/>
        </w:rPr>
        <w:t>z</w:t>
      </w:r>
      <w:r w:rsidRPr="00897275">
        <w:rPr>
          <w:rFonts w:ascii="Times New Roman" w:hAnsi="Times New Roman" w:cs="Times New Roman"/>
          <w:sz w:val="24"/>
          <w:szCs w:val="24"/>
        </w:rPr>
        <w:t xml:space="preserve">ed as exact contemporaries. Johannes Fabian warns against ‘denial of </w:t>
      </w:r>
      <w:proofErr w:type="spellStart"/>
      <w:r w:rsidRPr="00897275">
        <w:rPr>
          <w:rFonts w:ascii="Times New Roman" w:hAnsi="Times New Roman" w:cs="Times New Roman"/>
          <w:sz w:val="24"/>
          <w:szCs w:val="24"/>
        </w:rPr>
        <w:t>coevalness</w:t>
      </w:r>
      <w:proofErr w:type="spellEnd"/>
      <w:r w:rsidRPr="00897275">
        <w:rPr>
          <w:rFonts w:ascii="Times New Roman" w:hAnsi="Times New Roman" w:cs="Times New Roman"/>
          <w:sz w:val="24"/>
          <w:szCs w:val="24"/>
        </w:rPr>
        <w:t>’, and though his aim is to alert anthropologists to the dangers of distancing themselves in conceptual time from their subjects of study, we can also heed his warning</w:t>
      </w:r>
      <w:r w:rsidR="00D00C7D" w:rsidRPr="00897275">
        <w:rPr>
          <w:rFonts w:ascii="Times New Roman" w:hAnsi="Times New Roman" w:cs="Times New Roman"/>
          <w:sz w:val="24"/>
          <w:szCs w:val="24"/>
        </w:rPr>
        <w:t xml:space="preserve"> </w:t>
      </w:r>
      <w:r w:rsidRPr="00897275">
        <w:rPr>
          <w:rFonts w:ascii="Times New Roman" w:hAnsi="Times New Roman" w:cs="Times New Roman"/>
          <w:sz w:val="24"/>
          <w:szCs w:val="24"/>
        </w:rPr>
        <w:t xml:space="preserve">when we are tempted to distance our </w:t>
      </w:r>
      <w:r w:rsidR="00800B6B" w:rsidRPr="00897275">
        <w:rPr>
          <w:rFonts w:ascii="Times New Roman" w:hAnsi="Times New Roman" w:cs="Times New Roman"/>
          <w:sz w:val="24"/>
          <w:szCs w:val="24"/>
        </w:rPr>
        <w:t xml:space="preserve">favoured </w:t>
      </w:r>
      <w:r w:rsidRPr="00897275">
        <w:rPr>
          <w:rFonts w:ascii="Times New Roman" w:hAnsi="Times New Roman" w:cs="Times New Roman"/>
          <w:sz w:val="24"/>
          <w:szCs w:val="24"/>
        </w:rPr>
        <w:t>nineteenth-century individuals from others of the time. In studies of any members of this cohort, we need to acknowledge the experiences and attitudes of their sometimes quite different contemporaries too.</w:t>
      </w:r>
      <w:r w:rsidRPr="00897275">
        <w:rPr>
          <w:rStyle w:val="FootnoteReference"/>
          <w:rFonts w:ascii="Times New Roman" w:hAnsi="Times New Roman" w:cs="Times New Roman"/>
          <w:sz w:val="24"/>
          <w:szCs w:val="24"/>
        </w:rPr>
        <w:footnoteReference w:id="10"/>
      </w:r>
      <w:r w:rsidR="00B07D6B" w:rsidRPr="00897275">
        <w:rPr>
          <w:rFonts w:ascii="Times New Roman" w:hAnsi="Times New Roman" w:cs="Times New Roman"/>
          <w:sz w:val="24"/>
          <w:szCs w:val="24"/>
        </w:rPr>
        <w:t xml:space="preserve"> Commemorative anniversary events alone do not encourage us to think about the significance of </w:t>
      </w:r>
      <w:r w:rsidR="00F46EDC" w:rsidRPr="00897275">
        <w:rPr>
          <w:rFonts w:ascii="Times New Roman" w:hAnsi="Times New Roman" w:cs="Times New Roman"/>
          <w:sz w:val="24"/>
          <w:szCs w:val="24"/>
        </w:rPr>
        <w:t>coeval</w:t>
      </w:r>
      <w:r w:rsidR="00B07D6B" w:rsidRPr="00897275">
        <w:rPr>
          <w:rFonts w:ascii="Times New Roman" w:hAnsi="Times New Roman" w:cs="Times New Roman"/>
          <w:sz w:val="24"/>
          <w:szCs w:val="24"/>
        </w:rPr>
        <w:t xml:space="preserve"> coincidence, to explore how individuals situated themselves within emerging ideas of contemporaneity or modernity, nor even to ask to what extent they recognized themselves as ‘of an age’.</w:t>
      </w:r>
      <w:r w:rsidR="00F46EDC" w:rsidRPr="00897275">
        <w:rPr>
          <w:rFonts w:ascii="Times New Roman" w:hAnsi="Times New Roman" w:cs="Times New Roman"/>
          <w:sz w:val="24"/>
          <w:szCs w:val="24"/>
        </w:rPr>
        <w:t xml:space="preserve"> </w:t>
      </w:r>
      <w:r w:rsidR="00E87973" w:rsidRPr="00897275">
        <w:rPr>
          <w:rFonts w:ascii="Times New Roman" w:hAnsi="Times New Roman" w:cs="Times New Roman"/>
          <w:sz w:val="24"/>
          <w:szCs w:val="24"/>
        </w:rPr>
        <w:t>Our contributors engage with</w:t>
      </w:r>
      <w:r w:rsidRPr="00897275">
        <w:rPr>
          <w:rFonts w:ascii="Times New Roman" w:hAnsi="Times New Roman" w:cs="Times New Roman"/>
          <w:sz w:val="24"/>
          <w:szCs w:val="24"/>
        </w:rPr>
        <w:t xml:space="preserve"> precisely</w:t>
      </w:r>
      <w:r w:rsidR="00E87973" w:rsidRPr="00897275">
        <w:rPr>
          <w:rFonts w:ascii="Times New Roman" w:hAnsi="Times New Roman" w:cs="Times New Roman"/>
          <w:sz w:val="24"/>
          <w:szCs w:val="24"/>
        </w:rPr>
        <w:t xml:space="preserve"> such questions.</w:t>
      </w:r>
      <w:r w:rsidR="000F3713" w:rsidRPr="00897275">
        <w:rPr>
          <w:rFonts w:ascii="Times New Roman" w:hAnsi="Times New Roman" w:cs="Times New Roman"/>
          <w:sz w:val="24"/>
          <w:szCs w:val="24"/>
        </w:rPr>
        <w:t xml:space="preserve"> </w:t>
      </w:r>
    </w:p>
    <w:p w14:paraId="0BCE65BA" w14:textId="13853C0E" w:rsidR="00F254E4" w:rsidRPr="00897275" w:rsidRDefault="00F254E4" w:rsidP="00897275">
      <w:pPr>
        <w:spacing w:after="120" w:line="360" w:lineRule="auto"/>
        <w:ind w:firstLine="578"/>
        <w:rPr>
          <w:rFonts w:ascii="Times New Roman" w:hAnsi="Times New Roman" w:cs="Times New Roman"/>
          <w:sz w:val="24"/>
          <w:szCs w:val="24"/>
        </w:rPr>
      </w:pPr>
      <w:r w:rsidRPr="00897275">
        <w:rPr>
          <w:rFonts w:ascii="Times New Roman" w:hAnsi="Times New Roman" w:cs="Times New Roman"/>
          <w:sz w:val="24"/>
          <w:szCs w:val="24"/>
        </w:rPr>
        <w:t>The</w:t>
      </w:r>
      <w:r w:rsidR="00014839" w:rsidRPr="00897275">
        <w:rPr>
          <w:rFonts w:ascii="Times New Roman" w:hAnsi="Times New Roman" w:cs="Times New Roman"/>
          <w:sz w:val="24"/>
          <w:szCs w:val="24"/>
        </w:rPr>
        <w:t>se</w:t>
      </w:r>
      <w:r w:rsidRPr="00897275">
        <w:rPr>
          <w:rFonts w:ascii="Times New Roman" w:hAnsi="Times New Roman" w:cs="Times New Roman"/>
          <w:sz w:val="24"/>
          <w:szCs w:val="24"/>
        </w:rPr>
        <w:t xml:space="preserve"> </w:t>
      </w:r>
      <w:r w:rsidR="00E00A06">
        <w:rPr>
          <w:rFonts w:ascii="Times New Roman" w:hAnsi="Times New Roman" w:cs="Times New Roman"/>
          <w:sz w:val="24"/>
          <w:szCs w:val="24"/>
        </w:rPr>
        <w:t>seven</w:t>
      </w:r>
      <w:r w:rsidR="00E00A06" w:rsidRPr="00897275">
        <w:rPr>
          <w:rFonts w:ascii="Times New Roman" w:hAnsi="Times New Roman" w:cs="Times New Roman"/>
          <w:sz w:val="24"/>
          <w:szCs w:val="24"/>
        </w:rPr>
        <w:t xml:space="preserve"> </w:t>
      </w:r>
      <w:r w:rsidRPr="00897275">
        <w:rPr>
          <w:rFonts w:ascii="Times New Roman" w:hAnsi="Times New Roman" w:cs="Times New Roman"/>
          <w:sz w:val="24"/>
          <w:szCs w:val="24"/>
        </w:rPr>
        <w:t>short</w:t>
      </w:r>
      <w:r w:rsidR="00014839" w:rsidRPr="00897275">
        <w:rPr>
          <w:rFonts w:ascii="Times New Roman" w:hAnsi="Times New Roman" w:cs="Times New Roman"/>
          <w:sz w:val="24"/>
          <w:szCs w:val="24"/>
        </w:rPr>
        <w:t xml:space="preserve"> essays</w:t>
      </w:r>
      <w:r w:rsidRPr="00897275">
        <w:rPr>
          <w:rFonts w:ascii="Times New Roman" w:hAnsi="Times New Roman" w:cs="Times New Roman"/>
          <w:sz w:val="24"/>
          <w:szCs w:val="24"/>
        </w:rPr>
        <w:t xml:space="preserve">, each by </w:t>
      </w:r>
      <w:r w:rsidR="00014839" w:rsidRPr="00897275">
        <w:rPr>
          <w:rFonts w:ascii="Times New Roman" w:hAnsi="Times New Roman" w:cs="Times New Roman"/>
          <w:sz w:val="24"/>
          <w:szCs w:val="24"/>
        </w:rPr>
        <w:t>an expert</w:t>
      </w:r>
      <w:r w:rsidRPr="00897275">
        <w:rPr>
          <w:rFonts w:ascii="Times New Roman" w:hAnsi="Times New Roman" w:cs="Times New Roman"/>
          <w:sz w:val="24"/>
          <w:szCs w:val="24"/>
        </w:rPr>
        <w:t xml:space="preserve"> on a </w:t>
      </w:r>
      <w:proofErr w:type="gramStart"/>
      <w:r w:rsidRPr="00897275">
        <w:rPr>
          <w:rFonts w:ascii="Times New Roman" w:hAnsi="Times New Roman" w:cs="Times New Roman"/>
          <w:sz w:val="24"/>
          <w:szCs w:val="24"/>
        </w:rPr>
        <w:t>particular individual</w:t>
      </w:r>
      <w:proofErr w:type="gramEnd"/>
      <w:r w:rsidRPr="00897275">
        <w:rPr>
          <w:rFonts w:ascii="Times New Roman" w:hAnsi="Times New Roman" w:cs="Times New Roman"/>
          <w:sz w:val="24"/>
          <w:szCs w:val="24"/>
        </w:rPr>
        <w:t xml:space="preserve"> born in 1819, trace the ways in which that individual</w:t>
      </w:r>
      <w:r w:rsidR="00014839" w:rsidRPr="00897275">
        <w:rPr>
          <w:rFonts w:ascii="Times New Roman" w:hAnsi="Times New Roman" w:cs="Times New Roman"/>
          <w:sz w:val="24"/>
          <w:szCs w:val="24"/>
        </w:rPr>
        <w:t xml:space="preserve"> understood </w:t>
      </w:r>
      <w:r w:rsidR="00541495" w:rsidRPr="00897275">
        <w:rPr>
          <w:rFonts w:ascii="Times New Roman" w:hAnsi="Times New Roman" w:cs="Times New Roman"/>
          <w:sz w:val="24"/>
          <w:szCs w:val="24"/>
        </w:rPr>
        <w:t>him or herself</w:t>
      </w:r>
      <w:r w:rsidR="000F3713" w:rsidRPr="00897275">
        <w:rPr>
          <w:rFonts w:ascii="Times New Roman" w:hAnsi="Times New Roman" w:cs="Times New Roman"/>
          <w:sz w:val="24"/>
          <w:szCs w:val="24"/>
        </w:rPr>
        <w:t xml:space="preserve"> </w:t>
      </w:r>
      <w:r w:rsidR="00014839" w:rsidRPr="00897275">
        <w:rPr>
          <w:rFonts w:ascii="Times New Roman" w:hAnsi="Times New Roman" w:cs="Times New Roman"/>
          <w:sz w:val="24"/>
          <w:szCs w:val="24"/>
        </w:rPr>
        <w:t>as generational</w:t>
      </w:r>
      <w:r w:rsidR="00C55FE9" w:rsidRPr="00897275">
        <w:rPr>
          <w:rFonts w:ascii="Times New Roman" w:hAnsi="Times New Roman" w:cs="Times New Roman"/>
          <w:sz w:val="24"/>
          <w:szCs w:val="24"/>
        </w:rPr>
        <w:t xml:space="preserve"> or contemporary</w:t>
      </w:r>
      <w:r w:rsidRPr="00897275">
        <w:rPr>
          <w:rFonts w:ascii="Times New Roman" w:hAnsi="Times New Roman" w:cs="Times New Roman"/>
          <w:sz w:val="24"/>
          <w:szCs w:val="24"/>
        </w:rPr>
        <w:t>. Many of them knew one another, in close-knit webs of intellectual influence. However, the essays go beyond any Noel Annan-</w:t>
      </w:r>
      <w:proofErr w:type="spellStart"/>
      <w:r w:rsidRPr="00897275">
        <w:rPr>
          <w:rFonts w:ascii="Times New Roman" w:hAnsi="Times New Roman" w:cs="Times New Roman"/>
          <w:sz w:val="24"/>
          <w:szCs w:val="24"/>
        </w:rPr>
        <w:t>esque</w:t>
      </w:r>
      <w:proofErr w:type="spellEnd"/>
      <w:r w:rsidRPr="00897275">
        <w:rPr>
          <w:rFonts w:ascii="Times New Roman" w:hAnsi="Times New Roman" w:cs="Times New Roman"/>
          <w:sz w:val="24"/>
          <w:szCs w:val="24"/>
        </w:rPr>
        <w:t xml:space="preserve"> ‘Intellectual Aristocracy’ by examining </w:t>
      </w:r>
      <w:r w:rsidRPr="00897275">
        <w:rPr>
          <w:rFonts w:ascii="Times New Roman" w:hAnsi="Times New Roman" w:cs="Times New Roman"/>
          <w:i/>
          <w:iCs/>
          <w:sz w:val="24"/>
          <w:szCs w:val="24"/>
        </w:rPr>
        <w:t>how</w:t>
      </w:r>
      <w:r w:rsidRPr="00897275">
        <w:rPr>
          <w:rFonts w:ascii="Times New Roman" w:hAnsi="Times New Roman" w:cs="Times New Roman"/>
          <w:sz w:val="24"/>
          <w:szCs w:val="24"/>
        </w:rPr>
        <w:t xml:space="preserve"> they expressed that consciousness of contemporaneity, and the tensions and complexities involved in doing so. </w:t>
      </w:r>
      <w:r w:rsidR="006F7F1E" w:rsidRPr="00897275">
        <w:rPr>
          <w:rFonts w:ascii="Times New Roman" w:hAnsi="Times New Roman" w:cs="Times New Roman"/>
          <w:sz w:val="24"/>
          <w:szCs w:val="24"/>
        </w:rPr>
        <w:t xml:space="preserve">Contributors’ essays are weighted towards individuals known for their writings rather than for practical achievements (we do not have contributions on </w:t>
      </w:r>
      <w:r w:rsidR="00EC6482" w:rsidRPr="00897275">
        <w:rPr>
          <w:rFonts w:ascii="Times New Roman" w:hAnsi="Times New Roman" w:cs="Times New Roman"/>
          <w:sz w:val="24"/>
          <w:szCs w:val="24"/>
        </w:rPr>
        <w:t xml:space="preserve">‘sewer king’ Joseph </w:t>
      </w:r>
      <w:r w:rsidR="006F7F1E" w:rsidRPr="00897275">
        <w:rPr>
          <w:rFonts w:ascii="Times New Roman" w:hAnsi="Times New Roman" w:cs="Times New Roman"/>
          <w:sz w:val="24"/>
          <w:szCs w:val="24"/>
        </w:rPr>
        <w:t xml:space="preserve">Bazalgette, for instance, </w:t>
      </w:r>
      <w:r w:rsidR="00EC6482" w:rsidRPr="00897275">
        <w:rPr>
          <w:rFonts w:ascii="Times New Roman" w:hAnsi="Times New Roman" w:cs="Times New Roman"/>
          <w:sz w:val="24"/>
          <w:szCs w:val="24"/>
        </w:rPr>
        <w:t xml:space="preserve">pioneer war photographer Roger </w:t>
      </w:r>
      <w:r w:rsidR="006F7F1E" w:rsidRPr="00897275">
        <w:rPr>
          <w:rFonts w:ascii="Times New Roman" w:hAnsi="Times New Roman" w:cs="Times New Roman"/>
          <w:sz w:val="24"/>
          <w:szCs w:val="24"/>
        </w:rPr>
        <w:t>Fenton,</w:t>
      </w:r>
      <w:r w:rsidR="00F46EDC" w:rsidRPr="00897275">
        <w:rPr>
          <w:rFonts w:ascii="Times New Roman" w:hAnsi="Times New Roman" w:cs="Times New Roman"/>
          <w:sz w:val="24"/>
          <w:szCs w:val="24"/>
        </w:rPr>
        <w:t xml:space="preserve"> or painters William Powell Frith or Lowes Cato Dickinson</w:t>
      </w:r>
      <w:r w:rsidR="00800B6B" w:rsidRPr="00897275">
        <w:rPr>
          <w:rFonts w:ascii="Times New Roman" w:hAnsi="Times New Roman" w:cs="Times New Roman"/>
          <w:sz w:val="24"/>
          <w:szCs w:val="24"/>
        </w:rPr>
        <w:t>,</w:t>
      </w:r>
      <w:r w:rsidR="006F7F1E" w:rsidRPr="00897275">
        <w:rPr>
          <w:rFonts w:ascii="Times New Roman" w:hAnsi="Times New Roman" w:cs="Times New Roman"/>
          <w:sz w:val="24"/>
          <w:szCs w:val="24"/>
        </w:rPr>
        <w:t xml:space="preserve"> though </w:t>
      </w:r>
      <w:r w:rsidR="00E46C16" w:rsidRPr="00897275">
        <w:rPr>
          <w:rFonts w:ascii="Times New Roman" w:hAnsi="Times New Roman" w:cs="Times New Roman"/>
          <w:sz w:val="24"/>
          <w:szCs w:val="24"/>
        </w:rPr>
        <w:t xml:space="preserve">Valerie Sanders </w:t>
      </w:r>
      <w:r w:rsidR="006F7F1E" w:rsidRPr="00897275">
        <w:rPr>
          <w:rFonts w:ascii="Times New Roman" w:hAnsi="Times New Roman" w:cs="Times New Roman"/>
          <w:sz w:val="24"/>
          <w:szCs w:val="24"/>
        </w:rPr>
        <w:t xml:space="preserve">notes the importance of chemist </w:t>
      </w:r>
      <w:r w:rsidR="00D74D28" w:rsidRPr="00897275">
        <w:rPr>
          <w:rFonts w:ascii="Times New Roman" w:hAnsi="Times New Roman" w:cs="Times New Roman"/>
          <w:sz w:val="24"/>
          <w:szCs w:val="24"/>
        </w:rPr>
        <w:t xml:space="preserve">Charles </w:t>
      </w:r>
      <w:proofErr w:type="spellStart"/>
      <w:r w:rsidR="00D74D28" w:rsidRPr="00897275">
        <w:rPr>
          <w:rFonts w:ascii="Times New Roman" w:hAnsi="Times New Roman" w:cs="Times New Roman"/>
          <w:sz w:val="24"/>
          <w:szCs w:val="24"/>
        </w:rPr>
        <w:t>Blachford</w:t>
      </w:r>
      <w:proofErr w:type="spellEnd"/>
      <w:r w:rsidR="00D74D28" w:rsidRPr="00897275">
        <w:rPr>
          <w:rFonts w:ascii="Times New Roman" w:hAnsi="Times New Roman" w:cs="Times New Roman"/>
          <w:sz w:val="24"/>
          <w:szCs w:val="24"/>
        </w:rPr>
        <w:t xml:space="preserve"> Mansfield [1819-55] to</w:t>
      </w:r>
      <w:r w:rsidR="000F3713" w:rsidRPr="00897275">
        <w:rPr>
          <w:rFonts w:ascii="Times New Roman" w:hAnsi="Times New Roman" w:cs="Times New Roman"/>
          <w:sz w:val="24"/>
          <w:szCs w:val="24"/>
        </w:rPr>
        <w:t xml:space="preserve"> </w:t>
      </w:r>
      <w:r w:rsidR="006F7F1E" w:rsidRPr="00897275">
        <w:rPr>
          <w:rFonts w:ascii="Times New Roman" w:hAnsi="Times New Roman" w:cs="Times New Roman"/>
          <w:sz w:val="24"/>
          <w:szCs w:val="24"/>
        </w:rPr>
        <w:t>Charles Kingsley</w:t>
      </w:r>
      <w:r w:rsidR="00D74D28" w:rsidRPr="00897275">
        <w:rPr>
          <w:rFonts w:ascii="Times New Roman" w:hAnsi="Times New Roman" w:cs="Times New Roman"/>
          <w:sz w:val="24"/>
          <w:szCs w:val="24"/>
        </w:rPr>
        <w:t>).</w:t>
      </w:r>
      <w:r w:rsidR="006F7F1E" w:rsidRPr="00897275">
        <w:rPr>
          <w:rFonts w:ascii="Times New Roman" w:hAnsi="Times New Roman" w:cs="Times New Roman"/>
          <w:sz w:val="24"/>
          <w:szCs w:val="24"/>
        </w:rPr>
        <w:t xml:space="preserve"> That most were</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‘men [and women] of letters’</w:t>
      </w:r>
      <w:r w:rsidR="006F7F1E" w:rsidRPr="00897275">
        <w:rPr>
          <w:rFonts w:ascii="Times New Roman" w:hAnsi="Times New Roman" w:cs="Times New Roman"/>
          <w:sz w:val="24"/>
          <w:szCs w:val="24"/>
        </w:rPr>
        <w:t xml:space="preserve"> is a clear horizon of our data here, though they represent divergent</w:t>
      </w:r>
      <w:r w:rsidR="000F3713" w:rsidRPr="00897275">
        <w:rPr>
          <w:rFonts w:ascii="Times New Roman" w:hAnsi="Times New Roman" w:cs="Times New Roman"/>
          <w:sz w:val="24"/>
          <w:szCs w:val="24"/>
        </w:rPr>
        <w:t xml:space="preserve"> </w:t>
      </w:r>
      <w:r w:rsidR="006F7F1E" w:rsidRPr="00897275">
        <w:rPr>
          <w:rFonts w:ascii="Times New Roman" w:hAnsi="Times New Roman" w:cs="Times New Roman"/>
          <w:sz w:val="24"/>
          <w:szCs w:val="24"/>
        </w:rPr>
        <w:t>backgrounds, political outlooks and life experiences, and their</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work outruns any singular disciplinary or occupational label</w:t>
      </w:r>
      <w:r w:rsidR="006F7F1E" w:rsidRPr="00897275">
        <w:rPr>
          <w:rFonts w:ascii="Times New Roman" w:hAnsi="Times New Roman" w:cs="Times New Roman"/>
          <w:sz w:val="24"/>
          <w:szCs w:val="24"/>
        </w:rPr>
        <w:t>. T</w:t>
      </w:r>
      <w:r w:rsidRPr="00897275">
        <w:rPr>
          <w:rFonts w:ascii="Times New Roman" w:hAnsi="Times New Roman" w:cs="Times New Roman"/>
          <w:sz w:val="24"/>
          <w:szCs w:val="24"/>
        </w:rPr>
        <w:t>he writings of Ruskin</w:t>
      </w:r>
      <w:r w:rsidR="006F7F1E" w:rsidRPr="00897275">
        <w:rPr>
          <w:rFonts w:ascii="Times New Roman" w:hAnsi="Times New Roman" w:cs="Times New Roman"/>
          <w:sz w:val="24"/>
          <w:szCs w:val="24"/>
        </w:rPr>
        <w:t>, for instance,</w:t>
      </w:r>
      <w:r w:rsidRPr="00897275">
        <w:rPr>
          <w:rFonts w:ascii="Times New Roman" w:hAnsi="Times New Roman" w:cs="Times New Roman"/>
          <w:sz w:val="24"/>
          <w:szCs w:val="24"/>
        </w:rPr>
        <w:t xml:space="preserve"> addressed art, history, politics, economics and education to name but a few</w:t>
      </w:r>
      <w:r w:rsidR="00644701" w:rsidRPr="00897275">
        <w:rPr>
          <w:rFonts w:ascii="Times New Roman" w:hAnsi="Times New Roman" w:cs="Times New Roman"/>
          <w:sz w:val="24"/>
          <w:szCs w:val="24"/>
        </w:rPr>
        <w:t xml:space="preserve"> of his fields of interest</w:t>
      </w:r>
      <w:r w:rsidRPr="00897275">
        <w:rPr>
          <w:rFonts w:ascii="Times New Roman" w:hAnsi="Times New Roman" w:cs="Times New Roman"/>
          <w:sz w:val="24"/>
          <w:szCs w:val="24"/>
        </w:rPr>
        <w:t xml:space="preserve">, while Kingsley wrote on science and religion as well as in the novel form. Readers </w:t>
      </w:r>
      <w:r w:rsidR="00644701" w:rsidRPr="00897275">
        <w:rPr>
          <w:rFonts w:ascii="Times New Roman" w:hAnsi="Times New Roman" w:cs="Times New Roman"/>
          <w:sz w:val="24"/>
          <w:szCs w:val="24"/>
        </w:rPr>
        <w:t>interested in</w:t>
      </w:r>
      <w:r w:rsidR="000F3713" w:rsidRPr="00897275">
        <w:rPr>
          <w:rFonts w:ascii="Times New Roman" w:hAnsi="Times New Roman" w:cs="Times New Roman"/>
          <w:sz w:val="24"/>
          <w:szCs w:val="24"/>
        </w:rPr>
        <w:t xml:space="preserve"> </w:t>
      </w:r>
      <w:r w:rsidRPr="00897275">
        <w:rPr>
          <w:rFonts w:ascii="Times New Roman" w:hAnsi="Times New Roman" w:cs="Times New Roman"/>
          <w:sz w:val="24"/>
          <w:szCs w:val="24"/>
        </w:rPr>
        <w:t>any one of these individuals will gain a closely comparative vie</w:t>
      </w:r>
      <w:r w:rsidR="00541495" w:rsidRPr="00897275">
        <w:rPr>
          <w:rFonts w:ascii="Times New Roman" w:hAnsi="Times New Roman" w:cs="Times New Roman"/>
          <w:sz w:val="24"/>
          <w:szCs w:val="24"/>
        </w:rPr>
        <w:t>w of how that individual’s understanding</w:t>
      </w:r>
      <w:r w:rsidRPr="00897275">
        <w:rPr>
          <w:rFonts w:ascii="Times New Roman" w:hAnsi="Times New Roman" w:cs="Times New Roman"/>
          <w:sz w:val="24"/>
          <w:szCs w:val="24"/>
        </w:rPr>
        <w:t xml:space="preserve"> </w:t>
      </w:r>
      <w:r w:rsidR="005B3E68" w:rsidRPr="00897275">
        <w:rPr>
          <w:rFonts w:ascii="Times New Roman" w:hAnsi="Times New Roman" w:cs="Times New Roman"/>
          <w:sz w:val="24"/>
          <w:szCs w:val="24"/>
        </w:rPr>
        <w:t xml:space="preserve">of generational belonging </w:t>
      </w:r>
      <w:r w:rsidRPr="00897275">
        <w:rPr>
          <w:rFonts w:ascii="Times New Roman" w:hAnsi="Times New Roman" w:cs="Times New Roman"/>
          <w:sz w:val="24"/>
          <w:szCs w:val="24"/>
        </w:rPr>
        <w:t>chimed or clashed with that of their contemporaries.</w:t>
      </w:r>
    </w:p>
    <w:p w14:paraId="2628FECD" w14:textId="3E51F2B6" w:rsidR="00FD240C" w:rsidRPr="00897275" w:rsidRDefault="00541495" w:rsidP="00897275">
      <w:pPr>
        <w:spacing w:after="120" w:line="360" w:lineRule="auto"/>
        <w:ind w:firstLine="578"/>
        <w:rPr>
          <w:rFonts w:ascii="Times New Roman" w:hAnsi="Times New Roman" w:cs="Times New Roman"/>
          <w:sz w:val="24"/>
          <w:szCs w:val="24"/>
        </w:rPr>
      </w:pPr>
      <w:r w:rsidRPr="00897275">
        <w:rPr>
          <w:rFonts w:ascii="Times New Roman" w:hAnsi="Times New Roman" w:cs="Times New Roman"/>
          <w:sz w:val="24"/>
          <w:szCs w:val="24"/>
        </w:rPr>
        <w:t xml:space="preserve">Thinking of </w:t>
      </w:r>
      <w:r w:rsidR="00875443" w:rsidRPr="00897275">
        <w:rPr>
          <w:rFonts w:ascii="Times New Roman" w:hAnsi="Times New Roman" w:cs="Times New Roman"/>
          <w:sz w:val="24"/>
          <w:szCs w:val="24"/>
        </w:rPr>
        <w:t xml:space="preserve">our subjects here </w:t>
      </w:r>
      <w:r w:rsidRPr="00897275">
        <w:rPr>
          <w:rFonts w:ascii="Times New Roman" w:hAnsi="Times New Roman" w:cs="Times New Roman"/>
          <w:sz w:val="24"/>
          <w:szCs w:val="24"/>
        </w:rPr>
        <w:t xml:space="preserve">as part of a generation involves at least two perspectives: the hindsight – ours but not necessarily theirs – that recognizes them as contemporaries of each other, and the discourses, technologies and modes of self-consciousness whereby they locate </w:t>
      </w:r>
      <w:r w:rsidRPr="00897275">
        <w:rPr>
          <w:rFonts w:ascii="Times New Roman" w:hAnsi="Times New Roman" w:cs="Times New Roman"/>
          <w:sz w:val="24"/>
          <w:szCs w:val="24"/>
        </w:rPr>
        <w:lastRenderedPageBreak/>
        <w:t>themselves within generational patterns.</w:t>
      </w:r>
      <w:r w:rsidR="000F3713" w:rsidRPr="00897275">
        <w:rPr>
          <w:rFonts w:ascii="Times New Roman" w:hAnsi="Times New Roman" w:cs="Times New Roman"/>
          <w:sz w:val="24"/>
          <w:szCs w:val="24"/>
        </w:rPr>
        <w:t xml:space="preserve"> </w:t>
      </w:r>
      <w:r w:rsidR="00E46C16" w:rsidRPr="00897275">
        <w:rPr>
          <w:rFonts w:ascii="Times New Roman" w:hAnsi="Times New Roman" w:cs="Times New Roman"/>
          <w:sz w:val="24"/>
          <w:szCs w:val="24"/>
        </w:rPr>
        <w:t xml:space="preserve">Ruth Livesey </w:t>
      </w:r>
      <w:r w:rsidR="00BC07F0" w:rsidRPr="00897275">
        <w:rPr>
          <w:rFonts w:ascii="Times New Roman" w:hAnsi="Times New Roman" w:cs="Times New Roman"/>
          <w:sz w:val="24"/>
          <w:szCs w:val="24"/>
        </w:rPr>
        <w:t xml:space="preserve">traces </w:t>
      </w:r>
      <w:r w:rsidR="00FD240C" w:rsidRPr="00897275">
        <w:rPr>
          <w:rFonts w:ascii="Times New Roman" w:hAnsi="Times New Roman" w:cs="Times New Roman"/>
          <w:sz w:val="24"/>
          <w:szCs w:val="24"/>
        </w:rPr>
        <w:t xml:space="preserve">how George Eliot </w:t>
      </w:r>
      <w:r w:rsidR="009E050F">
        <w:rPr>
          <w:rFonts w:ascii="Times New Roman" w:hAnsi="Times New Roman" w:cs="Times New Roman"/>
          <w:sz w:val="24"/>
          <w:szCs w:val="24"/>
        </w:rPr>
        <w:t>perceived</w:t>
      </w:r>
      <w:r w:rsidR="00FD240C" w:rsidRPr="00897275">
        <w:rPr>
          <w:rFonts w:ascii="Times New Roman" w:hAnsi="Times New Roman" w:cs="Times New Roman"/>
          <w:sz w:val="24"/>
          <w:szCs w:val="24"/>
        </w:rPr>
        <w:t xml:space="preserve"> her synchronic generation </w:t>
      </w:r>
      <w:r w:rsidR="009E050F">
        <w:rPr>
          <w:rFonts w:ascii="Times New Roman" w:hAnsi="Times New Roman" w:cs="Times New Roman"/>
          <w:sz w:val="24"/>
          <w:szCs w:val="24"/>
        </w:rPr>
        <w:t xml:space="preserve">as </w:t>
      </w:r>
      <w:r w:rsidR="00FD240C" w:rsidRPr="00897275">
        <w:rPr>
          <w:rFonts w:ascii="Times New Roman" w:hAnsi="Times New Roman" w:cs="Times New Roman"/>
          <w:sz w:val="24"/>
          <w:szCs w:val="24"/>
        </w:rPr>
        <w:t>lacking the diachronic continuity ‘from generation to generation’ that she and Ruskin felt was still prevalent in unindustriali</w:t>
      </w:r>
      <w:r w:rsidR="00F11CE0" w:rsidRPr="00897275">
        <w:rPr>
          <w:rFonts w:ascii="Times New Roman" w:hAnsi="Times New Roman" w:cs="Times New Roman"/>
          <w:sz w:val="24"/>
          <w:szCs w:val="24"/>
        </w:rPr>
        <w:t>z</w:t>
      </w:r>
      <w:r w:rsidR="00FD240C" w:rsidRPr="00897275">
        <w:rPr>
          <w:rFonts w:ascii="Times New Roman" w:hAnsi="Times New Roman" w:cs="Times New Roman"/>
          <w:sz w:val="24"/>
          <w:szCs w:val="24"/>
        </w:rPr>
        <w:t xml:space="preserve">ed continental Europe. At the same time, however, as </w:t>
      </w:r>
      <w:r w:rsidR="00E46C16" w:rsidRPr="00897275">
        <w:rPr>
          <w:rFonts w:ascii="Times New Roman" w:hAnsi="Times New Roman" w:cs="Times New Roman"/>
          <w:sz w:val="24"/>
          <w:szCs w:val="24"/>
        </w:rPr>
        <w:t xml:space="preserve">Livesey </w:t>
      </w:r>
      <w:r w:rsidR="00FD240C" w:rsidRPr="00897275">
        <w:rPr>
          <w:rFonts w:ascii="Times New Roman" w:hAnsi="Times New Roman" w:cs="Times New Roman"/>
          <w:sz w:val="24"/>
          <w:szCs w:val="24"/>
        </w:rPr>
        <w:t>puts it, Eliot had ‘her own story of exceptionalism’, enacted by flight from the provincial Midlands.</w:t>
      </w:r>
      <w:r w:rsidR="005811DE">
        <w:rPr>
          <w:rFonts w:ascii="Times New Roman" w:hAnsi="Times New Roman" w:cs="Times New Roman"/>
          <w:sz w:val="24"/>
          <w:szCs w:val="24"/>
        </w:rPr>
        <w:t xml:space="preserve"> Rachel Dickinson shows how Ruskin also dealt in exceptionalism, declaring that only ‘a very few persons born in each generation’ were of lasting ‘worth’, but suggests that he would – or at least should – have recognised his own cohort as containing such individuals. </w:t>
      </w:r>
    </w:p>
    <w:p w14:paraId="1A127113" w14:textId="76D8CA34" w:rsidR="00316E72" w:rsidRPr="00897275" w:rsidRDefault="00902A4C"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ab/>
      </w:r>
      <w:r w:rsidR="00FD240C" w:rsidRPr="00897275">
        <w:rPr>
          <w:rFonts w:ascii="Times New Roman" w:hAnsi="Times New Roman" w:cs="Times New Roman"/>
          <w:sz w:val="24"/>
          <w:szCs w:val="24"/>
        </w:rPr>
        <w:t>Often, i</w:t>
      </w:r>
      <w:r w:rsidR="00AD6DC5" w:rsidRPr="00897275">
        <w:rPr>
          <w:rFonts w:ascii="Times New Roman" w:hAnsi="Times New Roman" w:cs="Times New Roman"/>
          <w:sz w:val="24"/>
          <w:szCs w:val="24"/>
        </w:rPr>
        <w:t xml:space="preserve">ndividuals discussed in this Roundtable had shared networks of </w:t>
      </w:r>
      <w:r w:rsidR="00EC6482" w:rsidRPr="00897275">
        <w:rPr>
          <w:rFonts w:ascii="Times New Roman" w:hAnsi="Times New Roman" w:cs="Times New Roman"/>
          <w:sz w:val="24"/>
          <w:szCs w:val="24"/>
        </w:rPr>
        <w:t xml:space="preserve">coeval </w:t>
      </w:r>
      <w:proofErr w:type="gramStart"/>
      <w:r w:rsidR="00AD6DC5" w:rsidRPr="00897275">
        <w:rPr>
          <w:rFonts w:ascii="Times New Roman" w:hAnsi="Times New Roman" w:cs="Times New Roman"/>
          <w:sz w:val="24"/>
          <w:szCs w:val="24"/>
        </w:rPr>
        <w:t>acquaintance, but</w:t>
      </w:r>
      <w:proofErr w:type="gramEnd"/>
      <w:r w:rsidR="00AD6DC5" w:rsidRPr="00897275">
        <w:rPr>
          <w:rFonts w:ascii="Times New Roman" w:hAnsi="Times New Roman" w:cs="Times New Roman"/>
          <w:sz w:val="24"/>
          <w:szCs w:val="24"/>
        </w:rPr>
        <w:t xml:space="preserve"> did not</w:t>
      </w:r>
      <w:r w:rsidR="00EC6482" w:rsidRPr="00897275">
        <w:rPr>
          <w:rFonts w:ascii="Times New Roman" w:hAnsi="Times New Roman" w:cs="Times New Roman"/>
          <w:sz w:val="24"/>
          <w:szCs w:val="24"/>
        </w:rPr>
        <w:t xml:space="preserve"> necessarily extrapolate from these groups to identify with any more capacious ‘generational’ identity that stretched across the social spectrum.</w:t>
      </w:r>
      <w:r w:rsidR="00AD6DC5" w:rsidRPr="00897275">
        <w:rPr>
          <w:rFonts w:ascii="Times New Roman" w:hAnsi="Times New Roman" w:cs="Times New Roman"/>
          <w:sz w:val="24"/>
          <w:szCs w:val="24"/>
        </w:rPr>
        <w:t xml:space="preserve"> In her contribution</w:t>
      </w:r>
      <w:r w:rsidR="009E050F">
        <w:rPr>
          <w:rFonts w:ascii="Times New Roman" w:hAnsi="Times New Roman" w:cs="Times New Roman"/>
          <w:sz w:val="24"/>
          <w:szCs w:val="24"/>
        </w:rPr>
        <w:t>,</w:t>
      </w:r>
      <w:r w:rsidR="00AD6DC5" w:rsidRPr="00897275">
        <w:rPr>
          <w:rFonts w:ascii="Times New Roman" w:hAnsi="Times New Roman" w:cs="Times New Roman"/>
          <w:sz w:val="24"/>
          <w:szCs w:val="24"/>
        </w:rPr>
        <w:t xml:space="preserve"> </w:t>
      </w:r>
      <w:r w:rsidR="00E46C16" w:rsidRPr="00897275">
        <w:rPr>
          <w:rFonts w:ascii="Times New Roman" w:hAnsi="Times New Roman" w:cs="Times New Roman"/>
          <w:sz w:val="24"/>
          <w:szCs w:val="24"/>
        </w:rPr>
        <w:t xml:space="preserve">Sanders </w:t>
      </w:r>
      <w:r w:rsidR="00282FCF" w:rsidRPr="00897275">
        <w:rPr>
          <w:rFonts w:ascii="Times New Roman" w:hAnsi="Times New Roman" w:cs="Times New Roman"/>
          <w:sz w:val="24"/>
          <w:szCs w:val="24"/>
        </w:rPr>
        <w:t>quotes Mannheim:</w:t>
      </w:r>
      <w:r w:rsidR="000F3713" w:rsidRPr="00897275">
        <w:rPr>
          <w:rFonts w:ascii="Times New Roman" w:hAnsi="Times New Roman" w:cs="Times New Roman"/>
          <w:sz w:val="24"/>
          <w:szCs w:val="24"/>
        </w:rPr>
        <w:t xml:space="preserve"> </w:t>
      </w:r>
      <w:r w:rsidR="00282FCF" w:rsidRPr="00897275">
        <w:rPr>
          <w:rFonts w:ascii="Times New Roman" w:hAnsi="Times New Roman" w:cs="Times New Roman"/>
          <w:sz w:val="24"/>
          <w:szCs w:val="24"/>
        </w:rPr>
        <w:t>‘Mere contemporaneity becomes sociologically significant only when it also involves participation in the same historical and social circumstances’.</w:t>
      </w:r>
      <w:r w:rsidR="00282FCF" w:rsidRPr="00897275">
        <w:rPr>
          <w:rStyle w:val="FootnoteReference"/>
          <w:rFonts w:ascii="Times New Roman" w:hAnsi="Times New Roman" w:cs="Times New Roman"/>
          <w:sz w:val="24"/>
          <w:szCs w:val="24"/>
        </w:rPr>
        <w:footnoteReference w:id="11"/>
      </w:r>
      <w:r w:rsidR="00282FCF" w:rsidRPr="00897275">
        <w:rPr>
          <w:rFonts w:ascii="Times New Roman" w:hAnsi="Times New Roman" w:cs="Times New Roman"/>
          <w:sz w:val="24"/>
          <w:szCs w:val="24"/>
        </w:rPr>
        <w:t xml:space="preserve"> </w:t>
      </w:r>
      <w:r w:rsidR="00875443" w:rsidRPr="00897275">
        <w:rPr>
          <w:rFonts w:ascii="Times New Roman" w:hAnsi="Times New Roman" w:cs="Times New Roman"/>
          <w:sz w:val="24"/>
          <w:szCs w:val="24"/>
        </w:rPr>
        <w:t xml:space="preserve">So while, as </w:t>
      </w:r>
      <w:r w:rsidR="00E46C16" w:rsidRPr="00897275">
        <w:rPr>
          <w:rFonts w:ascii="Times New Roman" w:hAnsi="Times New Roman" w:cs="Times New Roman"/>
          <w:sz w:val="24"/>
          <w:szCs w:val="24"/>
        </w:rPr>
        <w:t xml:space="preserve">Rachel Dickinson </w:t>
      </w:r>
      <w:r w:rsidR="00875443" w:rsidRPr="00897275">
        <w:rPr>
          <w:rFonts w:ascii="Times New Roman" w:hAnsi="Times New Roman" w:cs="Times New Roman"/>
          <w:sz w:val="24"/>
          <w:szCs w:val="24"/>
        </w:rPr>
        <w:t>shows, a figure like John Ruskin might appear as the centre of a web of connections between contemporaries,</w:t>
      </w:r>
      <w:r w:rsidR="000F3713" w:rsidRPr="00897275">
        <w:rPr>
          <w:rFonts w:ascii="Times New Roman" w:hAnsi="Times New Roman" w:cs="Times New Roman"/>
          <w:sz w:val="24"/>
          <w:szCs w:val="24"/>
        </w:rPr>
        <w:t xml:space="preserve"> </w:t>
      </w:r>
      <w:r w:rsidR="00AD6DC5" w:rsidRPr="00897275">
        <w:rPr>
          <w:rFonts w:ascii="Times New Roman" w:hAnsi="Times New Roman" w:cs="Times New Roman"/>
          <w:sz w:val="24"/>
          <w:szCs w:val="24"/>
        </w:rPr>
        <w:t xml:space="preserve">these studies tend not to suggest </w:t>
      </w:r>
      <w:r w:rsidR="00875443" w:rsidRPr="00897275">
        <w:rPr>
          <w:rFonts w:ascii="Times New Roman" w:hAnsi="Times New Roman" w:cs="Times New Roman"/>
          <w:sz w:val="24"/>
          <w:szCs w:val="24"/>
        </w:rPr>
        <w:t>t</w:t>
      </w:r>
      <w:r w:rsidR="00DF55D3" w:rsidRPr="00897275">
        <w:rPr>
          <w:rFonts w:ascii="Times New Roman" w:hAnsi="Times New Roman" w:cs="Times New Roman"/>
          <w:sz w:val="24"/>
          <w:szCs w:val="24"/>
        </w:rPr>
        <w:t>hat individual</w:t>
      </w:r>
      <w:r w:rsidR="00AD6DC5" w:rsidRPr="00897275">
        <w:rPr>
          <w:rFonts w:ascii="Times New Roman" w:hAnsi="Times New Roman" w:cs="Times New Roman"/>
          <w:sz w:val="24"/>
          <w:szCs w:val="24"/>
        </w:rPr>
        <w:t>s born in 1819</w:t>
      </w:r>
      <w:r w:rsidR="00875443" w:rsidRPr="00897275">
        <w:rPr>
          <w:rFonts w:ascii="Times New Roman" w:hAnsi="Times New Roman" w:cs="Times New Roman"/>
          <w:sz w:val="24"/>
          <w:szCs w:val="24"/>
        </w:rPr>
        <w:t xml:space="preserve"> </w:t>
      </w:r>
      <w:r w:rsidR="00316E72" w:rsidRPr="00897275">
        <w:rPr>
          <w:rFonts w:ascii="Times New Roman" w:hAnsi="Times New Roman" w:cs="Times New Roman"/>
          <w:sz w:val="24"/>
          <w:szCs w:val="24"/>
        </w:rPr>
        <w:t xml:space="preserve">necessarily </w:t>
      </w:r>
      <w:r w:rsidR="00AD6DC5" w:rsidRPr="00897275">
        <w:rPr>
          <w:rFonts w:ascii="Times New Roman" w:hAnsi="Times New Roman" w:cs="Times New Roman"/>
          <w:sz w:val="24"/>
          <w:szCs w:val="24"/>
        </w:rPr>
        <w:t xml:space="preserve">saw </w:t>
      </w:r>
      <w:r w:rsidR="00875443" w:rsidRPr="00897275">
        <w:rPr>
          <w:rFonts w:ascii="Times New Roman" w:hAnsi="Times New Roman" w:cs="Times New Roman"/>
          <w:sz w:val="24"/>
          <w:szCs w:val="24"/>
        </w:rPr>
        <w:t>themselves as co-evals</w:t>
      </w:r>
      <w:r w:rsidR="00282FCF" w:rsidRPr="00897275">
        <w:rPr>
          <w:rFonts w:ascii="Times New Roman" w:hAnsi="Times New Roman" w:cs="Times New Roman"/>
          <w:sz w:val="24"/>
          <w:szCs w:val="24"/>
        </w:rPr>
        <w:t xml:space="preserve"> embarked on a common project</w:t>
      </w:r>
      <w:r w:rsidR="009E050F">
        <w:rPr>
          <w:rFonts w:ascii="Times New Roman" w:hAnsi="Times New Roman" w:cs="Times New Roman"/>
          <w:sz w:val="24"/>
          <w:szCs w:val="24"/>
        </w:rPr>
        <w:t xml:space="preserve"> or identifying with a common predicament</w:t>
      </w:r>
      <w:r w:rsidR="00875443" w:rsidRPr="00897275">
        <w:rPr>
          <w:rFonts w:ascii="Times New Roman" w:hAnsi="Times New Roman" w:cs="Times New Roman"/>
          <w:sz w:val="24"/>
          <w:szCs w:val="24"/>
        </w:rPr>
        <w:t xml:space="preserve">. </w:t>
      </w:r>
      <w:r w:rsidR="00C93159" w:rsidRPr="00897275">
        <w:rPr>
          <w:rFonts w:ascii="Times New Roman" w:hAnsi="Times New Roman" w:cs="Times New Roman"/>
          <w:sz w:val="24"/>
          <w:szCs w:val="24"/>
        </w:rPr>
        <w:t xml:space="preserve">Sanders maps Mannheim’s terms onto Kingsley’s work, where his multiple prefaces to </w:t>
      </w:r>
      <w:r w:rsidR="00C93159" w:rsidRPr="00897275">
        <w:rPr>
          <w:rFonts w:ascii="Times New Roman" w:hAnsi="Times New Roman" w:cs="Times New Roman"/>
          <w:i/>
          <w:sz w:val="24"/>
          <w:szCs w:val="24"/>
        </w:rPr>
        <w:t>Yeast</w:t>
      </w:r>
      <w:r w:rsidR="00C93159" w:rsidRPr="00897275">
        <w:rPr>
          <w:rFonts w:ascii="Times New Roman" w:hAnsi="Times New Roman" w:cs="Times New Roman"/>
          <w:sz w:val="24"/>
          <w:szCs w:val="24"/>
        </w:rPr>
        <w:t xml:space="preserve"> (1848; 1851) </w:t>
      </w:r>
      <w:r w:rsidR="009E050F">
        <w:rPr>
          <w:rFonts w:ascii="Times New Roman" w:hAnsi="Times New Roman" w:cs="Times New Roman"/>
          <w:sz w:val="24"/>
          <w:szCs w:val="24"/>
        </w:rPr>
        <w:t xml:space="preserve">describe his </w:t>
      </w:r>
      <w:proofErr w:type="gramStart"/>
      <w:r w:rsidR="009E050F">
        <w:rPr>
          <w:rFonts w:ascii="Times New Roman" w:hAnsi="Times New Roman" w:cs="Times New Roman"/>
          <w:sz w:val="24"/>
          <w:szCs w:val="24"/>
        </w:rPr>
        <w:t xml:space="preserve">era </w:t>
      </w:r>
      <w:r w:rsidR="00C93159" w:rsidRPr="00897275">
        <w:rPr>
          <w:rFonts w:ascii="Times New Roman" w:hAnsi="Times New Roman" w:cs="Times New Roman"/>
          <w:sz w:val="24"/>
          <w:szCs w:val="24"/>
        </w:rPr>
        <w:t xml:space="preserve"> as</w:t>
      </w:r>
      <w:proofErr w:type="gramEnd"/>
      <w:r w:rsidR="00C93159" w:rsidRPr="00897275">
        <w:rPr>
          <w:rFonts w:ascii="Times New Roman" w:hAnsi="Times New Roman" w:cs="Times New Roman"/>
          <w:sz w:val="24"/>
          <w:szCs w:val="24"/>
        </w:rPr>
        <w:t xml:space="preserve"> comprised of ‘generational units […] deeply fissured by class interests.’ </w:t>
      </w:r>
    </w:p>
    <w:p w14:paraId="5B79548E" w14:textId="1E5B7A24" w:rsidR="00186993" w:rsidRPr="00897275" w:rsidRDefault="009E050F" w:rsidP="00897275">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Hence s</w:t>
      </w:r>
      <w:r w:rsidR="00316E72" w:rsidRPr="00897275">
        <w:rPr>
          <w:rFonts w:ascii="Times New Roman" w:hAnsi="Times New Roman" w:cs="Times New Roman"/>
          <w:sz w:val="24"/>
          <w:szCs w:val="24"/>
        </w:rPr>
        <w:t xml:space="preserve">ome of the Roundtable’s subjects seem to have seen themselves as out of joint in temporal as well as ideological terms. </w:t>
      </w:r>
      <w:r w:rsidR="00186993" w:rsidRPr="00897275">
        <w:rPr>
          <w:rFonts w:ascii="Times New Roman" w:hAnsi="Times New Roman" w:cs="Times New Roman"/>
          <w:sz w:val="24"/>
          <w:szCs w:val="24"/>
        </w:rPr>
        <w:t xml:space="preserve">Chartist leader </w:t>
      </w:r>
      <w:r w:rsidR="00875443" w:rsidRPr="00897275">
        <w:rPr>
          <w:rFonts w:ascii="Times New Roman" w:hAnsi="Times New Roman" w:cs="Times New Roman"/>
          <w:sz w:val="24"/>
          <w:szCs w:val="24"/>
        </w:rPr>
        <w:t xml:space="preserve">Ernest Jones, as </w:t>
      </w:r>
      <w:r w:rsidR="00E46C16" w:rsidRPr="00897275">
        <w:rPr>
          <w:rFonts w:ascii="Times New Roman" w:hAnsi="Times New Roman" w:cs="Times New Roman"/>
          <w:sz w:val="24"/>
          <w:szCs w:val="24"/>
        </w:rPr>
        <w:t xml:space="preserve">Simon Rennie </w:t>
      </w:r>
      <w:r w:rsidR="00875443" w:rsidRPr="00897275">
        <w:rPr>
          <w:rFonts w:ascii="Times New Roman" w:hAnsi="Times New Roman" w:cs="Times New Roman"/>
          <w:sz w:val="24"/>
          <w:szCs w:val="24"/>
        </w:rPr>
        <w:t xml:space="preserve">observes, </w:t>
      </w:r>
      <w:r w:rsidR="00186993" w:rsidRPr="00897275">
        <w:rPr>
          <w:rFonts w:ascii="Times New Roman" w:hAnsi="Times New Roman" w:cs="Times New Roman"/>
          <w:sz w:val="24"/>
          <w:szCs w:val="24"/>
        </w:rPr>
        <w:t xml:space="preserve">lived a life ‘adjacent to [his] generation’s familiar pathways’, and seems, like </w:t>
      </w:r>
      <w:r w:rsidR="00E46C16" w:rsidRPr="00897275">
        <w:rPr>
          <w:rFonts w:ascii="Times New Roman" w:hAnsi="Times New Roman" w:cs="Times New Roman"/>
          <w:sz w:val="24"/>
          <w:szCs w:val="24"/>
        </w:rPr>
        <w:t xml:space="preserve">Elise </w:t>
      </w:r>
      <w:proofErr w:type="spellStart"/>
      <w:r w:rsidR="00E46C16" w:rsidRPr="00897275">
        <w:rPr>
          <w:rFonts w:ascii="Times New Roman" w:hAnsi="Times New Roman" w:cs="Times New Roman"/>
          <w:sz w:val="24"/>
          <w:szCs w:val="24"/>
        </w:rPr>
        <w:t>Garritzen’s</w:t>
      </w:r>
      <w:proofErr w:type="spellEnd"/>
      <w:r w:rsidR="00E46C16" w:rsidRPr="00897275">
        <w:rPr>
          <w:rFonts w:ascii="Times New Roman" w:hAnsi="Times New Roman" w:cs="Times New Roman"/>
          <w:sz w:val="24"/>
          <w:szCs w:val="24"/>
        </w:rPr>
        <w:t xml:space="preserve"> </w:t>
      </w:r>
      <w:r w:rsidR="00186993" w:rsidRPr="00897275">
        <w:rPr>
          <w:rFonts w:ascii="Times New Roman" w:hAnsi="Times New Roman" w:cs="Times New Roman"/>
          <w:sz w:val="24"/>
          <w:szCs w:val="24"/>
        </w:rPr>
        <w:t xml:space="preserve">subject Montagu Burrows, to be dogged by perpetual belatedness. Belatedness and adjacency, however, imply modes of temporal and spatial (or vertical and lateral) </w:t>
      </w:r>
      <w:proofErr w:type="spellStart"/>
      <w:r w:rsidR="00186993" w:rsidRPr="00897275">
        <w:rPr>
          <w:rFonts w:ascii="Times New Roman" w:hAnsi="Times New Roman" w:cs="Times New Roman"/>
          <w:sz w:val="24"/>
          <w:szCs w:val="24"/>
        </w:rPr>
        <w:t>locatedness</w:t>
      </w:r>
      <w:proofErr w:type="spellEnd"/>
      <w:r w:rsidR="00186993" w:rsidRPr="00897275">
        <w:rPr>
          <w:rFonts w:ascii="Times New Roman" w:hAnsi="Times New Roman" w:cs="Times New Roman"/>
          <w:sz w:val="24"/>
          <w:szCs w:val="24"/>
        </w:rPr>
        <w:t xml:space="preserve">, even if that </w:t>
      </w:r>
      <w:proofErr w:type="spellStart"/>
      <w:r w:rsidR="00186993" w:rsidRPr="00897275">
        <w:rPr>
          <w:rFonts w:ascii="Times New Roman" w:hAnsi="Times New Roman" w:cs="Times New Roman"/>
          <w:sz w:val="24"/>
          <w:szCs w:val="24"/>
        </w:rPr>
        <w:t>locatedness</w:t>
      </w:r>
      <w:proofErr w:type="spellEnd"/>
      <w:r w:rsidR="00186993" w:rsidRPr="00897275">
        <w:rPr>
          <w:rFonts w:ascii="Times New Roman" w:hAnsi="Times New Roman" w:cs="Times New Roman"/>
          <w:sz w:val="24"/>
          <w:szCs w:val="24"/>
        </w:rPr>
        <w:t xml:space="preserve"> emerges negatively or through misrecognitions. </w:t>
      </w:r>
      <w:r w:rsidR="00BE0B5F" w:rsidRPr="00897275">
        <w:rPr>
          <w:rFonts w:ascii="Times New Roman" w:hAnsi="Times New Roman" w:cs="Times New Roman"/>
          <w:sz w:val="24"/>
          <w:szCs w:val="24"/>
        </w:rPr>
        <w:t xml:space="preserve">As </w:t>
      </w:r>
      <w:proofErr w:type="spellStart"/>
      <w:r w:rsidR="00E46C16" w:rsidRPr="00897275">
        <w:rPr>
          <w:rFonts w:ascii="Times New Roman" w:hAnsi="Times New Roman" w:cs="Times New Roman"/>
          <w:sz w:val="24"/>
          <w:szCs w:val="24"/>
        </w:rPr>
        <w:t>Garritzen</w:t>
      </w:r>
      <w:proofErr w:type="spellEnd"/>
      <w:r w:rsidR="00E46C16" w:rsidRPr="00897275">
        <w:rPr>
          <w:rFonts w:ascii="Times New Roman" w:hAnsi="Times New Roman" w:cs="Times New Roman"/>
          <w:sz w:val="24"/>
          <w:szCs w:val="24"/>
        </w:rPr>
        <w:t xml:space="preserve"> </w:t>
      </w:r>
      <w:r w:rsidR="00BE0B5F" w:rsidRPr="00897275">
        <w:rPr>
          <w:rFonts w:ascii="Times New Roman" w:hAnsi="Times New Roman" w:cs="Times New Roman"/>
          <w:sz w:val="24"/>
          <w:szCs w:val="24"/>
        </w:rPr>
        <w:t>observes,</w:t>
      </w:r>
      <w:r w:rsidR="000F3713" w:rsidRPr="00897275">
        <w:rPr>
          <w:rFonts w:ascii="Times New Roman" w:hAnsi="Times New Roman" w:cs="Times New Roman"/>
          <w:sz w:val="24"/>
          <w:szCs w:val="24"/>
        </w:rPr>
        <w:t xml:space="preserve"> </w:t>
      </w:r>
      <w:r w:rsidR="00BE0B5F" w:rsidRPr="00897275">
        <w:rPr>
          <w:rFonts w:ascii="Times New Roman" w:hAnsi="Times New Roman" w:cs="Times New Roman"/>
          <w:sz w:val="24"/>
          <w:szCs w:val="24"/>
        </w:rPr>
        <w:t xml:space="preserve">for a figure like Burrows, for whom the apparatus of class, educational and professional identity was visible but just out of reach, </w:t>
      </w:r>
      <w:r w:rsidR="00186993" w:rsidRPr="00897275">
        <w:rPr>
          <w:rFonts w:ascii="Times New Roman" w:hAnsi="Times New Roman" w:cs="Times New Roman"/>
          <w:sz w:val="24"/>
          <w:szCs w:val="24"/>
        </w:rPr>
        <w:t xml:space="preserve">generation could function as an important category of inclusion </w:t>
      </w:r>
      <w:r w:rsidR="00186993" w:rsidRPr="00897275">
        <w:rPr>
          <w:rFonts w:ascii="Times New Roman" w:hAnsi="Times New Roman" w:cs="Times New Roman"/>
          <w:i/>
          <w:sz w:val="24"/>
          <w:szCs w:val="24"/>
        </w:rPr>
        <w:t>and</w:t>
      </w:r>
      <w:r w:rsidR="00186993" w:rsidRPr="00897275">
        <w:rPr>
          <w:rFonts w:ascii="Times New Roman" w:hAnsi="Times New Roman" w:cs="Times New Roman"/>
          <w:sz w:val="24"/>
          <w:szCs w:val="24"/>
        </w:rPr>
        <w:t xml:space="preserve"> exclusion</w:t>
      </w:r>
      <w:r w:rsidR="00BE0B5F" w:rsidRPr="00897275">
        <w:rPr>
          <w:rFonts w:ascii="Times New Roman" w:hAnsi="Times New Roman" w:cs="Times New Roman"/>
          <w:sz w:val="24"/>
          <w:szCs w:val="24"/>
        </w:rPr>
        <w:t xml:space="preserve">: of validation </w:t>
      </w:r>
      <w:r w:rsidR="00BE0B5F" w:rsidRPr="00897275">
        <w:rPr>
          <w:rFonts w:ascii="Times New Roman" w:hAnsi="Times New Roman" w:cs="Times New Roman"/>
          <w:i/>
          <w:sz w:val="24"/>
          <w:szCs w:val="24"/>
        </w:rPr>
        <w:t>and</w:t>
      </w:r>
      <w:r w:rsidR="00BE0B5F" w:rsidRPr="00897275">
        <w:rPr>
          <w:rFonts w:ascii="Times New Roman" w:hAnsi="Times New Roman" w:cs="Times New Roman"/>
          <w:sz w:val="24"/>
          <w:szCs w:val="24"/>
        </w:rPr>
        <w:t xml:space="preserve"> </w:t>
      </w:r>
      <w:proofErr w:type="spellStart"/>
      <w:r w:rsidR="00BE0B5F" w:rsidRPr="00897275">
        <w:rPr>
          <w:rFonts w:ascii="Times New Roman" w:hAnsi="Times New Roman" w:cs="Times New Roman"/>
          <w:sz w:val="24"/>
          <w:szCs w:val="24"/>
        </w:rPr>
        <w:t>unbelonging</w:t>
      </w:r>
      <w:proofErr w:type="spellEnd"/>
      <w:r w:rsidR="00BE0B5F" w:rsidRPr="00897275">
        <w:rPr>
          <w:rFonts w:ascii="Times New Roman" w:hAnsi="Times New Roman" w:cs="Times New Roman"/>
          <w:sz w:val="24"/>
          <w:szCs w:val="24"/>
        </w:rPr>
        <w:t xml:space="preserve">. </w:t>
      </w:r>
    </w:p>
    <w:p w14:paraId="597FB37E" w14:textId="10469330" w:rsidR="00EF4267" w:rsidRPr="00897275" w:rsidRDefault="00BE0B5F" w:rsidP="00897275">
      <w:pPr>
        <w:spacing w:after="120" w:line="360" w:lineRule="auto"/>
        <w:ind w:firstLine="720"/>
        <w:rPr>
          <w:rFonts w:ascii="Times New Roman" w:hAnsi="Times New Roman" w:cs="Times New Roman"/>
          <w:sz w:val="24"/>
          <w:szCs w:val="24"/>
        </w:rPr>
      </w:pPr>
      <w:r w:rsidRPr="00897275">
        <w:rPr>
          <w:rFonts w:ascii="Times New Roman" w:hAnsi="Times New Roman" w:cs="Times New Roman"/>
          <w:sz w:val="24"/>
          <w:szCs w:val="24"/>
        </w:rPr>
        <w:t>As an historian Burrows provides a fascinating instance of the way the experiential trappings of generational identity (</w:t>
      </w:r>
      <w:r w:rsidR="00120540" w:rsidRPr="00897275">
        <w:rPr>
          <w:rFonts w:ascii="Times New Roman" w:hAnsi="Times New Roman" w:cs="Times New Roman"/>
          <w:sz w:val="24"/>
          <w:szCs w:val="24"/>
        </w:rPr>
        <w:t xml:space="preserve">in his case </w:t>
      </w:r>
      <w:r w:rsidRPr="00897275">
        <w:rPr>
          <w:rFonts w:ascii="Times New Roman" w:hAnsi="Times New Roman" w:cs="Times New Roman"/>
          <w:sz w:val="24"/>
          <w:szCs w:val="24"/>
        </w:rPr>
        <w:t xml:space="preserve">professional </w:t>
      </w:r>
      <w:r w:rsidR="00E83D33" w:rsidRPr="00897275">
        <w:rPr>
          <w:rFonts w:ascii="Times New Roman" w:hAnsi="Times New Roman" w:cs="Times New Roman"/>
          <w:sz w:val="24"/>
          <w:szCs w:val="24"/>
        </w:rPr>
        <w:t>neglect and</w:t>
      </w:r>
      <w:r w:rsidR="00CB0E63" w:rsidRPr="00897275">
        <w:rPr>
          <w:rFonts w:ascii="Times New Roman" w:hAnsi="Times New Roman" w:cs="Times New Roman"/>
          <w:sz w:val="24"/>
          <w:szCs w:val="24"/>
        </w:rPr>
        <w:t xml:space="preserve"> marginalization</w:t>
      </w:r>
      <w:r w:rsidR="00E83D33" w:rsidRPr="00897275">
        <w:rPr>
          <w:rFonts w:ascii="Times New Roman" w:hAnsi="Times New Roman" w:cs="Times New Roman"/>
          <w:sz w:val="24"/>
          <w:szCs w:val="24"/>
        </w:rPr>
        <w:t xml:space="preserve"> by</w:t>
      </w:r>
      <w:r w:rsidR="00EC6482" w:rsidRPr="00897275">
        <w:rPr>
          <w:rFonts w:ascii="Times New Roman" w:hAnsi="Times New Roman" w:cs="Times New Roman"/>
          <w:sz w:val="24"/>
          <w:szCs w:val="24"/>
        </w:rPr>
        <w:t xml:space="preserve"> </w:t>
      </w:r>
      <w:r w:rsidR="00E83D33" w:rsidRPr="00897275">
        <w:rPr>
          <w:rFonts w:ascii="Times New Roman" w:hAnsi="Times New Roman" w:cs="Times New Roman"/>
          <w:sz w:val="24"/>
          <w:szCs w:val="24"/>
        </w:rPr>
        <w:t>the ‘rising generation’ of academic historians</w:t>
      </w:r>
      <w:r w:rsidR="00845DCB" w:rsidRPr="00897275">
        <w:rPr>
          <w:rFonts w:ascii="Times New Roman" w:hAnsi="Times New Roman" w:cs="Times New Roman"/>
          <w:sz w:val="24"/>
          <w:szCs w:val="24"/>
        </w:rPr>
        <w:t>)</w:t>
      </w:r>
      <w:r w:rsidRPr="00897275">
        <w:rPr>
          <w:rFonts w:ascii="Times New Roman" w:hAnsi="Times New Roman" w:cs="Times New Roman"/>
          <w:sz w:val="24"/>
          <w:szCs w:val="24"/>
        </w:rPr>
        <w:t>,</w:t>
      </w:r>
      <w:r w:rsidR="00D00C7D" w:rsidRPr="00897275">
        <w:rPr>
          <w:rFonts w:ascii="Times New Roman" w:hAnsi="Times New Roman" w:cs="Times New Roman"/>
          <w:sz w:val="24"/>
          <w:szCs w:val="24"/>
        </w:rPr>
        <w:t xml:space="preserve"> </w:t>
      </w:r>
      <w:r w:rsidRPr="00897275">
        <w:rPr>
          <w:rFonts w:ascii="Times New Roman" w:hAnsi="Times New Roman" w:cs="Times New Roman"/>
          <w:sz w:val="24"/>
          <w:szCs w:val="24"/>
        </w:rPr>
        <w:t xml:space="preserve">seem to have been in mutually constitutive </w:t>
      </w:r>
      <w:r w:rsidRPr="00897275">
        <w:rPr>
          <w:rFonts w:ascii="Times New Roman" w:hAnsi="Times New Roman" w:cs="Times New Roman"/>
          <w:sz w:val="24"/>
          <w:szCs w:val="24"/>
        </w:rPr>
        <w:lastRenderedPageBreak/>
        <w:t>relationship with his theories of historical change and agency</w:t>
      </w:r>
      <w:r w:rsidR="00F46EDC" w:rsidRPr="00897275">
        <w:rPr>
          <w:rFonts w:ascii="Times New Roman" w:hAnsi="Times New Roman" w:cs="Times New Roman"/>
          <w:sz w:val="24"/>
          <w:szCs w:val="24"/>
        </w:rPr>
        <w:t>:</w:t>
      </w:r>
      <w:r w:rsidRPr="00897275">
        <w:rPr>
          <w:rFonts w:ascii="Times New Roman" w:hAnsi="Times New Roman" w:cs="Times New Roman"/>
          <w:sz w:val="24"/>
          <w:szCs w:val="24"/>
        </w:rPr>
        <w:t xml:space="preserve"> his history </w:t>
      </w:r>
      <w:r w:rsidR="00F46EDC" w:rsidRPr="00897275">
        <w:rPr>
          <w:rFonts w:ascii="Times New Roman" w:hAnsi="Times New Roman" w:cs="Times New Roman"/>
          <w:sz w:val="24"/>
          <w:szCs w:val="24"/>
        </w:rPr>
        <w:t xml:space="preserve">and </w:t>
      </w:r>
      <w:r w:rsidR="00CB0E63" w:rsidRPr="00897275">
        <w:rPr>
          <w:rFonts w:ascii="Times New Roman" w:hAnsi="Times New Roman" w:cs="Times New Roman"/>
          <w:sz w:val="24"/>
          <w:szCs w:val="24"/>
        </w:rPr>
        <w:t>hi</w:t>
      </w:r>
      <w:r w:rsidRPr="00897275">
        <w:rPr>
          <w:rFonts w:ascii="Times New Roman" w:hAnsi="Times New Roman" w:cs="Times New Roman"/>
          <w:sz w:val="24"/>
          <w:szCs w:val="24"/>
        </w:rPr>
        <w:t>s historicism</w:t>
      </w:r>
      <w:r w:rsidR="00F46EDC" w:rsidRPr="00897275">
        <w:rPr>
          <w:rFonts w:ascii="Times New Roman" w:hAnsi="Times New Roman" w:cs="Times New Roman"/>
          <w:sz w:val="24"/>
          <w:szCs w:val="24"/>
        </w:rPr>
        <w:t xml:space="preserve"> emerge from one another</w:t>
      </w:r>
      <w:r w:rsidRPr="00897275">
        <w:rPr>
          <w:rFonts w:ascii="Times New Roman" w:hAnsi="Times New Roman" w:cs="Times New Roman"/>
          <w:sz w:val="24"/>
          <w:szCs w:val="24"/>
        </w:rPr>
        <w:t xml:space="preserve">. </w:t>
      </w:r>
      <w:proofErr w:type="gramStart"/>
      <w:r w:rsidR="00282FCF" w:rsidRPr="00897275">
        <w:rPr>
          <w:rFonts w:ascii="Times New Roman" w:hAnsi="Times New Roman" w:cs="Times New Roman"/>
          <w:sz w:val="24"/>
          <w:szCs w:val="24"/>
        </w:rPr>
        <w:t>A number of</w:t>
      </w:r>
      <w:proofErr w:type="gramEnd"/>
      <w:r w:rsidR="00282FCF" w:rsidRPr="00897275">
        <w:rPr>
          <w:rFonts w:ascii="Times New Roman" w:hAnsi="Times New Roman" w:cs="Times New Roman"/>
          <w:sz w:val="24"/>
          <w:szCs w:val="24"/>
        </w:rPr>
        <w:t xml:space="preserve"> our contributors observe their subjects – Ruskin, Kingsley, Clough, Eliot </w:t>
      </w:r>
      <w:r w:rsidR="00D00C7D" w:rsidRPr="00897275">
        <w:rPr>
          <w:rFonts w:ascii="Times New Roman" w:hAnsi="Times New Roman" w:cs="Times New Roman"/>
          <w:sz w:val="24"/>
          <w:szCs w:val="24"/>
        </w:rPr>
        <w:t>–</w:t>
      </w:r>
      <w:r w:rsidR="00282FCF" w:rsidRPr="00897275">
        <w:rPr>
          <w:rFonts w:ascii="Times New Roman" w:hAnsi="Times New Roman" w:cs="Times New Roman"/>
          <w:sz w:val="24"/>
          <w:szCs w:val="24"/>
        </w:rPr>
        <w:t xml:space="preserve"> thinking deeply about the imbrication of </w:t>
      </w:r>
      <w:r w:rsidR="00282FCF" w:rsidRPr="00897275">
        <w:rPr>
          <w:rFonts w:ascii="Times New Roman" w:eastAsia="Times New Roman" w:hAnsi="Times New Roman" w:cs="Times New Roman"/>
          <w:color w:val="000000"/>
          <w:sz w:val="24"/>
          <w:szCs w:val="24"/>
          <w:lang w:eastAsia="en-GB"/>
        </w:rPr>
        <w:t xml:space="preserve">questions of historical consciousness with ideas </w:t>
      </w:r>
      <w:r w:rsidR="00EC6482" w:rsidRPr="00897275">
        <w:rPr>
          <w:rFonts w:ascii="Times New Roman" w:eastAsia="Times New Roman" w:hAnsi="Times New Roman" w:cs="Times New Roman"/>
          <w:color w:val="000000"/>
          <w:sz w:val="24"/>
          <w:szCs w:val="24"/>
          <w:lang w:eastAsia="en-GB"/>
        </w:rPr>
        <w:t>and</w:t>
      </w:r>
      <w:r w:rsidR="00282FCF" w:rsidRPr="00897275">
        <w:rPr>
          <w:rFonts w:ascii="Times New Roman" w:eastAsia="Times New Roman" w:hAnsi="Times New Roman" w:cs="Times New Roman"/>
          <w:color w:val="000000"/>
          <w:sz w:val="24"/>
          <w:szCs w:val="24"/>
          <w:lang w:eastAsia="en-GB"/>
        </w:rPr>
        <w:t xml:space="preserve"> experiences of generation, though these subjects arrive at </w:t>
      </w:r>
      <w:r w:rsidR="001411E5" w:rsidRPr="00897275">
        <w:rPr>
          <w:rFonts w:ascii="Times New Roman" w:hAnsi="Times New Roman" w:cs="Times New Roman"/>
          <w:sz w:val="24"/>
          <w:szCs w:val="24"/>
        </w:rPr>
        <w:t xml:space="preserve">different </w:t>
      </w:r>
      <w:r w:rsidR="007B2D84" w:rsidRPr="00897275">
        <w:rPr>
          <w:rFonts w:ascii="Times New Roman" w:hAnsi="Times New Roman" w:cs="Times New Roman"/>
          <w:sz w:val="24"/>
          <w:szCs w:val="24"/>
        </w:rPr>
        <w:t>understandings of the equation.</w:t>
      </w:r>
      <w:r w:rsidR="00316E72" w:rsidRPr="00897275">
        <w:rPr>
          <w:rFonts w:ascii="Times New Roman" w:hAnsi="Times New Roman" w:cs="Times New Roman"/>
          <w:sz w:val="24"/>
          <w:szCs w:val="24"/>
        </w:rPr>
        <w:t xml:space="preserve"> As Sanders shows, Kingsley both ‘sensed he was living through significant times’ that called for his active campaigning </w:t>
      </w:r>
      <w:proofErr w:type="gramStart"/>
      <w:r w:rsidR="00316E72" w:rsidRPr="00897275">
        <w:rPr>
          <w:rFonts w:ascii="Times New Roman" w:hAnsi="Times New Roman" w:cs="Times New Roman"/>
          <w:sz w:val="24"/>
          <w:szCs w:val="24"/>
        </w:rPr>
        <w:t>engagement, and</w:t>
      </w:r>
      <w:proofErr w:type="gramEnd"/>
      <w:r w:rsidR="00316E72" w:rsidRPr="00897275">
        <w:rPr>
          <w:rFonts w:ascii="Times New Roman" w:hAnsi="Times New Roman" w:cs="Times New Roman"/>
          <w:sz w:val="24"/>
          <w:szCs w:val="24"/>
        </w:rPr>
        <w:t xml:space="preserve"> saw the poet’s role as being to articulate ‘the collective history of that generation.’</w:t>
      </w:r>
      <w:r w:rsidR="000F3713" w:rsidRPr="00897275">
        <w:rPr>
          <w:rFonts w:ascii="Times New Roman" w:hAnsi="Times New Roman" w:cs="Times New Roman"/>
          <w:sz w:val="24"/>
          <w:szCs w:val="24"/>
        </w:rPr>
        <w:t xml:space="preserve"> </w:t>
      </w:r>
      <w:r w:rsidR="00316E72" w:rsidRPr="00897275">
        <w:rPr>
          <w:rFonts w:ascii="Times New Roman" w:hAnsi="Times New Roman" w:cs="Times New Roman"/>
          <w:sz w:val="24"/>
          <w:szCs w:val="24"/>
        </w:rPr>
        <w:t xml:space="preserve">By contrast, </w:t>
      </w:r>
      <w:r w:rsidR="00E46C16" w:rsidRPr="00897275">
        <w:rPr>
          <w:rFonts w:ascii="Times New Roman" w:hAnsi="Times New Roman" w:cs="Times New Roman"/>
          <w:sz w:val="24"/>
          <w:szCs w:val="24"/>
        </w:rPr>
        <w:t>Gregory Tate</w:t>
      </w:r>
      <w:r w:rsidR="00316E72" w:rsidRPr="00897275">
        <w:rPr>
          <w:rFonts w:ascii="Times New Roman" w:hAnsi="Times New Roman" w:cs="Times New Roman"/>
          <w:sz w:val="24"/>
          <w:szCs w:val="24"/>
        </w:rPr>
        <w:t xml:space="preserve"> argues that</w:t>
      </w:r>
      <w:r w:rsidR="001411E5" w:rsidRPr="00897275">
        <w:rPr>
          <w:rFonts w:ascii="Times New Roman" w:hAnsi="Times New Roman" w:cs="Times New Roman"/>
          <w:sz w:val="24"/>
          <w:szCs w:val="24"/>
        </w:rPr>
        <w:t xml:space="preserve"> the poet Arthur Hugh Clough was perfectly cognizant of his place in a generation</w:t>
      </w:r>
      <w:r w:rsidR="000F3713" w:rsidRPr="00897275">
        <w:rPr>
          <w:rFonts w:ascii="Times New Roman" w:hAnsi="Times New Roman" w:cs="Times New Roman"/>
          <w:sz w:val="24"/>
          <w:szCs w:val="24"/>
        </w:rPr>
        <w:t xml:space="preserve"> </w:t>
      </w:r>
      <w:r w:rsidR="001411E5" w:rsidRPr="00897275">
        <w:rPr>
          <w:rFonts w:ascii="Times New Roman" w:hAnsi="Times New Roman" w:cs="Times New Roman"/>
          <w:sz w:val="24"/>
          <w:szCs w:val="24"/>
        </w:rPr>
        <w:t xml:space="preserve">both laterally and </w:t>
      </w:r>
      <w:proofErr w:type="gramStart"/>
      <w:r w:rsidR="001411E5" w:rsidRPr="00897275">
        <w:rPr>
          <w:rFonts w:ascii="Times New Roman" w:hAnsi="Times New Roman" w:cs="Times New Roman"/>
          <w:sz w:val="24"/>
          <w:szCs w:val="24"/>
        </w:rPr>
        <w:t>vertically, but</w:t>
      </w:r>
      <w:proofErr w:type="gramEnd"/>
      <w:r w:rsidR="001411E5" w:rsidRPr="00897275">
        <w:rPr>
          <w:rFonts w:ascii="Times New Roman" w:hAnsi="Times New Roman" w:cs="Times New Roman"/>
          <w:sz w:val="24"/>
          <w:szCs w:val="24"/>
        </w:rPr>
        <w:t xml:space="preserve"> came to </w:t>
      </w:r>
      <w:r w:rsidR="00316E72" w:rsidRPr="00897275">
        <w:rPr>
          <w:rFonts w:ascii="Times New Roman" w:hAnsi="Times New Roman" w:cs="Times New Roman"/>
          <w:sz w:val="24"/>
          <w:szCs w:val="24"/>
        </w:rPr>
        <w:t xml:space="preserve">rather different </w:t>
      </w:r>
      <w:r w:rsidR="001411E5" w:rsidRPr="00897275">
        <w:rPr>
          <w:rFonts w:ascii="Times New Roman" w:hAnsi="Times New Roman" w:cs="Times New Roman"/>
          <w:sz w:val="24"/>
          <w:szCs w:val="24"/>
        </w:rPr>
        <w:t>conclusions</w:t>
      </w:r>
      <w:r w:rsidR="0029337B" w:rsidRPr="00897275">
        <w:rPr>
          <w:rFonts w:ascii="Times New Roman" w:hAnsi="Times New Roman" w:cs="Times New Roman"/>
          <w:sz w:val="24"/>
          <w:szCs w:val="24"/>
        </w:rPr>
        <w:t xml:space="preserve"> about it</w:t>
      </w:r>
      <w:r w:rsidR="001411E5" w:rsidRPr="00897275">
        <w:rPr>
          <w:rFonts w:ascii="Times New Roman" w:hAnsi="Times New Roman" w:cs="Times New Roman"/>
          <w:sz w:val="24"/>
          <w:szCs w:val="24"/>
        </w:rPr>
        <w:t>.</w:t>
      </w:r>
      <w:r w:rsidR="00D00C7D" w:rsidRPr="00897275">
        <w:rPr>
          <w:rFonts w:ascii="Times New Roman" w:hAnsi="Times New Roman" w:cs="Times New Roman"/>
          <w:sz w:val="24"/>
          <w:szCs w:val="24"/>
        </w:rPr>
        <w:t xml:space="preserve"> </w:t>
      </w:r>
      <w:r w:rsidR="001411E5" w:rsidRPr="00897275">
        <w:rPr>
          <w:rFonts w:ascii="Times New Roman" w:hAnsi="Times New Roman" w:cs="Times New Roman"/>
          <w:sz w:val="24"/>
          <w:szCs w:val="24"/>
        </w:rPr>
        <w:t>Suspicious of the way the ‘appetite for order’ urged one into ‘precarious theories of mental affiliation’, he developed a notion of ‘juxtaposition’</w:t>
      </w:r>
      <w:r w:rsidR="000F3713" w:rsidRPr="00897275">
        <w:rPr>
          <w:rFonts w:ascii="Times New Roman" w:hAnsi="Times New Roman" w:cs="Times New Roman"/>
          <w:sz w:val="24"/>
          <w:szCs w:val="24"/>
        </w:rPr>
        <w:t xml:space="preserve"> </w:t>
      </w:r>
      <w:r w:rsidR="001411E5" w:rsidRPr="00897275">
        <w:rPr>
          <w:rFonts w:ascii="Times New Roman" w:hAnsi="Times New Roman" w:cs="Times New Roman"/>
          <w:sz w:val="24"/>
          <w:szCs w:val="24"/>
        </w:rPr>
        <w:t xml:space="preserve">to describe ‘an interaction between people or things based not on any intrinsic similarity but on chance.’ </w:t>
      </w:r>
      <w:r w:rsidR="00E46C16" w:rsidRPr="00897275">
        <w:rPr>
          <w:rFonts w:ascii="Times New Roman" w:hAnsi="Times New Roman" w:cs="Times New Roman"/>
          <w:sz w:val="24"/>
          <w:szCs w:val="24"/>
        </w:rPr>
        <w:t xml:space="preserve">Tate </w:t>
      </w:r>
      <w:r w:rsidR="00301F3B" w:rsidRPr="00897275">
        <w:rPr>
          <w:rFonts w:ascii="Times New Roman" w:hAnsi="Times New Roman" w:cs="Times New Roman"/>
          <w:sz w:val="24"/>
          <w:szCs w:val="24"/>
        </w:rPr>
        <w:t xml:space="preserve">takes his lead from Clough to argue </w:t>
      </w:r>
      <w:r w:rsidR="00C55FE9" w:rsidRPr="00897275">
        <w:rPr>
          <w:rFonts w:ascii="Times New Roman" w:hAnsi="Times New Roman" w:cs="Times New Roman"/>
          <w:sz w:val="24"/>
          <w:szCs w:val="24"/>
        </w:rPr>
        <w:t xml:space="preserve">that </w:t>
      </w:r>
    </w:p>
    <w:p w14:paraId="7F2E8FEF" w14:textId="2C10C167" w:rsidR="00845DCB" w:rsidRPr="00897275" w:rsidRDefault="00047723" w:rsidP="00897275">
      <w:pPr>
        <w:spacing w:after="120" w:line="360" w:lineRule="auto"/>
        <w:ind w:left="567" w:right="804"/>
        <w:rPr>
          <w:rFonts w:ascii="Times New Roman" w:hAnsi="Times New Roman" w:cs="Times New Roman"/>
          <w:sz w:val="24"/>
          <w:szCs w:val="24"/>
        </w:rPr>
      </w:pPr>
      <w:r w:rsidRPr="00047723">
        <w:rPr>
          <w:rFonts w:ascii="Times New Roman" w:eastAsia="Calibri" w:hAnsi="Times New Roman" w:cs="Times New Roman"/>
          <w:sz w:val="24"/>
          <w:szCs w:val="24"/>
        </w:rPr>
        <w:t>a study of the 1819 cohort can help to focus and clarify our understanding of Victorian historicism. Using Clough’s notion of ‘juxtaposition’ to examine his fluctuating views on history, and their relation to the views of his contemporaries, I want to suggest that this or any cohort can be studied as a cross-section of Victorian debate, highlighting through contrast the diversity of opinions held by people who happened to be born in the same year. The historicism of Clough and his coevals, in short, can help scholars and readers in the twenty-first century to historicize the Victorians more discriminatingly.</w:t>
      </w:r>
    </w:p>
    <w:p w14:paraId="13293779" w14:textId="77233FCB" w:rsidR="00DF55D3" w:rsidRPr="00897275" w:rsidRDefault="00F46EDC"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 xml:space="preserve">John Ruskin conceptualized generation more optimistically. </w:t>
      </w:r>
      <w:r w:rsidR="00DF55D3" w:rsidRPr="00897275">
        <w:rPr>
          <w:rFonts w:ascii="Times New Roman" w:hAnsi="Times New Roman" w:cs="Times New Roman"/>
          <w:sz w:val="24"/>
          <w:szCs w:val="24"/>
        </w:rPr>
        <w:t>Despite his evident sense of embattled isolation, and his tendency to think of generations in long Biblical sweeps</w:t>
      </w:r>
      <w:r w:rsidR="000F3713" w:rsidRPr="00897275">
        <w:rPr>
          <w:rFonts w:ascii="Times New Roman" w:hAnsi="Times New Roman" w:cs="Times New Roman"/>
          <w:sz w:val="24"/>
          <w:szCs w:val="24"/>
        </w:rPr>
        <w:t xml:space="preserve"> </w:t>
      </w:r>
      <w:r w:rsidR="00DF55D3" w:rsidRPr="00897275">
        <w:rPr>
          <w:rFonts w:ascii="Times New Roman" w:hAnsi="Times New Roman" w:cs="Times New Roman"/>
          <w:sz w:val="24"/>
          <w:szCs w:val="24"/>
        </w:rPr>
        <w:t xml:space="preserve">marked by occasional outbursts of genius, </w:t>
      </w:r>
      <w:r w:rsidR="00E46C16" w:rsidRPr="00897275">
        <w:rPr>
          <w:rFonts w:ascii="Times New Roman" w:hAnsi="Times New Roman" w:cs="Times New Roman"/>
          <w:sz w:val="24"/>
          <w:szCs w:val="24"/>
        </w:rPr>
        <w:t xml:space="preserve">Dickinson shows that </w:t>
      </w:r>
      <w:r w:rsidRPr="00897275">
        <w:rPr>
          <w:rFonts w:ascii="Times New Roman" w:hAnsi="Times New Roman" w:cs="Times New Roman"/>
          <w:sz w:val="24"/>
          <w:szCs w:val="24"/>
        </w:rPr>
        <w:t xml:space="preserve">he saw the concept of generation </w:t>
      </w:r>
      <w:r w:rsidR="00DF55D3" w:rsidRPr="00897275">
        <w:rPr>
          <w:rFonts w:ascii="Times New Roman" w:hAnsi="Times New Roman" w:cs="Times New Roman"/>
          <w:sz w:val="24"/>
          <w:szCs w:val="24"/>
        </w:rPr>
        <w:t xml:space="preserve">as an opportunity for moral intervention and improvement, and as a node of connection between the individual and the social. </w:t>
      </w:r>
      <w:r w:rsidR="008806EE" w:rsidRPr="00897275">
        <w:rPr>
          <w:rFonts w:ascii="Times New Roman" w:hAnsi="Times New Roman" w:cs="Times New Roman"/>
          <w:sz w:val="24"/>
          <w:szCs w:val="24"/>
        </w:rPr>
        <w:t xml:space="preserve">His confident grasp of what counts as ‘worth’ and ‘genius’ </w:t>
      </w:r>
      <w:r w:rsidR="00660CF1" w:rsidRPr="00897275">
        <w:rPr>
          <w:rFonts w:ascii="Times New Roman" w:hAnsi="Times New Roman" w:cs="Times New Roman"/>
          <w:sz w:val="24"/>
          <w:szCs w:val="24"/>
        </w:rPr>
        <w:t>– and hence his facility with</w:t>
      </w:r>
      <w:r w:rsidR="000F3713" w:rsidRPr="00897275">
        <w:rPr>
          <w:rFonts w:ascii="Times New Roman" w:hAnsi="Times New Roman" w:cs="Times New Roman"/>
          <w:sz w:val="24"/>
          <w:szCs w:val="24"/>
        </w:rPr>
        <w:t xml:space="preserve"> </w:t>
      </w:r>
      <w:r w:rsidR="008806EE" w:rsidRPr="00897275">
        <w:rPr>
          <w:rFonts w:ascii="Times New Roman" w:hAnsi="Times New Roman" w:cs="Times New Roman"/>
          <w:sz w:val="24"/>
          <w:szCs w:val="24"/>
        </w:rPr>
        <w:t>generation</w:t>
      </w:r>
      <w:r w:rsidR="00660CF1" w:rsidRPr="00897275">
        <w:rPr>
          <w:rFonts w:ascii="Times New Roman" w:hAnsi="Times New Roman" w:cs="Times New Roman"/>
          <w:sz w:val="24"/>
          <w:szCs w:val="24"/>
        </w:rPr>
        <w:t xml:space="preserve">al thinking </w:t>
      </w:r>
      <w:r w:rsidR="00D00C7D" w:rsidRPr="00897275">
        <w:rPr>
          <w:rFonts w:ascii="Times New Roman" w:hAnsi="Times New Roman" w:cs="Times New Roman"/>
          <w:sz w:val="24"/>
          <w:szCs w:val="24"/>
        </w:rPr>
        <w:t>–</w:t>
      </w:r>
      <w:r w:rsidR="008806EE" w:rsidRPr="00897275">
        <w:rPr>
          <w:rFonts w:ascii="Times New Roman" w:hAnsi="Times New Roman" w:cs="Times New Roman"/>
          <w:sz w:val="24"/>
          <w:szCs w:val="24"/>
        </w:rPr>
        <w:t xml:space="preserve"> contrasts starkly with that of </w:t>
      </w:r>
      <w:r w:rsidR="00660CF1" w:rsidRPr="00897275">
        <w:rPr>
          <w:rFonts w:ascii="Times New Roman" w:hAnsi="Times New Roman" w:cs="Times New Roman"/>
          <w:sz w:val="24"/>
          <w:szCs w:val="24"/>
        </w:rPr>
        <w:t xml:space="preserve">Julia Clara Byrne, whose commentaries on her </w:t>
      </w:r>
      <w:r w:rsidR="00BD685D" w:rsidRPr="00897275">
        <w:rPr>
          <w:rFonts w:ascii="Times New Roman" w:hAnsi="Times New Roman" w:cs="Times New Roman"/>
          <w:sz w:val="24"/>
          <w:szCs w:val="24"/>
        </w:rPr>
        <w:t>narratorial ‘</w:t>
      </w:r>
      <w:r w:rsidR="00660CF1" w:rsidRPr="00897275">
        <w:rPr>
          <w:rFonts w:ascii="Times New Roman" w:hAnsi="Times New Roman" w:cs="Times New Roman"/>
          <w:sz w:val="24"/>
          <w:szCs w:val="24"/>
        </w:rPr>
        <w:t>self</w:t>
      </w:r>
      <w:r w:rsidR="00BD685D" w:rsidRPr="00897275">
        <w:rPr>
          <w:rFonts w:ascii="Times New Roman" w:hAnsi="Times New Roman" w:cs="Times New Roman"/>
          <w:sz w:val="24"/>
          <w:szCs w:val="24"/>
        </w:rPr>
        <w:t>’</w:t>
      </w:r>
      <w:r w:rsidR="00660CF1" w:rsidRPr="00897275">
        <w:rPr>
          <w:rFonts w:ascii="Times New Roman" w:hAnsi="Times New Roman" w:cs="Times New Roman"/>
          <w:sz w:val="24"/>
          <w:szCs w:val="24"/>
        </w:rPr>
        <w:t xml:space="preserve"> and her contemporaries</w:t>
      </w:r>
      <w:r w:rsidR="0048192C" w:rsidRPr="00897275">
        <w:rPr>
          <w:rFonts w:ascii="Times New Roman" w:hAnsi="Times New Roman" w:cs="Times New Roman"/>
          <w:sz w:val="24"/>
          <w:szCs w:val="24"/>
        </w:rPr>
        <w:t xml:space="preserve">, as </w:t>
      </w:r>
      <w:r w:rsidR="00E46C16" w:rsidRPr="00897275">
        <w:rPr>
          <w:rFonts w:ascii="Times New Roman" w:hAnsi="Times New Roman" w:cs="Times New Roman"/>
          <w:sz w:val="24"/>
          <w:szCs w:val="24"/>
        </w:rPr>
        <w:t xml:space="preserve">Rosemary Mitchell </w:t>
      </w:r>
      <w:r w:rsidR="00DB5001">
        <w:rPr>
          <w:rFonts w:ascii="Times New Roman" w:hAnsi="Times New Roman" w:cs="Times New Roman"/>
          <w:sz w:val="24"/>
          <w:szCs w:val="24"/>
        </w:rPr>
        <w:t>illustrates</w:t>
      </w:r>
      <w:r w:rsidR="0048192C" w:rsidRPr="00897275">
        <w:rPr>
          <w:rFonts w:ascii="Times New Roman" w:hAnsi="Times New Roman" w:cs="Times New Roman"/>
          <w:sz w:val="24"/>
          <w:szCs w:val="24"/>
        </w:rPr>
        <w:t>,</w:t>
      </w:r>
      <w:r w:rsidR="00660CF1" w:rsidRPr="00897275">
        <w:rPr>
          <w:rFonts w:ascii="Times New Roman" w:hAnsi="Times New Roman" w:cs="Times New Roman"/>
          <w:sz w:val="24"/>
          <w:szCs w:val="24"/>
        </w:rPr>
        <w:t xml:space="preserve"> are characterized by the kinds of self-</w:t>
      </w:r>
      <w:r w:rsidR="004117FA" w:rsidRPr="00897275">
        <w:rPr>
          <w:rFonts w:ascii="Times New Roman" w:hAnsi="Times New Roman" w:cs="Times New Roman"/>
          <w:sz w:val="24"/>
          <w:szCs w:val="24"/>
        </w:rPr>
        <w:t xml:space="preserve">decentring </w:t>
      </w:r>
      <w:r w:rsidR="00660CF1" w:rsidRPr="00897275">
        <w:rPr>
          <w:rFonts w:ascii="Times New Roman" w:hAnsi="Times New Roman" w:cs="Times New Roman"/>
          <w:sz w:val="24"/>
          <w:szCs w:val="24"/>
        </w:rPr>
        <w:t xml:space="preserve">and circuitous thinking we recognize more readily as modernist. </w:t>
      </w:r>
    </w:p>
    <w:p w14:paraId="391E66BA" w14:textId="0056E13F" w:rsidR="00FC6D38" w:rsidRPr="00897275" w:rsidRDefault="00BB7119" w:rsidP="00897275">
      <w:pPr>
        <w:spacing w:after="120" w:line="360" w:lineRule="auto"/>
        <w:rPr>
          <w:rFonts w:ascii="Times New Roman" w:hAnsi="Times New Roman" w:cs="Times New Roman"/>
          <w:sz w:val="24"/>
          <w:szCs w:val="24"/>
        </w:rPr>
      </w:pPr>
      <w:r w:rsidRPr="00897275">
        <w:rPr>
          <w:rFonts w:ascii="Times New Roman" w:hAnsi="Times New Roman" w:cs="Times New Roman"/>
          <w:sz w:val="24"/>
          <w:szCs w:val="24"/>
        </w:rPr>
        <w:tab/>
      </w:r>
      <w:r w:rsidR="00AD2EC2" w:rsidRPr="00897275">
        <w:rPr>
          <w:rFonts w:ascii="Times New Roman" w:eastAsia="Times New Roman" w:hAnsi="Times New Roman" w:cs="Times New Roman"/>
          <w:color w:val="000000"/>
          <w:sz w:val="24"/>
          <w:szCs w:val="24"/>
          <w:lang w:eastAsia="en-GB"/>
        </w:rPr>
        <w:t xml:space="preserve">Through bringing together analyses of the generational </w:t>
      </w:r>
      <w:r w:rsidR="00F46EDC" w:rsidRPr="00897275">
        <w:rPr>
          <w:rFonts w:ascii="Times New Roman" w:eastAsia="Times New Roman" w:hAnsi="Times New Roman" w:cs="Times New Roman"/>
          <w:color w:val="000000"/>
          <w:sz w:val="24"/>
          <w:szCs w:val="24"/>
          <w:lang w:eastAsia="en-GB"/>
        </w:rPr>
        <w:t xml:space="preserve">thinking </w:t>
      </w:r>
      <w:r w:rsidR="00AD2EC2" w:rsidRPr="00897275">
        <w:rPr>
          <w:rFonts w:ascii="Times New Roman" w:eastAsia="Times New Roman" w:hAnsi="Times New Roman" w:cs="Times New Roman"/>
          <w:color w:val="000000"/>
          <w:sz w:val="24"/>
          <w:szCs w:val="24"/>
          <w:lang w:eastAsia="en-GB"/>
        </w:rPr>
        <w:t xml:space="preserve">of canonical and lesser-known figures, individuals and cohorts, this pair of Roundtables hopes to challenge and recast notions about generational </w:t>
      </w:r>
      <w:proofErr w:type="gramStart"/>
      <w:r w:rsidR="00AD2EC2" w:rsidRPr="00897275">
        <w:rPr>
          <w:rFonts w:ascii="Times New Roman" w:eastAsia="Times New Roman" w:hAnsi="Times New Roman" w:cs="Times New Roman"/>
          <w:color w:val="000000"/>
          <w:sz w:val="24"/>
          <w:szCs w:val="24"/>
          <w:lang w:eastAsia="en-GB"/>
        </w:rPr>
        <w:t>conflict, and</w:t>
      </w:r>
      <w:proofErr w:type="gramEnd"/>
      <w:r w:rsidR="00AD2EC2" w:rsidRPr="00897275">
        <w:rPr>
          <w:rFonts w:ascii="Times New Roman" w:eastAsia="Times New Roman" w:hAnsi="Times New Roman" w:cs="Times New Roman"/>
          <w:color w:val="000000"/>
          <w:sz w:val="24"/>
          <w:szCs w:val="24"/>
          <w:lang w:eastAsia="en-GB"/>
        </w:rPr>
        <w:t xml:space="preserve"> reflect on the shared experiences or concerns that </w:t>
      </w:r>
      <w:r w:rsidR="00AD2EC2" w:rsidRPr="00897275">
        <w:rPr>
          <w:rFonts w:ascii="Times New Roman" w:eastAsia="Times New Roman" w:hAnsi="Times New Roman" w:cs="Times New Roman"/>
          <w:color w:val="000000"/>
          <w:sz w:val="24"/>
          <w:szCs w:val="24"/>
          <w:lang w:eastAsia="en-GB"/>
        </w:rPr>
        <w:lastRenderedPageBreak/>
        <w:t>shaped generations 200 years ago.</w:t>
      </w:r>
      <w:r w:rsidR="003E16E7" w:rsidRPr="00897275">
        <w:rPr>
          <w:rFonts w:ascii="Times New Roman" w:eastAsia="Times New Roman" w:hAnsi="Times New Roman" w:cs="Times New Roman"/>
          <w:color w:val="000000"/>
          <w:sz w:val="24"/>
          <w:szCs w:val="24"/>
          <w:lang w:eastAsia="en-GB"/>
        </w:rPr>
        <w:t xml:space="preserve"> In his chapter on ‘Generation’ in </w:t>
      </w:r>
      <w:r w:rsidR="003E16E7" w:rsidRPr="00897275">
        <w:rPr>
          <w:rFonts w:ascii="Times New Roman" w:eastAsia="Times New Roman" w:hAnsi="Times New Roman" w:cs="Times New Roman"/>
          <w:i/>
          <w:color w:val="000000"/>
          <w:sz w:val="24"/>
          <w:szCs w:val="24"/>
          <w:lang w:eastAsia="en-GB"/>
        </w:rPr>
        <w:t>Realms of Memory</w:t>
      </w:r>
      <w:r w:rsidR="003E16E7" w:rsidRPr="00897275">
        <w:rPr>
          <w:rFonts w:ascii="Times New Roman" w:eastAsia="Times New Roman" w:hAnsi="Times New Roman" w:cs="Times New Roman"/>
          <w:color w:val="000000"/>
          <w:sz w:val="24"/>
          <w:szCs w:val="24"/>
          <w:lang w:eastAsia="en-GB"/>
        </w:rPr>
        <w:t>, Pierre Nora asks: ‘</w:t>
      </w:r>
      <w:r w:rsidR="003E16E7" w:rsidRPr="00897275">
        <w:rPr>
          <w:rFonts w:ascii="Times New Roman" w:hAnsi="Times New Roman" w:cs="Times New Roman"/>
          <w:spacing w:val="-2"/>
          <w:sz w:val="24"/>
          <w:szCs w:val="24"/>
        </w:rPr>
        <w:t>Is generation a conscious or unconscious phenomenon? Is it something imposed from without or freely chosen? Is it a statistical or a psychological phenomenon?</w:t>
      </w:r>
      <w:r w:rsidR="003E16E7" w:rsidRPr="00897275">
        <w:rPr>
          <w:rFonts w:ascii="Times New Roman" w:eastAsia="Times New Roman" w:hAnsi="Times New Roman" w:cs="Times New Roman"/>
          <w:color w:val="000000"/>
          <w:sz w:val="24"/>
          <w:szCs w:val="24"/>
          <w:lang w:eastAsia="en-GB"/>
        </w:rPr>
        <w:t>’</w:t>
      </w:r>
      <w:r w:rsidR="003E16E7" w:rsidRPr="00897275">
        <w:rPr>
          <w:rStyle w:val="FootnoteReference"/>
          <w:rFonts w:ascii="Times New Roman" w:hAnsi="Times New Roman" w:cs="Times New Roman"/>
          <w:sz w:val="24"/>
          <w:szCs w:val="24"/>
        </w:rPr>
        <w:footnoteReference w:id="12"/>
      </w:r>
      <w:r w:rsidR="003E16E7" w:rsidRPr="00897275">
        <w:rPr>
          <w:rFonts w:ascii="Times New Roman" w:eastAsia="Times New Roman" w:hAnsi="Times New Roman" w:cs="Times New Roman"/>
          <w:color w:val="000000"/>
          <w:sz w:val="24"/>
          <w:szCs w:val="24"/>
          <w:lang w:eastAsia="en-GB"/>
        </w:rPr>
        <w:t xml:space="preserve"> </w:t>
      </w:r>
      <w:r w:rsidR="00C51771" w:rsidRPr="00897275">
        <w:rPr>
          <w:rFonts w:ascii="Times New Roman" w:eastAsia="Times New Roman" w:hAnsi="Times New Roman" w:cs="Times New Roman"/>
          <w:color w:val="000000"/>
          <w:sz w:val="24"/>
          <w:szCs w:val="24"/>
          <w:lang w:eastAsia="en-GB"/>
        </w:rPr>
        <w:t>In this Roundtable on individuals born in 1819 w</w:t>
      </w:r>
      <w:r w:rsidR="003E16E7" w:rsidRPr="00897275">
        <w:rPr>
          <w:rFonts w:ascii="Times New Roman" w:eastAsia="Times New Roman" w:hAnsi="Times New Roman" w:cs="Times New Roman"/>
          <w:color w:val="000000"/>
          <w:sz w:val="24"/>
          <w:szCs w:val="24"/>
          <w:lang w:eastAsia="en-GB"/>
        </w:rPr>
        <w:t>e hope to contribute to answering some of these</w:t>
      </w:r>
      <w:r w:rsidR="00C51771" w:rsidRPr="00897275">
        <w:rPr>
          <w:rFonts w:ascii="Times New Roman" w:eastAsia="Times New Roman" w:hAnsi="Times New Roman" w:cs="Times New Roman"/>
          <w:color w:val="000000"/>
          <w:sz w:val="24"/>
          <w:szCs w:val="24"/>
          <w:lang w:eastAsia="en-GB"/>
        </w:rPr>
        <w:t xml:space="preserve"> questions</w:t>
      </w:r>
      <w:r w:rsidR="00DD4ACD" w:rsidRPr="00897275">
        <w:rPr>
          <w:rFonts w:ascii="Times New Roman" w:eastAsia="Times New Roman" w:hAnsi="Times New Roman" w:cs="Times New Roman"/>
          <w:color w:val="000000"/>
          <w:sz w:val="24"/>
          <w:szCs w:val="24"/>
          <w:lang w:eastAsia="en-GB"/>
        </w:rPr>
        <w:t xml:space="preserve">, while a </w:t>
      </w:r>
      <w:r w:rsidR="00CD6356" w:rsidRPr="00897275">
        <w:rPr>
          <w:rFonts w:ascii="Times New Roman" w:eastAsia="Times New Roman" w:hAnsi="Times New Roman" w:cs="Times New Roman"/>
          <w:color w:val="000000"/>
          <w:sz w:val="24"/>
          <w:szCs w:val="24"/>
          <w:lang w:eastAsia="en-GB"/>
        </w:rPr>
        <w:t xml:space="preserve">second </w:t>
      </w:r>
      <w:r w:rsidR="009054A4" w:rsidRPr="00897275">
        <w:rPr>
          <w:rFonts w:ascii="Times New Roman" w:eastAsia="Times New Roman" w:hAnsi="Times New Roman" w:cs="Times New Roman"/>
          <w:color w:val="000000"/>
          <w:sz w:val="24"/>
          <w:szCs w:val="24"/>
          <w:lang w:eastAsia="en-GB"/>
        </w:rPr>
        <w:t xml:space="preserve">Roundtable </w:t>
      </w:r>
      <w:r w:rsidR="0067382E" w:rsidRPr="00897275">
        <w:rPr>
          <w:rFonts w:ascii="Times New Roman" w:eastAsia="Times New Roman" w:hAnsi="Times New Roman" w:cs="Times New Roman"/>
          <w:color w:val="000000"/>
          <w:sz w:val="24"/>
          <w:szCs w:val="24"/>
          <w:lang w:eastAsia="en-GB"/>
        </w:rPr>
        <w:t xml:space="preserve">in </w:t>
      </w:r>
      <w:r w:rsidR="0067382E" w:rsidRPr="00897275">
        <w:rPr>
          <w:rFonts w:ascii="Times New Roman" w:eastAsia="Times New Roman" w:hAnsi="Times New Roman" w:cs="Times New Roman"/>
          <w:i/>
          <w:color w:val="000000"/>
          <w:sz w:val="24"/>
          <w:szCs w:val="24"/>
          <w:lang w:eastAsia="en-GB"/>
        </w:rPr>
        <w:t>JVC</w:t>
      </w:r>
      <w:r w:rsidR="0067382E" w:rsidRPr="00897275">
        <w:rPr>
          <w:rFonts w:ascii="Times New Roman" w:eastAsia="Times New Roman" w:hAnsi="Times New Roman" w:cs="Times New Roman"/>
          <w:color w:val="000000"/>
          <w:sz w:val="24"/>
          <w:szCs w:val="24"/>
          <w:lang w:eastAsia="en-GB"/>
        </w:rPr>
        <w:t xml:space="preserve"> </w:t>
      </w:r>
      <w:r w:rsidR="00E00A06">
        <w:rPr>
          <w:rFonts w:ascii="Times New Roman" w:eastAsia="Times New Roman" w:hAnsi="Times New Roman" w:cs="Times New Roman"/>
          <w:color w:val="000000"/>
          <w:sz w:val="24"/>
          <w:szCs w:val="24"/>
          <w:lang w:eastAsia="en-GB"/>
        </w:rPr>
        <w:t>24</w:t>
      </w:r>
      <w:r w:rsidR="0067382E" w:rsidRPr="00897275">
        <w:rPr>
          <w:rFonts w:ascii="Times New Roman" w:eastAsia="Times New Roman" w:hAnsi="Times New Roman" w:cs="Times New Roman"/>
          <w:color w:val="000000"/>
          <w:sz w:val="24"/>
          <w:szCs w:val="24"/>
          <w:lang w:eastAsia="en-GB"/>
        </w:rPr>
        <w:t>.</w:t>
      </w:r>
      <w:r w:rsidR="00E00A06">
        <w:rPr>
          <w:rFonts w:ascii="Times New Roman" w:eastAsia="Times New Roman" w:hAnsi="Times New Roman" w:cs="Times New Roman"/>
          <w:color w:val="000000"/>
          <w:sz w:val="24"/>
          <w:szCs w:val="24"/>
          <w:lang w:eastAsia="en-GB"/>
        </w:rPr>
        <w:t>3</w:t>
      </w:r>
      <w:r w:rsidR="0067382E" w:rsidRPr="00897275">
        <w:rPr>
          <w:rFonts w:ascii="Times New Roman" w:eastAsia="Times New Roman" w:hAnsi="Times New Roman" w:cs="Times New Roman"/>
          <w:color w:val="000000"/>
          <w:sz w:val="24"/>
          <w:szCs w:val="24"/>
          <w:lang w:eastAsia="en-GB"/>
        </w:rPr>
        <w:t xml:space="preserve"> </w:t>
      </w:r>
      <w:r w:rsidR="009054A4" w:rsidRPr="00897275">
        <w:rPr>
          <w:rFonts w:ascii="Times New Roman" w:eastAsia="Times New Roman" w:hAnsi="Times New Roman" w:cs="Times New Roman"/>
          <w:color w:val="000000"/>
          <w:sz w:val="24"/>
          <w:szCs w:val="24"/>
          <w:lang w:eastAsia="en-GB"/>
        </w:rPr>
        <w:t>will</w:t>
      </w:r>
      <w:r w:rsidR="00A170D9" w:rsidRPr="00897275">
        <w:rPr>
          <w:rFonts w:ascii="Times New Roman" w:hAnsi="Times New Roman" w:cs="Times New Roman"/>
          <w:sz w:val="24"/>
          <w:szCs w:val="24"/>
        </w:rPr>
        <w:t xml:space="preserve"> </w:t>
      </w:r>
      <w:r w:rsidR="0024426B" w:rsidRPr="00897275">
        <w:rPr>
          <w:rFonts w:ascii="Times New Roman" w:hAnsi="Times New Roman" w:cs="Times New Roman"/>
          <w:sz w:val="24"/>
          <w:szCs w:val="24"/>
        </w:rPr>
        <w:t xml:space="preserve">consider issues of generation and contemporaneity </w:t>
      </w:r>
      <w:r w:rsidR="00FA24B4" w:rsidRPr="00897275">
        <w:rPr>
          <w:rFonts w:ascii="Times New Roman" w:hAnsi="Times New Roman" w:cs="Times New Roman"/>
          <w:sz w:val="24"/>
          <w:szCs w:val="24"/>
        </w:rPr>
        <w:t>from the perspective</w:t>
      </w:r>
      <w:r w:rsidR="00DB0E9E" w:rsidRPr="00897275">
        <w:rPr>
          <w:rFonts w:ascii="Times New Roman" w:hAnsi="Times New Roman" w:cs="Times New Roman"/>
          <w:sz w:val="24"/>
          <w:szCs w:val="24"/>
        </w:rPr>
        <w:t>s</w:t>
      </w:r>
      <w:r w:rsidR="00FA24B4" w:rsidRPr="00897275">
        <w:rPr>
          <w:rFonts w:ascii="Times New Roman" w:hAnsi="Times New Roman" w:cs="Times New Roman"/>
          <w:sz w:val="24"/>
          <w:szCs w:val="24"/>
        </w:rPr>
        <w:t xml:space="preserve"> of  different disciplinary methodologies,</w:t>
      </w:r>
      <w:r w:rsidR="00440AAE">
        <w:rPr>
          <w:rFonts w:ascii="Times New Roman" w:hAnsi="Times New Roman" w:cs="Times New Roman"/>
          <w:sz w:val="24"/>
          <w:szCs w:val="24"/>
        </w:rPr>
        <w:t xml:space="preserve"> considering how Queen Victoria’s coeval subjects envisaged their relationships to their most prominent contemporary,</w:t>
      </w:r>
      <w:r w:rsidR="00FA24B4" w:rsidRPr="00897275">
        <w:rPr>
          <w:rFonts w:ascii="Times New Roman" w:hAnsi="Times New Roman" w:cs="Times New Roman"/>
          <w:sz w:val="24"/>
          <w:szCs w:val="24"/>
        </w:rPr>
        <w:t xml:space="preserve"> </w:t>
      </w:r>
      <w:r w:rsidR="00B33EA9">
        <w:rPr>
          <w:rFonts w:ascii="Times New Roman" w:hAnsi="Times New Roman" w:cs="Times New Roman"/>
          <w:sz w:val="24"/>
          <w:szCs w:val="24"/>
        </w:rPr>
        <w:t xml:space="preserve">and </w:t>
      </w:r>
      <w:r w:rsidR="00F46EDC" w:rsidRPr="00897275">
        <w:rPr>
          <w:rFonts w:ascii="Times New Roman" w:hAnsi="Times New Roman" w:cs="Times New Roman"/>
          <w:sz w:val="24"/>
          <w:szCs w:val="24"/>
        </w:rPr>
        <w:t>showcas</w:t>
      </w:r>
      <w:r w:rsidR="00FA24B4" w:rsidRPr="00897275">
        <w:rPr>
          <w:rFonts w:ascii="Times New Roman" w:hAnsi="Times New Roman" w:cs="Times New Roman"/>
          <w:sz w:val="24"/>
          <w:szCs w:val="24"/>
        </w:rPr>
        <w:t>ing</w:t>
      </w:r>
      <w:r w:rsidR="00F46EDC" w:rsidRPr="00897275">
        <w:rPr>
          <w:rFonts w:ascii="Times New Roman" w:hAnsi="Times New Roman" w:cs="Times New Roman"/>
          <w:sz w:val="24"/>
          <w:szCs w:val="24"/>
        </w:rPr>
        <w:t xml:space="preserve"> </w:t>
      </w:r>
      <w:r w:rsidR="00FA24B4" w:rsidRPr="00897275">
        <w:rPr>
          <w:rFonts w:ascii="Times New Roman" w:hAnsi="Times New Roman" w:cs="Times New Roman"/>
          <w:sz w:val="24"/>
          <w:szCs w:val="24"/>
        </w:rPr>
        <w:t xml:space="preserve">broader </w:t>
      </w:r>
      <w:r w:rsidR="00F46EDC" w:rsidRPr="00897275">
        <w:rPr>
          <w:rFonts w:ascii="Times New Roman" w:hAnsi="Times New Roman" w:cs="Times New Roman"/>
          <w:sz w:val="24"/>
          <w:szCs w:val="24"/>
        </w:rPr>
        <w:t xml:space="preserve">cohort studies </w:t>
      </w:r>
      <w:r w:rsidR="00FA24B4" w:rsidRPr="00897275">
        <w:rPr>
          <w:rFonts w:ascii="Times New Roman" w:hAnsi="Times New Roman" w:cs="Times New Roman"/>
          <w:sz w:val="24"/>
          <w:szCs w:val="24"/>
        </w:rPr>
        <w:t xml:space="preserve">of </w:t>
      </w:r>
      <w:r w:rsidR="00F46EDC" w:rsidRPr="00897275">
        <w:rPr>
          <w:rFonts w:ascii="Times New Roman" w:hAnsi="Times New Roman" w:cs="Times New Roman"/>
          <w:sz w:val="24"/>
          <w:szCs w:val="24"/>
        </w:rPr>
        <w:t>those born in 1819</w:t>
      </w:r>
      <w:r w:rsidR="00FA24B4" w:rsidRPr="00897275">
        <w:rPr>
          <w:rFonts w:ascii="Times New Roman" w:hAnsi="Times New Roman" w:cs="Times New Roman"/>
          <w:sz w:val="24"/>
          <w:szCs w:val="24"/>
        </w:rPr>
        <w:t>.</w:t>
      </w:r>
    </w:p>
    <w:sectPr w:rsidR="00FC6D38" w:rsidRPr="00897275" w:rsidSect="000D388D">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53A4" w14:textId="77777777" w:rsidR="00A40F4D" w:rsidRDefault="00A40F4D" w:rsidP="00931FE9">
      <w:pPr>
        <w:spacing w:after="0" w:line="240" w:lineRule="auto"/>
      </w:pPr>
      <w:r>
        <w:separator/>
      </w:r>
    </w:p>
  </w:endnote>
  <w:endnote w:type="continuationSeparator" w:id="0">
    <w:p w14:paraId="7C1DE1F5" w14:textId="77777777" w:rsidR="00A40F4D" w:rsidRDefault="00A40F4D" w:rsidP="0093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07213"/>
      <w:docPartObj>
        <w:docPartGallery w:val="Page Numbers (Bottom of Page)"/>
        <w:docPartUnique/>
      </w:docPartObj>
    </w:sdtPr>
    <w:sdtEndPr>
      <w:rPr>
        <w:noProof/>
      </w:rPr>
    </w:sdtEndPr>
    <w:sdtContent>
      <w:p w14:paraId="0B1CEEF9" w14:textId="60574250" w:rsidR="00882764" w:rsidRDefault="00882764">
        <w:pPr>
          <w:pStyle w:val="Footer"/>
          <w:jc w:val="right"/>
        </w:pPr>
        <w:r>
          <w:fldChar w:fldCharType="begin"/>
        </w:r>
        <w:r>
          <w:instrText xml:space="preserve"> PAGE   \* MERGEFORMAT </w:instrText>
        </w:r>
        <w:r>
          <w:fldChar w:fldCharType="separate"/>
        </w:r>
        <w:r w:rsidR="006607C7">
          <w:rPr>
            <w:noProof/>
          </w:rPr>
          <w:t>6</w:t>
        </w:r>
        <w:r>
          <w:rPr>
            <w:noProof/>
          </w:rPr>
          <w:fldChar w:fldCharType="end"/>
        </w:r>
      </w:p>
    </w:sdtContent>
  </w:sdt>
  <w:p w14:paraId="1EDFFE23" w14:textId="77777777" w:rsidR="00882764" w:rsidRDefault="0088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B3A1" w14:textId="77777777" w:rsidR="00A40F4D" w:rsidRDefault="00A40F4D" w:rsidP="00931FE9">
      <w:pPr>
        <w:spacing w:after="0" w:line="240" w:lineRule="auto"/>
      </w:pPr>
      <w:r>
        <w:separator/>
      </w:r>
    </w:p>
  </w:footnote>
  <w:footnote w:type="continuationSeparator" w:id="0">
    <w:p w14:paraId="6F6A775D" w14:textId="77777777" w:rsidR="00A40F4D" w:rsidRDefault="00A40F4D" w:rsidP="00931FE9">
      <w:pPr>
        <w:spacing w:after="0" w:line="240" w:lineRule="auto"/>
      </w:pPr>
      <w:r>
        <w:continuationSeparator/>
      </w:r>
    </w:p>
  </w:footnote>
  <w:footnote w:id="1">
    <w:p w14:paraId="54DC42A6" w14:textId="4C0AAE6C" w:rsidR="00931FE9" w:rsidRPr="000D28EC" w:rsidRDefault="00931FE9" w:rsidP="00931FE9">
      <w:pPr>
        <w:pStyle w:val="FootnoteText"/>
        <w:rPr>
          <w:sz w:val="18"/>
        </w:rPr>
      </w:pPr>
      <w:r w:rsidRPr="00B62138">
        <w:rPr>
          <w:rStyle w:val="FootnoteReference"/>
        </w:rPr>
        <w:footnoteRef/>
      </w:r>
      <w:r w:rsidRPr="000D28EC">
        <w:rPr>
          <w:sz w:val="18"/>
        </w:rPr>
        <w:t xml:space="preserve"> </w:t>
      </w:r>
      <w:r w:rsidRPr="000D28EC">
        <w:rPr>
          <w:sz w:val="18"/>
        </w:rPr>
        <w:fldChar w:fldCharType="begin"/>
      </w:r>
      <w:r w:rsidR="0044781F">
        <w:rPr>
          <w:sz w:val="18"/>
        </w:rPr>
        <w:instrText xml:space="preserve"> ADDIN ZOTERO_ITEM CSL_CITATION {"citationID":"OW1jfjix","properties":{"formattedCitation":"Raymond Williams, {\\i{}Keywords: A Vocabulary of Culture and Society}, Rev. and expanded ed (London: Fontana, 1983), p. 1.","plainCitation":"Raymond Williams, Keywords: A Vocabulary of Culture and Society, Rev. and expanded ed (London: Fontana, 1983), p. 1.","noteIndex":1},"citationItems":[{"id":1621,"uris":["http://zotero.org/users/1124842/items/RTXAWU63"],"uri":["http://zotero.org/users/1124842/items/RTXAWU63"],"itemData":{"id":1621,"type":"book","title":"Keywords: a vocabulary of culture and society","publisher":"Fontana","publisher-place":"London","number-of-pages":"341","edition":"Rev. and expanded ed","source":"eleanor.lib.gla.ac.uk Library Catalog","event-place":"London","ISBN":"978-0-00-654021-2","call-number":"PE1580 .W58 1983","shortTitle":"Keywords","author":[{"family":"Williams","given":"Raymond"}],"issued":{"date-parts":[["1983"]]}},"locator":"1"}],"schema":"https://github.com/citation-style-language/schema/raw/master/csl-citation.json"} </w:instrText>
      </w:r>
      <w:r w:rsidRPr="000D28EC">
        <w:rPr>
          <w:sz w:val="18"/>
        </w:rPr>
        <w:fldChar w:fldCharType="separate"/>
      </w:r>
      <w:r w:rsidR="0044781F" w:rsidRPr="0044781F">
        <w:rPr>
          <w:sz w:val="18"/>
          <w:szCs w:val="24"/>
        </w:rPr>
        <w:t xml:space="preserve">Raymond Williams, </w:t>
      </w:r>
      <w:r w:rsidR="0044781F" w:rsidRPr="0044781F">
        <w:rPr>
          <w:i/>
          <w:iCs/>
          <w:sz w:val="18"/>
          <w:szCs w:val="24"/>
        </w:rPr>
        <w:t>Keywords: A Vocabulary of Culture and Society</w:t>
      </w:r>
      <w:r w:rsidR="0044781F" w:rsidRPr="0044781F">
        <w:rPr>
          <w:sz w:val="18"/>
          <w:szCs w:val="24"/>
        </w:rPr>
        <w:t>, Rev. and expanded ed (London: Fontana, 1983), p. 1.</w:t>
      </w:r>
      <w:r w:rsidRPr="000D28EC">
        <w:rPr>
          <w:sz w:val="18"/>
        </w:rPr>
        <w:fldChar w:fldCharType="end"/>
      </w:r>
    </w:p>
  </w:footnote>
  <w:footnote w:id="2">
    <w:p w14:paraId="512414D7" w14:textId="0E3C03A8" w:rsidR="00CA6D02" w:rsidRDefault="00CA6D02">
      <w:pPr>
        <w:pStyle w:val="FootnoteText"/>
      </w:pPr>
      <w:r w:rsidRPr="00B62138">
        <w:rPr>
          <w:rStyle w:val="FootnoteReference"/>
        </w:rPr>
        <w:footnoteRef/>
      </w:r>
      <w:r>
        <w:t xml:space="preserve"> </w:t>
      </w:r>
      <w:r>
        <w:fldChar w:fldCharType="begin"/>
      </w:r>
      <w:r>
        <w:instrText xml:space="preserve"> ADDIN ZOTERO_ITEM CSL_CITATION {"citationID":"CH5VGNbV","properties":{"formattedCitation":"Judith Burnett, {\\i{}Generations\\uc0\\u8239{}: The Time Machine in Theory and Practice} (Farnham: Ashgate, 2010), p. 48.","plainCitation":"Judith Burnett, Generations : The Time Machine in Theory and Practice (Farnham: Ashgate, 2010), p. 48.","noteIndex":2},"citationItems":[{"id":1768,"uris":["http://zotero.org/users/1124842/items/FBUXBC58"],"uri":["http://zotero.org/users/1124842/items/FBUXBC58"],"itemData":{"id":1768,"type":"book","title":"Generations : the time machine in theory and practice","publisher":"Ashgate","publisher-place":"Farnham","event-place":"Farnham","ISBN":"978-0-7546-7456-6","shortTitle":"Generations","author":[{"family":"Burnett","given":"Judith"}],"issued":{"date-parts":[["2010"]]}},"locator":"48"}],"schema":"https://github.com/citation-style-language/schema/raw/master/csl-citation.json"} </w:instrText>
      </w:r>
      <w:r>
        <w:fldChar w:fldCharType="separate"/>
      </w:r>
      <w:r w:rsidRPr="00CA6D02">
        <w:rPr>
          <w:szCs w:val="24"/>
        </w:rPr>
        <w:t xml:space="preserve">Judith Burnett, </w:t>
      </w:r>
      <w:r w:rsidRPr="00CA6D02">
        <w:rPr>
          <w:i/>
          <w:iCs/>
          <w:szCs w:val="24"/>
        </w:rPr>
        <w:t>Generations : The Time Machine in Theory and Practice</w:t>
      </w:r>
      <w:r w:rsidRPr="00CA6D02">
        <w:rPr>
          <w:szCs w:val="24"/>
        </w:rPr>
        <w:t xml:space="preserve"> (Farnham: Ashgate, 2010), p. 48.</w:t>
      </w:r>
      <w:r>
        <w:fldChar w:fldCharType="end"/>
      </w:r>
    </w:p>
  </w:footnote>
  <w:footnote w:id="3">
    <w:p w14:paraId="41C98E0D" w14:textId="15514B5C" w:rsidR="00E61F96" w:rsidRDefault="00E61F96">
      <w:pPr>
        <w:pStyle w:val="FootnoteText"/>
      </w:pPr>
      <w:r w:rsidRPr="00B62138">
        <w:rPr>
          <w:rStyle w:val="FootnoteReference"/>
        </w:rPr>
        <w:footnoteRef/>
      </w:r>
      <w:r>
        <w:t xml:space="preserve"> </w:t>
      </w:r>
      <w:r>
        <w:fldChar w:fldCharType="begin"/>
      </w:r>
      <w:r>
        <w:instrText xml:space="preserve"> ADDIN ZOTERO_ITEM CSL_CITATION {"citationID":"fvbGRynJ","properties":{"formattedCitation":"Kathryn Hughes, {\\i{}George Eliot: The Last Victorian} (London: Fourth Estate, 1999) &lt;https://www.harpercollins.com/9780007381609/george-eliot-the-last-victorian-text-only&gt; [accessed 4 December 2018].","plainCitation":"Kathryn Hughes, George Eliot: The Last Victorian (London: Fourth Estate, 1999) &lt;https://www.harpercollins.com/9780007381609/george-eliot-the-last-victorian-text-only&gt; [accessed 4 December 2018].","noteIndex":3},"citationItems":[{"id":1770,"uris":["http://zotero.org/users/1124842/items/FQWLLSP5"],"uri":["http://zotero.org/users/1124842/items/FQWLLSP5"],"itemData":{"id":1770,"type":"book","title":"George Eliot: The Last Victorian","publisher":"Fourth Estate","publisher-place":"London","event-place":"London","abstract":"This highly praised biography is the first to explore fully the way in which her painful early life and rejection by her brother Isaac in particular, shaped ...","URL":"https://www.harpercollins.com/9780007381609/george-eliot-the-last-victorian-text-only","shortTitle":"George Eliot","language":"en-US","author":[{"family":"Hughes","given":"Kathryn"}],"issued":{"date-parts":[["1999"]]},"accessed":{"date-parts":[["2018",12,4]]}}}],"schema":"https://github.com/citation-style-language/schema/raw/master/csl-citation.json"} </w:instrText>
      </w:r>
      <w:r>
        <w:fldChar w:fldCharType="separate"/>
      </w:r>
      <w:r w:rsidRPr="00E61F96">
        <w:rPr>
          <w:szCs w:val="24"/>
        </w:rPr>
        <w:t xml:space="preserve">Kathryn Hughes, </w:t>
      </w:r>
      <w:r w:rsidRPr="00E61F96">
        <w:rPr>
          <w:i/>
          <w:iCs/>
          <w:szCs w:val="24"/>
        </w:rPr>
        <w:t>George Eliot: The Last Victorian</w:t>
      </w:r>
      <w:r w:rsidRPr="00E61F96">
        <w:rPr>
          <w:szCs w:val="24"/>
        </w:rPr>
        <w:t xml:space="preserve"> (London: Fourth Estate, 1999) &lt;https://www.harpercollins.com/9780007381609/george-eliot-the-last-victorian-text-only&gt; [accessed 4 December 2018].</w:t>
      </w:r>
      <w:r>
        <w:fldChar w:fldCharType="end"/>
      </w:r>
    </w:p>
  </w:footnote>
  <w:footnote w:id="4">
    <w:p w14:paraId="09653CCA" w14:textId="45E12146" w:rsidR="0041025C" w:rsidRPr="0041025C" w:rsidRDefault="0041025C">
      <w:pPr>
        <w:pStyle w:val="FootnoteText"/>
        <w:rPr>
          <w:i/>
        </w:rPr>
      </w:pPr>
      <w:r w:rsidRPr="00B62138">
        <w:rPr>
          <w:rStyle w:val="FootnoteReference"/>
        </w:rPr>
        <w:footnoteRef/>
      </w:r>
      <w:r>
        <w:t xml:space="preserve"> </w:t>
      </w:r>
      <w:r w:rsidRPr="0041025C">
        <w:t xml:space="preserve">Virginia Woolf, ‘How it strikes a contemporary’, </w:t>
      </w:r>
      <w:r w:rsidRPr="0041025C">
        <w:rPr>
          <w:i/>
          <w:iCs/>
        </w:rPr>
        <w:t>Times Literary Supplement,</w:t>
      </w:r>
      <w:r w:rsidRPr="0041025C">
        <w:t xml:space="preserve"> </w:t>
      </w:r>
      <w:r w:rsidR="00BD685D">
        <w:t>110</w:t>
      </w:r>
      <w:r>
        <w:t>7</w:t>
      </w:r>
      <w:r w:rsidR="00BD685D">
        <w:t xml:space="preserve"> (April </w:t>
      </w:r>
      <w:proofErr w:type="gramStart"/>
      <w:r w:rsidR="00BD685D">
        <w:t>5</w:t>
      </w:r>
      <w:proofErr w:type="gramEnd"/>
      <w:r w:rsidRPr="0041025C">
        <w:t xml:space="preserve"> 1923</w:t>
      </w:r>
      <w:r w:rsidR="00BD685D">
        <w:t>): 221.</w:t>
      </w:r>
      <w:r w:rsidR="00D00C7D">
        <w:rPr>
          <w:i/>
        </w:rPr>
        <w:t xml:space="preserve"> </w:t>
      </w:r>
    </w:p>
  </w:footnote>
  <w:footnote w:id="5">
    <w:p w14:paraId="64DD4732" w14:textId="7DC84359" w:rsidR="00D00C7D" w:rsidRDefault="00D00C7D">
      <w:pPr>
        <w:pStyle w:val="FootnoteText"/>
      </w:pPr>
      <w:r w:rsidRPr="00B62138">
        <w:rPr>
          <w:rStyle w:val="FootnoteReference"/>
        </w:rPr>
        <w:footnoteRef/>
      </w:r>
      <w:r>
        <w:t xml:space="preserve"> </w:t>
      </w:r>
      <w:r>
        <w:fldChar w:fldCharType="begin"/>
      </w:r>
      <w:r>
        <w:instrText xml:space="preserve"> ADDIN ZOTERO_ITEM CSL_CITATION {"citationID":"gpRgkcPe","properties":{"formattedCitation":"Chris Phillipson and others, \\uc0\\u8216{}Social and Cultural Constructions of Ageing: The Case of the Baby Boomers\\uc0\\u8217{}, {\\i{}Sociological Research Online}, 13.3 (2008), 1\\uc0\\u8211{}14 (para. 5.2) &lt;https://doi.org/10.5153/sro.1695&gt;.","plainCitation":"Chris Phillipson and others, ‘Social and Cultural Constructions of Ageing: The Case of the Baby Boomers’, Sociological Research Online, 13.3 (2008), 1–14 (para. 5.2) &lt;https://doi.org/10.5153/sro.1695&gt;.","noteIndex":5},"citationItems":[{"id":1752,"uris":["http://zotero.org/users/1124842/items/MR4DM9I8"],"uri":["http://zotero.org/users/1124842/items/MR4DM9I8"],"itemData":{"id":1752,"type":"article-journal","title":"Social and Cultural Constructions of Ageing: The Case of the Baby Boomers","container-title":"Sociological Research Online","page":"1-14","volume":"13","issue":"3","source":"SAGE Journals","abstract":"This paper examines social and cultural constructions of first wave baby boomers, those born in the period 1945-1954. Boomers are depicted, variously, as bringing new lifestyles and attitudes to ageing and retirement; or heralding economic disaster; or placing fresh burdens on health and social care services. The paper seeks to explore narratives about the boomer generation, drawing on sociological studies, the mass media and cultural and social histories of the post-war period. The article provides a critical analysis of the construction of boomers as a ‘problem generation’, exploring this from the perspective of demography, consumption and politics. The paper concludes with a research agenda for further work around the boomer generation.","DOI":"10.5153/sro.1695","ISSN":"1360-7804","shortTitle":"Social and Cultural Constructions of Ageing","journalAbbreviation":"Sociological Research Online","language":"en","author":[{"family":"Phillipson","given":"Chris"},{"family":"Leach","given":"Rebecca"},{"family":"Money","given":"Annemarie"},{"family":"Biggs","given":"Simon"}],"issued":{"date-parts":[["2008",5,1]]}},"locator":"5.2","label":"paragraph"}],"schema":"https://github.com/citation-style-language/schema/raw/master/csl-citation.json"} </w:instrText>
      </w:r>
      <w:r>
        <w:fldChar w:fldCharType="separate"/>
      </w:r>
      <w:r w:rsidRPr="00D00C7D">
        <w:rPr>
          <w:szCs w:val="24"/>
        </w:rPr>
        <w:t xml:space="preserve">Chris Phillipson and others, ‘Social and Cultural Constructions of Ageing: The Case of the Baby Boomers’, </w:t>
      </w:r>
      <w:r w:rsidRPr="00D00C7D">
        <w:rPr>
          <w:i/>
          <w:iCs/>
          <w:szCs w:val="24"/>
        </w:rPr>
        <w:t>Sociological Research Online</w:t>
      </w:r>
      <w:r w:rsidRPr="00D00C7D">
        <w:rPr>
          <w:szCs w:val="24"/>
        </w:rPr>
        <w:t>, 13.3 (2008), 1–14 (para. 5.2) &lt;https://doi.org/10.5153/sro.1695&gt;.</w:t>
      </w:r>
      <w:r>
        <w:fldChar w:fldCharType="end"/>
      </w:r>
    </w:p>
  </w:footnote>
  <w:footnote w:id="6">
    <w:p w14:paraId="2800D41C" w14:textId="3E9DFDCC" w:rsidR="00833EEC" w:rsidRDefault="00833EEC">
      <w:pPr>
        <w:pStyle w:val="FootnoteText"/>
      </w:pPr>
      <w:r w:rsidRPr="00B62138">
        <w:rPr>
          <w:rStyle w:val="FootnoteReference"/>
        </w:rPr>
        <w:footnoteRef/>
      </w:r>
      <w:r>
        <w:t xml:space="preserve"> </w:t>
      </w:r>
      <w:r>
        <w:fldChar w:fldCharType="begin"/>
      </w:r>
      <w:r w:rsidR="00D00C7D">
        <w:instrText xml:space="preserve"> ADDIN ZOTERO_ITEM CSL_CITATION {"citationID":"Y1MSll5L","properties":{"formattedCitation":"Jennie Bristow, \\uc0\\u8216{}The Making of \\uc0\\u8220{}Boomergeddon\\uc0\\u8221{}: The Construction of the Baby Boomer Generation as a Social Problem in Britain\\uc0\\u8217{}, {\\i{}The British Journal of Sociology}, 67.4 (2016), 575\\uc0\\u8211{}91 (p. 588) &lt;https://doi.org/10.1111/1468-4446.12206&gt;; Jonathan White, \\uc0\\u8216{}Thinking Generations\\uc0\\u8217{}, {\\i{}The British Journal of Sociology}, 64.2 (2013), 216\\uc0\\u8211{}47 (p. 237) &lt;https://doi.org/10.1111/1468-4446.12015&gt;.","plainCitation":"Jennie Bristow, ‘The Making of “Boomergeddon”: The Construction of the Baby Boomer Generation as a Social Problem in Britain’, The British Journal of Sociology, 67.4 (2016), 575–91 (p. 588) &lt;https://doi.org/10.1111/1468-4446.12206&gt;; Jonathan White, ‘Thinking Generations’, The British Journal of Sociology, 64.2 (2013), 216–47 (p. 237) &lt;https://doi.org/10.1111/1468-4446.12015&gt;.","noteIndex":7},"citationItems":[{"id":1759,"uris":["http://zotero.org/users/1124842/items/R2EA4E6H"],"uri":["http://zotero.org/users/1124842/items/R2EA4E6H"],"itemData":{"id":1759,"type":"article-journal","title":"The making of ‘Boomergeddon’: the construction of the Baby Boomer generation as a social problem in Britain","container-title":"The British Journal of Sociology","page":"575-591","volume":"67","issue":"4","source":"Wiley Online Library","abstract":"High-profile claims about the problem of the ‘Baby Boomer’ generation, made in media and policy circles in recent years, have contributed to an awakened interest in the sociology of generations. While many claims focus on resource issues arising from the existence of a relatively large cohort (for example, pensions and healthcare), they contain an implicit moral critique of the generation associated with the postwar ‘boom’ of the Sixties. This article examines the development of the cultural script of the Baby Boomer problem in British newspapers over a 26-year period, to examine how shifts in the discourse about the Boomer generation relate to wider social, economic, cultural and political trends.","DOI":"10.1111/1468-4446.12206","ISSN":"1468-4446","shortTitle":"The making of ‘Boomergeddon’","language":"en","author":[{"family":"Bristow","given":"Jennie"}],"issued":{"date-parts":[["2016",12,1]]}},"locator":"588"},{"id":1754,"uris":["http://zotero.org/users/1124842/items/WUSUXEEB"],"uri":["http://zotero.org/users/1124842/items/WUSUXEEB"],"itemData":{"id":1754,"type":"article-journal","title":"Thinking generations","container-title":"The British Journal of Sociology","page":"216-247","volume":"64","issue":"2","source":"Wiley Online Library","abstract":"Often, and increasingly, social and political life is narrated using the concept of generation. This article looks at contemporary expressions of ‘generationalism’ in British public life. It identifies the salient themes which emerge, links these to the social and political contexts in which these ideas are produced, and examines the points where they are vulnerable to critique. Bridging science and normativity, the generational view offers a convenient master-narrative for a variety of political orientations – yet one whose democratic credentials are doubtful.","DOI":"10.1111/1468-4446.12015","ISSN":"1468-4446","language":"en","author":[{"family":"White","given":"Jonathan"}],"issued":{"date-parts":[["2013",6,1]]}},"locator":"237"}],"schema":"https://github.com/citation-style-language/schema/raw/master/csl-citation.json"} </w:instrText>
      </w:r>
      <w:r>
        <w:fldChar w:fldCharType="separate"/>
      </w:r>
      <w:r w:rsidR="00D00C7D" w:rsidRPr="00D00C7D">
        <w:rPr>
          <w:szCs w:val="24"/>
        </w:rPr>
        <w:t xml:space="preserve">Jennie Bristow, ‘The Making of “Boomergeddon”: The Construction of the Baby Boomer Generation as a Social Problem in Britain’, </w:t>
      </w:r>
      <w:r w:rsidR="00D00C7D" w:rsidRPr="00D00C7D">
        <w:rPr>
          <w:i/>
          <w:iCs/>
          <w:szCs w:val="24"/>
        </w:rPr>
        <w:t xml:space="preserve"> British Journal of Sociology</w:t>
      </w:r>
      <w:r w:rsidR="00D00C7D" w:rsidRPr="00D00C7D">
        <w:rPr>
          <w:szCs w:val="24"/>
        </w:rPr>
        <w:t xml:space="preserve">, 67.4 (2016), 575–91 (p. 588) &lt;https://doi.org/10.1111/1468-4446.12206&gt;; Jonathan White, ‘Thinking Generations’, </w:t>
      </w:r>
      <w:r w:rsidR="00D00C7D" w:rsidRPr="00D00C7D">
        <w:rPr>
          <w:i/>
          <w:iCs/>
          <w:szCs w:val="24"/>
        </w:rPr>
        <w:t xml:space="preserve"> British Journal of Sociology</w:t>
      </w:r>
      <w:r w:rsidR="00D00C7D" w:rsidRPr="00D00C7D">
        <w:rPr>
          <w:szCs w:val="24"/>
        </w:rPr>
        <w:t>, 64.2 (2013), 216–47 (p. 237) &lt;https://doi.org/10.1111/1468-4446.12015&gt;.</w:t>
      </w:r>
      <w:r>
        <w:fldChar w:fldCharType="end"/>
      </w:r>
      <w:r>
        <w:t xml:space="preserve"> See also </w:t>
      </w:r>
      <w:r>
        <w:fldChar w:fldCharType="begin"/>
      </w:r>
      <w:r w:rsidR="00D00C7D">
        <w:instrText xml:space="preserve"> ADDIN ZOTERO_ITEM CSL_CITATION {"citationID":"2RFsT5Dn","properties":{"formattedCitation":"Jennie Bristow, {\\i{}Baby Boomers and Generational Conflict} (Basingstoke: Palgrave Macmillan, 2015).","plainCitation":"Jennie Bristow, Baby Boomers and Generational Conflict (Basingstoke: Palgrave Macmillan, 2015).","noteIndex":7},"citationItems":[{"id":1762,"uris":["http://zotero.org/users/1124842/items/EGG6BFSK"],"uri":["http://zotero.org/users/1124842/items/EGG6BFSK"],"itemData":{"id":1762,"type":"book","title":"Baby Boomers and Generational Conflict","publisher":"Palgrave Macmillan","publisher-place":"Basingstoke","event-place":"Basingstoke","author":[{"family":"Bristow","given":"Jennie"}],"issued":{"date-parts":[["2015"]]}}}],"schema":"https://github.com/citation-style-language/schema/raw/master/csl-citation.json"} </w:instrText>
      </w:r>
      <w:r>
        <w:fldChar w:fldCharType="separate"/>
      </w:r>
      <w:r w:rsidRPr="00833EEC">
        <w:rPr>
          <w:szCs w:val="24"/>
        </w:rPr>
        <w:t xml:space="preserve">Jennie Bristow, </w:t>
      </w:r>
      <w:r w:rsidRPr="00833EEC">
        <w:rPr>
          <w:i/>
          <w:iCs/>
          <w:szCs w:val="24"/>
        </w:rPr>
        <w:t>Baby Boomers and Generational Conflict</w:t>
      </w:r>
      <w:r w:rsidRPr="00833EEC">
        <w:rPr>
          <w:szCs w:val="24"/>
        </w:rPr>
        <w:t xml:space="preserve"> (Basingstoke: Palgrave Macmillan, 2015).</w:t>
      </w:r>
      <w:r>
        <w:fldChar w:fldCharType="end"/>
      </w:r>
    </w:p>
  </w:footnote>
  <w:footnote w:id="7">
    <w:p w14:paraId="6EA27D9A" w14:textId="6D91165B" w:rsidR="00D5388A" w:rsidRDefault="00D5388A">
      <w:pPr>
        <w:pStyle w:val="FootnoteText"/>
      </w:pPr>
      <w:r w:rsidRPr="00B62138">
        <w:rPr>
          <w:rStyle w:val="FootnoteReference"/>
        </w:rPr>
        <w:footnoteRef/>
      </w:r>
      <w:r>
        <w:t xml:space="preserve"> </w:t>
      </w:r>
      <w:r>
        <w:fldChar w:fldCharType="begin"/>
      </w:r>
      <w:r w:rsidR="00D00C7D">
        <w:instrText xml:space="preserve"> ADDIN ZOTERO_ITEM CSL_CITATION {"citationID":"ZVupl99r","properties":{"formattedCitation":"\\uc0\\u8216{}Snowflake Generation\\uc0\\u8217{} Is Threatening the Future of the NHS by Refusing to Work Nights or Weekends, Health Chief Warns\\uc0\\u8217{}, {\\i{}Mail Online}, 2018 &lt;https://www.dailymail.co.uk/health/article-6189347/Snowflake-generation-threatening-future-NHS-refusing-work-nights-weekends.html&gt; [accessed 4 December 2018]; Anna Isaac, \\uc0\\u8216{}The Housing Timebomb: A Third of All Millennials Will Still Be Renting When They Collect Their Pensions\\uc0\\u8217{}, {\\i{}The Telegraph}, 17 April 2018 &lt;https://www.telegraph.co.uk/business/2018/04/17/mass-pensioner-renters-will-hurt-government-finances-think-tank/&gt; [accessed 4 December 2018]; \\uc0\\u8216{}Millennials: The Trials of Generation Y\\uc0\\u8217{}, {\\i{}The Guardian}, 2016 &lt;https://www.theguardian.com/world/series/millennials-the-trials-of-generation-y&gt; [accessed 4 December 2018].","plainCitation":"‘Snowflake Generation’ Is Threatening the Future of the NHS by Refusing to Work Nights or Weekends, Health Chief Warns’, Mail Online, 2018 &lt;https://www.dailymail.co.uk/health/article-6189347/Snowflake-generation-threatening-future-NHS-refusing-work-nights-weekends.html&gt; [accessed 4 December 2018]; Anna Isaac, ‘The Housing Timebomb: A Third of All Millennials Will Still Be Renting When They Collect Their Pensions’, The Telegraph, 17 April 2018 &lt;https://www.telegraph.co.uk/business/2018/04/17/mass-pensioner-renters-will-hurt-government-finances-think-tank/&gt; [accessed 4 December 2018]; ‘Millennials: The Trials of Generation Y’, The Guardian, 2016 &lt;https://www.theguardian.com/world/series/millennials-the-trials-of-generation-y&gt; [accessed 4 December 2018].","noteIndex":8},"citationItems":[{"id":1764,"uris":["http://zotero.org/users/1124842/items/SLX2IFNL"],"uri":["http://zotero.org/users/1124842/items/SLX2IFNL"],"itemData":{"id":1764,"type":"webpage","title":"Snowflake generation' is threatening the future of the NHS by refusing to work nights or weekends, health chief warns","container-title":"Mail Online","abstract":"This is putting the NHS under increased pressure at a time when there were  107,743 vacancies at the end of June in England alone - an increase from the 98,475 unfilled positions in March 2017.","URL":"https://www.dailymail.co.uk/health/article-6189347/Snowflake-generation-threatening-future-NHS-refusing-work-nights-weekends.html","issued":{"date-parts":[["2018",9,20]]},"accessed":{"date-parts":[["2018",12,4]]}}},{"id":1763,"uris":["http://zotero.org/users/1124842/items/E3K6JG4U"],"uri":["http://zotero.org/users/1124842/items/E3K6JG4U"],"itemData":{"id":1763,"type":"article-newspaper","title":"The housing timebomb: A third of all millennials will still be renting when they collect their pensions","container-title":"The Telegraph","source":"www.telegraph.co.uk","abstract":"Ageing millennial renters will present the Government with a major fiscal challenge in future years, a major thinktank has warned.","URL":"https://www.telegraph.co.uk/business/2018/04/17/mass-pensioner-renters-will-hurt-government-finances-think-tank/","ISSN":"0307-1235","shortTitle":"The housing timebomb","language":"en-GB","author":[{"family":"Isaac","given":"Anna"}],"issued":{"date-parts":[["2018",4,17]]},"accessed":{"date-parts":[["2018",12,4]]}}},{"id":1750,"uris":["http://zotero.org/users/1124842/items/ULVH9T7B"],"uri":["http://zotero.org/users/1124842/items/ULVH9T7B"],"itemData":{"id":1750,"type":"webpage","title":"Millennials: the trials of Generation Y","container-title":"The Guardian","genre":"online newspaper","URL":"https://www.theguardian.com/world/series/millennials-the-trials-of-generation-y","shortTitle":"Millennials","issued":{"date-parts":[["2016",4]]},"accessed":{"date-parts":[["2018",12,4]]}}}],"schema":"https://github.com/citation-style-language/schema/raw/master/csl-citation.json"} </w:instrText>
      </w:r>
      <w:r>
        <w:fldChar w:fldCharType="separate"/>
      </w:r>
      <w:r w:rsidR="00833EEC" w:rsidRPr="00833EEC">
        <w:rPr>
          <w:szCs w:val="24"/>
        </w:rPr>
        <w:t>‘</w:t>
      </w:r>
      <w:r w:rsidR="00897275">
        <w:rPr>
          <w:szCs w:val="24"/>
        </w:rPr>
        <w:t>"</w:t>
      </w:r>
      <w:r w:rsidR="00833EEC" w:rsidRPr="00833EEC">
        <w:rPr>
          <w:szCs w:val="24"/>
        </w:rPr>
        <w:t>Snowflake Generation</w:t>
      </w:r>
      <w:r w:rsidR="00897275">
        <w:rPr>
          <w:szCs w:val="24"/>
        </w:rPr>
        <w:t>"</w:t>
      </w:r>
      <w:r w:rsidR="00833EEC" w:rsidRPr="00833EEC">
        <w:rPr>
          <w:szCs w:val="24"/>
        </w:rPr>
        <w:t xml:space="preserve"> Is Threatening the Future of the NHS by Refusing to Work Nights or Weekends, Health Chief Warns’, </w:t>
      </w:r>
      <w:r w:rsidR="00833EEC" w:rsidRPr="00833EEC">
        <w:rPr>
          <w:i/>
          <w:iCs/>
          <w:szCs w:val="24"/>
        </w:rPr>
        <w:t>Mail Online</w:t>
      </w:r>
      <w:r w:rsidR="00833EEC" w:rsidRPr="00833EEC">
        <w:rPr>
          <w:szCs w:val="24"/>
        </w:rPr>
        <w:t xml:space="preserve">, 2018 &lt;https://www.dailymail.co.uk/health/article-6189347/Snowflake-generation-threatening-future-NHS-refusing-work-nights-weekends.html&gt; [accessed 4 December 2018]; Anna Isaac, ‘The Housing Timebomb: A Third of All Millennials Will Still Be Renting When They Collect Their Pensions’, </w:t>
      </w:r>
      <w:r w:rsidR="00833EEC" w:rsidRPr="00833EEC">
        <w:rPr>
          <w:i/>
          <w:iCs/>
          <w:szCs w:val="24"/>
        </w:rPr>
        <w:t xml:space="preserve"> Telegraph</w:t>
      </w:r>
      <w:r w:rsidR="00833EEC" w:rsidRPr="00833EEC">
        <w:rPr>
          <w:szCs w:val="24"/>
        </w:rPr>
        <w:t xml:space="preserve">, 17 April 2018 &lt;https://www.telegraph.co.uk/business/2018/04/17/mass-pensioner-renters-will-hurt-government-finances-think-tank/&gt; [accessed 4 December 2018]; ‘Millennials: The Trials of Generation Y’, </w:t>
      </w:r>
      <w:r w:rsidR="00833EEC" w:rsidRPr="00833EEC">
        <w:rPr>
          <w:i/>
          <w:iCs/>
          <w:szCs w:val="24"/>
        </w:rPr>
        <w:t xml:space="preserve"> Guardian</w:t>
      </w:r>
      <w:r w:rsidR="00833EEC" w:rsidRPr="00833EEC">
        <w:rPr>
          <w:szCs w:val="24"/>
        </w:rPr>
        <w:t>, 2016 &lt;https://www.theguardian.com/world/series/millennials-the-trials-of-generation-y&gt; [accessed 4 December 2018].</w:t>
      </w:r>
      <w:r>
        <w:fldChar w:fldCharType="end"/>
      </w:r>
    </w:p>
  </w:footnote>
  <w:footnote w:id="8">
    <w:p w14:paraId="536238CB" w14:textId="77777777" w:rsidR="000C1A31" w:rsidRDefault="000C1A31" w:rsidP="000C1A31">
      <w:pPr>
        <w:pStyle w:val="FootnoteText"/>
      </w:pPr>
      <w:r w:rsidRPr="00B62138">
        <w:rPr>
          <w:rStyle w:val="FootnoteReference"/>
        </w:rPr>
        <w:footnoteRef/>
      </w:r>
      <w:r>
        <w:t xml:space="preserve"> Williams, p. 141.</w:t>
      </w:r>
    </w:p>
  </w:footnote>
  <w:footnote w:id="9">
    <w:p w14:paraId="7A29A3BA" w14:textId="22866E60" w:rsidR="000C1A31" w:rsidRDefault="000C1A31" w:rsidP="000C1A31">
      <w:pPr>
        <w:pStyle w:val="FootnoteText"/>
      </w:pPr>
      <w:r w:rsidRPr="00B62138">
        <w:rPr>
          <w:rStyle w:val="FootnoteReference"/>
        </w:rPr>
        <w:footnoteRef/>
      </w:r>
      <w:r>
        <w:t xml:space="preserve"> </w:t>
      </w:r>
      <w:r>
        <w:fldChar w:fldCharType="begin"/>
      </w:r>
      <w:r w:rsidR="00D00C7D">
        <w:instrText xml:space="preserve"> ADDIN ZOTERO_ITEM CSL_CITATION {"citationID":"wCfHZceF","properties":{"formattedCitation":"Frances Ferguson, \\uc0\\u8216{}Generationalizing: Romantic Social Forms and the Case of Mary Shelley\\uc0\\u8217{}s Frankenstein\\uc0\\u8217{}, {\\i{}Partial Answers: Journal of Literature and the History of Ideas}, 8.1 (2010), 97\\uc0\\u8211{}118 (p. 102).","plainCitation":"Frances Ferguson, ‘Generationalizing: Romantic Social Forms and the Case of Mary Shelley’s Frankenstein’, Partial Answers: Journal of Literature and the History of Ideas, 8.1 (2010), 97–118 (p. 102).","noteIndex":10},"citationItems":[{"id":1716,"uris":["http://zotero.org/users/1124842/items/A9AVLRB5"],"uri":["http://zotero.org/users/1124842/items/A9AVLRB5"],"itemData":{"id":1716,"type":"article-journal","title":"Generationalizing: Romantic Social Forms and the Case of Mary Shelley's Frankenstein","container-title":"Partial Answers: Journal of Literature and the History of Ideas","page":"97-118","volume":"8","issue":"1","source":"Project MUSE","ISSN":"1936-9247","shortTitle":"Generationalizing","language":"en","author":[{"family":"Ferguson","given":"Frances"}],"issued":{"date-parts":[["2010",1,23]]}},"locator":"102"}],"schema":"https://github.com/citation-style-language/schema/raw/master/csl-citation.json"} </w:instrText>
      </w:r>
      <w:r>
        <w:fldChar w:fldCharType="separate"/>
      </w:r>
      <w:r w:rsidR="0044781F" w:rsidRPr="0044781F">
        <w:rPr>
          <w:szCs w:val="24"/>
        </w:rPr>
        <w:t xml:space="preserve">Frances Ferguson, ‘Generationalizing: Romantic Social Forms and the Case of Mary Shelley’s Frankenstein’, </w:t>
      </w:r>
      <w:r w:rsidR="0044781F" w:rsidRPr="0044781F">
        <w:rPr>
          <w:i/>
          <w:iCs/>
          <w:szCs w:val="24"/>
        </w:rPr>
        <w:t>Partial Answers: Journal of Literature and the History of Ideas</w:t>
      </w:r>
      <w:r w:rsidR="0044781F" w:rsidRPr="0044781F">
        <w:rPr>
          <w:szCs w:val="24"/>
        </w:rPr>
        <w:t>, 8.1 (2010), 97–118 (p. 102).</w:t>
      </w:r>
      <w:r>
        <w:fldChar w:fldCharType="end"/>
      </w:r>
      <w:r>
        <w:t xml:space="preserve"> See </w:t>
      </w:r>
      <w:r>
        <w:fldChar w:fldCharType="begin"/>
      </w:r>
      <w:r w:rsidR="00D00C7D">
        <w:instrText xml:space="preserve"> ADDIN ZOTERO_ITEM CSL_CITATION {"citationID":"84J9yI1X","properties":{"formattedCitation":"Philippe Ari\\uc0\\u232{}s, {\\i{}Centuries of Childhood: A Social History of Family Life}, trans. by Robert Baldick (London: Jonathan Cape, 1962).","plainCitation":"Philippe Ariès, Centuries of Childhood: A Social History of Family Life, trans. by Robert Baldick (London: Jonathan Cape, 1962).","noteIndex":10},"citationItems":[{"id":1717,"uris":["http://zotero.org/users/1124842/items/8XB6RYZH"],"uri":["http://zotero.org/users/1124842/items/8XB6RYZH"],"itemData":{"id":1717,"type":"book","title":"Centuries of childhood: a social history of family life","publisher":"Jonathan Cape","publisher-place":"London","source":"lib.gla.ac.uk","event-place":"London","ISBN":"978-0-7126-7458-4","author":[{"family":"Ariès","given":"Philippe"}],"translator":[{"family":"Baldick","given":"Robert"}],"issued":{"date-parts":[["1962"]]}}}],"schema":"https://github.com/citation-style-language/schema/raw/master/csl-citation.json"} </w:instrText>
      </w:r>
      <w:r>
        <w:fldChar w:fldCharType="separate"/>
      </w:r>
      <w:r w:rsidR="0044781F" w:rsidRPr="0044781F">
        <w:rPr>
          <w:szCs w:val="24"/>
        </w:rPr>
        <w:t xml:space="preserve">Philippe Ariès, </w:t>
      </w:r>
      <w:r w:rsidR="0044781F" w:rsidRPr="0044781F">
        <w:rPr>
          <w:i/>
          <w:iCs/>
          <w:szCs w:val="24"/>
        </w:rPr>
        <w:t>Centuries of Childhood: A Social History of Family Life</w:t>
      </w:r>
      <w:r w:rsidR="0044781F" w:rsidRPr="0044781F">
        <w:rPr>
          <w:szCs w:val="24"/>
        </w:rPr>
        <w:t>, trans. by Robert Baldick (London: Jonathan Cape, 1962).</w:t>
      </w:r>
      <w:r>
        <w:fldChar w:fldCharType="end"/>
      </w:r>
    </w:p>
  </w:footnote>
  <w:footnote w:id="10">
    <w:p w14:paraId="090DADEC" w14:textId="6A1F1E0D" w:rsidR="00EA3FEC" w:rsidRDefault="00EA3FEC" w:rsidP="00EA3FEC">
      <w:pPr>
        <w:pStyle w:val="FootnoteText"/>
      </w:pPr>
      <w:r w:rsidRPr="00B62138">
        <w:rPr>
          <w:rStyle w:val="FootnoteReference"/>
        </w:rPr>
        <w:footnoteRef/>
      </w:r>
      <w:r>
        <w:t xml:space="preserve"> </w:t>
      </w:r>
      <w:r>
        <w:fldChar w:fldCharType="begin"/>
      </w:r>
      <w:r w:rsidR="00D00C7D">
        <w:instrText xml:space="preserve"> ADDIN ZOTERO_ITEM CSL_CITATION {"citationID":"lZ5XJrqN","properties":{"formattedCitation":"Johannes Fabian, {\\i{}Time and the Other: How Anthropology Makes Its Object} (New York, N.Y.\\uc0\\u8239{}; Chichester: Columbia University Press, 1983), p. 31.","plainCitation":"Johannes Fabian, Time and the Other: How Anthropology Makes Its Object (New York, N.Y. ; Chichester: Columbia University Press, 1983), p. 31.","noteIndex":12},"citationItems":[{"id":1719,"uris":["http://zotero.org/users/1124842/items/3W4CVT2L"],"uri":["http://zotero.org/users/1124842/items/3W4CVT2L"],"itemData":{"id":1719,"type":"book","title":"Time and the other: how anthropology makes its object","publisher":"Columbia University Press","publisher-place":"New York, N.Y. ; Chichester","number-of-pages":"205","source":"lib.gla.ac.uk","event-place":"New York, N.Y. ; Chichester","ISBN":"978-0-231-05590-1","call-number":"GN345 .F32 1983","shortTitle":"Time and the other","author":[{"family":"Fabian","given":"Johannes"}],"issued":{"date-parts":[["1983"]],"season":"2002"}},"locator":"31"}],"schema":"https://github.com/citation-style-language/schema/raw/master/csl-citation.json"} </w:instrText>
      </w:r>
      <w:r>
        <w:fldChar w:fldCharType="separate"/>
      </w:r>
      <w:r w:rsidRPr="0044781F">
        <w:rPr>
          <w:szCs w:val="24"/>
        </w:rPr>
        <w:t xml:space="preserve">Johannes Fabian, </w:t>
      </w:r>
      <w:r w:rsidRPr="0044781F">
        <w:rPr>
          <w:i/>
          <w:iCs/>
          <w:szCs w:val="24"/>
        </w:rPr>
        <w:t>Time and the Other: How Anthropology Makes Its Object</w:t>
      </w:r>
      <w:r w:rsidRPr="0044781F">
        <w:rPr>
          <w:szCs w:val="24"/>
        </w:rPr>
        <w:t xml:space="preserve"> (New York, N.Y. ; Chichester: Columbia University Press, 1983), p. 31.</w:t>
      </w:r>
      <w:r>
        <w:fldChar w:fldCharType="end"/>
      </w:r>
    </w:p>
  </w:footnote>
  <w:footnote w:id="11">
    <w:p w14:paraId="4197DEB8" w14:textId="1091E90A" w:rsidR="00282FCF" w:rsidRPr="003559B6" w:rsidRDefault="00282FCF" w:rsidP="00282FCF">
      <w:pPr>
        <w:pStyle w:val="FootnoteText"/>
        <w:rPr>
          <w:szCs w:val="24"/>
        </w:rPr>
      </w:pPr>
      <w:r w:rsidRPr="00B62138">
        <w:rPr>
          <w:rStyle w:val="FootnoteReference"/>
        </w:rPr>
        <w:footnoteRef/>
      </w:r>
      <w:r w:rsidRPr="003559B6">
        <w:rPr>
          <w:szCs w:val="24"/>
        </w:rPr>
        <w:t xml:space="preserve"> Karl Mannheim, ‘The Problem of Generations,’ in </w:t>
      </w:r>
      <w:r w:rsidRPr="003559B6">
        <w:rPr>
          <w:i/>
          <w:iCs/>
          <w:szCs w:val="24"/>
        </w:rPr>
        <w:t xml:space="preserve">Essays on the Sociology of Knowledge </w:t>
      </w:r>
      <w:r w:rsidRPr="003559B6">
        <w:rPr>
          <w:szCs w:val="24"/>
        </w:rPr>
        <w:t xml:space="preserve">(1927); rpt. ed. </w:t>
      </w:r>
      <w:r w:rsidR="00DB5001">
        <w:rPr>
          <w:szCs w:val="24"/>
        </w:rPr>
        <w:t xml:space="preserve">by </w:t>
      </w:r>
      <w:r w:rsidRPr="003559B6">
        <w:rPr>
          <w:szCs w:val="24"/>
        </w:rPr>
        <w:t xml:space="preserve">Paul </w:t>
      </w:r>
      <w:proofErr w:type="spellStart"/>
      <w:r w:rsidRPr="003559B6">
        <w:rPr>
          <w:szCs w:val="24"/>
        </w:rPr>
        <w:t>Kecskemeti</w:t>
      </w:r>
      <w:proofErr w:type="spellEnd"/>
      <w:r w:rsidRPr="003559B6">
        <w:rPr>
          <w:szCs w:val="24"/>
        </w:rPr>
        <w:t xml:space="preserve"> (London: Routledge and Kegan Paul, 1951), p. 298.</w:t>
      </w:r>
    </w:p>
  </w:footnote>
  <w:footnote w:id="12">
    <w:p w14:paraId="1C743F96" w14:textId="233A9CC3" w:rsidR="003E16E7" w:rsidRDefault="003E16E7">
      <w:pPr>
        <w:pStyle w:val="FootnoteText"/>
      </w:pPr>
      <w:r w:rsidRPr="00B62138">
        <w:rPr>
          <w:rStyle w:val="FootnoteReference"/>
        </w:rPr>
        <w:footnoteRef/>
      </w:r>
      <w:r>
        <w:t xml:space="preserve"> </w:t>
      </w:r>
      <w:r>
        <w:fldChar w:fldCharType="begin"/>
      </w:r>
      <w:r w:rsidR="00D00C7D">
        <w:instrText xml:space="preserve"> ADDIN ZOTERO_ITEM CSL_CITATION {"citationID":"4dR9ztKC","properties":{"formattedCitation":"Pierre Nora, \\uc0\\u8216{}Generation\\uc0\\u8217{}, in {\\i{}Realms of Memory: Rethinking the French Past}, ed. by Pierre Nora and Lawrence D. Kritzman, trans. by Arthur Goldhammer, 3 vols (New York\\uc0\\u8239{}; Chichester: Columbia University Press, 1996), {\\scaps i}, p. 505.","plainCitation":"Pierre Nora, ‘Generation’, in Realms of Memory: Rethinking the French Past, ed. by Pierre Nora and Lawrence D. Kritzman, trans. by Arthur Goldhammer, 3 vols (New York ; Chichester: Columbia University Press, 1996), i, p. 505.","noteIndex":15},"citationItems":[{"id":1746,"uris":["http://zotero.org/users/1124842/items/MIM6WM9P"],"uri":["http://zotero.org/users/1124842/items/MIM6WM9P"],"itemData":{"id":1746,"type":"chapter","title":"Generation","container-title":"Realms of memory: rethinking the French past","publisher":"Columbia University Press","publisher-place":"New York ; Chichester","volume":"1","number-of-volumes":"3","source":"eleanor.lib.gla.ac.uk Library Catalog","event-place":"New York ; Chichester","ISBN":"978-0-231-08404-8","call-number":"DC33 .L6513 1996","language":"engfre","author":[{"family":"Nora","given":"Pierre"}],"editor":[{"family":"Nora","given":"Pierre"},{"family":"Kritzman","given":"Lawrence D."}],"translator":[{"family":"Goldhammer","given":"Arthur"}],"issued":{"date-parts":[["1996"]]}},"locator":"505"}],"schema":"https://github.com/citation-style-language/schema/raw/master/csl-citation.json"} </w:instrText>
      </w:r>
      <w:r>
        <w:fldChar w:fldCharType="separate"/>
      </w:r>
      <w:r w:rsidR="0044781F" w:rsidRPr="0044781F">
        <w:rPr>
          <w:szCs w:val="24"/>
        </w:rPr>
        <w:t xml:space="preserve">Pierre Nora, ‘Generation’, in </w:t>
      </w:r>
      <w:r w:rsidR="0044781F" w:rsidRPr="0044781F">
        <w:rPr>
          <w:i/>
          <w:iCs/>
          <w:szCs w:val="24"/>
        </w:rPr>
        <w:t>Realms of Memory: Rethinking the French Past</w:t>
      </w:r>
      <w:r w:rsidR="0044781F" w:rsidRPr="0044781F">
        <w:rPr>
          <w:szCs w:val="24"/>
        </w:rPr>
        <w:t xml:space="preserve">, ed. by Pierre Nora and Lawrence D. Kritzman, trans. by Arthur Goldhammer, 3 vols (New York ; Chichester: Columbia University Press, 1996), </w:t>
      </w:r>
      <w:r w:rsidR="0044781F" w:rsidRPr="0044781F">
        <w:rPr>
          <w:smallCaps/>
          <w:szCs w:val="24"/>
        </w:rPr>
        <w:t>i</w:t>
      </w:r>
      <w:r w:rsidR="0044781F" w:rsidRPr="0044781F">
        <w:rPr>
          <w:szCs w:val="24"/>
        </w:rPr>
        <w:t>, p. 505.</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E35"/>
    <w:rsid w:val="00007D5A"/>
    <w:rsid w:val="00014839"/>
    <w:rsid w:val="00047723"/>
    <w:rsid w:val="00057F5B"/>
    <w:rsid w:val="00066A62"/>
    <w:rsid w:val="00067086"/>
    <w:rsid w:val="00084013"/>
    <w:rsid w:val="00095E61"/>
    <w:rsid w:val="000C1A31"/>
    <w:rsid w:val="000D388D"/>
    <w:rsid w:val="000E5F31"/>
    <w:rsid w:val="000F3713"/>
    <w:rsid w:val="001152E4"/>
    <w:rsid w:val="00120540"/>
    <w:rsid w:val="001411E5"/>
    <w:rsid w:val="00146B39"/>
    <w:rsid w:val="00186993"/>
    <w:rsid w:val="00193EC7"/>
    <w:rsid w:val="001C3F3A"/>
    <w:rsid w:val="00210E01"/>
    <w:rsid w:val="002177AD"/>
    <w:rsid w:val="00224B4B"/>
    <w:rsid w:val="002350A6"/>
    <w:rsid w:val="0024426B"/>
    <w:rsid w:val="0025097D"/>
    <w:rsid w:val="00262C94"/>
    <w:rsid w:val="00282FCF"/>
    <w:rsid w:val="0029337B"/>
    <w:rsid w:val="002A1B1F"/>
    <w:rsid w:val="00301F3B"/>
    <w:rsid w:val="00315CC5"/>
    <w:rsid w:val="00316E72"/>
    <w:rsid w:val="003410FD"/>
    <w:rsid w:val="00343850"/>
    <w:rsid w:val="003447E9"/>
    <w:rsid w:val="00365318"/>
    <w:rsid w:val="00374B1E"/>
    <w:rsid w:val="003926DF"/>
    <w:rsid w:val="003A0001"/>
    <w:rsid w:val="003A426E"/>
    <w:rsid w:val="003A4DC8"/>
    <w:rsid w:val="003E16E7"/>
    <w:rsid w:val="0040083C"/>
    <w:rsid w:val="0041025C"/>
    <w:rsid w:val="004117FA"/>
    <w:rsid w:val="00440AAE"/>
    <w:rsid w:val="0044781F"/>
    <w:rsid w:val="00460E35"/>
    <w:rsid w:val="0046527D"/>
    <w:rsid w:val="00471758"/>
    <w:rsid w:val="0048192C"/>
    <w:rsid w:val="004A1263"/>
    <w:rsid w:val="004A5165"/>
    <w:rsid w:val="004D01E2"/>
    <w:rsid w:val="004E0CEF"/>
    <w:rsid w:val="004F32F2"/>
    <w:rsid w:val="00536F93"/>
    <w:rsid w:val="00541495"/>
    <w:rsid w:val="00557A9A"/>
    <w:rsid w:val="0057401F"/>
    <w:rsid w:val="0057542C"/>
    <w:rsid w:val="00576493"/>
    <w:rsid w:val="00577C4C"/>
    <w:rsid w:val="005811DE"/>
    <w:rsid w:val="005A357F"/>
    <w:rsid w:val="005B3E68"/>
    <w:rsid w:val="005C08B1"/>
    <w:rsid w:val="005D2A89"/>
    <w:rsid w:val="00600028"/>
    <w:rsid w:val="00644701"/>
    <w:rsid w:val="00654953"/>
    <w:rsid w:val="00657516"/>
    <w:rsid w:val="006607C7"/>
    <w:rsid w:val="00660CF1"/>
    <w:rsid w:val="00666F73"/>
    <w:rsid w:val="0067382E"/>
    <w:rsid w:val="00685813"/>
    <w:rsid w:val="00697DAF"/>
    <w:rsid w:val="006A111D"/>
    <w:rsid w:val="006B1E9A"/>
    <w:rsid w:val="006B351C"/>
    <w:rsid w:val="006B3FDE"/>
    <w:rsid w:val="006F3FAC"/>
    <w:rsid w:val="006F5D5D"/>
    <w:rsid w:val="006F7F1E"/>
    <w:rsid w:val="00712751"/>
    <w:rsid w:val="007225AB"/>
    <w:rsid w:val="00755E83"/>
    <w:rsid w:val="00781F5B"/>
    <w:rsid w:val="007B2D84"/>
    <w:rsid w:val="007B3F22"/>
    <w:rsid w:val="00800B6B"/>
    <w:rsid w:val="008021AD"/>
    <w:rsid w:val="008064A2"/>
    <w:rsid w:val="00814B06"/>
    <w:rsid w:val="00814C99"/>
    <w:rsid w:val="008235BE"/>
    <w:rsid w:val="00826E35"/>
    <w:rsid w:val="00833EEC"/>
    <w:rsid w:val="00845DCB"/>
    <w:rsid w:val="00875443"/>
    <w:rsid w:val="008806EE"/>
    <w:rsid w:val="00882764"/>
    <w:rsid w:val="00897275"/>
    <w:rsid w:val="008A5A93"/>
    <w:rsid w:val="008B165C"/>
    <w:rsid w:val="008B1F01"/>
    <w:rsid w:val="008C6E4D"/>
    <w:rsid w:val="008D7A15"/>
    <w:rsid w:val="008F1DA5"/>
    <w:rsid w:val="008F6C1B"/>
    <w:rsid w:val="008F7E24"/>
    <w:rsid w:val="00902A4C"/>
    <w:rsid w:val="009054A4"/>
    <w:rsid w:val="00931FE9"/>
    <w:rsid w:val="009556F6"/>
    <w:rsid w:val="0096365E"/>
    <w:rsid w:val="00964C3F"/>
    <w:rsid w:val="0096516C"/>
    <w:rsid w:val="009824D7"/>
    <w:rsid w:val="00984CF8"/>
    <w:rsid w:val="009B42AC"/>
    <w:rsid w:val="009C6E01"/>
    <w:rsid w:val="009E050F"/>
    <w:rsid w:val="009E0F59"/>
    <w:rsid w:val="00A02129"/>
    <w:rsid w:val="00A04BEA"/>
    <w:rsid w:val="00A1272C"/>
    <w:rsid w:val="00A170D9"/>
    <w:rsid w:val="00A40F4D"/>
    <w:rsid w:val="00A60A86"/>
    <w:rsid w:val="00A611CB"/>
    <w:rsid w:val="00A74ED4"/>
    <w:rsid w:val="00A900ED"/>
    <w:rsid w:val="00A951F5"/>
    <w:rsid w:val="00A97CED"/>
    <w:rsid w:val="00AD2EC2"/>
    <w:rsid w:val="00AD6DC5"/>
    <w:rsid w:val="00B07D6B"/>
    <w:rsid w:val="00B33EA9"/>
    <w:rsid w:val="00B349DB"/>
    <w:rsid w:val="00B62138"/>
    <w:rsid w:val="00BB7119"/>
    <w:rsid w:val="00BC07F0"/>
    <w:rsid w:val="00BC2DB5"/>
    <w:rsid w:val="00BD2922"/>
    <w:rsid w:val="00BD685D"/>
    <w:rsid w:val="00BE0B5F"/>
    <w:rsid w:val="00C0241C"/>
    <w:rsid w:val="00C220A9"/>
    <w:rsid w:val="00C51771"/>
    <w:rsid w:val="00C55F21"/>
    <w:rsid w:val="00C55FE9"/>
    <w:rsid w:val="00C85659"/>
    <w:rsid w:val="00C856AA"/>
    <w:rsid w:val="00C9291C"/>
    <w:rsid w:val="00C93159"/>
    <w:rsid w:val="00C9646A"/>
    <w:rsid w:val="00CA6D02"/>
    <w:rsid w:val="00CB0E63"/>
    <w:rsid w:val="00CD316F"/>
    <w:rsid w:val="00CD6356"/>
    <w:rsid w:val="00CF4025"/>
    <w:rsid w:val="00CF53FA"/>
    <w:rsid w:val="00D00C7D"/>
    <w:rsid w:val="00D52333"/>
    <w:rsid w:val="00D5388A"/>
    <w:rsid w:val="00D60FD3"/>
    <w:rsid w:val="00D71EA7"/>
    <w:rsid w:val="00D74D28"/>
    <w:rsid w:val="00D821E3"/>
    <w:rsid w:val="00D8220C"/>
    <w:rsid w:val="00DA1D9B"/>
    <w:rsid w:val="00DB0E9E"/>
    <w:rsid w:val="00DB5001"/>
    <w:rsid w:val="00DC0D16"/>
    <w:rsid w:val="00DD4ACD"/>
    <w:rsid w:val="00DE7A68"/>
    <w:rsid w:val="00DF2004"/>
    <w:rsid w:val="00DF55D3"/>
    <w:rsid w:val="00E00A06"/>
    <w:rsid w:val="00E25F2F"/>
    <w:rsid w:val="00E27BA9"/>
    <w:rsid w:val="00E46BB9"/>
    <w:rsid w:val="00E46C16"/>
    <w:rsid w:val="00E51864"/>
    <w:rsid w:val="00E566FB"/>
    <w:rsid w:val="00E61F96"/>
    <w:rsid w:val="00E7291A"/>
    <w:rsid w:val="00E83D33"/>
    <w:rsid w:val="00E86D2E"/>
    <w:rsid w:val="00E87973"/>
    <w:rsid w:val="00E90FE7"/>
    <w:rsid w:val="00E93F6C"/>
    <w:rsid w:val="00E97D90"/>
    <w:rsid w:val="00EA3FEC"/>
    <w:rsid w:val="00EC1E79"/>
    <w:rsid w:val="00EC6482"/>
    <w:rsid w:val="00EE5BA5"/>
    <w:rsid w:val="00EF4267"/>
    <w:rsid w:val="00EF559E"/>
    <w:rsid w:val="00F11CE0"/>
    <w:rsid w:val="00F12CC0"/>
    <w:rsid w:val="00F254E4"/>
    <w:rsid w:val="00F37AE9"/>
    <w:rsid w:val="00F406AB"/>
    <w:rsid w:val="00F46EDC"/>
    <w:rsid w:val="00F7357E"/>
    <w:rsid w:val="00FA24B4"/>
    <w:rsid w:val="00FB09B1"/>
    <w:rsid w:val="00FB67BB"/>
    <w:rsid w:val="00FC4765"/>
    <w:rsid w:val="00FD0E46"/>
    <w:rsid w:val="00FD240C"/>
    <w:rsid w:val="00FF6F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E9B0"/>
  <w15:docId w15:val="{488A5509-8918-4D1E-9C2B-EAED7C4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EC6482"/>
    <w:pPr>
      <w:spacing w:line="240" w:lineRule="auto"/>
    </w:pPr>
    <w:rPr>
      <w:sz w:val="20"/>
      <w:szCs w:val="20"/>
    </w:rPr>
  </w:style>
  <w:style w:type="character" w:customStyle="1" w:styleId="CommentTextChar">
    <w:name w:val="Comment Text Char"/>
    <w:basedOn w:val="DefaultParagraphFont"/>
    <w:link w:val="CommentText"/>
    <w:rsid w:val="00EC6482"/>
    <w:rPr>
      <w:sz w:val="20"/>
      <w:szCs w:val="20"/>
    </w:rPr>
  </w:style>
  <w:style w:type="character" w:styleId="CommentReference">
    <w:name w:val="annotation reference"/>
    <w:basedOn w:val="DefaultParagraphFont"/>
    <w:uiPriority w:val="99"/>
    <w:unhideWhenUsed/>
    <w:rsid w:val="00931FE9"/>
    <w:rPr>
      <w:sz w:val="16"/>
      <w:szCs w:val="16"/>
    </w:rPr>
  </w:style>
  <w:style w:type="paragraph" w:styleId="FootnoteText">
    <w:name w:val="footnote text"/>
    <w:basedOn w:val="Normal"/>
    <w:link w:val="FootnoteTextChar"/>
    <w:unhideWhenUsed/>
    <w:rsid w:val="00931FE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931FE9"/>
    <w:rPr>
      <w:rFonts w:ascii="Times New Roman" w:hAnsi="Times New Roman" w:cs="Times New Roman"/>
      <w:sz w:val="20"/>
      <w:szCs w:val="20"/>
    </w:rPr>
  </w:style>
  <w:style w:type="character" w:styleId="FootnoteReference">
    <w:name w:val="footnote reference"/>
    <w:basedOn w:val="DefaultParagraphFont"/>
    <w:semiHidden/>
    <w:unhideWhenUsed/>
    <w:rsid w:val="00931FE9"/>
    <w:rPr>
      <w:vertAlign w:val="superscript"/>
    </w:rPr>
  </w:style>
  <w:style w:type="paragraph" w:styleId="BalloonText">
    <w:name w:val="Balloon Text"/>
    <w:basedOn w:val="Normal"/>
    <w:link w:val="BalloonTextChar"/>
    <w:uiPriority w:val="99"/>
    <w:semiHidden/>
    <w:unhideWhenUsed/>
    <w:rsid w:val="0093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542C"/>
    <w:rPr>
      <w:b/>
      <w:bCs/>
    </w:rPr>
  </w:style>
  <w:style w:type="character" w:customStyle="1" w:styleId="CommentSubjectChar">
    <w:name w:val="Comment Subject Char"/>
    <w:basedOn w:val="CommentTextChar"/>
    <w:link w:val="CommentSubject"/>
    <w:uiPriority w:val="99"/>
    <w:semiHidden/>
    <w:rsid w:val="0057542C"/>
    <w:rPr>
      <w:b/>
      <w:bCs/>
      <w:sz w:val="20"/>
      <w:szCs w:val="20"/>
    </w:rPr>
  </w:style>
  <w:style w:type="paragraph" w:styleId="Revision">
    <w:name w:val="Revision"/>
    <w:hidden/>
    <w:uiPriority w:val="99"/>
    <w:semiHidden/>
    <w:rsid w:val="002A1B1F"/>
    <w:pPr>
      <w:spacing w:after="0" w:line="240" w:lineRule="auto"/>
    </w:pPr>
  </w:style>
  <w:style w:type="paragraph" w:styleId="Header">
    <w:name w:val="header"/>
    <w:basedOn w:val="Normal"/>
    <w:link w:val="HeaderChar"/>
    <w:uiPriority w:val="99"/>
    <w:unhideWhenUsed/>
    <w:rsid w:val="00882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764"/>
  </w:style>
  <w:style w:type="paragraph" w:styleId="Footer">
    <w:name w:val="footer"/>
    <w:basedOn w:val="Normal"/>
    <w:link w:val="FooterChar"/>
    <w:uiPriority w:val="99"/>
    <w:unhideWhenUsed/>
    <w:rsid w:val="00882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764"/>
  </w:style>
  <w:style w:type="character" w:styleId="EndnoteReference">
    <w:name w:val="endnote reference"/>
    <w:basedOn w:val="DefaultParagraphFont"/>
    <w:uiPriority w:val="99"/>
    <w:semiHidden/>
    <w:unhideWhenUsed/>
    <w:rsid w:val="008F6C1B"/>
    <w:rPr>
      <w:vertAlign w:val="superscript"/>
    </w:rPr>
  </w:style>
  <w:style w:type="character" w:styleId="Hyperlink">
    <w:name w:val="Hyperlink"/>
    <w:basedOn w:val="DefaultParagraphFont"/>
    <w:uiPriority w:val="99"/>
    <w:unhideWhenUsed/>
    <w:rsid w:val="00DC0D16"/>
    <w:rPr>
      <w:color w:val="0563C1" w:themeColor="hyperlink"/>
      <w:u w:val="single"/>
    </w:rPr>
  </w:style>
  <w:style w:type="character" w:styleId="UnresolvedMention">
    <w:name w:val="Unresolved Mention"/>
    <w:basedOn w:val="DefaultParagraphFont"/>
    <w:uiPriority w:val="99"/>
    <w:semiHidden/>
    <w:unhideWhenUsed/>
    <w:rsid w:val="00DC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Broughton@york.ac.uk" TargetMode="External"/><Relationship Id="rId3" Type="http://schemas.openxmlformats.org/officeDocument/2006/relationships/settings" Target="settings.xml"/><Relationship Id="rId7" Type="http://schemas.openxmlformats.org/officeDocument/2006/relationships/hyperlink" Target="mailto:Helen.Kingstone@glasgow.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55C5-3EDA-4A1F-A621-35973BB3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2018-12-04T13:04:00Z</cp:lastPrinted>
  <dcterms:created xsi:type="dcterms:W3CDTF">2019-04-24T16:13:00Z</dcterms:created>
  <dcterms:modified xsi:type="dcterms:W3CDTF">2019-04-24T16:13:00Z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id="DFCBCoiX"/&gt;&lt;style id="http://www.zotero.org/styles/modern-humanities-research-association" hasBibliography="1" bibliographyStyleHasBeenSet="0"/&gt;&lt;prefs&gt;&lt;pref name="fieldType" value="Field"/&gt;&lt;pref </vt:lpwstr>
  </property>
  <property fmtid="{D5CDD505-2E9C-101B-9397-08002B2CF9AE}" pid="3" name="ZOTERO_PREF_2">
    <vt:lpwstr>name="automaticJournalAbbreviations" value="true"/&gt;&lt;pref name="noteType" value="1"/&gt;&lt;/prefs&gt;&lt;/data&gt;</vt:lpwstr>
  </property>
</Properties>
</file>