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15D6E" w14:textId="77777777" w:rsidR="00B10D9E" w:rsidRPr="00A876DF" w:rsidRDefault="00B10D9E" w:rsidP="0090597B">
      <w:pPr>
        <w:spacing w:line="360" w:lineRule="auto"/>
        <w:jc w:val="both"/>
        <w:rPr>
          <w:rFonts w:asciiTheme="minorHAnsi" w:hAnsiTheme="minorHAnsi"/>
          <w:b/>
          <w:color w:val="000000"/>
          <w:sz w:val="36"/>
          <w:szCs w:val="32"/>
        </w:rPr>
      </w:pPr>
      <w:bookmarkStart w:id="0" w:name="_GoBack"/>
      <w:bookmarkEnd w:id="0"/>
      <w:r w:rsidRPr="00A876DF">
        <w:rPr>
          <w:rFonts w:asciiTheme="minorHAnsi" w:hAnsiTheme="minorHAnsi"/>
          <w:b/>
          <w:color w:val="000000"/>
          <w:sz w:val="36"/>
          <w:szCs w:val="32"/>
          <w:lang w:val="en-GB"/>
        </w:rPr>
        <w:t>Characteristics of physiotherapy staffing levels and caseload: a cross-sectional survey of Chilean adult Intensive Care Units</w:t>
      </w:r>
    </w:p>
    <w:p w14:paraId="2E3BDF28" w14:textId="6639FADC" w:rsidR="00B10D9E" w:rsidRPr="00A876DF" w:rsidRDefault="00B10D9E" w:rsidP="0090597B">
      <w:pPr>
        <w:spacing w:line="360" w:lineRule="auto"/>
        <w:contextualSpacing/>
        <w:jc w:val="both"/>
        <w:rPr>
          <w:rFonts w:asciiTheme="minorHAnsi" w:hAnsiTheme="minorHAnsi"/>
          <w:color w:val="000000" w:themeColor="text1"/>
          <w:szCs w:val="32"/>
          <w:lang w:val="es-CL"/>
        </w:rPr>
      </w:pPr>
      <w:r w:rsidRPr="00A876DF">
        <w:rPr>
          <w:rFonts w:asciiTheme="minorHAnsi" w:hAnsiTheme="minorHAnsi"/>
          <w:color w:val="000000"/>
          <w:sz w:val="36"/>
          <w:szCs w:val="32"/>
          <w:lang w:val="es-CL"/>
        </w:rPr>
        <w:t>Características de los profesionales kinesiólogos y carga laboral: una encuesta transversal de las Unidades de Cuidados Intensivos adulto en Chile</w:t>
      </w:r>
    </w:p>
    <w:p w14:paraId="28F82907" w14:textId="73A8D82A" w:rsidR="00B10D9E" w:rsidRPr="00A876DF" w:rsidRDefault="00B10D9E" w:rsidP="0090597B">
      <w:pPr>
        <w:spacing w:line="360" w:lineRule="auto"/>
        <w:contextualSpacing/>
        <w:jc w:val="both"/>
        <w:rPr>
          <w:rFonts w:asciiTheme="minorHAnsi" w:hAnsiTheme="minorHAnsi"/>
          <w:b/>
          <w:color w:val="000000" w:themeColor="text1"/>
          <w:szCs w:val="32"/>
          <w:lang w:val="es-CL"/>
        </w:rPr>
      </w:pPr>
      <w:r w:rsidRPr="00A876DF">
        <w:rPr>
          <w:rFonts w:asciiTheme="minorHAnsi" w:hAnsiTheme="minorHAnsi"/>
          <w:b/>
          <w:color w:val="000000" w:themeColor="text1"/>
          <w:szCs w:val="32"/>
          <w:lang w:val="es-CL"/>
        </w:rPr>
        <w:t>Nadine Aranis</w:t>
      </w:r>
      <w:r w:rsidRPr="00A876DF">
        <w:rPr>
          <w:rFonts w:asciiTheme="minorHAnsi" w:hAnsiTheme="minorHAnsi"/>
          <w:b/>
          <w:color w:val="000000" w:themeColor="text1"/>
          <w:szCs w:val="32"/>
          <w:vertAlign w:val="superscript"/>
          <w:lang w:val="es-CL"/>
        </w:rPr>
        <w:t>1</w:t>
      </w:r>
      <w:r w:rsidRPr="00A876DF">
        <w:rPr>
          <w:rFonts w:asciiTheme="minorHAnsi" w:hAnsiTheme="minorHAnsi"/>
          <w:b/>
          <w:color w:val="000000" w:themeColor="text1"/>
          <w:szCs w:val="32"/>
          <w:lang w:val="es-CL"/>
        </w:rPr>
        <w:t>; Jorge Molina</w:t>
      </w:r>
      <w:r w:rsidRPr="00A876DF">
        <w:rPr>
          <w:rFonts w:asciiTheme="minorHAnsi" w:hAnsiTheme="minorHAnsi"/>
          <w:b/>
          <w:color w:val="000000" w:themeColor="text1"/>
          <w:szCs w:val="32"/>
          <w:vertAlign w:val="superscript"/>
          <w:lang w:val="es-CL"/>
        </w:rPr>
        <w:t>2</w:t>
      </w:r>
      <w:r w:rsidRPr="00A876DF">
        <w:rPr>
          <w:rFonts w:asciiTheme="minorHAnsi" w:hAnsiTheme="minorHAnsi"/>
          <w:b/>
          <w:color w:val="000000" w:themeColor="text1"/>
          <w:szCs w:val="32"/>
          <w:lang w:val="es-CL"/>
        </w:rPr>
        <w:t>; Jaime Leppe</w:t>
      </w:r>
      <w:r w:rsidRPr="00A876DF">
        <w:rPr>
          <w:rFonts w:asciiTheme="minorHAnsi" w:hAnsiTheme="minorHAnsi"/>
          <w:b/>
          <w:color w:val="000000" w:themeColor="text1"/>
          <w:szCs w:val="32"/>
          <w:vertAlign w:val="superscript"/>
          <w:lang w:val="es-CL"/>
        </w:rPr>
        <w:t>2</w:t>
      </w:r>
      <w:r w:rsidRPr="00A876DF">
        <w:rPr>
          <w:rFonts w:asciiTheme="minorHAnsi" w:hAnsiTheme="minorHAnsi"/>
          <w:b/>
          <w:color w:val="000000" w:themeColor="text1"/>
          <w:szCs w:val="32"/>
          <w:lang w:val="es-CL"/>
        </w:rPr>
        <w:t>; Ana Cristina Castro-Ávila</w:t>
      </w:r>
      <w:r w:rsidRPr="00A876DF">
        <w:rPr>
          <w:rFonts w:asciiTheme="minorHAnsi" w:hAnsiTheme="minorHAnsi"/>
          <w:b/>
          <w:color w:val="000000" w:themeColor="text1"/>
          <w:szCs w:val="32"/>
          <w:vertAlign w:val="superscript"/>
          <w:lang w:val="es-CL"/>
        </w:rPr>
        <w:t>2,3</w:t>
      </w:r>
      <w:r w:rsidRPr="00A876DF">
        <w:rPr>
          <w:rFonts w:asciiTheme="minorHAnsi" w:hAnsiTheme="minorHAnsi"/>
          <w:b/>
          <w:color w:val="000000" w:themeColor="text1"/>
          <w:szCs w:val="32"/>
          <w:lang w:val="es-CL"/>
        </w:rPr>
        <w:t>; Carolina Fu</w:t>
      </w:r>
      <w:r w:rsidRPr="00A876DF">
        <w:rPr>
          <w:rFonts w:asciiTheme="minorHAnsi" w:hAnsiTheme="minorHAnsi"/>
          <w:b/>
          <w:color w:val="000000" w:themeColor="text1"/>
          <w:szCs w:val="32"/>
          <w:vertAlign w:val="superscript"/>
          <w:lang w:val="es-CL"/>
        </w:rPr>
        <w:t>4</w:t>
      </w:r>
      <w:r w:rsidRPr="00A876DF">
        <w:rPr>
          <w:rFonts w:asciiTheme="minorHAnsi" w:hAnsiTheme="minorHAnsi"/>
          <w:b/>
          <w:color w:val="000000" w:themeColor="text1"/>
          <w:szCs w:val="32"/>
          <w:lang w:val="es-CL"/>
        </w:rPr>
        <w:t>; Catalina Merino-Osorio</w:t>
      </w:r>
      <w:r w:rsidRPr="00A876DF">
        <w:rPr>
          <w:rFonts w:asciiTheme="minorHAnsi" w:hAnsiTheme="minorHAnsi"/>
          <w:b/>
          <w:color w:val="000000" w:themeColor="text1"/>
          <w:szCs w:val="32"/>
          <w:vertAlign w:val="superscript"/>
          <w:lang w:val="es-CL"/>
        </w:rPr>
        <w:t>2</w:t>
      </w:r>
    </w:p>
    <w:p w14:paraId="467D28BC" w14:textId="77777777" w:rsidR="00B10D9E" w:rsidRPr="00A876DF" w:rsidRDefault="00B10D9E" w:rsidP="0090597B">
      <w:pPr>
        <w:spacing w:line="360" w:lineRule="auto"/>
        <w:contextualSpacing/>
        <w:jc w:val="both"/>
        <w:rPr>
          <w:rFonts w:asciiTheme="minorHAnsi" w:hAnsiTheme="minorHAnsi"/>
          <w:b/>
          <w:color w:val="000000" w:themeColor="text1"/>
          <w:szCs w:val="32"/>
          <w:lang w:val="es-CL"/>
        </w:rPr>
      </w:pPr>
      <w:r w:rsidRPr="00A876DF">
        <w:rPr>
          <w:rFonts w:asciiTheme="minorHAnsi" w:hAnsiTheme="minorHAnsi"/>
          <w:b/>
          <w:color w:val="000000" w:themeColor="text1"/>
          <w:szCs w:val="32"/>
          <w:lang w:val="es-CL"/>
        </w:rPr>
        <w:t>Filiation</w:t>
      </w:r>
    </w:p>
    <w:p w14:paraId="4A9089A4" w14:textId="68F9B166" w:rsidR="00B10D9E" w:rsidRPr="00A876DF" w:rsidRDefault="00B10D9E" w:rsidP="0090597B">
      <w:pPr>
        <w:spacing w:line="360" w:lineRule="auto"/>
        <w:contextualSpacing/>
        <w:jc w:val="both"/>
        <w:rPr>
          <w:rFonts w:ascii="Calibri" w:hAnsi="Calibri" w:cs="Calibri"/>
          <w:color w:val="000000" w:themeColor="text1"/>
          <w:szCs w:val="32"/>
          <w:lang w:val="es-CL"/>
        </w:rPr>
      </w:pPr>
      <w:r w:rsidRPr="00A876DF">
        <w:rPr>
          <w:rFonts w:asciiTheme="minorHAnsi" w:hAnsiTheme="minorHAnsi"/>
          <w:color w:val="000000" w:themeColor="text1"/>
          <w:szCs w:val="32"/>
          <w:vertAlign w:val="superscript"/>
          <w:lang w:val="es-CL"/>
        </w:rPr>
        <w:t>1</w:t>
      </w:r>
      <w:r w:rsidRPr="00A876DF">
        <w:rPr>
          <w:rFonts w:asciiTheme="minorHAnsi" w:hAnsiTheme="minorHAnsi"/>
          <w:color w:val="000000" w:themeColor="text1"/>
          <w:szCs w:val="32"/>
          <w:lang w:val="es-CL"/>
        </w:rPr>
        <w:t xml:space="preserve">Clínica Alemana de Santiago, Physical Medicine and Rehabilitation Service, Santiago, Chile. Av Vitacura </w:t>
      </w:r>
      <w:r w:rsidRPr="00A876DF">
        <w:rPr>
          <w:rFonts w:ascii="Calibri" w:hAnsi="Calibri" w:cs="Calibri"/>
          <w:color w:val="000000" w:themeColor="text1"/>
          <w:szCs w:val="32"/>
          <w:lang w:val="es-CL"/>
        </w:rPr>
        <w:t xml:space="preserve">5951; Vitacura, Santiago de Chile. Email address: </w:t>
      </w:r>
      <w:hyperlink r:id="rId8" w:history="1">
        <w:r w:rsidR="000D255C" w:rsidRPr="00A876DF">
          <w:rPr>
            <w:rStyle w:val="Hyperlink"/>
            <w:rFonts w:ascii="Calibri" w:hAnsi="Calibri" w:cs="Calibri"/>
            <w:szCs w:val="32"/>
            <w:lang w:val="es-CL"/>
          </w:rPr>
          <w:t>naraniss@udd.cl</w:t>
        </w:r>
      </w:hyperlink>
      <w:r w:rsidR="000D255C" w:rsidRPr="00A876DF">
        <w:rPr>
          <w:rFonts w:ascii="Calibri" w:hAnsi="Calibri" w:cs="Calibri"/>
          <w:color w:val="000000" w:themeColor="text1"/>
          <w:szCs w:val="32"/>
          <w:lang w:val="es-CL"/>
        </w:rPr>
        <w:t xml:space="preserve"> (</w:t>
      </w:r>
      <w:r w:rsidRPr="00A876DF">
        <w:rPr>
          <w:rFonts w:ascii="Calibri" w:hAnsi="Calibri" w:cs="Calibri"/>
          <w:color w:val="000000" w:themeColor="text1"/>
          <w:szCs w:val="32"/>
          <w:lang w:val="es-CL"/>
        </w:rPr>
        <w:t>ORCID: https://orcid.org/0000-0001-5416-0139</w:t>
      </w:r>
      <w:r w:rsidR="000D255C" w:rsidRPr="00A876DF">
        <w:rPr>
          <w:rFonts w:ascii="Calibri" w:hAnsi="Calibri" w:cs="Calibri"/>
          <w:color w:val="000000" w:themeColor="text1"/>
          <w:szCs w:val="32"/>
          <w:lang w:val="es-CL"/>
        </w:rPr>
        <w:t>)</w:t>
      </w:r>
    </w:p>
    <w:p w14:paraId="25FD2E26" w14:textId="72A780E8" w:rsidR="00B10D9E" w:rsidRPr="00A876DF" w:rsidRDefault="00B10D9E" w:rsidP="0090597B">
      <w:pPr>
        <w:spacing w:line="360" w:lineRule="auto"/>
        <w:contextualSpacing/>
        <w:jc w:val="both"/>
        <w:rPr>
          <w:rFonts w:ascii="Calibri" w:hAnsi="Calibri" w:cs="Calibri"/>
          <w:color w:val="000000" w:themeColor="text1"/>
          <w:szCs w:val="32"/>
          <w:lang w:val="es-CL"/>
        </w:rPr>
      </w:pPr>
      <w:r w:rsidRPr="00A876DF">
        <w:rPr>
          <w:rFonts w:ascii="Calibri" w:hAnsi="Calibri" w:cs="Calibri"/>
          <w:color w:val="000000" w:themeColor="text1"/>
          <w:szCs w:val="32"/>
          <w:vertAlign w:val="superscript"/>
          <w:lang w:val="es-CL"/>
        </w:rPr>
        <w:t>2</w:t>
      </w:r>
      <w:r w:rsidRPr="00A876DF">
        <w:rPr>
          <w:rFonts w:ascii="Calibri" w:hAnsi="Calibri" w:cs="Calibri"/>
          <w:color w:val="000000" w:themeColor="text1"/>
          <w:szCs w:val="32"/>
          <w:lang w:val="es-CL"/>
        </w:rPr>
        <w:t xml:space="preserve">School of Physical Therapy, Facultad de Medicina, Clínica Alemana Universidad del Desarrollo, Santiago, Chile. Av Plaza 680; Las Condes, Santiago de Chile. Email address: naraniss@udd.cl, </w:t>
      </w:r>
      <w:hyperlink r:id="rId9" w:history="1">
        <w:r w:rsidR="00E577A6" w:rsidRPr="00A876DF">
          <w:rPr>
            <w:rStyle w:val="Hyperlink"/>
            <w:rFonts w:ascii="Calibri" w:hAnsi="Calibri" w:cs="Calibri"/>
            <w:lang w:val="es-CL"/>
          </w:rPr>
          <w:t>jmolinab@udd.cl</w:t>
        </w:r>
      </w:hyperlink>
      <w:r w:rsidR="00E577A6" w:rsidRPr="00A876DF">
        <w:rPr>
          <w:rFonts w:ascii="Calibri" w:hAnsi="Calibri" w:cs="Calibri"/>
          <w:color w:val="000000" w:themeColor="text1"/>
          <w:szCs w:val="32"/>
          <w:lang w:val="es-CL"/>
        </w:rPr>
        <w:t xml:space="preserve"> (ORCID: </w:t>
      </w:r>
      <w:r w:rsidR="008D4F47" w:rsidRPr="00A876DF">
        <w:rPr>
          <w:rFonts w:ascii="Calibri" w:hAnsi="Calibri" w:cs="Calibri"/>
          <w:color w:val="000000" w:themeColor="text1"/>
          <w:szCs w:val="32"/>
          <w:lang w:val="es-CL"/>
        </w:rPr>
        <w:t>https://orcid.org/0000-0003-1625-4657</w:t>
      </w:r>
      <w:r w:rsidR="00E577A6" w:rsidRPr="00A876DF">
        <w:rPr>
          <w:rFonts w:ascii="Calibri" w:hAnsi="Calibri" w:cs="Calibri"/>
          <w:color w:val="000000" w:themeColor="text1"/>
          <w:szCs w:val="32"/>
          <w:lang w:val="es-CL"/>
        </w:rPr>
        <w:t>)</w:t>
      </w:r>
      <w:r w:rsidRPr="00A876DF">
        <w:rPr>
          <w:rFonts w:ascii="Calibri" w:hAnsi="Calibri" w:cs="Calibri"/>
          <w:color w:val="000000" w:themeColor="text1"/>
          <w:szCs w:val="32"/>
          <w:lang w:val="es-CL"/>
        </w:rPr>
        <w:t xml:space="preserve">, </w:t>
      </w:r>
      <w:hyperlink r:id="rId10" w:history="1">
        <w:r w:rsidR="006F0221" w:rsidRPr="00A876DF">
          <w:rPr>
            <w:rStyle w:val="Hyperlink"/>
            <w:rFonts w:ascii="Calibri" w:hAnsi="Calibri" w:cs="Calibri"/>
            <w:lang w:val="es-CL"/>
          </w:rPr>
          <w:t>jleppe@udd.cl</w:t>
        </w:r>
      </w:hyperlink>
      <w:r w:rsidR="006F0221" w:rsidRPr="00A876DF">
        <w:rPr>
          <w:rFonts w:ascii="Calibri" w:hAnsi="Calibri" w:cs="Calibri"/>
          <w:color w:val="000000" w:themeColor="text1"/>
          <w:szCs w:val="32"/>
          <w:lang w:val="es-CL"/>
        </w:rPr>
        <w:t xml:space="preserve"> (ORCID: https://orcid.org/0000-0002-8663-1182)</w:t>
      </w:r>
      <w:r w:rsidRPr="00A876DF">
        <w:rPr>
          <w:rFonts w:ascii="Calibri" w:hAnsi="Calibri" w:cs="Calibri"/>
          <w:color w:val="000000" w:themeColor="text1"/>
          <w:szCs w:val="32"/>
          <w:lang w:val="es-CL"/>
        </w:rPr>
        <w:t xml:space="preserve">, anacastro@udd.cl, </w:t>
      </w:r>
      <w:hyperlink r:id="rId11" w:history="1">
        <w:r w:rsidR="006F0221" w:rsidRPr="00A876DF">
          <w:rPr>
            <w:rStyle w:val="Hyperlink"/>
            <w:rFonts w:ascii="Calibri" w:hAnsi="Calibri" w:cs="Calibri"/>
            <w:szCs w:val="32"/>
            <w:lang w:val="es-CL"/>
          </w:rPr>
          <w:t>catalinamerino@udd.cl</w:t>
        </w:r>
      </w:hyperlink>
      <w:r w:rsidR="006F0221" w:rsidRPr="00A876DF">
        <w:rPr>
          <w:rFonts w:ascii="Calibri" w:hAnsi="Calibri" w:cs="Calibri"/>
          <w:color w:val="000000" w:themeColor="text1"/>
          <w:szCs w:val="32"/>
          <w:lang w:val="es-CL"/>
        </w:rPr>
        <w:t xml:space="preserve"> (ORCID: https://orcid.org/0000-0002-6836-5466)</w:t>
      </w:r>
    </w:p>
    <w:p w14:paraId="7CE02BE9" w14:textId="39C91573" w:rsidR="00B10D9E" w:rsidRPr="00A876DF" w:rsidRDefault="00B10D9E" w:rsidP="0090597B">
      <w:pPr>
        <w:spacing w:line="360" w:lineRule="auto"/>
        <w:contextualSpacing/>
        <w:jc w:val="both"/>
        <w:rPr>
          <w:rFonts w:ascii="Calibri" w:hAnsi="Calibri" w:cs="Calibri"/>
          <w:color w:val="000000" w:themeColor="text1"/>
        </w:rPr>
      </w:pPr>
      <w:r w:rsidRPr="00A876DF">
        <w:rPr>
          <w:rFonts w:ascii="Calibri" w:hAnsi="Calibri" w:cs="Calibri"/>
          <w:color w:val="000000" w:themeColor="text1"/>
          <w:szCs w:val="32"/>
          <w:vertAlign w:val="superscript"/>
        </w:rPr>
        <w:t>3</w:t>
      </w:r>
      <w:r w:rsidR="000D255C" w:rsidRPr="00A876DF">
        <w:rPr>
          <w:rFonts w:ascii="Calibri" w:hAnsi="Calibri" w:cs="Calibri"/>
          <w:color w:val="000000" w:themeColor="text1"/>
          <w:szCs w:val="32"/>
          <w:vertAlign w:val="superscript"/>
        </w:rPr>
        <w:t>*</w:t>
      </w:r>
      <w:r w:rsidRPr="00A876DF">
        <w:rPr>
          <w:rFonts w:ascii="Calibri" w:hAnsi="Calibri" w:cs="Calibri"/>
          <w:color w:val="000000" w:themeColor="text1"/>
          <w:szCs w:val="32"/>
        </w:rPr>
        <w:t xml:space="preserve">Department of Health Sciences, University of York. Heslington, York, YO10 5DD, United </w:t>
      </w:r>
      <w:r w:rsidRPr="00A876DF">
        <w:rPr>
          <w:rFonts w:ascii="Calibri" w:hAnsi="Calibri" w:cs="Calibri"/>
          <w:color w:val="000000" w:themeColor="text1"/>
        </w:rPr>
        <w:t xml:space="preserve">Kingdom. Email address: </w:t>
      </w:r>
      <w:hyperlink r:id="rId12" w:history="1">
        <w:r w:rsidR="000D255C" w:rsidRPr="00A876DF">
          <w:rPr>
            <w:rStyle w:val="Hyperlink"/>
            <w:rFonts w:ascii="Calibri" w:hAnsi="Calibri" w:cs="Calibri"/>
          </w:rPr>
          <w:t>acc540@york.ac.uk</w:t>
        </w:r>
      </w:hyperlink>
      <w:r w:rsidR="000D255C" w:rsidRPr="00A876DF">
        <w:rPr>
          <w:rFonts w:ascii="Calibri" w:hAnsi="Calibri" w:cs="Calibri"/>
          <w:color w:val="000000" w:themeColor="text1"/>
        </w:rPr>
        <w:t xml:space="preserve"> (</w:t>
      </w:r>
      <w:r w:rsidR="000D255C" w:rsidRPr="00A876DF">
        <w:rPr>
          <w:rFonts w:ascii="Calibri" w:hAnsi="Calibri" w:cs="Calibri"/>
          <w:color w:val="000000" w:themeColor="text1"/>
          <w:szCs w:val="32"/>
        </w:rPr>
        <w:t>ORCID: https://orcid.org/</w:t>
      </w:r>
      <w:r w:rsidR="000D255C" w:rsidRPr="00A876DF">
        <w:rPr>
          <w:rFonts w:ascii="Calibri" w:hAnsi="Calibri" w:cs="Calibri"/>
          <w:color w:val="000000" w:themeColor="text1"/>
        </w:rPr>
        <w:t>0000-0003-4475-4325)</w:t>
      </w:r>
    </w:p>
    <w:p w14:paraId="3F018E1E" w14:textId="1CBC2C91" w:rsidR="00B10D9E" w:rsidRPr="00A876DF" w:rsidRDefault="00B10D9E" w:rsidP="0090597B">
      <w:pPr>
        <w:spacing w:line="360" w:lineRule="auto"/>
        <w:contextualSpacing/>
        <w:jc w:val="both"/>
        <w:rPr>
          <w:rFonts w:asciiTheme="minorHAnsi" w:hAnsiTheme="minorHAnsi"/>
          <w:color w:val="000000" w:themeColor="text1"/>
          <w:lang w:val="es-CL"/>
        </w:rPr>
      </w:pPr>
      <w:r w:rsidRPr="00A876DF">
        <w:rPr>
          <w:rFonts w:ascii="Calibri" w:hAnsi="Calibri" w:cs="Calibri"/>
          <w:color w:val="000000" w:themeColor="text1"/>
          <w:vertAlign w:val="superscript"/>
        </w:rPr>
        <w:t>4</w:t>
      </w:r>
      <w:r w:rsidRPr="00A876DF">
        <w:rPr>
          <w:rFonts w:ascii="Calibri" w:hAnsi="Calibri" w:cs="Calibri"/>
          <w:color w:val="000000" w:themeColor="text1"/>
        </w:rPr>
        <w:t xml:space="preserve">Departament of Physical Therapy, Speech and Occupational Therapy, Faculty of Medicine -Universidade São Paulo, Brasil. </w:t>
      </w:r>
      <w:r w:rsidRPr="00A876DF">
        <w:rPr>
          <w:rFonts w:ascii="Calibri" w:hAnsi="Calibri" w:cs="Calibri"/>
          <w:color w:val="000000" w:themeColor="text1"/>
          <w:lang w:val="es-CL"/>
        </w:rPr>
        <w:t xml:space="preserve">Rua Cipotânea, 51. Cidade Universitária; São Paulo, SP, Brasil. Email address: </w:t>
      </w:r>
      <w:hyperlink r:id="rId13" w:history="1">
        <w:r w:rsidR="006F0221" w:rsidRPr="00A876DF">
          <w:rPr>
            <w:rStyle w:val="Hyperlink"/>
            <w:rFonts w:ascii="Calibri" w:hAnsi="Calibri" w:cs="Calibri"/>
            <w:lang w:val="es-CL"/>
          </w:rPr>
          <w:t>carolfu@usp.br</w:t>
        </w:r>
      </w:hyperlink>
      <w:r w:rsidR="006F0221" w:rsidRPr="00A876DF">
        <w:rPr>
          <w:rFonts w:ascii="Calibri" w:hAnsi="Calibri" w:cs="Calibri"/>
          <w:color w:val="000000" w:themeColor="text1"/>
          <w:lang w:val="es-CL"/>
        </w:rPr>
        <w:t xml:space="preserve"> (</w:t>
      </w:r>
      <w:r w:rsidR="006F0221" w:rsidRPr="00A876DF">
        <w:rPr>
          <w:rFonts w:ascii="Calibri" w:hAnsi="Calibri" w:cs="Calibri"/>
          <w:color w:val="000000" w:themeColor="text1"/>
          <w:szCs w:val="32"/>
          <w:lang w:val="es-CL"/>
        </w:rPr>
        <w:t xml:space="preserve">ORCID: </w:t>
      </w:r>
      <w:r w:rsidR="006F0221" w:rsidRPr="00A876DF">
        <w:rPr>
          <w:rFonts w:ascii="Calibri" w:hAnsi="Calibri" w:cs="Calibri"/>
          <w:color w:val="000000" w:themeColor="text1"/>
          <w:lang w:val="es-CL"/>
        </w:rPr>
        <w:t>https://orcid.org/</w:t>
      </w:r>
      <w:r w:rsidR="006F0221" w:rsidRPr="00A876DF">
        <w:rPr>
          <w:rFonts w:asciiTheme="minorHAnsi" w:hAnsiTheme="minorHAnsi"/>
          <w:color w:val="000000" w:themeColor="text1"/>
          <w:lang w:val="es-CL"/>
        </w:rPr>
        <w:t>0000-0002-0577-9872)</w:t>
      </w:r>
    </w:p>
    <w:p w14:paraId="39B5F422" w14:textId="3D1513A8" w:rsidR="00B10D9E" w:rsidRPr="00A876DF" w:rsidRDefault="000D255C" w:rsidP="0090597B">
      <w:pPr>
        <w:spacing w:line="360" w:lineRule="auto"/>
        <w:contextualSpacing/>
        <w:jc w:val="both"/>
        <w:rPr>
          <w:rFonts w:asciiTheme="minorHAnsi" w:hAnsiTheme="minorHAnsi"/>
          <w:b/>
          <w:color w:val="000000" w:themeColor="text1"/>
        </w:rPr>
      </w:pPr>
      <w:r w:rsidRPr="00A876DF">
        <w:rPr>
          <w:rFonts w:asciiTheme="minorHAnsi" w:hAnsiTheme="minorHAnsi"/>
          <w:color w:val="000000" w:themeColor="text1"/>
        </w:rPr>
        <w:t>*The University of York provides the infrastructure, time and access to scientific repositories for the author to develop the work.</w:t>
      </w:r>
    </w:p>
    <w:p w14:paraId="4ABF5065" w14:textId="4CBD5D9E" w:rsidR="00B10D9E" w:rsidRPr="00A876DF" w:rsidRDefault="00B10D9E" w:rsidP="0090597B">
      <w:pPr>
        <w:widowControl w:val="0"/>
        <w:spacing w:line="360" w:lineRule="auto"/>
        <w:jc w:val="both"/>
        <w:rPr>
          <w:rFonts w:asciiTheme="minorHAnsi" w:hAnsiTheme="minorHAnsi"/>
          <w:color w:val="000000" w:themeColor="text1"/>
        </w:rPr>
      </w:pPr>
      <w:r w:rsidRPr="00A876DF">
        <w:rPr>
          <w:rFonts w:asciiTheme="minorHAnsi" w:hAnsiTheme="minorHAnsi"/>
          <w:b/>
        </w:rPr>
        <w:t>Key words:</w:t>
      </w:r>
      <w:r w:rsidRPr="00A876DF">
        <w:rPr>
          <w:rFonts w:asciiTheme="minorHAnsi" w:hAnsiTheme="minorHAnsi"/>
        </w:rPr>
        <w:t xml:space="preserve"> "Physical Therapy Specialty"[Mesh]; "Physical Therapy Department, Hospital"[Mesh]; "Critical Care"[Mesh]; "Organization and Administration"[Mesh]; "Hospital Rapid Response Team"[Mesh]; "Workload"[Mesh].</w:t>
      </w:r>
    </w:p>
    <w:p w14:paraId="509E3CF9" w14:textId="2C6EB76D" w:rsidR="00B10D9E" w:rsidRPr="00A876DF" w:rsidRDefault="00B10D9E" w:rsidP="0090597B">
      <w:pPr>
        <w:spacing w:line="360" w:lineRule="auto"/>
        <w:contextualSpacing/>
        <w:jc w:val="both"/>
        <w:rPr>
          <w:rFonts w:asciiTheme="minorHAnsi" w:hAnsiTheme="minorHAnsi"/>
          <w:color w:val="000000" w:themeColor="text1"/>
          <w:lang w:val="es-CL"/>
        </w:rPr>
      </w:pPr>
      <w:r w:rsidRPr="00A876DF">
        <w:rPr>
          <w:rFonts w:asciiTheme="minorHAnsi" w:hAnsiTheme="minorHAnsi"/>
          <w:b/>
          <w:color w:val="000000" w:themeColor="text1"/>
          <w:lang w:val="es-CL"/>
        </w:rPr>
        <w:t>Manuscript version:</w:t>
      </w:r>
      <w:r w:rsidRPr="00A876DF">
        <w:rPr>
          <w:rFonts w:asciiTheme="minorHAnsi" w:hAnsiTheme="minorHAnsi"/>
          <w:color w:val="000000" w:themeColor="text1"/>
          <w:lang w:val="es-CL"/>
        </w:rPr>
        <w:t xml:space="preserve"> English only.</w:t>
      </w:r>
    </w:p>
    <w:p w14:paraId="2E7FA6D7" w14:textId="77777777" w:rsidR="0090597B" w:rsidRPr="00A876DF" w:rsidRDefault="0090597B" w:rsidP="0090597B">
      <w:pPr>
        <w:spacing w:line="360" w:lineRule="auto"/>
        <w:contextualSpacing/>
        <w:jc w:val="both"/>
        <w:rPr>
          <w:rFonts w:asciiTheme="minorHAnsi" w:hAnsiTheme="minorHAnsi"/>
          <w:b/>
          <w:sz w:val="21"/>
          <w:szCs w:val="22"/>
          <w:u w:val="single"/>
          <w:lang w:val="es-CL"/>
        </w:rPr>
      </w:pPr>
    </w:p>
    <w:p w14:paraId="1F5C3579" w14:textId="77777777" w:rsidR="00B10D9E" w:rsidRPr="00A876DF" w:rsidRDefault="00B10D9E" w:rsidP="00B10D9E">
      <w:pPr>
        <w:spacing w:line="360" w:lineRule="auto"/>
        <w:jc w:val="both"/>
        <w:rPr>
          <w:rFonts w:asciiTheme="minorHAnsi" w:hAnsiTheme="minorHAnsi"/>
          <w:sz w:val="36"/>
          <w:szCs w:val="22"/>
          <w:lang w:val="es-CL"/>
        </w:rPr>
      </w:pPr>
      <w:r w:rsidRPr="00A876DF">
        <w:rPr>
          <w:rFonts w:asciiTheme="minorHAnsi" w:hAnsiTheme="minorHAnsi"/>
          <w:sz w:val="36"/>
          <w:szCs w:val="22"/>
          <w:lang w:val="es-CL"/>
        </w:rPr>
        <w:lastRenderedPageBreak/>
        <w:t>Resumen</w:t>
      </w:r>
    </w:p>
    <w:p w14:paraId="2F7C38AD" w14:textId="6A3E9FE5" w:rsidR="00B10D9E" w:rsidRPr="00361EB8" w:rsidRDefault="00B10D9E" w:rsidP="00B10D9E">
      <w:pPr>
        <w:spacing w:line="360" w:lineRule="auto"/>
        <w:jc w:val="both"/>
        <w:rPr>
          <w:rFonts w:asciiTheme="minorHAnsi" w:hAnsiTheme="minorHAnsi"/>
          <w:sz w:val="22"/>
          <w:szCs w:val="22"/>
          <w:lang w:val="es-CL"/>
        </w:rPr>
      </w:pPr>
      <w:r w:rsidRPr="00A876DF">
        <w:rPr>
          <w:rFonts w:asciiTheme="minorHAnsi" w:hAnsiTheme="minorHAnsi"/>
          <w:b/>
          <w:sz w:val="22"/>
          <w:szCs w:val="22"/>
          <w:lang w:val="es-CL"/>
        </w:rPr>
        <w:t xml:space="preserve">Introducción: </w:t>
      </w:r>
      <w:r w:rsidRPr="00A876DF">
        <w:rPr>
          <w:rFonts w:asciiTheme="minorHAnsi" w:hAnsiTheme="minorHAnsi"/>
          <w:sz w:val="22"/>
          <w:szCs w:val="22"/>
          <w:lang w:val="es-CL"/>
        </w:rPr>
        <w:t xml:space="preserve">La Sociedad Europea de Medicina de Cuidados Intensivos recomienda la presencia de un Kinesiólogo con formación especializada, disponible cada cinco camas de alta complejidad, los 7 días de la semana en la Unidad de Cuidados Intensivos (UCI). </w:t>
      </w:r>
      <w:r w:rsidR="007A4A31" w:rsidRPr="00A876DF">
        <w:rPr>
          <w:rFonts w:asciiTheme="minorHAnsi" w:hAnsiTheme="minorHAnsi"/>
          <w:sz w:val="22"/>
          <w:szCs w:val="22"/>
          <w:lang w:val="es-CL"/>
        </w:rPr>
        <w:t>En</w:t>
      </w:r>
      <w:r w:rsidRPr="00A876DF">
        <w:rPr>
          <w:rFonts w:asciiTheme="minorHAnsi" w:hAnsiTheme="minorHAnsi"/>
          <w:sz w:val="22"/>
          <w:szCs w:val="22"/>
          <w:lang w:val="es-CL"/>
        </w:rPr>
        <w:t xml:space="preserve"> Chile se desconoce la adherencia de las UCI adulto a esta </w:t>
      </w:r>
      <w:r w:rsidRPr="00361EB8">
        <w:rPr>
          <w:rFonts w:asciiTheme="minorHAnsi" w:hAnsiTheme="minorHAnsi"/>
          <w:sz w:val="22"/>
          <w:szCs w:val="22"/>
          <w:lang w:val="es-CL"/>
        </w:rPr>
        <w:t>recomendación.</w:t>
      </w:r>
    </w:p>
    <w:p w14:paraId="4B9716E5" w14:textId="2CDE07E9" w:rsidR="00B10D9E" w:rsidRPr="00361EB8" w:rsidRDefault="00B10D9E" w:rsidP="00B10D9E">
      <w:pPr>
        <w:spacing w:line="360" w:lineRule="auto"/>
        <w:jc w:val="both"/>
        <w:rPr>
          <w:rFonts w:asciiTheme="minorHAnsi" w:hAnsiTheme="minorHAnsi"/>
          <w:sz w:val="22"/>
          <w:szCs w:val="22"/>
          <w:lang w:val="es-CL"/>
        </w:rPr>
      </w:pPr>
      <w:r w:rsidRPr="00361EB8">
        <w:rPr>
          <w:rFonts w:asciiTheme="minorHAnsi" w:hAnsiTheme="minorHAnsi"/>
          <w:b/>
          <w:sz w:val="22"/>
          <w:szCs w:val="22"/>
          <w:lang w:val="es-CL"/>
        </w:rPr>
        <w:t xml:space="preserve">Objetivo: </w:t>
      </w:r>
      <w:r w:rsidRPr="00361EB8">
        <w:rPr>
          <w:rFonts w:asciiTheme="minorHAnsi" w:hAnsiTheme="minorHAnsi"/>
          <w:sz w:val="22"/>
          <w:szCs w:val="22"/>
          <w:lang w:val="es-CL"/>
        </w:rPr>
        <w:t xml:space="preserve">Describir las características administrativas y de cobertura </w:t>
      </w:r>
      <w:r w:rsidR="007A4A31" w:rsidRPr="00361EB8">
        <w:rPr>
          <w:rFonts w:asciiTheme="minorHAnsi" w:hAnsiTheme="minorHAnsi"/>
          <w:sz w:val="22"/>
          <w:szCs w:val="22"/>
          <w:lang w:val="es-CL"/>
        </w:rPr>
        <w:t xml:space="preserve">kinésica </w:t>
      </w:r>
      <w:r w:rsidRPr="00361EB8">
        <w:rPr>
          <w:rFonts w:asciiTheme="minorHAnsi" w:hAnsiTheme="minorHAnsi"/>
          <w:sz w:val="22"/>
          <w:szCs w:val="22"/>
          <w:lang w:val="es-CL"/>
        </w:rPr>
        <w:t xml:space="preserve">en las UCI adulto </w:t>
      </w:r>
      <w:r w:rsidR="007A4A31" w:rsidRPr="00361EB8">
        <w:rPr>
          <w:rFonts w:asciiTheme="minorHAnsi" w:hAnsiTheme="minorHAnsi"/>
          <w:sz w:val="22"/>
          <w:szCs w:val="22"/>
          <w:lang w:val="es-CL"/>
        </w:rPr>
        <w:t>chilenas</w:t>
      </w:r>
      <w:r w:rsidR="00B065AA" w:rsidRPr="00361EB8">
        <w:rPr>
          <w:rFonts w:asciiTheme="minorHAnsi" w:hAnsiTheme="minorHAnsi"/>
          <w:sz w:val="22"/>
          <w:szCs w:val="22"/>
          <w:lang w:val="es-CL"/>
        </w:rPr>
        <w:t xml:space="preserve">, </w:t>
      </w:r>
      <w:r w:rsidR="000B4A73" w:rsidRPr="00361EB8">
        <w:rPr>
          <w:rFonts w:asciiTheme="minorHAnsi" w:hAnsiTheme="minorHAnsi"/>
          <w:sz w:val="22"/>
          <w:szCs w:val="22"/>
          <w:lang w:val="es-CL"/>
        </w:rPr>
        <w:t xml:space="preserve"> y de acuerdo con</w:t>
      </w:r>
      <w:r w:rsidR="0032074F" w:rsidRPr="00361EB8">
        <w:rPr>
          <w:rFonts w:asciiTheme="minorHAnsi" w:hAnsiTheme="minorHAnsi"/>
          <w:sz w:val="22"/>
          <w:szCs w:val="22"/>
          <w:lang w:val="es-CL"/>
        </w:rPr>
        <w:t xml:space="preserve"> la adherencia a</w:t>
      </w:r>
      <w:r w:rsidR="00B065AA" w:rsidRPr="00361EB8">
        <w:rPr>
          <w:rFonts w:asciiTheme="minorHAnsi" w:hAnsiTheme="minorHAnsi"/>
          <w:sz w:val="22"/>
          <w:szCs w:val="22"/>
          <w:lang w:val="es-CL"/>
        </w:rPr>
        <w:t xml:space="preserve"> las recomendaciones internacionales</w:t>
      </w:r>
      <w:r w:rsidR="000B4A73" w:rsidRPr="00361EB8">
        <w:rPr>
          <w:rFonts w:asciiTheme="minorHAnsi" w:hAnsiTheme="minorHAnsi"/>
          <w:sz w:val="22"/>
          <w:szCs w:val="22"/>
          <w:lang w:val="es-CL"/>
        </w:rPr>
        <w:t>, informar a los tomadores de decisión en salud.</w:t>
      </w:r>
    </w:p>
    <w:p w14:paraId="79DCECA7" w14:textId="652791CF" w:rsidR="00FD0DCF" w:rsidRPr="00A876DF" w:rsidRDefault="00B10D9E" w:rsidP="00B10D9E">
      <w:pPr>
        <w:spacing w:line="360" w:lineRule="auto"/>
        <w:jc w:val="both"/>
        <w:rPr>
          <w:rFonts w:asciiTheme="minorHAnsi" w:hAnsiTheme="minorHAnsi"/>
          <w:sz w:val="22"/>
          <w:szCs w:val="22"/>
          <w:lang w:val="es-CL"/>
        </w:rPr>
      </w:pPr>
      <w:r w:rsidRPr="00361EB8">
        <w:rPr>
          <w:rFonts w:asciiTheme="minorHAnsi" w:hAnsiTheme="minorHAnsi"/>
          <w:b/>
          <w:sz w:val="22"/>
          <w:szCs w:val="22"/>
          <w:lang w:val="es-CL"/>
        </w:rPr>
        <w:t xml:space="preserve">Métodos: </w:t>
      </w:r>
      <w:r w:rsidRPr="00361EB8">
        <w:rPr>
          <w:rFonts w:asciiTheme="minorHAnsi" w:hAnsiTheme="minorHAnsi"/>
          <w:sz w:val="22"/>
          <w:szCs w:val="22"/>
          <w:lang w:val="es-CL"/>
        </w:rPr>
        <w:t>Estudio observacional</w:t>
      </w:r>
      <w:r w:rsidR="007A4A31" w:rsidRPr="00A876DF">
        <w:rPr>
          <w:rFonts w:asciiTheme="minorHAnsi" w:hAnsiTheme="minorHAnsi"/>
          <w:sz w:val="22"/>
          <w:szCs w:val="22"/>
          <w:lang w:val="es-CL"/>
        </w:rPr>
        <w:t xml:space="preserve"> </w:t>
      </w:r>
      <w:r w:rsidR="00410EB0">
        <w:rPr>
          <w:rFonts w:asciiTheme="minorHAnsi" w:hAnsiTheme="minorHAnsi"/>
          <w:sz w:val="22"/>
          <w:szCs w:val="22"/>
          <w:lang w:val="es-CL"/>
        </w:rPr>
        <w:t>transversal</w:t>
      </w:r>
      <w:r w:rsidR="00FD0DCF" w:rsidRPr="00A876DF">
        <w:rPr>
          <w:rFonts w:asciiTheme="minorHAnsi" w:hAnsiTheme="minorHAnsi"/>
          <w:sz w:val="22"/>
          <w:szCs w:val="22"/>
          <w:lang w:val="es-CL"/>
        </w:rPr>
        <w:t xml:space="preserve">, basado en encuesta </w:t>
      </w:r>
      <w:r w:rsidR="007A4A31" w:rsidRPr="00A876DF">
        <w:rPr>
          <w:rFonts w:asciiTheme="minorHAnsi" w:hAnsiTheme="minorHAnsi"/>
          <w:sz w:val="22"/>
          <w:szCs w:val="22"/>
          <w:lang w:val="es-CL"/>
        </w:rPr>
        <w:t>telefónica</w:t>
      </w:r>
      <w:r w:rsidRPr="00A876DF">
        <w:rPr>
          <w:rFonts w:asciiTheme="minorHAnsi" w:hAnsiTheme="minorHAnsi"/>
          <w:sz w:val="22"/>
          <w:szCs w:val="22"/>
          <w:lang w:val="es-CL"/>
        </w:rPr>
        <w:t xml:space="preserve">. </w:t>
      </w:r>
      <w:r w:rsidR="007A4A31" w:rsidRPr="00A876DF">
        <w:rPr>
          <w:rFonts w:asciiTheme="minorHAnsi" w:hAnsiTheme="minorHAnsi"/>
          <w:sz w:val="22"/>
          <w:szCs w:val="22"/>
          <w:lang w:val="es-CL"/>
        </w:rPr>
        <w:t>Se incluyeron</w:t>
      </w:r>
      <w:r w:rsidR="00FD0DCF" w:rsidRPr="00A876DF">
        <w:rPr>
          <w:rFonts w:asciiTheme="minorHAnsi" w:hAnsiTheme="minorHAnsi"/>
          <w:sz w:val="22"/>
          <w:szCs w:val="22"/>
          <w:lang w:val="es-CL"/>
        </w:rPr>
        <w:t xml:space="preserve"> las UCI adultos de establecimientos de mayor complejidad, clínicas privadas y centros asociados a universidades (n = 74). </w:t>
      </w:r>
      <w:r w:rsidR="007A4A31" w:rsidRPr="00A876DF">
        <w:rPr>
          <w:rFonts w:asciiTheme="minorHAnsi" w:hAnsiTheme="minorHAnsi"/>
          <w:sz w:val="22"/>
          <w:szCs w:val="22"/>
          <w:lang w:val="es-CL"/>
        </w:rPr>
        <w:t>La</w:t>
      </w:r>
      <w:r w:rsidR="00FD0DCF" w:rsidRPr="00A876DF">
        <w:rPr>
          <w:rFonts w:asciiTheme="minorHAnsi" w:hAnsiTheme="minorHAnsi"/>
          <w:sz w:val="22"/>
          <w:szCs w:val="22"/>
          <w:lang w:val="es-CL"/>
        </w:rPr>
        <w:t xml:space="preserve"> proporción de instituciones con disponibilidad de kinesiólogos las 24 horas del día, los siete días de la semana (kinesiólogo 24/7), </w:t>
      </w:r>
      <w:r w:rsidR="007A4A31" w:rsidRPr="00A876DF">
        <w:rPr>
          <w:rFonts w:asciiTheme="minorHAnsi" w:hAnsiTheme="minorHAnsi"/>
          <w:sz w:val="22"/>
          <w:szCs w:val="22"/>
          <w:lang w:val="es-CL"/>
        </w:rPr>
        <w:t xml:space="preserve">con </w:t>
      </w:r>
      <w:r w:rsidR="00FD0DCF" w:rsidRPr="00A876DF">
        <w:rPr>
          <w:rFonts w:asciiTheme="minorHAnsi" w:hAnsiTheme="minorHAnsi"/>
          <w:sz w:val="22"/>
          <w:szCs w:val="22"/>
          <w:lang w:val="es-CL"/>
        </w:rPr>
        <w:t>un número máximo de cinco pacientes</w:t>
      </w:r>
      <w:r w:rsidR="00E82801" w:rsidRPr="00A876DF">
        <w:rPr>
          <w:rFonts w:asciiTheme="minorHAnsi" w:hAnsiTheme="minorHAnsi"/>
          <w:sz w:val="22"/>
          <w:szCs w:val="22"/>
          <w:lang w:val="es-CL"/>
        </w:rPr>
        <w:t xml:space="preserve"> por kinesiólogo</w:t>
      </w:r>
      <w:r w:rsidR="00FD0DCF" w:rsidRPr="00A876DF">
        <w:rPr>
          <w:rFonts w:asciiTheme="minorHAnsi" w:hAnsiTheme="minorHAnsi"/>
          <w:sz w:val="22"/>
          <w:szCs w:val="22"/>
          <w:lang w:val="es-CL"/>
        </w:rPr>
        <w:t xml:space="preserve"> y presencia de un kinesiólogo especialista</w:t>
      </w:r>
      <w:r w:rsidR="007A4A31" w:rsidRPr="00A876DF">
        <w:rPr>
          <w:rFonts w:asciiTheme="minorHAnsi" w:hAnsiTheme="minorHAnsi"/>
          <w:sz w:val="22"/>
          <w:szCs w:val="22"/>
          <w:lang w:val="es-CL"/>
        </w:rPr>
        <w:t xml:space="preserve"> fueron reportados</w:t>
      </w:r>
      <w:r w:rsidR="00FD0DCF" w:rsidRPr="00A876DF">
        <w:rPr>
          <w:rFonts w:asciiTheme="minorHAnsi" w:hAnsiTheme="minorHAnsi"/>
          <w:sz w:val="22"/>
          <w:szCs w:val="22"/>
          <w:lang w:val="es-CL"/>
        </w:rPr>
        <w:t>.</w:t>
      </w:r>
    </w:p>
    <w:p w14:paraId="49D8906F" w14:textId="5F1C237E" w:rsidR="00B10D9E" w:rsidRPr="000B4A73" w:rsidRDefault="00B10D9E" w:rsidP="00B10D9E">
      <w:pPr>
        <w:spacing w:line="360" w:lineRule="auto"/>
        <w:jc w:val="both"/>
        <w:rPr>
          <w:rFonts w:asciiTheme="minorHAnsi" w:hAnsiTheme="minorHAnsi"/>
          <w:b/>
          <w:strike/>
          <w:sz w:val="22"/>
          <w:szCs w:val="22"/>
          <w:lang w:val="es-CL"/>
        </w:rPr>
      </w:pPr>
      <w:r w:rsidRPr="00A876DF">
        <w:rPr>
          <w:rFonts w:asciiTheme="minorHAnsi" w:hAnsiTheme="minorHAnsi"/>
          <w:b/>
          <w:sz w:val="22"/>
          <w:szCs w:val="22"/>
          <w:lang w:val="es-CL"/>
        </w:rPr>
        <w:t xml:space="preserve">Resultados: </w:t>
      </w:r>
      <w:r w:rsidR="007A4A31" w:rsidRPr="00A876DF">
        <w:rPr>
          <w:rFonts w:asciiTheme="minorHAnsi" w:hAnsiTheme="minorHAnsi"/>
          <w:sz w:val="22"/>
          <w:szCs w:val="22"/>
          <w:lang w:val="es-CL"/>
        </w:rPr>
        <w:t>La</w:t>
      </w:r>
      <w:r w:rsidRPr="00A876DF">
        <w:rPr>
          <w:rFonts w:asciiTheme="minorHAnsi" w:hAnsiTheme="minorHAnsi"/>
          <w:sz w:val="22"/>
          <w:szCs w:val="22"/>
          <w:lang w:val="es-CL"/>
        </w:rPr>
        <w:t xml:space="preserve"> tasa de respuesta </w:t>
      </w:r>
      <w:r w:rsidR="007A4A31" w:rsidRPr="00A876DF">
        <w:rPr>
          <w:rFonts w:asciiTheme="minorHAnsi" w:hAnsiTheme="minorHAnsi"/>
          <w:sz w:val="22"/>
          <w:szCs w:val="22"/>
          <w:lang w:val="es-CL"/>
        </w:rPr>
        <w:t xml:space="preserve">fue </w:t>
      </w:r>
      <w:r w:rsidRPr="00A876DF">
        <w:rPr>
          <w:rFonts w:asciiTheme="minorHAnsi" w:hAnsiTheme="minorHAnsi"/>
          <w:sz w:val="22"/>
          <w:szCs w:val="22"/>
          <w:lang w:val="es-CL"/>
        </w:rPr>
        <w:t xml:space="preserve">del 86,5% (n = 64), </w:t>
      </w:r>
      <w:r w:rsidR="007A4A31" w:rsidRPr="00A876DF">
        <w:rPr>
          <w:rFonts w:asciiTheme="minorHAnsi" w:hAnsiTheme="minorHAnsi"/>
          <w:sz w:val="22"/>
          <w:szCs w:val="22"/>
          <w:lang w:val="es-CL"/>
        </w:rPr>
        <w:t xml:space="preserve">principalmente </w:t>
      </w:r>
      <w:r w:rsidRPr="00A876DF">
        <w:rPr>
          <w:rFonts w:asciiTheme="minorHAnsi" w:hAnsiTheme="minorHAnsi"/>
          <w:sz w:val="22"/>
          <w:szCs w:val="22"/>
          <w:lang w:val="es-CL"/>
        </w:rPr>
        <w:t xml:space="preserve">públicas (59%) y de nivel III (83%). El 70% (n = 45) de las UCI adulto </w:t>
      </w:r>
      <w:r w:rsidR="007A4A31" w:rsidRPr="00A876DF">
        <w:rPr>
          <w:rFonts w:asciiTheme="minorHAnsi" w:hAnsiTheme="minorHAnsi"/>
          <w:sz w:val="22"/>
          <w:szCs w:val="22"/>
          <w:lang w:val="es-CL"/>
        </w:rPr>
        <w:t>chilenas</w:t>
      </w:r>
      <w:r w:rsidRPr="00A876DF">
        <w:rPr>
          <w:rFonts w:asciiTheme="minorHAnsi" w:hAnsiTheme="minorHAnsi"/>
          <w:sz w:val="22"/>
          <w:szCs w:val="22"/>
          <w:lang w:val="es-CL"/>
        </w:rPr>
        <w:t xml:space="preserve"> cuentan con kinesiólogo 24/7</w:t>
      </w:r>
      <w:r w:rsidR="007A4A31" w:rsidRPr="00A876DF">
        <w:rPr>
          <w:rFonts w:asciiTheme="minorHAnsi" w:hAnsiTheme="minorHAnsi"/>
          <w:sz w:val="22"/>
          <w:szCs w:val="22"/>
          <w:lang w:val="es-CL"/>
        </w:rPr>
        <w:t>; correspondiendo</w:t>
      </w:r>
      <w:r w:rsidRPr="00A876DF">
        <w:rPr>
          <w:rFonts w:asciiTheme="minorHAnsi" w:hAnsiTheme="minorHAnsi"/>
          <w:sz w:val="22"/>
          <w:szCs w:val="22"/>
          <w:lang w:val="es-CL"/>
        </w:rPr>
        <w:t xml:space="preserve"> el </w:t>
      </w:r>
      <w:r w:rsidR="007A4A31" w:rsidRPr="00A876DF">
        <w:rPr>
          <w:rFonts w:asciiTheme="minorHAnsi" w:hAnsiTheme="minorHAnsi"/>
          <w:sz w:val="22"/>
          <w:szCs w:val="22"/>
          <w:lang w:val="es-CL"/>
        </w:rPr>
        <w:t xml:space="preserve">87% al </w:t>
      </w:r>
      <w:r w:rsidRPr="00A876DF">
        <w:rPr>
          <w:rFonts w:asciiTheme="minorHAnsi" w:hAnsiTheme="minorHAnsi"/>
          <w:sz w:val="22"/>
          <w:szCs w:val="22"/>
          <w:lang w:val="es-CL"/>
        </w:rPr>
        <w:t xml:space="preserve">sector público </w:t>
      </w:r>
      <w:r w:rsidR="007A4A31" w:rsidRPr="00A876DF">
        <w:rPr>
          <w:rFonts w:asciiTheme="minorHAnsi" w:hAnsiTheme="minorHAnsi"/>
          <w:sz w:val="22"/>
          <w:szCs w:val="22"/>
          <w:lang w:val="es-CL"/>
        </w:rPr>
        <w:t>y</w:t>
      </w:r>
      <w:r w:rsidRPr="00A876DF">
        <w:rPr>
          <w:rFonts w:asciiTheme="minorHAnsi" w:hAnsiTheme="minorHAnsi"/>
          <w:sz w:val="22"/>
          <w:szCs w:val="22"/>
          <w:lang w:val="es-CL"/>
        </w:rPr>
        <w:t xml:space="preserve"> el 46% </w:t>
      </w:r>
      <w:r w:rsidR="007A4A31" w:rsidRPr="00A876DF">
        <w:rPr>
          <w:rFonts w:asciiTheme="minorHAnsi" w:hAnsiTheme="minorHAnsi"/>
          <w:sz w:val="22"/>
          <w:szCs w:val="22"/>
          <w:lang w:val="es-CL"/>
        </w:rPr>
        <w:t>al</w:t>
      </w:r>
      <w:r w:rsidRPr="00A876DF">
        <w:rPr>
          <w:rFonts w:asciiTheme="minorHAnsi" w:hAnsiTheme="minorHAnsi"/>
          <w:sz w:val="22"/>
          <w:szCs w:val="22"/>
          <w:lang w:val="es-CL"/>
        </w:rPr>
        <w:t xml:space="preserve"> privado. El 41% de los centros posee un máximo de 5 pacientes por kinesiólogo en día hábil diurno, disminuyendo en fines de semana y horarios nocturnos. Un 23% de las UCIs cuenta con kinesiólogo especialista en intensivo, siendo mayor en el sector privado (31%).</w:t>
      </w:r>
      <w:r w:rsidR="00FE4B8D" w:rsidRPr="00A876DF">
        <w:rPr>
          <w:rFonts w:asciiTheme="minorHAnsi" w:hAnsiTheme="minorHAnsi"/>
          <w:sz w:val="22"/>
          <w:szCs w:val="22"/>
          <w:lang w:val="es-CL"/>
        </w:rPr>
        <w:t xml:space="preserve"> </w:t>
      </w:r>
    </w:p>
    <w:p w14:paraId="360D6355" w14:textId="13050B19" w:rsidR="0066432E" w:rsidRPr="00A876DF" w:rsidRDefault="00B10D9E" w:rsidP="0066432E">
      <w:pPr>
        <w:spacing w:line="360" w:lineRule="auto"/>
        <w:jc w:val="both"/>
        <w:rPr>
          <w:rFonts w:asciiTheme="minorHAnsi" w:hAnsiTheme="minorHAnsi"/>
          <w:sz w:val="22"/>
          <w:szCs w:val="22"/>
          <w:lang w:val="es-CL"/>
        </w:rPr>
      </w:pPr>
      <w:r w:rsidRPr="00A876DF">
        <w:rPr>
          <w:rFonts w:asciiTheme="minorHAnsi" w:hAnsiTheme="minorHAnsi"/>
          <w:b/>
          <w:sz w:val="22"/>
          <w:szCs w:val="22"/>
          <w:lang w:val="es-CL"/>
        </w:rPr>
        <w:t xml:space="preserve">Conclusiones: </w:t>
      </w:r>
      <w:r w:rsidR="0066432E" w:rsidRPr="00A876DF">
        <w:rPr>
          <w:rFonts w:asciiTheme="minorHAnsi" w:hAnsiTheme="minorHAnsi"/>
          <w:sz w:val="22"/>
          <w:szCs w:val="22"/>
          <w:lang w:val="es-CL"/>
        </w:rPr>
        <w:t xml:space="preserve">En UCI </w:t>
      </w:r>
      <w:r w:rsidR="00E82801" w:rsidRPr="00A876DF">
        <w:rPr>
          <w:rFonts w:asciiTheme="minorHAnsi" w:hAnsiTheme="minorHAnsi"/>
          <w:sz w:val="22"/>
          <w:szCs w:val="22"/>
          <w:lang w:val="es-CL"/>
        </w:rPr>
        <w:t>adulto c</w:t>
      </w:r>
      <w:r w:rsidR="0066432E" w:rsidRPr="00A876DF">
        <w:rPr>
          <w:rFonts w:asciiTheme="minorHAnsi" w:hAnsiTheme="minorHAnsi"/>
          <w:sz w:val="22"/>
          <w:szCs w:val="22"/>
          <w:lang w:val="es-CL"/>
        </w:rPr>
        <w:t xml:space="preserve">hilenas, la disponibilidad de kinesiólogos 24/7 es alta, </w:t>
      </w:r>
      <w:r w:rsidR="00E82801" w:rsidRPr="00A876DF">
        <w:rPr>
          <w:rFonts w:asciiTheme="minorHAnsi" w:hAnsiTheme="minorHAnsi"/>
          <w:sz w:val="22"/>
          <w:szCs w:val="22"/>
          <w:lang w:val="es-CL"/>
        </w:rPr>
        <w:t>y</w:t>
      </w:r>
      <w:r w:rsidR="0066432E" w:rsidRPr="00A876DF">
        <w:rPr>
          <w:rFonts w:asciiTheme="minorHAnsi" w:hAnsiTheme="minorHAnsi"/>
          <w:sz w:val="22"/>
          <w:szCs w:val="22"/>
          <w:lang w:val="es-CL"/>
        </w:rPr>
        <w:t xml:space="preserve"> la prevalencia de especialistas es baja. Estrategias de creación de programas de formación de especialidad podrían contribuir a disminuir la brecha de especialistas.</w:t>
      </w:r>
    </w:p>
    <w:p w14:paraId="54CEBB46" w14:textId="10DAD440" w:rsidR="00B10D9E" w:rsidRPr="00A876DF" w:rsidRDefault="00B10D9E" w:rsidP="0066432E">
      <w:pPr>
        <w:spacing w:line="360" w:lineRule="auto"/>
        <w:jc w:val="both"/>
        <w:rPr>
          <w:rFonts w:asciiTheme="minorHAnsi" w:hAnsiTheme="minorHAnsi"/>
          <w:szCs w:val="32"/>
          <w:lang w:val="es-CL"/>
        </w:rPr>
      </w:pPr>
      <w:r w:rsidRPr="00A876DF">
        <w:rPr>
          <w:rFonts w:asciiTheme="minorHAnsi" w:hAnsiTheme="minorHAnsi"/>
          <w:szCs w:val="32"/>
          <w:lang w:val="es-CL"/>
        </w:rPr>
        <w:br w:type="page"/>
      </w:r>
    </w:p>
    <w:p w14:paraId="14684201" w14:textId="427670B6" w:rsidR="00C93CB2" w:rsidRPr="00A876DF" w:rsidRDefault="00E72FDF" w:rsidP="00407196">
      <w:pPr>
        <w:spacing w:line="360" w:lineRule="auto"/>
        <w:jc w:val="both"/>
        <w:rPr>
          <w:rFonts w:asciiTheme="minorHAnsi" w:hAnsiTheme="minorHAnsi"/>
          <w:sz w:val="32"/>
          <w:szCs w:val="32"/>
        </w:rPr>
      </w:pPr>
      <w:r w:rsidRPr="00A876DF">
        <w:rPr>
          <w:rFonts w:asciiTheme="minorHAnsi" w:hAnsiTheme="minorHAnsi"/>
          <w:sz w:val="36"/>
          <w:szCs w:val="32"/>
        </w:rPr>
        <w:lastRenderedPageBreak/>
        <w:t>Abstract</w:t>
      </w:r>
    </w:p>
    <w:p w14:paraId="39BB9E96" w14:textId="057ED337" w:rsidR="007F5414" w:rsidRPr="00A876DF" w:rsidRDefault="007F5414" w:rsidP="00407196">
      <w:pPr>
        <w:widowControl w:val="0"/>
        <w:spacing w:line="360" w:lineRule="auto"/>
        <w:jc w:val="both"/>
        <w:rPr>
          <w:rFonts w:asciiTheme="minorHAnsi" w:hAnsiTheme="minorHAnsi"/>
          <w:b/>
          <w:color w:val="000000"/>
          <w:sz w:val="22"/>
          <w:szCs w:val="22"/>
        </w:rPr>
      </w:pPr>
      <w:r w:rsidRPr="00A876DF">
        <w:rPr>
          <w:rFonts w:asciiTheme="minorHAnsi" w:hAnsiTheme="minorHAnsi"/>
          <w:b/>
          <w:color w:val="000000"/>
          <w:sz w:val="22"/>
          <w:szCs w:val="22"/>
        </w:rPr>
        <w:t xml:space="preserve">Introduction: </w:t>
      </w:r>
      <w:r w:rsidR="00496C31" w:rsidRPr="00A876DF">
        <w:rPr>
          <w:rFonts w:asciiTheme="minorHAnsi" w:hAnsiTheme="minorHAnsi"/>
          <w:color w:val="000000"/>
          <w:sz w:val="22"/>
          <w:szCs w:val="22"/>
        </w:rPr>
        <w:t xml:space="preserve">The European Society of Intensive Care Medicine recommends the presence of a </w:t>
      </w:r>
      <w:r w:rsidR="005171F2" w:rsidRPr="00A876DF">
        <w:rPr>
          <w:rFonts w:asciiTheme="minorHAnsi" w:hAnsiTheme="minorHAnsi"/>
          <w:color w:val="000000"/>
          <w:sz w:val="22"/>
          <w:szCs w:val="22"/>
        </w:rPr>
        <w:t>specialist physiotherapist</w:t>
      </w:r>
      <w:r w:rsidR="00496C31" w:rsidRPr="00A876DF">
        <w:rPr>
          <w:rFonts w:asciiTheme="minorHAnsi" w:hAnsiTheme="minorHAnsi"/>
          <w:color w:val="000000"/>
          <w:sz w:val="22"/>
          <w:szCs w:val="22"/>
        </w:rPr>
        <w:t xml:space="preserve">, available every five beds, seven days a week in the high complexity Intensive Care Unit. However, in Chile the adherence of adult </w:t>
      </w:r>
      <w:r w:rsidR="000F4E8D" w:rsidRPr="00A876DF">
        <w:rPr>
          <w:rFonts w:asciiTheme="minorHAnsi" w:hAnsiTheme="minorHAnsi"/>
          <w:color w:val="000000"/>
          <w:sz w:val="22"/>
          <w:szCs w:val="22"/>
        </w:rPr>
        <w:t xml:space="preserve">Intensive Care Units </w:t>
      </w:r>
      <w:r w:rsidR="00496C31" w:rsidRPr="00A876DF">
        <w:rPr>
          <w:rFonts w:asciiTheme="minorHAnsi" w:hAnsiTheme="minorHAnsi"/>
          <w:color w:val="000000"/>
          <w:sz w:val="22"/>
          <w:szCs w:val="22"/>
        </w:rPr>
        <w:t>to this recommendation is unknown.</w:t>
      </w:r>
    </w:p>
    <w:p w14:paraId="21173036" w14:textId="72C1A58C" w:rsidR="00AB34BF" w:rsidRPr="00A876DF" w:rsidRDefault="00576A92" w:rsidP="00407196">
      <w:pPr>
        <w:widowControl w:val="0"/>
        <w:spacing w:line="360" w:lineRule="auto"/>
        <w:jc w:val="both"/>
        <w:rPr>
          <w:rFonts w:asciiTheme="minorHAnsi" w:hAnsiTheme="minorHAnsi"/>
          <w:b/>
          <w:color w:val="000000"/>
          <w:sz w:val="22"/>
          <w:szCs w:val="22"/>
        </w:rPr>
      </w:pPr>
      <w:r w:rsidRPr="00361EB8">
        <w:rPr>
          <w:rFonts w:asciiTheme="minorHAnsi" w:hAnsiTheme="minorHAnsi"/>
          <w:b/>
          <w:color w:val="000000"/>
          <w:sz w:val="22"/>
          <w:szCs w:val="22"/>
        </w:rPr>
        <w:t xml:space="preserve">Objective: </w:t>
      </w:r>
      <w:r w:rsidRPr="00361EB8">
        <w:rPr>
          <w:rFonts w:asciiTheme="minorHAnsi" w:hAnsiTheme="minorHAnsi"/>
          <w:color w:val="000000"/>
          <w:sz w:val="22"/>
          <w:szCs w:val="22"/>
        </w:rPr>
        <w:t xml:space="preserve">To </w:t>
      </w:r>
      <w:r w:rsidR="005A68C0" w:rsidRPr="00361EB8">
        <w:rPr>
          <w:rFonts w:asciiTheme="minorHAnsi" w:hAnsiTheme="minorHAnsi"/>
          <w:color w:val="000000"/>
          <w:sz w:val="22"/>
          <w:szCs w:val="22"/>
        </w:rPr>
        <w:t xml:space="preserve">describe the organizational characteristics and the physiotherapist availability in adult Intensive Care Units in </w:t>
      </w:r>
      <w:r w:rsidR="000B4A73" w:rsidRPr="00361EB8">
        <w:rPr>
          <w:rFonts w:asciiTheme="minorHAnsi" w:hAnsiTheme="minorHAnsi"/>
          <w:color w:val="000000"/>
          <w:sz w:val="22"/>
          <w:szCs w:val="22"/>
        </w:rPr>
        <w:t xml:space="preserve">Chile, and </w:t>
      </w:r>
      <w:r w:rsidR="0032074F" w:rsidRPr="00361EB8">
        <w:rPr>
          <w:rFonts w:asciiTheme="minorHAnsi" w:hAnsiTheme="minorHAnsi"/>
          <w:color w:val="000000"/>
          <w:sz w:val="22"/>
          <w:szCs w:val="22"/>
        </w:rPr>
        <w:t>according to</w:t>
      </w:r>
      <w:r w:rsidR="0032074F" w:rsidRPr="00361EB8">
        <w:rPr>
          <w:rFonts w:asciiTheme="minorHAnsi" w:hAnsiTheme="minorHAnsi"/>
          <w:color w:val="000000" w:themeColor="text1"/>
          <w:sz w:val="22"/>
          <w:szCs w:val="22"/>
        </w:rPr>
        <w:t xml:space="preserve"> the adherence to international recommendations</w:t>
      </w:r>
      <w:r w:rsidR="000B4A73" w:rsidRPr="00361EB8">
        <w:rPr>
          <w:rFonts w:asciiTheme="minorHAnsi" w:hAnsiTheme="minorHAnsi"/>
          <w:sz w:val="22"/>
          <w:szCs w:val="22"/>
        </w:rPr>
        <w:t xml:space="preserve">, </w:t>
      </w:r>
      <w:r w:rsidR="005A68C0" w:rsidRPr="00361EB8">
        <w:rPr>
          <w:rFonts w:asciiTheme="minorHAnsi" w:hAnsiTheme="minorHAnsi"/>
          <w:color w:val="000000"/>
          <w:sz w:val="22"/>
          <w:szCs w:val="22"/>
        </w:rPr>
        <w:t xml:space="preserve">inform </w:t>
      </w:r>
      <w:r w:rsidR="000B4A73" w:rsidRPr="00361EB8">
        <w:rPr>
          <w:rFonts w:asciiTheme="minorHAnsi" w:hAnsiTheme="minorHAnsi"/>
          <w:color w:val="000000"/>
          <w:sz w:val="22"/>
          <w:szCs w:val="22"/>
        </w:rPr>
        <w:t>health</w:t>
      </w:r>
      <w:r w:rsidR="005A68C0" w:rsidRPr="00361EB8">
        <w:rPr>
          <w:rFonts w:asciiTheme="minorHAnsi" w:hAnsiTheme="minorHAnsi"/>
          <w:color w:val="000000"/>
          <w:sz w:val="22"/>
          <w:szCs w:val="22"/>
        </w:rPr>
        <w:t xml:space="preserve"> decision-ma</w:t>
      </w:r>
      <w:r w:rsidR="000B4A73" w:rsidRPr="00361EB8">
        <w:rPr>
          <w:rFonts w:asciiTheme="minorHAnsi" w:hAnsiTheme="minorHAnsi"/>
          <w:color w:val="000000"/>
          <w:sz w:val="22"/>
          <w:szCs w:val="22"/>
        </w:rPr>
        <w:t>kers</w:t>
      </w:r>
      <w:r w:rsidR="005A68C0" w:rsidRPr="00361EB8">
        <w:rPr>
          <w:rFonts w:asciiTheme="minorHAnsi" w:hAnsiTheme="minorHAnsi"/>
          <w:color w:val="000000"/>
          <w:sz w:val="22"/>
          <w:szCs w:val="22"/>
        </w:rPr>
        <w:t>.</w:t>
      </w:r>
    </w:p>
    <w:p w14:paraId="7392F51A" w14:textId="67715E0D" w:rsidR="00AB34BF" w:rsidRPr="00A876DF" w:rsidRDefault="00364E98" w:rsidP="00407196">
      <w:pPr>
        <w:widowControl w:val="0"/>
        <w:spacing w:line="360" w:lineRule="auto"/>
        <w:jc w:val="both"/>
        <w:rPr>
          <w:rFonts w:asciiTheme="minorHAnsi" w:hAnsiTheme="minorHAnsi"/>
          <w:b/>
          <w:color w:val="000000"/>
          <w:sz w:val="22"/>
          <w:szCs w:val="22"/>
        </w:rPr>
      </w:pPr>
      <w:r w:rsidRPr="00A876DF">
        <w:rPr>
          <w:rFonts w:asciiTheme="minorHAnsi" w:hAnsiTheme="minorHAnsi"/>
          <w:b/>
          <w:color w:val="000000"/>
          <w:sz w:val="22"/>
          <w:szCs w:val="22"/>
        </w:rPr>
        <w:t xml:space="preserve">Methods: </w:t>
      </w:r>
      <w:r w:rsidR="00576A92" w:rsidRPr="00A876DF">
        <w:rPr>
          <w:rFonts w:asciiTheme="minorHAnsi" w:hAnsiTheme="minorHAnsi"/>
          <w:noProof/>
          <w:color w:val="000000"/>
          <w:sz w:val="22"/>
          <w:szCs w:val="22"/>
        </w:rPr>
        <w:t>Observational</w:t>
      </w:r>
      <w:r w:rsidR="00576A92" w:rsidRPr="00A876DF">
        <w:rPr>
          <w:rFonts w:asciiTheme="minorHAnsi" w:hAnsiTheme="minorHAnsi"/>
          <w:color w:val="000000"/>
          <w:sz w:val="22"/>
          <w:szCs w:val="22"/>
        </w:rPr>
        <w:t xml:space="preserve"> study based on </w:t>
      </w:r>
      <w:r w:rsidR="006544C4" w:rsidRPr="00A876DF">
        <w:rPr>
          <w:rFonts w:asciiTheme="minorHAnsi" w:hAnsiTheme="minorHAnsi"/>
          <w:color w:val="000000"/>
          <w:sz w:val="22"/>
          <w:szCs w:val="22"/>
        </w:rPr>
        <w:t xml:space="preserve">a </w:t>
      </w:r>
      <w:r w:rsidR="0090597B" w:rsidRPr="00A876DF">
        <w:rPr>
          <w:rFonts w:asciiTheme="minorHAnsi" w:hAnsiTheme="minorHAnsi"/>
          <w:color w:val="000000"/>
          <w:sz w:val="22"/>
          <w:szCs w:val="22"/>
        </w:rPr>
        <w:t xml:space="preserve">telephone </w:t>
      </w:r>
      <w:r w:rsidR="00576A92" w:rsidRPr="00A876DF">
        <w:rPr>
          <w:rFonts w:asciiTheme="minorHAnsi" w:hAnsiTheme="minorHAnsi"/>
          <w:color w:val="000000"/>
          <w:sz w:val="22"/>
          <w:szCs w:val="22"/>
        </w:rPr>
        <w:t>survey.</w:t>
      </w:r>
      <w:r w:rsidR="00576A92" w:rsidRPr="00A876DF">
        <w:rPr>
          <w:rFonts w:asciiTheme="minorHAnsi" w:hAnsiTheme="minorHAnsi"/>
          <w:b/>
          <w:bCs/>
          <w:color w:val="000000"/>
          <w:sz w:val="22"/>
          <w:szCs w:val="22"/>
        </w:rPr>
        <w:t xml:space="preserve"> </w:t>
      </w:r>
      <w:r w:rsidR="00576A92" w:rsidRPr="00A876DF">
        <w:rPr>
          <w:rFonts w:asciiTheme="minorHAnsi" w:hAnsiTheme="minorHAnsi"/>
          <w:color w:val="000000"/>
          <w:sz w:val="22"/>
          <w:szCs w:val="22"/>
        </w:rPr>
        <w:t xml:space="preserve">All adult </w:t>
      </w:r>
      <w:r w:rsidR="00434C12" w:rsidRPr="00A876DF">
        <w:rPr>
          <w:rFonts w:asciiTheme="minorHAnsi" w:hAnsiTheme="minorHAnsi"/>
          <w:color w:val="000000"/>
          <w:sz w:val="22"/>
          <w:szCs w:val="22"/>
        </w:rPr>
        <w:t xml:space="preserve">Intensive Care Units </w:t>
      </w:r>
      <w:r w:rsidR="00576A92" w:rsidRPr="00A876DF">
        <w:rPr>
          <w:rFonts w:asciiTheme="minorHAnsi" w:hAnsiTheme="minorHAnsi"/>
          <w:color w:val="000000"/>
          <w:sz w:val="22"/>
          <w:szCs w:val="22"/>
        </w:rPr>
        <w:t xml:space="preserve">institutions of high complexity, private hospitals and teaching health </w:t>
      </w:r>
      <w:r w:rsidR="00576A92" w:rsidRPr="00A876DF">
        <w:rPr>
          <w:rFonts w:asciiTheme="minorHAnsi" w:hAnsiTheme="minorHAnsi"/>
          <w:noProof/>
          <w:color w:val="000000"/>
          <w:sz w:val="22"/>
          <w:szCs w:val="22"/>
        </w:rPr>
        <w:t>centers</w:t>
      </w:r>
      <w:r w:rsidR="00576A92" w:rsidRPr="00A876DF">
        <w:rPr>
          <w:rFonts w:asciiTheme="minorHAnsi" w:hAnsiTheme="minorHAnsi"/>
          <w:color w:val="000000"/>
          <w:sz w:val="22"/>
          <w:szCs w:val="22"/>
        </w:rPr>
        <w:t xml:space="preserve"> in Chile </w:t>
      </w:r>
      <w:r w:rsidR="009D4940" w:rsidRPr="00A876DF">
        <w:rPr>
          <w:rFonts w:asciiTheme="minorHAnsi" w:hAnsiTheme="minorHAnsi"/>
          <w:color w:val="000000"/>
          <w:sz w:val="22"/>
          <w:szCs w:val="22"/>
        </w:rPr>
        <w:t>were eligible</w:t>
      </w:r>
      <w:r w:rsidR="00576A92" w:rsidRPr="00A876DF">
        <w:rPr>
          <w:rFonts w:asciiTheme="minorHAnsi" w:hAnsiTheme="minorHAnsi"/>
          <w:color w:val="000000"/>
          <w:sz w:val="22"/>
          <w:szCs w:val="22"/>
        </w:rPr>
        <w:t xml:space="preserve"> (n</w:t>
      </w:r>
      <w:r w:rsidR="00414F79" w:rsidRPr="00A876DF">
        <w:rPr>
          <w:rFonts w:asciiTheme="minorHAnsi" w:hAnsiTheme="minorHAnsi"/>
          <w:color w:val="000000"/>
          <w:sz w:val="22"/>
          <w:szCs w:val="22"/>
        </w:rPr>
        <w:t xml:space="preserve"> </w:t>
      </w:r>
      <w:r w:rsidR="00576A92" w:rsidRPr="00A876DF">
        <w:rPr>
          <w:rFonts w:asciiTheme="minorHAnsi" w:hAnsiTheme="minorHAnsi"/>
          <w:color w:val="000000"/>
          <w:sz w:val="22"/>
          <w:szCs w:val="22"/>
        </w:rPr>
        <w:t>=</w:t>
      </w:r>
      <w:r w:rsidR="00414F79" w:rsidRPr="00A876DF">
        <w:rPr>
          <w:rFonts w:asciiTheme="minorHAnsi" w:hAnsiTheme="minorHAnsi"/>
          <w:color w:val="000000"/>
          <w:sz w:val="22"/>
          <w:szCs w:val="22"/>
        </w:rPr>
        <w:t xml:space="preserve"> </w:t>
      </w:r>
      <w:r w:rsidR="00576A92" w:rsidRPr="00A876DF">
        <w:rPr>
          <w:rFonts w:asciiTheme="minorHAnsi" w:hAnsiTheme="minorHAnsi"/>
          <w:color w:val="000000"/>
          <w:sz w:val="22"/>
          <w:szCs w:val="22"/>
        </w:rPr>
        <w:t xml:space="preserve">74). </w:t>
      </w:r>
      <w:r w:rsidR="00DC6582" w:rsidRPr="00A876DF">
        <w:rPr>
          <w:rFonts w:asciiTheme="minorHAnsi" w:hAnsiTheme="minorHAnsi"/>
          <w:color w:val="000000"/>
          <w:sz w:val="22"/>
          <w:szCs w:val="22"/>
        </w:rPr>
        <w:t>The primary outcome measures were t</w:t>
      </w:r>
      <w:r w:rsidR="00576A92" w:rsidRPr="00A876DF">
        <w:rPr>
          <w:rFonts w:asciiTheme="minorHAnsi" w:hAnsiTheme="minorHAnsi"/>
          <w:color w:val="000000"/>
          <w:sz w:val="22"/>
          <w:szCs w:val="22"/>
        </w:rPr>
        <w:t>he proportion of institutions with physiotherapist availability 24 hours a day and seven days a week</w:t>
      </w:r>
      <w:r w:rsidR="005A68C0" w:rsidRPr="00A876DF">
        <w:rPr>
          <w:rFonts w:asciiTheme="minorHAnsi" w:hAnsiTheme="minorHAnsi"/>
          <w:color w:val="000000"/>
          <w:sz w:val="22"/>
          <w:szCs w:val="22"/>
        </w:rPr>
        <w:t xml:space="preserve"> </w:t>
      </w:r>
      <w:r w:rsidR="00576A92" w:rsidRPr="00A876DF">
        <w:rPr>
          <w:rFonts w:asciiTheme="minorHAnsi" w:hAnsiTheme="minorHAnsi"/>
          <w:color w:val="000000"/>
          <w:sz w:val="22"/>
          <w:szCs w:val="22"/>
        </w:rPr>
        <w:t>(24/7</w:t>
      </w:r>
      <w:r w:rsidR="0013674E" w:rsidRPr="00A876DF">
        <w:rPr>
          <w:rFonts w:asciiTheme="minorHAnsi" w:hAnsiTheme="minorHAnsi"/>
          <w:color w:val="000000"/>
          <w:sz w:val="22"/>
          <w:szCs w:val="22"/>
        </w:rPr>
        <w:t xml:space="preserve"> </w:t>
      </w:r>
      <w:r w:rsidR="00434C12" w:rsidRPr="00A876DF">
        <w:rPr>
          <w:rFonts w:asciiTheme="minorHAnsi" w:hAnsiTheme="minorHAnsi"/>
          <w:color w:val="000000"/>
          <w:sz w:val="22"/>
          <w:szCs w:val="22"/>
        </w:rPr>
        <w:t>physiotherapist</w:t>
      </w:r>
      <w:r w:rsidR="00576A92" w:rsidRPr="00A876DF">
        <w:rPr>
          <w:rFonts w:asciiTheme="minorHAnsi" w:hAnsiTheme="minorHAnsi"/>
          <w:color w:val="000000"/>
          <w:sz w:val="22"/>
          <w:szCs w:val="22"/>
        </w:rPr>
        <w:t xml:space="preserve">), a maximum caseload per physiotherapist of </w:t>
      </w:r>
      <w:r w:rsidR="006544C4" w:rsidRPr="00A876DF">
        <w:rPr>
          <w:rFonts w:asciiTheme="minorHAnsi" w:hAnsiTheme="minorHAnsi"/>
          <w:color w:val="000000"/>
          <w:sz w:val="22"/>
          <w:szCs w:val="22"/>
        </w:rPr>
        <w:t>five</w:t>
      </w:r>
      <w:r w:rsidR="00576A92" w:rsidRPr="00A876DF">
        <w:rPr>
          <w:rFonts w:asciiTheme="minorHAnsi" w:hAnsiTheme="minorHAnsi"/>
          <w:color w:val="000000"/>
          <w:sz w:val="22"/>
          <w:szCs w:val="22"/>
        </w:rPr>
        <w:t xml:space="preserve"> patients and</w:t>
      </w:r>
      <w:r w:rsidR="00576A92" w:rsidRPr="00A876DF" w:rsidDel="00AF00C7">
        <w:rPr>
          <w:rFonts w:asciiTheme="minorHAnsi" w:hAnsiTheme="minorHAnsi"/>
          <w:color w:val="000000"/>
          <w:sz w:val="22"/>
          <w:szCs w:val="22"/>
        </w:rPr>
        <w:t xml:space="preserve"> </w:t>
      </w:r>
      <w:r w:rsidR="00576A92" w:rsidRPr="00A876DF">
        <w:rPr>
          <w:rFonts w:asciiTheme="minorHAnsi" w:hAnsiTheme="minorHAnsi"/>
          <w:color w:val="000000"/>
          <w:sz w:val="22"/>
          <w:szCs w:val="22"/>
        </w:rPr>
        <w:t>the presence o</w:t>
      </w:r>
      <w:r w:rsidR="00955AB6" w:rsidRPr="00A876DF">
        <w:rPr>
          <w:rFonts w:asciiTheme="minorHAnsi" w:hAnsiTheme="minorHAnsi"/>
          <w:color w:val="000000"/>
          <w:sz w:val="22"/>
          <w:szCs w:val="22"/>
        </w:rPr>
        <w:t>f a specialist physiotherapist.</w:t>
      </w:r>
    </w:p>
    <w:p w14:paraId="6D7513B4" w14:textId="435B0126" w:rsidR="000A145F" w:rsidRPr="00A876DF" w:rsidRDefault="00576A92" w:rsidP="00407196">
      <w:pPr>
        <w:widowControl w:val="0"/>
        <w:spacing w:line="360" w:lineRule="auto"/>
        <w:jc w:val="both"/>
        <w:rPr>
          <w:rFonts w:asciiTheme="minorHAnsi" w:hAnsiTheme="minorHAnsi"/>
          <w:color w:val="000000" w:themeColor="text1"/>
          <w:sz w:val="22"/>
          <w:szCs w:val="22"/>
        </w:rPr>
      </w:pPr>
      <w:r w:rsidRPr="00A876DF">
        <w:rPr>
          <w:rFonts w:asciiTheme="minorHAnsi" w:hAnsiTheme="minorHAnsi"/>
          <w:b/>
          <w:color w:val="000000"/>
          <w:sz w:val="22"/>
          <w:szCs w:val="22"/>
        </w:rPr>
        <w:t xml:space="preserve">Results: </w:t>
      </w:r>
      <w:r w:rsidR="009D57DF" w:rsidRPr="00A876DF">
        <w:rPr>
          <w:rFonts w:asciiTheme="minorHAnsi" w:hAnsiTheme="minorHAnsi"/>
          <w:color w:val="000000"/>
          <w:sz w:val="22"/>
          <w:szCs w:val="22"/>
        </w:rPr>
        <w:t>Response rate was 86.5%</w:t>
      </w:r>
      <w:r w:rsidRPr="00A876DF">
        <w:rPr>
          <w:rFonts w:asciiTheme="minorHAnsi" w:hAnsiTheme="minorHAnsi"/>
          <w:color w:val="000000"/>
          <w:sz w:val="22"/>
          <w:szCs w:val="22"/>
        </w:rPr>
        <w:t>, with 59% of responding units being public and 83% offering level III care. 70%</w:t>
      </w:r>
      <w:r w:rsidR="005A68C0" w:rsidRPr="00A876DF">
        <w:rPr>
          <w:rFonts w:asciiTheme="minorHAnsi" w:hAnsiTheme="minorHAnsi"/>
          <w:color w:val="000000"/>
          <w:sz w:val="22"/>
          <w:szCs w:val="22"/>
        </w:rPr>
        <w:t xml:space="preserve"> </w:t>
      </w:r>
      <w:r w:rsidRPr="00A876DF">
        <w:rPr>
          <w:rFonts w:asciiTheme="minorHAnsi" w:hAnsiTheme="minorHAnsi"/>
          <w:color w:val="000000"/>
          <w:sz w:val="22"/>
          <w:szCs w:val="22"/>
        </w:rPr>
        <w:t>of the a</w:t>
      </w:r>
      <w:r w:rsidR="0013674E" w:rsidRPr="00A876DF">
        <w:rPr>
          <w:rFonts w:asciiTheme="minorHAnsi" w:hAnsiTheme="minorHAnsi"/>
          <w:color w:val="000000"/>
          <w:sz w:val="22"/>
          <w:szCs w:val="22"/>
        </w:rPr>
        <w:t xml:space="preserve">dult </w:t>
      </w:r>
      <w:r w:rsidR="00434C12" w:rsidRPr="00A876DF">
        <w:rPr>
          <w:rFonts w:asciiTheme="minorHAnsi" w:hAnsiTheme="minorHAnsi"/>
          <w:color w:val="000000"/>
          <w:sz w:val="22"/>
          <w:szCs w:val="22"/>
        </w:rPr>
        <w:t xml:space="preserve">Intensive Care Units </w:t>
      </w:r>
      <w:r w:rsidR="0013674E" w:rsidRPr="00A876DF">
        <w:rPr>
          <w:rFonts w:asciiTheme="minorHAnsi" w:hAnsiTheme="minorHAnsi"/>
          <w:color w:val="000000"/>
          <w:sz w:val="22"/>
          <w:szCs w:val="22"/>
        </w:rPr>
        <w:t xml:space="preserve">in Chile have 24/7 </w:t>
      </w:r>
      <w:r w:rsidR="00434C12" w:rsidRPr="00A876DF">
        <w:rPr>
          <w:rFonts w:asciiTheme="minorHAnsi" w:hAnsiTheme="minorHAnsi"/>
          <w:color w:val="000000"/>
          <w:sz w:val="22"/>
          <w:szCs w:val="22"/>
        </w:rPr>
        <w:t>physiotherapist</w:t>
      </w:r>
      <w:r w:rsidR="009D57DF" w:rsidRPr="00A876DF">
        <w:rPr>
          <w:rFonts w:asciiTheme="minorHAnsi" w:hAnsiTheme="minorHAnsi"/>
          <w:color w:val="000000"/>
          <w:sz w:val="22"/>
          <w:szCs w:val="22"/>
        </w:rPr>
        <w:t xml:space="preserve"> (</w:t>
      </w:r>
      <w:r w:rsidRPr="00A876DF">
        <w:rPr>
          <w:rFonts w:asciiTheme="minorHAnsi" w:hAnsiTheme="minorHAnsi"/>
          <w:color w:val="000000"/>
          <w:sz w:val="22"/>
          <w:szCs w:val="22"/>
        </w:rPr>
        <w:t xml:space="preserve">87% of the public </w:t>
      </w:r>
      <w:r w:rsidR="009D57DF" w:rsidRPr="00A876DF">
        <w:rPr>
          <w:rFonts w:asciiTheme="minorHAnsi" w:hAnsiTheme="minorHAnsi"/>
          <w:color w:val="000000"/>
          <w:sz w:val="22"/>
          <w:szCs w:val="22"/>
        </w:rPr>
        <w:t>and</w:t>
      </w:r>
      <w:r w:rsidRPr="00A876DF">
        <w:rPr>
          <w:rFonts w:asciiTheme="minorHAnsi" w:hAnsiTheme="minorHAnsi"/>
          <w:color w:val="000000"/>
          <w:sz w:val="22"/>
          <w:szCs w:val="22"/>
        </w:rPr>
        <w:t xml:space="preserve"> 46% </w:t>
      </w:r>
      <w:r w:rsidR="009D57DF" w:rsidRPr="00A876DF">
        <w:rPr>
          <w:rFonts w:asciiTheme="minorHAnsi" w:hAnsiTheme="minorHAnsi"/>
          <w:color w:val="000000"/>
          <w:sz w:val="22"/>
          <w:szCs w:val="22"/>
        </w:rPr>
        <w:t>of</w:t>
      </w:r>
      <w:r w:rsidRPr="00A876DF">
        <w:rPr>
          <w:rFonts w:asciiTheme="minorHAnsi" w:hAnsiTheme="minorHAnsi"/>
          <w:color w:val="000000"/>
          <w:sz w:val="22"/>
          <w:szCs w:val="22"/>
        </w:rPr>
        <w:t xml:space="preserve"> the private sector</w:t>
      </w:r>
      <w:r w:rsidR="009D57DF" w:rsidRPr="00A876DF">
        <w:rPr>
          <w:rFonts w:asciiTheme="minorHAnsi" w:hAnsiTheme="minorHAnsi"/>
          <w:color w:val="000000"/>
          <w:sz w:val="22"/>
          <w:szCs w:val="22"/>
        </w:rPr>
        <w:t>)</w:t>
      </w:r>
      <w:r w:rsidRPr="00A876DF">
        <w:rPr>
          <w:rFonts w:asciiTheme="minorHAnsi" w:hAnsiTheme="minorHAnsi"/>
          <w:color w:val="000000"/>
          <w:sz w:val="22"/>
          <w:szCs w:val="22"/>
        </w:rPr>
        <w:t xml:space="preserve">. 41% of the </w:t>
      </w:r>
      <w:r w:rsidRPr="00A876DF">
        <w:rPr>
          <w:rFonts w:asciiTheme="minorHAnsi" w:hAnsiTheme="minorHAnsi"/>
          <w:noProof/>
          <w:color w:val="000000"/>
          <w:sz w:val="22"/>
          <w:szCs w:val="22"/>
        </w:rPr>
        <w:t>centers</w:t>
      </w:r>
      <w:r w:rsidRPr="00A876DF">
        <w:rPr>
          <w:rFonts w:asciiTheme="minorHAnsi" w:hAnsiTheme="minorHAnsi"/>
          <w:color w:val="000000"/>
          <w:sz w:val="22"/>
          <w:szCs w:val="22"/>
        </w:rPr>
        <w:t xml:space="preserve"> had a maximum caseload per physiotherapist of five patients during the day on weekdays</w:t>
      </w:r>
      <w:r w:rsidR="006544C4" w:rsidRPr="00A876DF">
        <w:rPr>
          <w:rFonts w:asciiTheme="minorHAnsi" w:hAnsiTheme="minorHAnsi"/>
          <w:color w:val="000000"/>
          <w:sz w:val="22"/>
          <w:szCs w:val="22"/>
        </w:rPr>
        <w:t>. T</w:t>
      </w:r>
      <w:r w:rsidRPr="00A876DF">
        <w:rPr>
          <w:rFonts w:asciiTheme="minorHAnsi" w:hAnsiTheme="minorHAnsi"/>
          <w:color w:val="000000"/>
          <w:sz w:val="22"/>
          <w:szCs w:val="22"/>
        </w:rPr>
        <w:t>his number decreas</w:t>
      </w:r>
      <w:r w:rsidR="006544C4" w:rsidRPr="00A876DF">
        <w:rPr>
          <w:rFonts w:asciiTheme="minorHAnsi" w:hAnsiTheme="minorHAnsi"/>
          <w:color w:val="000000"/>
          <w:sz w:val="22"/>
          <w:szCs w:val="22"/>
        </w:rPr>
        <w:t>ed</w:t>
      </w:r>
      <w:r w:rsidRPr="00A876DF">
        <w:rPr>
          <w:rFonts w:asciiTheme="minorHAnsi" w:hAnsiTheme="minorHAnsi"/>
          <w:color w:val="000000"/>
          <w:sz w:val="22"/>
          <w:szCs w:val="22"/>
        </w:rPr>
        <w:t xml:space="preserve"> on weekends and during night shifts. 23% of the </w:t>
      </w:r>
      <w:r w:rsidR="00434C12" w:rsidRPr="00A876DF">
        <w:rPr>
          <w:rFonts w:asciiTheme="minorHAnsi" w:hAnsiTheme="minorHAnsi"/>
          <w:color w:val="000000"/>
          <w:sz w:val="22"/>
          <w:szCs w:val="22"/>
        </w:rPr>
        <w:t xml:space="preserve">Intensive Care Units </w:t>
      </w:r>
      <w:r w:rsidRPr="00A876DF">
        <w:rPr>
          <w:rFonts w:asciiTheme="minorHAnsi" w:hAnsiTheme="minorHAnsi"/>
          <w:color w:val="000000"/>
          <w:sz w:val="22"/>
          <w:szCs w:val="22"/>
        </w:rPr>
        <w:t>had a specialist physiotherapist</w:t>
      </w:r>
      <w:r w:rsidRPr="00A876DF">
        <w:rPr>
          <w:rFonts w:asciiTheme="minorHAnsi" w:hAnsiTheme="minorHAnsi"/>
          <w:color w:val="000000" w:themeColor="text1"/>
          <w:sz w:val="22"/>
          <w:szCs w:val="22"/>
        </w:rPr>
        <w:t xml:space="preserve">, </w:t>
      </w:r>
      <w:r w:rsidR="006544C4" w:rsidRPr="00A876DF">
        <w:rPr>
          <w:rFonts w:asciiTheme="minorHAnsi" w:hAnsiTheme="minorHAnsi"/>
          <w:color w:val="000000" w:themeColor="text1"/>
          <w:sz w:val="22"/>
          <w:szCs w:val="22"/>
        </w:rPr>
        <w:t>being</w:t>
      </w:r>
      <w:r w:rsidRPr="00A876DF">
        <w:rPr>
          <w:rFonts w:asciiTheme="minorHAnsi" w:hAnsiTheme="minorHAnsi"/>
          <w:color w:val="000000" w:themeColor="text1"/>
          <w:sz w:val="22"/>
          <w:szCs w:val="22"/>
        </w:rPr>
        <w:t xml:space="preserve"> more common in the private sector (31%). </w:t>
      </w:r>
    </w:p>
    <w:p w14:paraId="005D30A7" w14:textId="2605D923" w:rsidR="007E2C4C" w:rsidRPr="00A876DF" w:rsidRDefault="00576A92" w:rsidP="00407196">
      <w:pPr>
        <w:widowControl w:val="0"/>
        <w:spacing w:line="360" w:lineRule="auto"/>
        <w:jc w:val="both"/>
        <w:rPr>
          <w:rFonts w:asciiTheme="minorHAnsi" w:hAnsiTheme="minorHAnsi"/>
          <w:color w:val="000000" w:themeColor="text1"/>
          <w:sz w:val="22"/>
          <w:szCs w:val="22"/>
        </w:rPr>
      </w:pPr>
      <w:r w:rsidRPr="00A876DF">
        <w:rPr>
          <w:rFonts w:asciiTheme="minorHAnsi" w:hAnsiTheme="minorHAnsi"/>
          <w:b/>
          <w:color w:val="000000" w:themeColor="text1"/>
          <w:sz w:val="22"/>
          <w:szCs w:val="22"/>
        </w:rPr>
        <w:t xml:space="preserve">Conclusions: </w:t>
      </w:r>
      <w:r w:rsidR="00E203E8" w:rsidRPr="00A876DF">
        <w:rPr>
          <w:rFonts w:asciiTheme="minorHAnsi" w:hAnsiTheme="minorHAnsi"/>
          <w:color w:val="000000" w:themeColor="text1"/>
          <w:sz w:val="22"/>
          <w:szCs w:val="22"/>
        </w:rPr>
        <w:t>In Chile</w:t>
      </w:r>
      <w:r w:rsidR="0066432E" w:rsidRPr="00A876DF">
        <w:rPr>
          <w:rFonts w:asciiTheme="minorHAnsi" w:hAnsiTheme="minorHAnsi"/>
          <w:color w:val="000000" w:themeColor="text1"/>
          <w:sz w:val="22"/>
          <w:szCs w:val="22"/>
        </w:rPr>
        <w:t>an adult ICU</w:t>
      </w:r>
      <w:r w:rsidR="00E203E8" w:rsidRPr="00A876DF">
        <w:rPr>
          <w:rFonts w:asciiTheme="minorHAnsi" w:hAnsiTheme="minorHAnsi"/>
          <w:color w:val="000000" w:themeColor="text1"/>
          <w:sz w:val="22"/>
          <w:szCs w:val="22"/>
        </w:rPr>
        <w:t>, 24/7</w:t>
      </w:r>
      <w:r w:rsidR="0013674E" w:rsidRPr="00A876DF">
        <w:rPr>
          <w:rFonts w:asciiTheme="minorHAnsi" w:hAnsiTheme="minorHAnsi"/>
          <w:color w:val="000000" w:themeColor="text1"/>
          <w:sz w:val="22"/>
          <w:szCs w:val="22"/>
        </w:rPr>
        <w:t xml:space="preserve"> </w:t>
      </w:r>
      <w:r w:rsidR="003575EC" w:rsidRPr="00A876DF">
        <w:rPr>
          <w:rFonts w:asciiTheme="minorHAnsi" w:hAnsiTheme="minorHAnsi"/>
          <w:color w:val="000000" w:themeColor="text1"/>
          <w:sz w:val="22"/>
          <w:szCs w:val="22"/>
        </w:rPr>
        <w:t>physiotherapist</w:t>
      </w:r>
      <w:r w:rsidR="00E203E8" w:rsidRPr="00A876DF">
        <w:rPr>
          <w:rFonts w:asciiTheme="minorHAnsi" w:hAnsiTheme="minorHAnsi"/>
          <w:color w:val="000000" w:themeColor="text1"/>
          <w:sz w:val="22"/>
          <w:szCs w:val="22"/>
        </w:rPr>
        <w:t xml:space="preserve"> </w:t>
      </w:r>
      <w:r w:rsidR="001146B4" w:rsidRPr="00A876DF">
        <w:rPr>
          <w:rFonts w:asciiTheme="minorHAnsi" w:hAnsiTheme="minorHAnsi"/>
          <w:color w:val="000000" w:themeColor="text1"/>
          <w:sz w:val="22"/>
          <w:szCs w:val="22"/>
        </w:rPr>
        <w:t xml:space="preserve">availability </w:t>
      </w:r>
      <w:r w:rsidRPr="00A876DF">
        <w:rPr>
          <w:rFonts w:asciiTheme="minorHAnsi" w:hAnsiTheme="minorHAnsi"/>
          <w:color w:val="000000" w:themeColor="text1"/>
          <w:sz w:val="22"/>
          <w:szCs w:val="22"/>
        </w:rPr>
        <w:t>is high</w:t>
      </w:r>
      <w:r w:rsidR="00AB34BF" w:rsidRPr="00A876DF">
        <w:rPr>
          <w:rFonts w:asciiTheme="minorHAnsi" w:hAnsiTheme="minorHAnsi"/>
          <w:color w:val="000000" w:themeColor="text1"/>
          <w:sz w:val="22"/>
          <w:szCs w:val="22"/>
        </w:rPr>
        <w:t>,</w:t>
      </w:r>
      <w:r w:rsidRPr="00A876DF">
        <w:rPr>
          <w:rFonts w:asciiTheme="minorHAnsi" w:hAnsiTheme="minorHAnsi"/>
          <w:color w:val="000000" w:themeColor="text1"/>
          <w:sz w:val="22"/>
          <w:szCs w:val="22"/>
        </w:rPr>
        <w:t xml:space="preserve"> </w:t>
      </w:r>
      <w:r w:rsidR="0013674E" w:rsidRPr="00A876DF">
        <w:rPr>
          <w:rFonts w:asciiTheme="minorHAnsi" w:hAnsiTheme="minorHAnsi"/>
          <w:color w:val="000000" w:themeColor="text1"/>
          <w:sz w:val="22"/>
          <w:szCs w:val="22"/>
        </w:rPr>
        <w:t xml:space="preserve">the </w:t>
      </w:r>
      <w:r w:rsidR="00E203E8" w:rsidRPr="00A876DF">
        <w:rPr>
          <w:rFonts w:asciiTheme="minorHAnsi" w:hAnsiTheme="minorHAnsi"/>
          <w:noProof/>
          <w:color w:val="000000" w:themeColor="text1"/>
          <w:sz w:val="22"/>
          <w:szCs w:val="22"/>
        </w:rPr>
        <w:t>prevalence</w:t>
      </w:r>
      <w:r w:rsidR="00E203E8" w:rsidRPr="00A876DF">
        <w:rPr>
          <w:rFonts w:asciiTheme="minorHAnsi" w:hAnsiTheme="minorHAnsi"/>
          <w:color w:val="000000" w:themeColor="text1"/>
          <w:sz w:val="22"/>
          <w:szCs w:val="22"/>
        </w:rPr>
        <w:t xml:space="preserve"> of </w:t>
      </w:r>
      <w:r w:rsidR="003575EC" w:rsidRPr="00A876DF">
        <w:rPr>
          <w:rFonts w:asciiTheme="minorHAnsi" w:hAnsiTheme="minorHAnsi"/>
          <w:color w:val="000000" w:themeColor="text1"/>
          <w:sz w:val="22"/>
          <w:szCs w:val="22"/>
        </w:rPr>
        <w:t>physiotherapists</w:t>
      </w:r>
      <w:r w:rsidR="00E203E8" w:rsidRPr="00A876DF">
        <w:rPr>
          <w:rFonts w:asciiTheme="minorHAnsi" w:hAnsiTheme="minorHAnsi"/>
          <w:color w:val="000000" w:themeColor="text1"/>
          <w:sz w:val="22"/>
          <w:szCs w:val="22"/>
        </w:rPr>
        <w:t xml:space="preserve"> with specialist training is low. Future efforts should focus on promoting the uptake </w:t>
      </w:r>
      <w:r w:rsidR="00DC6582" w:rsidRPr="00A876DF">
        <w:rPr>
          <w:rFonts w:asciiTheme="minorHAnsi" w:hAnsiTheme="minorHAnsi"/>
          <w:color w:val="000000" w:themeColor="text1"/>
          <w:sz w:val="22"/>
          <w:szCs w:val="22"/>
        </w:rPr>
        <w:t xml:space="preserve">of </w:t>
      </w:r>
      <w:r w:rsidRPr="00A876DF">
        <w:rPr>
          <w:rFonts w:asciiTheme="minorHAnsi" w:hAnsiTheme="minorHAnsi"/>
          <w:color w:val="000000" w:themeColor="text1"/>
          <w:sz w:val="22"/>
          <w:szCs w:val="22"/>
        </w:rPr>
        <w:t>specialist training.</w:t>
      </w:r>
    </w:p>
    <w:p w14:paraId="537B640D" w14:textId="77777777" w:rsidR="00E82801" w:rsidRPr="00A876DF" w:rsidRDefault="00E82801" w:rsidP="00E82801">
      <w:pPr>
        <w:widowControl w:val="0"/>
        <w:spacing w:line="360" w:lineRule="auto"/>
        <w:jc w:val="both"/>
        <w:rPr>
          <w:rFonts w:asciiTheme="minorHAnsi" w:hAnsiTheme="minorHAnsi"/>
          <w:color w:val="000000" w:themeColor="text1"/>
          <w:sz w:val="22"/>
          <w:szCs w:val="22"/>
        </w:rPr>
      </w:pPr>
    </w:p>
    <w:p w14:paraId="3FBA2129" w14:textId="77777777" w:rsidR="00E82801" w:rsidRPr="00A876DF" w:rsidRDefault="00E82801" w:rsidP="00E82801">
      <w:pPr>
        <w:widowControl w:val="0"/>
        <w:spacing w:line="360" w:lineRule="auto"/>
        <w:jc w:val="both"/>
        <w:rPr>
          <w:rFonts w:asciiTheme="minorHAnsi" w:hAnsiTheme="minorHAnsi"/>
          <w:color w:val="000000" w:themeColor="text1"/>
          <w:szCs w:val="22"/>
        </w:rPr>
      </w:pPr>
      <w:r w:rsidRPr="00A876DF">
        <w:rPr>
          <w:rFonts w:asciiTheme="minorHAnsi" w:hAnsiTheme="minorHAnsi"/>
          <w:color w:val="000000" w:themeColor="text1"/>
          <w:sz w:val="36"/>
          <w:szCs w:val="22"/>
        </w:rPr>
        <w:t>Highlights</w:t>
      </w:r>
    </w:p>
    <w:p w14:paraId="629704F3" w14:textId="49950BF8" w:rsidR="00E82801" w:rsidRPr="00A876DF" w:rsidRDefault="00E82801" w:rsidP="00E82801">
      <w:pPr>
        <w:widowControl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 xml:space="preserve">•Only one adult ICU </w:t>
      </w:r>
      <w:r w:rsidR="00130CC0" w:rsidRPr="00A876DF">
        <w:rPr>
          <w:rFonts w:asciiTheme="minorHAnsi" w:hAnsiTheme="minorHAnsi"/>
          <w:color w:val="000000" w:themeColor="text1"/>
          <w:sz w:val="22"/>
          <w:szCs w:val="22"/>
        </w:rPr>
        <w:t xml:space="preserve">in Chile </w:t>
      </w:r>
      <w:r w:rsidRPr="00A876DF">
        <w:rPr>
          <w:rFonts w:asciiTheme="minorHAnsi" w:hAnsiTheme="minorHAnsi"/>
          <w:color w:val="000000" w:themeColor="text1"/>
          <w:sz w:val="22"/>
          <w:szCs w:val="22"/>
        </w:rPr>
        <w:t>adheres to the three international recommendations.</w:t>
      </w:r>
    </w:p>
    <w:p w14:paraId="56A5BD10" w14:textId="77777777" w:rsidR="00E82801" w:rsidRPr="00A876DF" w:rsidRDefault="00E82801" w:rsidP="00E82801">
      <w:pPr>
        <w:widowControl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•24/7-PT availability is high, being greater in public than private sector.</w:t>
      </w:r>
    </w:p>
    <w:p w14:paraId="2F52E009" w14:textId="77777777" w:rsidR="00E82801" w:rsidRPr="00A876DF" w:rsidRDefault="00E82801" w:rsidP="00E82801">
      <w:pPr>
        <w:widowControl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•Patient-to-physiotherapist ratio is greater than international recommendation.</w:t>
      </w:r>
    </w:p>
    <w:p w14:paraId="19698F37" w14:textId="77777777" w:rsidR="00E82801" w:rsidRPr="00A876DF" w:rsidRDefault="00E82801" w:rsidP="00E82801">
      <w:pPr>
        <w:widowControl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•There is a need for specialized physiotherapists in intensive care.</w:t>
      </w:r>
    </w:p>
    <w:p w14:paraId="22EB378C" w14:textId="243CC5BD" w:rsidR="00E82801" w:rsidRPr="00A876DF" w:rsidRDefault="00E82801" w:rsidP="00E82801">
      <w:pPr>
        <w:widowControl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•Optimizing human resources in adult ICU is desired, particularly on weekends and nights.</w:t>
      </w:r>
    </w:p>
    <w:p w14:paraId="15127177" w14:textId="77777777" w:rsidR="00B10C47" w:rsidRPr="00A876DF" w:rsidRDefault="00B10C47" w:rsidP="00407196">
      <w:pPr>
        <w:spacing w:line="360" w:lineRule="auto"/>
        <w:jc w:val="both"/>
        <w:rPr>
          <w:rFonts w:asciiTheme="minorHAnsi" w:hAnsiTheme="minorHAnsi"/>
          <w:b/>
          <w:sz w:val="22"/>
          <w:szCs w:val="22"/>
        </w:rPr>
      </w:pPr>
    </w:p>
    <w:p w14:paraId="0269EC6E" w14:textId="0F3C3D90" w:rsidR="0066432E" w:rsidRPr="00A876DF" w:rsidRDefault="0066432E" w:rsidP="00407196">
      <w:pPr>
        <w:spacing w:line="360" w:lineRule="auto"/>
        <w:jc w:val="both"/>
        <w:rPr>
          <w:rFonts w:asciiTheme="minorHAnsi" w:hAnsiTheme="minorHAnsi"/>
          <w:sz w:val="22"/>
          <w:szCs w:val="22"/>
        </w:rPr>
        <w:sectPr w:rsidR="0066432E" w:rsidRPr="00A876DF" w:rsidSect="008A4A94">
          <w:headerReference w:type="even" r:id="rId14"/>
          <w:headerReference w:type="default" r:id="rId15"/>
          <w:pgSz w:w="11907" w:h="16840" w:code="9"/>
          <w:pgMar w:top="1440" w:right="1418" w:bottom="1440" w:left="1418" w:header="720" w:footer="720" w:gutter="0"/>
          <w:lnNumType w:countBy="1" w:restart="continuous"/>
          <w:cols w:space="720"/>
          <w:docGrid w:linePitch="326"/>
        </w:sectPr>
      </w:pPr>
    </w:p>
    <w:p w14:paraId="349FE9CA" w14:textId="4CA70828" w:rsidR="009853B1" w:rsidRPr="00A876DF" w:rsidRDefault="00E72FDF" w:rsidP="00407196">
      <w:pPr>
        <w:widowControl w:val="0"/>
        <w:spacing w:line="360" w:lineRule="auto"/>
        <w:jc w:val="both"/>
        <w:rPr>
          <w:rFonts w:asciiTheme="minorHAnsi" w:hAnsiTheme="minorHAnsi"/>
          <w:color w:val="000000"/>
          <w:sz w:val="36"/>
          <w:szCs w:val="32"/>
        </w:rPr>
      </w:pPr>
      <w:r w:rsidRPr="00A876DF">
        <w:rPr>
          <w:rFonts w:asciiTheme="minorHAnsi" w:hAnsiTheme="minorHAnsi"/>
          <w:color w:val="000000"/>
          <w:sz w:val="36"/>
          <w:szCs w:val="32"/>
        </w:rPr>
        <w:lastRenderedPageBreak/>
        <w:t>Introduction</w:t>
      </w:r>
    </w:p>
    <w:p w14:paraId="75D8BC34" w14:textId="7AD77F72" w:rsidR="004B4187" w:rsidRPr="00A876DF" w:rsidRDefault="00E203E8" w:rsidP="00407196">
      <w:pPr>
        <w:widowControl w:val="0"/>
        <w:spacing w:line="360" w:lineRule="auto"/>
        <w:jc w:val="both"/>
        <w:rPr>
          <w:rFonts w:asciiTheme="minorHAnsi" w:hAnsiTheme="minorHAnsi"/>
          <w:color w:val="000000"/>
          <w:sz w:val="22"/>
          <w:szCs w:val="22"/>
        </w:rPr>
      </w:pPr>
      <w:r w:rsidRPr="00A876DF">
        <w:rPr>
          <w:rFonts w:asciiTheme="minorHAnsi" w:hAnsiTheme="minorHAnsi"/>
          <w:color w:val="000000"/>
          <w:sz w:val="22"/>
          <w:szCs w:val="22"/>
        </w:rPr>
        <w:t xml:space="preserve">Patients with </w:t>
      </w:r>
      <w:r w:rsidR="004B4187" w:rsidRPr="00A876DF">
        <w:rPr>
          <w:rFonts w:asciiTheme="minorHAnsi" w:hAnsiTheme="minorHAnsi"/>
          <w:color w:val="000000"/>
          <w:sz w:val="22"/>
          <w:szCs w:val="22"/>
        </w:rPr>
        <w:t xml:space="preserve">a </w:t>
      </w:r>
      <w:r w:rsidRPr="00A876DF">
        <w:rPr>
          <w:rFonts w:asciiTheme="minorHAnsi" w:hAnsiTheme="minorHAnsi"/>
          <w:color w:val="000000"/>
          <w:sz w:val="22"/>
          <w:szCs w:val="22"/>
        </w:rPr>
        <w:t xml:space="preserve">reversible </w:t>
      </w:r>
      <w:r w:rsidR="004B4187" w:rsidRPr="00A876DF">
        <w:rPr>
          <w:rFonts w:asciiTheme="minorHAnsi" w:hAnsiTheme="minorHAnsi"/>
          <w:color w:val="000000"/>
          <w:sz w:val="22"/>
          <w:szCs w:val="22"/>
        </w:rPr>
        <w:t xml:space="preserve">medical condition </w:t>
      </w:r>
      <w:r w:rsidRPr="00A876DF">
        <w:rPr>
          <w:rFonts w:asciiTheme="minorHAnsi" w:hAnsiTheme="minorHAnsi"/>
          <w:color w:val="000000"/>
          <w:sz w:val="22"/>
          <w:szCs w:val="22"/>
        </w:rPr>
        <w:t>affecting</w:t>
      </w:r>
      <w:r w:rsidR="004B4187" w:rsidRPr="00A876DF">
        <w:rPr>
          <w:rFonts w:asciiTheme="minorHAnsi" w:hAnsiTheme="minorHAnsi"/>
          <w:color w:val="000000"/>
          <w:sz w:val="22"/>
          <w:szCs w:val="22"/>
        </w:rPr>
        <w:t xml:space="preserve"> one or more systems, that p</w:t>
      </w:r>
      <w:r w:rsidRPr="00A876DF">
        <w:rPr>
          <w:rFonts w:asciiTheme="minorHAnsi" w:hAnsiTheme="minorHAnsi"/>
          <w:color w:val="000000"/>
          <w:sz w:val="22"/>
          <w:szCs w:val="22"/>
        </w:rPr>
        <w:t xml:space="preserve">uts </w:t>
      </w:r>
      <w:r w:rsidR="004B4187" w:rsidRPr="00A876DF">
        <w:rPr>
          <w:rFonts w:asciiTheme="minorHAnsi" w:hAnsiTheme="minorHAnsi"/>
          <w:color w:val="000000"/>
          <w:sz w:val="22"/>
          <w:szCs w:val="22"/>
        </w:rPr>
        <w:t>their life at severe risk</w:t>
      </w:r>
      <w:r w:rsidR="00076EFA" w:rsidRPr="00A876DF">
        <w:rPr>
          <w:rFonts w:asciiTheme="minorHAnsi" w:hAnsiTheme="minorHAnsi"/>
          <w:color w:val="000000"/>
          <w:sz w:val="22"/>
          <w:szCs w:val="22"/>
        </w:rPr>
        <w:t>,</w:t>
      </w:r>
      <w:r w:rsidRPr="00A876DF">
        <w:rPr>
          <w:rFonts w:asciiTheme="minorHAnsi" w:hAnsiTheme="minorHAnsi"/>
          <w:color w:val="000000"/>
          <w:sz w:val="22"/>
          <w:szCs w:val="22"/>
        </w:rPr>
        <w:t xml:space="preserve"> need special treatment in units</w:t>
      </w:r>
      <w:r w:rsidR="004B4187" w:rsidRPr="00A876DF">
        <w:rPr>
          <w:rFonts w:asciiTheme="minorHAnsi" w:hAnsiTheme="minorHAnsi"/>
          <w:color w:val="000000"/>
          <w:sz w:val="22"/>
          <w:szCs w:val="22"/>
        </w:rPr>
        <w:t xml:space="preserve"> </w:t>
      </w:r>
      <w:r w:rsidRPr="00A876DF">
        <w:rPr>
          <w:rFonts w:asciiTheme="minorHAnsi" w:hAnsiTheme="minorHAnsi"/>
          <w:color w:val="000000"/>
          <w:sz w:val="22"/>
          <w:szCs w:val="22"/>
        </w:rPr>
        <w:t xml:space="preserve">that can </w:t>
      </w:r>
      <w:r w:rsidR="004B4187" w:rsidRPr="00A876DF">
        <w:rPr>
          <w:rFonts w:asciiTheme="minorHAnsi" w:hAnsiTheme="minorHAnsi"/>
          <w:color w:val="000000"/>
          <w:sz w:val="22"/>
          <w:szCs w:val="22"/>
        </w:rPr>
        <w:t xml:space="preserve">monitor, </w:t>
      </w:r>
      <w:r w:rsidRPr="00A876DF">
        <w:rPr>
          <w:rFonts w:asciiTheme="minorHAnsi" w:hAnsiTheme="minorHAnsi"/>
          <w:color w:val="000000"/>
          <w:sz w:val="22"/>
          <w:szCs w:val="22"/>
        </w:rPr>
        <w:t>surveil</w:t>
      </w:r>
      <w:r w:rsidR="004B4187" w:rsidRPr="00A876DF">
        <w:rPr>
          <w:rFonts w:asciiTheme="minorHAnsi" w:hAnsiTheme="minorHAnsi"/>
          <w:color w:val="000000"/>
          <w:sz w:val="22"/>
          <w:szCs w:val="22"/>
        </w:rPr>
        <w:t xml:space="preserve"> and </w:t>
      </w:r>
      <w:r w:rsidRPr="00A876DF">
        <w:rPr>
          <w:rFonts w:asciiTheme="minorHAnsi" w:hAnsiTheme="minorHAnsi"/>
          <w:color w:val="000000"/>
          <w:sz w:val="22"/>
          <w:szCs w:val="22"/>
        </w:rPr>
        <w:t xml:space="preserve">provide </w:t>
      </w:r>
      <w:r w:rsidR="0013674E" w:rsidRPr="00A876DF">
        <w:rPr>
          <w:rFonts w:asciiTheme="minorHAnsi" w:hAnsiTheme="minorHAnsi"/>
          <w:color w:val="000000"/>
          <w:sz w:val="22"/>
          <w:szCs w:val="22"/>
        </w:rPr>
        <w:t xml:space="preserve">the </w:t>
      </w:r>
      <w:r w:rsidR="004B4187" w:rsidRPr="00A876DF">
        <w:rPr>
          <w:rFonts w:asciiTheme="minorHAnsi" w:hAnsiTheme="minorHAnsi"/>
          <w:noProof/>
          <w:color w:val="000000"/>
          <w:sz w:val="22"/>
          <w:szCs w:val="22"/>
        </w:rPr>
        <w:t>advanced</w:t>
      </w:r>
      <w:r w:rsidR="004B4187" w:rsidRPr="00A876DF">
        <w:rPr>
          <w:rFonts w:asciiTheme="minorHAnsi" w:hAnsiTheme="minorHAnsi"/>
          <w:color w:val="000000"/>
          <w:sz w:val="22"/>
          <w:szCs w:val="22"/>
        </w:rPr>
        <w:t xml:space="preserve"> vital support necessary to ensure patient recovery</w:t>
      </w:r>
      <w:r w:rsidR="00311FE7" w:rsidRPr="00A876DF">
        <w:rPr>
          <w:rFonts w:asciiTheme="minorHAnsi" w:hAnsiTheme="minorHAnsi"/>
          <w:color w:val="000000"/>
          <w:sz w:val="22"/>
          <w:szCs w:val="22"/>
        </w:rPr>
        <w:t xml:space="preserve"> </w:t>
      </w:r>
      <w:r w:rsidR="00287DA8" w:rsidRPr="00A876DF">
        <w:rPr>
          <w:rFonts w:asciiTheme="minorHAnsi" w:hAnsiTheme="minorHAnsi"/>
          <w:color w:val="000000"/>
          <w:sz w:val="22"/>
          <w:szCs w:val="22"/>
        </w:rPr>
        <w:t>[1]</w:t>
      </w:r>
      <w:r w:rsidR="004B4187" w:rsidRPr="00A876DF">
        <w:rPr>
          <w:rFonts w:asciiTheme="minorHAnsi" w:hAnsiTheme="minorHAnsi"/>
          <w:color w:val="000000"/>
          <w:sz w:val="22"/>
          <w:szCs w:val="22"/>
        </w:rPr>
        <w:t xml:space="preserve"> In Chile</w:t>
      </w:r>
      <w:r w:rsidR="00E57B67" w:rsidRPr="00A876DF">
        <w:rPr>
          <w:rFonts w:asciiTheme="minorHAnsi" w:hAnsiTheme="minorHAnsi"/>
          <w:color w:val="000000"/>
          <w:sz w:val="22"/>
          <w:szCs w:val="22"/>
        </w:rPr>
        <w:t xml:space="preserve"> in medical institutions of greater complexity</w:t>
      </w:r>
      <w:r w:rsidR="004B4187" w:rsidRPr="00A876DF">
        <w:rPr>
          <w:rFonts w:asciiTheme="minorHAnsi" w:hAnsiTheme="minorHAnsi"/>
          <w:color w:val="000000"/>
          <w:sz w:val="22"/>
          <w:szCs w:val="22"/>
        </w:rPr>
        <w:t xml:space="preserve">, the care for </w:t>
      </w:r>
      <w:r w:rsidRPr="00A876DF">
        <w:rPr>
          <w:rFonts w:asciiTheme="minorHAnsi" w:hAnsiTheme="minorHAnsi"/>
          <w:color w:val="000000"/>
          <w:sz w:val="22"/>
          <w:szCs w:val="22"/>
        </w:rPr>
        <w:t xml:space="preserve">those </w:t>
      </w:r>
      <w:r w:rsidR="004B4187" w:rsidRPr="00A876DF">
        <w:rPr>
          <w:rFonts w:asciiTheme="minorHAnsi" w:hAnsiTheme="minorHAnsi"/>
          <w:color w:val="000000"/>
          <w:sz w:val="22"/>
          <w:szCs w:val="22"/>
        </w:rPr>
        <w:t>patients is organized in Critical</w:t>
      </w:r>
      <w:r w:rsidR="008E0186" w:rsidRPr="00A876DF">
        <w:rPr>
          <w:rFonts w:asciiTheme="minorHAnsi" w:hAnsiTheme="minorHAnsi"/>
          <w:color w:val="000000"/>
          <w:sz w:val="22"/>
          <w:szCs w:val="22"/>
        </w:rPr>
        <w:t xml:space="preserve"> Patient Units</w:t>
      </w:r>
      <w:r w:rsidR="004B4187" w:rsidRPr="00A876DF">
        <w:rPr>
          <w:rFonts w:asciiTheme="minorHAnsi" w:hAnsiTheme="minorHAnsi"/>
          <w:color w:val="000000"/>
          <w:sz w:val="22"/>
          <w:szCs w:val="22"/>
        </w:rPr>
        <w:t xml:space="preserve"> </w:t>
      </w:r>
      <w:r w:rsidR="004A59C5" w:rsidRPr="00A876DF">
        <w:rPr>
          <w:rFonts w:asciiTheme="minorHAnsi" w:hAnsiTheme="minorHAnsi"/>
          <w:color w:val="000000"/>
          <w:sz w:val="22"/>
          <w:szCs w:val="22"/>
        </w:rPr>
        <w:t>which provide intensive care for critically ill patients (</w:t>
      </w:r>
      <w:r w:rsidR="008E0186" w:rsidRPr="00A876DF">
        <w:rPr>
          <w:rFonts w:asciiTheme="minorHAnsi" w:hAnsiTheme="minorHAnsi"/>
          <w:color w:val="000000"/>
          <w:sz w:val="22"/>
          <w:szCs w:val="22"/>
        </w:rPr>
        <w:t xml:space="preserve">Intensive Care Unit) and </w:t>
      </w:r>
      <w:r w:rsidR="004A59C5" w:rsidRPr="00A876DF">
        <w:rPr>
          <w:rFonts w:asciiTheme="minorHAnsi" w:hAnsiTheme="minorHAnsi"/>
          <w:color w:val="000000"/>
          <w:sz w:val="22"/>
          <w:szCs w:val="22"/>
        </w:rPr>
        <w:t xml:space="preserve">step-down facilities </w:t>
      </w:r>
      <w:r w:rsidR="00E57B67" w:rsidRPr="00A876DF">
        <w:rPr>
          <w:rFonts w:asciiTheme="minorHAnsi" w:hAnsiTheme="minorHAnsi"/>
          <w:color w:val="000000"/>
          <w:sz w:val="22"/>
          <w:szCs w:val="22"/>
        </w:rPr>
        <w:t>(</w:t>
      </w:r>
      <w:r w:rsidR="008E0186" w:rsidRPr="00A876DF">
        <w:rPr>
          <w:rFonts w:asciiTheme="minorHAnsi" w:hAnsiTheme="minorHAnsi"/>
          <w:color w:val="000000"/>
          <w:sz w:val="22"/>
          <w:szCs w:val="22"/>
        </w:rPr>
        <w:t>High Dependency Unit</w:t>
      </w:r>
      <w:r w:rsidR="004B4187" w:rsidRPr="00A876DF">
        <w:rPr>
          <w:rFonts w:asciiTheme="minorHAnsi" w:hAnsiTheme="minorHAnsi"/>
          <w:color w:val="000000"/>
          <w:sz w:val="22"/>
          <w:szCs w:val="22"/>
        </w:rPr>
        <w:t xml:space="preserve">) </w:t>
      </w:r>
      <w:r w:rsidR="00287DA8" w:rsidRPr="00A876DF">
        <w:rPr>
          <w:rFonts w:asciiTheme="minorHAnsi" w:hAnsiTheme="minorHAnsi"/>
          <w:color w:val="000000"/>
          <w:sz w:val="22"/>
          <w:szCs w:val="22"/>
        </w:rPr>
        <w:t>[1][2]</w:t>
      </w:r>
      <w:r w:rsidR="004B4187" w:rsidRPr="00A876DF">
        <w:rPr>
          <w:rFonts w:asciiTheme="minorHAnsi" w:hAnsiTheme="minorHAnsi"/>
          <w:color w:val="000000"/>
          <w:sz w:val="22"/>
          <w:szCs w:val="22"/>
        </w:rPr>
        <w:t xml:space="preserve">. The </w:t>
      </w:r>
      <w:r w:rsidR="004D6BFD" w:rsidRPr="00A876DF">
        <w:rPr>
          <w:rFonts w:asciiTheme="minorHAnsi" w:hAnsiTheme="minorHAnsi"/>
          <w:color w:val="000000"/>
          <w:sz w:val="22"/>
          <w:szCs w:val="22"/>
        </w:rPr>
        <w:t xml:space="preserve">Intensive Care Unit </w:t>
      </w:r>
      <w:r w:rsidR="004B4187" w:rsidRPr="00A876DF">
        <w:rPr>
          <w:rFonts w:asciiTheme="minorHAnsi" w:hAnsiTheme="minorHAnsi"/>
          <w:color w:val="000000"/>
          <w:sz w:val="22"/>
          <w:szCs w:val="22"/>
        </w:rPr>
        <w:t xml:space="preserve">is intended to provide permanent and timely care to unstable, critical patients; while stable patients are admitted to the </w:t>
      </w:r>
      <w:r w:rsidR="004D6BFD" w:rsidRPr="00A876DF">
        <w:rPr>
          <w:rFonts w:asciiTheme="minorHAnsi" w:hAnsiTheme="minorHAnsi"/>
          <w:color w:val="000000"/>
          <w:sz w:val="22"/>
          <w:szCs w:val="22"/>
        </w:rPr>
        <w:t>High Dependency Unit</w:t>
      </w:r>
      <w:r w:rsidR="004B4187" w:rsidRPr="00A876DF">
        <w:rPr>
          <w:rFonts w:asciiTheme="minorHAnsi" w:hAnsiTheme="minorHAnsi"/>
          <w:color w:val="000000"/>
          <w:sz w:val="22"/>
          <w:szCs w:val="22"/>
        </w:rPr>
        <w:t xml:space="preserve"> for non-invasive monitoring, surveillance and continuous management</w:t>
      </w:r>
      <w:r w:rsidR="00287DA8" w:rsidRPr="00A876DF">
        <w:rPr>
          <w:rFonts w:asciiTheme="minorHAnsi" w:hAnsiTheme="minorHAnsi"/>
          <w:color w:val="000000"/>
          <w:sz w:val="22"/>
          <w:szCs w:val="22"/>
        </w:rPr>
        <w:t xml:space="preserve"> [1][3]</w:t>
      </w:r>
      <w:r w:rsidR="004B4187" w:rsidRPr="00A876DF">
        <w:rPr>
          <w:rFonts w:asciiTheme="minorHAnsi" w:hAnsiTheme="minorHAnsi"/>
          <w:color w:val="000000"/>
          <w:sz w:val="22"/>
          <w:szCs w:val="22"/>
        </w:rPr>
        <w:t>. These units are classified according to their level of care. Level I (low) takes care of patients with organ dysfunction that requires continuous monitoring, and a minor need for pharmaceuticals and medical devices. Level II (medium) is intended for patients requiring higher pharmaceutical support and a greater need for medical devices in case of acute organ or system failure. Level III (high) units admit patients at risk or with two or more organs failing and those who require hemodynamic, renal or respiratory support</w:t>
      </w:r>
      <w:r w:rsidR="00F16F53" w:rsidRPr="00A876DF">
        <w:rPr>
          <w:rFonts w:asciiTheme="minorHAnsi" w:hAnsiTheme="minorHAnsi"/>
          <w:color w:val="000000"/>
          <w:sz w:val="22"/>
          <w:szCs w:val="22"/>
        </w:rPr>
        <w:t xml:space="preserve"> [4][5].</w:t>
      </w:r>
    </w:p>
    <w:p w14:paraId="13B7E0BB" w14:textId="77777777" w:rsidR="00FC53E4" w:rsidRPr="00A876DF" w:rsidRDefault="00FC53E4" w:rsidP="00407196">
      <w:pPr>
        <w:widowControl w:val="0"/>
        <w:spacing w:line="360" w:lineRule="auto"/>
        <w:jc w:val="both"/>
        <w:rPr>
          <w:rFonts w:asciiTheme="minorHAnsi" w:hAnsiTheme="minorHAnsi"/>
          <w:color w:val="000000"/>
          <w:sz w:val="22"/>
          <w:szCs w:val="22"/>
        </w:rPr>
      </w:pPr>
    </w:p>
    <w:p w14:paraId="556FE8C6" w14:textId="2EF1C2EA" w:rsidR="004B4187" w:rsidRPr="00A876DF" w:rsidRDefault="000B2668" w:rsidP="00407196">
      <w:pPr>
        <w:widowControl w:val="0"/>
        <w:spacing w:line="360" w:lineRule="auto"/>
        <w:jc w:val="both"/>
        <w:rPr>
          <w:rFonts w:asciiTheme="minorHAnsi" w:hAnsiTheme="minorHAnsi"/>
          <w:color w:val="000000"/>
          <w:sz w:val="22"/>
          <w:szCs w:val="22"/>
        </w:rPr>
      </w:pPr>
      <w:r w:rsidRPr="00A876DF">
        <w:rPr>
          <w:rFonts w:asciiTheme="minorHAnsi" w:hAnsiTheme="minorHAnsi"/>
          <w:color w:val="000000"/>
          <w:sz w:val="22"/>
          <w:szCs w:val="22"/>
        </w:rPr>
        <w:t xml:space="preserve">In 2011, the European Society of Intensive Care </w:t>
      </w:r>
      <w:r w:rsidR="004D6BFD" w:rsidRPr="00A876DF">
        <w:rPr>
          <w:rFonts w:asciiTheme="minorHAnsi" w:hAnsiTheme="minorHAnsi"/>
          <w:color w:val="000000"/>
          <w:sz w:val="22"/>
          <w:szCs w:val="22"/>
        </w:rPr>
        <w:t>Medicine issue</w:t>
      </w:r>
      <w:r w:rsidRPr="00A876DF">
        <w:rPr>
          <w:rFonts w:asciiTheme="minorHAnsi" w:hAnsiTheme="minorHAnsi"/>
          <w:color w:val="000000"/>
          <w:sz w:val="22"/>
          <w:szCs w:val="22"/>
        </w:rPr>
        <w:t xml:space="preserve"> a guideline with the basic requirements for </w:t>
      </w:r>
      <w:r w:rsidR="004D6BFD" w:rsidRPr="00A876DF">
        <w:rPr>
          <w:rFonts w:asciiTheme="minorHAnsi" w:hAnsiTheme="minorHAnsi"/>
          <w:color w:val="000000"/>
          <w:sz w:val="22"/>
          <w:szCs w:val="22"/>
        </w:rPr>
        <w:t>Intensive Care Units</w:t>
      </w:r>
      <w:r w:rsidRPr="00A876DF">
        <w:rPr>
          <w:rFonts w:asciiTheme="minorHAnsi" w:hAnsiTheme="minorHAnsi"/>
          <w:color w:val="000000"/>
          <w:sz w:val="22"/>
          <w:szCs w:val="22"/>
        </w:rPr>
        <w:t>. It recommended that level III units (high complexity) should be staffed with one specialist physiotherapist every five beds, seven days a week</w:t>
      </w:r>
      <w:r w:rsidR="00F16F53" w:rsidRPr="00A876DF">
        <w:rPr>
          <w:rFonts w:asciiTheme="minorHAnsi" w:hAnsiTheme="minorHAnsi"/>
          <w:color w:val="000000"/>
          <w:sz w:val="22"/>
          <w:szCs w:val="22"/>
        </w:rPr>
        <w:t xml:space="preserve"> [4]</w:t>
      </w:r>
      <w:r w:rsidRPr="00A876DF">
        <w:rPr>
          <w:rFonts w:asciiTheme="minorHAnsi" w:hAnsiTheme="minorHAnsi"/>
          <w:color w:val="000000"/>
          <w:sz w:val="22"/>
          <w:szCs w:val="22"/>
        </w:rPr>
        <w:t>. This patient</w:t>
      </w:r>
      <w:r w:rsidRPr="00A876DF">
        <w:rPr>
          <w:rFonts w:asciiTheme="minorHAnsi" w:hAnsiTheme="minorHAnsi"/>
          <w:noProof/>
          <w:color w:val="000000"/>
          <w:sz w:val="22"/>
          <w:szCs w:val="22"/>
        </w:rPr>
        <w:t>:</w:t>
      </w:r>
      <w:r w:rsidR="0013674E" w:rsidRPr="00A876DF">
        <w:rPr>
          <w:rFonts w:asciiTheme="minorHAnsi" w:hAnsiTheme="minorHAnsi"/>
          <w:noProof/>
          <w:color w:val="000000"/>
          <w:sz w:val="22"/>
          <w:szCs w:val="22"/>
        </w:rPr>
        <w:t xml:space="preserve"> </w:t>
      </w:r>
      <w:r w:rsidRPr="00A876DF">
        <w:rPr>
          <w:rFonts w:asciiTheme="minorHAnsi" w:hAnsiTheme="minorHAnsi"/>
          <w:noProof/>
          <w:color w:val="000000"/>
          <w:sz w:val="22"/>
          <w:szCs w:val="22"/>
        </w:rPr>
        <w:t>staff</w:t>
      </w:r>
      <w:r w:rsidRPr="00A876DF">
        <w:rPr>
          <w:rFonts w:asciiTheme="minorHAnsi" w:hAnsiTheme="minorHAnsi"/>
          <w:color w:val="000000"/>
          <w:sz w:val="22"/>
          <w:szCs w:val="22"/>
        </w:rPr>
        <w:t xml:space="preserve"> ratio should allow </w:t>
      </w:r>
      <w:r w:rsidR="0013674E" w:rsidRPr="00A876DF">
        <w:rPr>
          <w:rFonts w:asciiTheme="minorHAnsi" w:hAnsiTheme="minorHAnsi"/>
          <w:noProof/>
          <w:color w:val="000000"/>
          <w:sz w:val="22"/>
          <w:szCs w:val="22"/>
        </w:rPr>
        <w:t>delivering</w:t>
      </w:r>
      <w:r w:rsidRPr="00A876DF">
        <w:rPr>
          <w:rFonts w:asciiTheme="minorHAnsi" w:hAnsiTheme="minorHAnsi"/>
          <w:color w:val="000000"/>
          <w:sz w:val="22"/>
          <w:szCs w:val="22"/>
        </w:rPr>
        <w:t xml:space="preserve"> efficient and cost-effective care. Evidence </w:t>
      </w:r>
      <w:r w:rsidRPr="00A876DF">
        <w:rPr>
          <w:rFonts w:asciiTheme="minorHAnsi" w:hAnsiTheme="minorHAnsi"/>
          <w:noProof/>
          <w:color w:val="000000"/>
          <w:sz w:val="22"/>
          <w:szCs w:val="22"/>
        </w:rPr>
        <w:t>suggest</w:t>
      </w:r>
      <w:r w:rsidR="0013674E" w:rsidRPr="00A876DF">
        <w:rPr>
          <w:rFonts w:asciiTheme="minorHAnsi" w:hAnsiTheme="minorHAnsi"/>
          <w:noProof/>
          <w:color w:val="000000"/>
          <w:sz w:val="22"/>
          <w:szCs w:val="22"/>
        </w:rPr>
        <w:t>s</w:t>
      </w:r>
      <w:r w:rsidRPr="00A876DF">
        <w:rPr>
          <w:rFonts w:asciiTheme="minorHAnsi" w:hAnsiTheme="minorHAnsi"/>
          <w:color w:val="000000"/>
          <w:sz w:val="22"/>
          <w:szCs w:val="22"/>
        </w:rPr>
        <w:t xml:space="preserve"> that early rehabilitation i</w:t>
      </w:r>
      <w:r w:rsidR="004B4187" w:rsidRPr="00A876DF">
        <w:rPr>
          <w:rFonts w:asciiTheme="minorHAnsi" w:hAnsiTheme="minorHAnsi"/>
          <w:color w:val="000000"/>
          <w:sz w:val="22"/>
          <w:szCs w:val="22"/>
        </w:rPr>
        <w:t xml:space="preserve">n </w:t>
      </w:r>
      <w:r w:rsidRPr="00A876DF">
        <w:rPr>
          <w:rFonts w:asciiTheme="minorHAnsi" w:hAnsiTheme="minorHAnsi"/>
          <w:color w:val="000000"/>
          <w:sz w:val="22"/>
          <w:szCs w:val="22"/>
        </w:rPr>
        <w:t xml:space="preserve">the </w:t>
      </w:r>
      <w:r w:rsidR="004D6BFD" w:rsidRPr="00A876DF">
        <w:rPr>
          <w:rFonts w:asciiTheme="minorHAnsi" w:hAnsiTheme="minorHAnsi"/>
          <w:color w:val="000000"/>
          <w:sz w:val="22"/>
          <w:szCs w:val="22"/>
        </w:rPr>
        <w:t xml:space="preserve">Intensive Care Units </w:t>
      </w:r>
      <w:r w:rsidRPr="00A876DF">
        <w:rPr>
          <w:rFonts w:asciiTheme="minorHAnsi" w:hAnsiTheme="minorHAnsi"/>
          <w:color w:val="000000"/>
          <w:sz w:val="22"/>
          <w:szCs w:val="22"/>
        </w:rPr>
        <w:t xml:space="preserve">can </w:t>
      </w:r>
      <w:r w:rsidR="004B4187" w:rsidRPr="00A876DF">
        <w:rPr>
          <w:rFonts w:asciiTheme="minorHAnsi" w:hAnsiTheme="minorHAnsi"/>
          <w:color w:val="000000"/>
          <w:sz w:val="22"/>
          <w:szCs w:val="22"/>
        </w:rPr>
        <w:t>improv</w:t>
      </w:r>
      <w:r w:rsidRPr="00A876DF">
        <w:rPr>
          <w:rFonts w:asciiTheme="minorHAnsi" w:hAnsiTheme="minorHAnsi"/>
          <w:color w:val="000000"/>
          <w:sz w:val="22"/>
          <w:szCs w:val="22"/>
        </w:rPr>
        <w:t>e</w:t>
      </w:r>
      <w:r w:rsidR="004B4187" w:rsidRPr="00A876DF">
        <w:rPr>
          <w:rFonts w:asciiTheme="minorHAnsi" w:hAnsiTheme="minorHAnsi"/>
          <w:color w:val="000000"/>
          <w:sz w:val="22"/>
          <w:szCs w:val="22"/>
        </w:rPr>
        <w:t xml:space="preserve"> patient quality of life, physical function and muscular strength</w:t>
      </w:r>
      <w:r w:rsidR="00F16F53" w:rsidRPr="00A876DF">
        <w:rPr>
          <w:rFonts w:asciiTheme="minorHAnsi" w:hAnsiTheme="minorHAnsi"/>
          <w:color w:val="000000"/>
          <w:sz w:val="22"/>
          <w:szCs w:val="22"/>
        </w:rPr>
        <w:t xml:space="preserve"> [6]</w:t>
      </w:r>
      <w:r w:rsidR="004B4187" w:rsidRPr="00A876DF">
        <w:rPr>
          <w:rFonts w:asciiTheme="minorHAnsi" w:hAnsiTheme="minorHAnsi"/>
          <w:color w:val="000000"/>
          <w:sz w:val="22"/>
          <w:szCs w:val="22"/>
        </w:rPr>
        <w:t>. It can also decrease the number of days of respiratory support</w:t>
      </w:r>
      <w:r w:rsidRPr="00A876DF">
        <w:rPr>
          <w:rFonts w:asciiTheme="minorHAnsi" w:hAnsiTheme="minorHAnsi"/>
          <w:color w:val="000000"/>
          <w:sz w:val="22"/>
          <w:szCs w:val="22"/>
        </w:rPr>
        <w:t xml:space="preserve">, </w:t>
      </w:r>
      <w:r w:rsidR="004B4187" w:rsidRPr="00A876DF">
        <w:rPr>
          <w:rFonts w:asciiTheme="minorHAnsi" w:hAnsiTheme="minorHAnsi"/>
          <w:color w:val="000000"/>
          <w:sz w:val="22"/>
          <w:szCs w:val="22"/>
        </w:rPr>
        <w:t xml:space="preserve">the </w:t>
      </w:r>
      <w:r w:rsidRPr="00A876DF">
        <w:rPr>
          <w:rFonts w:asciiTheme="minorHAnsi" w:hAnsiTheme="minorHAnsi"/>
          <w:color w:val="000000"/>
          <w:sz w:val="22"/>
          <w:szCs w:val="22"/>
        </w:rPr>
        <w:t xml:space="preserve">length of stay in </w:t>
      </w:r>
      <w:r w:rsidR="004B4187" w:rsidRPr="00A876DF">
        <w:rPr>
          <w:rFonts w:asciiTheme="minorHAnsi" w:hAnsiTheme="minorHAnsi"/>
          <w:noProof/>
          <w:color w:val="000000"/>
          <w:sz w:val="22"/>
          <w:szCs w:val="22"/>
        </w:rPr>
        <w:t>hospital</w:t>
      </w:r>
      <w:r w:rsidRPr="00A876DF">
        <w:rPr>
          <w:rFonts w:asciiTheme="minorHAnsi" w:hAnsiTheme="minorHAnsi"/>
          <w:color w:val="000000"/>
          <w:sz w:val="22"/>
          <w:szCs w:val="22"/>
        </w:rPr>
        <w:t xml:space="preserve">, </w:t>
      </w:r>
      <w:r w:rsidR="004B4187" w:rsidRPr="00A876DF">
        <w:rPr>
          <w:rFonts w:asciiTheme="minorHAnsi" w:hAnsiTheme="minorHAnsi"/>
          <w:color w:val="000000"/>
          <w:sz w:val="22"/>
          <w:szCs w:val="22"/>
        </w:rPr>
        <w:t xml:space="preserve">mortality </w:t>
      </w:r>
      <w:r w:rsidRPr="00A876DF">
        <w:rPr>
          <w:rFonts w:asciiTheme="minorHAnsi" w:hAnsiTheme="minorHAnsi"/>
          <w:color w:val="000000"/>
          <w:sz w:val="22"/>
          <w:szCs w:val="22"/>
        </w:rPr>
        <w:t>of</w:t>
      </w:r>
      <w:r w:rsidR="004B4187" w:rsidRPr="00A876DF">
        <w:rPr>
          <w:rFonts w:asciiTheme="minorHAnsi" w:hAnsiTheme="minorHAnsi"/>
          <w:color w:val="000000"/>
          <w:sz w:val="22"/>
          <w:szCs w:val="22"/>
        </w:rPr>
        <w:t xml:space="preserve"> adult patients</w:t>
      </w:r>
      <w:r w:rsidR="00741543" w:rsidRPr="00A876DF">
        <w:rPr>
          <w:rFonts w:asciiTheme="minorHAnsi" w:hAnsiTheme="minorHAnsi"/>
          <w:color w:val="000000"/>
          <w:sz w:val="22"/>
          <w:szCs w:val="22"/>
        </w:rPr>
        <w:t xml:space="preserve"> in the</w:t>
      </w:r>
      <w:r w:rsidRPr="00A876DF">
        <w:rPr>
          <w:rFonts w:asciiTheme="minorHAnsi" w:hAnsiTheme="minorHAnsi"/>
          <w:color w:val="000000"/>
          <w:sz w:val="22"/>
          <w:szCs w:val="22"/>
        </w:rPr>
        <w:t xml:space="preserve"> </w:t>
      </w:r>
      <w:r w:rsidR="004D6BFD" w:rsidRPr="00A876DF">
        <w:rPr>
          <w:rFonts w:asciiTheme="minorHAnsi" w:hAnsiTheme="minorHAnsi"/>
          <w:color w:val="000000"/>
          <w:sz w:val="22"/>
          <w:szCs w:val="22"/>
        </w:rPr>
        <w:t xml:space="preserve">Intensive Care Unit </w:t>
      </w:r>
      <w:r w:rsidR="00F16F53" w:rsidRPr="00A876DF">
        <w:rPr>
          <w:rFonts w:asciiTheme="minorHAnsi" w:hAnsiTheme="minorHAnsi"/>
          <w:color w:val="000000"/>
          <w:sz w:val="22"/>
          <w:szCs w:val="22"/>
        </w:rPr>
        <w:t>[6][7][8][9][10][11][12].</w:t>
      </w:r>
      <w:r w:rsidR="004B4187" w:rsidRPr="00A876DF">
        <w:rPr>
          <w:rFonts w:asciiTheme="minorHAnsi" w:hAnsiTheme="minorHAnsi"/>
          <w:color w:val="000000"/>
          <w:sz w:val="22"/>
          <w:szCs w:val="22"/>
        </w:rPr>
        <w:t xml:space="preserve"> </w:t>
      </w:r>
      <w:r w:rsidR="00741543" w:rsidRPr="00A876DF">
        <w:rPr>
          <w:rFonts w:asciiTheme="minorHAnsi" w:hAnsiTheme="minorHAnsi"/>
          <w:color w:val="000000"/>
          <w:sz w:val="22"/>
          <w:szCs w:val="22"/>
        </w:rPr>
        <w:t>In Chile,</w:t>
      </w:r>
      <w:r w:rsidR="004B4187" w:rsidRPr="00A876DF">
        <w:rPr>
          <w:rFonts w:asciiTheme="minorHAnsi" w:hAnsiTheme="minorHAnsi"/>
          <w:color w:val="000000"/>
          <w:sz w:val="22"/>
          <w:szCs w:val="22"/>
        </w:rPr>
        <w:t xml:space="preserve"> the Chilean Society of Intensive Medicine</w:t>
      </w:r>
      <w:r w:rsidR="004B4187" w:rsidRPr="00A876DF">
        <w:rPr>
          <w:rFonts w:asciiTheme="minorHAnsi" w:hAnsiTheme="minorHAnsi"/>
          <w:color w:val="000000" w:themeColor="text1"/>
          <w:sz w:val="22"/>
          <w:szCs w:val="22"/>
        </w:rPr>
        <w:t xml:space="preserve"> recommends </w:t>
      </w:r>
      <w:r w:rsidR="004B4187" w:rsidRPr="00A876DF">
        <w:rPr>
          <w:rFonts w:asciiTheme="minorHAnsi" w:hAnsiTheme="minorHAnsi"/>
          <w:color w:val="000000"/>
          <w:sz w:val="22"/>
          <w:szCs w:val="22"/>
        </w:rPr>
        <w:t xml:space="preserve">having a physiotherapist available 24 hours a day in </w:t>
      </w:r>
      <w:r w:rsidR="004D6BFD" w:rsidRPr="00A876DF">
        <w:rPr>
          <w:rFonts w:asciiTheme="minorHAnsi" w:hAnsiTheme="minorHAnsi"/>
          <w:color w:val="000000"/>
          <w:sz w:val="22"/>
          <w:szCs w:val="22"/>
        </w:rPr>
        <w:t xml:space="preserve">Intensive Care Units </w:t>
      </w:r>
      <w:r w:rsidR="00741543" w:rsidRPr="00A876DF">
        <w:rPr>
          <w:rFonts w:asciiTheme="minorHAnsi" w:hAnsiTheme="minorHAnsi"/>
          <w:color w:val="000000"/>
          <w:sz w:val="22"/>
          <w:szCs w:val="22"/>
        </w:rPr>
        <w:t>without referring to a safe staffing level</w:t>
      </w:r>
      <w:r w:rsidR="00F16F53" w:rsidRPr="00A876DF">
        <w:rPr>
          <w:rFonts w:asciiTheme="minorHAnsi" w:hAnsiTheme="minorHAnsi"/>
          <w:color w:val="000000"/>
          <w:sz w:val="22"/>
          <w:szCs w:val="22"/>
        </w:rPr>
        <w:t xml:space="preserve"> [3]</w:t>
      </w:r>
      <w:r w:rsidR="004B4187" w:rsidRPr="00A876DF">
        <w:rPr>
          <w:rFonts w:asciiTheme="minorHAnsi" w:hAnsiTheme="minorHAnsi"/>
          <w:color w:val="000000"/>
          <w:sz w:val="22"/>
          <w:szCs w:val="22"/>
        </w:rPr>
        <w:t>.</w:t>
      </w:r>
    </w:p>
    <w:p w14:paraId="4141CF31" w14:textId="77777777" w:rsidR="004B4187" w:rsidRPr="00A876DF" w:rsidRDefault="004B4187" w:rsidP="00407196">
      <w:pPr>
        <w:widowControl w:val="0"/>
        <w:spacing w:line="360" w:lineRule="auto"/>
        <w:jc w:val="both"/>
        <w:rPr>
          <w:rFonts w:asciiTheme="minorHAnsi" w:hAnsiTheme="minorHAnsi"/>
          <w:color w:val="000000"/>
          <w:sz w:val="22"/>
          <w:szCs w:val="22"/>
        </w:rPr>
      </w:pPr>
    </w:p>
    <w:p w14:paraId="14B66DC9" w14:textId="0BBF65B4" w:rsidR="004B4187" w:rsidRPr="00A876DF" w:rsidRDefault="004B4187" w:rsidP="00407196">
      <w:pPr>
        <w:widowControl w:val="0"/>
        <w:spacing w:line="360" w:lineRule="auto"/>
        <w:jc w:val="both"/>
        <w:rPr>
          <w:rFonts w:asciiTheme="minorHAnsi" w:hAnsiTheme="minorHAnsi"/>
          <w:color w:val="000000"/>
          <w:sz w:val="22"/>
          <w:szCs w:val="22"/>
        </w:rPr>
      </w:pPr>
      <w:r w:rsidRPr="00A876DF">
        <w:rPr>
          <w:rFonts w:asciiTheme="minorHAnsi" w:hAnsiTheme="minorHAnsi"/>
          <w:color w:val="000000"/>
          <w:sz w:val="22"/>
          <w:szCs w:val="22"/>
        </w:rPr>
        <w:t xml:space="preserve">As a standard of care, the Chilean Ministry of Health recommends having four physiotherapists in a rotation system for continuous coverage, assuming a caseload of six patients in the adult </w:t>
      </w:r>
      <w:r w:rsidR="004D6BFD" w:rsidRPr="00A876DF">
        <w:rPr>
          <w:rFonts w:asciiTheme="minorHAnsi" w:hAnsiTheme="minorHAnsi"/>
          <w:color w:val="000000"/>
          <w:sz w:val="22"/>
          <w:szCs w:val="22"/>
        </w:rPr>
        <w:t xml:space="preserve">Intensive Care Unit </w:t>
      </w:r>
      <w:r w:rsidRPr="00A876DF">
        <w:rPr>
          <w:rFonts w:asciiTheme="minorHAnsi" w:hAnsiTheme="minorHAnsi"/>
          <w:color w:val="000000"/>
          <w:sz w:val="22"/>
          <w:szCs w:val="22"/>
        </w:rPr>
        <w:t xml:space="preserve">per </w:t>
      </w:r>
      <w:r w:rsidR="004D6BFD" w:rsidRPr="00A876DF">
        <w:rPr>
          <w:rFonts w:asciiTheme="minorHAnsi" w:hAnsiTheme="minorHAnsi"/>
          <w:color w:val="000000"/>
          <w:sz w:val="22"/>
          <w:szCs w:val="22"/>
        </w:rPr>
        <w:t>physiotherapist</w:t>
      </w:r>
      <w:r w:rsidRPr="00A876DF">
        <w:rPr>
          <w:rFonts w:asciiTheme="minorHAnsi" w:hAnsiTheme="minorHAnsi"/>
          <w:color w:val="000000"/>
          <w:sz w:val="22"/>
          <w:szCs w:val="22"/>
        </w:rPr>
        <w:t>. However, this recommendation seeks to standardize the number of beds available depending on the level of care required</w:t>
      </w:r>
      <w:r w:rsidR="00741543" w:rsidRPr="00A876DF">
        <w:rPr>
          <w:rFonts w:asciiTheme="minorHAnsi" w:hAnsiTheme="minorHAnsi"/>
          <w:color w:val="000000"/>
          <w:sz w:val="22"/>
          <w:szCs w:val="22"/>
        </w:rPr>
        <w:t>, without being</w:t>
      </w:r>
      <w:r w:rsidRPr="00A876DF">
        <w:rPr>
          <w:rFonts w:asciiTheme="minorHAnsi" w:hAnsiTheme="minorHAnsi"/>
          <w:color w:val="000000"/>
          <w:sz w:val="22"/>
          <w:szCs w:val="22"/>
        </w:rPr>
        <w:t xml:space="preserve"> enforceable</w:t>
      </w:r>
      <w:r w:rsidR="00F16F53" w:rsidRPr="00A876DF">
        <w:rPr>
          <w:rFonts w:asciiTheme="minorHAnsi" w:hAnsiTheme="minorHAnsi"/>
          <w:color w:val="000000"/>
          <w:sz w:val="22"/>
          <w:szCs w:val="22"/>
        </w:rPr>
        <w:t xml:space="preserve"> [1]</w:t>
      </w:r>
      <w:r w:rsidR="002A4976" w:rsidRPr="00A876DF">
        <w:rPr>
          <w:rFonts w:asciiTheme="minorHAnsi" w:hAnsiTheme="minorHAnsi"/>
          <w:color w:val="000000"/>
          <w:sz w:val="22"/>
          <w:szCs w:val="22"/>
        </w:rPr>
        <w:t xml:space="preserve">. </w:t>
      </w:r>
      <w:r w:rsidRPr="00A876DF">
        <w:rPr>
          <w:rFonts w:asciiTheme="minorHAnsi" w:hAnsiTheme="minorHAnsi"/>
          <w:color w:val="000000"/>
          <w:sz w:val="22"/>
          <w:szCs w:val="22"/>
        </w:rPr>
        <w:t xml:space="preserve">The </w:t>
      </w:r>
      <w:r w:rsidR="00EE7310" w:rsidRPr="00A876DF">
        <w:rPr>
          <w:rFonts w:asciiTheme="minorHAnsi" w:hAnsiTheme="minorHAnsi"/>
          <w:color w:val="000000"/>
          <w:sz w:val="22"/>
          <w:szCs w:val="22"/>
        </w:rPr>
        <w:t xml:space="preserve">Chilean Society of Intensive Medicine </w:t>
      </w:r>
      <w:r w:rsidRPr="00A876DF">
        <w:rPr>
          <w:rFonts w:asciiTheme="minorHAnsi" w:hAnsiTheme="minorHAnsi"/>
          <w:color w:val="000000"/>
          <w:sz w:val="22"/>
          <w:szCs w:val="22"/>
        </w:rPr>
        <w:t xml:space="preserve">recommends, as the </w:t>
      </w:r>
      <w:r w:rsidR="00EE7310" w:rsidRPr="00A876DF">
        <w:rPr>
          <w:rFonts w:asciiTheme="minorHAnsi" w:hAnsiTheme="minorHAnsi"/>
          <w:color w:val="000000"/>
          <w:sz w:val="22"/>
          <w:szCs w:val="22"/>
        </w:rPr>
        <w:t xml:space="preserve">European Society of Intensive Care Medicine </w:t>
      </w:r>
      <w:r w:rsidRPr="00A876DF">
        <w:rPr>
          <w:rFonts w:asciiTheme="minorHAnsi" w:hAnsiTheme="minorHAnsi"/>
          <w:color w:val="000000"/>
          <w:sz w:val="22"/>
          <w:szCs w:val="22"/>
        </w:rPr>
        <w:t>does, that physiotherapists should have the capabilities for and be licensed to care for patients in the intensive care environment. Moreover, physiotherapists should undergo continuous training in respiratory care, neurological care, respiratory support, and respiratory therapy, with a minimum of one year of certified experience in these areas</w:t>
      </w:r>
      <w:r w:rsidR="00F16F53" w:rsidRPr="00A876DF">
        <w:rPr>
          <w:rFonts w:asciiTheme="minorHAnsi" w:hAnsiTheme="minorHAnsi"/>
          <w:color w:val="000000"/>
          <w:sz w:val="22"/>
          <w:szCs w:val="22"/>
        </w:rPr>
        <w:t xml:space="preserve"> [3]</w:t>
      </w:r>
      <w:r w:rsidRPr="00A876DF">
        <w:rPr>
          <w:rFonts w:asciiTheme="minorHAnsi" w:hAnsiTheme="minorHAnsi"/>
          <w:color w:val="000000"/>
          <w:sz w:val="22"/>
          <w:szCs w:val="22"/>
        </w:rPr>
        <w:t>.</w:t>
      </w:r>
    </w:p>
    <w:p w14:paraId="359E6979" w14:textId="77777777" w:rsidR="004B4187" w:rsidRPr="00A876DF" w:rsidRDefault="004B4187" w:rsidP="00407196">
      <w:pPr>
        <w:widowControl w:val="0"/>
        <w:spacing w:line="360" w:lineRule="auto"/>
        <w:jc w:val="both"/>
        <w:rPr>
          <w:rFonts w:asciiTheme="minorHAnsi" w:hAnsiTheme="minorHAnsi"/>
          <w:color w:val="000000"/>
          <w:sz w:val="22"/>
          <w:szCs w:val="22"/>
        </w:rPr>
      </w:pPr>
    </w:p>
    <w:p w14:paraId="71E78B8A" w14:textId="692B4D8A" w:rsidR="00A353F1" w:rsidRPr="00A876DF" w:rsidRDefault="0079454B" w:rsidP="0090597B">
      <w:pPr>
        <w:widowControl w:val="0"/>
        <w:spacing w:line="360" w:lineRule="auto"/>
        <w:jc w:val="both"/>
        <w:rPr>
          <w:rFonts w:asciiTheme="minorHAnsi" w:hAnsiTheme="minorHAnsi"/>
          <w:color w:val="000000"/>
          <w:sz w:val="22"/>
          <w:szCs w:val="22"/>
        </w:rPr>
      </w:pPr>
      <w:r w:rsidRPr="00A876DF">
        <w:rPr>
          <w:rFonts w:asciiTheme="minorHAnsi" w:hAnsiTheme="minorHAnsi"/>
          <w:color w:val="000000"/>
          <w:sz w:val="22"/>
          <w:szCs w:val="22"/>
        </w:rPr>
        <w:t>T</w:t>
      </w:r>
      <w:r w:rsidR="004B4187" w:rsidRPr="00A876DF">
        <w:rPr>
          <w:rFonts w:asciiTheme="minorHAnsi" w:hAnsiTheme="minorHAnsi"/>
          <w:color w:val="000000"/>
          <w:sz w:val="22"/>
          <w:szCs w:val="22"/>
        </w:rPr>
        <w:t xml:space="preserve">his study </w:t>
      </w:r>
      <w:r w:rsidRPr="00A876DF">
        <w:rPr>
          <w:rFonts w:asciiTheme="minorHAnsi" w:hAnsiTheme="minorHAnsi"/>
          <w:color w:val="000000"/>
          <w:sz w:val="22"/>
          <w:szCs w:val="22"/>
        </w:rPr>
        <w:t xml:space="preserve">aims </w:t>
      </w:r>
      <w:r w:rsidR="004B4187" w:rsidRPr="00A876DF">
        <w:rPr>
          <w:rFonts w:asciiTheme="minorHAnsi" w:hAnsiTheme="minorHAnsi"/>
          <w:color w:val="000000"/>
          <w:sz w:val="22"/>
          <w:szCs w:val="22"/>
        </w:rPr>
        <w:t xml:space="preserve">to describe the </w:t>
      </w:r>
      <w:r w:rsidR="004570F5" w:rsidRPr="00A876DF">
        <w:rPr>
          <w:rFonts w:asciiTheme="minorHAnsi" w:hAnsiTheme="minorHAnsi"/>
          <w:color w:val="000000"/>
          <w:sz w:val="22"/>
          <w:szCs w:val="22"/>
        </w:rPr>
        <w:t xml:space="preserve">organizational </w:t>
      </w:r>
      <w:r w:rsidR="004B4187" w:rsidRPr="00A876DF">
        <w:rPr>
          <w:rFonts w:asciiTheme="minorHAnsi" w:hAnsiTheme="minorHAnsi"/>
          <w:color w:val="000000"/>
          <w:sz w:val="22"/>
          <w:szCs w:val="22"/>
        </w:rPr>
        <w:t xml:space="preserve">characteristics and the physiotherapist availability in adult </w:t>
      </w:r>
      <w:r w:rsidR="00EE7310" w:rsidRPr="00A876DF">
        <w:rPr>
          <w:rFonts w:asciiTheme="minorHAnsi" w:hAnsiTheme="minorHAnsi"/>
          <w:color w:val="000000"/>
          <w:sz w:val="22"/>
          <w:szCs w:val="22"/>
        </w:rPr>
        <w:t xml:space="preserve">Intensive Care Units </w:t>
      </w:r>
      <w:r w:rsidR="004B4187" w:rsidRPr="00A876DF">
        <w:rPr>
          <w:rFonts w:asciiTheme="minorHAnsi" w:hAnsiTheme="minorHAnsi"/>
          <w:color w:val="000000"/>
          <w:sz w:val="22"/>
          <w:szCs w:val="22"/>
        </w:rPr>
        <w:t xml:space="preserve">at </w:t>
      </w:r>
      <w:r w:rsidRPr="00A876DF">
        <w:rPr>
          <w:rFonts w:asciiTheme="minorHAnsi" w:hAnsiTheme="minorHAnsi"/>
          <w:color w:val="000000"/>
          <w:sz w:val="22"/>
          <w:szCs w:val="22"/>
        </w:rPr>
        <w:t>a</w:t>
      </w:r>
      <w:r w:rsidR="004B4187" w:rsidRPr="00A876DF">
        <w:rPr>
          <w:rFonts w:asciiTheme="minorHAnsi" w:hAnsiTheme="minorHAnsi"/>
          <w:color w:val="000000"/>
          <w:sz w:val="22"/>
          <w:szCs w:val="22"/>
        </w:rPr>
        <w:t xml:space="preserve"> national level in </w:t>
      </w:r>
      <w:r w:rsidR="004B4187" w:rsidRPr="00361EB8">
        <w:rPr>
          <w:rFonts w:asciiTheme="minorHAnsi" w:hAnsiTheme="minorHAnsi"/>
          <w:color w:val="000000"/>
          <w:sz w:val="22"/>
          <w:szCs w:val="22"/>
        </w:rPr>
        <w:t>Chile</w:t>
      </w:r>
      <w:r w:rsidR="0032074F" w:rsidRPr="00361EB8">
        <w:rPr>
          <w:rFonts w:asciiTheme="minorHAnsi" w:hAnsiTheme="minorHAnsi"/>
          <w:color w:val="000000"/>
          <w:sz w:val="22"/>
          <w:szCs w:val="22"/>
        </w:rPr>
        <w:t>,</w:t>
      </w:r>
      <w:r w:rsidR="004B4187" w:rsidRPr="00361EB8">
        <w:rPr>
          <w:rFonts w:asciiTheme="minorHAnsi" w:hAnsiTheme="minorHAnsi"/>
          <w:color w:val="000000"/>
          <w:sz w:val="22"/>
          <w:szCs w:val="22"/>
        </w:rPr>
        <w:t xml:space="preserve"> </w:t>
      </w:r>
      <w:r w:rsidR="0032074F" w:rsidRPr="00361EB8">
        <w:rPr>
          <w:rFonts w:asciiTheme="minorHAnsi" w:hAnsiTheme="minorHAnsi"/>
          <w:color w:val="000000"/>
          <w:sz w:val="22"/>
          <w:szCs w:val="22"/>
        </w:rPr>
        <w:t>and according to</w:t>
      </w:r>
      <w:r w:rsidR="0032074F" w:rsidRPr="00361EB8">
        <w:rPr>
          <w:rFonts w:asciiTheme="minorHAnsi" w:hAnsiTheme="minorHAnsi"/>
          <w:color w:val="000000" w:themeColor="text1"/>
          <w:sz w:val="22"/>
          <w:szCs w:val="22"/>
        </w:rPr>
        <w:t xml:space="preserve"> the adherence to</w:t>
      </w:r>
      <w:r w:rsidR="007D7D97" w:rsidRPr="00361EB8">
        <w:rPr>
          <w:rFonts w:asciiTheme="minorHAnsi" w:hAnsiTheme="minorHAnsi"/>
          <w:color w:val="000000" w:themeColor="text1"/>
          <w:sz w:val="22"/>
          <w:szCs w:val="22"/>
        </w:rPr>
        <w:t xml:space="preserve"> </w:t>
      </w:r>
      <w:r w:rsidR="0090597B" w:rsidRPr="00361EB8">
        <w:rPr>
          <w:rFonts w:asciiTheme="minorHAnsi" w:hAnsiTheme="minorHAnsi"/>
          <w:sz w:val="22"/>
          <w:szCs w:val="22"/>
        </w:rPr>
        <w:t>international recommendations.</w:t>
      </w:r>
      <w:r w:rsidR="00741543" w:rsidRPr="00361EB8">
        <w:rPr>
          <w:rFonts w:asciiTheme="minorHAnsi" w:hAnsiTheme="minorHAnsi"/>
          <w:sz w:val="22"/>
          <w:szCs w:val="22"/>
        </w:rPr>
        <w:t xml:space="preserve"> This will </w:t>
      </w:r>
      <w:r w:rsidR="004B4187" w:rsidRPr="00361EB8">
        <w:rPr>
          <w:rFonts w:asciiTheme="minorHAnsi" w:hAnsiTheme="minorHAnsi"/>
          <w:color w:val="000000"/>
          <w:sz w:val="22"/>
          <w:szCs w:val="22"/>
        </w:rPr>
        <w:t>provid</w:t>
      </w:r>
      <w:r w:rsidR="00741543" w:rsidRPr="00361EB8">
        <w:rPr>
          <w:rFonts w:asciiTheme="minorHAnsi" w:hAnsiTheme="minorHAnsi"/>
          <w:color w:val="000000"/>
          <w:sz w:val="22"/>
          <w:szCs w:val="22"/>
        </w:rPr>
        <w:t>e</w:t>
      </w:r>
      <w:r w:rsidR="004B4187" w:rsidRPr="00361EB8">
        <w:rPr>
          <w:rFonts w:asciiTheme="minorHAnsi" w:hAnsiTheme="minorHAnsi"/>
          <w:color w:val="000000"/>
          <w:sz w:val="22"/>
          <w:szCs w:val="22"/>
        </w:rPr>
        <w:t xml:space="preserve"> </w:t>
      </w:r>
      <w:r w:rsidR="00741543" w:rsidRPr="00361EB8">
        <w:rPr>
          <w:rFonts w:asciiTheme="minorHAnsi" w:hAnsiTheme="minorHAnsi"/>
          <w:color w:val="000000"/>
          <w:sz w:val="22"/>
          <w:szCs w:val="22"/>
        </w:rPr>
        <w:t>key stakeholders in the</w:t>
      </w:r>
      <w:r w:rsidR="00741543" w:rsidRPr="00A876DF">
        <w:rPr>
          <w:rFonts w:asciiTheme="minorHAnsi" w:hAnsiTheme="minorHAnsi"/>
          <w:color w:val="000000"/>
          <w:sz w:val="22"/>
          <w:szCs w:val="22"/>
        </w:rPr>
        <w:t xml:space="preserve"> private and public sectors with </w:t>
      </w:r>
      <w:r w:rsidR="004B4187" w:rsidRPr="00A876DF">
        <w:rPr>
          <w:rFonts w:asciiTheme="minorHAnsi" w:hAnsiTheme="minorHAnsi"/>
          <w:color w:val="000000"/>
          <w:sz w:val="22"/>
          <w:szCs w:val="22"/>
        </w:rPr>
        <w:t>objective, high-quality information for decision-making.</w:t>
      </w:r>
    </w:p>
    <w:p w14:paraId="1A21D9E5" w14:textId="77777777" w:rsidR="004C4DCB" w:rsidRPr="00A876DF" w:rsidRDefault="004C4DCB" w:rsidP="0090597B">
      <w:pPr>
        <w:widowControl w:val="0"/>
        <w:spacing w:line="360" w:lineRule="auto"/>
        <w:jc w:val="both"/>
        <w:rPr>
          <w:rFonts w:asciiTheme="minorHAnsi" w:hAnsiTheme="minorHAnsi"/>
          <w:sz w:val="22"/>
          <w:szCs w:val="22"/>
        </w:rPr>
      </w:pPr>
    </w:p>
    <w:p w14:paraId="5AE1179B" w14:textId="0E31E6EA" w:rsidR="008D34A0" w:rsidRPr="00A876DF" w:rsidRDefault="00E72FDF" w:rsidP="00407196">
      <w:pPr>
        <w:widowControl w:val="0"/>
        <w:spacing w:line="360" w:lineRule="auto"/>
        <w:jc w:val="both"/>
        <w:rPr>
          <w:rFonts w:asciiTheme="minorHAnsi" w:hAnsiTheme="minorHAnsi"/>
          <w:sz w:val="36"/>
          <w:szCs w:val="32"/>
        </w:rPr>
      </w:pPr>
      <w:r w:rsidRPr="00A876DF">
        <w:rPr>
          <w:rFonts w:asciiTheme="minorHAnsi" w:hAnsiTheme="minorHAnsi"/>
          <w:sz w:val="36"/>
          <w:szCs w:val="32"/>
        </w:rPr>
        <w:t>Methods</w:t>
      </w:r>
    </w:p>
    <w:p w14:paraId="0853737F" w14:textId="576CE771" w:rsidR="004B4187" w:rsidRPr="00A876DF" w:rsidRDefault="004B4187" w:rsidP="00407196">
      <w:pPr>
        <w:widowControl w:val="0"/>
        <w:spacing w:line="360" w:lineRule="auto"/>
        <w:jc w:val="both"/>
        <w:rPr>
          <w:rFonts w:asciiTheme="minorHAnsi" w:hAnsiTheme="minorHAnsi"/>
          <w:b/>
          <w:sz w:val="22"/>
          <w:szCs w:val="22"/>
        </w:rPr>
      </w:pPr>
      <w:r w:rsidRPr="00A876DF">
        <w:rPr>
          <w:rFonts w:asciiTheme="minorHAnsi" w:hAnsiTheme="minorHAnsi"/>
          <w:b/>
          <w:sz w:val="22"/>
          <w:szCs w:val="22"/>
        </w:rPr>
        <w:t xml:space="preserve">Study </w:t>
      </w:r>
      <w:r w:rsidR="0042021A" w:rsidRPr="00A876DF">
        <w:rPr>
          <w:rFonts w:asciiTheme="minorHAnsi" w:hAnsiTheme="minorHAnsi"/>
          <w:b/>
          <w:sz w:val="22"/>
          <w:szCs w:val="22"/>
        </w:rPr>
        <w:t>d</w:t>
      </w:r>
      <w:r w:rsidRPr="00A876DF">
        <w:rPr>
          <w:rFonts w:asciiTheme="minorHAnsi" w:hAnsiTheme="minorHAnsi"/>
          <w:b/>
          <w:sz w:val="22"/>
          <w:szCs w:val="22"/>
        </w:rPr>
        <w:t>esign</w:t>
      </w:r>
    </w:p>
    <w:p w14:paraId="04828EFB" w14:textId="3B62F387" w:rsidR="004B4187" w:rsidRPr="00A876DF" w:rsidRDefault="0079454B" w:rsidP="00407196">
      <w:pPr>
        <w:widowControl w:val="0"/>
        <w:spacing w:line="360" w:lineRule="auto"/>
        <w:jc w:val="both"/>
        <w:rPr>
          <w:rFonts w:asciiTheme="minorHAnsi" w:hAnsiTheme="minorHAnsi"/>
          <w:sz w:val="22"/>
          <w:szCs w:val="22"/>
        </w:rPr>
      </w:pPr>
      <w:r w:rsidRPr="00A876DF">
        <w:rPr>
          <w:rFonts w:asciiTheme="minorHAnsi" w:hAnsiTheme="minorHAnsi"/>
          <w:sz w:val="22"/>
          <w:szCs w:val="22"/>
        </w:rPr>
        <w:t xml:space="preserve">This </w:t>
      </w:r>
      <w:r w:rsidR="00EB2CF2" w:rsidRPr="00A876DF">
        <w:rPr>
          <w:rFonts w:asciiTheme="minorHAnsi" w:hAnsiTheme="minorHAnsi"/>
          <w:sz w:val="22"/>
          <w:szCs w:val="22"/>
        </w:rPr>
        <w:t xml:space="preserve">observational </w:t>
      </w:r>
      <w:r w:rsidR="00347E7F" w:rsidRPr="00A876DF">
        <w:rPr>
          <w:rFonts w:asciiTheme="minorHAnsi" w:hAnsiTheme="minorHAnsi"/>
          <w:sz w:val="22"/>
          <w:szCs w:val="22"/>
        </w:rPr>
        <w:t xml:space="preserve">analytic </w:t>
      </w:r>
      <w:r w:rsidRPr="00A876DF">
        <w:rPr>
          <w:rFonts w:asciiTheme="minorHAnsi" w:hAnsiTheme="minorHAnsi"/>
          <w:sz w:val="22"/>
          <w:szCs w:val="22"/>
        </w:rPr>
        <w:t>c</w:t>
      </w:r>
      <w:r w:rsidR="004B4187" w:rsidRPr="00A876DF">
        <w:rPr>
          <w:rFonts w:asciiTheme="minorHAnsi" w:hAnsiTheme="minorHAnsi"/>
          <w:sz w:val="22"/>
          <w:szCs w:val="22"/>
        </w:rPr>
        <w:t xml:space="preserve">ross-sectional study </w:t>
      </w:r>
      <w:r w:rsidRPr="00A876DF">
        <w:rPr>
          <w:rFonts w:asciiTheme="minorHAnsi" w:hAnsiTheme="minorHAnsi"/>
          <w:sz w:val="22"/>
          <w:szCs w:val="22"/>
        </w:rPr>
        <w:t xml:space="preserve">is </w:t>
      </w:r>
      <w:r w:rsidR="004B4187" w:rsidRPr="00A876DF">
        <w:rPr>
          <w:rFonts w:asciiTheme="minorHAnsi" w:hAnsiTheme="minorHAnsi"/>
          <w:sz w:val="22"/>
          <w:szCs w:val="22"/>
        </w:rPr>
        <w:t xml:space="preserve">based on a </w:t>
      </w:r>
      <w:r w:rsidR="00347E7F" w:rsidRPr="00A876DF">
        <w:rPr>
          <w:rFonts w:asciiTheme="minorHAnsi" w:hAnsiTheme="minorHAnsi"/>
          <w:color w:val="000000"/>
          <w:sz w:val="22"/>
          <w:szCs w:val="22"/>
        </w:rPr>
        <w:t>telephone survey</w:t>
      </w:r>
      <w:r w:rsidR="004B4187" w:rsidRPr="00A876DF">
        <w:rPr>
          <w:rFonts w:asciiTheme="minorHAnsi" w:hAnsiTheme="minorHAnsi"/>
          <w:sz w:val="22"/>
          <w:szCs w:val="22"/>
        </w:rPr>
        <w:t xml:space="preserve">. Adult </w:t>
      </w:r>
      <w:r w:rsidR="00EE7310" w:rsidRPr="00A876DF">
        <w:rPr>
          <w:rFonts w:asciiTheme="minorHAnsi" w:hAnsiTheme="minorHAnsi"/>
          <w:color w:val="000000"/>
          <w:sz w:val="22"/>
          <w:szCs w:val="22"/>
        </w:rPr>
        <w:t>Intensive Care Units</w:t>
      </w:r>
      <w:r w:rsidR="00347E7F" w:rsidRPr="00A876DF">
        <w:rPr>
          <w:rFonts w:asciiTheme="minorHAnsi" w:hAnsiTheme="minorHAnsi"/>
          <w:color w:val="000000"/>
          <w:sz w:val="22"/>
          <w:szCs w:val="22"/>
        </w:rPr>
        <w:t xml:space="preserve">, </w:t>
      </w:r>
      <w:r w:rsidR="004B4187" w:rsidRPr="00A876DF">
        <w:rPr>
          <w:rFonts w:asciiTheme="minorHAnsi" w:hAnsiTheme="minorHAnsi"/>
          <w:sz w:val="22"/>
          <w:szCs w:val="22"/>
        </w:rPr>
        <w:t xml:space="preserve">were </w:t>
      </w:r>
      <w:r w:rsidR="00347E7F" w:rsidRPr="00A876DF">
        <w:rPr>
          <w:rFonts w:asciiTheme="minorHAnsi" w:hAnsiTheme="minorHAnsi"/>
          <w:sz w:val="22"/>
          <w:szCs w:val="22"/>
        </w:rPr>
        <w:t xml:space="preserve">the unit of analysis, identified </w:t>
      </w:r>
      <w:r w:rsidR="004B4187" w:rsidRPr="00A876DF">
        <w:rPr>
          <w:rFonts w:asciiTheme="minorHAnsi" w:hAnsiTheme="minorHAnsi"/>
          <w:sz w:val="22"/>
          <w:szCs w:val="22"/>
        </w:rPr>
        <w:t xml:space="preserve">through the website of the Chilean Ministry of Health. All units were contacted telephonically, verbal consent was sought, and a physiotherapist representative </w:t>
      </w:r>
      <w:r w:rsidR="00761B44" w:rsidRPr="00A876DF">
        <w:rPr>
          <w:rFonts w:asciiTheme="minorHAnsi" w:hAnsiTheme="minorHAnsi"/>
          <w:sz w:val="22"/>
          <w:szCs w:val="22"/>
        </w:rPr>
        <w:t xml:space="preserve">of the adult Intensive Care Unit </w:t>
      </w:r>
      <w:r w:rsidR="004B4187" w:rsidRPr="00A876DF">
        <w:rPr>
          <w:rFonts w:asciiTheme="minorHAnsi" w:hAnsiTheme="minorHAnsi"/>
          <w:sz w:val="22"/>
          <w:szCs w:val="22"/>
        </w:rPr>
        <w:t xml:space="preserve">responded </w:t>
      </w:r>
      <w:r w:rsidR="0042021A" w:rsidRPr="00A876DF">
        <w:rPr>
          <w:rFonts w:asciiTheme="minorHAnsi" w:hAnsiTheme="minorHAnsi"/>
          <w:sz w:val="22"/>
          <w:szCs w:val="22"/>
        </w:rPr>
        <w:t xml:space="preserve">a </w:t>
      </w:r>
      <w:r w:rsidR="00C72F61" w:rsidRPr="00A876DF">
        <w:rPr>
          <w:rFonts w:asciiTheme="minorHAnsi" w:hAnsiTheme="minorHAnsi"/>
          <w:sz w:val="22"/>
          <w:szCs w:val="22"/>
        </w:rPr>
        <w:t>4</w:t>
      </w:r>
      <w:r w:rsidR="0042021A" w:rsidRPr="00A876DF">
        <w:rPr>
          <w:rFonts w:asciiTheme="minorHAnsi" w:hAnsiTheme="minorHAnsi"/>
          <w:sz w:val="22"/>
          <w:szCs w:val="22"/>
        </w:rPr>
        <w:t xml:space="preserve">0-minute survey </w:t>
      </w:r>
      <w:r w:rsidR="00FB353B" w:rsidRPr="00A876DF">
        <w:rPr>
          <w:rFonts w:asciiTheme="minorHAnsi" w:hAnsiTheme="minorHAnsi"/>
          <w:sz w:val="22"/>
          <w:szCs w:val="22"/>
        </w:rPr>
        <w:t xml:space="preserve">to </w:t>
      </w:r>
      <w:r w:rsidR="00FB353B" w:rsidRPr="00A876DF">
        <w:rPr>
          <w:rFonts w:asciiTheme="minorHAnsi" w:hAnsiTheme="minorHAnsi"/>
          <w:color w:val="000000"/>
          <w:sz w:val="22"/>
          <w:szCs w:val="22"/>
        </w:rPr>
        <w:t>describe the organizational characteristics and the physiotherapist availability in adult Intensive Care Units, which</w:t>
      </w:r>
      <w:r w:rsidR="0042021A" w:rsidRPr="00A876DF">
        <w:rPr>
          <w:rFonts w:asciiTheme="minorHAnsi" w:hAnsiTheme="minorHAnsi"/>
          <w:sz w:val="22"/>
          <w:szCs w:val="22"/>
        </w:rPr>
        <w:t xml:space="preserve"> consisted in </w:t>
      </w:r>
      <w:r w:rsidR="004B4187" w:rsidRPr="00A876DF">
        <w:rPr>
          <w:rFonts w:asciiTheme="minorHAnsi" w:hAnsiTheme="minorHAnsi"/>
          <w:sz w:val="22"/>
          <w:szCs w:val="22"/>
        </w:rPr>
        <w:t>26</w:t>
      </w:r>
      <w:r w:rsidR="0042021A" w:rsidRPr="00A876DF">
        <w:rPr>
          <w:rFonts w:asciiTheme="minorHAnsi" w:hAnsiTheme="minorHAnsi"/>
          <w:sz w:val="22"/>
          <w:szCs w:val="22"/>
        </w:rPr>
        <w:t xml:space="preserve"> </w:t>
      </w:r>
      <w:r w:rsidR="004B4187" w:rsidRPr="00A876DF">
        <w:rPr>
          <w:rFonts w:asciiTheme="minorHAnsi" w:hAnsiTheme="minorHAnsi"/>
          <w:sz w:val="22"/>
          <w:szCs w:val="22"/>
        </w:rPr>
        <w:t>question</w:t>
      </w:r>
      <w:r w:rsidR="0042021A" w:rsidRPr="00A876DF">
        <w:rPr>
          <w:rFonts w:asciiTheme="minorHAnsi" w:hAnsiTheme="minorHAnsi"/>
          <w:sz w:val="22"/>
          <w:szCs w:val="22"/>
        </w:rPr>
        <w:t>s</w:t>
      </w:r>
      <w:r w:rsidR="004B4187" w:rsidRPr="00A876DF">
        <w:rPr>
          <w:rFonts w:asciiTheme="minorHAnsi" w:hAnsiTheme="minorHAnsi"/>
          <w:sz w:val="22"/>
          <w:szCs w:val="22"/>
        </w:rPr>
        <w:t xml:space="preserve"> that included multiple choice, open-ended and Likert scale questions</w:t>
      </w:r>
      <w:r w:rsidR="0042021A" w:rsidRPr="00A876DF">
        <w:rPr>
          <w:rFonts w:asciiTheme="minorHAnsi" w:hAnsiTheme="minorHAnsi"/>
          <w:sz w:val="22"/>
          <w:szCs w:val="22"/>
        </w:rPr>
        <w:t xml:space="preserve"> </w:t>
      </w:r>
      <w:r w:rsidR="007570F5" w:rsidRPr="00A876DF">
        <w:rPr>
          <w:rFonts w:asciiTheme="minorHAnsi" w:hAnsiTheme="minorHAnsi"/>
          <w:sz w:val="22"/>
          <w:szCs w:val="22"/>
        </w:rPr>
        <w:t>(Supplementary Material 1)</w:t>
      </w:r>
      <w:r w:rsidR="004B4187" w:rsidRPr="00A876DF">
        <w:rPr>
          <w:rFonts w:asciiTheme="minorHAnsi" w:hAnsiTheme="minorHAnsi"/>
          <w:sz w:val="22"/>
          <w:szCs w:val="22"/>
        </w:rPr>
        <w:t>.</w:t>
      </w:r>
    </w:p>
    <w:p w14:paraId="1FB3DD5F" w14:textId="77777777" w:rsidR="004B4187" w:rsidRPr="00A876DF" w:rsidRDefault="004B4187" w:rsidP="00407196">
      <w:pPr>
        <w:widowControl w:val="0"/>
        <w:spacing w:line="360" w:lineRule="auto"/>
        <w:jc w:val="both"/>
        <w:rPr>
          <w:rFonts w:asciiTheme="minorHAnsi" w:hAnsiTheme="minorHAnsi"/>
          <w:sz w:val="22"/>
          <w:szCs w:val="22"/>
          <w:u w:val="single"/>
        </w:rPr>
      </w:pPr>
    </w:p>
    <w:p w14:paraId="5240431A" w14:textId="77777777" w:rsidR="004B4187" w:rsidRPr="00A876DF" w:rsidRDefault="004B4187" w:rsidP="00407196">
      <w:pPr>
        <w:widowControl w:val="0"/>
        <w:spacing w:line="360" w:lineRule="auto"/>
        <w:jc w:val="both"/>
        <w:rPr>
          <w:rFonts w:asciiTheme="minorHAnsi" w:hAnsiTheme="minorHAnsi"/>
          <w:b/>
          <w:sz w:val="22"/>
          <w:szCs w:val="22"/>
        </w:rPr>
      </w:pPr>
      <w:r w:rsidRPr="00A876DF">
        <w:rPr>
          <w:rFonts w:asciiTheme="minorHAnsi" w:hAnsiTheme="minorHAnsi"/>
          <w:b/>
          <w:sz w:val="22"/>
          <w:szCs w:val="22"/>
        </w:rPr>
        <w:t>Sample</w:t>
      </w:r>
    </w:p>
    <w:p w14:paraId="065B2220" w14:textId="6A8AB831" w:rsidR="004B4187" w:rsidRPr="00A876DF" w:rsidRDefault="00C72F61" w:rsidP="00407196">
      <w:pPr>
        <w:widowControl w:val="0"/>
        <w:spacing w:line="360" w:lineRule="auto"/>
        <w:jc w:val="both"/>
        <w:rPr>
          <w:rFonts w:asciiTheme="minorHAnsi" w:hAnsiTheme="minorHAnsi"/>
          <w:sz w:val="22"/>
          <w:szCs w:val="22"/>
        </w:rPr>
      </w:pPr>
      <w:r w:rsidRPr="00A876DF">
        <w:rPr>
          <w:rFonts w:asciiTheme="minorHAnsi" w:hAnsiTheme="minorHAnsi"/>
          <w:sz w:val="22"/>
          <w:szCs w:val="22"/>
        </w:rPr>
        <w:t>Of 3,028 health institutions in Chile, 74</w:t>
      </w:r>
      <w:r w:rsidR="009E04F5" w:rsidRPr="00A876DF">
        <w:rPr>
          <w:rFonts w:asciiTheme="minorHAnsi" w:hAnsiTheme="minorHAnsi"/>
          <w:sz w:val="22"/>
          <w:szCs w:val="22"/>
        </w:rPr>
        <w:t xml:space="preserve"> were found to be eligible. All</w:t>
      </w:r>
      <w:r w:rsidR="00066104" w:rsidRPr="00A876DF">
        <w:rPr>
          <w:rFonts w:asciiTheme="minorHAnsi" w:hAnsiTheme="minorHAnsi"/>
          <w:sz w:val="22"/>
          <w:szCs w:val="22"/>
        </w:rPr>
        <w:t xml:space="preserve"> </w:t>
      </w:r>
      <w:r w:rsidR="009E04F5" w:rsidRPr="00A876DF">
        <w:rPr>
          <w:rFonts w:asciiTheme="minorHAnsi" w:hAnsiTheme="minorHAnsi"/>
          <w:sz w:val="22"/>
          <w:szCs w:val="22"/>
        </w:rPr>
        <w:t>adult Intensive Care Units from</w:t>
      </w:r>
      <w:r w:rsidR="00066104" w:rsidRPr="00A876DF">
        <w:rPr>
          <w:rFonts w:asciiTheme="minorHAnsi" w:hAnsiTheme="minorHAnsi"/>
          <w:sz w:val="22"/>
          <w:szCs w:val="22"/>
        </w:rPr>
        <w:t xml:space="preserve"> </w:t>
      </w:r>
      <w:r w:rsidR="0050572F" w:rsidRPr="00A876DF">
        <w:rPr>
          <w:rFonts w:asciiTheme="minorHAnsi" w:hAnsiTheme="minorHAnsi"/>
          <w:sz w:val="22"/>
          <w:szCs w:val="22"/>
        </w:rPr>
        <w:t>institutions of greater complexity, private hospitals and university-associated health centers</w:t>
      </w:r>
      <w:r w:rsidR="009E04F5" w:rsidRPr="00A876DF">
        <w:rPr>
          <w:rFonts w:asciiTheme="minorHAnsi" w:hAnsiTheme="minorHAnsi"/>
          <w:sz w:val="22"/>
          <w:szCs w:val="22"/>
        </w:rPr>
        <w:t xml:space="preserve"> with </w:t>
      </w:r>
      <w:r w:rsidR="00066104" w:rsidRPr="00A876DF">
        <w:rPr>
          <w:rFonts w:asciiTheme="minorHAnsi" w:hAnsiTheme="minorHAnsi"/>
          <w:sz w:val="22"/>
          <w:szCs w:val="22"/>
        </w:rPr>
        <w:t>adult Intensive Care Unit</w:t>
      </w:r>
      <w:r w:rsidR="000133AE" w:rsidRPr="00A876DF">
        <w:rPr>
          <w:rFonts w:asciiTheme="minorHAnsi" w:hAnsiTheme="minorHAnsi"/>
          <w:sz w:val="22"/>
          <w:szCs w:val="22"/>
        </w:rPr>
        <w:t xml:space="preserve">s </w:t>
      </w:r>
      <w:r w:rsidR="004B4187" w:rsidRPr="00A876DF">
        <w:rPr>
          <w:rFonts w:asciiTheme="minorHAnsi" w:hAnsiTheme="minorHAnsi"/>
          <w:sz w:val="22"/>
          <w:szCs w:val="22"/>
        </w:rPr>
        <w:t xml:space="preserve">that functioned independently of the </w:t>
      </w:r>
      <w:r w:rsidR="00C07A21" w:rsidRPr="00A876DF">
        <w:rPr>
          <w:rFonts w:asciiTheme="minorHAnsi" w:hAnsiTheme="minorHAnsi"/>
          <w:color w:val="000000"/>
          <w:sz w:val="22"/>
          <w:szCs w:val="22"/>
        </w:rPr>
        <w:t>High Dependency Unit</w:t>
      </w:r>
      <w:r w:rsidR="009E04F5" w:rsidRPr="00A876DF">
        <w:rPr>
          <w:rFonts w:asciiTheme="minorHAnsi" w:hAnsiTheme="minorHAnsi"/>
          <w:color w:val="000000"/>
          <w:sz w:val="22"/>
          <w:szCs w:val="22"/>
        </w:rPr>
        <w:t xml:space="preserve"> were considered </w:t>
      </w:r>
      <w:r w:rsidR="009E04F5" w:rsidRPr="00A876DF">
        <w:rPr>
          <w:rFonts w:asciiTheme="minorHAnsi" w:hAnsiTheme="minorHAnsi"/>
          <w:sz w:val="22"/>
          <w:szCs w:val="22"/>
        </w:rPr>
        <w:t>for inclusion in the study</w:t>
      </w:r>
      <w:r w:rsidR="004B4187" w:rsidRPr="00A876DF">
        <w:rPr>
          <w:rFonts w:asciiTheme="minorHAnsi" w:hAnsiTheme="minorHAnsi"/>
          <w:sz w:val="22"/>
          <w:szCs w:val="22"/>
        </w:rPr>
        <w:t xml:space="preserve">. Institutions with </w:t>
      </w:r>
      <w:r w:rsidR="000C23AD" w:rsidRPr="00A876DF">
        <w:rPr>
          <w:rFonts w:asciiTheme="minorHAnsi" w:hAnsiTheme="minorHAnsi"/>
          <w:sz w:val="22"/>
          <w:szCs w:val="22"/>
        </w:rPr>
        <w:t xml:space="preserve">units treating patients with lower severity </w:t>
      </w:r>
      <w:r w:rsidR="004B4187" w:rsidRPr="00A876DF">
        <w:rPr>
          <w:rFonts w:asciiTheme="minorHAnsi" w:hAnsiTheme="minorHAnsi"/>
          <w:sz w:val="22"/>
          <w:szCs w:val="22"/>
        </w:rPr>
        <w:t xml:space="preserve">(i.e. </w:t>
      </w:r>
      <w:r w:rsidR="00C07A21" w:rsidRPr="00A876DF">
        <w:rPr>
          <w:rFonts w:asciiTheme="minorHAnsi" w:hAnsiTheme="minorHAnsi"/>
          <w:color w:val="000000"/>
          <w:sz w:val="22"/>
          <w:szCs w:val="22"/>
        </w:rPr>
        <w:t>High Dependency Unit</w:t>
      </w:r>
      <w:r w:rsidR="00C07A21" w:rsidRPr="00A876DF">
        <w:rPr>
          <w:rFonts w:asciiTheme="minorHAnsi" w:hAnsiTheme="minorHAnsi"/>
          <w:sz w:val="22"/>
          <w:szCs w:val="22"/>
        </w:rPr>
        <w:t xml:space="preserve"> </w:t>
      </w:r>
      <w:r w:rsidR="000C23AD" w:rsidRPr="00A876DF">
        <w:rPr>
          <w:rFonts w:asciiTheme="minorHAnsi" w:hAnsiTheme="minorHAnsi"/>
          <w:sz w:val="22"/>
          <w:szCs w:val="22"/>
        </w:rPr>
        <w:t>only</w:t>
      </w:r>
      <w:r w:rsidR="004B4187" w:rsidRPr="00A876DF">
        <w:rPr>
          <w:rFonts w:asciiTheme="minorHAnsi" w:hAnsiTheme="minorHAnsi"/>
          <w:sz w:val="22"/>
          <w:szCs w:val="22"/>
        </w:rPr>
        <w:t>) were excluded.</w:t>
      </w:r>
    </w:p>
    <w:p w14:paraId="74F6F3FE" w14:textId="77777777" w:rsidR="00347E7F" w:rsidRPr="00A876DF" w:rsidRDefault="00347E7F" w:rsidP="00407196">
      <w:pPr>
        <w:widowControl w:val="0"/>
        <w:spacing w:line="360" w:lineRule="auto"/>
        <w:jc w:val="both"/>
        <w:rPr>
          <w:rFonts w:asciiTheme="minorHAnsi" w:hAnsiTheme="minorHAnsi"/>
          <w:sz w:val="22"/>
          <w:szCs w:val="22"/>
          <w:u w:val="single"/>
        </w:rPr>
      </w:pPr>
    </w:p>
    <w:p w14:paraId="2FB94BEB" w14:textId="77777777" w:rsidR="004B4187" w:rsidRPr="00A876DF" w:rsidRDefault="004B4187" w:rsidP="00407196">
      <w:pPr>
        <w:widowControl w:val="0"/>
        <w:spacing w:line="360" w:lineRule="auto"/>
        <w:jc w:val="both"/>
        <w:rPr>
          <w:rFonts w:asciiTheme="minorHAnsi" w:hAnsiTheme="minorHAnsi"/>
          <w:b/>
          <w:sz w:val="22"/>
          <w:szCs w:val="22"/>
        </w:rPr>
      </w:pPr>
      <w:r w:rsidRPr="00A876DF">
        <w:rPr>
          <w:rFonts w:asciiTheme="minorHAnsi" w:hAnsiTheme="minorHAnsi"/>
          <w:b/>
          <w:sz w:val="22"/>
          <w:szCs w:val="22"/>
        </w:rPr>
        <w:t>Protocol</w:t>
      </w:r>
    </w:p>
    <w:p w14:paraId="72A23323" w14:textId="7B33FDC6" w:rsidR="004B4187" w:rsidRPr="00A876DF" w:rsidRDefault="004B4187" w:rsidP="00407196">
      <w:pPr>
        <w:widowControl w:val="0"/>
        <w:spacing w:line="360" w:lineRule="auto"/>
        <w:jc w:val="both"/>
        <w:rPr>
          <w:rFonts w:asciiTheme="minorHAnsi" w:hAnsiTheme="minorHAnsi"/>
          <w:sz w:val="22"/>
          <w:szCs w:val="22"/>
        </w:rPr>
      </w:pPr>
      <w:r w:rsidRPr="00A876DF">
        <w:rPr>
          <w:rFonts w:asciiTheme="minorHAnsi" w:hAnsiTheme="minorHAnsi"/>
          <w:sz w:val="22"/>
          <w:szCs w:val="22"/>
        </w:rPr>
        <w:t xml:space="preserve">In July 2016, the registry of health institutions available </w:t>
      </w:r>
      <w:r w:rsidR="009E04F5" w:rsidRPr="00A876DF">
        <w:rPr>
          <w:rFonts w:asciiTheme="minorHAnsi" w:hAnsiTheme="minorHAnsi"/>
          <w:sz w:val="22"/>
          <w:szCs w:val="22"/>
        </w:rPr>
        <w:t>at</w:t>
      </w:r>
      <w:r w:rsidRPr="00A876DF">
        <w:rPr>
          <w:rFonts w:asciiTheme="minorHAnsi" w:hAnsiTheme="minorHAnsi"/>
          <w:sz w:val="22"/>
          <w:szCs w:val="22"/>
        </w:rPr>
        <w:t xml:space="preserve"> the Ministry of Health’s webpage (</w:t>
      </w:r>
      <w:r w:rsidR="000512C4" w:rsidRPr="00A876DF">
        <w:rPr>
          <w:rFonts w:asciiTheme="minorHAnsi" w:hAnsiTheme="minorHAnsi"/>
          <w:sz w:val="22"/>
          <w:szCs w:val="22"/>
        </w:rPr>
        <w:t>http://www.deis.cl/estadisticas-recursossalud/</w:t>
      </w:r>
      <w:r w:rsidRPr="00A876DF">
        <w:rPr>
          <w:rFonts w:asciiTheme="minorHAnsi" w:hAnsiTheme="minorHAnsi"/>
          <w:sz w:val="22"/>
          <w:szCs w:val="22"/>
        </w:rPr>
        <w:t xml:space="preserve">) was retrieved. The institutions of higher complexity belonging to the </w:t>
      </w:r>
      <w:r w:rsidR="008E0186" w:rsidRPr="00A876DF">
        <w:rPr>
          <w:rFonts w:asciiTheme="minorHAnsi" w:hAnsiTheme="minorHAnsi"/>
          <w:sz w:val="22"/>
          <w:szCs w:val="22"/>
        </w:rPr>
        <w:t>National Health Services System</w:t>
      </w:r>
      <w:r w:rsidRPr="00A876DF">
        <w:rPr>
          <w:rFonts w:asciiTheme="minorHAnsi" w:hAnsiTheme="minorHAnsi"/>
          <w:sz w:val="22"/>
          <w:szCs w:val="22"/>
        </w:rPr>
        <w:t xml:space="preserve"> that contained an adult </w:t>
      </w:r>
      <w:r w:rsidR="00EE7310" w:rsidRPr="00A876DF">
        <w:rPr>
          <w:rFonts w:asciiTheme="minorHAnsi" w:hAnsiTheme="minorHAnsi"/>
          <w:color w:val="000000"/>
          <w:sz w:val="22"/>
          <w:szCs w:val="22"/>
        </w:rPr>
        <w:t xml:space="preserve">Intensive Care Unit </w:t>
      </w:r>
      <w:r w:rsidRPr="00A876DF">
        <w:rPr>
          <w:rFonts w:asciiTheme="minorHAnsi" w:hAnsiTheme="minorHAnsi"/>
          <w:sz w:val="22"/>
          <w:szCs w:val="22"/>
        </w:rPr>
        <w:t xml:space="preserve">were selected. It was also included private hospitals and clinical </w:t>
      </w:r>
      <w:r w:rsidRPr="00A876DF">
        <w:rPr>
          <w:rFonts w:asciiTheme="minorHAnsi" w:hAnsiTheme="minorHAnsi"/>
          <w:noProof/>
          <w:sz w:val="22"/>
          <w:szCs w:val="22"/>
        </w:rPr>
        <w:t>centers</w:t>
      </w:r>
      <w:r w:rsidRPr="00A876DF">
        <w:rPr>
          <w:rFonts w:asciiTheme="minorHAnsi" w:hAnsiTheme="minorHAnsi"/>
          <w:sz w:val="22"/>
          <w:szCs w:val="22"/>
        </w:rPr>
        <w:t xml:space="preserve"> associated with state and private universities not belonging to the </w:t>
      </w:r>
      <w:r w:rsidR="00B56DC7" w:rsidRPr="00A876DF">
        <w:rPr>
          <w:rFonts w:asciiTheme="minorHAnsi" w:hAnsiTheme="minorHAnsi"/>
          <w:sz w:val="22"/>
          <w:szCs w:val="22"/>
        </w:rPr>
        <w:t>National Health Services System</w:t>
      </w:r>
      <w:r w:rsidRPr="00A876DF">
        <w:rPr>
          <w:rFonts w:asciiTheme="minorHAnsi" w:hAnsiTheme="minorHAnsi"/>
          <w:sz w:val="22"/>
          <w:szCs w:val="22"/>
        </w:rPr>
        <w:t>.</w:t>
      </w:r>
    </w:p>
    <w:p w14:paraId="5F23FCBE" w14:textId="77777777" w:rsidR="00214637" w:rsidRPr="00A876DF" w:rsidRDefault="00214637" w:rsidP="00407196">
      <w:pPr>
        <w:widowControl w:val="0"/>
        <w:spacing w:line="360" w:lineRule="auto"/>
        <w:jc w:val="both"/>
        <w:rPr>
          <w:rFonts w:asciiTheme="minorHAnsi" w:hAnsiTheme="minorHAnsi"/>
          <w:sz w:val="22"/>
          <w:szCs w:val="22"/>
        </w:rPr>
      </w:pPr>
    </w:p>
    <w:p w14:paraId="4ED85970" w14:textId="71F764A2" w:rsidR="00CA5AC9" w:rsidRPr="00A876DF" w:rsidRDefault="004B4187" w:rsidP="00407196">
      <w:pPr>
        <w:widowControl w:val="0"/>
        <w:spacing w:line="360" w:lineRule="auto"/>
        <w:jc w:val="both"/>
        <w:rPr>
          <w:rFonts w:asciiTheme="minorHAnsi" w:hAnsiTheme="minorHAnsi"/>
          <w:color w:val="000000"/>
          <w:sz w:val="22"/>
          <w:szCs w:val="22"/>
        </w:rPr>
      </w:pPr>
      <w:r w:rsidRPr="00A876DF">
        <w:rPr>
          <w:rFonts w:asciiTheme="minorHAnsi" w:hAnsiTheme="minorHAnsi"/>
          <w:sz w:val="22"/>
          <w:szCs w:val="22"/>
        </w:rPr>
        <w:t xml:space="preserve">Recruitment took place in the following steps: (i) Initial telephone contact was made inviting an </w:t>
      </w:r>
      <w:r w:rsidR="00EE7310" w:rsidRPr="00A876DF">
        <w:rPr>
          <w:rFonts w:asciiTheme="minorHAnsi" w:hAnsiTheme="minorHAnsi"/>
          <w:color w:val="000000"/>
          <w:sz w:val="22"/>
          <w:szCs w:val="22"/>
        </w:rPr>
        <w:t xml:space="preserve">Intensive Care Unit </w:t>
      </w:r>
      <w:r w:rsidRPr="00A876DF">
        <w:rPr>
          <w:rFonts w:asciiTheme="minorHAnsi" w:hAnsiTheme="minorHAnsi"/>
          <w:sz w:val="22"/>
          <w:szCs w:val="22"/>
        </w:rPr>
        <w:t>physiotherapist to participate in the study, during which an e-mail address was requested for sending the informed consent form and other information useful for answering the survey</w:t>
      </w:r>
      <w:r w:rsidR="002D0E08" w:rsidRPr="00A876DF">
        <w:rPr>
          <w:rFonts w:asciiTheme="minorHAnsi" w:hAnsiTheme="minorHAnsi"/>
          <w:sz w:val="22"/>
          <w:szCs w:val="22"/>
        </w:rPr>
        <w:t xml:space="preserve"> as number of beds, level of complexity of the </w:t>
      </w:r>
      <w:r w:rsidR="002D0E08" w:rsidRPr="00A876DF">
        <w:rPr>
          <w:rFonts w:asciiTheme="minorHAnsi" w:hAnsiTheme="minorHAnsi"/>
          <w:color w:val="000000"/>
          <w:sz w:val="22"/>
          <w:szCs w:val="22"/>
        </w:rPr>
        <w:t xml:space="preserve">Intensive Care Unit, </w:t>
      </w:r>
      <w:r w:rsidR="002D0E08" w:rsidRPr="00A876DF">
        <w:rPr>
          <w:rFonts w:asciiTheme="minorHAnsi" w:hAnsiTheme="minorHAnsi"/>
          <w:sz w:val="22"/>
          <w:szCs w:val="22"/>
        </w:rPr>
        <w:t xml:space="preserve">number of physiotherapists per working hours and shift system, and </w:t>
      </w:r>
      <w:r w:rsidR="002D0E08" w:rsidRPr="00A876DF">
        <w:rPr>
          <w:rFonts w:asciiTheme="minorHAnsi" w:hAnsiTheme="minorHAnsi"/>
          <w:noProof/>
          <w:sz w:val="22"/>
          <w:szCs w:val="22"/>
        </w:rPr>
        <w:t>number</w:t>
      </w:r>
      <w:r w:rsidR="002D0E08" w:rsidRPr="00A876DF">
        <w:rPr>
          <w:rFonts w:asciiTheme="minorHAnsi" w:hAnsiTheme="minorHAnsi"/>
          <w:sz w:val="22"/>
          <w:szCs w:val="22"/>
        </w:rPr>
        <w:t xml:space="preserve"> of specialist physiotherapists in the unit</w:t>
      </w:r>
      <w:r w:rsidRPr="00A876DF">
        <w:rPr>
          <w:rFonts w:asciiTheme="minorHAnsi" w:hAnsiTheme="minorHAnsi"/>
          <w:sz w:val="22"/>
          <w:szCs w:val="22"/>
        </w:rPr>
        <w:t>. A date to administer the survey was also arranged; (ii) A second call was made two days before the selected date to answer any queries regarding the consent and confirm the date of the survey; (iii) a third call was made for the completion of the survey. All the contacts for the data collection process took place between October 4, 2016, and February 23, 2017. The survey was based on the tool developed by Skinner and cols in 2008</w:t>
      </w:r>
      <w:r w:rsidR="00F16F53" w:rsidRPr="00A876DF">
        <w:rPr>
          <w:rFonts w:asciiTheme="minorHAnsi" w:hAnsiTheme="minorHAnsi"/>
          <w:sz w:val="22"/>
          <w:szCs w:val="22"/>
        </w:rPr>
        <w:t xml:space="preserve"> [13]</w:t>
      </w:r>
      <w:r w:rsidRPr="00A876DF">
        <w:rPr>
          <w:rFonts w:asciiTheme="minorHAnsi" w:hAnsiTheme="minorHAnsi"/>
          <w:sz w:val="22"/>
          <w:szCs w:val="22"/>
        </w:rPr>
        <w:t xml:space="preserve"> in Australia, and the recommendations of physiotherapy interventions published by </w:t>
      </w:r>
      <w:r w:rsidR="00EE7310" w:rsidRPr="00A876DF">
        <w:rPr>
          <w:rFonts w:asciiTheme="minorHAnsi" w:hAnsiTheme="minorHAnsi"/>
          <w:color w:val="000000"/>
          <w:sz w:val="22"/>
          <w:szCs w:val="22"/>
        </w:rPr>
        <w:t xml:space="preserve">European Society of Intensive Care Medicine </w:t>
      </w:r>
      <w:r w:rsidRPr="00A876DF">
        <w:rPr>
          <w:rFonts w:asciiTheme="minorHAnsi" w:hAnsiTheme="minorHAnsi"/>
          <w:sz w:val="22"/>
          <w:szCs w:val="22"/>
        </w:rPr>
        <w:t>the same year</w:t>
      </w:r>
      <w:r w:rsidR="00F16F53" w:rsidRPr="00A876DF">
        <w:rPr>
          <w:rFonts w:asciiTheme="minorHAnsi" w:hAnsiTheme="minorHAnsi"/>
          <w:sz w:val="22"/>
          <w:szCs w:val="22"/>
        </w:rPr>
        <w:t xml:space="preserve"> [14]</w:t>
      </w:r>
      <w:r w:rsidRPr="00A876DF">
        <w:rPr>
          <w:rFonts w:asciiTheme="minorHAnsi" w:hAnsiTheme="minorHAnsi"/>
          <w:sz w:val="22"/>
          <w:szCs w:val="22"/>
          <w:lang w:val="en-GB"/>
        </w:rPr>
        <w:t>.</w:t>
      </w:r>
      <w:r w:rsidR="00CA5AC9" w:rsidRPr="00A876DF">
        <w:rPr>
          <w:rFonts w:asciiTheme="minorHAnsi" w:hAnsiTheme="minorHAnsi"/>
          <w:sz w:val="22"/>
          <w:szCs w:val="22"/>
        </w:rPr>
        <w:t xml:space="preserve"> </w:t>
      </w:r>
      <w:r w:rsidR="00CA5AC9" w:rsidRPr="00A876DF">
        <w:rPr>
          <w:rFonts w:asciiTheme="minorHAnsi" w:hAnsiTheme="minorHAnsi"/>
          <w:color w:val="000000"/>
          <w:sz w:val="22"/>
          <w:szCs w:val="22"/>
        </w:rPr>
        <w:t xml:space="preserve">To improve </w:t>
      </w:r>
      <w:r w:rsidR="00FB353B" w:rsidRPr="00A876DF">
        <w:rPr>
          <w:rFonts w:asciiTheme="minorHAnsi" w:hAnsiTheme="minorHAnsi"/>
          <w:color w:val="000000"/>
          <w:sz w:val="22"/>
          <w:szCs w:val="22"/>
        </w:rPr>
        <w:t xml:space="preserve">the </w:t>
      </w:r>
      <w:r w:rsidR="007934D6" w:rsidRPr="00A876DF">
        <w:rPr>
          <w:rFonts w:asciiTheme="minorHAnsi" w:hAnsiTheme="minorHAnsi"/>
          <w:color w:val="000000"/>
          <w:sz w:val="22"/>
          <w:szCs w:val="22"/>
        </w:rPr>
        <w:t xml:space="preserve">face </w:t>
      </w:r>
      <w:r w:rsidR="00FB353B" w:rsidRPr="00A876DF">
        <w:rPr>
          <w:rFonts w:asciiTheme="minorHAnsi" w:hAnsiTheme="minorHAnsi"/>
          <w:color w:val="000000"/>
          <w:sz w:val="22"/>
          <w:szCs w:val="22"/>
        </w:rPr>
        <w:t xml:space="preserve">and construct </w:t>
      </w:r>
      <w:r w:rsidR="007934D6" w:rsidRPr="00A876DF">
        <w:rPr>
          <w:rFonts w:asciiTheme="minorHAnsi" w:hAnsiTheme="minorHAnsi"/>
          <w:color w:val="000000"/>
          <w:sz w:val="22"/>
          <w:szCs w:val="22"/>
        </w:rPr>
        <w:t>validity</w:t>
      </w:r>
      <w:r w:rsidR="00CA5AC9" w:rsidRPr="00A876DF">
        <w:rPr>
          <w:rFonts w:asciiTheme="minorHAnsi" w:hAnsiTheme="minorHAnsi"/>
          <w:color w:val="000000"/>
          <w:sz w:val="22"/>
          <w:szCs w:val="22"/>
        </w:rPr>
        <w:t xml:space="preserve"> of the survey, a group of experts (clinicians and epidemiologists) and pollsters from the area of physical therapy (i.e. undergraduate and postgraduate students) assessed a previous version of the instrument. A pilot study </w:t>
      </w:r>
      <w:r w:rsidR="0042021A" w:rsidRPr="00A876DF">
        <w:rPr>
          <w:rFonts w:asciiTheme="minorHAnsi" w:hAnsiTheme="minorHAnsi"/>
          <w:color w:val="000000"/>
          <w:sz w:val="22"/>
          <w:szCs w:val="22"/>
        </w:rPr>
        <w:t xml:space="preserve">that included three centers </w:t>
      </w:r>
      <w:r w:rsidR="00CA5AC9" w:rsidRPr="00A876DF">
        <w:rPr>
          <w:rFonts w:asciiTheme="minorHAnsi" w:hAnsiTheme="minorHAnsi"/>
          <w:color w:val="000000"/>
          <w:sz w:val="22"/>
          <w:szCs w:val="22"/>
        </w:rPr>
        <w:t xml:space="preserve">was also conducted to ensure adequate comprehension and to improve the quality of the questions. To improve the precision of the survey, administrative information was requested in advance (level of </w:t>
      </w:r>
      <w:r w:rsidR="00EE7310" w:rsidRPr="00A876DF">
        <w:rPr>
          <w:rFonts w:asciiTheme="minorHAnsi" w:hAnsiTheme="minorHAnsi"/>
          <w:color w:val="000000"/>
          <w:sz w:val="22"/>
          <w:szCs w:val="22"/>
        </w:rPr>
        <w:t xml:space="preserve">Intensive Care Unit </w:t>
      </w:r>
      <w:r w:rsidR="00CA5AC9" w:rsidRPr="00A876DF">
        <w:rPr>
          <w:rFonts w:asciiTheme="minorHAnsi" w:hAnsiTheme="minorHAnsi"/>
          <w:color w:val="000000"/>
          <w:sz w:val="22"/>
          <w:szCs w:val="22"/>
        </w:rPr>
        <w:t>complexity, number of physiotherapists available per working hours and shift system, and the number of specialists) to give time to the respondents to collect these data.</w:t>
      </w:r>
    </w:p>
    <w:p w14:paraId="5CEBF6DA" w14:textId="77777777" w:rsidR="00CA5AC9" w:rsidRPr="00A876DF" w:rsidRDefault="00CA5AC9" w:rsidP="00407196">
      <w:pPr>
        <w:widowControl w:val="0"/>
        <w:spacing w:line="360" w:lineRule="auto"/>
        <w:jc w:val="both"/>
        <w:rPr>
          <w:rFonts w:asciiTheme="minorHAnsi" w:hAnsiTheme="minorHAnsi"/>
          <w:sz w:val="22"/>
          <w:szCs w:val="22"/>
          <w:u w:val="single"/>
        </w:rPr>
      </w:pPr>
    </w:p>
    <w:p w14:paraId="06E12DBA" w14:textId="04B4211E" w:rsidR="004B4187" w:rsidRPr="00A876DF" w:rsidRDefault="004B4187" w:rsidP="00407196">
      <w:pPr>
        <w:widowControl w:val="0"/>
        <w:spacing w:line="360" w:lineRule="auto"/>
        <w:jc w:val="both"/>
        <w:rPr>
          <w:rFonts w:asciiTheme="minorHAnsi" w:hAnsiTheme="minorHAnsi"/>
          <w:b/>
          <w:sz w:val="22"/>
          <w:szCs w:val="22"/>
        </w:rPr>
      </w:pPr>
      <w:r w:rsidRPr="00A876DF">
        <w:rPr>
          <w:rFonts w:asciiTheme="minorHAnsi" w:hAnsiTheme="minorHAnsi"/>
          <w:b/>
          <w:sz w:val="22"/>
          <w:szCs w:val="22"/>
        </w:rPr>
        <w:t xml:space="preserve">Study </w:t>
      </w:r>
      <w:r w:rsidR="007570F5" w:rsidRPr="00A876DF">
        <w:rPr>
          <w:rFonts w:asciiTheme="minorHAnsi" w:hAnsiTheme="minorHAnsi"/>
          <w:b/>
          <w:sz w:val="22"/>
          <w:szCs w:val="22"/>
        </w:rPr>
        <w:t>v</w:t>
      </w:r>
      <w:r w:rsidRPr="00A876DF">
        <w:rPr>
          <w:rFonts w:asciiTheme="minorHAnsi" w:hAnsiTheme="minorHAnsi"/>
          <w:b/>
          <w:sz w:val="22"/>
          <w:szCs w:val="22"/>
        </w:rPr>
        <w:t>ariables</w:t>
      </w:r>
    </w:p>
    <w:p w14:paraId="07A3ED8C" w14:textId="65FB62CC" w:rsidR="004B4187" w:rsidRPr="00A876DF" w:rsidRDefault="004B4187" w:rsidP="00407196">
      <w:pPr>
        <w:widowControl w:val="0"/>
        <w:spacing w:line="360" w:lineRule="auto"/>
        <w:jc w:val="both"/>
        <w:rPr>
          <w:rFonts w:asciiTheme="minorHAnsi" w:hAnsiTheme="minorHAnsi"/>
          <w:sz w:val="22"/>
          <w:szCs w:val="22"/>
        </w:rPr>
      </w:pPr>
      <w:r w:rsidRPr="00A876DF">
        <w:rPr>
          <w:rFonts w:asciiTheme="minorHAnsi" w:hAnsiTheme="minorHAnsi"/>
          <w:sz w:val="22"/>
          <w:szCs w:val="22"/>
        </w:rPr>
        <w:t xml:space="preserve">The characteristics of the included </w:t>
      </w:r>
      <w:r w:rsidR="00EE7310" w:rsidRPr="00A876DF">
        <w:rPr>
          <w:rFonts w:asciiTheme="minorHAnsi" w:hAnsiTheme="minorHAnsi"/>
          <w:color w:val="000000"/>
          <w:sz w:val="22"/>
          <w:szCs w:val="22"/>
        </w:rPr>
        <w:t xml:space="preserve">Intensive Care Units </w:t>
      </w:r>
      <w:r w:rsidRPr="00A876DF">
        <w:rPr>
          <w:rFonts w:asciiTheme="minorHAnsi" w:hAnsiTheme="minorHAnsi"/>
          <w:sz w:val="22"/>
          <w:szCs w:val="22"/>
        </w:rPr>
        <w:t xml:space="preserve">are described according to location, type of administration, the number of beds, the level of complexity of the </w:t>
      </w:r>
      <w:r w:rsidR="00EE7310" w:rsidRPr="00A876DF">
        <w:rPr>
          <w:rFonts w:asciiTheme="minorHAnsi" w:hAnsiTheme="minorHAnsi"/>
          <w:color w:val="000000"/>
          <w:sz w:val="22"/>
          <w:szCs w:val="22"/>
        </w:rPr>
        <w:t>Intensive Care Unit</w:t>
      </w:r>
      <w:r w:rsidRPr="00A876DF">
        <w:rPr>
          <w:rFonts w:asciiTheme="minorHAnsi" w:hAnsiTheme="minorHAnsi"/>
          <w:sz w:val="22"/>
          <w:szCs w:val="22"/>
        </w:rPr>
        <w:t>, and the most common medical con</w:t>
      </w:r>
      <w:r w:rsidR="00F82124" w:rsidRPr="00A876DF">
        <w:rPr>
          <w:rFonts w:asciiTheme="minorHAnsi" w:hAnsiTheme="minorHAnsi"/>
          <w:sz w:val="22"/>
          <w:szCs w:val="22"/>
        </w:rPr>
        <w:t>ditions treated in these units.</w:t>
      </w:r>
    </w:p>
    <w:p w14:paraId="780A0DBD" w14:textId="77777777" w:rsidR="007570F5" w:rsidRPr="00A876DF" w:rsidRDefault="007570F5" w:rsidP="00407196">
      <w:pPr>
        <w:widowControl w:val="0"/>
        <w:spacing w:line="360" w:lineRule="auto"/>
        <w:jc w:val="both"/>
        <w:rPr>
          <w:rFonts w:asciiTheme="minorHAnsi" w:hAnsiTheme="minorHAnsi"/>
          <w:sz w:val="22"/>
          <w:szCs w:val="22"/>
        </w:rPr>
      </w:pPr>
    </w:p>
    <w:p w14:paraId="36DCD772" w14:textId="6C2A8CC8" w:rsidR="004B4187" w:rsidRPr="00A876DF" w:rsidRDefault="000C5551" w:rsidP="00407196">
      <w:pPr>
        <w:widowControl w:val="0"/>
        <w:spacing w:line="360" w:lineRule="auto"/>
        <w:jc w:val="both"/>
        <w:rPr>
          <w:rFonts w:asciiTheme="minorHAnsi" w:hAnsiTheme="minorHAnsi"/>
          <w:sz w:val="22"/>
          <w:szCs w:val="22"/>
        </w:rPr>
      </w:pPr>
      <w:r w:rsidRPr="00A876DF">
        <w:rPr>
          <w:rFonts w:asciiTheme="minorHAnsi" w:hAnsiTheme="minorHAnsi"/>
          <w:sz w:val="22"/>
          <w:szCs w:val="22"/>
        </w:rPr>
        <w:t xml:space="preserve">The organizational characteristics of physiotherapist availability in the </w:t>
      </w:r>
      <w:r w:rsidR="00EE7310" w:rsidRPr="00A876DF">
        <w:rPr>
          <w:rFonts w:asciiTheme="minorHAnsi" w:hAnsiTheme="minorHAnsi"/>
          <w:color w:val="000000"/>
          <w:sz w:val="22"/>
          <w:szCs w:val="22"/>
        </w:rPr>
        <w:t xml:space="preserve">Intensive Care Unit </w:t>
      </w:r>
      <w:r w:rsidRPr="00A876DF">
        <w:rPr>
          <w:rFonts w:asciiTheme="minorHAnsi" w:hAnsiTheme="minorHAnsi"/>
          <w:sz w:val="22"/>
          <w:szCs w:val="22"/>
        </w:rPr>
        <w:t xml:space="preserve">are: the number of physiotherapists per working hours and shift system, technical-administrative unit, contractual system, caseload per physiotherapist, physiotherapist availability 24 hours a day and seven days a week (24/7 </w:t>
      </w:r>
      <w:r w:rsidR="00F4074C" w:rsidRPr="00A876DF">
        <w:rPr>
          <w:rFonts w:asciiTheme="minorHAnsi" w:hAnsiTheme="minorHAnsi"/>
          <w:color w:val="000000"/>
          <w:sz w:val="22"/>
          <w:szCs w:val="22"/>
        </w:rPr>
        <w:t>physiotherapist</w:t>
      </w:r>
      <w:r w:rsidRPr="00A876DF">
        <w:rPr>
          <w:rFonts w:asciiTheme="minorHAnsi" w:hAnsiTheme="minorHAnsi"/>
          <w:sz w:val="22"/>
          <w:szCs w:val="22"/>
        </w:rPr>
        <w:t xml:space="preserve">), and </w:t>
      </w:r>
      <w:r w:rsidR="00952D6C" w:rsidRPr="00A876DF">
        <w:rPr>
          <w:rFonts w:asciiTheme="minorHAnsi" w:hAnsiTheme="minorHAnsi"/>
          <w:noProof/>
          <w:sz w:val="22"/>
          <w:szCs w:val="22"/>
        </w:rPr>
        <w:t xml:space="preserve">the </w:t>
      </w:r>
      <w:r w:rsidRPr="00A876DF">
        <w:rPr>
          <w:rFonts w:asciiTheme="minorHAnsi" w:hAnsiTheme="minorHAnsi"/>
          <w:noProof/>
          <w:sz w:val="22"/>
          <w:szCs w:val="22"/>
        </w:rPr>
        <w:t>number</w:t>
      </w:r>
      <w:r w:rsidRPr="00A876DF">
        <w:rPr>
          <w:rFonts w:asciiTheme="minorHAnsi" w:hAnsiTheme="minorHAnsi"/>
          <w:sz w:val="22"/>
          <w:szCs w:val="22"/>
        </w:rPr>
        <w:t xml:space="preserve"> of specialist physiotherapists in the unit.</w:t>
      </w:r>
      <w:r w:rsidR="005F2EC8" w:rsidRPr="00A876DF">
        <w:rPr>
          <w:rFonts w:asciiTheme="minorHAnsi" w:hAnsiTheme="minorHAnsi"/>
          <w:sz w:val="22"/>
          <w:szCs w:val="22"/>
        </w:rPr>
        <w:t xml:space="preserve"> The definition of each variable measured is described in </w:t>
      </w:r>
      <w:r w:rsidR="00CB2E4A" w:rsidRPr="00A876DF">
        <w:rPr>
          <w:rFonts w:asciiTheme="minorHAnsi" w:hAnsiTheme="minorHAnsi"/>
          <w:sz w:val="22"/>
          <w:szCs w:val="22"/>
        </w:rPr>
        <w:t xml:space="preserve">the </w:t>
      </w:r>
      <w:r w:rsidR="00ED4F5B" w:rsidRPr="00A876DF">
        <w:rPr>
          <w:rFonts w:asciiTheme="minorHAnsi" w:hAnsiTheme="minorHAnsi"/>
          <w:sz w:val="22"/>
          <w:szCs w:val="22"/>
        </w:rPr>
        <w:t>Table</w:t>
      </w:r>
      <w:r w:rsidR="00CB2E4A" w:rsidRPr="00A876DF">
        <w:rPr>
          <w:rFonts w:asciiTheme="minorHAnsi" w:hAnsiTheme="minorHAnsi"/>
          <w:sz w:val="22"/>
          <w:szCs w:val="22"/>
        </w:rPr>
        <w:t xml:space="preserve"> 1.</w:t>
      </w:r>
    </w:p>
    <w:p w14:paraId="09FD6742" w14:textId="77777777" w:rsidR="00E419F4" w:rsidRPr="00A876DF" w:rsidRDefault="00E419F4" w:rsidP="002B46F5">
      <w:pPr>
        <w:spacing w:line="360" w:lineRule="auto"/>
        <w:jc w:val="both"/>
        <w:rPr>
          <w:rFonts w:asciiTheme="minorHAnsi" w:hAnsiTheme="minorHAnsi"/>
          <w:b/>
          <w:sz w:val="22"/>
          <w:szCs w:val="22"/>
        </w:rPr>
        <w:sectPr w:rsidR="00E419F4" w:rsidRPr="00A876DF" w:rsidSect="00100129">
          <w:pgSz w:w="11907" w:h="16840" w:code="9"/>
          <w:pgMar w:top="1440" w:right="1418" w:bottom="1440" w:left="1418" w:header="720" w:footer="720" w:gutter="0"/>
          <w:lnNumType w:countBy="1" w:restart="continuous"/>
          <w:cols w:space="720"/>
          <w:docGrid w:linePitch="326"/>
        </w:sectPr>
      </w:pPr>
    </w:p>
    <w:p w14:paraId="14F9FEB0" w14:textId="28ACD894" w:rsidR="002B46F5" w:rsidRPr="00A876DF" w:rsidRDefault="002B46F5" w:rsidP="002B46F5">
      <w:pPr>
        <w:spacing w:line="360" w:lineRule="auto"/>
        <w:jc w:val="both"/>
        <w:rPr>
          <w:rFonts w:asciiTheme="minorHAnsi" w:hAnsiTheme="minorHAnsi"/>
          <w:sz w:val="22"/>
          <w:szCs w:val="22"/>
        </w:rPr>
      </w:pPr>
      <w:r w:rsidRPr="00A876DF">
        <w:rPr>
          <w:rFonts w:asciiTheme="minorHAnsi" w:hAnsiTheme="minorHAnsi"/>
          <w:b/>
          <w:sz w:val="22"/>
          <w:szCs w:val="22"/>
        </w:rPr>
        <w:t>Table 1. Information collected with the national survey and its definition.</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8" w:type="dxa"/>
        </w:tblCellMar>
        <w:tblLook w:val="04A0" w:firstRow="1" w:lastRow="0" w:firstColumn="1" w:lastColumn="0" w:noHBand="0" w:noVBand="1"/>
      </w:tblPr>
      <w:tblGrid>
        <w:gridCol w:w="1787"/>
        <w:gridCol w:w="3177"/>
        <w:gridCol w:w="8996"/>
      </w:tblGrid>
      <w:tr w:rsidR="002B46F5" w:rsidRPr="00A876DF" w14:paraId="64F6CABE" w14:textId="77777777" w:rsidTr="002B46F5">
        <w:trPr>
          <w:trHeight w:val="422"/>
        </w:trPr>
        <w:tc>
          <w:tcPr>
            <w:tcW w:w="640" w:type="pct"/>
            <w:tcBorders>
              <w:top w:val="single" w:sz="4" w:space="0" w:color="auto"/>
              <w:bottom w:val="single" w:sz="4" w:space="0" w:color="auto"/>
            </w:tcBorders>
            <w:shd w:val="clear" w:color="auto" w:fill="auto"/>
          </w:tcPr>
          <w:p w14:paraId="55AC7117" w14:textId="77777777" w:rsidR="002B46F5" w:rsidRPr="00A876DF" w:rsidRDefault="002B46F5" w:rsidP="002B46F5">
            <w:pPr>
              <w:spacing w:line="360" w:lineRule="auto"/>
              <w:jc w:val="both"/>
              <w:rPr>
                <w:rFonts w:asciiTheme="minorHAnsi" w:eastAsia="Times New Roman" w:hAnsiTheme="minorHAnsi" w:cs="Times New Roman"/>
                <w:b/>
                <w:color w:val="000000"/>
                <w:sz w:val="22"/>
                <w:szCs w:val="22"/>
              </w:rPr>
            </w:pPr>
          </w:p>
        </w:tc>
        <w:tc>
          <w:tcPr>
            <w:tcW w:w="1138" w:type="pct"/>
            <w:tcBorders>
              <w:top w:val="single" w:sz="4" w:space="0" w:color="auto"/>
              <w:bottom w:val="single" w:sz="4" w:space="0" w:color="auto"/>
            </w:tcBorders>
            <w:shd w:val="clear" w:color="auto" w:fill="auto"/>
          </w:tcPr>
          <w:p w14:paraId="537B6050" w14:textId="77777777" w:rsidR="002B46F5" w:rsidRPr="00A876DF" w:rsidRDefault="002B46F5" w:rsidP="002B46F5">
            <w:pPr>
              <w:spacing w:line="360" w:lineRule="auto"/>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color w:val="000000"/>
                <w:sz w:val="22"/>
                <w:szCs w:val="22"/>
              </w:rPr>
              <w:t>Variables</w:t>
            </w:r>
          </w:p>
        </w:tc>
        <w:tc>
          <w:tcPr>
            <w:tcW w:w="3222" w:type="pct"/>
            <w:tcBorders>
              <w:top w:val="single" w:sz="4" w:space="0" w:color="auto"/>
              <w:bottom w:val="single" w:sz="4" w:space="0" w:color="auto"/>
            </w:tcBorders>
            <w:shd w:val="clear" w:color="auto" w:fill="auto"/>
          </w:tcPr>
          <w:p w14:paraId="3F2AB88D" w14:textId="77777777" w:rsidR="002B46F5" w:rsidRPr="00A876DF" w:rsidRDefault="002B46F5" w:rsidP="002B46F5">
            <w:pPr>
              <w:spacing w:line="360" w:lineRule="auto"/>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color w:val="000000"/>
                <w:sz w:val="22"/>
                <w:szCs w:val="22"/>
              </w:rPr>
              <w:t>Definition</w:t>
            </w:r>
          </w:p>
        </w:tc>
      </w:tr>
      <w:tr w:rsidR="002B46F5" w:rsidRPr="00A876DF" w14:paraId="15F2EC23" w14:textId="77777777" w:rsidTr="002B46F5">
        <w:trPr>
          <w:trHeight w:val="726"/>
        </w:trPr>
        <w:tc>
          <w:tcPr>
            <w:tcW w:w="640" w:type="pct"/>
            <w:vMerge w:val="restart"/>
            <w:tcBorders>
              <w:top w:val="single" w:sz="4" w:space="0" w:color="auto"/>
            </w:tcBorders>
            <w:shd w:val="clear" w:color="auto" w:fill="auto"/>
          </w:tcPr>
          <w:p w14:paraId="6ACCCCD6" w14:textId="77777777" w:rsidR="002B46F5" w:rsidRPr="00A876DF" w:rsidRDefault="002B46F5" w:rsidP="002B46F5">
            <w:pPr>
              <w:spacing w:line="360" w:lineRule="auto"/>
              <w:jc w:val="both"/>
              <w:rPr>
                <w:rFonts w:asciiTheme="minorHAnsi" w:eastAsia="Times New Roman" w:hAnsiTheme="minorHAnsi" w:cs="Times New Roman"/>
                <w:b/>
                <w:sz w:val="22"/>
                <w:szCs w:val="22"/>
              </w:rPr>
            </w:pPr>
            <w:r w:rsidRPr="00A876DF">
              <w:rPr>
                <w:rFonts w:asciiTheme="minorHAnsi" w:eastAsia="Times New Roman" w:hAnsiTheme="minorHAnsi" w:cs="Times New Roman"/>
                <w:b/>
                <w:sz w:val="22"/>
                <w:szCs w:val="22"/>
              </w:rPr>
              <w:t>Characteristics of the ICU</w:t>
            </w:r>
          </w:p>
        </w:tc>
        <w:tc>
          <w:tcPr>
            <w:tcW w:w="1138" w:type="pct"/>
            <w:tcBorders>
              <w:top w:val="single" w:sz="4" w:space="0" w:color="auto"/>
            </w:tcBorders>
            <w:shd w:val="clear" w:color="auto" w:fill="auto"/>
          </w:tcPr>
          <w:p w14:paraId="4DDB2A92" w14:textId="77777777" w:rsidR="002B46F5" w:rsidRPr="00A876DF" w:rsidRDefault="002B46F5" w:rsidP="002B46F5">
            <w:pPr>
              <w:spacing w:line="360" w:lineRule="auto"/>
              <w:ind w:firstLine="1"/>
              <w:jc w:val="both"/>
              <w:rPr>
                <w:rFonts w:asciiTheme="minorHAnsi" w:eastAsia="Times New Roman" w:hAnsiTheme="minorHAnsi" w:cs="Times New Roman"/>
                <w:b/>
                <w:sz w:val="22"/>
                <w:szCs w:val="22"/>
              </w:rPr>
            </w:pPr>
            <w:r w:rsidRPr="00A876DF">
              <w:rPr>
                <w:rFonts w:asciiTheme="minorHAnsi" w:eastAsia="Times New Roman" w:hAnsiTheme="minorHAnsi" w:cs="Times New Roman"/>
                <w:b/>
                <w:color w:val="000000"/>
                <w:sz w:val="22"/>
                <w:szCs w:val="22"/>
              </w:rPr>
              <w:t>Location</w:t>
            </w:r>
          </w:p>
        </w:tc>
        <w:tc>
          <w:tcPr>
            <w:tcW w:w="3222" w:type="pct"/>
            <w:tcBorders>
              <w:top w:val="single" w:sz="4" w:space="0" w:color="auto"/>
            </w:tcBorders>
            <w:shd w:val="clear" w:color="auto" w:fill="auto"/>
          </w:tcPr>
          <w:p w14:paraId="6BFD148E"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Metropolitan region</w:t>
            </w:r>
          </w:p>
          <w:p w14:paraId="670A6C8B"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Outside metropolitan region</w:t>
            </w:r>
          </w:p>
        </w:tc>
      </w:tr>
      <w:tr w:rsidR="002B46F5" w:rsidRPr="00A876DF" w14:paraId="79605460" w14:textId="77777777" w:rsidTr="002B46F5">
        <w:tc>
          <w:tcPr>
            <w:tcW w:w="640" w:type="pct"/>
            <w:vMerge/>
            <w:shd w:val="clear" w:color="auto" w:fill="auto"/>
          </w:tcPr>
          <w:p w14:paraId="2359B3D0"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shd w:val="clear" w:color="auto" w:fill="auto"/>
          </w:tcPr>
          <w:p w14:paraId="4353F5C6" w14:textId="77777777" w:rsidR="002B46F5" w:rsidRPr="00A876DF" w:rsidRDefault="002B46F5" w:rsidP="002B46F5">
            <w:pPr>
              <w:spacing w:line="360" w:lineRule="auto"/>
              <w:ind w:firstLine="1"/>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sz w:val="22"/>
                <w:szCs w:val="22"/>
              </w:rPr>
              <w:t>Type of administration</w:t>
            </w:r>
          </w:p>
        </w:tc>
        <w:tc>
          <w:tcPr>
            <w:tcW w:w="3222" w:type="pct"/>
            <w:shd w:val="clear" w:color="auto" w:fill="auto"/>
          </w:tcPr>
          <w:p w14:paraId="07088426" w14:textId="77777777" w:rsidR="002B46F5" w:rsidRPr="00A876DF" w:rsidRDefault="002B46F5" w:rsidP="002B46F5">
            <w:pPr>
              <w:widowControl w:val="0"/>
              <w:spacing w:line="360" w:lineRule="auto"/>
              <w:jc w:val="both"/>
              <w:rPr>
                <w:rFonts w:asciiTheme="minorHAnsi" w:eastAsia="Times New Roman" w:hAnsiTheme="minorHAnsi" w:cs="Times New Roman"/>
                <w:sz w:val="22"/>
                <w:szCs w:val="22"/>
              </w:rPr>
            </w:pPr>
            <w:r w:rsidRPr="00A876DF">
              <w:rPr>
                <w:rFonts w:asciiTheme="minorHAnsi" w:eastAsia="Times New Roman" w:hAnsiTheme="minorHAnsi" w:cs="Times New Roman"/>
                <w:sz w:val="22"/>
                <w:szCs w:val="22"/>
              </w:rPr>
              <w:t>- Public</w:t>
            </w:r>
          </w:p>
          <w:p w14:paraId="6CC269C3"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sz w:val="22"/>
                <w:szCs w:val="22"/>
              </w:rPr>
              <w:t>- Private</w:t>
            </w:r>
          </w:p>
        </w:tc>
      </w:tr>
      <w:tr w:rsidR="002B46F5" w:rsidRPr="00A876DF" w14:paraId="6A8CE63E" w14:textId="77777777" w:rsidTr="002B46F5">
        <w:tc>
          <w:tcPr>
            <w:tcW w:w="640" w:type="pct"/>
            <w:vMerge/>
            <w:shd w:val="clear" w:color="auto" w:fill="auto"/>
          </w:tcPr>
          <w:p w14:paraId="7F91CE7F"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shd w:val="clear" w:color="auto" w:fill="auto"/>
          </w:tcPr>
          <w:p w14:paraId="17ABE66F" w14:textId="77777777" w:rsidR="002B46F5" w:rsidRPr="00A876DF" w:rsidRDefault="002B46F5" w:rsidP="002B46F5">
            <w:pPr>
              <w:spacing w:line="360" w:lineRule="auto"/>
              <w:ind w:firstLine="1"/>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sz w:val="22"/>
                <w:szCs w:val="22"/>
              </w:rPr>
              <w:t>Number of beds</w:t>
            </w:r>
          </w:p>
        </w:tc>
        <w:tc>
          <w:tcPr>
            <w:tcW w:w="3222" w:type="pct"/>
            <w:shd w:val="clear" w:color="auto" w:fill="auto"/>
          </w:tcPr>
          <w:p w14:paraId="38B3F363"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sz w:val="22"/>
                <w:szCs w:val="22"/>
              </w:rPr>
              <w:t>- As reported</w:t>
            </w:r>
          </w:p>
        </w:tc>
      </w:tr>
      <w:tr w:rsidR="002B46F5" w:rsidRPr="00A876DF" w14:paraId="2C9CC255" w14:textId="77777777" w:rsidTr="002B46F5">
        <w:tc>
          <w:tcPr>
            <w:tcW w:w="640" w:type="pct"/>
            <w:shd w:val="clear" w:color="auto" w:fill="auto"/>
          </w:tcPr>
          <w:p w14:paraId="3A69CB17"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shd w:val="clear" w:color="auto" w:fill="auto"/>
          </w:tcPr>
          <w:p w14:paraId="07A100C9" w14:textId="77777777" w:rsidR="002B46F5" w:rsidRPr="00A876DF" w:rsidRDefault="002B46F5" w:rsidP="002B46F5">
            <w:pPr>
              <w:spacing w:line="360" w:lineRule="auto"/>
              <w:ind w:firstLine="1"/>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sz w:val="22"/>
                <w:szCs w:val="22"/>
              </w:rPr>
              <w:t>Level of complexity</w:t>
            </w:r>
          </w:p>
        </w:tc>
        <w:tc>
          <w:tcPr>
            <w:tcW w:w="3222" w:type="pct"/>
            <w:shd w:val="clear" w:color="auto" w:fill="auto"/>
          </w:tcPr>
          <w:p w14:paraId="46A7C0D0" w14:textId="0037CA4C"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sz w:val="22"/>
                <w:szCs w:val="22"/>
              </w:rPr>
              <w:t xml:space="preserve">- According to the Ministry of Health definition </w:t>
            </w:r>
            <w:r w:rsidR="00F16F53" w:rsidRPr="00A876DF">
              <w:rPr>
                <w:rFonts w:asciiTheme="minorHAnsi" w:eastAsia="Times New Roman" w:hAnsiTheme="minorHAnsi" w:cs="Times New Roman"/>
                <w:sz w:val="22"/>
                <w:szCs w:val="22"/>
              </w:rPr>
              <w:t>[2][4]</w:t>
            </w:r>
            <w:r w:rsidRPr="00A876DF">
              <w:rPr>
                <w:rFonts w:asciiTheme="minorHAnsi" w:eastAsia="Times New Roman" w:hAnsiTheme="minorHAnsi" w:cs="Times New Roman"/>
                <w:sz w:val="22"/>
                <w:szCs w:val="22"/>
              </w:rPr>
              <w:t>.</w:t>
            </w:r>
          </w:p>
        </w:tc>
      </w:tr>
      <w:tr w:rsidR="002B46F5" w:rsidRPr="00A876DF" w14:paraId="073FC5E9" w14:textId="77777777" w:rsidTr="002B46F5">
        <w:tc>
          <w:tcPr>
            <w:tcW w:w="640" w:type="pct"/>
            <w:tcBorders>
              <w:bottom w:val="single" w:sz="4" w:space="0" w:color="auto"/>
            </w:tcBorders>
            <w:shd w:val="clear" w:color="auto" w:fill="auto"/>
          </w:tcPr>
          <w:p w14:paraId="14D7F765"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tcBorders>
              <w:bottom w:val="single" w:sz="4" w:space="0" w:color="auto"/>
            </w:tcBorders>
            <w:shd w:val="clear" w:color="auto" w:fill="auto"/>
          </w:tcPr>
          <w:p w14:paraId="3C3AA03A" w14:textId="77777777" w:rsidR="002B46F5" w:rsidRPr="00A876DF" w:rsidRDefault="002B46F5" w:rsidP="002B46F5">
            <w:pPr>
              <w:spacing w:line="360" w:lineRule="auto"/>
              <w:ind w:firstLine="1"/>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color w:val="000000"/>
                <w:sz w:val="22"/>
                <w:szCs w:val="22"/>
              </w:rPr>
              <w:t>Most common medical conditions admitted</w:t>
            </w:r>
          </w:p>
        </w:tc>
        <w:tc>
          <w:tcPr>
            <w:tcW w:w="3222" w:type="pct"/>
            <w:tcBorders>
              <w:bottom w:val="single" w:sz="4" w:space="0" w:color="auto"/>
            </w:tcBorders>
            <w:shd w:val="clear" w:color="auto" w:fill="auto"/>
          </w:tcPr>
          <w:p w14:paraId="3021B64D"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Medical condition</w:t>
            </w:r>
          </w:p>
          <w:p w14:paraId="185B6AA9"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Cardiac condition</w:t>
            </w:r>
          </w:p>
          <w:p w14:paraId="0617A233"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Neurological condition</w:t>
            </w:r>
          </w:p>
          <w:p w14:paraId="53B638F8"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Multiple Trauma</w:t>
            </w:r>
          </w:p>
          <w:p w14:paraId="10B47603"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Neurosurgery</w:t>
            </w:r>
          </w:p>
          <w:p w14:paraId="7620047D"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Cardiovascular surgery</w:t>
            </w:r>
          </w:p>
          <w:p w14:paraId="4559207A"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Transplant</w:t>
            </w:r>
          </w:p>
        </w:tc>
      </w:tr>
      <w:tr w:rsidR="002B46F5" w:rsidRPr="00A876DF" w14:paraId="6DA587FF" w14:textId="77777777" w:rsidTr="002B46F5">
        <w:trPr>
          <w:trHeight w:val="293"/>
        </w:trPr>
        <w:tc>
          <w:tcPr>
            <w:tcW w:w="640" w:type="pct"/>
            <w:vMerge w:val="restart"/>
            <w:tcBorders>
              <w:top w:val="single" w:sz="4" w:space="0" w:color="auto"/>
            </w:tcBorders>
            <w:shd w:val="clear" w:color="auto" w:fill="auto"/>
          </w:tcPr>
          <w:p w14:paraId="34982A1A" w14:textId="77777777" w:rsidR="002B46F5" w:rsidRPr="00A876DF" w:rsidRDefault="002B46F5" w:rsidP="002B46F5">
            <w:pPr>
              <w:spacing w:line="360" w:lineRule="auto"/>
              <w:jc w:val="both"/>
              <w:rPr>
                <w:rFonts w:asciiTheme="minorHAnsi" w:eastAsia="Times New Roman" w:hAnsiTheme="minorHAnsi" w:cs="Times New Roman"/>
                <w:b/>
                <w:sz w:val="22"/>
                <w:szCs w:val="22"/>
              </w:rPr>
            </w:pPr>
            <w:r w:rsidRPr="00A876DF">
              <w:rPr>
                <w:rFonts w:asciiTheme="minorHAnsi" w:eastAsia="Times New Roman" w:hAnsiTheme="minorHAnsi" w:cs="Times New Roman"/>
                <w:b/>
                <w:sz w:val="22"/>
                <w:szCs w:val="22"/>
              </w:rPr>
              <w:t>Organizational characteristics of PTs availability</w:t>
            </w:r>
          </w:p>
        </w:tc>
        <w:tc>
          <w:tcPr>
            <w:tcW w:w="1138" w:type="pct"/>
            <w:tcBorders>
              <w:top w:val="single" w:sz="4" w:space="0" w:color="auto"/>
            </w:tcBorders>
            <w:shd w:val="clear" w:color="auto" w:fill="auto"/>
          </w:tcPr>
          <w:p w14:paraId="4C93F299" w14:textId="77777777" w:rsidR="002B46F5" w:rsidRPr="00A876DF" w:rsidRDefault="002B46F5" w:rsidP="002B46F5">
            <w:pPr>
              <w:spacing w:line="360" w:lineRule="auto"/>
              <w:jc w:val="both"/>
              <w:rPr>
                <w:rFonts w:asciiTheme="minorHAnsi" w:eastAsia="Times New Roman" w:hAnsiTheme="minorHAnsi" w:cs="Times New Roman"/>
                <w:b/>
                <w:sz w:val="22"/>
                <w:szCs w:val="22"/>
              </w:rPr>
            </w:pPr>
            <w:r w:rsidRPr="00A876DF">
              <w:rPr>
                <w:rFonts w:asciiTheme="minorHAnsi" w:eastAsia="Times New Roman" w:hAnsiTheme="minorHAnsi" w:cs="Times New Roman"/>
                <w:b/>
                <w:sz w:val="22"/>
                <w:szCs w:val="22"/>
              </w:rPr>
              <w:t xml:space="preserve">Working hours: </w:t>
            </w:r>
            <w:r w:rsidRPr="00A876DF">
              <w:rPr>
                <w:rFonts w:asciiTheme="minorHAnsi" w:eastAsia="Times New Roman" w:hAnsiTheme="minorHAnsi" w:cs="Times New Roman"/>
                <w:sz w:val="22"/>
                <w:szCs w:val="22"/>
              </w:rPr>
              <w:t>time of the day when a physiotherapist is physically available in the ICU</w:t>
            </w:r>
          </w:p>
        </w:tc>
        <w:tc>
          <w:tcPr>
            <w:tcW w:w="3222" w:type="pct"/>
            <w:tcBorders>
              <w:top w:val="single" w:sz="4" w:space="0" w:color="auto"/>
            </w:tcBorders>
            <w:shd w:val="clear" w:color="auto" w:fill="auto"/>
          </w:tcPr>
          <w:p w14:paraId="62CEB88A"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Day shift on weekdays (Monday to Friday from 8:00 am to 8:00 pm).</w:t>
            </w:r>
          </w:p>
          <w:p w14:paraId="2F8A619F"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Night shift on weekdays (Monday to Friday from 8:00 pm to 8:00 am).</w:t>
            </w:r>
          </w:p>
          <w:p w14:paraId="6ACFE248"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Day shift on weekends (Saturday, Sunday or holidays from 8:00 am to 8:00 pm).</w:t>
            </w:r>
          </w:p>
          <w:p w14:paraId="4428D5F9"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Night shift on weekends (Saturday, Sunday or holidays from 8:00 pm to 8:00 am).</w:t>
            </w:r>
          </w:p>
        </w:tc>
      </w:tr>
      <w:tr w:rsidR="002B46F5" w:rsidRPr="00A876DF" w14:paraId="6B2FC6C8" w14:textId="77777777" w:rsidTr="002B46F5">
        <w:tc>
          <w:tcPr>
            <w:tcW w:w="640" w:type="pct"/>
            <w:vMerge/>
            <w:shd w:val="clear" w:color="auto" w:fill="auto"/>
          </w:tcPr>
          <w:p w14:paraId="025F39FA"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shd w:val="clear" w:color="auto" w:fill="auto"/>
          </w:tcPr>
          <w:p w14:paraId="1A3FD482" w14:textId="77777777" w:rsidR="002B46F5" w:rsidRPr="00A876DF" w:rsidRDefault="002B46F5" w:rsidP="002B46F5">
            <w:pPr>
              <w:spacing w:line="360" w:lineRule="auto"/>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color w:val="000000"/>
                <w:sz w:val="22"/>
                <w:szCs w:val="22"/>
              </w:rPr>
              <w:t xml:space="preserve">Shift system: </w:t>
            </w:r>
            <w:r w:rsidRPr="00A876DF">
              <w:rPr>
                <w:rFonts w:asciiTheme="minorHAnsi" w:eastAsia="Times New Roman" w:hAnsiTheme="minorHAnsi" w:cs="Times New Roman"/>
                <w:color w:val="000000"/>
                <w:sz w:val="22"/>
                <w:szCs w:val="22"/>
              </w:rPr>
              <w:t>rotation physiotherapist go through every week in the ICU</w:t>
            </w:r>
          </w:p>
        </w:tc>
        <w:tc>
          <w:tcPr>
            <w:tcW w:w="3222" w:type="pct"/>
            <w:shd w:val="clear" w:color="auto" w:fill="auto"/>
          </w:tcPr>
          <w:p w14:paraId="1DC84AE9"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- 22 hours weekly (Monday to Friday 8:00 am to12:30 pm, or 12:30 pm to 5:00 pm).</w:t>
            </w:r>
          </w:p>
          <w:p w14:paraId="27EE824C"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- 44 hours weekly (Monday to Friday between 8:00 am–5:00pm).</w:t>
            </w:r>
          </w:p>
          <w:p w14:paraId="04095330"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Fourth shift (day 1: 8:00 am–8:00 pm, day 2: 8:00 pm–8:00 am, day 3 and 4 free).</w:t>
            </w:r>
          </w:p>
          <w:p w14:paraId="74C9070A"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Modified fourth shift (two-day shifts, then two-days free).</w:t>
            </w:r>
          </w:p>
          <w:p w14:paraId="5F200A16"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Other (proportion of daily hours assigned according to the needs of the unit).</w:t>
            </w:r>
          </w:p>
        </w:tc>
      </w:tr>
      <w:tr w:rsidR="002B46F5" w:rsidRPr="00A876DF" w14:paraId="24EDEDAB" w14:textId="77777777" w:rsidTr="002B46F5">
        <w:tc>
          <w:tcPr>
            <w:tcW w:w="640" w:type="pct"/>
            <w:shd w:val="clear" w:color="auto" w:fill="auto"/>
          </w:tcPr>
          <w:p w14:paraId="22E9C9DD"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shd w:val="clear" w:color="auto" w:fill="auto"/>
          </w:tcPr>
          <w:p w14:paraId="7DF1E9A4" w14:textId="77777777" w:rsidR="002B46F5" w:rsidRPr="00A876DF" w:rsidRDefault="002B46F5" w:rsidP="002B46F5">
            <w:pPr>
              <w:spacing w:line="360" w:lineRule="auto"/>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color w:val="000000"/>
                <w:sz w:val="22"/>
                <w:szCs w:val="22"/>
              </w:rPr>
              <w:t xml:space="preserve">Technical administrative unit: </w:t>
            </w:r>
            <w:r w:rsidRPr="00A876DF">
              <w:rPr>
                <w:rFonts w:asciiTheme="minorHAnsi" w:eastAsia="Times New Roman" w:hAnsiTheme="minorHAnsi" w:cs="Times New Roman"/>
                <w:color w:val="000000"/>
                <w:sz w:val="22"/>
                <w:szCs w:val="22"/>
              </w:rPr>
              <w:t>assesses PTs’ performance and applies disciplinary actions in cases of professional misconduct</w:t>
            </w:r>
          </w:p>
        </w:tc>
        <w:tc>
          <w:tcPr>
            <w:tcW w:w="3222" w:type="pct"/>
            <w:shd w:val="clear" w:color="auto" w:fill="auto"/>
          </w:tcPr>
          <w:p w14:paraId="449D27EC"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ICU</w:t>
            </w:r>
          </w:p>
          <w:p w14:paraId="5C115F93"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Physical Medicine, Rehabilitation or Physical Therapy Service</w:t>
            </w:r>
          </w:p>
          <w:p w14:paraId="218C7840"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 External service</w:t>
            </w:r>
          </w:p>
        </w:tc>
      </w:tr>
      <w:tr w:rsidR="002B46F5" w:rsidRPr="00A876DF" w14:paraId="5ED59B8A" w14:textId="77777777" w:rsidTr="002B46F5">
        <w:tc>
          <w:tcPr>
            <w:tcW w:w="640" w:type="pct"/>
            <w:shd w:val="clear" w:color="auto" w:fill="auto"/>
          </w:tcPr>
          <w:p w14:paraId="56C3785C"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shd w:val="clear" w:color="auto" w:fill="auto"/>
          </w:tcPr>
          <w:p w14:paraId="23ED46F4" w14:textId="77777777" w:rsidR="002B46F5" w:rsidRPr="00A876DF" w:rsidRDefault="002B46F5" w:rsidP="002B46F5">
            <w:pPr>
              <w:spacing w:line="360" w:lineRule="auto"/>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sz w:val="22"/>
                <w:szCs w:val="22"/>
              </w:rPr>
              <w:t xml:space="preserve">Contractual system: </w:t>
            </w:r>
            <w:r w:rsidRPr="00A876DF">
              <w:rPr>
                <w:rFonts w:asciiTheme="minorHAnsi" w:eastAsia="Times New Roman" w:hAnsiTheme="minorHAnsi" w:cs="Times New Roman"/>
                <w:sz w:val="22"/>
                <w:szCs w:val="22"/>
              </w:rPr>
              <w:t>reciprocal relationship with the employer through a contract or professional fee agreement</w:t>
            </w:r>
          </w:p>
        </w:tc>
        <w:tc>
          <w:tcPr>
            <w:tcW w:w="3222" w:type="pct"/>
            <w:shd w:val="clear" w:color="auto" w:fill="auto"/>
          </w:tcPr>
          <w:p w14:paraId="60C7B6D6" w14:textId="77777777" w:rsidR="002B46F5" w:rsidRPr="00A876DF" w:rsidRDefault="002B46F5" w:rsidP="002B46F5">
            <w:pPr>
              <w:widowControl w:val="0"/>
              <w:spacing w:line="360" w:lineRule="auto"/>
              <w:jc w:val="both"/>
              <w:rPr>
                <w:rFonts w:asciiTheme="minorHAnsi" w:eastAsia="Times New Roman" w:hAnsiTheme="minorHAnsi" w:cs="Times New Roman"/>
                <w:sz w:val="22"/>
                <w:szCs w:val="22"/>
              </w:rPr>
            </w:pPr>
            <w:r w:rsidRPr="00A876DF">
              <w:rPr>
                <w:rFonts w:asciiTheme="minorHAnsi" w:eastAsia="Times New Roman" w:hAnsiTheme="minorHAnsi" w:cs="Times New Roman"/>
                <w:sz w:val="22"/>
                <w:szCs w:val="22"/>
              </w:rPr>
              <w:t>- Contract</w:t>
            </w:r>
          </w:p>
          <w:p w14:paraId="68BE126C"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sz w:val="22"/>
                <w:szCs w:val="22"/>
              </w:rPr>
              <w:t>- Bank staff</w:t>
            </w:r>
          </w:p>
        </w:tc>
      </w:tr>
      <w:tr w:rsidR="002B46F5" w:rsidRPr="00A876DF" w14:paraId="1BBD16E9" w14:textId="77777777" w:rsidTr="002B46F5">
        <w:tc>
          <w:tcPr>
            <w:tcW w:w="640" w:type="pct"/>
            <w:shd w:val="clear" w:color="auto" w:fill="auto"/>
          </w:tcPr>
          <w:p w14:paraId="43BCE2F6"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shd w:val="clear" w:color="auto" w:fill="auto"/>
          </w:tcPr>
          <w:p w14:paraId="405BCB70" w14:textId="77777777" w:rsidR="002B46F5" w:rsidRPr="00A876DF" w:rsidRDefault="002B46F5" w:rsidP="002B46F5">
            <w:pPr>
              <w:spacing w:line="360" w:lineRule="auto"/>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sz w:val="22"/>
                <w:szCs w:val="22"/>
              </w:rPr>
              <w:t>Caseload per PT</w:t>
            </w:r>
          </w:p>
        </w:tc>
        <w:tc>
          <w:tcPr>
            <w:tcW w:w="3222" w:type="pct"/>
            <w:shd w:val="clear" w:color="auto" w:fill="auto"/>
          </w:tcPr>
          <w:p w14:paraId="1C9859E3"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sz w:val="22"/>
                <w:szCs w:val="22"/>
              </w:rPr>
              <w:t>Ratio of ICU beds and the number of PTs per working hours.</w:t>
            </w:r>
          </w:p>
        </w:tc>
      </w:tr>
      <w:tr w:rsidR="002B46F5" w:rsidRPr="00A876DF" w14:paraId="7610BA86" w14:textId="77777777" w:rsidTr="002B46F5">
        <w:trPr>
          <w:trHeight w:val="273"/>
        </w:trPr>
        <w:tc>
          <w:tcPr>
            <w:tcW w:w="640" w:type="pct"/>
            <w:shd w:val="clear" w:color="auto" w:fill="auto"/>
          </w:tcPr>
          <w:p w14:paraId="40249A06"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shd w:val="clear" w:color="auto" w:fill="auto"/>
          </w:tcPr>
          <w:p w14:paraId="5735A68E" w14:textId="77777777" w:rsidR="002B46F5" w:rsidRPr="00A876DF" w:rsidRDefault="002B46F5" w:rsidP="002B46F5">
            <w:pPr>
              <w:spacing w:line="360" w:lineRule="auto"/>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color w:val="000000"/>
                <w:sz w:val="22"/>
                <w:szCs w:val="22"/>
              </w:rPr>
              <w:t>Availability 24/7 PTs</w:t>
            </w:r>
          </w:p>
        </w:tc>
        <w:tc>
          <w:tcPr>
            <w:tcW w:w="3222" w:type="pct"/>
            <w:shd w:val="clear" w:color="auto" w:fill="auto"/>
          </w:tcPr>
          <w:p w14:paraId="40436F47"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sz w:val="22"/>
                <w:szCs w:val="22"/>
              </w:rPr>
              <w:t>Rotation system ensure availability 24 hours.</w:t>
            </w:r>
          </w:p>
        </w:tc>
      </w:tr>
      <w:tr w:rsidR="002B46F5" w:rsidRPr="00A876DF" w14:paraId="2830ECDD" w14:textId="77777777" w:rsidTr="002B46F5">
        <w:tc>
          <w:tcPr>
            <w:tcW w:w="640" w:type="pct"/>
            <w:shd w:val="clear" w:color="auto" w:fill="auto"/>
          </w:tcPr>
          <w:p w14:paraId="7AD0AEAC"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shd w:val="clear" w:color="auto" w:fill="auto"/>
          </w:tcPr>
          <w:p w14:paraId="32C9F066" w14:textId="77777777" w:rsidR="002B46F5" w:rsidRPr="00A876DF" w:rsidRDefault="002B46F5" w:rsidP="002B46F5">
            <w:pPr>
              <w:spacing w:line="360" w:lineRule="auto"/>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color w:val="000000"/>
                <w:sz w:val="22"/>
                <w:szCs w:val="22"/>
              </w:rPr>
              <w:t>PTs with specialist training</w:t>
            </w:r>
          </w:p>
        </w:tc>
        <w:tc>
          <w:tcPr>
            <w:tcW w:w="3222" w:type="pct"/>
            <w:shd w:val="clear" w:color="auto" w:fill="auto"/>
          </w:tcPr>
          <w:p w14:paraId="081852E6"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The number of professionals licensed as “Intensive Care Physical Therapy Specialists” according to the registry of the National Department for the Accreditation of Specialist Physiotherapists in Chile.</w:t>
            </w:r>
          </w:p>
        </w:tc>
      </w:tr>
      <w:tr w:rsidR="002B46F5" w:rsidRPr="00A876DF" w14:paraId="3566DF02" w14:textId="77777777" w:rsidTr="002B46F5">
        <w:tc>
          <w:tcPr>
            <w:tcW w:w="640" w:type="pct"/>
            <w:tcBorders>
              <w:bottom w:val="single" w:sz="4" w:space="0" w:color="auto"/>
            </w:tcBorders>
            <w:shd w:val="clear" w:color="auto" w:fill="auto"/>
          </w:tcPr>
          <w:p w14:paraId="77FBB3AC" w14:textId="77777777" w:rsidR="002B46F5" w:rsidRPr="00A876DF" w:rsidRDefault="002B46F5" w:rsidP="002B46F5">
            <w:pPr>
              <w:spacing w:line="360" w:lineRule="auto"/>
              <w:jc w:val="both"/>
              <w:rPr>
                <w:rFonts w:asciiTheme="minorHAnsi" w:eastAsia="Times New Roman" w:hAnsiTheme="minorHAnsi" w:cs="Times New Roman"/>
                <w:sz w:val="22"/>
                <w:szCs w:val="22"/>
              </w:rPr>
            </w:pPr>
          </w:p>
        </w:tc>
        <w:tc>
          <w:tcPr>
            <w:tcW w:w="1138" w:type="pct"/>
            <w:tcBorders>
              <w:bottom w:val="single" w:sz="4" w:space="0" w:color="auto"/>
            </w:tcBorders>
            <w:shd w:val="clear" w:color="auto" w:fill="auto"/>
          </w:tcPr>
          <w:p w14:paraId="0E28C213" w14:textId="77777777" w:rsidR="002B46F5" w:rsidRPr="00A876DF" w:rsidRDefault="002B46F5" w:rsidP="002B46F5">
            <w:pPr>
              <w:spacing w:line="360" w:lineRule="auto"/>
              <w:jc w:val="both"/>
              <w:rPr>
                <w:rFonts w:asciiTheme="minorHAnsi" w:eastAsia="Times New Roman" w:hAnsiTheme="minorHAnsi" w:cs="Times New Roman"/>
                <w:b/>
                <w:color w:val="000000"/>
                <w:sz w:val="22"/>
                <w:szCs w:val="22"/>
              </w:rPr>
            </w:pPr>
            <w:r w:rsidRPr="00A876DF">
              <w:rPr>
                <w:rFonts w:asciiTheme="minorHAnsi" w:eastAsia="Times New Roman" w:hAnsiTheme="minorHAnsi" w:cs="Times New Roman"/>
                <w:b/>
                <w:color w:val="000000"/>
                <w:sz w:val="22"/>
                <w:szCs w:val="22"/>
              </w:rPr>
              <w:t>Adherence to international recommendations</w:t>
            </w:r>
          </w:p>
        </w:tc>
        <w:tc>
          <w:tcPr>
            <w:tcW w:w="3222" w:type="pct"/>
            <w:tcBorders>
              <w:bottom w:val="single" w:sz="4" w:space="0" w:color="auto"/>
            </w:tcBorders>
            <w:shd w:val="clear" w:color="auto" w:fill="auto"/>
          </w:tcPr>
          <w:p w14:paraId="4CAA1EA8" w14:textId="77777777" w:rsidR="002B46F5" w:rsidRPr="00A876DF" w:rsidRDefault="002B46F5" w:rsidP="002B46F5">
            <w:pPr>
              <w:spacing w:line="360" w:lineRule="auto"/>
              <w:jc w:val="both"/>
              <w:rPr>
                <w:rFonts w:asciiTheme="minorHAnsi" w:eastAsia="Times New Roman" w:hAnsiTheme="minorHAnsi" w:cs="Times New Roman"/>
                <w:color w:val="000000"/>
                <w:sz w:val="22"/>
                <w:szCs w:val="22"/>
              </w:rPr>
            </w:pPr>
            <w:r w:rsidRPr="00A876DF">
              <w:rPr>
                <w:rFonts w:asciiTheme="minorHAnsi" w:eastAsia="Times New Roman" w:hAnsiTheme="minorHAnsi" w:cs="Times New Roman"/>
                <w:color w:val="000000"/>
                <w:sz w:val="22"/>
                <w:szCs w:val="22"/>
              </w:rPr>
              <w:t>Proportion of institutions that have PT availability 24/7, a maximum of 5 patients per PT and at least one specialist PT among the staff of the unit.</w:t>
            </w:r>
          </w:p>
        </w:tc>
      </w:tr>
      <w:tr w:rsidR="002B46F5" w:rsidRPr="00A876DF" w14:paraId="2503A531" w14:textId="77777777" w:rsidTr="002B46F5">
        <w:trPr>
          <w:trHeight w:val="467"/>
        </w:trPr>
        <w:tc>
          <w:tcPr>
            <w:tcW w:w="5000" w:type="pct"/>
            <w:gridSpan w:val="3"/>
            <w:tcBorders>
              <w:top w:val="single" w:sz="4" w:space="0" w:color="auto"/>
            </w:tcBorders>
            <w:shd w:val="clear" w:color="auto" w:fill="auto"/>
          </w:tcPr>
          <w:p w14:paraId="4686309C" w14:textId="38B32336" w:rsidR="002B46F5" w:rsidRPr="00A876DF" w:rsidRDefault="002B46F5" w:rsidP="002B46F5">
            <w:pPr>
              <w:spacing w:line="360" w:lineRule="auto"/>
              <w:jc w:val="both"/>
              <w:rPr>
                <w:rFonts w:asciiTheme="minorHAnsi" w:eastAsia="Times New Roman" w:hAnsiTheme="minorHAnsi" w:cs="Times New Roman"/>
                <w:sz w:val="16"/>
                <w:szCs w:val="16"/>
              </w:rPr>
            </w:pPr>
            <w:r w:rsidRPr="00A876DF">
              <w:rPr>
                <w:rFonts w:asciiTheme="minorHAnsi" w:eastAsia="Times New Roman" w:hAnsiTheme="minorHAnsi" w:cs="Times New Roman"/>
                <w:sz w:val="16"/>
                <w:szCs w:val="16"/>
              </w:rPr>
              <w:t>ICU: intensive care units; PT: physiotherapy.</w:t>
            </w:r>
            <w:r w:rsidR="007570F5" w:rsidRPr="00A876DF">
              <w:rPr>
                <w:rFonts w:asciiTheme="minorHAnsi" w:eastAsia="Times New Roman" w:hAnsiTheme="minorHAnsi" w:cs="Times New Roman"/>
                <w:sz w:val="16"/>
                <w:szCs w:val="16"/>
              </w:rPr>
              <w:t xml:space="preserve"> Source: prepared by the authors based on the methodology of the study.</w:t>
            </w:r>
          </w:p>
        </w:tc>
      </w:tr>
    </w:tbl>
    <w:p w14:paraId="04E01A93" w14:textId="77777777" w:rsidR="00D80C50" w:rsidRPr="00A876DF" w:rsidRDefault="00D80C50" w:rsidP="00407196">
      <w:pPr>
        <w:widowControl w:val="0"/>
        <w:spacing w:line="360" w:lineRule="auto"/>
        <w:jc w:val="both"/>
        <w:rPr>
          <w:rFonts w:asciiTheme="minorHAnsi" w:hAnsiTheme="minorHAnsi"/>
          <w:sz w:val="22"/>
          <w:szCs w:val="22"/>
        </w:rPr>
      </w:pPr>
    </w:p>
    <w:p w14:paraId="1153BE1C" w14:textId="77777777" w:rsidR="00E419F4" w:rsidRPr="00A876DF" w:rsidRDefault="00E419F4" w:rsidP="00407196">
      <w:pPr>
        <w:widowControl w:val="0"/>
        <w:spacing w:line="360" w:lineRule="auto"/>
        <w:jc w:val="both"/>
        <w:rPr>
          <w:rFonts w:asciiTheme="minorHAnsi" w:hAnsiTheme="minorHAnsi"/>
          <w:b/>
          <w:sz w:val="22"/>
          <w:szCs w:val="22"/>
        </w:rPr>
        <w:sectPr w:rsidR="00E419F4" w:rsidRPr="00A876DF" w:rsidSect="00100129">
          <w:pgSz w:w="16840" w:h="11907" w:orient="landscape" w:code="9"/>
          <w:pgMar w:top="1418" w:right="1440" w:bottom="1418" w:left="1440" w:header="720" w:footer="720" w:gutter="0"/>
          <w:lnNumType w:countBy="1" w:restart="continuous"/>
          <w:cols w:space="720"/>
          <w:docGrid w:linePitch="326"/>
        </w:sectPr>
      </w:pPr>
    </w:p>
    <w:p w14:paraId="16DE9FF8" w14:textId="29B6592B" w:rsidR="004B4187" w:rsidRPr="00A876DF" w:rsidRDefault="004B4187" w:rsidP="00407196">
      <w:pPr>
        <w:widowControl w:val="0"/>
        <w:spacing w:line="360" w:lineRule="auto"/>
        <w:jc w:val="both"/>
        <w:rPr>
          <w:rFonts w:asciiTheme="minorHAnsi" w:hAnsiTheme="minorHAnsi"/>
          <w:b/>
          <w:sz w:val="22"/>
          <w:szCs w:val="22"/>
        </w:rPr>
      </w:pPr>
      <w:r w:rsidRPr="00A876DF">
        <w:rPr>
          <w:rFonts w:asciiTheme="minorHAnsi" w:hAnsiTheme="minorHAnsi"/>
          <w:b/>
          <w:sz w:val="22"/>
          <w:szCs w:val="22"/>
        </w:rPr>
        <w:t xml:space="preserve">Data </w:t>
      </w:r>
      <w:r w:rsidR="007570F5" w:rsidRPr="00A876DF">
        <w:rPr>
          <w:rFonts w:asciiTheme="minorHAnsi" w:hAnsiTheme="minorHAnsi"/>
          <w:b/>
          <w:sz w:val="22"/>
          <w:szCs w:val="22"/>
        </w:rPr>
        <w:t>a</w:t>
      </w:r>
      <w:r w:rsidRPr="00A876DF">
        <w:rPr>
          <w:rFonts w:asciiTheme="minorHAnsi" w:hAnsiTheme="minorHAnsi"/>
          <w:b/>
          <w:sz w:val="22"/>
          <w:szCs w:val="22"/>
        </w:rPr>
        <w:t>nalysis</w:t>
      </w:r>
    </w:p>
    <w:p w14:paraId="75ABA177" w14:textId="54E1C539" w:rsidR="004B4187" w:rsidRPr="00A876DF" w:rsidRDefault="004B4187" w:rsidP="00407196">
      <w:pPr>
        <w:widowControl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 xml:space="preserve">The categorical variables are </w:t>
      </w:r>
      <w:r w:rsidR="00704813" w:rsidRPr="00A876DF">
        <w:rPr>
          <w:rFonts w:asciiTheme="minorHAnsi" w:hAnsiTheme="minorHAnsi"/>
          <w:color w:val="000000" w:themeColor="text1"/>
          <w:sz w:val="22"/>
          <w:szCs w:val="22"/>
        </w:rPr>
        <w:t xml:space="preserve">presented </w:t>
      </w:r>
      <w:r w:rsidRPr="00A876DF">
        <w:rPr>
          <w:rFonts w:asciiTheme="minorHAnsi" w:hAnsiTheme="minorHAnsi"/>
          <w:color w:val="000000" w:themeColor="text1"/>
          <w:sz w:val="22"/>
          <w:szCs w:val="22"/>
        </w:rPr>
        <w:t xml:space="preserve">in absolute </w:t>
      </w:r>
      <w:r w:rsidR="00E57B67" w:rsidRPr="00A876DF">
        <w:rPr>
          <w:rFonts w:asciiTheme="minorHAnsi" w:hAnsiTheme="minorHAnsi"/>
          <w:color w:val="000000" w:themeColor="text1"/>
          <w:sz w:val="22"/>
          <w:szCs w:val="22"/>
        </w:rPr>
        <w:t xml:space="preserve">and relative </w:t>
      </w:r>
      <w:r w:rsidRPr="00A876DF">
        <w:rPr>
          <w:rFonts w:asciiTheme="minorHAnsi" w:hAnsiTheme="minorHAnsi"/>
          <w:color w:val="000000" w:themeColor="text1"/>
          <w:sz w:val="22"/>
          <w:szCs w:val="22"/>
        </w:rPr>
        <w:t>frequency; while the numerical variables</w:t>
      </w:r>
      <w:r w:rsidR="00761B44" w:rsidRPr="00A876DF">
        <w:rPr>
          <w:rFonts w:asciiTheme="minorHAnsi" w:hAnsiTheme="minorHAnsi"/>
          <w:color w:val="000000" w:themeColor="text1"/>
          <w:sz w:val="22"/>
          <w:szCs w:val="22"/>
        </w:rPr>
        <w:t xml:space="preserve">; number of beds, physiotherapists per work shift and caseload per physiotherapist according to work shift </w:t>
      </w:r>
      <w:r w:rsidRPr="00A876DF">
        <w:rPr>
          <w:rFonts w:asciiTheme="minorHAnsi" w:hAnsiTheme="minorHAnsi"/>
          <w:color w:val="000000" w:themeColor="text1"/>
          <w:sz w:val="22"/>
          <w:szCs w:val="22"/>
        </w:rPr>
        <w:t xml:space="preserve">are presented as </w:t>
      </w:r>
      <w:r w:rsidRPr="00A876DF">
        <w:rPr>
          <w:rFonts w:asciiTheme="minorHAnsi" w:hAnsiTheme="minorHAnsi"/>
          <w:noProof/>
          <w:color w:val="000000" w:themeColor="text1"/>
          <w:sz w:val="22"/>
          <w:szCs w:val="22"/>
        </w:rPr>
        <w:t>median</w:t>
      </w:r>
      <w:r w:rsidRPr="00A876DF">
        <w:rPr>
          <w:rFonts w:asciiTheme="minorHAnsi" w:hAnsiTheme="minorHAnsi"/>
          <w:color w:val="000000" w:themeColor="text1"/>
          <w:sz w:val="22"/>
          <w:szCs w:val="22"/>
        </w:rPr>
        <w:t xml:space="preserve"> and interquartile range (P</w:t>
      </w:r>
      <w:r w:rsidRPr="00A876DF">
        <w:rPr>
          <w:rFonts w:asciiTheme="minorHAnsi" w:hAnsiTheme="minorHAnsi"/>
          <w:color w:val="000000" w:themeColor="text1"/>
          <w:sz w:val="22"/>
          <w:szCs w:val="22"/>
          <w:vertAlign w:val="subscript"/>
        </w:rPr>
        <w:t>25</w:t>
      </w:r>
      <w:r w:rsidRPr="00A876DF">
        <w:rPr>
          <w:rFonts w:asciiTheme="minorHAnsi" w:hAnsiTheme="minorHAnsi"/>
          <w:color w:val="000000" w:themeColor="text1"/>
          <w:sz w:val="22"/>
          <w:szCs w:val="22"/>
        </w:rPr>
        <w:t>-</w:t>
      </w:r>
      <w:r w:rsidR="005F2EC8" w:rsidRPr="00A876DF">
        <w:rPr>
          <w:rFonts w:asciiTheme="minorHAnsi" w:hAnsiTheme="minorHAnsi"/>
          <w:color w:val="000000" w:themeColor="text1"/>
          <w:sz w:val="22"/>
          <w:szCs w:val="22"/>
        </w:rPr>
        <w:t>P</w:t>
      </w:r>
      <w:r w:rsidRPr="00A876DF">
        <w:rPr>
          <w:rFonts w:asciiTheme="minorHAnsi" w:hAnsiTheme="minorHAnsi"/>
          <w:color w:val="000000" w:themeColor="text1"/>
          <w:sz w:val="22"/>
          <w:szCs w:val="22"/>
          <w:vertAlign w:val="subscript"/>
        </w:rPr>
        <w:t>75</w:t>
      </w:r>
      <w:r w:rsidRPr="00A876DF">
        <w:rPr>
          <w:rFonts w:asciiTheme="minorHAnsi" w:hAnsiTheme="minorHAnsi"/>
          <w:color w:val="000000" w:themeColor="text1"/>
          <w:sz w:val="22"/>
          <w:szCs w:val="22"/>
        </w:rPr>
        <w:t>), given that they exhibited a non-parametric distribution (i.e. p-value of Shapiro Wilk distribution test &lt;0.05). The number of</w:t>
      </w:r>
      <w:r w:rsidR="00761B44" w:rsidRPr="00A876DF">
        <w:rPr>
          <w:rFonts w:asciiTheme="minorHAnsi" w:hAnsiTheme="minorHAnsi"/>
          <w:color w:val="000000" w:themeColor="text1"/>
          <w:sz w:val="22"/>
          <w:szCs w:val="22"/>
        </w:rPr>
        <w:t xml:space="preserve"> specialist </w:t>
      </w:r>
      <w:r w:rsidRPr="00A876DF">
        <w:rPr>
          <w:rFonts w:asciiTheme="minorHAnsi" w:hAnsiTheme="minorHAnsi"/>
          <w:color w:val="000000" w:themeColor="text1"/>
          <w:sz w:val="22"/>
          <w:szCs w:val="22"/>
        </w:rPr>
        <w:t xml:space="preserve">physiotherapists is presented as minimum-maximum. The statistical package Stata/SE 13.0 </w:t>
      </w:r>
      <w:r w:rsidR="003338E2" w:rsidRPr="00A876DF">
        <w:rPr>
          <w:rFonts w:asciiTheme="minorHAnsi" w:hAnsiTheme="minorHAnsi"/>
          <w:color w:val="000000" w:themeColor="text1"/>
          <w:sz w:val="22"/>
          <w:szCs w:val="22"/>
        </w:rPr>
        <w:t>was used for the data analyses.</w:t>
      </w:r>
    </w:p>
    <w:p w14:paraId="545E5128" w14:textId="77777777" w:rsidR="004B4187" w:rsidRPr="00A876DF" w:rsidRDefault="004B4187" w:rsidP="00407196">
      <w:pPr>
        <w:widowControl w:val="0"/>
        <w:spacing w:line="360" w:lineRule="auto"/>
        <w:jc w:val="both"/>
        <w:rPr>
          <w:rFonts w:asciiTheme="minorHAnsi" w:hAnsiTheme="minorHAnsi"/>
          <w:sz w:val="22"/>
          <w:szCs w:val="22"/>
        </w:rPr>
      </w:pPr>
    </w:p>
    <w:p w14:paraId="415C6058" w14:textId="77777777" w:rsidR="004B4187" w:rsidRPr="00A876DF" w:rsidRDefault="004B4187" w:rsidP="00407196">
      <w:pPr>
        <w:widowControl w:val="0"/>
        <w:spacing w:line="360" w:lineRule="auto"/>
        <w:jc w:val="both"/>
        <w:rPr>
          <w:rFonts w:asciiTheme="minorHAnsi" w:hAnsiTheme="minorHAnsi"/>
          <w:b/>
          <w:sz w:val="22"/>
          <w:szCs w:val="22"/>
        </w:rPr>
      </w:pPr>
      <w:r w:rsidRPr="00A876DF">
        <w:rPr>
          <w:rFonts w:asciiTheme="minorHAnsi" w:hAnsiTheme="minorHAnsi"/>
          <w:b/>
          <w:sz w:val="22"/>
          <w:szCs w:val="22"/>
        </w:rPr>
        <w:t>Ethical review board</w:t>
      </w:r>
    </w:p>
    <w:p w14:paraId="0FE8F0A1" w14:textId="6ACAE013" w:rsidR="004B4187" w:rsidRPr="00A876DF" w:rsidRDefault="004B4187" w:rsidP="00407196">
      <w:pPr>
        <w:widowControl w:val="0"/>
        <w:spacing w:line="360" w:lineRule="auto"/>
        <w:jc w:val="both"/>
        <w:rPr>
          <w:rFonts w:asciiTheme="minorHAnsi" w:hAnsiTheme="minorHAnsi"/>
          <w:sz w:val="22"/>
          <w:szCs w:val="22"/>
        </w:rPr>
      </w:pPr>
      <w:r w:rsidRPr="00A876DF">
        <w:rPr>
          <w:rFonts w:asciiTheme="minorHAnsi" w:hAnsiTheme="minorHAnsi"/>
          <w:sz w:val="22"/>
          <w:szCs w:val="22"/>
        </w:rPr>
        <w:t>The current study was approved by the Scientific Ethics Commit</w:t>
      </w:r>
      <w:r w:rsidR="001B574E" w:rsidRPr="00A876DF">
        <w:rPr>
          <w:rFonts w:asciiTheme="minorHAnsi" w:hAnsiTheme="minorHAnsi"/>
          <w:sz w:val="22"/>
          <w:szCs w:val="22"/>
        </w:rPr>
        <w:t>tee of the Faculty of Medicine a</w:t>
      </w:r>
      <w:r w:rsidRPr="00A876DF">
        <w:rPr>
          <w:rFonts w:asciiTheme="minorHAnsi" w:hAnsiTheme="minorHAnsi"/>
          <w:sz w:val="22"/>
          <w:szCs w:val="22"/>
        </w:rPr>
        <w:t>t the Clínica Alemana Universidad del Desarrollo (2016-35</w:t>
      </w:r>
      <w:r w:rsidR="00221412" w:rsidRPr="00A876DF">
        <w:rPr>
          <w:rFonts w:asciiTheme="minorHAnsi" w:hAnsiTheme="minorHAnsi"/>
          <w:sz w:val="22"/>
          <w:szCs w:val="22"/>
        </w:rPr>
        <w:t>/</w:t>
      </w:r>
      <w:r w:rsidR="000236B0" w:rsidRPr="00A876DF">
        <w:rPr>
          <w:rFonts w:asciiTheme="minorHAnsi" w:hAnsiTheme="minorHAnsi"/>
          <w:sz w:val="22"/>
          <w:szCs w:val="22"/>
        </w:rPr>
        <w:t>2018-29</w:t>
      </w:r>
      <w:r w:rsidRPr="00A876DF">
        <w:rPr>
          <w:rFonts w:asciiTheme="minorHAnsi" w:hAnsiTheme="minorHAnsi"/>
          <w:sz w:val="22"/>
          <w:szCs w:val="22"/>
        </w:rPr>
        <w:t xml:space="preserve">) in Santiago, Chile. Participant consent was verbally given during the third phone call, before beginning the survey. This study adheres to the STROBE declaration </w:t>
      </w:r>
      <w:r w:rsidR="00CB2E4A" w:rsidRPr="00A876DF">
        <w:rPr>
          <w:rFonts w:asciiTheme="minorHAnsi" w:hAnsiTheme="minorHAnsi"/>
          <w:sz w:val="22"/>
          <w:szCs w:val="22"/>
        </w:rPr>
        <w:t xml:space="preserve">(Supplementary Material </w:t>
      </w:r>
      <w:r w:rsidR="007570F5" w:rsidRPr="00A876DF">
        <w:rPr>
          <w:rFonts w:asciiTheme="minorHAnsi" w:hAnsiTheme="minorHAnsi"/>
          <w:sz w:val="22"/>
          <w:szCs w:val="22"/>
        </w:rPr>
        <w:t>2</w:t>
      </w:r>
      <w:r w:rsidRPr="00A876DF">
        <w:rPr>
          <w:rFonts w:asciiTheme="minorHAnsi" w:hAnsiTheme="minorHAnsi"/>
          <w:sz w:val="22"/>
          <w:szCs w:val="22"/>
        </w:rPr>
        <w:t>).</w:t>
      </w:r>
    </w:p>
    <w:p w14:paraId="76641019" w14:textId="254F6E52" w:rsidR="0079454B" w:rsidRPr="00A876DF" w:rsidRDefault="0079454B" w:rsidP="00407196">
      <w:pPr>
        <w:spacing w:line="360" w:lineRule="auto"/>
        <w:jc w:val="both"/>
        <w:rPr>
          <w:rFonts w:asciiTheme="minorHAnsi" w:hAnsiTheme="minorHAnsi"/>
          <w:sz w:val="22"/>
          <w:szCs w:val="22"/>
        </w:rPr>
      </w:pPr>
    </w:p>
    <w:p w14:paraId="77CA9773" w14:textId="417C7B01" w:rsidR="009853B1" w:rsidRPr="00A876DF" w:rsidRDefault="00E72FDF" w:rsidP="00407196">
      <w:pPr>
        <w:widowControl w:val="0"/>
        <w:spacing w:line="360" w:lineRule="auto"/>
        <w:jc w:val="both"/>
        <w:rPr>
          <w:rFonts w:asciiTheme="minorHAnsi" w:hAnsiTheme="minorHAnsi"/>
          <w:sz w:val="36"/>
          <w:szCs w:val="32"/>
        </w:rPr>
      </w:pPr>
      <w:r w:rsidRPr="00A876DF">
        <w:rPr>
          <w:rFonts w:asciiTheme="minorHAnsi" w:hAnsiTheme="minorHAnsi"/>
          <w:sz w:val="36"/>
          <w:szCs w:val="32"/>
        </w:rPr>
        <w:t>Results</w:t>
      </w:r>
    </w:p>
    <w:p w14:paraId="2AACC631" w14:textId="3C9AB040" w:rsidR="002B46F5" w:rsidRPr="00A876DF" w:rsidRDefault="004B4187" w:rsidP="00407196">
      <w:pPr>
        <w:widowControl w:val="0"/>
        <w:spacing w:line="360" w:lineRule="auto"/>
        <w:jc w:val="both"/>
        <w:rPr>
          <w:rFonts w:asciiTheme="minorHAnsi" w:hAnsiTheme="minorHAnsi"/>
          <w:sz w:val="22"/>
          <w:szCs w:val="22"/>
        </w:rPr>
      </w:pPr>
      <w:r w:rsidRPr="00A876DF">
        <w:rPr>
          <w:rFonts w:asciiTheme="minorHAnsi" w:hAnsiTheme="minorHAnsi"/>
          <w:sz w:val="22"/>
          <w:szCs w:val="22"/>
        </w:rPr>
        <w:t>The response rate obtained was 86.5% (n</w:t>
      </w:r>
      <w:r w:rsidR="00414F79" w:rsidRPr="00A876DF">
        <w:rPr>
          <w:rFonts w:asciiTheme="minorHAnsi" w:hAnsiTheme="minorHAnsi"/>
          <w:sz w:val="22"/>
          <w:szCs w:val="22"/>
        </w:rPr>
        <w:t xml:space="preserve"> </w:t>
      </w:r>
      <w:r w:rsidRPr="00A876DF">
        <w:rPr>
          <w:rFonts w:asciiTheme="minorHAnsi" w:hAnsiTheme="minorHAnsi"/>
          <w:sz w:val="22"/>
          <w:szCs w:val="22"/>
        </w:rPr>
        <w:t>=</w:t>
      </w:r>
      <w:r w:rsidR="00414F79" w:rsidRPr="00A876DF">
        <w:rPr>
          <w:rFonts w:asciiTheme="minorHAnsi" w:hAnsiTheme="minorHAnsi"/>
          <w:sz w:val="22"/>
          <w:szCs w:val="22"/>
        </w:rPr>
        <w:t xml:space="preserve"> </w:t>
      </w:r>
      <w:r w:rsidRPr="00A876DF">
        <w:rPr>
          <w:rFonts w:asciiTheme="minorHAnsi" w:hAnsiTheme="minorHAnsi"/>
          <w:sz w:val="22"/>
          <w:szCs w:val="22"/>
        </w:rPr>
        <w:t>64). Five institutions rejected participation, and another five institutions could not be reached (Figure 1).</w:t>
      </w:r>
    </w:p>
    <w:p w14:paraId="2B717C2F" w14:textId="77777777" w:rsidR="00E419F4" w:rsidRPr="00A876DF" w:rsidRDefault="00E419F4" w:rsidP="002B46F5">
      <w:pPr>
        <w:spacing w:line="360" w:lineRule="auto"/>
        <w:jc w:val="both"/>
        <w:outlineLvl w:val="0"/>
        <w:rPr>
          <w:rFonts w:asciiTheme="minorHAnsi" w:hAnsiTheme="minorHAnsi"/>
          <w:b/>
          <w:sz w:val="22"/>
          <w:szCs w:val="22"/>
        </w:rPr>
        <w:sectPr w:rsidR="00E419F4" w:rsidRPr="00A876DF" w:rsidSect="00100129">
          <w:pgSz w:w="11907" w:h="16840" w:code="9"/>
          <w:pgMar w:top="1440" w:right="1418" w:bottom="1440" w:left="1418" w:header="720" w:footer="720" w:gutter="0"/>
          <w:lnNumType w:countBy="1" w:restart="continuous"/>
          <w:cols w:space="720"/>
          <w:docGrid w:linePitch="326"/>
        </w:sectPr>
      </w:pPr>
    </w:p>
    <w:p w14:paraId="5AEE3564" w14:textId="764F1BCF" w:rsidR="002B46F5" w:rsidRPr="00A876DF" w:rsidRDefault="002B46F5" w:rsidP="002B46F5">
      <w:pPr>
        <w:spacing w:line="360" w:lineRule="auto"/>
        <w:jc w:val="both"/>
        <w:outlineLvl w:val="0"/>
        <w:rPr>
          <w:rFonts w:asciiTheme="minorHAnsi" w:hAnsiTheme="minorHAnsi"/>
          <w:b/>
          <w:sz w:val="22"/>
          <w:szCs w:val="22"/>
        </w:rPr>
      </w:pPr>
      <w:r w:rsidRPr="00A876DF">
        <w:rPr>
          <w:rFonts w:asciiTheme="minorHAnsi" w:hAnsiTheme="minorHAnsi"/>
          <w:b/>
          <w:sz w:val="22"/>
          <w:szCs w:val="22"/>
        </w:rPr>
        <w:t xml:space="preserve">Figure 1. </w:t>
      </w:r>
      <w:r w:rsidRPr="00A876DF">
        <w:rPr>
          <w:rFonts w:asciiTheme="minorHAnsi" w:hAnsiTheme="minorHAnsi"/>
          <w:b/>
          <w:noProof/>
          <w:sz w:val="22"/>
          <w:szCs w:val="22"/>
        </w:rPr>
        <w:t>Flowchart</w:t>
      </w:r>
      <w:r w:rsidRPr="00A876DF">
        <w:rPr>
          <w:rFonts w:asciiTheme="minorHAnsi" w:hAnsiTheme="minorHAnsi"/>
          <w:b/>
          <w:sz w:val="22"/>
          <w:szCs w:val="22"/>
        </w:rPr>
        <w:t xml:space="preserve"> of adult Intensive Care Units in Chile.</w:t>
      </w:r>
    </w:p>
    <w:p w14:paraId="7F8327F3" w14:textId="58A19DDA" w:rsidR="002B46F5" w:rsidRPr="00A876DF" w:rsidRDefault="002B46F5" w:rsidP="002B46F5">
      <w:pPr>
        <w:spacing w:line="360" w:lineRule="auto"/>
        <w:jc w:val="both"/>
        <w:rPr>
          <w:rFonts w:asciiTheme="minorHAnsi" w:hAnsiTheme="minorHAnsi"/>
          <w:b/>
          <w:sz w:val="22"/>
          <w:szCs w:val="22"/>
        </w:rPr>
      </w:pPr>
      <w:r w:rsidRPr="00A876DF">
        <w:rPr>
          <w:rFonts w:asciiTheme="minorHAnsi" w:hAnsiTheme="minorHAnsi"/>
          <w:b/>
          <w:noProof/>
          <w:sz w:val="22"/>
          <w:szCs w:val="22"/>
          <w:lang w:val="en-GB" w:eastAsia="en-GB"/>
        </w:rPr>
        <mc:AlternateContent>
          <mc:Choice Requires="wps">
            <w:drawing>
              <wp:anchor distT="0" distB="0" distL="114300" distR="114300" simplePos="0" relativeHeight="251673600" behindDoc="0" locked="0" layoutInCell="1" allowOverlap="1" wp14:anchorId="27DAB281" wp14:editId="0BFED7A8">
                <wp:simplePos x="0" y="0"/>
                <wp:positionH relativeFrom="column">
                  <wp:posOffset>342265</wp:posOffset>
                </wp:positionH>
                <wp:positionV relativeFrom="paragraph">
                  <wp:posOffset>130810</wp:posOffset>
                </wp:positionV>
                <wp:extent cx="2058035" cy="685800"/>
                <wp:effectExtent l="0" t="0" r="24765" b="25400"/>
                <wp:wrapSquare wrapText="bothSides"/>
                <wp:docPr id="14" name="Cuadro de texto 1"/>
                <wp:cNvGraphicFramePr/>
                <a:graphic xmlns:a="http://schemas.openxmlformats.org/drawingml/2006/main">
                  <a:graphicData uri="http://schemas.microsoft.com/office/word/2010/wordprocessingShape">
                    <wps:wsp>
                      <wps:cNvSpPr/>
                      <wps:spPr>
                        <a:xfrm>
                          <a:off x="0" y="0"/>
                          <a:ext cx="2058035" cy="685800"/>
                        </a:xfrm>
                        <a:prstGeom prst="rect">
                          <a:avLst/>
                        </a:prstGeom>
                        <a:ln/>
                      </wps:spPr>
                      <wps:style>
                        <a:lnRef idx="2">
                          <a:schemeClr val="dk1"/>
                        </a:lnRef>
                        <a:fillRef idx="1">
                          <a:schemeClr val="lt1"/>
                        </a:fillRef>
                        <a:effectRef idx="0">
                          <a:schemeClr val="dk1"/>
                        </a:effectRef>
                        <a:fontRef idx="minor"/>
                      </wps:style>
                      <wps:txbx>
                        <w:txbxContent>
                          <w:p w14:paraId="11879CB8" w14:textId="62616115" w:rsidR="00C265FD" w:rsidRPr="002B46F5" w:rsidRDefault="00C265FD" w:rsidP="002B46F5">
                            <w:pPr>
                              <w:pStyle w:val="FrameContents"/>
                              <w:jc w:val="center"/>
                              <w:rPr>
                                <w:rFonts w:asciiTheme="minorHAnsi" w:hAnsiTheme="minorHAnsi"/>
                                <w:color w:val="000000"/>
                                <w:sz w:val="22"/>
                                <w:szCs w:val="22"/>
                                <w:lang w:val="en-US"/>
                              </w:rPr>
                            </w:pPr>
                            <w:r>
                              <w:rPr>
                                <w:rFonts w:asciiTheme="minorHAnsi" w:hAnsiTheme="minorHAnsi"/>
                                <w:b/>
                                <w:color w:val="000000"/>
                                <w:sz w:val="22"/>
                                <w:szCs w:val="22"/>
                                <w:lang w:val="en-US"/>
                              </w:rPr>
                              <w:t>n</w:t>
                            </w:r>
                            <w:r w:rsidRPr="002B46F5">
                              <w:rPr>
                                <w:rFonts w:asciiTheme="minorHAnsi" w:hAnsiTheme="minorHAnsi"/>
                                <w:b/>
                                <w:color w:val="000000"/>
                                <w:sz w:val="22"/>
                                <w:szCs w:val="22"/>
                                <w:lang w:val="en-US"/>
                              </w:rPr>
                              <w:t xml:space="preserve"> = 3028 health institutions</w:t>
                            </w:r>
                          </w:p>
                          <w:p w14:paraId="1A9405F4" w14:textId="77777777" w:rsidR="00C265FD" w:rsidRPr="002B46F5" w:rsidRDefault="00C265FD" w:rsidP="002B46F5">
                            <w:pPr>
                              <w:pStyle w:val="FrameContents"/>
                              <w:jc w:val="center"/>
                              <w:rPr>
                                <w:rFonts w:asciiTheme="minorHAnsi" w:hAnsiTheme="minorHAnsi"/>
                                <w:color w:val="000000"/>
                                <w:sz w:val="22"/>
                                <w:szCs w:val="22"/>
                                <w:lang w:val="en-US"/>
                              </w:rPr>
                            </w:pPr>
                            <w:r w:rsidRPr="002B46F5">
                              <w:rPr>
                                <w:rFonts w:asciiTheme="minorHAnsi" w:hAnsiTheme="minorHAnsi"/>
                                <w:color w:val="000000"/>
                                <w:sz w:val="22"/>
                                <w:szCs w:val="22"/>
                                <w:lang w:val="en-US"/>
                              </w:rPr>
                              <w:t>2446 belong to NHSS</w:t>
                            </w:r>
                          </w:p>
                          <w:p w14:paraId="3BB52394" w14:textId="77777777" w:rsidR="00C265FD" w:rsidRPr="002B46F5" w:rsidRDefault="00C265FD" w:rsidP="002B46F5">
                            <w:pPr>
                              <w:pStyle w:val="FrameContents"/>
                              <w:jc w:val="center"/>
                              <w:rPr>
                                <w:rFonts w:asciiTheme="minorHAnsi" w:hAnsiTheme="minorHAnsi"/>
                                <w:sz w:val="22"/>
                                <w:szCs w:val="22"/>
                                <w:lang w:val="en-US"/>
                              </w:rPr>
                            </w:pPr>
                            <w:r w:rsidRPr="002B46F5">
                              <w:rPr>
                                <w:rFonts w:asciiTheme="minorHAnsi" w:hAnsiTheme="minorHAnsi"/>
                                <w:color w:val="000000"/>
                                <w:sz w:val="22"/>
                                <w:szCs w:val="22"/>
                                <w:lang w:val="en-US"/>
                              </w:rPr>
                              <w:t>582 do not belong to NHSS</w:t>
                            </w:r>
                          </w:p>
                        </w:txbxContent>
                      </wps:txbx>
                      <wps:bodyPr wrap="square">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DAB281" id="Cuadro de texto 1" o:spid="_x0000_s1026" style="position:absolute;left:0;text-align:left;margin-left:26.95pt;margin-top:10.3pt;width:162.05pt;height:5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" fillcolor="white [3201]" strokecolor="black [3200]" strokeweight="1pt">
                <v:textbox>
                  <w:txbxContent>
                    <w:p w14:paraId="11879CB8" w14:textId="62616115" w:rsidR="00C265FD" w:rsidRPr="002B46F5" w:rsidRDefault="00C265FD" w:rsidP="002B46F5">
                      <w:pPr>
                        <w:pStyle w:val="FrameContents"/>
                        <w:jc w:val="center"/>
                        <w:rPr>
                          <w:rFonts w:asciiTheme="minorHAnsi" w:hAnsiTheme="minorHAnsi"/>
                          <w:color w:val="000000"/>
                          <w:sz w:val="22"/>
                          <w:szCs w:val="22"/>
                          <w:lang w:val="en-US"/>
                        </w:rPr>
                      </w:pPr>
                      <w:r>
                        <w:rPr>
                          <w:rFonts w:asciiTheme="minorHAnsi" w:hAnsiTheme="minorHAnsi"/>
                          <w:b/>
                          <w:color w:val="000000"/>
                          <w:sz w:val="22"/>
                          <w:szCs w:val="22"/>
                          <w:lang w:val="en-US"/>
                        </w:rPr>
                        <w:t>n</w:t>
                      </w:r>
                      <w:r w:rsidRPr="002B46F5">
                        <w:rPr>
                          <w:rFonts w:asciiTheme="minorHAnsi" w:hAnsiTheme="minorHAnsi"/>
                          <w:b/>
                          <w:color w:val="000000"/>
                          <w:sz w:val="22"/>
                          <w:szCs w:val="22"/>
                          <w:lang w:val="en-US"/>
                        </w:rPr>
                        <w:t xml:space="preserve"> = 3028 health institutions</w:t>
                      </w:r>
                    </w:p>
                    <w:p w14:paraId="1A9405F4" w14:textId="77777777" w:rsidR="00C265FD" w:rsidRPr="002B46F5" w:rsidRDefault="00C265FD" w:rsidP="002B46F5">
                      <w:pPr>
                        <w:pStyle w:val="FrameContents"/>
                        <w:jc w:val="center"/>
                        <w:rPr>
                          <w:rFonts w:asciiTheme="minorHAnsi" w:hAnsiTheme="minorHAnsi"/>
                          <w:color w:val="000000"/>
                          <w:sz w:val="22"/>
                          <w:szCs w:val="22"/>
                          <w:lang w:val="en-US"/>
                        </w:rPr>
                      </w:pPr>
                      <w:r w:rsidRPr="002B46F5">
                        <w:rPr>
                          <w:rFonts w:asciiTheme="minorHAnsi" w:hAnsiTheme="minorHAnsi"/>
                          <w:color w:val="000000"/>
                          <w:sz w:val="22"/>
                          <w:szCs w:val="22"/>
                          <w:lang w:val="en-US"/>
                        </w:rPr>
                        <w:t>2446 belong to NHSS</w:t>
                      </w:r>
                    </w:p>
                    <w:p w14:paraId="3BB52394" w14:textId="77777777" w:rsidR="00C265FD" w:rsidRPr="002B46F5" w:rsidRDefault="00C265FD" w:rsidP="002B46F5">
                      <w:pPr>
                        <w:pStyle w:val="FrameContents"/>
                        <w:jc w:val="center"/>
                        <w:rPr>
                          <w:rFonts w:asciiTheme="minorHAnsi" w:hAnsiTheme="minorHAnsi"/>
                          <w:sz w:val="22"/>
                          <w:szCs w:val="22"/>
                          <w:lang w:val="en-US"/>
                        </w:rPr>
                      </w:pPr>
                      <w:r w:rsidRPr="002B46F5">
                        <w:rPr>
                          <w:rFonts w:asciiTheme="minorHAnsi" w:hAnsiTheme="minorHAnsi"/>
                          <w:color w:val="000000"/>
                          <w:sz w:val="22"/>
                          <w:szCs w:val="22"/>
                          <w:lang w:val="en-US"/>
                        </w:rPr>
                        <w:t>582 do not belong to NHSS</w:t>
                      </w:r>
                    </w:p>
                  </w:txbxContent>
                </v:textbox>
                <w10:wrap type="square"/>
              </v:rect>
            </w:pict>
          </mc:Fallback>
        </mc:AlternateContent>
      </w:r>
    </w:p>
    <w:p w14:paraId="65A08152" w14:textId="438175E8" w:rsidR="002B46F5" w:rsidRPr="00A876DF" w:rsidRDefault="002B46F5" w:rsidP="002B46F5">
      <w:pPr>
        <w:spacing w:line="360" w:lineRule="auto"/>
        <w:jc w:val="both"/>
        <w:rPr>
          <w:rFonts w:asciiTheme="minorHAnsi" w:hAnsiTheme="minorHAnsi"/>
          <w:sz w:val="22"/>
          <w:szCs w:val="22"/>
        </w:rPr>
      </w:pPr>
      <w:r w:rsidRPr="00A876DF">
        <w:rPr>
          <w:rFonts w:asciiTheme="minorHAnsi" w:hAnsiTheme="minorHAnsi"/>
          <w:noProof/>
          <w:sz w:val="22"/>
          <w:szCs w:val="22"/>
          <w:lang w:val="en-GB" w:eastAsia="en-GB"/>
        </w:rPr>
        <mc:AlternateContent>
          <mc:Choice Requires="wps">
            <w:drawing>
              <wp:anchor distT="0" distB="0" distL="114300" distR="112395" simplePos="0" relativeHeight="251676672" behindDoc="0" locked="0" layoutInCell="1" allowOverlap="1" wp14:anchorId="09A3B448" wp14:editId="6847DE7C">
                <wp:simplePos x="0" y="0"/>
                <wp:positionH relativeFrom="column">
                  <wp:posOffset>2629535</wp:posOffset>
                </wp:positionH>
                <wp:positionV relativeFrom="paragraph">
                  <wp:posOffset>135255</wp:posOffset>
                </wp:positionV>
                <wp:extent cx="2592705" cy="1550670"/>
                <wp:effectExtent l="0" t="0" r="10795" b="11430"/>
                <wp:wrapSquare wrapText="bothSides"/>
                <wp:docPr id="17" name="Cuadro de texto 4"/>
                <wp:cNvGraphicFramePr/>
                <a:graphic xmlns:a="http://schemas.openxmlformats.org/drawingml/2006/main">
                  <a:graphicData uri="http://schemas.microsoft.com/office/word/2010/wordprocessingShape">
                    <wps:wsp>
                      <wps:cNvSpPr/>
                      <wps:spPr>
                        <a:xfrm>
                          <a:off x="0" y="0"/>
                          <a:ext cx="2592705" cy="1550670"/>
                        </a:xfrm>
                        <a:prstGeom prst="rect">
                          <a:avLst/>
                        </a:prstGeom>
                        <a:ln/>
                      </wps:spPr>
                      <wps:style>
                        <a:lnRef idx="2">
                          <a:schemeClr val="dk1"/>
                        </a:lnRef>
                        <a:fillRef idx="1">
                          <a:schemeClr val="lt1"/>
                        </a:fillRef>
                        <a:effectRef idx="0">
                          <a:schemeClr val="dk1"/>
                        </a:effectRef>
                        <a:fontRef idx="minor"/>
                      </wps:style>
                      <wps:txbx>
                        <w:txbxContent>
                          <w:p w14:paraId="62111C53" w14:textId="77777777" w:rsidR="00C265FD" w:rsidRPr="002B46F5" w:rsidRDefault="00C265FD" w:rsidP="002B46F5">
                            <w:pPr>
                              <w:pStyle w:val="FrameContents"/>
                              <w:jc w:val="center"/>
                              <w:rPr>
                                <w:rFonts w:asciiTheme="minorHAnsi" w:hAnsiTheme="minorHAnsi"/>
                                <w:b/>
                                <w:color w:val="000000"/>
                                <w:sz w:val="22"/>
                                <w:szCs w:val="22"/>
                                <w:lang w:val="en-US"/>
                              </w:rPr>
                            </w:pPr>
                            <w:r w:rsidRPr="002B46F5">
                              <w:rPr>
                                <w:rFonts w:asciiTheme="minorHAnsi" w:hAnsiTheme="minorHAnsi"/>
                                <w:b/>
                                <w:color w:val="000000"/>
                                <w:sz w:val="22"/>
                                <w:szCs w:val="22"/>
                                <w:lang w:val="en-US"/>
                              </w:rPr>
                              <w:t>n = 2812 excluded</w:t>
                            </w:r>
                          </w:p>
                          <w:p w14:paraId="45788C52" w14:textId="77777777" w:rsidR="00C265FD" w:rsidRPr="002B46F5" w:rsidRDefault="00C265FD" w:rsidP="002B46F5">
                            <w:pPr>
                              <w:pStyle w:val="FrameContents"/>
                              <w:jc w:val="center"/>
                              <w:rPr>
                                <w:rFonts w:asciiTheme="minorHAnsi" w:hAnsiTheme="minorHAnsi"/>
                                <w:sz w:val="22"/>
                                <w:szCs w:val="22"/>
                                <w:lang w:val="en-US"/>
                              </w:rPr>
                            </w:pPr>
                            <w:r w:rsidRPr="002B46F5">
                              <w:rPr>
                                <w:rFonts w:asciiTheme="minorHAnsi" w:hAnsiTheme="minorHAnsi"/>
                                <w:color w:val="000000"/>
                                <w:sz w:val="22"/>
                                <w:szCs w:val="22"/>
                                <w:lang w:val="en-US"/>
                              </w:rPr>
                              <w:t>Institutions of medium or minor complexity, community health centers, ophthalmologists, dentists surgery, private practices, laboratories, emergency centers, urgent care centers, centers belonging to the armed forces or law enforcement.</w:t>
                            </w:r>
                          </w:p>
                        </w:txbxContent>
                      </wps:txbx>
                      <wps:bodyPr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A3B448" id="Cuadro de texto 4" o:spid="_x0000_s1027" style="position:absolute;left:0;text-align:left;margin-left:207.05pt;margin-top:10.65pt;width:204.15pt;height:122.1pt;z-index:251676672;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" fillcolor="white [3201]" strokecolor="black [3200]" strokeweight="1pt">
                <v:textbox>
                  <w:txbxContent>
                    <w:p w14:paraId="62111C53" w14:textId="77777777" w:rsidR="00C265FD" w:rsidRPr="002B46F5" w:rsidRDefault="00C265FD" w:rsidP="002B46F5">
                      <w:pPr>
                        <w:pStyle w:val="FrameContents"/>
                        <w:jc w:val="center"/>
                        <w:rPr>
                          <w:rFonts w:asciiTheme="minorHAnsi" w:hAnsiTheme="minorHAnsi"/>
                          <w:b/>
                          <w:color w:val="000000"/>
                          <w:sz w:val="22"/>
                          <w:szCs w:val="22"/>
                          <w:lang w:val="en-US"/>
                        </w:rPr>
                      </w:pPr>
                      <w:r w:rsidRPr="002B46F5">
                        <w:rPr>
                          <w:rFonts w:asciiTheme="minorHAnsi" w:hAnsiTheme="minorHAnsi"/>
                          <w:b/>
                          <w:color w:val="000000"/>
                          <w:sz w:val="22"/>
                          <w:szCs w:val="22"/>
                          <w:lang w:val="en-US"/>
                        </w:rPr>
                        <w:t>n = 2812 excluded</w:t>
                      </w:r>
                    </w:p>
                    <w:p w14:paraId="45788C52" w14:textId="77777777" w:rsidR="00C265FD" w:rsidRPr="002B46F5" w:rsidRDefault="00C265FD" w:rsidP="002B46F5">
                      <w:pPr>
                        <w:pStyle w:val="FrameContents"/>
                        <w:jc w:val="center"/>
                        <w:rPr>
                          <w:rFonts w:asciiTheme="minorHAnsi" w:hAnsiTheme="minorHAnsi"/>
                          <w:sz w:val="22"/>
                          <w:szCs w:val="22"/>
                          <w:lang w:val="en-US"/>
                        </w:rPr>
                      </w:pPr>
                      <w:r w:rsidRPr="002B46F5">
                        <w:rPr>
                          <w:rFonts w:asciiTheme="minorHAnsi" w:hAnsiTheme="minorHAnsi"/>
                          <w:color w:val="000000"/>
                          <w:sz w:val="22"/>
                          <w:szCs w:val="22"/>
                          <w:lang w:val="en-US"/>
                        </w:rPr>
                        <w:t>Institutions of medium or minor complexity, community health centers, ophthalmologists, dentists surgery, private practices, laboratories, emergency centers, urgent care centers, centers belonging to the armed forces or law enforcement.</w:t>
                      </w:r>
                    </w:p>
                  </w:txbxContent>
                </v:textbox>
                <w10:wrap type="square"/>
              </v:rect>
            </w:pict>
          </mc:Fallback>
        </mc:AlternateContent>
      </w:r>
      <w:r w:rsidRPr="00A876DF">
        <w:rPr>
          <w:rFonts w:asciiTheme="minorHAnsi" w:hAnsiTheme="minorHAnsi"/>
          <w:b/>
          <w:noProof/>
          <w:sz w:val="22"/>
          <w:szCs w:val="22"/>
          <w:lang w:val="en-GB" w:eastAsia="en-GB"/>
        </w:rPr>
        <mc:AlternateContent>
          <mc:Choice Requires="wps">
            <w:drawing>
              <wp:anchor distT="0" distB="0" distL="114300" distR="114300" simplePos="0" relativeHeight="251674624" behindDoc="0" locked="0" layoutInCell="1" allowOverlap="1" wp14:anchorId="0DDC0B40" wp14:editId="2951045E">
                <wp:simplePos x="0" y="0"/>
                <wp:positionH relativeFrom="column">
                  <wp:posOffset>155575</wp:posOffset>
                </wp:positionH>
                <wp:positionV relativeFrom="paragraph">
                  <wp:posOffset>1555750</wp:posOffset>
                </wp:positionV>
                <wp:extent cx="2345055" cy="790575"/>
                <wp:effectExtent l="0" t="0" r="17145" b="9525"/>
                <wp:wrapSquare wrapText="bothSides"/>
                <wp:docPr id="19" name="Cuadro de texto 2"/>
                <wp:cNvGraphicFramePr/>
                <a:graphic xmlns:a="http://schemas.openxmlformats.org/drawingml/2006/main">
                  <a:graphicData uri="http://schemas.microsoft.com/office/word/2010/wordprocessingShape">
                    <wps:wsp>
                      <wps:cNvSpPr/>
                      <wps:spPr>
                        <a:xfrm>
                          <a:off x="0" y="0"/>
                          <a:ext cx="2345055" cy="790575"/>
                        </a:xfrm>
                        <a:prstGeom prst="rect">
                          <a:avLst/>
                        </a:prstGeom>
                        <a:ln/>
                      </wps:spPr>
                      <wps:style>
                        <a:lnRef idx="2">
                          <a:schemeClr val="dk1"/>
                        </a:lnRef>
                        <a:fillRef idx="1">
                          <a:schemeClr val="lt1"/>
                        </a:fillRef>
                        <a:effectRef idx="0">
                          <a:schemeClr val="dk1"/>
                        </a:effectRef>
                        <a:fontRef idx="minor"/>
                      </wps:style>
                      <wps:txbx>
                        <w:txbxContent>
                          <w:p w14:paraId="2CFEFAB9" w14:textId="77777777" w:rsidR="00C265FD" w:rsidRPr="002B46F5" w:rsidRDefault="00C265FD" w:rsidP="002B46F5">
                            <w:pPr>
                              <w:pStyle w:val="FrameContents"/>
                              <w:jc w:val="center"/>
                              <w:rPr>
                                <w:rFonts w:asciiTheme="minorHAnsi" w:hAnsiTheme="minorHAnsi"/>
                                <w:b/>
                                <w:sz w:val="22"/>
                                <w:szCs w:val="22"/>
                                <w:lang w:val="en-US"/>
                              </w:rPr>
                            </w:pPr>
                            <w:r w:rsidRPr="002B46F5">
                              <w:rPr>
                                <w:rFonts w:asciiTheme="minorHAnsi" w:hAnsiTheme="minorHAnsi"/>
                                <w:b/>
                                <w:color w:val="000000"/>
                                <w:sz w:val="22"/>
                                <w:szCs w:val="22"/>
                                <w:lang w:val="en-US"/>
                              </w:rPr>
                              <w:t xml:space="preserve">n = 216 </w:t>
                            </w:r>
                          </w:p>
                          <w:p w14:paraId="4CE555FC" w14:textId="77777777" w:rsidR="00C265FD" w:rsidRPr="002B46F5" w:rsidRDefault="00C265FD" w:rsidP="002B46F5">
                            <w:pPr>
                              <w:pStyle w:val="FrameContents"/>
                              <w:jc w:val="center"/>
                              <w:rPr>
                                <w:rFonts w:asciiTheme="minorHAnsi" w:hAnsiTheme="minorHAnsi"/>
                                <w:color w:val="000000"/>
                                <w:sz w:val="22"/>
                                <w:szCs w:val="22"/>
                                <w:lang w:val="en-US"/>
                              </w:rPr>
                            </w:pPr>
                            <w:r w:rsidRPr="002B46F5">
                              <w:rPr>
                                <w:rFonts w:asciiTheme="minorHAnsi" w:hAnsiTheme="minorHAnsi"/>
                                <w:color w:val="000000"/>
                                <w:sz w:val="22"/>
                                <w:szCs w:val="22"/>
                                <w:lang w:val="en-US"/>
                              </w:rPr>
                              <w:t>Institutions of greater complexity, private hospitals and university-associated health centers.</w:t>
                            </w:r>
                          </w:p>
                          <w:p w14:paraId="15208907" w14:textId="77777777" w:rsidR="00C265FD" w:rsidRPr="0061177F" w:rsidRDefault="00C265FD" w:rsidP="002B46F5">
                            <w:pPr>
                              <w:pStyle w:val="FrameContents"/>
                              <w:jc w:val="center"/>
                              <w:rPr>
                                <w:lang w:val="en-US"/>
                              </w:rPr>
                            </w:pPr>
                          </w:p>
                        </w:txbxContent>
                      </wps:txbx>
                      <wps:bodyPr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DC0B40" id="Cuadro de texto 2" o:spid="_x0000_s1028" style="position:absolute;left:0;text-align:left;margin-left:12.25pt;margin-top:122.5pt;width:184.65pt;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" fillcolor="white [3201]" strokecolor="black [3200]" strokeweight="1pt">
                <v:textbox>
                  <w:txbxContent>
                    <w:p w14:paraId="2CFEFAB9" w14:textId="77777777" w:rsidR="00C265FD" w:rsidRPr="002B46F5" w:rsidRDefault="00C265FD" w:rsidP="002B46F5">
                      <w:pPr>
                        <w:pStyle w:val="FrameContents"/>
                        <w:jc w:val="center"/>
                        <w:rPr>
                          <w:rFonts w:asciiTheme="minorHAnsi" w:hAnsiTheme="minorHAnsi"/>
                          <w:b/>
                          <w:sz w:val="22"/>
                          <w:szCs w:val="22"/>
                          <w:lang w:val="en-US"/>
                        </w:rPr>
                      </w:pPr>
                      <w:r w:rsidRPr="002B46F5">
                        <w:rPr>
                          <w:rFonts w:asciiTheme="minorHAnsi" w:hAnsiTheme="minorHAnsi"/>
                          <w:b/>
                          <w:color w:val="000000"/>
                          <w:sz w:val="22"/>
                          <w:szCs w:val="22"/>
                          <w:lang w:val="en-US"/>
                        </w:rPr>
                        <w:t xml:space="preserve">n = 216 </w:t>
                      </w:r>
                    </w:p>
                    <w:p w14:paraId="4CE555FC" w14:textId="77777777" w:rsidR="00C265FD" w:rsidRPr="002B46F5" w:rsidRDefault="00C265FD" w:rsidP="002B46F5">
                      <w:pPr>
                        <w:pStyle w:val="FrameContents"/>
                        <w:jc w:val="center"/>
                        <w:rPr>
                          <w:rFonts w:asciiTheme="minorHAnsi" w:hAnsiTheme="minorHAnsi"/>
                          <w:color w:val="000000"/>
                          <w:sz w:val="22"/>
                          <w:szCs w:val="22"/>
                          <w:lang w:val="en-US"/>
                        </w:rPr>
                      </w:pPr>
                      <w:r w:rsidRPr="002B46F5">
                        <w:rPr>
                          <w:rFonts w:asciiTheme="minorHAnsi" w:hAnsiTheme="minorHAnsi"/>
                          <w:color w:val="000000"/>
                          <w:sz w:val="22"/>
                          <w:szCs w:val="22"/>
                          <w:lang w:val="en-US"/>
                        </w:rPr>
                        <w:t>Institutions of greater complexity, private hospitals and university-associated health centers.</w:t>
                      </w:r>
                    </w:p>
                    <w:p w14:paraId="15208907" w14:textId="77777777" w:rsidR="00C265FD" w:rsidRPr="0061177F" w:rsidRDefault="00C265FD" w:rsidP="002B46F5">
                      <w:pPr>
                        <w:pStyle w:val="FrameContents"/>
                        <w:jc w:val="center"/>
                        <w:rPr>
                          <w:lang w:val="en-US"/>
                        </w:rPr>
                      </w:pPr>
                    </w:p>
                  </w:txbxContent>
                </v:textbox>
                <w10:wrap type="square"/>
              </v:rect>
            </w:pict>
          </mc:Fallback>
        </mc:AlternateContent>
      </w:r>
      <w:r w:rsidRPr="00A876DF">
        <w:rPr>
          <w:rFonts w:asciiTheme="minorHAnsi" w:hAnsiTheme="minorHAnsi"/>
          <w:noProof/>
          <w:sz w:val="22"/>
          <w:szCs w:val="22"/>
          <w:lang w:val="en-GB" w:eastAsia="en-GB"/>
        </w:rPr>
        <mc:AlternateContent>
          <mc:Choice Requires="wps">
            <w:drawing>
              <wp:anchor distT="0" distB="0" distL="114300" distR="114300" simplePos="0" relativeHeight="251680768" behindDoc="0" locked="0" layoutInCell="1" allowOverlap="1" wp14:anchorId="4EEFD5E9" wp14:editId="61EE2A94">
                <wp:simplePos x="0" y="0"/>
                <wp:positionH relativeFrom="column">
                  <wp:posOffset>1255395</wp:posOffset>
                </wp:positionH>
                <wp:positionV relativeFrom="paragraph">
                  <wp:posOffset>1058545</wp:posOffset>
                </wp:positionV>
                <wp:extent cx="1373505" cy="0"/>
                <wp:effectExtent l="0" t="76200" r="48895" b="101600"/>
                <wp:wrapNone/>
                <wp:docPr id="20" name="Conector recto de flecha 8"/>
                <wp:cNvGraphicFramePr/>
                <a:graphic xmlns:a="http://schemas.openxmlformats.org/drawingml/2006/main">
                  <a:graphicData uri="http://schemas.microsoft.com/office/word/2010/wordprocessingShape">
                    <wps:wsp>
                      <wps:cNvSpPr/>
                      <wps:spPr>
                        <a:xfrm>
                          <a:off x="0" y="0"/>
                          <a:ext cx="1373505" cy="0"/>
                        </a:xfrm>
                        <a:custGeom>
                          <a:avLst/>
                          <a:gdLst/>
                          <a:ahLst/>
                          <a:cxnLst/>
                          <a:rect l="l" t="t" r="r" b="b"/>
                          <a:pathLst>
                            <a:path w="21600" h="21600">
                              <a:moveTo>
                                <a:pt x="0" y="0"/>
                              </a:moveTo>
                              <a:lnTo>
                                <a:pt x="21600" y="21600"/>
                              </a:lnTo>
                            </a:path>
                          </a:pathLst>
                        </a:custGeom>
                        <a:noFill/>
                        <a:ln>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1E4AFF" id="Conector recto de flecha 8" o:spid="_x0000_s1026" style="position:absolute;margin-left:98.85pt;margin-top:83.35pt;width:108.15pt;height:0;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" path="m,l21600,21600e" filled="f" strokecolor="black [3200]" strokeweight="1.5pt">
                <v:stroke endarrow="block" joinstyle="miter"/>
                <v:path arrowok="t"/>
              </v:shape>
            </w:pict>
          </mc:Fallback>
        </mc:AlternateContent>
      </w:r>
      <w:r w:rsidRPr="00A876DF">
        <w:rPr>
          <w:rFonts w:asciiTheme="minorHAnsi" w:hAnsiTheme="minorHAnsi"/>
          <w:noProof/>
          <w:sz w:val="22"/>
          <w:szCs w:val="22"/>
          <w:lang w:val="en-GB" w:eastAsia="en-GB"/>
        </w:rPr>
        <mc:AlternateContent>
          <mc:Choice Requires="wps">
            <w:drawing>
              <wp:anchor distT="0" distB="0" distL="114300" distR="114300" simplePos="0" relativeHeight="251685888" behindDoc="0" locked="0" layoutInCell="1" allowOverlap="1" wp14:anchorId="08E44EEE" wp14:editId="39B4A7CD">
                <wp:simplePos x="0" y="0"/>
                <wp:positionH relativeFrom="column">
                  <wp:posOffset>1250950</wp:posOffset>
                </wp:positionH>
                <wp:positionV relativeFrom="paragraph">
                  <wp:posOffset>4538980</wp:posOffset>
                </wp:positionV>
                <wp:extent cx="1373505" cy="0"/>
                <wp:effectExtent l="0" t="76200" r="48895" b="101600"/>
                <wp:wrapNone/>
                <wp:docPr id="21" name="Conector recto de flecha 23"/>
                <wp:cNvGraphicFramePr/>
                <a:graphic xmlns:a="http://schemas.openxmlformats.org/drawingml/2006/main">
                  <a:graphicData uri="http://schemas.microsoft.com/office/word/2010/wordprocessingShape">
                    <wps:wsp>
                      <wps:cNvSpPr/>
                      <wps:spPr>
                        <a:xfrm>
                          <a:off x="0" y="0"/>
                          <a:ext cx="1373505" cy="0"/>
                        </a:xfrm>
                        <a:custGeom>
                          <a:avLst/>
                          <a:gdLst/>
                          <a:ahLst/>
                          <a:cxnLst/>
                          <a:rect l="l" t="t" r="r" b="b"/>
                          <a:pathLst>
                            <a:path w="21600" h="21600">
                              <a:moveTo>
                                <a:pt x="0" y="0"/>
                              </a:moveTo>
                              <a:lnTo>
                                <a:pt x="21600" y="21600"/>
                              </a:lnTo>
                            </a:path>
                          </a:pathLst>
                        </a:custGeom>
                        <a:noFill/>
                        <a:ln>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6761DC" id="Conector recto de flecha 23" o:spid="_x0000_s1026" style="position:absolute;margin-left:98.5pt;margin-top:357.4pt;width:108.15pt;height:0;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" path="m,l21600,21600e" filled="f" strokecolor="black [3200]" strokeweight="1.5pt">
                <v:stroke endarrow="block" joinstyle="miter"/>
                <v:path arrowok="t"/>
              </v:shape>
            </w:pict>
          </mc:Fallback>
        </mc:AlternateContent>
      </w:r>
      <w:r w:rsidRPr="00A876DF">
        <w:rPr>
          <w:rFonts w:asciiTheme="minorHAnsi" w:hAnsiTheme="minorHAnsi"/>
          <w:noProof/>
          <w:sz w:val="22"/>
          <w:szCs w:val="22"/>
          <w:lang w:val="en-GB" w:eastAsia="en-GB"/>
        </w:rPr>
        <mc:AlternateContent>
          <mc:Choice Requires="wps">
            <w:drawing>
              <wp:anchor distT="0" distB="0" distL="114300" distR="114300" simplePos="0" relativeHeight="251684864" behindDoc="0" locked="0" layoutInCell="1" allowOverlap="1" wp14:anchorId="629624CF" wp14:editId="350F0206">
                <wp:simplePos x="0" y="0"/>
                <wp:positionH relativeFrom="column">
                  <wp:posOffset>1250315</wp:posOffset>
                </wp:positionH>
                <wp:positionV relativeFrom="paragraph">
                  <wp:posOffset>3967480</wp:posOffset>
                </wp:positionV>
                <wp:extent cx="0" cy="802005"/>
                <wp:effectExtent l="50800" t="0" r="76200" b="86995"/>
                <wp:wrapNone/>
                <wp:docPr id="22" name="Conector recto de flecha 21"/>
                <wp:cNvGraphicFramePr/>
                <a:graphic xmlns:a="http://schemas.openxmlformats.org/drawingml/2006/main">
                  <a:graphicData uri="http://schemas.microsoft.com/office/word/2010/wordprocessingShape">
                    <wps:wsp>
                      <wps:cNvSpPr/>
                      <wps:spPr>
                        <a:xfrm>
                          <a:off x="0" y="0"/>
                          <a:ext cx="0" cy="802005"/>
                        </a:xfrm>
                        <a:custGeom>
                          <a:avLst/>
                          <a:gdLst/>
                          <a:ahLst/>
                          <a:cxnLst/>
                          <a:rect l="l" t="t" r="r" b="b"/>
                          <a:pathLst>
                            <a:path w="21600" h="21600">
                              <a:moveTo>
                                <a:pt x="0" y="0"/>
                              </a:moveTo>
                              <a:lnTo>
                                <a:pt x="21600" y="21600"/>
                              </a:lnTo>
                            </a:path>
                          </a:pathLst>
                        </a:custGeom>
                        <a:noFill/>
                        <a:ln>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BCE08B" id="Conector recto de flecha 21" o:spid="_x0000_s1026" style="position:absolute;margin-left:98.45pt;margin-top:312.4pt;width:0;height:63.1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" path="m,l21600,21600e" filled="f" strokecolor="black [3200]" strokeweight="1.5pt">
                <v:stroke endarrow="block" joinstyle="miter"/>
                <v:path arrowok="t"/>
              </v:shape>
            </w:pict>
          </mc:Fallback>
        </mc:AlternateContent>
      </w:r>
      <w:r w:rsidRPr="00A876DF">
        <w:rPr>
          <w:rFonts w:asciiTheme="minorHAnsi" w:hAnsiTheme="minorHAnsi"/>
          <w:noProof/>
          <w:sz w:val="22"/>
          <w:szCs w:val="22"/>
          <w:lang w:val="en-GB" w:eastAsia="en-GB"/>
        </w:rPr>
        <mc:AlternateContent>
          <mc:Choice Requires="wps">
            <w:drawing>
              <wp:anchor distT="0" distB="0" distL="114300" distR="114300" simplePos="0" relativeHeight="251678720" behindDoc="0" locked="0" layoutInCell="1" allowOverlap="1" wp14:anchorId="1BCD7E71" wp14:editId="35787BDC">
                <wp:simplePos x="0" y="0"/>
                <wp:positionH relativeFrom="column">
                  <wp:posOffset>1267460</wp:posOffset>
                </wp:positionH>
                <wp:positionV relativeFrom="paragraph">
                  <wp:posOffset>703580</wp:posOffset>
                </wp:positionV>
                <wp:extent cx="0" cy="802005"/>
                <wp:effectExtent l="50800" t="0" r="76200" b="86995"/>
                <wp:wrapNone/>
                <wp:docPr id="23" name="Conector recto de flecha 6"/>
                <wp:cNvGraphicFramePr/>
                <a:graphic xmlns:a="http://schemas.openxmlformats.org/drawingml/2006/main">
                  <a:graphicData uri="http://schemas.microsoft.com/office/word/2010/wordprocessingShape">
                    <wps:wsp>
                      <wps:cNvSpPr/>
                      <wps:spPr>
                        <a:xfrm>
                          <a:off x="0" y="0"/>
                          <a:ext cx="0" cy="802005"/>
                        </a:xfrm>
                        <a:custGeom>
                          <a:avLst/>
                          <a:gdLst/>
                          <a:ahLst/>
                          <a:cxnLst/>
                          <a:rect l="l" t="t" r="r" b="b"/>
                          <a:pathLst>
                            <a:path w="21600" h="21600">
                              <a:moveTo>
                                <a:pt x="0" y="0"/>
                              </a:moveTo>
                              <a:lnTo>
                                <a:pt x="21600" y="21600"/>
                              </a:lnTo>
                            </a:path>
                          </a:pathLst>
                        </a:custGeom>
                        <a:noFill/>
                        <a:ln>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68AC47" id="Conector recto de flecha 6" o:spid="_x0000_s1026" style="position:absolute;margin-left:99.8pt;margin-top:55.4pt;width:0;height:63.1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" path="m,l21600,21600e" filled="f" strokecolor="black [3200]" strokeweight="1.5pt">
                <v:stroke endarrow="block" joinstyle="miter"/>
                <v:path arrowok="t"/>
              </v:shape>
            </w:pict>
          </mc:Fallback>
        </mc:AlternateContent>
      </w:r>
    </w:p>
    <w:p w14:paraId="598E244B" w14:textId="77777777" w:rsidR="002B46F5" w:rsidRPr="00A876DF" w:rsidRDefault="002B46F5" w:rsidP="002B46F5">
      <w:pPr>
        <w:spacing w:line="360" w:lineRule="auto"/>
        <w:jc w:val="both"/>
        <w:outlineLvl w:val="0"/>
        <w:rPr>
          <w:rFonts w:asciiTheme="minorHAnsi" w:hAnsiTheme="minorHAnsi"/>
          <w:sz w:val="22"/>
          <w:szCs w:val="22"/>
        </w:rPr>
      </w:pPr>
    </w:p>
    <w:p w14:paraId="3D13349A" w14:textId="77777777" w:rsidR="002B46F5" w:rsidRPr="00A876DF" w:rsidRDefault="002B46F5" w:rsidP="002B46F5">
      <w:pPr>
        <w:spacing w:line="360" w:lineRule="auto"/>
        <w:jc w:val="both"/>
        <w:outlineLvl w:val="0"/>
        <w:rPr>
          <w:rFonts w:asciiTheme="minorHAnsi" w:hAnsiTheme="minorHAnsi"/>
          <w:sz w:val="22"/>
          <w:szCs w:val="22"/>
        </w:rPr>
      </w:pPr>
    </w:p>
    <w:p w14:paraId="24D5CC3E" w14:textId="77777777" w:rsidR="002B46F5" w:rsidRPr="00A876DF" w:rsidRDefault="002B46F5" w:rsidP="002B46F5">
      <w:pPr>
        <w:spacing w:line="360" w:lineRule="auto"/>
        <w:jc w:val="both"/>
        <w:outlineLvl w:val="0"/>
        <w:rPr>
          <w:rFonts w:asciiTheme="minorHAnsi" w:hAnsiTheme="minorHAnsi"/>
          <w:sz w:val="22"/>
          <w:szCs w:val="22"/>
        </w:rPr>
      </w:pPr>
    </w:p>
    <w:p w14:paraId="39092743" w14:textId="77777777" w:rsidR="002B46F5" w:rsidRPr="00A876DF" w:rsidRDefault="002B46F5" w:rsidP="002B46F5">
      <w:pPr>
        <w:spacing w:line="360" w:lineRule="auto"/>
        <w:jc w:val="both"/>
        <w:outlineLvl w:val="0"/>
        <w:rPr>
          <w:rFonts w:asciiTheme="minorHAnsi" w:hAnsiTheme="minorHAnsi"/>
          <w:sz w:val="22"/>
          <w:szCs w:val="22"/>
        </w:rPr>
      </w:pPr>
    </w:p>
    <w:p w14:paraId="2F340CC8" w14:textId="77777777" w:rsidR="002B46F5" w:rsidRPr="00A876DF" w:rsidRDefault="002B46F5" w:rsidP="002B46F5">
      <w:pPr>
        <w:spacing w:line="360" w:lineRule="auto"/>
        <w:jc w:val="both"/>
        <w:outlineLvl w:val="0"/>
        <w:rPr>
          <w:rFonts w:asciiTheme="minorHAnsi" w:hAnsiTheme="minorHAnsi"/>
          <w:sz w:val="22"/>
          <w:szCs w:val="22"/>
        </w:rPr>
      </w:pPr>
    </w:p>
    <w:p w14:paraId="7ADB2D85" w14:textId="77777777" w:rsidR="002B46F5" w:rsidRPr="00A876DF" w:rsidRDefault="002B46F5" w:rsidP="002B46F5">
      <w:pPr>
        <w:spacing w:line="360" w:lineRule="auto"/>
        <w:jc w:val="both"/>
        <w:outlineLvl w:val="0"/>
        <w:rPr>
          <w:rFonts w:asciiTheme="minorHAnsi" w:hAnsiTheme="minorHAnsi"/>
          <w:sz w:val="22"/>
          <w:szCs w:val="22"/>
        </w:rPr>
      </w:pPr>
    </w:p>
    <w:p w14:paraId="456E317D" w14:textId="77777777" w:rsidR="002B46F5" w:rsidRPr="00A876DF" w:rsidRDefault="002B46F5" w:rsidP="002B46F5">
      <w:pPr>
        <w:spacing w:line="360" w:lineRule="auto"/>
        <w:jc w:val="both"/>
        <w:outlineLvl w:val="0"/>
        <w:rPr>
          <w:rFonts w:asciiTheme="minorHAnsi" w:hAnsiTheme="minorHAnsi"/>
          <w:sz w:val="22"/>
          <w:szCs w:val="22"/>
        </w:rPr>
      </w:pPr>
    </w:p>
    <w:p w14:paraId="2F6D7116" w14:textId="32F294D8" w:rsidR="002B46F5" w:rsidRPr="00A876DF" w:rsidRDefault="002B46F5" w:rsidP="002B46F5">
      <w:pPr>
        <w:spacing w:line="360" w:lineRule="auto"/>
        <w:jc w:val="both"/>
        <w:outlineLvl w:val="0"/>
        <w:rPr>
          <w:rFonts w:asciiTheme="minorHAnsi" w:hAnsiTheme="minorHAnsi"/>
          <w:sz w:val="22"/>
          <w:szCs w:val="22"/>
        </w:rPr>
      </w:pPr>
    </w:p>
    <w:p w14:paraId="14982951" w14:textId="4B3186D7" w:rsidR="002B46F5" w:rsidRPr="00A876DF" w:rsidRDefault="007570F5" w:rsidP="002B46F5">
      <w:pPr>
        <w:spacing w:line="360" w:lineRule="auto"/>
        <w:jc w:val="both"/>
        <w:outlineLvl w:val="0"/>
        <w:rPr>
          <w:rFonts w:asciiTheme="minorHAnsi" w:hAnsiTheme="minorHAnsi"/>
          <w:sz w:val="22"/>
          <w:szCs w:val="22"/>
        </w:rPr>
      </w:pPr>
      <w:r w:rsidRPr="00A876DF">
        <w:rPr>
          <w:rFonts w:asciiTheme="minorHAnsi" w:hAnsiTheme="minorHAnsi"/>
          <w:noProof/>
          <w:sz w:val="22"/>
          <w:szCs w:val="22"/>
          <w:lang w:val="en-GB" w:eastAsia="en-GB"/>
        </w:rPr>
        <mc:AlternateContent>
          <mc:Choice Requires="wps">
            <w:drawing>
              <wp:anchor distT="0" distB="0" distL="114300" distR="114300" simplePos="0" relativeHeight="251679744" behindDoc="0" locked="0" layoutInCell="1" allowOverlap="1" wp14:anchorId="4AA404DF" wp14:editId="5F2B1FE2">
                <wp:simplePos x="0" y="0"/>
                <wp:positionH relativeFrom="column">
                  <wp:posOffset>1273175</wp:posOffset>
                </wp:positionH>
                <wp:positionV relativeFrom="paragraph">
                  <wp:posOffset>61328</wp:posOffset>
                </wp:positionV>
                <wp:extent cx="0" cy="802005"/>
                <wp:effectExtent l="50800" t="0" r="76200" b="86995"/>
                <wp:wrapNone/>
                <wp:docPr id="16" name="Conector recto de flecha 7"/>
                <wp:cNvGraphicFramePr/>
                <a:graphic xmlns:a="http://schemas.openxmlformats.org/drawingml/2006/main">
                  <a:graphicData uri="http://schemas.microsoft.com/office/word/2010/wordprocessingShape">
                    <wps:wsp>
                      <wps:cNvSpPr/>
                      <wps:spPr>
                        <a:xfrm>
                          <a:off x="0" y="0"/>
                          <a:ext cx="0" cy="802005"/>
                        </a:xfrm>
                        <a:custGeom>
                          <a:avLst/>
                          <a:gdLst/>
                          <a:ahLst/>
                          <a:cxnLst/>
                          <a:rect l="l" t="t" r="r" b="b"/>
                          <a:pathLst>
                            <a:path w="21600" h="21600">
                              <a:moveTo>
                                <a:pt x="0" y="0"/>
                              </a:moveTo>
                              <a:lnTo>
                                <a:pt x="21600" y="21600"/>
                              </a:lnTo>
                            </a:path>
                          </a:pathLst>
                        </a:custGeom>
                        <a:noFill/>
                        <a:ln>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72F8C5" id="Conector recto de flecha 7" o:spid="_x0000_s1026" style="position:absolute;margin-left:100.25pt;margin-top:4.85pt;width:0;height:63.1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" path="m,l21600,21600e" filled="f" strokecolor="black [3200]" strokeweight="1.5pt">
                <v:stroke endarrow="block" joinstyle="miter"/>
                <v:path arrowok="t"/>
              </v:shape>
            </w:pict>
          </mc:Fallback>
        </mc:AlternateContent>
      </w:r>
    </w:p>
    <w:p w14:paraId="2C75D77A" w14:textId="5895124E" w:rsidR="002B46F5" w:rsidRPr="00A876DF" w:rsidRDefault="007570F5" w:rsidP="002B46F5">
      <w:pPr>
        <w:spacing w:line="360" w:lineRule="auto"/>
        <w:jc w:val="both"/>
        <w:outlineLvl w:val="0"/>
        <w:rPr>
          <w:rFonts w:asciiTheme="minorHAnsi" w:hAnsiTheme="minorHAnsi"/>
          <w:sz w:val="22"/>
          <w:szCs w:val="22"/>
        </w:rPr>
      </w:pPr>
      <w:r w:rsidRPr="00A876DF">
        <w:rPr>
          <w:rFonts w:asciiTheme="minorHAnsi" w:hAnsiTheme="minorHAnsi"/>
          <w:noProof/>
          <w:sz w:val="22"/>
          <w:szCs w:val="22"/>
          <w:lang w:val="en-GB" w:eastAsia="en-GB"/>
        </w:rPr>
        <mc:AlternateContent>
          <mc:Choice Requires="wps">
            <w:drawing>
              <wp:anchor distT="0" distB="0" distL="114300" distR="114300" simplePos="0" relativeHeight="251681792" behindDoc="0" locked="0" layoutInCell="1" allowOverlap="1" wp14:anchorId="282F1AF5" wp14:editId="67228002">
                <wp:simplePos x="0" y="0"/>
                <wp:positionH relativeFrom="column">
                  <wp:posOffset>1262380</wp:posOffset>
                </wp:positionH>
                <wp:positionV relativeFrom="paragraph">
                  <wp:posOffset>255470</wp:posOffset>
                </wp:positionV>
                <wp:extent cx="1373505" cy="0"/>
                <wp:effectExtent l="0" t="63500" r="0" b="63500"/>
                <wp:wrapNone/>
                <wp:docPr id="18" name="Conector recto de flecha 9"/>
                <wp:cNvGraphicFramePr/>
                <a:graphic xmlns:a="http://schemas.openxmlformats.org/drawingml/2006/main">
                  <a:graphicData uri="http://schemas.microsoft.com/office/word/2010/wordprocessingShape">
                    <wps:wsp>
                      <wps:cNvSpPr/>
                      <wps:spPr>
                        <a:xfrm>
                          <a:off x="0" y="0"/>
                          <a:ext cx="1373505" cy="0"/>
                        </a:xfrm>
                        <a:custGeom>
                          <a:avLst/>
                          <a:gdLst/>
                          <a:ahLst/>
                          <a:cxnLst/>
                          <a:rect l="l" t="t" r="r" b="b"/>
                          <a:pathLst>
                            <a:path w="21600" h="21600">
                              <a:moveTo>
                                <a:pt x="0" y="0"/>
                              </a:moveTo>
                              <a:lnTo>
                                <a:pt x="21600" y="21600"/>
                              </a:lnTo>
                            </a:path>
                          </a:pathLst>
                        </a:custGeom>
                        <a:noFill/>
                        <a:ln>
                          <a:tailEnd type="triangle" w="med" len="med"/>
                        </a:ln>
                      </wps:spPr>
                      <wps:style>
                        <a:lnRef idx="3">
                          <a:schemeClr val="dk1"/>
                        </a:lnRef>
                        <a:fillRef idx="0">
                          <a:schemeClr val="dk1"/>
                        </a:fillRef>
                        <a:effectRef idx="2">
                          <a:schemeClr val="dk1"/>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1BD425" id="Conector recto de flecha 9" o:spid="_x0000_s1026" style="position:absolute;margin-left:99.4pt;margin-top:20.1pt;width:108.15pt;height:0;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" path="m,l21600,21600e" filled="f" strokecolor="black [3200]" strokeweight="1.5pt">
                <v:stroke endarrow="block" joinstyle="miter"/>
                <v:path arrowok="t"/>
              </v:shape>
            </w:pict>
          </mc:Fallback>
        </mc:AlternateContent>
      </w:r>
      <w:r w:rsidRPr="00A876DF">
        <w:rPr>
          <w:rFonts w:asciiTheme="minorHAnsi" w:hAnsiTheme="minorHAnsi"/>
          <w:noProof/>
          <w:sz w:val="22"/>
          <w:szCs w:val="22"/>
          <w:lang w:val="en-GB" w:eastAsia="en-GB"/>
        </w:rPr>
        <mc:AlternateContent>
          <mc:Choice Requires="wps">
            <w:drawing>
              <wp:anchor distT="0" distB="0" distL="114300" distR="114300" simplePos="0" relativeHeight="251677696" behindDoc="0" locked="0" layoutInCell="1" allowOverlap="1" wp14:anchorId="146F0B97" wp14:editId="2A555B41">
                <wp:simplePos x="0" y="0"/>
                <wp:positionH relativeFrom="column">
                  <wp:posOffset>2660650</wp:posOffset>
                </wp:positionH>
                <wp:positionV relativeFrom="paragraph">
                  <wp:posOffset>22225</wp:posOffset>
                </wp:positionV>
                <wp:extent cx="2550160" cy="661670"/>
                <wp:effectExtent l="0" t="0" r="15240" b="11430"/>
                <wp:wrapSquare wrapText="bothSides"/>
                <wp:docPr id="26" name="Cuadro de texto 5"/>
                <wp:cNvGraphicFramePr/>
                <a:graphic xmlns:a="http://schemas.openxmlformats.org/drawingml/2006/main">
                  <a:graphicData uri="http://schemas.microsoft.com/office/word/2010/wordprocessingShape">
                    <wps:wsp>
                      <wps:cNvSpPr/>
                      <wps:spPr>
                        <a:xfrm>
                          <a:off x="0" y="0"/>
                          <a:ext cx="2550160" cy="661670"/>
                        </a:xfrm>
                        <a:prstGeom prst="rect">
                          <a:avLst/>
                        </a:prstGeom>
                        <a:ln/>
                      </wps:spPr>
                      <wps:style>
                        <a:lnRef idx="2">
                          <a:schemeClr val="dk1"/>
                        </a:lnRef>
                        <a:fillRef idx="1">
                          <a:schemeClr val="lt1"/>
                        </a:fillRef>
                        <a:effectRef idx="0">
                          <a:schemeClr val="dk1"/>
                        </a:effectRef>
                        <a:fontRef idx="minor"/>
                      </wps:style>
                      <wps:txbx>
                        <w:txbxContent>
                          <w:p w14:paraId="5FBC8849" w14:textId="77777777" w:rsidR="00C265FD" w:rsidRPr="002B46F5" w:rsidRDefault="00C265FD" w:rsidP="002B46F5">
                            <w:pPr>
                              <w:pStyle w:val="FrameContents"/>
                              <w:jc w:val="center"/>
                              <w:rPr>
                                <w:rFonts w:asciiTheme="minorHAnsi" w:hAnsiTheme="minorHAnsi"/>
                                <w:color w:val="000000"/>
                                <w:sz w:val="22"/>
                                <w:szCs w:val="22"/>
                                <w:lang w:val="en-US"/>
                              </w:rPr>
                            </w:pPr>
                            <w:r w:rsidRPr="002B46F5">
                              <w:rPr>
                                <w:rFonts w:asciiTheme="minorHAnsi" w:hAnsiTheme="minorHAnsi"/>
                                <w:b/>
                                <w:color w:val="000000"/>
                                <w:sz w:val="22"/>
                                <w:szCs w:val="22"/>
                                <w:lang w:val="en-US"/>
                              </w:rPr>
                              <w:t>n = 142 excluded</w:t>
                            </w:r>
                          </w:p>
                          <w:p w14:paraId="5EC53368" w14:textId="77777777" w:rsidR="00C265FD" w:rsidRPr="002B46F5" w:rsidRDefault="00C265FD" w:rsidP="002B46F5">
                            <w:pPr>
                              <w:pStyle w:val="FrameContents"/>
                              <w:jc w:val="center"/>
                              <w:rPr>
                                <w:rFonts w:asciiTheme="minorHAnsi" w:hAnsiTheme="minorHAnsi"/>
                                <w:color w:val="000000" w:themeColor="text1"/>
                                <w:sz w:val="22"/>
                                <w:szCs w:val="22"/>
                                <w:lang w:val="en-US"/>
                              </w:rPr>
                            </w:pPr>
                            <w:r w:rsidRPr="002B46F5">
                              <w:rPr>
                                <w:rFonts w:asciiTheme="minorHAnsi" w:hAnsiTheme="minorHAnsi"/>
                                <w:color w:val="000000" w:themeColor="text1"/>
                                <w:sz w:val="22"/>
                                <w:szCs w:val="22"/>
                                <w:lang w:val="en-US"/>
                              </w:rPr>
                              <w:t>12 pediatric hospitals, 103 without CPU and 27 institutions with an HDU only.</w:t>
                            </w:r>
                          </w:p>
                        </w:txbxContent>
                      </wps:txbx>
                      <wps:bodyPr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6F0B97" id="Cuadro de texto 5" o:spid="_x0000_s1029" style="position:absolute;left:0;text-align:left;margin-left:209.5pt;margin-top:1.75pt;width:200.8pt;height:5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" fillcolor="white [3201]" strokecolor="black [3200]" strokeweight="1pt">
                <v:textbox>
                  <w:txbxContent>
                    <w:p w14:paraId="5FBC8849" w14:textId="77777777" w:rsidR="00C265FD" w:rsidRPr="002B46F5" w:rsidRDefault="00C265FD" w:rsidP="002B46F5">
                      <w:pPr>
                        <w:pStyle w:val="FrameContents"/>
                        <w:jc w:val="center"/>
                        <w:rPr>
                          <w:rFonts w:asciiTheme="minorHAnsi" w:hAnsiTheme="minorHAnsi"/>
                          <w:color w:val="000000"/>
                          <w:sz w:val="22"/>
                          <w:szCs w:val="22"/>
                          <w:lang w:val="en-US"/>
                        </w:rPr>
                      </w:pPr>
                      <w:r w:rsidRPr="002B46F5">
                        <w:rPr>
                          <w:rFonts w:asciiTheme="minorHAnsi" w:hAnsiTheme="minorHAnsi"/>
                          <w:b/>
                          <w:color w:val="000000"/>
                          <w:sz w:val="22"/>
                          <w:szCs w:val="22"/>
                          <w:lang w:val="en-US"/>
                        </w:rPr>
                        <w:t>n = 142 excluded</w:t>
                      </w:r>
                    </w:p>
                    <w:p w14:paraId="5EC53368" w14:textId="77777777" w:rsidR="00C265FD" w:rsidRPr="002B46F5" w:rsidRDefault="00C265FD" w:rsidP="002B46F5">
                      <w:pPr>
                        <w:pStyle w:val="FrameContents"/>
                        <w:jc w:val="center"/>
                        <w:rPr>
                          <w:rFonts w:asciiTheme="minorHAnsi" w:hAnsiTheme="minorHAnsi"/>
                          <w:color w:val="000000" w:themeColor="text1"/>
                          <w:sz w:val="22"/>
                          <w:szCs w:val="22"/>
                          <w:lang w:val="en-US"/>
                        </w:rPr>
                      </w:pPr>
                      <w:r w:rsidRPr="002B46F5">
                        <w:rPr>
                          <w:rFonts w:asciiTheme="minorHAnsi" w:hAnsiTheme="minorHAnsi"/>
                          <w:color w:val="000000" w:themeColor="text1"/>
                          <w:sz w:val="22"/>
                          <w:szCs w:val="22"/>
                          <w:lang w:val="en-US"/>
                        </w:rPr>
                        <w:t>12 pediatric hospitals, 103 without CPU and 27 institutions with an HDU only.</w:t>
                      </w:r>
                    </w:p>
                  </w:txbxContent>
                </v:textbox>
                <w10:wrap type="square"/>
              </v:rect>
            </w:pict>
          </mc:Fallback>
        </mc:AlternateContent>
      </w:r>
    </w:p>
    <w:p w14:paraId="3FD82F00" w14:textId="261E02EC" w:rsidR="002B46F5" w:rsidRPr="00A876DF" w:rsidRDefault="002B46F5" w:rsidP="002B46F5">
      <w:pPr>
        <w:spacing w:line="360" w:lineRule="auto"/>
        <w:jc w:val="both"/>
        <w:outlineLvl w:val="0"/>
        <w:rPr>
          <w:rFonts w:asciiTheme="minorHAnsi" w:hAnsiTheme="minorHAnsi"/>
          <w:sz w:val="22"/>
          <w:szCs w:val="22"/>
        </w:rPr>
      </w:pPr>
    </w:p>
    <w:p w14:paraId="638FD802" w14:textId="15A85A50" w:rsidR="002B46F5" w:rsidRPr="00A876DF" w:rsidRDefault="002B46F5" w:rsidP="002B46F5">
      <w:pPr>
        <w:spacing w:line="360" w:lineRule="auto"/>
        <w:jc w:val="both"/>
        <w:outlineLvl w:val="0"/>
        <w:rPr>
          <w:rFonts w:asciiTheme="minorHAnsi" w:hAnsiTheme="minorHAnsi"/>
          <w:sz w:val="22"/>
          <w:szCs w:val="22"/>
        </w:rPr>
      </w:pPr>
      <w:r w:rsidRPr="00A876DF">
        <w:rPr>
          <w:rFonts w:asciiTheme="minorHAnsi" w:hAnsiTheme="minorHAnsi"/>
          <w:noProof/>
          <w:sz w:val="22"/>
          <w:szCs w:val="22"/>
          <w:lang w:val="en-GB" w:eastAsia="en-GB"/>
        </w:rPr>
        <mc:AlternateContent>
          <mc:Choice Requires="wps">
            <w:drawing>
              <wp:anchor distT="0" distB="0" distL="114300" distR="114300" simplePos="0" relativeHeight="251675648" behindDoc="0" locked="0" layoutInCell="1" allowOverlap="1" wp14:anchorId="415E928D" wp14:editId="68B0D43C">
                <wp:simplePos x="0" y="0"/>
                <wp:positionH relativeFrom="column">
                  <wp:posOffset>233045</wp:posOffset>
                </wp:positionH>
                <wp:positionV relativeFrom="paragraph">
                  <wp:posOffset>194678</wp:posOffset>
                </wp:positionV>
                <wp:extent cx="2058035" cy="675640"/>
                <wp:effectExtent l="0" t="0" r="12065" b="10160"/>
                <wp:wrapSquare wrapText="bothSides"/>
                <wp:docPr id="25" name="Cuadro de texto 3"/>
                <wp:cNvGraphicFramePr/>
                <a:graphic xmlns:a="http://schemas.openxmlformats.org/drawingml/2006/main">
                  <a:graphicData uri="http://schemas.microsoft.com/office/word/2010/wordprocessingShape">
                    <wps:wsp>
                      <wps:cNvSpPr/>
                      <wps:spPr>
                        <a:xfrm>
                          <a:off x="0" y="0"/>
                          <a:ext cx="2058035" cy="675640"/>
                        </a:xfrm>
                        <a:prstGeom prst="rect">
                          <a:avLst/>
                        </a:prstGeom>
                        <a:ln/>
                      </wps:spPr>
                      <wps:style>
                        <a:lnRef idx="2">
                          <a:schemeClr val="dk1"/>
                        </a:lnRef>
                        <a:fillRef idx="1">
                          <a:schemeClr val="lt1"/>
                        </a:fillRef>
                        <a:effectRef idx="0">
                          <a:schemeClr val="dk1"/>
                        </a:effectRef>
                        <a:fontRef idx="minor"/>
                      </wps:style>
                      <wps:txbx>
                        <w:txbxContent>
                          <w:p w14:paraId="75A165D8" w14:textId="77777777" w:rsidR="00C265FD" w:rsidRPr="002B46F5" w:rsidRDefault="00C265FD" w:rsidP="002B46F5">
                            <w:pPr>
                              <w:pStyle w:val="FrameContents"/>
                              <w:jc w:val="center"/>
                              <w:rPr>
                                <w:rFonts w:asciiTheme="minorHAnsi" w:hAnsiTheme="minorHAnsi"/>
                                <w:b/>
                                <w:sz w:val="22"/>
                                <w:szCs w:val="22"/>
                                <w:lang w:val="en-US"/>
                              </w:rPr>
                            </w:pPr>
                            <w:r w:rsidRPr="002B46F5">
                              <w:rPr>
                                <w:rFonts w:asciiTheme="minorHAnsi" w:hAnsiTheme="minorHAnsi"/>
                                <w:b/>
                                <w:color w:val="000000"/>
                                <w:sz w:val="22"/>
                                <w:szCs w:val="22"/>
                                <w:lang w:val="en-US"/>
                              </w:rPr>
                              <w:t xml:space="preserve">n = 74 </w:t>
                            </w:r>
                          </w:p>
                          <w:p w14:paraId="4BCD03AF" w14:textId="77777777" w:rsidR="00C265FD" w:rsidRPr="002B46F5" w:rsidRDefault="00C265FD" w:rsidP="002B46F5">
                            <w:pPr>
                              <w:pStyle w:val="FrameContents"/>
                              <w:jc w:val="center"/>
                              <w:rPr>
                                <w:rFonts w:asciiTheme="minorHAnsi" w:hAnsiTheme="minorHAnsi"/>
                                <w:sz w:val="22"/>
                                <w:szCs w:val="22"/>
                                <w:lang w:val="en-US"/>
                              </w:rPr>
                            </w:pPr>
                            <w:r w:rsidRPr="002B46F5">
                              <w:rPr>
                                <w:rFonts w:asciiTheme="minorHAnsi" w:hAnsiTheme="minorHAnsi"/>
                                <w:color w:val="000000"/>
                                <w:sz w:val="22"/>
                                <w:szCs w:val="22"/>
                                <w:lang w:val="en-US"/>
                              </w:rPr>
                              <w:t>Institutions with an adult ICU</w:t>
                            </w:r>
                          </w:p>
                        </w:txbxContent>
                      </wps:txbx>
                      <wps:bodyPr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5E928D" id="Cuadro de texto 3" o:spid="_x0000_s1030" style="position:absolute;left:0;text-align:left;margin-left:18.35pt;margin-top:15.35pt;width:162.05pt;height:5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" fillcolor="white [3201]" strokecolor="black [3200]" strokeweight="1pt">
                <v:textbox>
                  <w:txbxContent>
                    <w:p w14:paraId="75A165D8" w14:textId="77777777" w:rsidR="00C265FD" w:rsidRPr="002B46F5" w:rsidRDefault="00C265FD" w:rsidP="002B46F5">
                      <w:pPr>
                        <w:pStyle w:val="FrameContents"/>
                        <w:jc w:val="center"/>
                        <w:rPr>
                          <w:rFonts w:asciiTheme="minorHAnsi" w:hAnsiTheme="minorHAnsi"/>
                          <w:b/>
                          <w:sz w:val="22"/>
                          <w:szCs w:val="22"/>
                          <w:lang w:val="en-US"/>
                        </w:rPr>
                      </w:pPr>
                      <w:r w:rsidRPr="002B46F5">
                        <w:rPr>
                          <w:rFonts w:asciiTheme="minorHAnsi" w:hAnsiTheme="minorHAnsi"/>
                          <w:b/>
                          <w:color w:val="000000"/>
                          <w:sz w:val="22"/>
                          <w:szCs w:val="22"/>
                          <w:lang w:val="en-US"/>
                        </w:rPr>
                        <w:t xml:space="preserve">n = 74 </w:t>
                      </w:r>
                    </w:p>
                    <w:p w14:paraId="4BCD03AF" w14:textId="77777777" w:rsidR="00C265FD" w:rsidRPr="002B46F5" w:rsidRDefault="00C265FD" w:rsidP="002B46F5">
                      <w:pPr>
                        <w:pStyle w:val="FrameContents"/>
                        <w:jc w:val="center"/>
                        <w:rPr>
                          <w:rFonts w:asciiTheme="minorHAnsi" w:hAnsiTheme="minorHAnsi"/>
                          <w:sz w:val="22"/>
                          <w:szCs w:val="22"/>
                          <w:lang w:val="en-US"/>
                        </w:rPr>
                      </w:pPr>
                      <w:r w:rsidRPr="002B46F5">
                        <w:rPr>
                          <w:rFonts w:asciiTheme="minorHAnsi" w:hAnsiTheme="minorHAnsi"/>
                          <w:color w:val="000000"/>
                          <w:sz w:val="22"/>
                          <w:szCs w:val="22"/>
                          <w:lang w:val="en-US"/>
                        </w:rPr>
                        <w:t>Institutions with an adult ICU</w:t>
                      </w:r>
                    </w:p>
                  </w:txbxContent>
                </v:textbox>
                <w10:wrap type="square"/>
              </v:rect>
            </w:pict>
          </mc:Fallback>
        </mc:AlternateContent>
      </w:r>
    </w:p>
    <w:p w14:paraId="205EA9BB" w14:textId="0EF0D6DB" w:rsidR="002B46F5" w:rsidRPr="00A876DF" w:rsidRDefault="002B46F5" w:rsidP="002B46F5">
      <w:pPr>
        <w:spacing w:line="360" w:lineRule="auto"/>
        <w:jc w:val="both"/>
        <w:outlineLvl w:val="0"/>
        <w:rPr>
          <w:rFonts w:asciiTheme="minorHAnsi" w:hAnsiTheme="minorHAnsi"/>
          <w:sz w:val="22"/>
          <w:szCs w:val="22"/>
        </w:rPr>
      </w:pPr>
    </w:p>
    <w:p w14:paraId="6AA23F13" w14:textId="77777777" w:rsidR="002B46F5" w:rsidRPr="00A876DF" w:rsidRDefault="002B46F5" w:rsidP="002B46F5">
      <w:pPr>
        <w:spacing w:line="360" w:lineRule="auto"/>
        <w:jc w:val="both"/>
        <w:outlineLvl w:val="0"/>
        <w:rPr>
          <w:rFonts w:asciiTheme="minorHAnsi" w:hAnsiTheme="minorHAnsi"/>
          <w:sz w:val="22"/>
          <w:szCs w:val="22"/>
        </w:rPr>
      </w:pPr>
    </w:p>
    <w:p w14:paraId="6D5ABB6E" w14:textId="76ABDC22" w:rsidR="002B46F5" w:rsidRPr="00A876DF" w:rsidRDefault="007570F5" w:rsidP="002B46F5">
      <w:pPr>
        <w:spacing w:line="360" w:lineRule="auto"/>
        <w:jc w:val="both"/>
        <w:outlineLvl w:val="0"/>
        <w:rPr>
          <w:rFonts w:asciiTheme="minorHAnsi" w:hAnsiTheme="minorHAnsi"/>
          <w:sz w:val="22"/>
          <w:szCs w:val="22"/>
        </w:rPr>
      </w:pPr>
      <w:r w:rsidRPr="00A876DF">
        <w:rPr>
          <w:rFonts w:asciiTheme="minorHAnsi" w:hAnsiTheme="minorHAnsi"/>
          <w:noProof/>
          <w:sz w:val="22"/>
          <w:szCs w:val="22"/>
          <w:lang w:val="en-GB" w:eastAsia="en-GB"/>
        </w:rPr>
        <mc:AlternateContent>
          <mc:Choice Requires="wps">
            <w:drawing>
              <wp:anchor distT="0" distB="0" distL="114300" distR="114300" simplePos="0" relativeHeight="251687936" behindDoc="0" locked="0" layoutInCell="1" allowOverlap="1" wp14:anchorId="36E1C486" wp14:editId="0C827893">
                <wp:simplePos x="0" y="0"/>
                <wp:positionH relativeFrom="column">
                  <wp:posOffset>2648619</wp:posOffset>
                </wp:positionH>
                <wp:positionV relativeFrom="paragraph">
                  <wp:posOffset>187325</wp:posOffset>
                </wp:positionV>
                <wp:extent cx="2550160" cy="805815"/>
                <wp:effectExtent l="0" t="0" r="15240" b="6985"/>
                <wp:wrapSquare wrapText="bothSides"/>
                <wp:docPr id="24" name="Cuadro de texto 20"/>
                <wp:cNvGraphicFramePr/>
                <a:graphic xmlns:a="http://schemas.openxmlformats.org/drawingml/2006/main">
                  <a:graphicData uri="http://schemas.microsoft.com/office/word/2010/wordprocessingShape">
                    <wps:wsp>
                      <wps:cNvSpPr/>
                      <wps:spPr>
                        <a:xfrm>
                          <a:off x="0" y="0"/>
                          <a:ext cx="2550160" cy="805815"/>
                        </a:xfrm>
                        <a:prstGeom prst="rect">
                          <a:avLst/>
                        </a:prstGeom>
                        <a:ln/>
                      </wps:spPr>
                      <wps:style>
                        <a:lnRef idx="2">
                          <a:schemeClr val="dk1"/>
                        </a:lnRef>
                        <a:fillRef idx="1">
                          <a:schemeClr val="lt1"/>
                        </a:fillRef>
                        <a:effectRef idx="0">
                          <a:schemeClr val="dk1"/>
                        </a:effectRef>
                        <a:fontRef idx="minor"/>
                      </wps:style>
                      <wps:txbx>
                        <w:txbxContent>
                          <w:p w14:paraId="59B5ECDF" w14:textId="77777777" w:rsidR="00C265FD" w:rsidRPr="002B46F5" w:rsidRDefault="00C265FD" w:rsidP="007570F5">
                            <w:pPr>
                              <w:pStyle w:val="FrameContents"/>
                              <w:jc w:val="center"/>
                              <w:rPr>
                                <w:rFonts w:asciiTheme="minorHAnsi" w:hAnsiTheme="minorHAnsi"/>
                                <w:color w:val="000000"/>
                                <w:sz w:val="22"/>
                                <w:szCs w:val="22"/>
                                <w:lang w:val="en-US"/>
                              </w:rPr>
                            </w:pPr>
                            <w:r w:rsidRPr="002B46F5">
                              <w:rPr>
                                <w:rFonts w:asciiTheme="minorHAnsi" w:hAnsiTheme="minorHAnsi"/>
                                <w:b/>
                                <w:color w:val="000000"/>
                                <w:sz w:val="22"/>
                                <w:szCs w:val="22"/>
                                <w:lang w:val="en-US"/>
                              </w:rPr>
                              <w:t>n = 10 excluded from analysis</w:t>
                            </w:r>
                          </w:p>
                          <w:p w14:paraId="334D0293" w14:textId="77777777" w:rsidR="00C265FD" w:rsidRPr="002B46F5" w:rsidRDefault="00C265FD" w:rsidP="007570F5">
                            <w:pPr>
                              <w:pStyle w:val="FrameContents"/>
                              <w:jc w:val="center"/>
                              <w:rPr>
                                <w:rFonts w:asciiTheme="minorHAnsi" w:hAnsiTheme="minorHAnsi"/>
                                <w:color w:val="000000"/>
                                <w:sz w:val="22"/>
                                <w:szCs w:val="22"/>
                                <w:lang w:val="en-US"/>
                              </w:rPr>
                            </w:pPr>
                            <w:r w:rsidRPr="002B46F5">
                              <w:rPr>
                                <w:rFonts w:asciiTheme="minorHAnsi" w:hAnsiTheme="minorHAnsi"/>
                                <w:color w:val="000000"/>
                                <w:sz w:val="22"/>
                                <w:szCs w:val="22"/>
                                <w:lang w:val="en-US"/>
                              </w:rPr>
                              <w:t>5</w:t>
                            </w:r>
                            <w:r>
                              <w:rPr>
                                <w:rFonts w:asciiTheme="minorHAnsi" w:hAnsiTheme="minorHAnsi"/>
                                <w:color w:val="000000"/>
                                <w:sz w:val="22"/>
                                <w:szCs w:val="22"/>
                                <w:lang w:val="en-US"/>
                              </w:rPr>
                              <w:t xml:space="preserve"> </w:t>
                            </w:r>
                            <w:r w:rsidRPr="002B46F5">
                              <w:rPr>
                                <w:rFonts w:asciiTheme="minorHAnsi" w:hAnsiTheme="minorHAnsi"/>
                                <w:color w:val="000000"/>
                                <w:sz w:val="22"/>
                                <w:szCs w:val="22"/>
                                <w:lang w:val="en-US"/>
                              </w:rPr>
                              <w:t>=</w:t>
                            </w:r>
                            <w:r>
                              <w:rPr>
                                <w:rFonts w:asciiTheme="minorHAnsi" w:hAnsiTheme="minorHAnsi"/>
                                <w:color w:val="000000"/>
                                <w:sz w:val="22"/>
                                <w:szCs w:val="22"/>
                                <w:lang w:val="en-US"/>
                              </w:rPr>
                              <w:t xml:space="preserve"> </w:t>
                            </w:r>
                            <w:r w:rsidRPr="002B46F5">
                              <w:rPr>
                                <w:rFonts w:asciiTheme="minorHAnsi" w:hAnsiTheme="minorHAnsi"/>
                                <w:color w:val="000000"/>
                                <w:sz w:val="22"/>
                                <w:szCs w:val="22"/>
                                <w:lang w:val="en-US"/>
                              </w:rPr>
                              <w:t xml:space="preserve">rejected participation in the study </w:t>
                            </w:r>
                          </w:p>
                          <w:p w14:paraId="2C6899E5" w14:textId="77777777" w:rsidR="00C265FD" w:rsidRPr="002B46F5" w:rsidRDefault="00C265FD" w:rsidP="007570F5">
                            <w:pPr>
                              <w:pStyle w:val="FrameContents"/>
                              <w:jc w:val="center"/>
                              <w:rPr>
                                <w:rFonts w:asciiTheme="minorHAnsi" w:hAnsiTheme="minorHAnsi"/>
                                <w:sz w:val="22"/>
                                <w:szCs w:val="22"/>
                                <w:lang w:val="en-US"/>
                              </w:rPr>
                            </w:pPr>
                            <w:r w:rsidRPr="002B46F5">
                              <w:rPr>
                                <w:rFonts w:asciiTheme="minorHAnsi" w:hAnsiTheme="minorHAnsi"/>
                                <w:color w:val="000000"/>
                                <w:sz w:val="22"/>
                                <w:szCs w:val="22"/>
                                <w:lang w:val="en-US"/>
                              </w:rPr>
                              <w:t>5</w:t>
                            </w:r>
                            <w:r>
                              <w:rPr>
                                <w:rFonts w:asciiTheme="minorHAnsi" w:hAnsiTheme="minorHAnsi"/>
                                <w:color w:val="000000"/>
                                <w:sz w:val="22"/>
                                <w:szCs w:val="22"/>
                                <w:lang w:val="en-US"/>
                              </w:rPr>
                              <w:t xml:space="preserve"> </w:t>
                            </w:r>
                            <w:r w:rsidRPr="002B46F5">
                              <w:rPr>
                                <w:rFonts w:asciiTheme="minorHAnsi" w:hAnsiTheme="minorHAnsi"/>
                                <w:color w:val="000000"/>
                                <w:sz w:val="22"/>
                                <w:szCs w:val="22"/>
                                <w:lang w:val="en-US"/>
                              </w:rPr>
                              <w:t>= did not respond during the study period</w:t>
                            </w:r>
                          </w:p>
                        </w:txbxContent>
                      </wps:txbx>
                      <wps:bodyPr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E1C486" id="Cuadro de texto 20" o:spid="_x0000_s1031" style="position:absolute;left:0;text-align:left;margin-left:208.55pt;margin-top:14.75pt;width:200.8pt;height:6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" fillcolor="white [3201]" strokecolor="black [3200]" strokeweight="1pt">
                <v:textbox>
                  <w:txbxContent>
                    <w:p w14:paraId="59B5ECDF" w14:textId="77777777" w:rsidR="00C265FD" w:rsidRPr="002B46F5" w:rsidRDefault="00C265FD" w:rsidP="007570F5">
                      <w:pPr>
                        <w:pStyle w:val="FrameContents"/>
                        <w:jc w:val="center"/>
                        <w:rPr>
                          <w:rFonts w:asciiTheme="minorHAnsi" w:hAnsiTheme="minorHAnsi"/>
                          <w:color w:val="000000"/>
                          <w:sz w:val="22"/>
                          <w:szCs w:val="22"/>
                          <w:lang w:val="en-US"/>
                        </w:rPr>
                      </w:pPr>
                      <w:r w:rsidRPr="002B46F5">
                        <w:rPr>
                          <w:rFonts w:asciiTheme="minorHAnsi" w:hAnsiTheme="minorHAnsi"/>
                          <w:b/>
                          <w:color w:val="000000"/>
                          <w:sz w:val="22"/>
                          <w:szCs w:val="22"/>
                          <w:lang w:val="en-US"/>
                        </w:rPr>
                        <w:t>n = 10 excluded from analysis</w:t>
                      </w:r>
                    </w:p>
                    <w:p w14:paraId="334D0293" w14:textId="77777777" w:rsidR="00C265FD" w:rsidRPr="002B46F5" w:rsidRDefault="00C265FD" w:rsidP="007570F5">
                      <w:pPr>
                        <w:pStyle w:val="FrameContents"/>
                        <w:jc w:val="center"/>
                        <w:rPr>
                          <w:rFonts w:asciiTheme="minorHAnsi" w:hAnsiTheme="minorHAnsi"/>
                          <w:color w:val="000000"/>
                          <w:sz w:val="22"/>
                          <w:szCs w:val="22"/>
                          <w:lang w:val="en-US"/>
                        </w:rPr>
                      </w:pPr>
                      <w:r w:rsidRPr="002B46F5">
                        <w:rPr>
                          <w:rFonts w:asciiTheme="minorHAnsi" w:hAnsiTheme="minorHAnsi"/>
                          <w:color w:val="000000"/>
                          <w:sz w:val="22"/>
                          <w:szCs w:val="22"/>
                          <w:lang w:val="en-US"/>
                        </w:rPr>
                        <w:t>5</w:t>
                      </w:r>
                      <w:r>
                        <w:rPr>
                          <w:rFonts w:asciiTheme="minorHAnsi" w:hAnsiTheme="minorHAnsi"/>
                          <w:color w:val="000000"/>
                          <w:sz w:val="22"/>
                          <w:szCs w:val="22"/>
                          <w:lang w:val="en-US"/>
                        </w:rPr>
                        <w:t xml:space="preserve"> </w:t>
                      </w:r>
                      <w:r w:rsidRPr="002B46F5">
                        <w:rPr>
                          <w:rFonts w:asciiTheme="minorHAnsi" w:hAnsiTheme="minorHAnsi"/>
                          <w:color w:val="000000"/>
                          <w:sz w:val="22"/>
                          <w:szCs w:val="22"/>
                          <w:lang w:val="en-US"/>
                        </w:rPr>
                        <w:t>=</w:t>
                      </w:r>
                      <w:r>
                        <w:rPr>
                          <w:rFonts w:asciiTheme="minorHAnsi" w:hAnsiTheme="minorHAnsi"/>
                          <w:color w:val="000000"/>
                          <w:sz w:val="22"/>
                          <w:szCs w:val="22"/>
                          <w:lang w:val="en-US"/>
                        </w:rPr>
                        <w:t xml:space="preserve"> </w:t>
                      </w:r>
                      <w:r w:rsidRPr="002B46F5">
                        <w:rPr>
                          <w:rFonts w:asciiTheme="minorHAnsi" w:hAnsiTheme="minorHAnsi"/>
                          <w:color w:val="000000"/>
                          <w:sz w:val="22"/>
                          <w:szCs w:val="22"/>
                          <w:lang w:val="en-US"/>
                        </w:rPr>
                        <w:t xml:space="preserve">rejected participation in the study </w:t>
                      </w:r>
                    </w:p>
                    <w:p w14:paraId="2C6899E5" w14:textId="77777777" w:rsidR="00C265FD" w:rsidRPr="002B46F5" w:rsidRDefault="00C265FD" w:rsidP="007570F5">
                      <w:pPr>
                        <w:pStyle w:val="FrameContents"/>
                        <w:jc w:val="center"/>
                        <w:rPr>
                          <w:rFonts w:asciiTheme="minorHAnsi" w:hAnsiTheme="minorHAnsi"/>
                          <w:sz w:val="22"/>
                          <w:szCs w:val="22"/>
                          <w:lang w:val="en-US"/>
                        </w:rPr>
                      </w:pPr>
                      <w:r w:rsidRPr="002B46F5">
                        <w:rPr>
                          <w:rFonts w:asciiTheme="minorHAnsi" w:hAnsiTheme="minorHAnsi"/>
                          <w:color w:val="000000"/>
                          <w:sz w:val="22"/>
                          <w:szCs w:val="22"/>
                          <w:lang w:val="en-US"/>
                        </w:rPr>
                        <w:t>5</w:t>
                      </w:r>
                      <w:r>
                        <w:rPr>
                          <w:rFonts w:asciiTheme="minorHAnsi" w:hAnsiTheme="minorHAnsi"/>
                          <w:color w:val="000000"/>
                          <w:sz w:val="22"/>
                          <w:szCs w:val="22"/>
                          <w:lang w:val="en-US"/>
                        </w:rPr>
                        <w:t xml:space="preserve"> </w:t>
                      </w:r>
                      <w:r w:rsidRPr="002B46F5">
                        <w:rPr>
                          <w:rFonts w:asciiTheme="minorHAnsi" w:hAnsiTheme="minorHAnsi"/>
                          <w:color w:val="000000"/>
                          <w:sz w:val="22"/>
                          <w:szCs w:val="22"/>
                          <w:lang w:val="en-US"/>
                        </w:rPr>
                        <w:t>= did not respond during the study period</w:t>
                      </w:r>
                    </w:p>
                  </w:txbxContent>
                </v:textbox>
                <w10:wrap type="square"/>
              </v:rect>
            </w:pict>
          </mc:Fallback>
        </mc:AlternateContent>
      </w:r>
    </w:p>
    <w:p w14:paraId="4CD54AA5" w14:textId="738DF5B0" w:rsidR="002B46F5" w:rsidRPr="00A876DF" w:rsidRDefault="002B46F5" w:rsidP="002B46F5">
      <w:pPr>
        <w:spacing w:line="360" w:lineRule="auto"/>
        <w:jc w:val="both"/>
        <w:outlineLvl w:val="0"/>
        <w:rPr>
          <w:rFonts w:asciiTheme="minorHAnsi" w:hAnsiTheme="minorHAnsi"/>
          <w:sz w:val="22"/>
          <w:szCs w:val="22"/>
        </w:rPr>
      </w:pPr>
    </w:p>
    <w:p w14:paraId="2D9D7422" w14:textId="743A66C9" w:rsidR="002B46F5" w:rsidRPr="00A876DF" w:rsidRDefault="002B46F5" w:rsidP="002B46F5">
      <w:pPr>
        <w:spacing w:line="360" w:lineRule="auto"/>
        <w:jc w:val="both"/>
        <w:outlineLvl w:val="0"/>
        <w:rPr>
          <w:rFonts w:asciiTheme="minorHAnsi" w:hAnsiTheme="minorHAnsi"/>
          <w:sz w:val="22"/>
          <w:szCs w:val="22"/>
        </w:rPr>
      </w:pPr>
    </w:p>
    <w:p w14:paraId="0C7D0E2D" w14:textId="0B4EA5FA" w:rsidR="002B46F5" w:rsidRPr="00A876DF" w:rsidRDefault="007570F5" w:rsidP="002B46F5">
      <w:pPr>
        <w:spacing w:line="360" w:lineRule="auto"/>
        <w:jc w:val="both"/>
        <w:outlineLvl w:val="0"/>
        <w:rPr>
          <w:rFonts w:asciiTheme="minorHAnsi" w:hAnsiTheme="minorHAnsi"/>
          <w:sz w:val="22"/>
          <w:szCs w:val="22"/>
        </w:rPr>
      </w:pPr>
      <w:r w:rsidRPr="00A876DF">
        <w:rPr>
          <w:rFonts w:asciiTheme="minorHAnsi" w:hAnsiTheme="minorHAnsi"/>
          <w:noProof/>
          <w:sz w:val="22"/>
          <w:szCs w:val="22"/>
          <w:lang w:val="en-GB" w:eastAsia="en-GB"/>
        </w:rPr>
        <mc:AlternateContent>
          <mc:Choice Requires="wps">
            <w:drawing>
              <wp:anchor distT="0" distB="0" distL="114300" distR="114300" simplePos="0" relativeHeight="251682816" behindDoc="0" locked="0" layoutInCell="1" allowOverlap="1" wp14:anchorId="73F7500B" wp14:editId="145B1182">
                <wp:simplePos x="0" y="0"/>
                <wp:positionH relativeFrom="column">
                  <wp:posOffset>349851</wp:posOffset>
                </wp:positionH>
                <wp:positionV relativeFrom="paragraph">
                  <wp:posOffset>247850</wp:posOffset>
                </wp:positionV>
                <wp:extent cx="1829435" cy="647700"/>
                <wp:effectExtent l="0" t="0" r="18415" b="19050"/>
                <wp:wrapSquare wrapText="bothSides"/>
                <wp:docPr id="27" name="Cuadro de texto 10"/>
                <wp:cNvGraphicFramePr/>
                <a:graphic xmlns:a="http://schemas.openxmlformats.org/drawingml/2006/main">
                  <a:graphicData uri="http://schemas.microsoft.com/office/word/2010/wordprocessingShape">
                    <wps:wsp>
                      <wps:cNvSpPr/>
                      <wps:spPr>
                        <a:xfrm>
                          <a:off x="0" y="0"/>
                          <a:ext cx="1829435" cy="647700"/>
                        </a:xfrm>
                        <a:prstGeom prst="rect">
                          <a:avLst/>
                        </a:prstGeom>
                        <a:ln/>
                      </wps:spPr>
                      <wps:style>
                        <a:lnRef idx="2">
                          <a:schemeClr val="dk1"/>
                        </a:lnRef>
                        <a:fillRef idx="1">
                          <a:schemeClr val="lt1"/>
                        </a:fillRef>
                        <a:effectRef idx="0">
                          <a:schemeClr val="dk1"/>
                        </a:effectRef>
                        <a:fontRef idx="minor"/>
                      </wps:style>
                      <wps:txbx>
                        <w:txbxContent>
                          <w:p w14:paraId="3B54CD94" w14:textId="77777777" w:rsidR="00C265FD" w:rsidRPr="002B46F5" w:rsidRDefault="00C265FD" w:rsidP="002B46F5">
                            <w:pPr>
                              <w:pStyle w:val="FrameContents"/>
                              <w:jc w:val="center"/>
                              <w:rPr>
                                <w:rFonts w:asciiTheme="minorHAnsi" w:hAnsiTheme="minorHAnsi"/>
                                <w:b/>
                                <w:sz w:val="22"/>
                                <w:szCs w:val="22"/>
                                <w:lang w:val="en-US"/>
                              </w:rPr>
                            </w:pPr>
                            <w:r w:rsidRPr="002B46F5">
                              <w:rPr>
                                <w:rFonts w:asciiTheme="minorHAnsi" w:hAnsiTheme="minorHAnsi"/>
                                <w:b/>
                                <w:color w:val="000000"/>
                                <w:sz w:val="22"/>
                                <w:szCs w:val="22"/>
                                <w:lang w:val="en-US"/>
                              </w:rPr>
                              <w:t xml:space="preserve">n = 64 </w:t>
                            </w:r>
                          </w:p>
                          <w:p w14:paraId="3F5F7A3C" w14:textId="77777777" w:rsidR="00C265FD" w:rsidRPr="002B46F5" w:rsidRDefault="00C265FD" w:rsidP="002B46F5">
                            <w:pPr>
                              <w:pStyle w:val="FrameContents"/>
                              <w:jc w:val="center"/>
                              <w:rPr>
                                <w:rFonts w:asciiTheme="minorHAnsi" w:hAnsiTheme="minorHAnsi"/>
                                <w:sz w:val="22"/>
                                <w:szCs w:val="22"/>
                                <w:lang w:val="en-US"/>
                              </w:rPr>
                            </w:pPr>
                            <w:r w:rsidRPr="002B46F5">
                              <w:rPr>
                                <w:rFonts w:asciiTheme="minorHAnsi" w:hAnsiTheme="minorHAnsi"/>
                                <w:color w:val="000000"/>
                                <w:sz w:val="22"/>
                                <w:szCs w:val="22"/>
                                <w:lang w:val="en-US"/>
                              </w:rPr>
                              <w:t xml:space="preserve">Adult ICUs included in the study </w:t>
                            </w:r>
                          </w:p>
                        </w:txbxContent>
                      </wps:txbx>
                      <wps:bodyPr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F7500B" id="Cuadro de texto 10" o:spid="_x0000_s1032" style="position:absolute;left:0;text-align:left;margin-left:27.55pt;margin-top:19.5pt;width:144.05pt;height: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" fillcolor="white [3201]" strokecolor="black [3200]" strokeweight="1pt">
                <v:textbox>
                  <w:txbxContent>
                    <w:p w14:paraId="3B54CD94" w14:textId="77777777" w:rsidR="00C265FD" w:rsidRPr="002B46F5" w:rsidRDefault="00C265FD" w:rsidP="002B46F5">
                      <w:pPr>
                        <w:pStyle w:val="FrameContents"/>
                        <w:jc w:val="center"/>
                        <w:rPr>
                          <w:rFonts w:asciiTheme="minorHAnsi" w:hAnsiTheme="minorHAnsi"/>
                          <w:b/>
                          <w:sz w:val="22"/>
                          <w:szCs w:val="22"/>
                          <w:lang w:val="en-US"/>
                        </w:rPr>
                      </w:pPr>
                      <w:r w:rsidRPr="002B46F5">
                        <w:rPr>
                          <w:rFonts w:asciiTheme="minorHAnsi" w:hAnsiTheme="minorHAnsi"/>
                          <w:b/>
                          <w:color w:val="000000"/>
                          <w:sz w:val="22"/>
                          <w:szCs w:val="22"/>
                          <w:lang w:val="en-US"/>
                        </w:rPr>
                        <w:t xml:space="preserve">n = 64 </w:t>
                      </w:r>
                    </w:p>
                    <w:p w14:paraId="3F5F7A3C" w14:textId="77777777" w:rsidR="00C265FD" w:rsidRPr="002B46F5" w:rsidRDefault="00C265FD" w:rsidP="002B46F5">
                      <w:pPr>
                        <w:pStyle w:val="FrameContents"/>
                        <w:jc w:val="center"/>
                        <w:rPr>
                          <w:rFonts w:asciiTheme="minorHAnsi" w:hAnsiTheme="minorHAnsi"/>
                          <w:sz w:val="22"/>
                          <w:szCs w:val="22"/>
                          <w:lang w:val="en-US"/>
                        </w:rPr>
                      </w:pPr>
                      <w:r w:rsidRPr="002B46F5">
                        <w:rPr>
                          <w:rFonts w:asciiTheme="minorHAnsi" w:hAnsiTheme="minorHAnsi"/>
                          <w:color w:val="000000"/>
                          <w:sz w:val="22"/>
                          <w:szCs w:val="22"/>
                          <w:lang w:val="en-US"/>
                        </w:rPr>
                        <w:t xml:space="preserve">Adult ICUs included in the study </w:t>
                      </w:r>
                    </w:p>
                  </w:txbxContent>
                </v:textbox>
                <w10:wrap type="square"/>
              </v:rect>
            </w:pict>
          </mc:Fallback>
        </mc:AlternateContent>
      </w:r>
    </w:p>
    <w:p w14:paraId="34959550" w14:textId="7C595CEB" w:rsidR="002B46F5" w:rsidRPr="00A876DF" w:rsidRDefault="002B46F5" w:rsidP="002B46F5">
      <w:pPr>
        <w:spacing w:line="360" w:lineRule="auto"/>
        <w:jc w:val="both"/>
        <w:outlineLvl w:val="0"/>
        <w:rPr>
          <w:rFonts w:asciiTheme="minorHAnsi" w:hAnsiTheme="minorHAnsi"/>
          <w:sz w:val="22"/>
          <w:szCs w:val="22"/>
        </w:rPr>
      </w:pPr>
    </w:p>
    <w:p w14:paraId="698DE40B" w14:textId="77777777" w:rsidR="002B46F5" w:rsidRPr="00A876DF" w:rsidRDefault="002B46F5" w:rsidP="002B46F5">
      <w:pPr>
        <w:spacing w:line="360" w:lineRule="auto"/>
        <w:jc w:val="both"/>
        <w:outlineLvl w:val="0"/>
        <w:rPr>
          <w:rFonts w:asciiTheme="minorHAnsi" w:hAnsiTheme="minorHAnsi"/>
          <w:sz w:val="22"/>
          <w:szCs w:val="22"/>
        </w:rPr>
      </w:pPr>
    </w:p>
    <w:p w14:paraId="03726CDD" w14:textId="77777777" w:rsidR="002B46F5" w:rsidRPr="00A876DF" w:rsidRDefault="002B46F5" w:rsidP="002B46F5">
      <w:pPr>
        <w:spacing w:line="360" w:lineRule="auto"/>
        <w:jc w:val="both"/>
        <w:outlineLvl w:val="0"/>
        <w:rPr>
          <w:rFonts w:asciiTheme="minorHAnsi" w:hAnsiTheme="minorHAnsi"/>
          <w:sz w:val="22"/>
          <w:szCs w:val="22"/>
        </w:rPr>
      </w:pPr>
    </w:p>
    <w:p w14:paraId="57C71F38" w14:textId="77777777" w:rsidR="002B46F5" w:rsidRPr="00A876DF" w:rsidRDefault="002B46F5" w:rsidP="002B46F5">
      <w:pPr>
        <w:spacing w:line="360" w:lineRule="auto"/>
        <w:jc w:val="both"/>
        <w:outlineLvl w:val="0"/>
        <w:rPr>
          <w:rFonts w:asciiTheme="minorHAnsi" w:hAnsiTheme="minorHAnsi"/>
          <w:sz w:val="22"/>
          <w:szCs w:val="22"/>
        </w:rPr>
      </w:pPr>
    </w:p>
    <w:p w14:paraId="0D058562" w14:textId="25FCAC26" w:rsidR="002B46F5" w:rsidRPr="00A876DF" w:rsidRDefault="002B46F5" w:rsidP="002B46F5">
      <w:pPr>
        <w:spacing w:line="360" w:lineRule="auto"/>
        <w:jc w:val="both"/>
        <w:outlineLvl w:val="0"/>
        <w:rPr>
          <w:rFonts w:asciiTheme="minorHAnsi" w:hAnsiTheme="minorHAnsi"/>
          <w:sz w:val="16"/>
          <w:szCs w:val="16"/>
        </w:rPr>
      </w:pPr>
      <w:r w:rsidRPr="00A876DF">
        <w:rPr>
          <w:rFonts w:asciiTheme="minorHAnsi" w:hAnsiTheme="minorHAnsi"/>
          <w:sz w:val="16"/>
          <w:szCs w:val="16"/>
        </w:rPr>
        <w:t>NHSS: National Health Services System; ICUs: Intensive Care Units, CPU: Critical Patient Units, HDU: High Dependency Unit.</w:t>
      </w:r>
      <w:r w:rsidR="002E75FA" w:rsidRPr="00A876DF">
        <w:rPr>
          <w:rFonts w:asciiTheme="minorHAnsi" w:hAnsiTheme="minorHAnsi"/>
          <w:sz w:val="16"/>
          <w:szCs w:val="16"/>
        </w:rPr>
        <w:t xml:space="preserve"> Source: prepared by the authors based on the results of the study.</w:t>
      </w:r>
    </w:p>
    <w:p w14:paraId="3A600AB5" w14:textId="77777777" w:rsidR="002B46F5" w:rsidRPr="00A876DF" w:rsidRDefault="002B46F5" w:rsidP="00407196">
      <w:pPr>
        <w:widowControl w:val="0"/>
        <w:spacing w:line="360" w:lineRule="auto"/>
        <w:jc w:val="both"/>
        <w:rPr>
          <w:rFonts w:asciiTheme="minorHAnsi" w:hAnsiTheme="minorHAnsi"/>
          <w:sz w:val="22"/>
          <w:szCs w:val="22"/>
        </w:rPr>
      </w:pPr>
    </w:p>
    <w:p w14:paraId="2733B192" w14:textId="0DE052E4" w:rsidR="00E419F4" w:rsidRPr="00A876DF" w:rsidRDefault="004B4187" w:rsidP="002E75FA">
      <w:pPr>
        <w:widowControl w:val="0"/>
        <w:spacing w:line="360" w:lineRule="auto"/>
        <w:jc w:val="both"/>
        <w:rPr>
          <w:rFonts w:asciiTheme="minorHAnsi" w:hAnsiTheme="minorHAnsi"/>
          <w:sz w:val="22"/>
          <w:szCs w:val="22"/>
        </w:rPr>
      </w:pPr>
      <w:r w:rsidRPr="00A876DF">
        <w:rPr>
          <w:rFonts w:asciiTheme="minorHAnsi" w:hAnsiTheme="minorHAnsi"/>
          <w:sz w:val="22"/>
          <w:szCs w:val="22"/>
        </w:rPr>
        <w:t>A minimum of one and a maximum of three calls were required to complete the survey, with a median time (P</w:t>
      </w:r>
      <w:r w:rsidRPr="00A876DF">
        <w:rPr>
          <w:rFonts w:asciiTheme="minorHAnsi" w:hAnsiTheme="minorHAnsi"/>
          <w:sz w:val="22"/>
          <w:szCs w:val="22"/>
          <w:vertAlign w:val="subscript"/>
        </w:rPr>
        <w:t>25</w:t>
      </w:r>
      <w:r w:rsidRPr="00A876DF">
        <w:rPr>
          <w:rFonts w:asciiTheme="minorHAnsi" w:hAnsiTheme="minorHAnsi"/>
          <w:sz w:val="22"/>
          <w:szCs w:val="22"/>
        </w:rPr>
        <w:t>-</w:t>
      </w:r>
      <w:r w:rsidR="005F2EC8" w:rsidRPr="00A876DF">
        <w:rPr>
          <w:rFonts w:asciiTheme="minorHAnsi" w:hAnsiTheme="minorHAnsi"/>
          <w:sz w:val="22"/>
          <w:szCs w:val="22"/>
        </w:rPr>
        <w:t>P</w:t>
      </w:r>
      <w:r w:rsidRPr="00A876DF">
        <w:rPr>
          <w:rFonts w:asciiTheme="minorHAnsi" w:hAnsiTheme="minorHAnsi"/>
          <w:sz w:val="22"/>
          <w:szCs w:val="22"/>
          <w:vertAlign w:val="subscript"/>
        </w:rPr>
        <w:t>75</w:t>
      </w:r>
      <w:r w:rsidR="00680A38" w:rsidRPr="00A876DF">
        <w:rPr>
          <w:rFonts w:asciiTheme="minorHAnsi" w:hAnsiTheme="minorHAnsi"/>
          <w:sz w:val="22"/>
          <w:szCs w:val="22"/>
        </w:rPr>
        <w:t>) of 40</w:t>
      </w:r>
      <w:r w:rsidRPr="00A876DF">
        <w:rPr>
          <w:rFonts w:asciiTheme="minorHAnsi" w:hAnsiTheme="minorHAnsi"/>
          <w:sz w:val="22"/>
          <w:szCs w:val="22"/>
        </w:rPr>
        <w:t xml:space="preserve"> (36-45) minutes per institution. Public institutions were 59% (n</w:t>
      </w:r>
      <w:r w:rsidR="00414F79" w:rsidRPr="00A876DF">
        <w:rPr>
          <w:rFonts w:asciiTheme="minorHAnsi" w:hAnsiTheme="minorHAnsi"/>
          <w:sz w:val="22"/>
          <w:szCs w:val="22"/>
        </w:rPr>
        <w:t xml:space="preserve"> </w:t>
      </w:r>
      <w:r w:rsidRPr="00A876DF">
        <w:rPr>
          <w:rFonts w:asciiTheme="minorHAnsi" w:hAnsiTheme="minorHAnsi"/>
          <w:sz w:val="22"/>
          <w:szCs w:val="22"/>
        </w:rPr>
        <w:t>=</w:t>
      </w:r>
      <w:r w:rsidR="00414F79" w:rsidRPr="00A876DF">
        <w:rPr>
          <w:rFonts w:asciiTheme="minorHAnsi" w:hAnsiTheme="minorHAnsi"/>
          <w:sz w:val="22"/>
          <w:szCs w:val="22"/>
        </w:rPr>
        <w:t xml:space="preserve"> </w:t>
      </w:r>
      <w:r w:rsidRPr="00A876DF">
        <w:rPr>
          <w:rFonts w:asciiTheme="minorHAnsi" w:hAnsiTheme="minorHAnsi"/>
          <w:sz w:val="22"/>
          <w:szCs w:val="22"/>
        </w:rPr>
        <w:t>38) of the sample and 41% (n</w:t>
      </w:r>
      <w:r w:rsidR="00414F79" w:rsidRPr="00A876DF">
        <w:rPr>
          <w:rFonts w:asciiTheme="minorHAnsi" w:hAnsiTheme="minorHAnsi"/>
          <w:sz w:val="22"/>
          <w:szCs w:val="22"/>
        </w:rPr>
        <w:t xml:space="preserve"> </w:t>
      </w:r>
      <w:r w:rsidRPr="00A876DF">
        <w:rPr>
          <w:rFonts w:asciiTheme="minorHAnsi" w:hAnsiTheme="minorHAnsi"/>
          <w:sz w:val="22"/>
          <w:szCs w:val="22"/>
        </w:rPr>
        <w:t>=</w:t>
      </w:r>
      <w:r w:rsidR="00414F79" w:rsidRPr="00A876DF">
        <w:rPr>
          <w:rFonts w:asciiTheme="minorHAnsi" w:hAnsiTheme="minorHAnsi"/>
          <w:sz w:val="22"/>
          <w:szCs w:val="22"/>
        </w:rPr>
        <w:t xml:space="preserve"> </w:t>
      </w:r>
      <w:r w:rsidRPr="00A876DF">
        <w:rPr>
          <w:rFonts w:asciiTheme="minorHAnsi" w:hAnsiTheme="minorHAnsi"/>
          <w:sz w:val="22"/>
          <w:szCs w:val="22"/>
        </w:rPr>
        <w:t>26) were located in the Metropolitan Region. The health institutions reported a median (P</w:t>
      </w:r>
      <w:r w:rsidRPr="00A876DF">
        <w:rPr>
          <w:rFonts w:asciiTheme="minorHAnsi" w:hAnsiTheme="minorHAnsi"/>
          <w:sz w:val="22"/>
          <w:szCs w:val="22"/>
          <w:vertAlign w:val="subscript"/>
        </w:rPr>
        <w:t>25-</w:t>
      </w:r>
      <w:r w:rsidR="00001CC4" w:rsidRPr="00A876DF">
        <w:rPr>
          <w:rFonts w:asciiTheme="minorHAnsi" w:hAnsiTheme="minorHAnsi"/>
          <w:sz w:val="22"/>
          <w:szCs w:val="22"/>
        </w:rPr>
        <w:t>P</w:t>
      </w:r>
      <w:r w:rsidRPr="00A876DF">
        <w:rPr>
          <w:rFonts w:asciiTheme="minorHAnsi" w:hAnsiTheme="minorHAnsi"/>
          <w:sz w:val="22"/>
          <w:szCs w:val="22"/>
          <w:vertAlign w:val="subscript"/>
        </w:rPr>
        <w:t>75</w:t>
      </w:r>
      <w:r w:rsidRPr="00A876DF">
        <w:rPr>
          <w:rFonts w:asciiTheme="minorHAnsi" w:hAnsiTheme="minorHAnsi"/>
          <w:sz w:val="22"/>
          <w:szCs w:val="22"/>
        </w:rPr>
        <w:t xml:space="preserve">) of </w:t>
      </w:r>
      <w:r w:rsidR="00001CC4" w:rsidRPr="00A876DF">
        <w:rPr>
          <w:rFonts w:asciiTheme="minorHAnsi" w:hAnsiTheme="minorHAnsi"/>
          <w:sz w:val="22"/>
          <w:szCs w:val="22"/>
        </w:rPr>
        <w:t>eight</w:t>
      </w:r>
      <w:r w:rsidR="002D6416" w:rsidRPr="00A876DF">
        <w:rPr>
          <w:rFonts w:asciiTheme="minorHAnsi" w:hAnsiTheme="minorHAnsi"/>
          <w:sz w:val="22"/>
          <w:szCs w:val="22"/>
        </w:rPr>
        <w:t xml:space="preserve"> </w:t>
      </w:r>
      <w:r w:rsidRPr="00A876DF">
        <w:rPr>
          <w:rFonts w:asciiTheme="minorHAnsi" w:hAnsiTheme="minorHAnsi"/>
          <w:sz w:val="22"/>
          <w:szCs w:val="22"/>
        </w:rPr>
        <w:t xml:space="preserve">(6-14) </w:t>
      </w:r>
      <w:r w:rsidR="00EE7310" w:rsidRPr="00A876DF">
        <w:rPr>
          <w:rFonts w:asciiTheme="minorHAnsi" w:hAnsiTheme="minorHAnsi"/>
          <w:color w:val="000000"/>
          <w:sz w:val="22"/>
          <w:szCs w:val="22"/>
        </w:rPr>
        <w:t xml:space="preserve">Intensive Care Unit </w:t>
      </w:r>
      <w:r w:rsidRPr="00A876DF">
        <w:rPr>
          <w:rFonts w:asciiTheme="minorHAnsi" w:hAnsiTheme="minorHAnsi"/>
          <w:sz w:val="22"/>
          <w:szCs w:val="22"/>
        </w:rPr>
        <w:t xml:space="preserve">beds and mainly treated patients with medical, neurological or cardiological conditions. 83% of the units surveyed are high complexity (level III) (Table </w:t>
      </w:r>
      <w:r w:rsidR="00515CAC" w:rsidRPr="00A876DF">
        <w:rPr>
          <w:rFonts w:asciiTheme="minorHAnsi" w:hAnsiTheme="minorHAnsi"/>
          <w:sz w:val="22"/>
          <w:szCs w:val="22"/>
        </w:rPr>
        <w:t>2</w:t>
      </w:r>
      <w:r w:rsidRPr="00A876DF">
        <w:rPr>
          <w:rFonts w:asciiTheme="minorHAnsi" w:hAnsiTheme="minorHAnsi"/>
          <w:sz w:val="22"/>
          <w:szCs w:val="22"/>
        </w:rPr>
        <w:t>).</w:t>
      </w:r>
    </w:p>
    <w:p w14:paraId="1EF5931C" w14:textId="77777777" w:rsidR="00100129" w:rsidRPr="00A876DF" w:rsidRDefault="00100129">
      <w:pPr>
        <w:rPr>
          <w:rFonts w:asciiTheme="minorHAnsi" w:hAnsiTheme="minorHAnsi"/>
          <w:b/>
          <w:sz w:val="22"/>
          <w:szCs w:val="22"/>
        </w:rPr>
      </w:pPr>
      <w:r w:rsidRPr="00A876DF">
        <w:rPr>
          <w:rFonts w:asciiTheme="minorHAnsi" w:hAnsiTheme="minorHAnsi"/>
          <w:b/>
          <w:sz w:val="22"/>
          <w:szCs w:val="22"/>
        </w:rPr>
        <w:br w:type="page"/>
      </w:r>
    </w:p>
    <w:p w14:paraId="3714BA1E" w14:textId="1906A5BD" w:rsidR="0096452E" w:rsidRPr="00A876DF" w:rsidRDefault="0096452E" w:rsidP="0096452E">
      <w:pPr>
        <w:spacing w:line="360" w:lineRule="auto"/>
        <w:jc w:val="both"/>
        <w:rPr>
          <w:rFonts w:asciiTheme="minorHAnsi" w:hAnsiTheme="minorHAnsi"/>
          <w:sz w:val="22"/>
          <w:szCs w:val="22"/>
        </w:rPr>
      </w:pPr>
      <w:r w:rsidRPr="00A876DF">
        <w:rPr>
          <w:rFonts w:asciiTheme="minorHAnsi" w:hAnsiTheme="minorHAnsi"/>
          <w:b/>
          <w:sz w:val="22"/>
          <w:szCs w:val="22"/>
        </w:rPr>
        <w:t>Table 2. Administrative characteristics of adult Intensive Care Units included in the study (n</w:t>
      </w:r>
      <w:r w:rsidR="00414F79" w:rsidRPr="00A876DF">
        <w:rPr>
          <w:rFonts w:asciiTheme="minorHAnsi" w:hAnsiTheme="minorHAnsi"/>
          <w:b/>
          <w:sz w:val="22"/>
          <w:szCs w:val="22"/>
        </w:rPr>
        <w:t xml:space="preserve"> </w:t>
      </w:r>
      <w:r w:rsidRPr="00A876DF">
        <w:rPr>
          <w:rFonts w:asciiTheme="minorHAnsi" w:hAnsiTheme="minorHAnsi"/>
          <w:b/>
          <w:sz w:val="22"/>
          <w:szCs w:val="22"/>
        </w:rPr>
        <w:t>=</w:t>
      </w:r>
      <w:r w:rsidR="00414F79" w:rsidRPr="00A876DF">
        <w:rPr>
          <w:rFonts w:asciiTheme="minorHAnsi" w:hAnsiTheme="minorHAnsi"/>
          <w:b/>
          <w:sz w:val="22"/>
          <w:szCs w:val="22"/>
        </w:rPr>
        <w:t xml:space="preserve"> </w:t>
      </w:r>
      <w:r w:rsidRPr="00A876DF">
        <w:rPr>
          <w:rFonts w:asciiTheme="minorHAnsi" w:hAnsiTheme="minorHAnsi"/>
          <w:b/>
          <w:sz w:val="22"/>
          <w:szCs w:val="22"/>
        </w:rPr>
        <w:t>64).</w:t>
      </w:r>
    </w:p>
    <w:tbl>
      <w:tblPr>
        <w:tblStyle w:val="TableGridLight"/>
        <w:tblW w:w="5000" w:type="pct"/>
        <w:tblCellMar>
          <w:left w:w="118" w:type="dxa"/>
        </w:tblCellMar>
        <w:tblLook w:val="04A0" w:firstRow="1" w:lastRow="0" w:firstColumn="1" w:lastColumn="0" w:noHBand="0" w:noVBand="1"/>
      </w:tblPr>
      <w:tblGrid>
        <w:gridCol w:w="5884"/>
        <w:gridCol w:w="3187"/>
      </w:tblGrid>
      <w:tr w:rsidR="0096452E" w:rsidRPr="00A876DF" w14:paraId="2C526A12" w14:textId="77777777" w:rsidTr="00434C12">
        <w:tc>
          <w:tcPr>
            <w:tcW w:w="5732" w:type="dxa"/>
            <w:tcBorders>
              <w:top w:val="single" w:sz="4" w:space="0" w:color="00000A"/>
              <w:left w:val="nil"/>
              <w:bottom w:val="single" w:sz="4" w:space="0" w:color="00000A"/>
              <w:right w:val="nil"/>
            </w:tcBorders>
            <w:shd w:val="clear" w:color="auto" w:fill="auto"/>
          </w:tcPr>
          <w:p w14:paraId="3134F05C" w14:textId="77777777" w:rsidR="0096452E" w:rsidRPr="00A876DF" w:rsidRDefault="0096452E" w:rsidP="00434C12">
            <w:pPr>
              <w:spacing w:line="360" w:lineRule="auto"/>
              <w:jc w:val="both"/>
              <w:rPr>
                <w:rFonts w:asciiTheme="minorHAnsi" w:hAnsiTheme="minorHAnsi" w:cs="Times New Roman"/>
                <w:b/>
                <w:sz w:val="22"/>
                <w:szCs w:val="22"/>
              </w:rPr>
            </w:pPr>
          </w:p>
        </w:tc>
        <w:tc>
          <w:tcPr>
            <w:tcW w:w="3105" w:type="dxa"/>
            <w:tcBorders>
              <w:top w:val="single" w:sz="4" w:space="0" w:color="00000A"/>
              <w:left w:val="nil"/>
              <w:bottom w:val="single" w:sz="4" w:space="0" w:color="00000A"/>
              <w:right w:val="nil"/>
            </w:tcBorders>
            <w:shd w:val="clear" w:color="auto" w:fill="auto"/>
          </w:tcPr>
          <w:p w14:paraId="56F5BCA2" w14:textId="15ACB2A9" w:rsidR="0096452E" w:rsidRPr="00A876DF" w:rsidRDefault="0096452E" w:rsidP="00434C12">
            <w:pPr>
              <w:spacing w:line="360" w:lineRule="auto"/>
              <w:jc w:val="both"/>
              <w:rPr>
                <w:rFonts w:asciiTheme="minorHAnsi" w:hAnsiTheme="minorHAnsi" w:cs="Times New Roman"/>
                <w:b/>
                <w:sz w:val="22"/>
                <w:szCs w:val="22"/>
              </w:rPr>
            </w:pPr>
            <w:r w:rsidRPr="00A876DF">
              <w:rPr>
                <w:rFonts w:asciiTheme="minorHAnsi" w:hAnsiTheme="minorHAnsi" w:cs="Times New Roman"/>
                <w:b/>
                <w:sz w:val="22"/>
                <w:szCs w:val="22"/>
              </w:rPr>
              <w:t>Adults ICU (n</w:t>
            </w:r>
            <w:r w:rsidR="00414F79" w:rsidRPr="00A876DF">
              <w:rPr>
                <w:rFonts w:asciiTheme="minorHAnsi" w:hAnsiTheme="minorHAnsi" w:cs="Times New Roman"/>
                <w:b/>
                <w:sz w:val="22"/>
                <w:szCs w:val="22"/>
              </w:rPr>
              <w:t xml:space="preserve"> </w:t>
            </w:r>
            <w:r w:rsidRPr="00A876DF">
              <w:rPr>
                <w:rFonts w:asciiTheme="minorHAnsi" w:hAnsiTheme="minorHAnsi" w:cs="Times New Roman"/>
                <w:b/>
                <w:sz w:val="22"/>
                <w:szCs w:val="22"/>
              </w:rPr>
              <w:t>=</w:t>
            </w:r>
            <w:r w:rsidR="00414F79" w:rsidRPr="00A876DF">
              <w:rPr>
                <w:rFonts w:asciiTheme="minorHAnsi" w:hAnsiTheme="minorHAnsi" w:cs="Times New Roman"/>
                <w:b/>
                <w:sz w:val="22"/>
                <w:szCs w:val="22"/>
              </w:rPr>
              <w:t xml:space="preserve"> </w:t>
            </w:r>
            <w:r w:rsidRPr="00A876DF">
              <w:rPr>
                <w:rFonts w:asciiTheme="minorHAnsi" w:hAnsiTheme="minorHAnsi" w:cs="Times New Roman"/>
                <w:b/>
                <w:sz w:val="22"/>
                <w:szCs w:val="22"/>
              </w:rPr>
              <w:t>64)</w:t>
            </w:r>
          </w:p>
        </w:tc>
      </w:tr>
      <w:tr w:rsidR="0096452E" w:rsidRPr="00A876DF" w14:paraId="6B27118E" w14:textId="77777777" w:rsidTr="00434C12">
        <w:trPr>
          <w:trHeight w:val="838"/>
        </w:trPr>
        <w:tc>
          <w:tcPr>
            <w:tcW w:w="5732" w:type="dxa"/>
            <w:tcBorders>
              <w:top w:val="single" w:sz="4" w:space="0" w:color="00000A"/>
              <w:left w:val="nil"/>
              <w:bottom w:val="nil"/>
              <w:right w:val="nil"/>
            </w:tcBorders>
            <w:shd w:val="clear" w:color="auto" w:fill="auto"/>
          </w:tcPr>
          <w:p w14:paraId="70BBF87F"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b/>
                <w:sz w:val="22"/>
                <w:szCs w:val="22"/>
              </w:rPr>
              <w:t>Regional location</w:t>
            </w:r>
          </w:p>
          <w:p w14:paraId="763916AC"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Metropolitan Region</w:t>
            </w:r>
          </w:p>
          <w:p w14:paraId="0727AC1D"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outside of Metropolitan Region</w:t>
            </w:r>
          </w:p>
        </w:tc>
        <w:tc>
          <w:tcPr>
            <w:tcW w:w="3105" w:type="dxa"/>
            <w:tcBorders>
              <w:top w:val="single" w:sz="4" w:space="0" w:color="00000A"/>
              <w:left w:val="nil"/>
              <w:bottom w:val="nil"/>
              <w:right w:val="nil"/>
            </w:tcBorders>
            <w:shd w:val="clear" w:color="auto" w:fill="auto"/>
          </w:tcPr>
          <w:p w14:paraId="1802901B" w14:textId="77777777" w:rsidR="0096452E" w:rsidRPr="00A876DF" w:rsidRDefault="0096452E" w:rsidP="00434C12">
            <w:pPr>
              <w:spacing w:line="360" w:lineRule="auto"/>
              <w:jc w:val="both"/>
              <w:rPr>
                <w:rFonts w:asciiTheme="minorHAnsi" w:hAnsiTheme="minorHAnsi" w:cs="Times New Roman"/>
                <w:sz w:val="22"/>
                <w:szCs w:val="22"/>
              </w:rPr>
            </w:pPr>
          </w:p>
          <w:p w14:paraId="355F1ECC"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26 (41%)</w:t>
            </w:r>
          </w:p>
          <w:p w14:paraId="1D2D3A6C"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38 (59%)</w:t>
            </w:r>
          </w:p>
        </w:tc>
      </w:tr>
      <w:tr w:rsidR="0096452E" w:rsidRPr="00A876DF" w14:paraId="559FBCA3" w14:textId="77777777" w:rsidTr="00434C12">
        <w:tc>
          <w:tcPr>
            <w:tcW w:w="5732" w:type="dxa"/>
            <w:tcBorders>
              <w:top w:val="nil"/>
              <w:left w:val="nil"/>
              <w:bottom w:val="nil"/>
              <w:right w:val="nil"/>
            </w:tcBorders>
            <w:shd w:val="clear" w:color="auto" w:fill="auto"/>
          </w:tcPr>
          <w:p w14:paraId="54D969FF"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b/>
                <w:sz w:val="22"/>
                <w:szCs w:val="22"/>
              </w:rPr>
              <w:t>Type of administration</w:t>
            </w:r>
          </w:p>
          <w:p w14:paraId="33C44DC1"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Public</w:t>
            </w:r>
          </w:p>
          <w:p w14:paraId="0CE7B118"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Private</w:t>
            </w:r>
          </w:p>
        </w:tc>
        <w:tc>
          <w:tcPr>
            <w:tcW w:w="3105" w:type="dxa"/>
            <w:tcBorders>
              <w:top w:val="nil"/>
              <w:left w:val="nil"/>
              <w:bottom w:val="nil"/>
              <w:right w:val="nil"/>
            </w:tcBorders>
            <w:shd w:val="clear" w:color="auto" w:fill="auto"/>
          </w:tcPr>
          <w:p w14:paraId="2F81A03D" w14:textId="77777777" w:rsidR="0096452E" w:rsidRPr="00A876DF" w:rsidRDefault="0096452E" w:rsidP="00434C12">
            <w:pPr>
              <w:spacing w:line="360" w:lineRule="auto"/>
              <w:jc w:val="both"/>
              <w:rPr>
                <w:rFonts w:asciiTheme="minorHAnsi" w:hAnsiTheme="minorHAnsi" w:cs="Times New Roman"/>
                <w:sz w:val="22"/>
                <w:szCs w:val="22"/>
              </w:rPr>
            </w:pPr>
          </w:p>
          <w:p w14:paraId="1AED18AF"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38 (59%)</w:t>
            </w:r>
          </w:p>
          <w:p w14:paraId="14D8A0DB"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26 (41%)</w:t>
            </w:r>
          </w:p>
        </w:tc>
      </w:tr>
      <w:tr w:rsidR="0096452E" w:rsidRPr="00A876DF" w14:paraId="0E0D1ECF" w14:textId="77777777" w:rsidTr="00434C12">
        <w:tc>
          <w:tcPr>
            <w:tcW w:w="5732" w:type="dxa"/>
            <w:tcBorders>
              <w:top w:val="nil"/>
              <w:left w:val="nil"/>
              <w:bottom w:val="nil"/>
              <w:right w:val="nil"/>
            </w:tcBorders>
            <w:shd w:val="clear" w:color="auto" w:fill="auto"/>
          </w:tcPr>
          <w:p w14:paraId="6C149334"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b/>
                <w:sz w:val="22"/>
                <w:szCs w:val="22"/>
              </w:rPr>
              <w:t>Level of ICU complexity</w:t>
            </w:r>
          </w:p>
          <w:p w14:paraId="6C60117F"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Level I</w:t>
            </w:r>
          </w:p>
          <w:p w14:paraId="3C8C2CA6"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Level II</w:t>
            </w:r>
          </w:p>
          <w:p w14:paraId="6899AB5A"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Level III</w:t>
            </w:r>
          </w:p>
        </w:tc>
        <w:tc>
          <w:tcPr>
            <w:tcW w:w="3105" w:type="dxa"/>
            <w:tcBorders>
              <w:top w:val="nil"/>
              <w:left w:val="nil"/>
              <w:bottom w:val="nil"/>
              <w:right w:val="nil"/>
            </w:tcBorders>
            <w:shd w:val="clear" w:color="auto" w:fill="auto"/>
          </w:tcPr>
          <w:p w14:paraId="6A4F8DBC" w14:textId="77777777" w:rsidR="0096452E" w:rsidRPr="00A876DF" w:rsidRDefault="0096452E" w:rsidP="00434C12">
            <w:pPr>
              <w:spacing w:line="360" w:lineRule="auto"/>
              <w:jc w:val="both"/>
              <w:rPr>
                <w:rFonts w:asciiTheme="minorHAnsi" w:hAnsiTheme="minorHAnsi" w:cs="Times New Roman"/>
                <w:sz w:val="22"/>
                <w:szCs w:val="22"/>
              </w:rPr>
            </w:pPr>
          </w:p>
          <w:p w14:paraId="08FD50AC"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1 (1%)</w:t>
            </w:r>
          </w:p>
          <w:p w14:paraId="790C951F"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10 (16%)</w:t>
            </w:r>
          </w:p>
          <w:p w14:paraId="72C1C0C4"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53 (83%)</w:t>
            </w:r>
          </w:p>
        </w:tc>
      </w:tr>
      <w:tr w:rsidR="0096452E" w:rsidRPr="00A876DF" w14:paraId="739400E6" w14:textId="77777777" w:rsidTr="00434C12">
        <w:tc>
          <w:tcPr>
            <w:tcW w:w="5732" w:type="dxa"/>
            <w:tcBorders>
              <w:top w:val="nil"/>
              <w:left w:val="nil"/>
              <w:bottom w:val="nil"/>
              <w:right w:val="nil"/>
            </w:tcBorders>
            <w:shd w:val="clear" w:color="auto" w:fill="auto"/>
          </w:tcPr>
          <w:p w14:paraId="2863AB90"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b/>
                <w:sz w:val="22"/>
                <w:szCs w:val="22"/>
              </w:rPr>
              <w:t xml:space="preserve">Number of ICU beds </w:t>
            </w:r>
          </w:p>
        </w:tc>
        <w:tc>
          <w:tcPr>
            <w:tcW w:w="3105" w:type="dxa"/>
            <w:tcBorders>
              <w:top w:val="nil"/>
              <w:left w:val="nil"/>
              <w:bottom w:val="nil"/>
              <w:right w:val="nil"/>
            </w:tcBorders>
            <w:shd w:val="clear" w:color="auto" w:fill="auto"/>
          </w:tcPr>
          <w:p w14:paraId="12B98E47"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color w:val="000000" w:themeColor="text1"/>
                <w:sz w:val="22"/>
                <w:szCs w:val="22"/>
              </w:rPr>
              <w:t>8 (6 - 14)</w:t>
            </w:r>
          </w:p>
        </w:tc>
      </w:tr>
      <w:tr w:rsidR="0096452E" w:rsidRPr="00A876DF" w14:paraId="0A4466B3" w14:textId="77777777" w:rsidTr="00434C12">
        <w:trPr>
          <w:trHeight w:val="2193"/>
        </w:trPr>
        <w:tc>
          <w:tcPr>
            <w:tcW w:w="5732" w:type="dxa"/>
            <w:tcBorders>
              <w:top w:val="nil"/>
              <w:left w:val="nil"/>
              <w:bottom w:val="single" w:sz="4" w:space="0" w:color="00000A"/>
              <w:right w:val="nil"/>
            </w:tcBorders>
            <w:shd w:val="clear" w:color="auto" w:fill="auto"/>
          </w:tcPr>
          <w:p w14:paraId="0FF35FDC"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b/>
                <w:sz w:val="22"/>
                <w:szCs w:val="22"/>
              </w:rPr>
              <w:t>Most common admission diagnosis</w:t>
            </w:r>
          </w:p>
          <w:p w14:paraId="06B12868"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Medical condition</w:t>
            </w:r>
          </w:p>
          <w:p w14:paraId="5567DB12"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Cardiac condition</w:t>
            </w:r>
          </w:p>
          <w:p w14:paraId="0C4C31B6"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Neurological condition</w:t>
            </w:r>
          </w:p>
          <w:p w14:paraId="621BC35F"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Multiple Trauma</w:t>
            </w:r>
          </w:p>
          <w:p w14:paraId="5E22EC73"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Neurosurgery</w:t>
            </w:r>
          </w:p>
          <w:p w14:paraId="7CD5E8EA"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Cardiovascular surgery</w:t>
            </w:r>
          </w:p>
          <w:p w14:paraId="355563DA"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 Transplant</w:t>
            </w:r>
          </w:p>
        </w:tc>
        <w:tc>
          <w:tcPr>
            <w:tcW w:w="3105" w:type="dxa"/>
            <w:tcBorders>
              <w:top w:val="nil"/>
              <w:left w:val="nil"/>
              <w:bottom w:val="single" w:sz="4" w:space="0" w:color="00000A"/>
              <w:right w:val="nil"/>
            </w:tcBorders>
            <w:shd w:val="clear" w:color="auto" w:fill="auto"/>
          </w:tcPr>
          <w:p w14:paraId="27E46C00" w14:textId="77777777" w:rsidR="0096452E" w:rsidRPr="00A876DF" w:rsidRDefault="0096452E" w:rsidP="00434C12">
            <w:pPr>
              <w:spacing w:line="360" w:lineRule="auto"/>
              <w:jc w:val="both"/>
              <w:rPr>
                <w:rFonts w:asciiTheme="minorHAnsi" w:hAnsiTheme="minorHAnsi" w:cs="Times New Roman"/>
                <w:sz w:val="22"/>
                <w:szCs w:val="22"/>
              </w:rPr>
            </w:pPr>
          </w:p>
          <w:p w14:paraId="0110129F"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63 (98%)</w:t>
            </w:r>
          </w:p>
          <w:p w14:paraId="60A71056"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63 (98%)</w:t>
            </w:r>
          </w:p>
          <w:p w14:paraId="042AA464"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60 (94%)</w:t>
            </w:r>
          </w:p>
          <w:p w14:paraId="72F1338B"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57 (89%)</w:t>
            </w:r>
          </w:p>
          <w:p w14:paraId="2A534393"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47 (73%)</w:t>
            </w:r>
          </w:p>
          <w:p w14:paraId="57541D6A"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30 (47%)</w:t>
            </w:r>
          </w:p>
          <w:p w14:paraId="50F9627E" w14:textId="77777777" w:rsidR="0096452E" w:rsidRPr="00A876DF" w:rsidRDefault="0096452E" w:rsidP="00434C12">
            <w:pPr>
              <w:spacing w:line="360" w:lineRule="auto"/>
              <w:jc w:val="both"/>
              <w:rPr>
                <w:rFonts w:asciiTheme="minorHAnsi" w:hAnsiTheme="minorHAnsi" w:cs="Times New Roman"/>
                <w:sz w:val="22"/>
                <w:szCs w:val="22"/>
              </w:rPr>
            </w:pPr>
            <w:r w:rsidRPr="00A876DF">
              <w:rPr>
                <w:rFonts w:asciiTheme="minorHAnsi" w:hAnsiTheme="minorHAnsi" w:cs="Times New Roman"/>
                <w:sz w:val="22"/>
                <w:szCs w:val="22"/>
              </w:rPr>
              <w:t>19 (30%)</w:t>
            </w:r>
          </w:p>
        </w:tc>
      </w:tr>
      <w:tr w:rsidR="0096452E" w:rsidRPr="00A876DF" w14:paraId="48C3FDF9" w14:textId="77777777" w:rsidTr="00434C12">
        <w:trPr>
          <w:trHeight w:val="498"/>
        </w:trPr>
        <w:tc>
          <w:tcPr>
            <w:tcW w:w="8837" w:type="dxa"/>
            <w:gridSpan w:val="2"/>
            <w:tcBorders>
              <w:top w:val="single" w:sz="4" w:space="0" w:color="00000A"/>
              <w:left w:val="nil"/>
              <w:bottom w:val="nil"/>
              <w:right w:val="nil"/>
            </w:tcBorders>
            <w:shd w:val="clear" w:color="auto" w:fill="auto"/>
          </w:tcPr>
          <w:p w14:paraId="7D249C38" w14:textId="77777777" w:rsidR="0096452E" w:rsidRPr="00A876DF" w:rsidRDefault="0096452E" w:rsidP="00434C12">
            <w:pPr>
              <w:spacing w:line="360" w:lineRule="auto"/>
              <w:jc w:val="both"/>
              <w:rPr>
                <w:rFonts w:asciiTheme="minorHAnsi" w:hAnsiTheme="minorHAnsi" w:cs="Times New Roman"/>
                <w:sz w:val="16"/>
                <w:szCs w:val="16"/>
              </w:rPr>
            </w:pPr>
            <w:r w:rsidRPr="00A876DF">
              <w:rPr>
                <w:rFonts w:asciiTheme="minorHAnsi" w:hAnsiTheme="minorHAnsi" w:cs="Times New Roman"/>
                <w:sz w:val="16"/>
                <w:szCs w:val="16"/>
              </w:rPr>
              <w:t>Data presented in absolute frequency (%), P</w:t>
            </w:r>
            <w:r w:rsidRPr="00A876DF">
              <w:rPr>
                <w:rFonts w:asciiTheme="minorHAnsi" w:hAnsiTheme="minorHAnsi" w:cs="Times New Roman"/>
                <w:sz w:val="16"/>
                <w:szCs w:val="16"/>
                <w:vertAlign w:val="subscript"/>
              </w:rPr>
              <w:t>50</w:t>
            </w:r>
            <w:r w:rsidRPr="00A876DF">
              <w:rPr>
                <w:rFonts w:asciiTheme="minorHAnsi" w:hAnsiTheme="minorHAnsi" w:cs="Times New Roman"/>
                <w:sz w:val="16"/>
                <w:szCs w:val="16"/>
              </w:rPr>
              <w:t xml:space="preserve"> (P</w:t>
            </w:r>
            <w:r w:rsidRPr="00A876DF">
              <w:rPr>
                <w:rFonts w:asciiTheme="minorHAnsi" w:hAnsiTheme="minorHAnsi" w:cs="Times New Roman"/>
                <w:sz w:val="16"/>
                <w:szCs w:val="16"/>
                <w:vertAlign w:val="subscript"/>
              </w:rPr>
              <w:t>25</w:t>
            </w:r>
            <w:r w:rsidRPr="00A876DF">
              <w:rPr>
                <w:rFonts w:asciiTheme="minorHAnsi" w:hAnsiTheme="minorHAnsi" w:cs="Times New Roman"/>
                <w:sz w:val="16"/>
                <w:szCs w:val="16"/>
              </w:rPr>
              <w:t>-P</w:t>
            </w:r>
            <w:r w:rsidRPr="00A876DF">
              <w:rPr>
                <w:rFonts w:asciiTheme="minorHAnsi" w:hAnsiTheme="minorHAnsi" w:cs="Times New Roman"/>
                <w:sz w:val="16"/>
                <w:szCs w:val="16"/>
                <w:vertAlign w:val="subscript"/>
              </w:rPr>
              <w:t>75</w:t>
            </w:r>
            <w:r w:rsidRPr="00A876DF">
              <w:rPr>
                <w:rFonts w:asciiTheme="minorHAnsi" w:hAnsiTheme="minorHAnsi" w:cs="Times New Roman"/>
                <w:sz w:val="16"/>
                <w:szCs w:val="16"/>
              </w:rPr>
              <w:t>) when appropriate.</w:t>
            </w:r>
          </w:p>
          <w:p w14:paraId="1CB6C0F7" w14:textId="77777777" w:rsidR="0096452E" w:rsidRPr="00A876DF" w:rsidRDefault="0096452E" w:rsidP="00434C12">
            <w:pPr>
              <w:spacing w:line="360" w:lineRule="auto"/>
              <w:jc w:val="both"/>
              <w:rPr>
                <w:rFonts w:asciiTheme="minorHAnsi" w:hAnsiTheme="minorHAnsi" w:cs="Times New Roman"/>
                <w:sz w:val="16"/>
                <w:szCs w:val="16"/>
              </w:rPr>
            </w:pPr>
            <w:r w:rsidRPr="00A876DF">
              <w:rPr>
                <w:rFonts w:asciiTheme="minorHAnsi" w:hAnsiTheme="minorHAnsi" w:cs="Times New Roman"/>
                <w:sz w:val="16"/>
                <w:szCs w:val="16"/>
              </w:rPr>
              <w:t>ICU: intensive care unit.</w:t>
            </w:r>
          </w:p>
          <w:p w14:paraId="0089FD38" w14:textId="3A839BDE" w:rsidR="002E75FA" w:rsidRPr="00A876DF" w:rsidRDefault="002E75FA" w:rsidP="00434C12">
            <w:pPr>
              <w:spacing w:line="360" w:lineRule="auto"/>
              <w:jc w:val="both"/>
              <w:rPr>
                <w:rFonts w:asciiTheme="minorHAnsi" w:hAnsiTheme="minorHAnsi" w:cs="Times New Roman"/>
                <w:sz w:val="22"/>
                <w:szCs w:val="22"/>
              </w:rPr>
            </w:pPr>
            <w:r w:rsidRPr="00A876DF">
              <w:rPr>
                <w:rFonts w:asciiTheme="minorHAnsi" w:eastAsia="Times New Roman" w:hAnsiTheme="minorHAnsi" w:cs="Times New Roman"/>
                <w:sz w:val="16"/>
                <w:szCs w:val="16"/>
              </w:rPr>
              <w:t>Source: prepared by the authors based on the results of the study.</w:t>
            </w:r>
          </w:p>
        </w:tc>
      </w:tr>
    </w:tbl>
    <w:p w14:paraId="170E66C6" w14:textId="77777777" w:rsidR="0096452E" w:rsidRPr="00A876DF" w:rsidRDefault="0096452E" w:rsidP="00407196">
      <w:pPr>
        <w:widowControl w:val="0"/>
        <w:spacing w:line="360" w:lineRule="auto"/>
        <w:jc w:val="both"/>
        <w:rPr>
          <w:rFonts w:asciiTheme="minorHAnsi" w:hAnsiTheme="minorHAnsi"/>
          <w:sz w:val="22"/>
          <w:szCs w:val="22"/>
        </w:rPr>
      </w:pPr>
    </w:p>
    <w:p w14:paraId="59BF15FF" w14:textId="1C5DBE7A" w:rsidR="004B4187" w:rsidRPr="00A876DF" w:rsidRDefault="004B4187" w:rsidP="00407196">
      <w:pPr>
        <w:widowControl w:val="0"/>
        <w:spacing w:line="360" w:lineRule="auto"/>
        <w:jc w:val="both"/>
        <w:rPr>
          <w:rFonts w:asciiTheme="minorHAnsi" w:hAnsiTheme="minorHAnsi"/>
          <w:sz w:val="22"/>
          <w:szCs w:val="22"/>
        </w:rPr>
      </w:pPr>
      <w:r w:rsidRPr="00A876DF">
        <w:rPr>
          <w:rFonts w:asciiTheme="minorHAnsi" w:hAnsiTheme="minorHAnsi"/>
          <w:sz w:val="22"/>
          <w:szCs w:val="22"/>
        </w:rPr>
        <w:t xml:space="preserve">Physiotherapist availability in </w:t>
      </w:r>
      <w:r w:rsidR="00EE7310" w:rsidRPr="00A876DF">
        <w:rPr>
          <w:rFonts w:asciiTheme="minorHAnsi" w:hAnsiTheme="minorHAnsi"/>
          <w:color w:val="000000"/>
          <w:sz w:val="22"/>
          <w:szCs w:val="22"/>
        </w:rPr>
        <w:t xml:space="preserve">Intensive Care Units </w:t>
      </w:r>
      <w:r w:rsidRPr="00A876DF">
        <w:rPr>
          <w:rFonts w:asciiTheme="minorHAnsi" w:hAnsiTheme="minorHAnsi"/>
          <w:sz w:val="22"/>
          <w:szCs w:val="22"/>
        </w:rPr>
        <w:t xml:space="preserve">is achieved by the 44-hour weekly system (41%) and </w:t>
      </w:r>
      <w:r w:rsidRPr="00A876DF">
        <w:rPr>
          <w:rFonts w:asciiTheme="minorHAnsi" w:hAnsiTheme="minorHAnsi"/>
          <w:noProof/>
          <w:sz w:val="22"/>
          <w:szCs w:val="22"/>
        </w:rPr>
        <w:t>fourth</w:t>
      </w:r>
      <w:r w:rsidRPr="00A876DF">
        <w:rPr>
          <w:rFonts w:asciiTheme="minorHAnsi" w:hAnsiTheme="minorHAnsi"/>
          <w:sz w:val="22"/>
          <w:szCs w:val="22"/>
        </w:rPr>
        <w:t xml:space="preserve"> shift system (58%), with the latter being the dominant system in public units (84%). In those institutions u</w:t>
      </w:r>
      <w:r w:rsidR="00E50096" w:rsidRPr="00A876DF">
        <w:rPr>
          <w:rFonts w:asciiTheme="minorHAnsi" w:hAnsiTheme="minorHAnsi"/>
          <w:sz w:val="22"/>
          <w:szCs w:val="22"/>
        </w:rPr>
        <w:t>sing another rotation system, 43</w:t>
      </w:r>
      <w:r w:rsidRPr="00A876DF">
        <w:rPr>
          <w:rFonts w:asciiTheme="minorHAnsi" w:hAnsiTheme="minorHAnsi"/>
          <w:sz w:val="22"/>
          <w:szCs w:val="22"/>
        </w:rPr>
        <w:t>%</w:t>
      </w:r>
      <w:r w:rsidR="009D01DD" w:rsidRPr="00A876DF">
        <w:rPr>
          <w:rFonts w:asciiTheme="minorHAnsi" w:hAnsiTheme="minorHAnsi"/>
          <w:sz w:val="22"/>
          <w:szCs w:val="22"/>
        </w:rPr>
        <w:t xml:space="preserve"> </w:t>
      </w:r>
      <w:r w:rsidRPr="00A876DF">
        <w:rPr>
          <w:rFonts w:asciiTheme="minorHAnsi" w:hAnsiTheme="minorHAnsi"/>
          <w:sz w:val="22"/>
          <w:szCs w:val="22"/>
        </w:rPr>
        <w:t>(n</w:t>
      </w:r>
      <w:r w:rsidR="00414F79" w:rsidRPr="00A876DF">
        <w:rPr>
          <w:rFonts w:asciiTheme="minorHAnsi" w:hAnsiTheme="minorHAnsi"/>
          <w:sz w:val="22"/>
          <w:szCs w:val="22"/>
        </w:rPr>
        <w:t xml:space="preserve"> </w:t>
      </w:r>
      <w:r w:rsidRPr="00A876DF">
        <w:rPr>
          <w:rFonts w:asciiTheme="minorHAnsi" w:hAnsiTheme="minorHAnsi"/>
          <w:sz w:val="22"/>
          <w:szCs w:val="22"/>
        </w:rPr>
        <w:t>=</w:t>
      </w:r>
      <w:r w:rsidR="00414F79" w:rsidRPr="00A876DF">
        <w:rPr>
          <w:rFonts w:asciiTheme="minorHAnsi" w:hAnsiTheme="minorHAnsi"/>
          <w:sz w:val="22"/>
          <w:szCs w:val="22"/>
        </w:rPr>
        <w:t xml:space="preserve"> </w:t>
      </w:r>
      <w:r w:rsidRPr="00A876DF">
        <w:rPr>
          <w:rFonts w:asciiTheme="minorHAnsi" w:hAnsiTheme="minorHAnsi"/>
          <w:sz w:val="22"/>
          <w:szCs w:val="22"/>
        </w:rPr>
        <w:t>9) had availabilit</w:t>
      </w:r>
      <w:r w:rsidR="00E50096" w:rsidRPr="00A876DF">
        <w:rPr>
          <w:rFonts w:asciiTheme="minorHAnsi" w:hAnsiTheme="minorHAnsi"/>
          <w:sz w:val="22"/>
          <w:szCs w:val="22"/>
        </w:rPr>
        <w:t>y between 11-36 weekly hours, 14</w:t>
      </w:r>
      <w:r w:rsidRPr="00A876DF">
        <w:rPr>
          <w:rFonts w:asciiTheme="minorHAnsi" w:hAnsiTheme="minorHAnsi"/>
          <w:sz w:val="22"/>
          <w:szCs w:val="22"/>
        </w:rPr>
        <w:t>%</w:t>
      </w:r>
      <w:r w:rsidR="002D6416" w:rsidRPr="00A876DF">
        <w:rPr>
          <w:rFonts w:asciiTheme="minorHAnsi" w:hAnsiTheme="minorHAnsi"/>
          <w:sz w:val="22"/>
          <w:szCs w:val="22"/>
        </w:rPr>
        <w:t xml:space="preserve"> </w:t>
      </w:r>
      <w:r w:rsidR="0081684A" w:rsidRPr="00A876DF">
        <w:rPr>
          <w:rFonts w:asciiTheme="minorHAnsi" w:hAnsiTheme="minorHAnsi"/>
          <w:sz w:val="22"/>
          <w:szCs w:val="22"/>
        </w:rPr>
        <w:t>(n</w:t>
      </w:r>
      <w:r w:rsidR="00414F79" w:rsidRPr="00A876DF">
        <w:rPr>
          <w:rFonts w:asciiTheme="minorHAnsi" w:hAnsiTheme="minorHAnsi"/>
          <w:sz w:val="22"/>
          <w:szCs w:val="22"/>
        </w:rPr>
        <w:t xml:space="preserve"> </w:t>
      </w:r>
      <w:r w:rsidR="0081684A" w:rsidRPr="00A876DF">
        <w:rPr>
          <w:rFonts w:asciiTheme="minorHAnsi" w:hAnsiTheme="minorHAnsi"/>
          <w:sz w:val="22"/>
          <w:szCs w:val="22"/>
        </w:rPr>
        <w:t>=</w:t>
      </w:r>
      <w:r w:rsidR="00414F79" w:rsidRPr="00A876DF">
        <w:rPr>
          <w:rFonts w:asciiTheme="minorHAnsi" w:hAnsiTheme="minorHAnsi"/>
          <w:sz w:val="22"/>
          <w:szCs w:val="22"/>
        </w:rPr>
        <w:t xml:space="preserve"> </w:t>
      </w:r>
      <w:r w:rsidR="0081684A" w:rsidRPr="00A876DF">
        <w:rPr>
          <w:rFonts w:asciiTheme="minorHAnsi" w:hAnsiTheme="minorHAnsi"/>
          <w:sz w:val="22"/>
          <w:szCs w:val="22"/>
        </w:rPr>
        <w:t>3</w:t>
      </w:r>
      <w:r w:rsidR="00E50096" w:rsidRPr="00A876DF">
        <w:rPr>
          <w:rFonts w:asciiTheme="minorHAnsi" w:hAnsiTheme="minorHAnsi"/>
          <w:sz w:val="22"/>
          <w:szCs w:val="22"/>
        </w:rPr>
        <w:t>) had 11 hours, 24</w:t>
      </w:r>
      <w:r w:rsidRPr="00A876DF">
        <w:rPr>
          <w:rFonts w:asciiTheme="minorHAnsi" w:hAnsiTheme="minorHAnsi"/>
          <w:sz w:val="22"/>
          <w:szCs w:val="22"/>
        </w:rPr>
        <w:t>%</w:t>
      </w:r>
      <w:r w:rsidR="009D01DD" w:rsidRPr="00A876DF">
        <w:rPr>
          <w:rFonts w:asciiTheme="minorHAnsi" w:hAnsiTheme="minorHAnsi"/>
          <w:sz w:val="22"/>
          <w:szCs w:val="22"/>
        </w:rPr>
        <w:t xml:space="preserve"> </w:t>
      </w:r>
      <w:r w:rsidRPr="00A876DF">
        <w:rPr>
          <w:rFonts w:asciiTheme="minorHAnsi" w:hAnsiTheme="minorHAnsi"/>
          <w:sz w:val="22"/>
          <w:szCs w:val="22"/>
        </w:rPr>
        <w:t>(n</w:t>
      </w:r>
      <w:r w:rsidR="00414F79" w:rsidRPr="00A876DF">
        <w:rPr>
          <w:rFonts w:asciiTheme="minorHAnsi" w:hAnsiTheme="minorHAnsi"/>
          <w:sz w:val="22"/>
          <w:szCs w:val="22"/>
        </w:rPr>
        <w:t xml:space="preserve"> </w:t>
      </w:r>
      <w:r w:rsidRPr="00A876DF">
        <w:rPr>
          <w:rFonts w:asciiTheme="minorHAnsi" w:hAnsiTheme="minorHAnsi"/>
          <w:sz w:val="22"/>
          <w:szCs w:val="22"/>
        </w:rPr>
        <w:t>=</w:t>
      </w:r>
      <w:r w:rsidR="00414F79" w:rsidRPr="00A876DF">
        <w:rPr>
          <w:rFonts w:asciiTheme="minorHAnsi" w:hAnsiTheme="minorHAnsi"/>
          <w:sz w:val="22"/>
          <w:szCs w:val="22"/>
        </w:rPr>
        <w:t xml:space="preserve"> </w:t>
      </w:r>
      <w:r w:rsidRPr="00A876DF">
        <w:rPr>
          <w:rFonts w:asciiTheme="minorHAnsi" w:hAnsiTheme="minorHAnsi"/>
          <w:sz w:val="22"/>
          <w:szCs w:val="22"/>
        </w:rPr>
        <w:t xml:space="preserve">5) used </w:t>
      </w:r>
      <w:r w:rsidR="00E57B67" w:rsidRPr="00A876DF">
        <w:rPr>
          <w:rFonts w:asciiTheme="minorHAnsi" w:hAnsiTheme="minorHAnsi"/>
          <w:sz w:val="22"/>
          <w:szCs w:val="22"/>
        </w:rPr>
        <w:t xml:space="preserve">bank </w:t>
      </w:r>
      <w:r w:rsidR="00E50096" w:rsidRPr="00A876DF">
        <w:rPr>
          <w:rFonts w:asciiTheme="minorHAnsi" w:hAnsiTheme="minorHAnsi"/>
          <w:sz w:val="22"/>
          <w:szCs w:val="22"/>
        </w:rPr>
        <w:t>staff and 19</w:t>
      </w:r>
      <w:r w:rsidRPr="00A876DF">
        <w:rPr>
          <w:rFonts w:asciiTheme="minorHAnsi" w:hAnsiTheme="minorHAnsi"/>
          <w:sz w:val="22"/>
          <w:szCs w:val="22"/>
        </w:rPr>
        <w:t>%</w:t>
      </w:r>
      <w:r w:rsidR="002D6416" w:rsidRPr="00A876DF">
        <w:rPr>
          <w:rFonts w:asciiTheme="minorHAnsi" w:hAnsiTheme="minorHAnsi"/>
          <w:sz w:val="22"/>
          <w:szCs w:val="22"/>
        </w:rPr>
        <w:t xml:space="preserve"> </w:t>
      </w:r>
      <w:r w:rsidRPr="00A876DF">
        <w:rPr>
          <w:rFonts w:asciiTheme="minorHAnsi" w:hAnsiTheme="minorHAnsi"/>
          <w:sz w:val="22"/>
          <w:szCs w:val="22"/>
        </w:rPr>
        <w:t>(n</w:t>
      </w:r>
      <w:r w:rsidR="00414F79" w:rsidRPr="00A876DF">
        <w:rPr>
          <w:rFonts w:asciiTheme="minorHAnsi" w:hAnsiTheme="minorHAnsi"/>
          <w:sz w:val="22"/>
          <w:szCs w:val="22"/>
        </w:rPr>
        <w:t xml:space="preserve"> </w:t>
      </w:r>
      <w:r w:rsidRPr="00A876DF">
        <w:rPr>
          <w:rFonts w:asciiTheme="minorHAnsi" w:hAnsiTheme="minorHAnsi"/>
          <w:sz w:val="22"/>
          <w:szCs w:val="22"/>
        </w:rPr>
        <w:t>=</w:t>
      </w:r>
      <w:r w:rsidR="00414F79" w:rsidRPr="00A876DF">
        <w:rPr>
          <w:rFonts w:asciiTheme="minorHAnsi" w:hAnsiTheme="minorHAnsi"/>
          <w:sz w:val="22"/>
          <w:szCs w:val="22"/>
        </w:rPr>
        <w:t xml:space="preserve"> </w:t>
      </w:r>
      <w:r w:rsidRPr="00A876DF">
        <w:rPr>
          <w:rFonts w:asciiTheme="minorHAnsi" w:hAnsiTheme="minorHAnsi"/>
          <w:sz w:val="22"/>
          <w:szCs w:val="22"/>
        </w:rPr>
        <w:t>4) used a system based on unit necessity.</w:t>
      </w:r>
    </w:p>
    <w:p w14:paraId="16A9B2D7" w14:textId="77777777" w:rsidR="00FC53E4" w:rsidRPr="00A876DF" w:rsidRDefault="00FC53E4" w:rsidP="00407196">
      <w:pPr>
        <w:widowControl w:val="0"/>
        <w:spacing w:line="360" w:lineRule="auto"/>
        <w:jc w:val="both"/>
        <w:rPr>
          <w:rFonts w:asciiTheme="minorHAnsi" w:hAnsiTheme="minorHAnsi"/>
          <w:sz w:val="22"/>
          <w:szCs w:val="22"/>
        </w:rPr>
      </w:pPr>
    </w:p>
    <w:p w14:paraId="48910497" w14:textId="22EC4913" w:rsidR="004B4187" w:rsidRPr="00A876DF" w:rsidRDefault="004B4187" w:rsidP="00407196">
      <w:pPr>
        <w:widowControl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 xml:space="preserve">The </w:t>
      </w:r>
      <w:r w:rsidR="003944B5" w:rsidRPr="00A876DF">
        <w:rPr>
          <w:rFonts w:asciiTheme="minorHAnsi" w:hAnsiTheme="minorHAnsi"/>
          <w:color w:val="000000" w:themeColor="text1"/>
          <w:sz w:val="22"/>
          <w:szCs w:val="22"/>
        </w:rPr>
        <w:t>technical-</w:t>
      </w:r>
      <w:r w:rsidRPr="00A876DF">
        <w:rPr>
          <w:rFonts w:asciiTheme="minorHAnsi" w:hAnsiTheme="minorHAnsi"/>
          <w:color w:val="000000" w:themeColor="text1"/>
          <w:sz w:val="22"/>
          <w:szCs w:val="22"/>
        </w:rPr>
        <w:t xml:space="preserve">administrative unit for physiotherapists in public institutions corresponded to the </w:t>
      </w:r>
      <w:r w:rsidR="00C55372" w:rsidRPr="00A876DF">
        <w:rPr>
          <w:rFonts w:asciiTheme="minorHAnsi" w:hAnsiTheme="minorHAnsi"/>
          <w:color w:val="000000"/>
          <w:sz w:val="22"/>
          <w:szCs w:val="22"/>
        </w:rPr>
        <w:t xml:space="preserve">Critical Patient Unit </w:t>
      </w:r>
      <w:r w:rsidRPr="00A876DF">
        <w:rPr>
          <w:rFonts w:asciiTheme="minorHAnsi" w:hAnsiTheme="minorHAnsi"/>
          <w:color w:val="000000" w:themeColor="text1"/>
          <w:sz w:val="22"/>
          <w:szCs w:val="22"/>
        </w:rPr>
        <w:t xml:space="preserve">(60%); while in private </w:t>
      </w:r>
      <w:r w:rsidRPr="00A876DF">
        <w:rPr>
          <w:rFonts w:asciiTheme="minorHAnsi" w:hAnsiTheme="minorHAnsi"/>
          <w:noProof/>
          <w:color w:val="000000" w:themeColor="text1"/>
          <w:sz w:val="22"/>
          <w:szCs w:val="22"/>
        </w:rPr>
        <w:t>centers</w:t>
      </w:r>
      <w:r w:rsidRPr="00A876DF">
        <w:rPr>
          <w:rFonts w:asciiTheme="minorHAnsi" w:hAnsiTheme="minorHAnsi"/>
          <w:color w:val="000000" w:themeColor="text1"/>
          <w:sz w:val="22"/>
          <w:szCs w:val="22"/>
        </w:rPr>
        <w:t xml:space="preserve"> physiotherapists mainly belonged to the Physical Medicine, Rehabilitation or Physical Therapy Service (61.5%)</w:t>
      </w:r>
      <w:r w:rsidR="00043BB3" w:rsidRPr="00A876DF">
        <w:rPr>
          <w:rFonts w:asciiTheme="minorHAnsi" w:hAnsiTheme="minorHAnsi"/>
          <w:color w:val="000000" w:themeColor="text1"/>
          <w:sz w:val="22"/>
          <w:szCs w:val="22"/>
        </w:rPr>
        <w:t xml:space="preserve">. </w:t>
      </w:r>
      <w:r w:rsidRPr="00A876DF">
        <w:rPr>
          <w:rFonts w:asciiTheme="minorHAnsi" w:hAnsiTheme="minorHAnsi"/>
          <w:sz w:val="22"/>
          <w:szCs w:val="22"/>
        </w:rPr>
        <w:t xml:space="preserve">In both public and private </w:t>
      </w:r>
      <w:r w:rsidR="00EE7310" w:rsidRPr="00A876DF">
        <w:rPr>
          <w:rFonts w:asciiTheme="minorHAnsi" w:hAnsiTheme="minorHAnsi"/>
          <w:color w:val="000000"/>
          <w:sz w:val="22"/>
          <w:szCs w:val="22"/>
        </w:rPr>
        <w:t>Intensive Care Units</w:t>
      </w:r>
      <w:r w:rsidRPr="00A876DF">
        <w:rPr>
          <w:rFonts w:asciiTheme="minorHAnsi" w:hAnsiTheme="minorHAnsi"/>
          <w:sz w:val="22"/>
          <w:szCs w:val="22"/>
        </w:rPr>
        <w:t xml:space="preserve">, the most common contractual system was the use of a contract (89% nationally). A median </w:t>
      </w:r>
      <w:r w:rsidR="00043BB3" w:rsidRPr="00A876DF">
        <w:rPr>
          <w:rFonts w:asciiTheme="minorHAnsi" w:hAnsiTheme="minorHAnsi"/>
          <w:sz w:val="22"/>
          <w:szCs w:val="22"/>
        </w:rPr>
        <w:t>(P</w:t>
      </w:r>
      <w:r w:rsidR="00043BB3" w:rsidRPr="00A876DF">
        <w:rPr>
          <w:rFonts w:asciiTheme="minorHAnsi" w:hAnsiTheme="minorHAnsi"/>
          <w:sz w:val="22"/>
          <w:szCs w:val="22"/>
          <w:vertAlign w:val="subscript"/>
        </w:rPr>
        <w:t>25</w:t>
      </w:r>
      <w:r w:rsidR="00043BB3" w:rsidRPr="00A876DF">
        <w:rPr>
          <w:rFonts w:asciiTheme="minorHAnsi" w:hAnsiTheme="minorHAnsi"/>
          <w:sz w:val="22"/>
          <w:szCs w:val="22"/>
        </w:rPr>
        <w:t>-P</w:t>
      </w:r>
      <w:r w:rsidR="00043BB3" w:rsidRPr="00A876DF">
        <w:rPr>
          <w:rFonts w:asciiTheme="minorHAnsi" w:hAnsiTheme="minorHAnsi"/>
          <w:sz w:val="22"/>
          <w:szCs w:val="22"/>
          <w:vertAlign w:val="subscript"/>
        </w:rPr>
        <w:t>75</w:t>
      </w:r>
      <w:r w:rsidR="00043BB3" w:rsidRPr="00A876DF">
        <w:rPr>
          <w:rFonts w:asciiTheme="minorHAnsi" w:hAnsiTheme="minorHAnsi"/>
          <w:sz w:val="22"/>
          <w:szCs w:val="22"/>
        </w:rPr>
        <w:t xml:space="preserve">) </w:t>
      </w:r>
      <w:r w:rsidRPr="00A876DF">
        <w:rPr>
          <w:rFonts w:asciiTheme="minorHAnsi" w:hAnsiTheme="minorHAnsi"/>
          <w:sz w:val="22"/>
          <w:szCs w:val="22"/>
        </w:rPr>
        <w:t xml:space="preserve">of one </w:t>
      </w:r>
      <w:r w:rsidR="00043BB3" w:rsidRPr="00A876DF">
        <w:rPr>
          <w:rFonts w:asciiTheme="minorHAnsi" w:hAnsiTheme="minorHAnsi"/>
          <w:sz w:val="22"/>
          <w:szCs w:val="22"/>
        </w:rPr>
        <w:t xml:space="preserve">(1-2) </w:t>
      </w:r>
      <w:r w:rsidRPr="00A876DF">
        <w:rPr>
          <w:rFonts w:asciiTheme="minorHAnsi" w:hAnsiTheme="minorHAnsi"/>
          <w:sz w:val="22"/>
          <w:szCs w:val="22"/>
        </w:rPr>
        <w:t xml:space="preserve">physiotherapist available during night and weekend shifts was found. The median </w:t>
      </w:r>
      <w:r w:rsidR="00043BB3" w:rsidRPr="00A876DF">
        <w:rPr>
          <w:rFonts w:asciiTheme="minorHAnsi" w:hAnsiTheme="minorHAnsi"/>
          <w:sz w:val="22"/>
          <w:szCs w:val="22"/>
        </w:rPr>
        <w:t>(P</w:t>
      </w:r>
      <w:r w:rsidR="00043BB3" w:rsidRPr="00A876DF">
        <w:rPr>
          <w:rFonts w:asciiTheme="minorHAnsi" w:hAnsiTheme="minorHAnsi"/>
          <w:sz w:val="22"/>
          <w:szCs w:val="22"/>
          <w:vertAlign w:val="subscript"/>
        </w:rPr>
        <w:t>25</w:t>
      </w:r>
      <w:r w:rsidR="00043BB3" w:rsidRPr="00A876DF">
        <w:rPr>
          <w:rFonts w:asciiTheme="minorHAnsi" w:hAnsiTheme="minorHAnsi"/>
          <w:sz w:val="22"/>
          <w:szCs w:val="22"/>
        </w:rPr>
        <w:t>-P</w:t>
      </w:r>
      <w:r w:rsidR="00043BB3" w:rsidRPr="00A876DF">
        <w:rPr>
          <w:rFonts w:asciiTheme="minorHAnsi" w:hAnsiTheme="minorHAnsi"/>
          <w:sz w:val="22"/>
          <w:szCs w:val="22"/>
          <w:vertAlign w:val="subscript"/>
        </w:rPr>
        <w:t>75</w:t>
      </w:r>
      <w:r w:rsidR="00043BB3" w:rsidRPr="00A876DF">
        <w:rPr>
          <w:rFonts w:asciiTheme="minorHAnsi" w:hAnsiTheme="minorHAnsi"/>
          <w:sz w:val="22"/>
          <w:szCs w:val="22"/>
        </w:rPr>
        <w:t xml:space="preserve">) </w:t>
      </w:r>
      <w:r w:rsidRPr="00A876DF">
        <w:rPr>
          <w:rFonts w:asciiTheme="minorHAnsi" w:hAnsiTheme="minorHAnsi"/>
          <w:sz w:val="22"/>
          <w:szCs w:val="22"/>
        </w:rPr>
        <w:t xml:space="preserve">caseload per physiotherapist during weekdays varied between six </w:t>
      </w:r>
      <w:r w:rsidR="00043BB3" w:rsidRPr="00A876DF">
        <w:rPr>
          <w:rFonts w:asciiTheme="minorHAnsi" w:hAnsiTheme="minorHAnsi"/>
          <w:sz w:val="22"/>
          <w:szCs w:val="22"/>
        </w:rPr>
        <w:t xml:space="preserve">(5-8) </w:t>
      </w:r>
      <w:r w:rsidRPr="00A876DF">
        <w:rPr>
          <w:rFonts w:asciiTheme="minorHAnsi" w:hAnsiTheme="minorHAnsi"/>
          <w:sz w:val="22"/>
          <w:szCs w:val="22"/>
        </w:rPr>
        <w:t xml:space="preserve">and five </w:t>
      </w:r>
      <w:r w:rsidR="00043BB3" w:rsidRPr="00A876DF">
        <w:rPr>
          <w:rFonts w:asciiTheme="minorHAnsi" w:hAnsiTheme="minorHAnsi"/>
          <w:sz w:val="22"/>
          <w:szCs w:val="22"/>
        </w:rPr>
        <w:t xml:space="preserve">(3-6) </w:t>
      </w:r>
      <w:r w:rsidRPr="00A876DF">
        <w:rPr>
          <w:rFonts w:asciiTheme="minorHAnsi" w:hAnsiTheme="minorHAnsi"/>
          <w:sz w:val="22"/>
          <w:szCs w:val="22"/>
        </w:rPr>
        <w:t xml:space="preserve">patients in public and private institutions, respectively, with higher numbers found during night shifts. Concerning professional training, respondents reported a maximum of two and four specialist physiotherapists in public and private </w:t>
      </w:r>
      <w:r w:rsidR="00EE7310" w:rsidRPr="00A876DF">
        <w:rPr>
          <w:rFonts w:asciiTheme="minorHAnsi" w:hAnsiTheme="minorHAnsi"/>
          <w:color w:val="000000"/>
          <w:sz w:val="22"/>
          <w:szCs w:val="22"/>
        </w:rPr>
        <w:t>Intensive Care Units</w:t>
      </w:r>
      <w:r w:rsidRPr="00A876DF">
        <w:rPr>
          <w:rFonts w:asciiTheme="minorHAnsi" w:hAnsiTheme="minorHAnsi"/>
          <w:color w:val="000000" w:themeColor="text1"/>
          <w:sz w:val="22"/>
          <w:szCs w:val="22"/>
        </w:rPr>
        <w:t>, respectively</w:t>
      </w:r>
      <w:r w:rsidR="00515CAC" w:rsidRPr="00A876DF">
        <w:rPr>
          <w:rFonts w:asciiTheme="minorHAnsi" w:hAnsiTheme="minorHAnsi"/>
          <w:color w:val="000000" w:themeColor="text1"/>
          <w:sz w:val="22"/>
          <w:szCs w:val="22"/>
        </w:rPr>
        <w:t xml:space="preserve"> (Table 3</w:t>
      </w:r>
      <w:r w:rsidRPr="00A876DF">
        <w:rPr>
          <w:rFonts w:asciiTheme="minorHAnsi" w:hAnsiTheme="minorHAnsi"/>
          <w:color w:val="000000" w:themeColor="text1"/>
          <w:sz w:val="22"/>
          <w:szCs w:val="22"/>
        </w:rPr>
        <w:t>).</w:t>
      </w:r>
    </w:p>
    <w:p w14:paraId="1DF31CB0" w14:textId="77777777" w:rsidR="00E419F4" w:rsidRPr="00A876DF" w:rsidRDefault="00E419F4" w:rsidP="0096452E">
      <w:pPr>
        <w:spacing w:line="360" w:lineRule="auto"/>
        <w:jc w:val="both"/>
        <w:rPr>
          <w:rFonts w:asciiTheme="minorHAnsi" w:hAnsiTheme="minorHAnsi"/>
          <w:b/>
          <w:sz w:val="22"/>
          <w:szCs w:val="22"/>
        </w:rPr>
      </w:pPr>
    </w:p>
    <w:p w14:paraId="038FC55A" w14:textId="4689293A" w:rsidR="0096452E" w:rsidRPr="00A876DF" w:rsidRDefault="0096452E" w:rsidP="0096452E">
      <w:pPr>
        <w:spacing w:line="360" w:lineRule="auto"/>
        <w:jc w:val="both"/>
        <w:rPr>
          <w:rFonts w:asciiTheme="minorHAnsi" w:hAnsiTheme="minorHAnsi"/>
          <w:sz w:val="22"/>
          <w:szCs w:val="22"/>
        </w:rPr>
      </w:pPr>
      <w:r w:rsidRPr="00A876DF">
        <w:rPr>
          <w:rFonts w:asciiTheme="minorHAnsi" w:hAnsiTheme="minorHAnsi"/>
          <w:b/>
          <w:sz w:val="22"/>
          <w:szCs w:val="22"/>
        </w:rPr>
        <w:t xml:space="preserve">Table 3. Characteristics of physiotherapist availability and proportion of institution adhering to international recommendations in Chilean adult </w:t>
      </w:r>
      <w:r w:rsidR="00EE7310" w:rsidRPr="00A876DF">
        <w:rPr>
          <w:rFonts w:asciiTheme="minorHAnsi" w:hAnsiTheme="minorHAnsi"/>
          <w:b/>
          <w:sz w:val="22"/>
          <w:szCs w:val="22"/>
        </w:rPr>
        <w:t xml:space="preserve">Intensive Care Units </w:t>
      </w:r>
      <w:r w:rsidRPr="00A876DF">
        <w:rPr>
          <w:rFonts w:asciiTheme="minorHAnsi" w:hAnsiTheme="minorHAnsi"/>
          <w:b/>
          <w:sz w:val="22"/>
          <w:szCs w:val="22"/>
        </w:rPr>
        <w:t xml:space="preserve">according to the </w:t>
      </w:r>
      <w:r w:rsidRPr="00A876DF">
        <w:rPr>
          <w:rFonts w:asciiTheme="minorHAnsi" w:hAnsiTheme="minorHAnsi"/>
          <w:b/>
          <w:noProof/>
          <w:sz w:val="22"/>
          <w:szCs w:val="22"/>
        </w:rPr>
        <w:t>type</w:t>
      </w:r>
      <w:r w:rsidRPr="00A876DF">
        <w:rPr>
          <w:rFonts w:asciiTheme="minorHAnsi" w:hAnsiTheme="minorHAnsi"/>
          <w:b/>
          <w:sz w:val="22"/>
          <w:szCs w:val="22"/>
        </w:rPr>
        <w:t xml:space="preserve"> of administration.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1415"/>
        <w:gridCol w:w="1591"/>
        <w:gridCol w:w="1874"/>
      </w:tblGrid>
      <w:tr w:rsidR="00361EB8" w:rsidRPr="00A876DF" w14:paraId="1E94579F" w14:textId="77777777" w:rsidTr="002E0063">
        <w:tc>
          <w:tcPr>
            <w:tcW w:w="2310" w:type="pct"/>
            <w:tcBorders>
              <w:top w:val="single" w:sz="4" w:space="0" w:color="auto"/>
              <w:bottom w:val="single" w:sz="4" w:space="0" w:color="auto"/>
            </w:tcBorders>
          </w:tcPr>
          <w:p w14:paraId="447811AF" w14:textId="77777777" w:rsidR="00361EB8" w:rsidRPr="00A876DF" w:rsidRDefault="00361EB8" w:rsidP="002E0063">
            <w:pPr>
              <w:snapToGrid w:val="0"/>
              <w:spacing w:line="360" w:lineRule="auto"/>
              <w:jc w:val="both"/>
              <w:rPr>
                <w:rFonts w:asciiTheme="minorHAnsi" w:hAnsiTheme="minorHAnsi"/>
                <w:b/>
                <w:color w:val="000000" w:themeColor="text1"/>
                <w:sz w:val="22"/>
                <w:szCs w:val="22"/>
              </w:rPr>
            </w:pPr>
          </w:p>
        </w:tc>
        <w:tc>
          <w:tcPr>
            <w:tcW w:w="780" w:type="pct"/>
            <w:tcBorders>
              <w:top w:val="single" w:sz="4" w:space="0" w:color="auto"/>
              <w:bottom w:val="single" w:sz="4" w:space="0" w:color="auto"/>
            </w:tcBorders>
          </w:tcPr>
          <w:p w14:paraId="4D4B3373" w14:textId="77777777" w:rsidR="00361EB8" w:rsidRPr="00A876DF" w:rsidRDefault="00361EB8" w:rsidP="002E0063">
            <w:pPr>
              <w:snapToGrid w:val="0"/>
              <w:spacing w:line="360" w:lineRule="auto"/>
              <w:jc w:val="both"/>
              <w:rPr>
                <w:rFonts w:asciiTheme="minorHAnsi" w:hAnsiTheme="minorHAnsi"/>
                <w:b/>
                <w:color w:val="000000" w:themeColor="text1"/>
                <w:sz w:val="22"/>
                <w:szCs w:val="22"/>
              </w:rPr>
            </w:pPr>
            <w:r w:rsidRPr="00A876DF">
              <w:rPr>
                <w:rFonts w:asciiTheme="minorHAnsi" w:hAnsiTheme="minorHAnsi"/>
                <w:b/>
                <w:color w:val="000000" w:themeColor="text1"/>
                <w:sz w:val="22"/>
                <w:szCs w:val="22"/>
              </w:rPr>
              <w:t>Total</w:t>
            </w:r>
          </w:p>
          <w:p w14:paraId="5901AA8D" w14:textId="77777777" w:rsidR="00361EB8" w:rsidRPr="00A876DF" w:rsidRDefault="00361EB8" w:rsidP="002E0063">
            <w:pPr>
              <w:snapToGrid w:val="0"/>
              <w:spacing w:line="360" w:lineRule="auto"/>
              <w:jc w:val="both"/>
              <w:rPr>
                <w:rFonts w:asciiTheme="minorHAnsi" w:hAnsiTheme="minorHAnsi"/>
                <w:b/>
                <w:color w:val="000000" w:themeColor="text1"/>
                <w:sz w:val="22"/>
                <w:szCs w:val="22"/>
              </w:rPr>
            </w:pPr>
            <w:r w:rsidRPr="00A876DF">
              <w:rPr>
                <w:rFonts w:asciiTheme="minorHAnsi" w:hAnsiTheme="minorHAnsi"/>
                <w:b/>
                <w:color w:val="000000" w:themeColor="text1"/>
                <w:sz w:val="22"/>
                <w:szCs w:val="22"/>
              </w:rPr>
              <w:t>n = 64</w:t>
            </w:r>
          </w:p>
        </w:tc>
        <w:tc>
          <w:tcPr>
            <w:tcW w:w="877" w:type="pct"/>
            <w:tcBorders>
              <w:top w:val="single" w:sz="4" w:space="0" w:color="auto"/>
              <w:bottom w:val="single" w:sz="4" w:space="0" w:color="auto"/>
            </w:tcBorders>
          </w:tcPr>
          <w:p w14:paraId="2FF8D304"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b/>
                <w:color w:val="000000" w:themeColor="text1"/>
                <w:sz w:val="22"/>
                <w:szCs w:val="22"/>
              </w:rPr>
              <w:t>Public</w:t>
            </w:r>
          </w:p>
          <w:p w14:paraId="77C41A97" w14:textId="77777777" w:rsidR="00361EB8" w:rsidRPr="00A876DF" w:rsidRDefault="00361EB8" w:rsidP="002E0063">
            <w:pPr>
              <w:snapToGrid w:val="0"/>
              <w:spacing w:line="360" w:lineRule="auto"/>
              <w:jc w:val="both"/>
              <w:rPr>
                <w:rFonts w:asciiTheme="minorHAnsi" w:hAnsiTheme="minorHAnsi"/>
                <w:b/>
                <w:color w:val="000000" w:themeColor="text1"/>
                <w:sz w:val="22"/>
                <w:szCs w:val="22"/>
              </w:rPr>
            </w:pPr>
            <w:r w:rsidRPr="00A876DF">
              <w:rPr>
                <w:rFonts w:asciiTheme="minorHAnsi" w:hAnsiTheme="minorHAnsi"/>
                <w:b/>
                <w:color w:val="000000" w:themeColor="text1"/>
                <w:sz w:val="22"/>
                <w:szCs w:val="22"/>
              </w:rPr>
              <w:t>n = 38</w:t>
            </w:r>
          </w:p>
        </w:tc>
        <w:tc>
          <w:tcPr>
            <w:tcW w:w="1033" w:type="pct"/>
            <w:tcBorders>
              <w:top w:val="single" w:sz="4" w:space="0" w:color="auto"/>
              <w:bottom w:val="single" w:sz="4" w:space="0" w:color="auto"/>
            </w:tcBorders>
          </w:tcPr>
          <w:p w14:paraId="393D0067"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b/>
                <w:color w:val="000000" w:themeColor="text1"/>
                <w:sz w:val="22"/>
                <w:szCs w:val="22"/>
              </w:rPr>
              <w:t>Private</w:t>
            </w:r>
          </w:p>
          <w:p w14:paraId="74453878" w14:textId="77777777" w:rsidR="00361EB8" w:rsidRPr="00A876DF" w:rsidRDefault="00361EB8" w:rsidP="002E0063">
            <w:pPr>
              <w:snapToGrid w:val="0"/>
              <w:spacing w:line="360" w:lineRule="auto"/>
              <w:jc w:val="both"/>
              <w:rPr>
                <w:rFonts w:asciiTheme="minorHAnsi" w:hAnsiTheme="minorHAnsi"/>
                <w:b/>
                <w:color w:val="000000" w:themeColor="text1"/>
                <w:sz w:val="22"/>
                <w:szCs w:val="22"/>
              </w:rPr>
            </w:pPr>
            <w:r w:rsidRPr="00A876DF">
              <w:rPr>
                <w:rFonts w:asciiTheme="minorHAnsi" w:hAnsiTheme="minorHAnsi"/>
                <w:b/>
                <w:color w:val="000000" w:themeColor="text1"/>
                <w:sz w:val="22"/>
                <w:szCs w:val="22"/>
              </w:rPr>
              <w:t>n = 26</w:t>
            </w:r>
          </w:p>
        </w:tc>
      </w:tr>
      <w:tr w:rsidR="00361EB8" w:rsidRPr="00A876DF" w14:paraId="5368CC36" w14:textId="77777777" w:rsidTr="002E0063">
        <w:tc>
          <w:tcPr>
            <w:tcW w:w="5000" w:type="pct"/>
            <w:gridSpan w:val="4"/>
          </w:tcPr>
          <w:p w14:paraId="3BF22456" w14:textId="77777777" w:rsidR="00361EB8" w:rsidRPr="00A876DF" w:rsidRDefault="00361EB8" w:rsidP="002E0063">
            <w:pPr>
              <w:snapToGrid w:val="0"/>
              <w:spacing w:line="360" w:lineRule="auto"/>
              <w:jc w:val="both"/>
              <w:rPr>
                <w:color w:val="000000" w:themeColor="text1"/>
                <w:sz w:val="22"/>
                <w:szCs w:val="22"/>
              </w:rPr>
            </w:pPr>
            <w:r w:rsidRPr="00A876DF">
              <w:rPr>
                <w:rFonts w:asciiTheme="minorHAnsi" w:hAnsiTheme="minorHAnsi"/>
                <w:b/>
                <w:color w:val="000000" w:themeColor="text1"/>
                <w:sz w:val="22"/>
                <w:szCs w:val="22"/>
              </w:rPr>
              <w:t>PTs availability in ICU</w:t>
            </w:r>
          </w:p>
        </w:tc>
      </w:tr>
      <w:tr w:rsidR="00361EB8" w:rsidRPr="00A876DF" w14:paraId="7D97A549" w14:textId="77777777" w:rsidTr="002E0063">
        <w:tc>
          <w:tcPr>
            <w:tcW w:w="2310" w:type="pct"/>
          </w:tcPr>
          <w:p w14:paraId="766F0CB4"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b/>
                <w:color w:val="000000" w:themeColor="text1"/>
                <w:sz w:val="22"/>
                <w:szCs w:val="22"/>
              </w:rPr>
              <w:t>Shift system</w:t>
            </w:r>
          </w:p>
          <w:p w14:paraId="1D475479"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color w:val="000000" w:themeColor="text1"/>
                <w:sz w:val="22"/>
                <w:szCs w:val="22"/>
              </w:rPr>
              <w:t>- 22 weekly hours</w:t>
            </w:r>
          </w:p>
          <w:p w14:paraId="54805BD4"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color w:val="000000" w:themeColor="text1"/>
                <w:sz w:val="22"/>
                <w:szCs w:val="22"/>
              </w:rPr>
              <w:t>- 44 weekly hours</w:t>
            </w:r>
          </w:p>
          <w:p w14:paraId="5B4FC4DB"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color w:val="000000" w:themeColor="text1"/>
                <w:sz w:val="22"/>
                <w:szCs w:val="22"/>
              </w:rPr>
              <w:t>- Fourth shift</w:t>
            </w:r>
          </w:p>
          <w:p w14:paraId="1E3FF488"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color w:val="000000" w:themeColor="text1"/>
                <w:sz w:val="22"/>
                <w:szCs w:val="22"/>
              </w:rPr>
              <w:t>- Modified fourth shift</w:t>
            </w:r>
          </w:p>
          <w:p w14:paraId="1694B942"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color w:val="000000" w:themeColor="text1"/>
                <w:sz w:val="22"/>
                <w:szCs w:val="22"/>
              </w:rPr>
              <w:t>- Other</w:t>
            </w:r>
          </w:p>
        </w:tc>
        <w:tc>
          <w:tcPr>
            <w:tcW w:w="780" w:type="pct"/>
          </w:tcPr>
          <w:p w14:paraId="6293E720"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5F16A1C5"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9 (14%)</w:t>
            </w:r>
          </w:p>
          <w:p w14:paraId="0248F908"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26 (41%)</w:t>
            </w:r>
          </w:p>
          <w:p w14:paraId="4486620D"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37 (58%)</w:t>
            </w:r>
          </w:p>
          <w:p w14:paraId="726C64C3"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14 (22%)</w:t>
            </w:r>
          </w:p>
          <w:p w14:paraId="43628E17"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21 (33%)</w:t>
            </w:r>
          </w:p>
        </w:tc>
        <w:tc>
          <w:tcPr>
            <w:tcW w:w="877" w:type="pct"/>
          </w:tcPr>
          <w:p w14:paraId="36F1EEEF"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7A6813D9"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 (8%)</w:t>
            </w:r>
          </w:p>
          <w:p w14:paraId="05CE618C"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20 (53%)</w:t>
            </w:r>
          </w:p>
          <w:p w14:paraId="5980F91F"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32 (84%)</w:t>
            </w:r>
          </w:p>
          <w:p w14:paraId="43E1FC1E"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 (8%)</w:t>
            </w:r>
          </w:p>
          <w:p w14:paraId="4F91ED47"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5 (13%)</w:t>
            </w:r>
          </w:p>
        </w:tc>
        <w:tc>
          <w:tcPr>
            <w:tcW w:w="1033" w:type="pct"/>
          </w:tcPr>
          <w:p w14:paraId="2C48A997"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7A9ED5CD"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6 (23%)</w:t>
            </w:r>
          </w:p>
          <w:p w14:paraId="3A7D1268"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6 (23%)</w:t>
            </w:r>
          </w:p>
          <w:p w14:paraId="6B380036"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5 (19%)</w:t>
            </w:r>
          </w:p>
          <w:p w14:paraId="5E6D0F0D"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11 (42%)</w:t>
            </w:r>
          </w:p>
          <w:p w14:paraId="18E7543F"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16 (62%)</w:t>
            </w:r>
          </w:p>
        </w:tc>
      </w:tr>
      <w:tr w:rsidR="00361EB8" w:rsidRPr="00A876DF" w14:paraId="36B1ED32" w14:textId="77777777" w:rsidTr="002E0063">
        <w:tc>
          <w:tcPr>
            <w:tcW w:w="2310" w:type="pct"/>
          </w:tcPr>
          <w:p w14:paraId="3DACEEC3"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b/>
                <w:color w:val="000000" w:themeColor="text1"/>
                <w:sz w:val="22"/>
                <w:szCs w:val="22"/>
              </w:rPr>
              <w:t>Technical-administrative unit</w:t>
            </w:r>
          </w:p>
          <w:p w14:paraId="2E507174"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color w:val="000000" w:themeColor="text1"/>
                <w:sz w:val="22"/>
                <w:szCs w:val="22"/>
              </w:rPr>
              <w:t>- CPU</w:t>
            </w:r>
          </w:p>
          <w:p w14:paraId="5F1D34F9"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color w:val="000000" w:themeColor="text1"/>
                <w:sz w:val="22"/>
                <w:szCs w:val="22"/>
              </w:rPr>
              <w:t>- Physical medicine, rehabilitation or physical therapy service</w:t>
            </w:r>
          </w:p>
          <w:p w14:paraId="7E861962"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color w:val="000000" w:themeColor="text1"/>
                <w:sz w:val="22"/>
                <w:szCs w:val="22"/>
              </w:rPr>
              <w:t>- External company</w:t>
            </w:r>
          </w:p>
        </w:tc>
        <w:tc>
          <w:tcPr>
            <w:tcW w:w="780" w:type="pct"/>
          </w:tcPr>
          <w:p w14:paraId="7988B823"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0D0D1A84"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30 (47%)</w:t>
            </w:r>
          </w:p>
          <w:p w14:paraId="4ABF00E9"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31(48%)</w:t>
            </w:r>
          </w:p>
          <w:p w14:paraId="1C92C503"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459CB9D0"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 (5%)</w:t>
            </w:r>
          </w:p>
        </w:tc>
        <w:tc>
          <w:tcPr>
            <w:tcW w:w="877" w:type="pct"/>
          </w:tcPr>
          <w:p w14:paraId="28914378"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67D62370"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23 (60%)</w:t>
            </w:r>
          </w:p>
          <w:p w14:paraId="1D1A7F85"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15 (40%)</w:t>
            </w:r>
          </w:p>
          <w:p w14:paraId="1C9AC026"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77CA396F"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0 (0%)</w:t>
            </w:r>
          </w:p>
        </w:tc>
        <w:tc>
          <w:tcPr>
            <w:tcW w:w="1033" w:type="pct"/>
          </w:tcPr>
          <w:p w14:paraId="240A4A0B"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39C73F12"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7 (27%)</w:t>
            </w:r>
          </w:p>
          <w:p w14:paraId="2BCB5C6C"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16 (61.5%)</w:t>
            </w:r>
          </w:p>
          <w:p w14:paraId="33A56EA1"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6C91F6B2"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 (11.5%)</w:t>
            </w:r>
          </w:p>
        </w:tc>
      </w:tr>
      <w:tr w:rsidR="00361EB8" w:rsidRPr="00A876DF" w14:paraId="378457E2" w14:textId="77777777" w:rsidTr="002E0063">
        <w:tc>
          <w:tcPr>
            <w:tcW w:w="2310" w:type="pct"/>
          </w:tcPr>
          <w:p w14:paraId="62E56B9B"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b/>
                <w:color w:val="000000" w:themeColor="text1"/>
                <w:sz w:val="22"/>
                <w:szCs w:val="22"/>
              </w:rPr>
              <w:t>Contractual system</w:t>
            </w:r>
          </w:p>
          <w:p w14:paraId="165E0E59"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color w:val="000000" w:themeColor="text1"/>
                <w:sz w:val="22"/>
                <w:szCs w:val="22"/>
              </w:rPr>
              <w:t xml:space="preserve">-Professional fees </w:t>
            </w:r>
          </w:p>
          <w:p w14:paraId="31593B88" w14:textId="77777777" w:rsidR="00361EB8" w:rsidRPr="00A876DF" w:rsidRDefault="00361EB8" w:rsidP="002E0063">
            <w:pPr>
              <w:snapToGrid w:val="0"/>
              <w:spacing w:line="360" w:lineRule="auto"/>
              <w:jc w:val="both"/>
              <w:rPr>
                <w:rFonts w:asciiTheme="minorHAnsi" w:hAnsiTheme="minorHAnsi"/>
                <w:sz w:val="22"/>
                <w:szCs w:val="22"/>
                <w:lang w:val="en-GB"/>
              </w:rPr>
            </w:pPr>
            <w:r w:rsidRPr="00A876DF">
              <w:rPr>
                <w:rFonts w:asciiTheme="minorHAnsi" w:hAnsiTheme="minorHAnsi"/>
                <w:color w:val="000000" w:themeColor="text1"/>
                <w:sz w:val="22"/>
                <w:szCs w:val="22"/>
              </w:rPr>
              <w:t>-Contract</w:t>
            </w:r>
          </w:p>
        </w:tc>
        <w:tc>
          <w:tcPr>
            <w:tcW w:w="780" w:type="pct"/>
          </w:tcPr>
          <w:p w14:paraId="474DAA05"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098064F3"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33 (52%)</w:t>
            </w:r>
          </w:p>
          <w:p w14:paraId="1DAD7DAB"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57 (89%)</w:t>
            </w:r>
          </w:p>
        </w:tc>
        <w:tc>
          <w:tcPr>
            <w:tcW w:w="877" w:type="pct"/>
          </w:tcPr>
          <w:p w14:paraId="23BAD639"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51B91F06"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18 (47%)</w:t>
            </w:r>
          </w:p>
          <w:p w14:paraId="45E80C9C"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35 (92%)</w:t>
            </w:r>
          </w:p>
        </w:tc>
        <w:tc>
          <w:tcPr>
            <w:tcW w:w="1033" w:type="pct"/>
          </w:tcPr>
          <w:p w14:paraId="723897EF"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00298ECF"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15 (58%)</w:t>
            </w:r>
          </w:p>
          <w:p w14:paraId="55584CBA"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22 (85%)</w:t>
            </w:r>
          </w:p>
        </w:tc>
      </w:tr>
      <w:tr w:rsidR="00361EB8" w:rsidRPr="00A876DF" w14:paraId="7597E053" w14:textId="77777777" w:rsidTr="002E0063">
        <w:tc>
          <w:tcPr>
            <w:tcW w:w="2310" w:type="pct"/>
          </w:tcPr>
          <w:p w14:paraId="6B2C58EF"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b/>
                <w:sz w:val="22"/>
                <w:szCs w:val="22"/>
              </w:rPr>
              <w:t>PTs per work shift</w:t>
            </w:r>
          </w:p>
          <w:p w14:paraId="1F5CAEE1"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sz w:val="22"/>
                <w:szCs w:val="22"/>
              </w:rPr>
              <w:t>- Day shift on weekdays</w:t>
            </w:r>
          </w:p>
          <w:p w14:paraId="41ADB080"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sz w:val="22"/>
                <w:szCs w:val="22"/>
              </w:rPr>
              <w:t>- Night shift on weekdays</w:t>
            </w:r>
          </w:p>
          <w:p w14:paraId="3F58F245"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sz w:val="22"/>
                <w:szCs w:val="22"/>
              </w:rPr>
              <w:t>- Day shift on weekends</w:t>
            </w:r>
          </w:p>
          <w:p w14:paraId="52531DC0"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sz w:val="22"/>
                <w:szCs w:val="22"/>
              </w:rPr>
              <w:t>- Night shift on weekends</w:t>
            </w:r>
          </w:p>
        </w:tc>
        <w:tc>
          <w:tcPr>
            <w:tcW w:w="780" w:type="pct"/>
          </w:tcPr>
          <w:p w14:paraId="59A9430A"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4D7DACE0"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2 (1-2)</w:t>
            </w:r>
          </w:p>
          <w:p w14:paraId="695DE9D6"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(1-1)</w:t>
            </w:r>
          </w:p>
          <w:p w14:paraId="52E09620"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(1-2)</w:t>
            </w:r>
          </w:p>
          <w:p w14:paraId="0CEC2C3C"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(1-1)</w:t>
            </w:r>
          </w:p>
        </w:tc>
        <w:tc>
          <w:tcPr>
            <w:tcW w:w="877" w:type="pct"/>
          </w:tcPr>
          <w:p w14:paraId="5B69AEC5"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0062A585"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2 (1-2)</w:t>
            </w:r>
          </w:p>
          <w:p w14:paraId="63748CA5"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(1-2)</w:t>
            </w:r>
          </w:p>
          <w:p w14:paraId="09449207"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(1-2)</w:t>
            </w:r>
          </w:p>
          <w:p w14:paraId="26A2D09D"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(1-2)</w:t>
            </w:r>
          </w:p>
        </w:tc>
        <w:tc>
          <w:tcPr>
            <w:tcW w:w="1033" w:type="pct"/>
          </w:tcPr>
          <w:p w14:paraId="4F29E81B"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15BA422E"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(1-2)</w:t>
            </w:r>
          </w:p>
          <w:p w14:paraId="2589A78B"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(0-1)</w:t>
            </w:r>
          </w:p>
          <w:p w14:paraId="2CED4841"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(1-2)</w:t>
            </w:r>
          </w:p>
          <w:p w14:paraId="25F9A767"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(0-1)</w:t>
            </w:r>
          </w:p>
        </w:tc>
      </w:tr>
      <w:tr w:rsidR="00361EB8" w:rsidRPr="00A876DF" w14:paraId="1BD0A4CA" w14:textId="77777777" w:rsidTr="002E0063">
        <w:trPr>
          <w:trHeight w:val="567"/>
        </w:trPr>
        <w:tc>
          <w:tcPr>
            <w:tcW w:w="2310" w:type="pct"/>
          </w:tcPr>
          <w:p w14:paraId="5E85BC0C"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b/>
                <w:sz w:val="22"/>
                <w:szCs w:val="22"/>
              </w:rPr>
              <w:t>Caseload per PT according to work shift</w:t>
            </w:r>
          </w:p>
          <w:p w14:paraId="4B8C07C7"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sz w:val="22"/>
                <w:szCs w:val="22"/>
              </w:rPr>
              <w:t>- Day shift on weekdays</w:t>
            </w:r>
          </w:p>
          <w:p w14:paraId="56133AF4"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sz w:val="22"/>
                <w:szCs w:val="22"/>
              </w:rPr>
              <w:t>- Night shift on weekdays</w:t>
            </w:r>
          </w:p>
          <w:p w14:paraId="3AC97E6E"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sz w:val="22"/>
                <w:szCs w:val="22"/>
              </w:rPr>
              <w:t>- Day shift on weekends</w:t>
            </w:r>
          </w:p>
          <w:p w14:paraId="5F0408FE"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sz w:val="22"/>
                <w:szCs w:val="22"/>
              </w:rPr>
              <w:t>- Night shift on weekends</w:t>
            </w:r>
          </w:p>
        </w:tc>
        <w:tc>
          <w:tcPr>
            <w:tcW w:w="780" w:type="pct"/>
          </w:tcPr>
          <w:p w14:paraId="38D9D99B"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187DE747"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6 (4-8)</w:t>
            </w:r>
          </w:p>
          <w:p w14:paraId="311E4BB6"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8 (6-11)</w:t>
            </w:r>
          </w:p>
          <w:p w14:paraId="724B5271"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7 (6-9)</w:t>
            </w:r>
          </w:p>
          <w:p w14:paraId="4EA6A446"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8 (6-11)</w:t>
            </w:r>
          </w:p>
        </w:tc>
        <w:tc>
          <w:tcPr>
            <w:tcW w:w="877" w:type="pct"/>
          </w:tcPr>
          <w:p w14:paraId="69F8E892"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0CFF0C66"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6 (5-8)</w:t>
            </w:r>
          </w:p>
          <w:p w14:paraId="2F8B52FD"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9 (7.5-11)</w:t>
            </w:r>
          </w:p>
          <w:p w14:paraId="0EFB74A7"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8 (6-10.5)</w:t>
            </w:r>
          </w:p>
          <w:p w14:paraId="5FB6DBBF"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9 (7.5-11)</w:t>
            </w:r>
          </w:p>
        </w:tc>
        <w:tc>
          <w:tcPr>
            <w:tcW w:w="1033" w:type="pct"/>
          </w:tcPr>
          <w:p w14:paraId="05190741"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p>
          <w:p w14:paraId="2C380C6D"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5 (3-6)</w:t>
            </w:r>
          </w:p>
          <w:p w14:paraId="7D4173D5"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6.5 (5-11)</w:t>
            </w:r>
          </w:p>
          <w:p w14:paraId="5305A219"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6 (4-6)</w:t>
            </w:r>
          </w:p>
          <w:p w14:paraId="1A286C54"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6.5 (5-11)</w:t>
            </w:r>
          </w:p>
        </w:tc>
      </w:tr>
      <w:tr w:rsidR="00361EB8" w:rsidRPr="00A876DF" w14:paraId="0C9FF3DB" w14:textId="77777777" w:rsidTr="002E0063">
        <w:trPr>
          <w:trHeight w:val="340"/>
        </w:trPr>
        <w:tc>
          <w:tcPr>
            <w:tcW w:w="2310" w:type="pct"/>
          </w:tcPr>
          <w:p w14:paraId="2E4E9DCB" w14:textId="77777777" w:rsidR="00361EB8" w:rsidRPr="00A876DF" w:rsidRDefault="00361EB8" w:rsidP="002E0063">
            <w:pPr>
              <w:snapToGrid w:val="0"/>
              <w:spacing w:line="360" w:lineRule="auto"/>
              <w:jc w:val="both"/>
              <w:rPr>
                <w:rFonts w:asciiTheme="minorHAnsi" w:hAnsiTheme="minorHAnsi"/>
                <w:sz w:val="22"/>
                <w:szCs w:val="22"/>
              </w:rPr>
            </w:pPr>
            <w:r w:rsidRPr="00A876DF">
              <w:rPr>
                <w:rFonts w:asciiTheme="minorHAnsi" w:hAnsiTheme="minorHAnsi"/>
                <w:b/>
                <w:color w:val="000000" w:themeColor="text1"/>
                <w:sz w:val="22"/>
                <w:szCs w:val="22"/>
              </w:rPr>
              <w:t>Specialist PTs</w:t>
            </w:r>
          </w:p>
        </w:tc>
        <w:tc>
          <w:tcPr>
            <w:tcW w:w="780" w:type="pct"/>
          </w:tcPr>
          <w:p w14:paraId="1908485E"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0-4</w:t>
            </w:r>
          </w:p>
        </w:tc>
        <w:tc>
          <w:tcPr>
            <w:tcW w:w="877" w:type="pct"/>
          </w:tcPr>
          <w:p w14:paraId="6DCD0CE5"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0-2</w:t>
            </w:r>
          </w:p>
        </w:tc>
        <w:tc>
          <w:tcPr>
            <w:tcW w:w="1033" w:type="pct"/>
          </w:tcPr>
          <w:p w14:paraId="6E74A9B8"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0-4</w:t>
            </w:r>
          </w:p>
        </w:tc>
      </w:tr>
      <w:tr w:rsidR="00361EB8" w:rsidRPr="00A876DF" w14:paraId="071EE04B" w14:textId="77777777" w:rsidTr="002E0063">
        <w:trPr>
          <w:trHeight w:val="449"/>
        </w:trPr>
        <w:tc>
          <w:tcPr>
            <w:tcW w:w="5000" w:type="pct"/>
            <w:gridSpan w:val="4"/>
          </w:tcPr>
          <w:p w14:paraId="6F5ABD59" w14:textId="77777777" w:rsidR="00361EB8" w:rsidRPr="00A876DF" w:rsidRDefault="00361EB8" w:rsidP="002E0063">
            <w:pPr>
              <w:snapToGrid w:val="0"/>
              <w:spacing w:line="360" w:lineRule="auto"/>
              <w:jc w:val="both"/>
              <w:rPr>
                <w:color w:val="000000" w:themeColor="text1"/>
                <w:sz w:val="22"/>
                <w:szCs w:val="22"/>
              </w:rPr>
            </w:pPr>
            <w:r w:rsidRPr="00A876DF">
              <w:rPr>
                <w:rFonts w:asciiTheme="minorHAnsi" w:hAnsiTheme="minorHAnsi"/>
                <w:b/>
                <w:color w:val="000000" w:themeColor="text1"/>
                <w:sz w:val="22"/>
                <w:szCs w:val="22"/>
              </w:rPr>
              <w:t>Adherence to international recommendations</w:t>
            </w:r>
          </w:p>
        </w:tc>
      </w:tr>
      <w:tr w:rsidR="00361EB8" w:rsidRPr="00A876DF" w14:paraId="4F83D597" w14:textId="77777777" w:rsidTr="002E0063">
        <w:trPr>
          <w:trHeight w:val="449"/>
        </w:trPr>
        <w:tc>
          <w:tcPr>
            <w:tcW w:w="2310" w:type="pct"/>
          </w:tcPr>
          <w:p w14:paraId="468F5285" w14:textId="77777777" w:rsidR="00361EB8" w:rsidRPr="00A876DF" w:rsidRDefault="00361EB8" w:rsidP="002E0063">
            <w:pPr>
              <w:snapToGrid w:val="0"/>
              <w:spacing w:line="360" w:lineRule="auto"/>
              <w:jc w:val="both"/>
              <w:rPr>
                <w:rFonts w:asciiTheme="minorHAnsi" w:hAnsiTheme="minorHAnsi"/>
                <w:b/>
                <w:color w:val="000000" w:themeColor="text1"/>
                <w:sz w:val="22"/>
                <w:szCs w:val="22"/>
              </w:rPr>
            </w:pPr>
            <w:r w:rsidRPr="00A876DF">
              <w:rPr>
                <w:rFonts w:asciiTheme="minorHAnsi" w:hAnsiTheme="minorHAnsi"/>
                <w:b/>
                <w:color w:val="000000" w:themeColor="text1"/>
                <w:sz w:val="22"/>
                <w:szCs w:val="22"/>
              </w:rPr>
              <w:t xml:space="preserve">24/7 PT </w:t>
            </w:r>
            <w:r w:rsidRPr="00A876DF">
              <w:rPr>
                <w:rFonts w:asciiTheme="minorHAnsi" w:hAnsiTheme="minorHAnsi"/>
                <w:b/>
                <w:sz w:val="22"/>
                <w:szCs w:val="22"/>
              </w:rPr>
              <w:t>availability</w:t>
            </w:r>
          </w:p>
        </w:tc>
        <w:tc>
          <w:tcPr>
            <w:tcW w:w="780" w:type="pct"/>
          </w:tcPr>
          <w:p w14:paraId="035D97C7"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45 (70%)</w:t>
            </w:r>
          </w:p>
        </w:tc>
        <w:tc>
          <w:tcPr>
            <w:tcW w:w="877" w:type="pct"/>
          </w:tcPr>
          <w:p w14:paraId="38947081"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33 (87%)</w:t>
            </w:r>
          </w:p>
        </w:tc>
        <w:tc>
          <w:tcPr>
            <w:tcW w:w="1033" w:type="pct"/>
          </w:tcPr>
          <w:p w14:paraId="31ACDC15"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12 (46%)</w:t>
            </w:r>
          </w:p>
        </w:tc>
      </w:tr>
      <w:tr w:rsidR="00361EB8" w:rsidRPr="00A876DF" w14:paraId="7D156B91" w14:textId="77777777" w:rsidTr="002E0063">
        <w:tc>
          <w:tcPr>
            <w:tcW w:w="2310" w:type="pct"/>
          </w:tcPr>
          <w:p w14:paraId="0FA5D208" w14:textId="77777777" w:rsidR="00361EB8" w:rsidRPr="00A876DF" w:rsidRDefault="00361EB8" w:rsidP="002E0063">
            <w:pPr>
              <w:spacing w:line="360" w:lineRule="auto"/>
              <w:jc w:val="both"/>
              <w:rPr>
                <w:rFonts w:asciiTheme="minorHAnsi" w:hAnsiTheme="minorHAnsi"/>
                <w:sz w:val="22"/>
                <w:szCs w:val="22"/>
              </w:rPr>
            </w:pPr>
            <w:r w:rsidRPr="00A876DF">
              <w:rPr>
                <w:rFonts w:asciiTheme="minorHAnsi" w:hAnsiTheme="minorHAnsi"/>
                <w:b/>
                <w:sz w:val="22"/>
                <w:szCs w:val="22"/>
              </w:rPr>
              <w:t>Maximum of 5 patients per PT</w:t>
            </w:r>
          </w:p>
          <w:p w14:paraId="67773E04" w14:textId="77777777" w:rsidR="00361EB8" w:rsidRPr="00A876DF" w:rsidRDefault="00361EB8" w:rsidP="002E0063">
            <w:pPr>
              <w:spacing w:line="360" w:lineRule="auto"/>
              <w:jc w:val="both"/>
              <w:rPr>
                <w:rFonts w:asciiTheme="minorHAnsi" w:hAnsiTheme="minorHAnsi"/>
                <w:sz w:val="22"/>
                <w:szCs w:val="22"/>
              </w:rPr>
            </w:pPr>
            <w:r w:rsidRPr="00A876DF">
              <w:rPr>
                <w:rFonts w:asciiTheme="minorHAnsi" w:hAnsiTheme="minorHAnsi"/>
                <w:sz w:val="22"/>
                <w:szCs w:val="22"/>
              </w:rPr>
              <w:t>- Day shift on weekdays</w:t>
            </w:r>
          </w:p>
          <w:p w14:paraId="649319BC" w14:textId="77777777" w:rsidR="00361EB8" w:rsidRPr="00A876DF" w:rsidRDefault="00361EB8" w:rsidP="002E0063">
            <w:pPr>
              <w:spacing w:line="360" w:lineRule="auto"/>
              <w:jc w:val="both"/>
              <w:rPr>
                <w:rFonts w:asciiTheme="minorHAnsi" w:hAnsiTheme="minorHAnsi"/>
                <w:sz w:val="22"/>
                <w:szCs w:val="22"/>
              </w:rPr>
            </w:pPr>
            <w:r w:rsidRPr="00A876DF">
              <w:rPr>
                <w:rFonts w:asciiTheme="minorHAnsi" w:hAnsiTheme="minorHAnsi"/>
                <w:sz w:val="22"/>
                <w:szCs w:val="22"/>
              </w:rPr>
              <w:t>- Night shift on weekdays</w:t>
            </w:r>
          </w:p>
          <w:p w14:paraId="7A4F2BEB" w14:textId="77777777" w:rsidR="00361EB8" w:rsidRPr="00A876DF" w:rsidRDefault="00361EB8" w:rsidP="002E0063">
            <w:pPr>
              <w:spacing w:line="360" w:lineRule="auto"/>
              <w:jc w:val="both"/>
              <w:rPr>
                <w:rFonts w:asciiTheme="minorHAnsi" w:hAnsiTheme="minorHAnsi"/>
                <w:sz w:val="22"/>
                <w:szCs w:val="22"/>
              </w:rPr>
            </w:pPr>
            <w:r w:rsidRPr="00A876DF">
              <w:rPr>
                <w:rFonts w:asciiTheme="minorHAnsi" w:hAnsiTheme="minorHAnsi"/>
                <w:sz w:val="22"/>
                <w:szCs w:val="22"/>
              </w:rPr>
              <w:t>- Day shift on weekends</w:t>
            </w:r>
          </w:p>
          <w:p w14:paraId="4A54C26B" w14:textId="77777777" w:rsidR="00361EB8" w:rsidRPr="00A876DF" w:rsidRDefault="00361EB8" w:rsidP="002E0063">
            <w:pPr>
              <w:snapToGrid w:val="0"/>
              <w:spacing w:line="360" w:lineRule="auto"/>
              <w:jc w:val="both"/>
              <w:rPr>
                <w:rFonts w:asciiTheme="minorHAnsi" w:hAnsiTheme="minorHAnsi"/>
                <w:b/>
                <w:color w:val="000000" w:themeColor="text1"/>
                <w:sz w:val="22"/>
                <w:szCs w:val="22"/>
              </w:rPr>
            </w:pPr>
            <w:r w:rsidRPr="00A876DF">
              <w:rPr>
                <w:rFonts w:asciiTheme="minorHAnsi" w:hAnsiTheme="minorHAnsi"/>
                <w:sz w:val="22"/>
                <w:szCs w:val="22"/>
              </w:rPr>
              <w:t>- Night shift on weekends</w:t>
            </w:r>
          </w:p>
        </w:tc>
        <w:tc>
          <w:tcPr>
            <w:tcW w:w="780" w:type="pct"/>
          </w:tcPr>
          <w:p w14:paraId="30B35A04" w14:textId="77777777" w:rsidR="00361EB8" w:rsidRPr="00A876DF" w:rsidRDefault="00361EB8" w:rsidP="002E0063">
            <w:pPr>
              <w:spacing w:line="360" w:lineRule="auto"/>
              <w:jc w:val="both"/>
              <w:rPr>
                <w:rFonts w:asciiTheme="minorHAnsi" w:hAnsiTheme="minorHAnsi"/>
                <w:color w:val="000000" w:themeColor="text1"/>
                <w:sz w:val="22"/>
                <w:szCs w:val="22"/>
              </w:rPr>
            </w:pPr>
          </w:p>
          <w:p w14:paraId="6B910871" w14:textId="77777777" w:rsidR="00361EB8" w:rsidRPr="00A876DF" w:rsidRDefault="00361EB8" w:rsidP="002E0063">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26 (41%)</w:t>
            </w:r>
          </w:p>
          <w:p w14:paraId="35FDD1B6" w14:textId="77777777" w:rsidR="00361EB8" w:rsidRPr="00A876DF" w:rsidRDefault="00361EB8" w:rsidP="002E0063">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5 (8%)</w:t>
            </w:r>
          </w:p>
          <w:p w14:paraId="6562F3EE" w14:textId="77777777" w:rsidR="00361EB8" w:rsidRPr="00A876DF" w:rsidRDefault="00361EB8" w:rsidP="002E0063">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13 (20%)</w:t>
            </w:r>
          </w:p>
          <w:p w14:paraId="2034CFDF"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5 (8%)</w:t>
            </w:r>
          </w:p>
        </w:tc>
        <w:tc>
          <w:tcPr>
            <w:tcW w:w="877" w:type="pct"/>
          </w:tcPr>
          <w:p w14:paraId="251772C2" w14:textId="77777777" w:rsidR="00361EB8" w:rsidRPr="00A876DF" w:rsidRDefault="00361EB8" w:rsidP="002E0063">
            <w:pPr>
              <w:spacing w:line="360" w:lineRule="auto"/>
              <w:jc w:val="both"/>
              <w:rPr>
                <w:rFonts w:asciiTheme="minorHAnsi" w:hAnsiTheme="minorHAnsi"/>
                <w:color w:val="000000" w:themeColor="text1"/>
                <w:sz w:val="22"/>
                <w:szCs w:val="22"/>
              </w:rPr>
            </w:pPr>
          </w:p>
          <w:p w14:paraId="0F9A40AA" w14:textId="77777777" w:rsidR="00361EB8" w:rsidRPr="00A876DF" w:rsidRDefault="00361EB8" w:rsidP="002E0063">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13 (34%)</w:t>
            </w:r>
          </w:p>
          <w:p w14:paraId="2BAF7879" w14:textId="77777777" w:rsidR="00361EB8" w:rsidRPr="00A876DF" w:rsidRDefault="00361EB8" w:rsidP="002E0063">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(3%)</w:t>
            </w:r>
          </w:p>
          <w:p w14:paraId="05AD9513" w14:textId="77777777" w:rsidR="00361EB8" w:rsidRPr="00A876DF" w:rsidRDefault="00361EB8" w:rsidP="002E0063">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4 (11%)</w:t>
            </w:r>
          </w:p>
          <w:p w14:paraId="6F3CA895"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 (3%)</w:t>
            </w:r>
          </w:p>
        </w:tc>
        <w:tc>
          <w:tcPr>
            <w:tcW w:w="1033" w:type="pct"/>
          </w:tcPr>
          <w:p w14:paraId="051C3C31" w14:textId="77777777" w:rsidR="00361EB8" w:rsidRPr="00A876DF" w:rsidRDefault="00361EB8" w:rsidP="002E0063">
            <w:pPr>
              <w:spacing w:line="360" w:lineRule="auto"/>
              <w:jc w:val="both"/>
              <w:rPr>
                <w:rFonts w:asciiTheme="minorHAnsi" w:hAnsiTheme="minorHAnsi"/>
                <w:color w:val="000000" w:themeColor="text1"/>
                <w:sz w:val="22"/>
                <w:szCs w:val="22"/>
              </w:rPr>
            </w:pPr>
          </w:p>
          <w:p w14:paraId="273DD22F" w14:textId="77777777" w:rsidR="00361EB8" w:rsidRPr="00A876DF" w:rsidRDefault="00361EB8" w:rsidP="002E0063">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13 (50%)</w:t>
            </w:r>
          </w:p>
          <w:p w14:paraId="09B51943" w14:textId="77777777" w:rsidR="00361EB8" w:rsidRPr="00A876DF" w:rsidRDefault="00361EB8" w:rsidP="002E0063">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4 (15%)</w:t>
            </w:r>
          </w:p>
          <w:p w14:paraId="0396DE0F" w14:textId="77777777" w:rsidR="00361EB8" w:rsidRPr="00A876DF" w:rsidRDefault="00361EB8" w:rsidP="002E0063">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9 (35%)</w:t>
            </w:r>
          </w:p>
          <w:p w14:paraId="4DD19A33" w14:textId="77777777" w:rsidR="00361EB8" w:rsidRPr="00A876DF" w:rsidRDefault="00361EB8" w:rsidP="002E0063">
            <w:pPr>
              <w:snapToGrid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4 (15%)</w:t>
            </w:r>
          </w:p>
        </w:tc>
      </w:tr>
      <w:tr w:rsidR="00361EB8" w:rsidRPr="00A876DF" w14:paraId="13ABAA2A" w14:textId="77777777" w:rsidTr="002E0063">
        <w:trPr>
          <w:trHeight w:val="355"/>
        </w:trPr>
        <w:tc>
          <w:tcPr>
            <w:tcW w:w="2310" w:type="pct"/>
            <w:tcBorders>
              <w:bottom w:val="single" w:sz="4" w:space="0" w:color="auto"/>
            </w:tcBorders>
          </w:tcPr>
          <w:p w14:paraId="39CCA019" w14:textId="77777777" w:rsidR="00361EB8" w:rsidRPr="00A876DF" w:rsidRDefault="00361EB8" w:rsidP="002E0063">
            <w:pPr>
              <w:spacing w:line="360" w:lineRule="auto"/>
              <w:jc w:val="both"/>
              <w:rPr>
                <w:rFonts w:asciiTheme="minorHAnsi" w:hAnsiTheme="minorHAnsi"/>
                <w:b/>
                <w:sz w:val="22"/>
                <w:szCs w:val="22"/>
              </w:rPr>
            </w:pPr>
            <w:r w:rsidRPr="00A876DF">
              <w:rPr>
                <w:rFonts w:asciiTheme="minorHAnsi" w:hAnsiTheme="minorHAnsi"/>
                <w:b/>
                <w:sz w:val="22"/>
                <w:szCs w:val="22"/>
              </w:rPr>
              <w:t>Presence of a specialist PT</w:t>
            </w:r>
          </w:p>
        </w:tc>
        <w:tc>
          <w:tcPr>
            <w:tcW w:w="780" w:type="pct"/>
            <w:tcBorders>
              <w:bottom w:val="single" w:sz="4" w:space="0" w:color="auto"/>
            </w:tcBorders>
          </w:tcPr>
          <w:p w14:paraId="7A26B3D3" w14:textId="77777777" w:rsidR="00361EB8" w:rsidRPr="00A876DF" w:rsidRDefault="00361EB8" w:rsidP="002E0063">
            <w:pPr>
              <w:spacing w:line="360" w:lineRule="auto"/>
              <w:jc w:val="both"/>
              <w:rPr>
                <w:rFonts w:asciiTheme="minorHAnsi" w:hAnsiTheme="minorHAnsi"/>
                <w:sz w:val="22"/>
                <w:szCs w:val="22"/>
              </w:rPr>
            </w:pPr>
            <w:r w:rsidRPr="00A876DF">
              <w:rPr>
                <w:rFonts w:asciiTheme="minorHAnsi" w:hAnsiTheme="minorHAnsi"/>
                <w:sz w:val="22"/>
                <w:szCs w:val="22"/>
              </w:rPr>
              <w:t>15 (23%)</w:t>
            </w:r>
          </w:p>
        </w:tc>
        <w:tc>
          <w:tcPr>
            <w:tcW w:w="877" w:type="pct"/>
            <w:tcBorders>
              <w:bottom w:val="single" w:sz="4" w:space="0" w:color="auto"/>
            </w:tcBorders>
          </w:tcPr>
          <w:p w14:paraId="39CD9033" w14:textId="77777777" w:rsidR="00361EB8" w:rsidRPr="00A876DF" w:rsidRDefault="00361EB8" w:rsidP="002E0063">
            <w:pPr>
              <w:spacing w:line="360" w:lineRule="auto"/>
              <w:jc w:val="both"/>
              <w:rPr>
                <w:rFonts w:asciiTheme="minorHAnsi" w:hAnsiTheme="minorHAnsi"/>
                <w:sz w:val="22"/>
                <w:szCs w:val="22"/>
              </w:rPr>
            </w:pPr>
            <w:r w:rsidRPr="00A876DF">
              <w:rPr>
                <w:rFonts w:asciiTheme="minorHAnsi" w:hAnsiTheme="minorHAnsi"/>
                <w:sz w:val="22"/>
                <w:szCs w:val="22"/>
              </w:rPr>
              <w:t>7 (18%)</w:t>
            </w:r>
          </w:p>
        </w:tc>
        <w:tc>
          <w:tcPr>
            <w:tcW w:w="1033" w:type="pct"/>
            <w:tcBorders>
              <w:bottom w:val="single" w:sz="4" w:space="0" w:color="auto"/>
            </w:tcBorders>
          </w:tcPr>
          <w:p w14:paraId="1E21D9C2" w14:textId="77777777" w:rsidR="00361EB8" w:rsidRPr="00A876DF" w:rsidRDefault="00361EB8" w:rsidP="002E0063">
            <w:pPr>
              <w:spacing w:line="360" w:lineRule="auto"/>
              <w:jc w:val="both"/>
              <w:rPr>
                <w:rFonts w:asciiTheme="minorHAnsi" w:hAnsiTheme="minorHAnsi"/>
                <w:sz w:val="22"/>
                <w:szCs w:val="22"/>
              </w:rPr>
            </w:pPr>
            <w:r w:rsidRPr="00A876DF">
              <w:rPr>
                <w:rFonts w:asciiTheme="minorHAnsi" w:hAnsiTheme="minorHAnsi"/>
                <w:sz w:val="22"/>
                <w:szCs w:val="22"/>
              </w:rPr>
              <w:t>8 (31%)</w:t>
            </w:r>
          </w:p>
        </w:tc>
      </w:tr>
      <w:tr w:rsidR="00361EB8" w:rsidRPr="00A876DF" w14:paraId="34D0C3CF" w14:textId="77777777" w:rsidTr="002E0063">
        <w:trPr>
          <w:trHeight w:val="355"/>
        </w:trPr>
        <w:tc>
          <w:tcPr>
            <w:tcW w:w="5000" w:type="pct"/>
            <w:gridSpan w:val="4"/>
            <w:tcBorders>
              <w:bottom w:val="single" w:sz="4" w:space="0" w:color="auto"/>
            </w:tcBorders>
          </w:tcPr>
          <w:p w14:paraId="3BABDA0F" w14:textId="77777777" w:rsidR="00361EB8" w:rsidRDefault="00361EB8" w:rsidP="002E0063">
            <w:pPr>
              <w:snapToGrid w:val="0"/>
              <w:spacing w:line="360" w:lineRule="auto"/>
              <w:jc w:val="both"/>
              <w:rPr>
                <w:rFonts w:asciiTheme="minorHAnsi" w:hAnsiTheme="minorHAnsi"/>
                <w:sz w:val="16"/>
                <w:szCs w:val="16"/>
              </w:rPr>
            </w:pPr>
            <w:r w:rsidRPr="00A876DF">
              <w:rPr>
                <w:rFonts w:asciiTheme="minorHAnsi" w:hAnsiTheme="minorHAnsi"/>
                <w:sz w:val="16"/>
                <w:szCs w:val="16"/>
              </w:rPr>
              <w:t>Data presented in absolute frequency (%), P</w:t>
            </w:r>
            <w:r w:rsidRPr="00A876DF">
              <w:rPr>
                <w:rFonts w:asciiTheme="minorHAnsi" w:hAnsiTheme="minorHAnsi"/>
                <w:sz w:val="16"/>
                <w:szCs w:val="16"/>
                <w:vertAlign w:val="subscript"/>
              </w:rPr>
              <w:t>50</w:t>
            </w:r>
            <w:r w:rsidRPr="00A876DF">
              <w:rPr>
                <w:rFonts w:asciiTheme="minorHAnsi" w:hAnsiTheme="minorHAnsi"/>
                <w:sz w:val="16"/>
                <w:szCs w:val="16"/>
              </w:rPr>
              <w:t xml:space="preserve"> (P</w:t>
            </w:r>
            <w:r w:rsidRPr="00A876DF">
              <w:rPr>
                <w:rFonts w:asciiTheme="minorHAnsi" w:hAnsiTheme="minorHAnsi"/>
                <w:sz w:val="16"/>
                <w:szCs w:val="16"/>
                <w:vertAlign w:val="subscript"/>
              </w:rPr>
              <w:t>25</w:t>
            </w:r>
            <w:r w:rsidRPr="00A876DF">
              <w:rPr>
                <w:rFonts w:asciiTheme="minorHAnsi" w:hAnsiTheme="minorHAnsi"/>
                <w:sz w:val="16"/>
                <w:szCs w:val="16"/>
              </w:rPr>
              <w:t>-P</w:t>
            </w:r>
            <w:r w:rsidRPr="00A876DF">
              <w:rPr>
                <w:rFonts w:asciiTheme="minorHAnsi" w:hAnsiTheme="minorHAnsi"/>
                <w:sz w:val="16"/>
                <w:szCs w:val="16"/>
                <w:vertAlign w:val="subscript"/>
              </w:rPr>
              <w:t>75</w:t>
            </w:r>
            <w:r w:rsidRPr="00A876DF">
              <w:rPr>
                <w:rFonts w:asciiTheme="minorHAnsi" w:hAnsiTheme="minorHAnsi"/>
                <w:sz w:val="16"/>
                <w:szCs w:val="16"/>
              </w:rPr>
              <w:t>), Min-Max, when appropriate.</w:t>
            </w:r>
          </w:p>
          <w:p w14:paraId="4AD95242" w14:textId="77777777" w:rsidR="00361EB8" w:rsidRPr="00A876DF" w:rsidRDefault="00361EB8" w:rsidP="002E0063">
            <w:pPr>
              <w:snapToGrid w:val="0"/>
              <w:spacing w:line="360" w:lineRule="auto"/>
              <w:jc w:val="both"/>
              <w:rPr>
                <w:rFonts w:asciiTheme="minorHAnsi" w:hAnsiTheme="minorHAnsi"/>
                <w:sz w:val="16"/>
                <w:szCs w:val="16"/>
              </w:rPr>
            </w:pPr>
            <w:r w:rsidRPr="00A876DF">
              <w:rPr>
                <w:rFonts w:asciiTheme="minorHAnsi" w:hAnsiTheme="minorHAnsi"/>
                <w:sz w:val="16"/>
                <w:szCs w:val="16"/>
              </w:rPr>
              <w:t>ICU: intensive care units; CPU: critical patient units; PT: physiotherapist</w:t>
            </w:r>
          </w:p>
          <w:p w14:paraId="0E357B88" w14:textId="77777777" w:rsidR="00361EB8" w:rsidRPr="00A876DF" w:rsidRDefault="00361EB8" w:rsidP="002E0063">
            <w:pPr>
              <w:spacing w:line="360" w:lineRule="auto"/>
              <w:jc w:val="both"/>
              <w:rPr>
                <w:sz w:val="22"/>
                <w:szCs w:val="22"/>
              </w:rPr>
            </w:pPr>
            <w:r w:rsidRPr="00A876DF">
              <w:rPr>
                <w:rFonts w:asciiTheme="minorHAnsi" w:hAnsiTheme="minorHAnsi"/>
                <w:sz w:val="16"/>
                <w:szCs w:val="16"/>
              </w:rPr>
              <w:t>Source: prepared by the authors based on the results of the study.</w:t>
            </w:r>
          </w:p>
        </w:tc>
      </w:tr>
    </w:tbl>
    <w:p w14:paraId="52618DF5" w14:textId="77777777" w:rsidR="0096452E" w:rsidRPr="00A876DF" w:rsidRDefault="0096452E" w:rsidP="00407196">
      <w:pPr>
        <w:widowControl w:val="0"/>
        <w:spacing w:line="360" w:lineRule="auto"/>
        <w:jc w:val="both"/>
        <w:rPr>
          <w:rFonts w:asciiTheme="minorHAnsi" w:hAnsiTheme="minorHAnsi"/>
          <w:color w:val="000000" w:themeColor="text1"/>
          <w:sz w:val="22"/>
          <w:szCs w:val="22"/>
        </w:rPr>
      </w:pPr>
    </w:p>
    <w:p w14:paraId="334D1E6F" w14:textId="72822BFE" w:rsidR="002D6416" w:rsidRPr="00361EB8" w:rsidRDefault="004B4187" w:rsidP="00407196">
      <w:pPr>
        <w:widowControl w:val="0"/>
        <w:spacing w:line="360" w:lineRule="auto"/>
        <w:jc w:val="both"/>
        <w:rPr>
          <w:rFonts w:asciiTheme="minorHAnsi" w:hAnsiTheme="minorHAnsi"/>
          <w:sz w:val="22"/>
          <w:szCs w:val="22"/>
        </w:rPr>
      </w:pPr>
      <w:r w:rsidRPr="00A876DF">
        <w:rPr>
          <w:rFonts w:asciiTheme="minorHAnsi" w:hAnsiTheme="minorHAnsi"/>
          <w:color w:val="000000" w:themeColor="text1"/>
          <w:sz w:val="22"/>
          <w:szCs w:val="22"/>
        </w:rPr>
        <w:t>Regarding the adherence to international recommendations, 70%</w:t>
      </w:r>
      <w:r w:rsidR="002D6416" w:rsidRPr="00A876DF">
        <w:rPr>
          <w:rFonts w:asciiTheme="minorHAnsi" w:hAnsiTheme="minorHAnsi"/>
          <w:color w:val="000000" w:themeColor="text1"/>
          <w:sz w:val="22"/>
          <w:szCs w:val="22"/>
        </w:rPr>
        <w:t xml:space="preserve"> </w:t>
      </w:r>
      <w:r w:rsidRPr="00A876DF">
        <w:rPr>
          <w:rFonts w:asciiTheme="minorHAnsi" w:hAnsiTheme="minorHAnsi"/>
          <w:color w:val="000000" w:themeColor="text1"/>
          <w:sz w:val="22"/>
          <w:szCs w:val="22"/>
        </w:rPr>
        <w:t>(n</w:t>
      </w:r>
      <w:r w:rsidR="00414F79" w:rsidRPr="00A876DF">
        <w:rPr>
          <w:rFonts w:asciiTheme="minorHAnsi" w:hAnsiTheme="minorHAnsi"/>
          <w:color w:val="000000" w:themeColor="text1"/>
          <w:sz w:val="22"/>
          <w:szCs w:val="22"/>
        </w:rPr>
        <w:t xml:space="preserve"> </w:t>
      </w:r>
      <w:r w:rsidRPr="00A876DF">
        <w:rPr>
          <w:rFonts w:asciiTheme="minorHAnsi" w:hAnsiTheme="minorHAnsi"/>
          <w:color w:val="000000" w:themeColor="text1"/>
          <w:sz w:val="22"/>
          <w:szCs w:val="22"/>
        </w:rPr>
        <w:t>=</w:t>
      </w:r>
      <w:r w:rsidR="00414F79" w:rsidRPr="00A876DF">
        <w:rPr>
          <w:rFonts w:asciiTheme="minorHAnsi" w:hAnsiTheme="minorHAnsi"/>
          <w:color w:val="000000" w:themeColor="text1"/>
          <w:sz w:val="22"/>
          <w:szCs w:val="22"/>
        </w:rPr>
        <w:t xml:space="preserve"> </w:t>
      </w:r>
      <w:r w:rsidRPr="00A876DF">
        <w:rPr>
          <w:rFonts w:asciiTheme="minorHAnsi" w:hAnsiTheme="minorHAnsi"/>
          <w:color w:val="000000" w:themeColor="text1"/>
          <w:sz w:val="22"/>
          <w:szCs w:val="22"/>
        </w:rPr>
        <w:t xml:space="preserve">45) of the adult </w:t>
      </w:r>
      <w:r w:rsidR="00EE7310" w:rsidRPr="00A876DF">
        <w:rPr>
          <w:rFonts w:asciiTheme="minorHAnsi" w:hAnsiTheme="minorHAnsi"/>
          <w:color w:val="000000"/>
          <w:sz w:val="22"/>
          <w:szCs w:val="22"/>
        </w:rPr>
        <w:t xml:space="preserve">Intensive Care Units </w:t>
      </w:r>
      <w:r w:rsidRPr="00A876DF">
        <w:rPr>
          <w:rFonts w:asciiTheme="minorHAnsi" w:hAnsiTheme="minorHAnsi"/>
          <w:color w:val="000000" w:themeColor="text1"/>
          <w:sz w:val="22"/>
          <w:szCs w:val="22"/>
        </w:rPr>
        <w:t>surveyed had 24/7</w:t>
      </w:r>
      <w:r w:rsidR="00C01B7E" w:rsidRPr="00A876DF">
        <w:rPr>
          <w:rFonts w:asciiTheme="minorHAnsi" w:hAnsiTheme="minorHAnsi"/>
          <w:color w:val="000000" w:themeColor="text1"/>
          <w:sz w:val="22"/>
          <w:szCs w:val="22"/>
        </w:rPr>
        <w:t xml:space="preserve"> </w:t>
      </w:r>
      <w:r w:rsidR="00F4074C" w:rsidRPr="00A876DF">
        <w:rPr>
          <w:rFonts w:asciiTheme="minorHAnsi" w:hAnsiTheme="minorHAnsi"/>
          <w:color w:val="000000"/>
          <w:sz w:val="22"/>
          <w:szCs w:val="22"/>
        </w:rPr>
        <w:t>physiotherapist</w:t>
      </w:r>
      <w:r w:rsidR="00F4074C" w:rsidRPr="00A876DF">
        <w:rPr>
          <w:rFonts w:asciiTheme="minorHAnsi" w:hAnsiTheme="minorHAnsi"/>
          <w:color w:val="000000" w:themeColor="text1"/>
          <w:sz w:val="22"/>
          <w:szCs w:val="22"/>
        </w:rPr>
        <w:t xml:space="preserve"> </w:t>
      </w:r>
      <w:r w:rsidRPr="00A876DF">
        <w:rPr>
          <w:rFonts w:asciiTheme="minorHAnsi" w:hAnsiTheme="minorHAnsi"/>
          <w:color w:val="000000" w:themeColor="text1"/>
          <w:sz w:val="22"/>
          <w:szCs w:val="22"/>
        </w:rPr>
        <w:t>availability</w:t>
      </w:r>
      <w:r w:rsidR="009F56AF" w:rsidRPr="00A876DF">
        <w:rPr>
          <w:rFonts w:asciiTheme="minorHAnsi" w:hAnsiTheme="minorHAnsi"/>
          <w:color w:val="000000" w:themeColor="text1"/>
          <w:sz w:val="22"/>
          <w:szCs w:val="22"/>
        </w:rPr>
        <w:t>;</w:t>
      </w:r>
      <w:r w:rsidRPr="00A876DF">
        <w:rPr>
          <w:rFonts w:asciiTheme="minorHAnsi" w:hAnsiTheme="minorHAnsi"/>
          <w:color w:val="000000" w:themeColor="text1"/>
          <w:sz w:val="22"/>
          <w:szCs w:val="22"/>
        </w:rPr>
        <w:t xml:space="preserve"> </w:t>
      </w:r>
      <w:r w:rsidR="009F56AF" w:rsidRPr="00A876DF">
        <w:rPr>
          <w:rFonts w:asciiTheme="minorHAnsi" w:hAnsiTheme="minorHAnsi"/>
          <w:color w:val="000000" w:themeColor="text1"/>
          <w:sz w:val="22"/>
          <w:szCs w:val="22"/>
        </w:rPr>
        <w:t xml:space="preserve">from which </w:t>
      </w:r>
      <w:r w:rsidRPr="00A876DF">
        <w:rPr>
          <w:rFonts w:asciiTheme="minorHAnsi" w:hAnsiTheme="minorHAnsi"/>
          <w:color w:val="000000" w:themeColor="text1"/>
          <w:sz w:val="22"/>
          <w:szCs w:val="22"/>
        </w:rPr>
        <w:t xml:space="preserve">47% were located within the </w:t>
      </w:r>
      <w:r w:rsidR="00B56DC7" w:rsidRPr="00A876DF">
        <w:rPr>
          <w:rFonts w:asciiTheme="minorHAnsi" w:hAnsiTheme="minorHAnsi"/>
          <w:sz w:val="22"/>
          <w:szCs w:val="22"/>
        </w:rPr>
        <w:t>Metropolitan Region</w:t>
      </w:r>
      <w:r w:rsidRPr="00A876DF">
        <w:rPr>
          <w:rFonts w:asciiTheme="minorHAnsi" w:hAnsiTheme="minorHAnsi"/>
          <w:color w:val="000000" w:themeColor="text1"/>
          <w:sz w:val="22"/>
          <w:szCs w:val="22"/>
        </w:rPr>
        <w:t>,</w:t>
      </w:r>
      <w:r w:rsidR="00E16AC9" w:rsidRPr="00A876DF">
        <w:rPr>
          <w:rFonts w:asciiTheme="minorHAnsi" w:hAnsiTheme="minorHAnsi"/>
          <w:color w:val="000000" w:themeColor="text1"/>
          <w:sz w:val="22"/>
          <w:szCs w:val="22"/>
        </w:rPr>
        <w:t xml:space="preserve"> and 73% were publically adminis</w:t>
      </w:r>
      <w:r w:rsidRPr="00A876DF">
        <w:rPr>
          <w:rFonts w:asciiTheme="minorHAnsi" w:hAnsiTheme="minorHAnsi"/>
          <w:color w:val="000000" w:themeColor="text1"/>
          <w:sz w:val="22"/>
          <w:szCs w:val="22"/>
        </w:rPr>
        <w:t>tered</w:t>
      </w:r>
      <w:r w:rsidR="008A6DEF" w:rsidRPr="00A876DF">
        <w:rPr>
          <w:rFonts w:asciiTheme="minorHAnsi" w:hAnsiTheme="minorHAnsi"/>
          <w:color w:val="000000" w:themeColor="text1"/>
          <w:sz w:val="22"/>
          <w:szCs w:val="22"/>
        </w:rPr>
        <w:t>. Unit</w:t>
      </w:r>
      <w:r w:rsidR="00043BB3" w:rsidRPr="00A876DF">
        <w:rPr>
          <w:rFonts w:asciiTheme="minorHAnsi" w:hAnsiTheme="minorHAnsi"/>
          <w:color w:val="000000" w:themeColor="text1"/>
          <w:sz w:val="22"/>
          <w:szCs w:val="22"/>
        </w:rPr>
        <w:t>s</w:t>
      </w:r>
      <w:r w:rsidR="008A6DEF" w:rsidRPr="00A876DF">
        <w:rPr>
          <w:rFonts w:asciiTheme="minorHAnsi" w:hAnsiTheme="minorHAnsi"/>
          <w:color w:val="000000" w:themeColor="text1"/>
          <w:sz w:val="22"/>
          <w:szCs w:val="22"/>
        </w:rPr>
        <w:t xml:space="preserve"> that do not have 24/7 </w:t>
      </w:r>
      <w:r w:rsidR="00F4074C" w:rsidRPr="00A876DF">
        <w:rPr>
          <w:rFonts w:asciiTheme="minorHAnsi" w:hAnsiTheme="minorHAnsi"/>
          <w:color w:val="000000"/>
          <w:sz w:val="22"/>
          <w:szCs w:val="22"/>
        </w:rPr>
        <w:t>physiotherapist</w:t>
      </w:r>
      <w:r w:rsidR="00F4074C" w:rsidRPr="00A876DF">
        <w:rPr>
          <w:rFonts w:asciiTheme="minorHAnsi" w:hAnsiTheme="minorHAnsi"/>
          <w:color w:val="000000" w:themeColor="text1"/>
          <w:sz w:val="22"/>
          <w:szCs w:val="22"/>
        </w:rPr>
        <w:t xml:space="preserve"> </w:t>
      </w:r>
      <w:r w:rsidR="008A6DEF" w:rsidRPr="00A876DF">
        <w:rPr>
          <w:rFonts w:asciiTheme="minorHAnsi" w:hAnsiTheme="minorHAnsi"/>
          <w:color w:val="000000" w:themeColor="text1"/>
          <w:sz w:val="22"/>
          <w:szCs w:val="22"/>
        </w:rPr>
        <w:t xml:space="preserve">availability were more likely to be located outside of the metropolitan region (74%) and be private </w:t>
      </w:r>
      <w:r w:rsidR="008A6DEF" w:rsidRPr="00A876DF">
        <w:rPr>
          <w:rFonts w:asciiTheme="minorHAnsi" w:hAnsiTheme="minorHAnsi"/>
          <w:noProof/>
          <w:color w:val="000000" w:themeColor="text1"/>
          <w:sz w:val="22"/>
          <w:szCs w:val="22"/>
        </w:rPr>
        <w:t>centers</w:t>
      </w:r>
      <w:r w:rsidR="008A6DEF" w:rsidRPr="00A876DF">
        <w:rPr>
          <w:rFonts w:asciiTheme="minorHAnsi" w:hAnsiTheme="minorHAnsi"/>
          <w:color w:val="000000" w:themeColor="text1"/>
          <w:sz w:val="22"/>
          <w:szCs w:val="22"/>
        </w:rPr>
        <w:t xml:space="preserve"> (74%)</w:t>
      </w:r>
      <w:r w:rsidR="004F19CF" w:rsidRPr="00A876DF">
        <w:rPr>
          <w:rFonts w:asciiTheme="minorHAnsi" w:hAnsiTheme="minorHAnsi"/>
          <w:color w:val="000000" w:themeColor="text1"/>
          <w:sz w:val="22"/>
          <w:szCs w:val="22"/>
        </w:rPr>
        <w:t>.</w:t>
      </w:r>
      <w:r w:rsidR="00002BB0" w:rsidRPr="00A876DF">
        <w:rPr>
          <w:rFonts w:asciiTheme="minorHAnsi" w:hAnsiTheme="minorHAnsi"/>
          <w:color w:val="000000" w:themeColor="text1"/>
          <w:sz w:val="22"/>
          <w:szCs w:val="22"/>
        </w:rPr>
        <w:t xml:space="preserve"> </w:t>
      </w:r>
      <w:r w:rsidRPr="00A876DF">
        <w:rPr>
          <w:rFonts w:asciiTheme="minorHAnsi" w:hAnsiTheme="minorHAnsi"/>
          <w:sz w:val="22"/>
          <w:szCs w:val="22"/>
        </w:rPr>
        <w:t xml:space="preserve">In 41% of the institutions, a maximum of 5 patients per physiotherapist during the day shift on weekdays was observed, decreasing on weekends and during night shifts. Physiotherapists with specialized training in intensive care were present in 23% of the </w:t>
      </w:r>
      <w:r w:rsidR="00EE7310" w:rsidRPr="00A876DF">
        <w:rPr>
          <w:rFonts w:asciiTheme="minorHAnsi" w:hAnsiTheme="minorHAnsi"/>
          <w:color w:val="000000"/>
          <w:sz w:val="22"/>
          <w:szCs w:val="22"/>
        </w:rPr>
        <w:t>Intensive Care Units</w:t>
      </w:r>
      <w:r w:rsidRPr="00A876DF">
        <w:rPr>
          <w:rFonts w:asciiTheme="minorHAnsi" w:hAnsiTheme="minorHAnsi"/>
          <w:sz w:val="22"/>
          <w:szCs w:val="22"/>
        </w:rPr>
        <w:t>, with the largest concentration found in the private sector (31%) (</w:t>
      </w:r>
      <w:r w:rsidR="0016381C" w:rsidRPr="00A876DF">
        <w:rPr>
          <w:rFonts w:asciiTheme="minorHAnsi" w:hAnsiTheme="minorHAnsi"/>
          <w:sz w:val="22"/>
          <w:szCs w:val="22"/>
        </w:rPr>
        <w:t xml:space="preserve">Table </w:t>
      </w:r>
      <w:r w:rsidR="00515CAC" w:rsidRPr="00A876DF">
        <w:rPr>
          <w:rFonts w:asciiTheme="minorHAnsi" w:hAnsiTheme="minorHAnsi"/>
          <w:sz w:val="22"/>
          <w:szCs w:val="22"/>
        </w:rPr>
        <w:t>3</w:t>
      </w:r>
      <w:r w:rsidRPr="00A876DF">
        <w:rPr>
          <w:rFonts w:asciiTheme="minorHAnsi" w:hAnsiTheme="minorHAnsi"/>
          <w:sz w:val="22"/>
          <w:szCs w:val="22"/>
        </w:rPr>
        <w:t xml:space="preserve">). Only one </w:t>
      </w:r>
      <w:r w:rsidRPr="00A876DF">
        <w:rPr>
          <w:rFonts w:asciiTheme="minorHAnsi" w:hAnsiTheme="minorHAnsi"/>
          <w:noProof/>
          <w:sz w:val="22"/>
          <w:szCs w:val="22"/>
        </w:rPr>
        <w:t>center</w:t>
      </w:r>
      <w:r w:rsidRPr="00A876DF">
        <w:rPr>
          <w:rFonts w:asciiTheme="minorHAnsi" w:hAnsiTheme="minorHAnsi"/>
          <w:sz w:val="22"/>
          <w:szCs w:val="22"/>
        </w:rPr>
        <w:t xml:space="preserve"> </w:t>
      </w:r>
      <w:r w:rsidRPr="00361EB8">
        <w:rPr>
          <w:rFonts w:asciiTheme="minorHAnsi" w:hAnsiTheme="minorHAnsi"/>
          <w:sz w:val="22"/>
          <w:szCs w:val="22"/>
        </w:rPr>
        <w:t xml:space="preserve">adheres to all three criteria of the international recommendations of physiotherapist availability in adult </w:t>
      </w:r>
      <w:r w:rsidR="00EE7310" w:rsidRPr="00361EB8">
        <w:rPr>
          <w:rFonts w:asciiTheme="minorHAnsi" w:hAnsiTheme="minorHAnsi"/>
          <w:color w:val="000000"/>
          <w:sz w:val="22"/>
          <w:szCs w:val="22"/>
        </w:rPr>
        <w:t>Intensive Care Units</w:t>
      </w:r>
      <w:r w:rsidRPr="00361EB8">
        <w:rPr>
          <w:rFonts w:asciiTheme="minorHAnsi" w:hAnsiTheme="minorHAnsi"/>
          <w:sz w:val="22"/>
          <w:szCs w:val="22"/>
        </w:rPr>
        <w:t>.</w:t>
      </w:r>
    </w:p>
    <w:p w14:paraId="2650D3A3" w14:textId="77777777" w:rsidR="00C374E1" w:rsidRPr="00361EB8" w:rsidRDefault="00C374E1" w:rsidP="00407196">
      <w:pPr>
        <w:widowControl w:val="0"/>
        <w:spacing w:line="360" w:lineRule="auto"/>
        <w:jc w:val="both"/>
        <w:rPr>
          <w:rFonts w:asciiTheme="minorHAnsi" w:hAnsiTheme="minorHAnsi"/>
          <w:sz w:val="22"/>
          <w:szCs w:val="22"/>
        </w:rPr>
      </w:pPr>
    </w:p>
    <w:p w14:paraId="33930D12" w14:textId="115C7D71" w:rsidR="00981568" w:rsidRPr="000514F7" w:rsidRDefault="00221412" w:rsidP="00407196">
      <w:pPr>
        <w:widowControl w:val="0"/>
        <w:spacing w:line="360" w:lineRule="auto"/>
        <w:jc w:val="both"/>
        <w:rPr>
          <w:rFonts w:asciiTheme="minorHAnsi" w:hAnsiTheme="minorHAnsi"/>
          <w:sz w:val="22"/>
          <w:szCs w:val="22"/>
        </w:rPr>
      </w:pPr>
      <w:r w:rsidRPr="00361EB8">
        <w:rPr>
          <w:rFonts w:asciiTheme="minorHAnsi" w:hAnsiTheme="minorHAnsi"/>
          <w:color w:val="000000" w:themeColor="text1"/>
          <w:sz w:val="22"/>
          <w:szCs w:val="22"/>
        </w:rPr>
        <w:t>T</w:t>
      </w:r>
      <w:r w:rsidR="002D6416" w:rsidRPr="00361EB8">
        <w:rPr>
          <w:rFonts w:asciiTheme="minorHAnsi" w:hAnsiTheme="minorHAnsi"/>
          <w:color w:val="000000" w:themeColor="text1"/>
          <w:sz w:val="22"/>
          <w:szCs w:val="22"/>
        </w:rPr>
        <w:t xml:space="preserve">here was </w:t>
      </w:r>
      <w:r w:rsidR="008D0465" w:rsidRPr="00361EB8">
        <w:rPr>
          <w:rFonts w:asciiTheme="minorHAnsi" w:hAnsiTheme="minorHAnsi"/>
          <w:color w:val="000000" w:themeColor="text1"/>
          <w:sz w:val="22"/>
          <w:szCs w:val="22"/>
        </w:rPr>
        <w:t>a greater</w:t>
      </w:r>
      <w:r w:rsidR="000514F7" w:rsidRPr="00361EB8">
        <w:rPr>
          <w:rFonts w:asciiTheme="minorHAnsi" w:hAnsiTheme="minorHAnsi"/>
          <w:color w:val="000000" w:themeColor="text1"/>
          <w:sz w:val="22"/>
          <w:szCs w:val="22"/>
        </w:rPr>
        <w:t xml:space="preserve"> </w:t>
      </w:r>
      <w:r w:rsidR="002D6416" w:rsidRPr="00361EB8">
        <w:rPr>
          <w:rFonts w:asciiTheme="minorHAnsi" w:hAnsiTheme="minorHAnsi"/>
          <w:color w:val="000000" w:themeColor="text1"/>
          <w:sz w:val="22"/>
          <w:szCs w:val="22"/>
        </w:rPr>
        <w:t xml:space="preserve">number of beds in the unit </w:t>
      </w:r>
      <w:r w:rsidR="000514F7" w:rsidRPr="00361EB8">
        <w:rPr>
          <w:rFonts w:asciiTheme="minorHAnsi" w:hAnsiTheme="minorHAnsi"/>
          <w:color w:val="000000"/>
          <w:sz w:val="22"/>
          <w:szCs w:val="22"/>
        </w:rPr>
        <w:t xml:space="preserve">when the </w:t>
      </w:r>
      <w:r w:rsidR="00EE7310" w:rsidRPr="00361EB8">
        <w:rPr>
          <w:rFonts w:asciiTheme="minorHAnsi" w:hAnsiTheme="minorHAnsi"/>
          <w:color w:val="000000"/>
          <w:sz w:val="22"/>
          <w:szCs w:val="22"/>
        </w:rPr>
        <w:t xml:space="preserve">Intensive Care Unit </w:t>
      </w:r>
      <w:r w:rsidR="002D6416" w:rsidRPr="00361EB8">
        <w:rPr>
          <w:rFonts w:asciiTheme="minorHAnsi" w:hAnsiTheme="minorHAnsi"/>
          <w:color w:val="000000" w:themeColor="text1"/>
          <w:sz w:val="22"/>
          <w:szCs w:val="22"/>
        </w:rPr>
        <w:t xml:space="preserve">accomplish </w:t>
      </w:r>
      <w:r w:rsidR="000514F7" w:rsidRPr="00361EB8">
        <w:rPr>
          <w:rFonts w:asciiTheme="minorHAnsi" w:hAnsiTheme="minorHAnsi"/>
          <w:color w:val="000000" w:themeColor="text1"/>
          <w:sz w:val="22"/>
          <w:szCs w:val="22"/>
        </w:rPr>
        <w:t xml:space="preserve">with </w:t>
      </w:r>
      <w:r w:rsidR="002D6416" w:rsidRPr="00361EB8">
        <w:rPr>
          <w:rFonts w:asciiTheme="minorHAnsi" w:hAnsiTheme="minorHAnsi"/>
          <w:color w:val="000000" w:themeColor="text1"/>
          <w:sz w:val="22"/>
          <w:szCs w:val="22"/>
        </w:rPr>
        <w:t>24/7</w:t>
      </w:r>
      <w:r w:rsidR="00043BB3" w:rsidRPr="00361EB8">
        <w:rPr>
          <w:rFonts w:asciiTheme="minorHAnsi" w:hAnsiTheme="minorHAnsi"/>
          <w:color w:val="000000" w:themeColor="text1"/>
          <w:sz w:val="22"/>
          <w:szCs w:val="22"/>
        </w:rPr>
        <w:t xml:space="preserve"> </w:t>
      </w:r>
      <w:r w:rsidR="00F4074C" w:rsidRPr="00361EB8">
        <w:rPr>
          <w:rFonts w:asciiTheme="minorHAnsi" w:hAnsiTheme="minorHAnsi"/>
          <w:color w:val="000000"/>
          <w:sz w:val="22"/>
          <w:szCs w:val="22"/>
        </w:rPr>
        <w:t>physiotherapist</w:t>
      </w:r>
      <w:r w:rsidR="00F4074C" w:rsidRPr="00361EB8">
        <w:rPr>
          <w:rFonts w:asciiTheme="minorHAnsi" w:hAnsiTheme="minorHAnsi"/>
          <w:color w:val="000000" w:themeColor="text1"/>
          <w:sz w:val="22"/>
          <w:szCs w:val="22"/>
        </w:rPr>
        <w:t xml:space="preserve"> </w:t>
      </w:r>
      <w:r w:rsidR="004D7160" w:rsidRPr="00361EB8">
        <w:rPr>
          <w:rFonts w:asciiTheme="minorHAnsi" w:hAnsiTheme="minorHAnsi"/>
          <w:color w:val="000000" w:themeColor="text1"/>
          <w:sz w:val="22"/>
          <w:szCs w:val="22"/>
        </w:rPr>
        <w:t xml:space="preserve">availability </w:t>
      </w:r>
      <w:r w:rsidR="000514F7" w:rsidRPr="00361EB8">
        <w:rPr>
          <w:rFonts w:asciiTheme="minorHAnsi" w:hAnsiTheme="minorHAnsi"/>
          <w:color w:val="000000" w:themeColor="text1"/>
          <w:sz w:val="22"/>
          <w:szCs w:val="22"/>
        </w:rPr>
        <w:t xml:space="preserve">and when they </w:t>
      </w:r>
      <w:r w:rsidR="008D0465" w:rsidRPr="00361EB8">
        <w:rPr>
          <w:rFonts w:asciiTheme="minorHAnsi" w:hAnsiTheme="minorHAnsi"/>
          <w:color w:val="000000" w:themeColor="text1"/>
          <w:sz w:val="22"/>
          <w:szCs w:val="22"/>
        </w:rPr>
        <w:t>do</w:t>
      </w:r>
      <w:r w:rsidR="000514F7" w:rsidRPr="00361EB8">
        <w:rPr>
          <w:rFonts w:asciiTheme="minorHAnsi" w:hAnsiTheme="minorHAnsi"/>
          <w:color w:val="000000" w:themeColor="text1"/>
          <w:sz w:val="22"/>
          <w:szCs w:val="22"/>
        </w:rPr>
        <w:t xml:space="preserve"> not accomplish with</w:t>
      </w:r>
      <w:r w:rsidR="002D6416" w:rsidRPr="00361EB8">
        <w:rPr>
          <w:rFonts w:asciiTheme="minorHAnsi" w:hAnsiTheme="minorHAnsi"/>
          <w:color w:val="000000" w:themeColor="text1"/>
          <w:sz w:val="22"/>
          <w:szCs w:val="22"/>
        </w:rPr>
        <w:t xml:space="preserve"> </w:t>
      </w:r>
      <w:r w:rsidR="000514F7" w:rsidRPr="00361EB8">
        <w:rPr>
          <w:rFonts w:asciiTheme="minorHAnsi" w:hAnsiTheme="minorHAnsi"/>
          <w:color w:val="000000" w:themeColor="text1"/>
          <w:sz w:val="22"/>
          <w:szCs w:val="22"/>
        </w:rPr>
        <w:t>the</w:t>
      </w:r>
      <w:r w:rsidR="002D6416" w:rsidRPr="00361EB8">
        <w:rPr>
          <w:rFonts w:asciiTheme="minorHAnsi" w:hAnsiTheme="minorHAnsi"/>
          <w:color w:val="000000" w:themeColor="text1"/>
          <w:sz w:val="22"/>
          <w:szCs w:val="22"/>
        </w:rPr>
        <w:t xml:space="preserve"> maximum of </w:t>
      </w:r>
      <w:r w:rsidR="00043BB3" w:rsidRPr="00361EB8">
        <w:rPr>
          <w:rFonts w:asciiTheme="minorHAnsi" w:hAnsiTheme="minorHAnsi"/>
          <w:color w:val="000000" w:themeColor="text1"/>
          <w:sz w:val="22"/>
          <w:szCs w:val="22"/>
        </w:rPr>
        <w:t>five</w:t>
      </w:r>
      <w:r w:rsidR="002D6416" w:rsidRPr="00361EB8">
        <w:rPr>
          <w:rFonts w:asciiTheme="minorHAnsi" w:hAnsiTheme="minorHAnsi"/>
          <w:color w:val="000000" w:themeColor="text1"/>
          <w:sz w:val="22"/>
          <w:szCs w:val="22"/>
        </w:rPr>
        <w:t xml:space="preserve"> patients per physiotherapist</w:t>
      </w:r>
      <w:r w:rsidR="008D0465" w:rsidRPr="00361EB8">
        <w:rPr>
          <w:rFonts w:asciiTheme="minorHAnsi" w:hAnsiTheme="minorHAnsi"/>
          <w:color w:val="000000" w:themeColor="text1"/>
          <w:sz w:val="22"/>
          <w:szCs w:val="22"/>
        </w:rPr>
        <w:t>.</w:t>
      </w:r>
      <w:r w:rsidR="004D7160" w:rsidRPr="00361EB8">
        <w:rPr>
          <w:rFonts w:asciiTheme="minorHAnsi" w:hAnsiTheme="minorHAnsi"/>
          <w:color w:val="000000" w:themeColor="text1"/>
          <w:sz w:val="22"/>
          <w:szCs w:val="22"/>
        </w:rPr>
        <w:t xml:space="preserve"> </w:t>
      </w:r>
      <w:r w:rsidR="000514F7" w:rsidRPr="00361EB8">
        <w:rPr>
          <w:rFonts w:asciiTheme="minorHAnsi" w:hAnsiTheme="minorHAnsi"/>
          <w:color w:val="000000" w:themeColor="text1"/>
          <w:sz w:val="22"/>
          <w:szCs w:val="22"/>
        </w:rPr>
        <w:t xml:space="preserve">There </w:t>
      </w:r>
      <w:r w:rsidR="008D0465" w:rsidRPr="00361EB8">
        <w:rPr>
          <w:rFonts w:asciiTheme="minorHAnsi" w:hAnsiTheme="minorHAnsi"/>
          <w:color w:val="000000" w:themeColor="text1"/>
          <w:sz w:val="22"/>
          <w:szCs w:val="22"/>
        </w:rPr>
        <w:t>were</w:t>
      </w:r>
      <w:r w:rsidR="000514F7" w:rsidRPr="00361EB8">
        <w:rPr>
          <w:rFonts w:asciiTheme="minorHAnsi" w:hAnsiTheme="minorHAnsi"/>
          <w:color w:val="000000" w:themeColor="text1"/>
          <w:sz w:val="22"/>
          <w:szCs w:val="22"/>
        </w:rPr>
        <w:t xml:space="preserve"> more units that complies with 24/7 </w:t>
      </w:r>
      <w:r w:rsidR="000514F7" w:rsidRPr="00361EB8">
        <w:rPr>
          <w:rFonts w:asciiTheme="minorHAnsi" w:hAnsiTheme="minorHAnsi"/>
          <w:color w:val="000000"/>
          <w:sz w:val="22"/>
          <w:szCs w:val="22"/>
        </w:rPr>
        <w:t>physiotherapist</w:t>
      </w:r>
      <w:r w:rsidR="000514F7" w:rsidRPr="00361EB8">
        <w:rPr>
          <w:rFonts w:asciiTheme="minorHAnsi" w:hAnsiTheme="minorHAnsi"/>
          <w:color w:val="000000" w:themeColor="text1"/>
          <w:sz w:val="22"/>
          <w:szCs w:val="22"/>
        </w:rPr>
        <w:t xml:space="preserve"> availability when the </w:t>
      </w:r>
      <w:r w:rsidR="000514F7" w:rsidRPr="00361EB8">
        <w:rPr>
          <w:rFonts w:asciiTheme="minorHAnsi" w:hAnsiTheme="minorHAnsi"/>
          <w:color w:val="000000"/>
          <w:sz w:val="22"/>
          <w:szCs w:val="22"/>
        </w:rPr>
        <w:t>physiotherapists</w:t>
      </w:r>
      <w:r w:rsidR="000514F7" w:rsidRPr="00361EB8">
        <w:rPr>
          <w:rFonts w:asciiTheme="minorHAnsi" w:hAnsiTheme="minorHAnsi"/>
          <w:color w:val="000000" w:themeColor="text1"/>
          <w:sz w:val="22"/>
          <w:szCs w:val="22"/>
        </w:rPr>
        <w:t xml:space="preserve"> belong to the </w:t>
      </w:r>
      <w:r w:rsidR="000514F7" w:rsidRPr="00361EB8">
        <w:rPr>
          <w:rFonts w:asciiTheme="minorHAnsi" w:hAnsiTheme="minorHAnsi"/>
          <w:color w:val="000000"/>
          <w:sz w:val="22"/>
          <w:szCs w:val="22"/>
        </w:rPr>
        <w:t xml:space="preserve">Intensive Care Unit </w:t>
      </w:r>
      <w:r w:rsidR="000514F7" w:rsidRPr="00361EB8">
        <w:rPr>
          <w:rFonts w:asciiTheme="minorHAnsi" w:hAnsiTheme="minorHAnsi"/>
          <w:color w:val="000000" w:themeColor="text1"/>
          <w:sz w:val="22"/>
          <w:szCs w:val="22"/>
        </w:rPr>
        <w:t>vs the physical therapy service. L</w:t>
      </w:r>
      <w:r w:rsidR="000514F7" w:rsidRPr="00361EB8">
        <w:rPr>
          <w:rFonts w:asciiTheme="minorHAnsi" w:hAnsiTheme="minorHAnsi"/>
          <w:sz w:val="22"/>
          <w:szCs w:val="22"/>
        </w:rPr>
        <w:t xml:space="preserve">evel III of complexity of the </w:t>
      </w:r>
      <w:r w:rsidR="000514F7" w:rsidRPr="00361EB8">
        <w:rPr>
          <w:rFonts w:asciiTheme="minorHAnsi" w:hAnsiTheme="minorHAnsi"/>
          <w:color w:val="000000"/>
          <w:sz w:val="22"/>
          <w:szCs w:val="22"/>
        </w:rPr>
        <w:t xml:space="preserve">Intensive Care Unit is more prevalent in units that complies with </w:t>
      </w:r>
      <w:r w:rsidR="000514F7" w:rsidRPr="00361EB8">
        <w:rPr>
          <w:rFonts w:asciiTheme="minorHAnsi" w:hAnsiTheme="minorHAnsi"/>
          <w:color w:val="000000" w:themeColor="text1"/>
          <w:sz w:val="22"/>
          <w:szCs w:val="22"/>
        </w:rPr>
        <w:t xml:space="preserve">24/7 </w:t>
      </w:r>
      <w:r w:rsidR="000514F7" w:rsidRPr="00361EB8">
        <w:rPr>
          <w:rFonts w:asciiTheme="minorHAnsi" w:hAnsiTheme="minorHAnsi"/>
          <w:color w:val="000000"/>
          <w:sz w:val="22"/>
          <w:szCs w:val="22"/>
        </w:rPr>
        <w:t>physiotherapist</w:t>
      </w:r>
      <w:r w:rsidR="000514F7" w:rsidRPr="00361EB8">
        <w:rPr>
          <w:rFonts w:asciiTheme="minorHAnsi" w:hAnsiTheme="minorHAnsi"/>
          <w:color w:val="000000" w:themeColor="text1"/>
          <w:sz w:val="22"/>
          <w:szCs w:val="22"/>
        </w:rPr>
        <w:t xml:space="preserve"> availability</w:t>
      </w:r>
      <w:r w:rsidR="008D0465" w:rsidRPr="00361EB8">
        <w:rPr>
          <w:rFonts w:asciiTheme="minorHAnsi" w:hAnsiTheme="minorHAnsi"/>
          <w:color w:val="000000" w:themeColor="text1"/>
          <w:sz w:val="22"/>
          <w:szCs w:val="22"/>
        </w:rPr>
        <w:t xml:space="preserve"> </w:t>
      </w:r>
      <w:r w:rsidR="00981568" w:rsidRPr="00361EB8">
        <w:rPr>
          <w:rFonts w:asciiTheme="minorHAnsi" w:hAnsiTheme="minorHAnsi"/>
          <w:sz w:val="22"/>
          <w:szCs w:val="22"/>
        </w:rPr>
        <w:t>(</w:t>
      </w:r>
      <w:r w:rsidR="0016381C" w:rsidRPr="00361EB8">
        <w:rPr>
          <w:rFonts w:asciiTheme="minorHAnsi" w:hAnsiTheme="minorHAnsi"/>
          <w:sz w:val="22"/>
          <w:szCs w:val="22"/>
        </w:rPr>
        <w:t xml:space="preserve">Table </w:t>
      </w:r>
      <w:r w:rsidR="00515CAC" w:rsidRPr="00361EB8">
        <w:rPr>
          <w:rFonts w:asciiTheme="minorHAnsi" w:hAnsiTheme="minorHAnsi"/>
          <w:sz w:val="22"/>
          <w:szCs w:val="22"/>
        </w:rPr>
        <w:t>4</w:t>
      </w:r>
      <w:r w:rsidR="00981568" w:rsidRPr="00361EB8">
        <w:rPr>
          <w:rFonts w:asciiTheme="minorHAnsi" w:hAnsiTheme="minorHAnsi"/>
          <w:sz w:val="22"/>
          <w:szCs w:val="22"/>
        </w:rPr>
        <w:t>)</w:t>
      </w:r>
      <w:r w:rsidR="002D6416" w:rsidRPr="00361EB8">
        <w:rPr>
          <w:rFonts w:asciiTheme="minorHAnsi" w:hAnsiTheme="minorHAnsi"/>
          <w:sz w:val="22"/>
          <w:szCs w:val="22"/>
        </w:rPr>
        <w:t>.</w:t>
      </w:r>
    </w:p>
    <w:p w14:paraId="5ABFF597" w14:textId="77777777" w:rsidR="0096452E" w:rsidRPr="00A876DF" w:rsidRDefault="0096452E" w:rsidP="00407196">
      <w:pPr>
        <w:widowControl w:val="0"/>
        <w:spacing w:line="360" w:lineRule="auto"/>
        <w:jc w:val="both"/>
        <w:rPr>
          <w:rFonts w:asciiTheme="minorHAnsi" w:hAnsiTheme="minorHAnsi"/>
          <w:sz w:val="22"/>
          <w:szCs w:val="22"/>
        </w:rPr>
        <w:sectPr w:rsidR="0096452E" w:rsidRPr="00A876DF" w:rsidSect="00100129">
          <w:pgSz w:w="11907" w:h="16840" w:code="9"/>
          <w:pgMar w:top="1440" w:right="1418" w:bottom="1440" w:left="1418" w:header="720" w:footer="720" w:gutter="0"/>
          <w:lnNumType w:countBy="1" w:restart="continuous"/>
          <w:cols w:space="720"/>
          <w:docGrid w:linePitch="326"/>
        </w:sectPr>
      </w:pPr>
    </w:p>
    <w:p w14:paraId="113D770D" w14:textId="1BD6A4E1" w:rsidR="0096452E" w:rsidRPr="00A876DF" w:rsidRDefault="0096452E" w:rsidP="0096452E">
      <w:pPr>
        <w:spacing w:line="360" w:lineRule="auto"/>
        <w:jc w:val="both"/>
        <w:rPr>
          <w:rFonts w:asciiTheme="minorHAnsi" w:hAnsiTheme="minorHAnsi"/>
          <w:sz w:val="22"/>
          <w:szCs w:val="22"/>
        </w:rPr>
      </w:pPr>
      <w:r w:rsidRPr="00A876DF">
        <w:rPr>
          <w:rFonts w:asciiTheme="minorHAnsi" w:hAnsiTheme="minorHAnsi"/>
          <w:b/>
          <w:sz w:val="22"/>
          <w:szCs w:val="22"/>
        </w:rPr>
        <w:t xml:space="preserve">Table 4. </w:t>
      </w:r>
      <w:r w:rsidR="000B4A73" w:rsidRPr="00361EB8">
        <w:rPr>
          <w:rFonts w:asciiTheme="minorHAnsi" w:hAnsiTheme="minorHAnsi"/>
          <w:b/>
          <w:sz w:val="22"/>
          <w:szCs w:val="22"/>
        </w:rPr>
        <w:t>Description of</w:t>
      </w:r>
      <w:r w:rsidRPr="00361EB8">
        <w:rPr>
          <w:rFonts w:asciiTheme="minorHAnsi" w:hAnsiTheme="minorHAnsi"/>
          <w:b/>
          <w:sz w:val="22"/>
          <w:szCs w:val="22"/>
        </w:rPr>
        <w:t xml:space="preserve"> the number of beds, level of complexity and </w:t>
      </w:r>
      <w:r w:rsidRPr="00361EB8">
        <w:rPr>
          <w:rFonts w:asciiTheme="minorHAnsi" w:hAnsiTheme="minorHAnsi"/>
          <w:b/>
          <w:color w:val="000000" w:themeColor="text1"/>
          <w:sz w:val="22"/>
          <w:szCs w:val="22"/>
        </w:rPr>
        <w:t>technical-administrative unit</w:t>
      </w:r>
      <w:r w:rsidRPr="00361EB8">
        <w:rPr>
          <w:rFonts w:asciiTheme="minorHAnsi" w:hAnsiTheme="minorHAnsi"/>
          <w:sz w:val="22"/>
          <w:szCs w:val="22"/>
        </w:rPr>
        <w:t xml:space="preserve"> </w:t>
      </w:r>
      <w:r w:rsidR="000514F7" w:rsidRPr="00361EB8">
        <w:rPr>
          <w:rFonts w:asciiTheme="minorHAnsi" w:hAnsiTheme="minorHAnsi"/>
          <w:b/>
          <w:sz w:val="22"/>
          <w:szCs w:val="22"/>
        </w:rPr>
        <w:t xml:space="preserve">according to the adherence to </w:t>
      </w:r>
      <w:r w:rsidRPr="00361EB8">
        <w:rPr>
          <w:rFonts w:asciiTheme="minorHAnsi" w:hAnsiTheme="minorHAnsi"/>
          <w:b/>
          <w:sz w:val="22"/>
          <w:szCs w:val="22"/>
        </w:rPr>
        <w:t xml:space="preserve">international recommendations in adult </w:t>
      </w:r>
      <w:r w:rsidR="00EE7310" w:rsidRPr="00361EB8">
        <w:rPr>
          <w:rFonts w:asciiTheme="minorHAnsi" w:hAnsiTheme="minorHAnsi"/>
          <w:b/>
          <w:sz w:val="22"/>
          <w:szCs w:val="22"/>
        </w:rPr>
        <w:t xml:space="preserve">Intensive Care Units </w:t>
      </w:r>
      <w:r w:rsidRPr="00361EB8">
        <w:rPr>
          <w:rFonts w:asciiTheme="minorHAnsi" w:hAnsiTheme="minorHAnsi"/>
          <w:b/>
          <w:sz w:val="22"/>
          <w:szCs w:val="22"/>
        </w:rPr>
        <w:t>(n = 64).</w:t>
      </w:r>
    </w:p>
    <w:tbl>
      <w:tblPr>
        <w:tblStyle w:val="TableGridLight"/>
        <w:tblW w:w="5000" w:type="pct"/>
        <w:tblCellMar>
          <w:left w:w="118" w:type="dxa"/>
        </w:tblCellMar>
        <w:tblLook w:val="04A0" w:firstRow="1" w:lastRow="0" w:firstColumn="1" w:lastColumn="0" w:noHBand="0" w:noVBand="1"/>
      </w:tblPr>
      <w:tblGrid>
        <w:gridCol w:w="4106"/>
        <w:gridCol w:w="1642"/>
        <w:gridCol w:w="1438"/>
        <w:gridCol w:w="1848"/>
        <w:gridCol w:w="1642"/>
        <w:gridCol w:w="1642"/>
        <w:gridCol w:w="905"/>
        <w:gridCol w:w="737"/>
      </w:tblGrid>
      <w:tr w:rsidR="00936C19" w:rsidRPr="00A876DF" w14:paraId="6FF87C19" w14:textId="77777777" w:rsidTr="002E0063">
        <w:trPr>
          <w:trHeight w:val="250"/>
        </w:trPr>
        <w:tc>
          <w:tcPr>
            <w:tcW w:w="1471" w:type="pct"/>
            <w:tcBorders>
              <w:top w:val="single" w:sz="4" w:space="0" w:color="00000A"/>
              <w:left w:val="nil"/>
              <w:bottom w:val="nil"/>
              <w:right w:val="nil"/>
            </w:tcBorders>
            <w:shd w:val="clear" w:color="auto" w:fill="auto"/>
          </w:tcPr>
          <w:p w14:paraId="33B24B9D" w14:textId="77777777" w:rsidR="00936C19" w:rsidRPr="00A876DF" w:rsidRDefault="00936C19" w:rsidP="002E0063">
            <w:pPr>
              <w:spacing w:line="360" w:lineRule="auto"/>
              <w:jc w:val="both"/>
              <w:rPr>
                <w:rFonts w:cs="Times New Roman"/>
                <w:sz w:val="22"/>
                <w:szCs w:val="22"/>
              </w:rPr>
            </w:pPr>
          </w:p>
        </w:tc>
        <w:tc>
          <w:tcPr>
            <w:tcW w:w="1103" w:type="pct"/>
            <w:gridSpan w:val="2"/>
            <w:tcBorders>
              <w:top w:val="single" w:sz="4" w:space="0" w:color="00000A"/>
              <w:left w:val="nil"/>
              <w:bottom w:val="nil"/>
              <w:right w:val="nil"/>
            </w:tcBorders>
            <w:shd w:val="clear" w:color="auto" w:fill="auto"/>
          </w:tcPr>
          <w:p w14:paraId="5A0B82BA" w14:textId="77777777" w:rsidR="00936C19" w:rsidRPr="00A876DF" w:rsidRDefault="00936C19" w:rsidP="002E0063">
            <w:pPr>
              <w:spacing w:line="360" w:lineRule="auto"/>
              <w:jc w:val="center"/>
              <w:rPr>
                <w:rFonts w:cs="Times New Roman"/>
                <w:b/>
                <w:color w:val="000000" w:themeColor="text1"/>
                <w:sz w:val="22"/>
                <w:szCs w:val="22"/>
              </w:rPr>
            </w:pPr>
            <w:r w:rsidRPr="00A876DF">
              <w:rPr>
                <w:rFonts w:cs="Times New Roman"/>
                <w:b/>
                <w:color w:val="000000" w:themeColor="text1"/>
                <w:sz w:val="22"/>
                <w:szCs w:val="22"/>
              </w:rPr>
              <w:t xml:space="preserve">24/7 PT </w:t>
            </w:r>
            <w:r w:rsidRPr="00A876DF">
              <w:rPr>
                <w:rFonts w:cs="Times New Roman"/>
                <w:b/>
                <w:sz w:val="22"/>
                <w:szCs w:val="22"/>
              </w:rPr>
              <w:t>availability</w:t>
            </w:r>
          </w:p>
        </w:tc>
        <w:tc>
          <w:tcPr>
            <w:tcW w:w="1250" w:type="pct"/>
            <w:gridSpan w:val="2"/>
            <w:tcBorders>
              <w:top w:val="single" w:sz="4" w:space="0" w:color="00000A"/>
              <w:left w:val="nil"/>
              <w:bottom w:val="nil"/>
              <w:right w:val="nil"/>
            </w:tcBorders>
            <w:shd w:val="clear" w:color="auto" w:fill="auto"/>
          </w:tcPr>
          <w:p w14:paraId="06A2F85C" w14:textId="77777777" w:rsidR="00936C19" w:rsidRPr="00A876DF" w:rsidRDefault="00936C19" w:rsidP="002E0063">
            <w:pPr>
              <w:spacing w:line="360" w:lineRule="auto"/>
              <w:jc w:val="center"/>
              <w:rPr>
                <w:rFonts w:cs="Times New Roman"/>
                <w:b/>
                <w:color w:val="000000" w:themeColor="text1"/>
                <w:sz w:val="22"/>
                <w:szCs w:val="22"/>
              </w:rPr>
            </w:pPr>
            <w:r w:rsidRPr="00A876DF">
              <w:rPr>
                <w:rFonts w:cs="Times New Roman"/>
                <w:b/>
                <w:sz w:val="22"/>
                <w:szCs w:val="22"/>
              </w:rPr>
              <w:t>Maximum of 5 patients per PT</w:t>
            </w:r>
          </w:p>
        </w:tc>
        <w:tc>
          <w:tcPr>
            <w:tcW w:w="1176" w:type="pct"/>
            <w:gridSpan w:val="3"/>
            <w:tcBorders>
              <w:top w:val="single" w:sz="4" w:space="0" w:color="00000A"/>
              <w:left w:val="nil"/>
              <w:bottom w:val="nil"/>
              <w:right w:val="nil"/>
            </w:tcBorders>
            <w:shd w:val="clear" w:color="auto" w:fill="auto"/>
          </w:tcPr>
          <w:p w14:paraId="351E8C48" w14:textId="77777777" w:rsidR="00936C19" w:rsidRPr="00A876DF" w:rsidRDefault="00936C19" w:rsidP="002E0063">
            <w:pPr>
              <w:spacing w:line="360" w:lineRule="auto"/>
              <w:jc w:val="center"/>
              <w:rPr>
                <w:rFonts w:cs="Times New Roman"/>
                <w:b/>
                <w:color w:val="000000" w:themeColor="text1"/>
                <w:sz w:val="22"/>
                <w:szCs w:val="22"/>
              </w:rPr>
            </w:pPr>
            <w:r w:rsidRPr="00A876DF">
              <w:rPr>
                <w:rFonts w:cs="Times New Roman"/>
                <w:b/>
                <w:color w:val="000000" w:themeColor="text1"/>
                <w:sz w:val="22"/>
                <w:szCs w:val="22"/>
              </w:rPr>
              <w:t>Presence of a Specialist PT</w:t>
            </w:r>
          </w:p>
        </w:tc>
      </w:tr>
      <w:tr w:rsidR="00936C19" w:rsidRPr="00A876DF" w14:paraId="5AD6F8B6" w14:textId="77777777" w:rsidTr="002E0063">
        <w:trPr>
          <w:trHeight w:val="250"/>
        </w:trPr>
        <w:tc>
          <w:tcPr>
            <w:tcW w:w="1471" w:type="pct"/>
            <w:tcBorders>
              <w:top w:val="single" w:sz="4" w:space="0" w:color="00000A"/>
              <w:left w:val="nil"/>
              <w:bottom w:val="nil"/>
              <w:right w:val="nil"/>
            </w:tcBorders>
            <w:shd w:val="clear" w:color="auto" w:fill="auto"/>
          </w:tcPr>
          <w:p w14:paraId="2ABDB209" w14:textId="77777777" w:rsidR="00936C19" w:rsidRPr="00A876DF" w:rsidRDefault="00936C19" w:rsidP="002E0063">
            <w:pPr>
              <w:spacing w:line="360" w:lineRule="auto"/>
              <w:jc w:val="both"/>
              <w:rPr>
                <w:rFonts w:cs="Times New Roman"/>
                <w:sz w:val="22"/>
                <w:szCs w:val="22"/>
              </w:rPr>
            </w:pPr>
          </w:p>
        </w:tc>
        <w:tc>
          <w:tcPr>
            <w:tcW w:w="588" w:type="pct"/>
            <w:tcBorders>
              <w:top w:val="single" w:sz="4" w:space="0" w:color="00000A"/>
              <w:left w:val="nil"/>
              <w:bottom w:val="nil"/>
              <w:right w:val="nil"/>
            </w:tcBorders>
            <w:shd w:val="clear" w:color="auto" w:fill="auto"/>
          </w:tcPr>
          <w:p w14:paraId="4A63CCEC" w14:textId="77777777" w:rsidR="00936C19" w:rsidRPr="00A876DF" w:rsidRDefault="00936C19" w:rsidP="002E0063">
            <w:pPr>
              <w:spacing w:line="360" w:lineRule="auto"/>
              <w:rPr>
                <w:rFonts w:cs="Times New Roman"/>
                <w:b/>
                <w:sz w:val="22"/>
                <w:szCs w:val="22"/>
              </w:rPr>
            </w:pPr>
            <w:r w:rsidRPr="00A876DF">
              <w:rPr>
                <w:rFonts w:cs="Times New Roman"/>
                <w:b/>
                <w:sz w:val="22"/>
                <w:szCs w:val="22"/>
              </w:rPr>
              <w:t>Yes</w:t>
            </w:r>
          </w:p>
        </w:tc>
        <w:tc>
          <w:tcPr>
            <w:tcW w:w="515" w:type="pct"/>
            <w:tcBorders>
              <w:top w:val="single" w:sz="4" w:space="0" w:color="00000A"/>
              <w:left w:val="nil"/>
              <w:bottom w:val="nil"/>
              <w:right w:val="nil"/>
            </w:tcBorders>
          </w:tcPr>
          <w:p w14:paraId="71B968C7" w14:textId="77777777" w:rsidR="00936C19" w:rsidRPr="00A876DF" w:rsidRDefault="00936C19" w:rsidP="002E0063">
            <w:pPr>
              <w:spacing w:line="360" w:lineRule="auto"/>
              <w:rPr>
                <w:rFonts w:cs="Times New Roman"/>
                <w:b/>
                <w:color w:val="000000" w:themeColor="text1"/>
                <w:sz w:val="22"/>
                <w:szCs w:val="22"/>
              </w:rPr>
            </w:pPr>
            <w:r w:rsidRPr="00A876DF">
              <w:rPr>
                <w:rFonts w:cs="Times New Roman"/>
                <w:b/>
                <w:color w:val="000000" w:themeColor="text1"/>
                <w:sz w:val="22"/>
                <w:szCs w:val="22"/>
              </w:rPr>
              <w:t>No</w:t>
            </w:r>
          </w:p>
        </w:tc>
        <w:tc>
          <w:tcPr>
            <w:tcW w:w="662" w:type="pct"/>
            <w:tcBorders>
              <w:top w:val="single" w:sz="4" w:space="0" w:color="00000A"/>
              <w:left w:val="nil"/>
              <w:bottom w:val="nil"/>
              <w:right w:val="nil"/>
            </w:tcBorders>
            <w:shd w:val="clear" w:color="auto" w:fill="auto"/>
          </w:tcPr>
          <w:p w14:paraId="70F57B79" w14:textId="77777777" w:rsidR="00936C19" w:rsidRPr="00A876DF" w:rsidRDefault="00936C19" w:rsidP="002E0063">
            <w:pPr>
              <w:spacing w:line="360" w:lineRule="auto"/>
              <w:rPr>
                <w:rFonts w:cs="Times New Roman"/>
                <w:b/>
                <w:color w:val="000000" w:themeColor="text1"/>
                <w:sz w:val="22"/>
                <w:szCs w:val="22"/>
              </w:rPr>
            </w:pPr>
            <w:r w:rsidRPr="00A876DF">
              <w:rPr>
                <w:rFonts w:cs="Times New Roman"/>
                <w:b/>
                <w:color w:val="000000" w:themeColor="text1"/>
                <w:sz w:val="22"/>
                <w:szCs w:val="22"/>
              </w:rPr>
              <w:t>Yes</w:t>
            </w:r>
          </w:p>
        </w:tc>
        <w:tc>
          <w:tcPr>
            <w:tcW w:w="588" w:type="pct"/>
            <w:tcBorders>
              <w:top w:val="single" w:sz="4" w:space="0" w:color="00000A"/>
              <w:left w:val="nil"/>
              <w:bottom w:val="nil"/>
              <w:right w:val="nil"/>
            </w:tcBorders>
          </w:tcPr>
          <w:p w14:paraId="148EC16D" w14:textId="77777777" w:rsidR="00936C19" w:rsidRPr="00A876DF" w:rsidRDefault="00936C19" w:rsidP="002E0063">
            <w:pPr>
              <w:spacing w:line="360" w:lineRule="auto"/>
              <w:rPr>
                <w:rFonts w:cs="Times New Roman"/>
                <w:b/>
                <w:color w:val="000000" w:themeColor="text1"/>
                <w:sz w:val="22"/>
                <w:szCs w:val="22"/>
              </w:rPr>
            </w:pPr>
            <w:r w:rsidRPr="00A876DF">
              <w:rPr>
                <w:rFonts w:cs="Times New Roman"/>
                <w:b/>
                <w:color w:val="000000" w:themeColor="text1"/>
                <w:sz w:val="22"/>
                <w:szCs w:val="22"/>
              </w:rPr>
              <w:t>No</w:t>
            </w:r>
          </w:p>
        </w:tc>
        <w:tc>
          <w:tcPr>
            <w:tcW w:w="588" w:type="pct"/>
            <w:tcBorders>
              <w:top w:val="single" w:sz="4" w:space="0" w:color="00000A"/>
              <w:left w:val="nil"/>
              <w:bottom w:val="nil"/>
              <w:right w:val="nil"/>
            </w:tcBorders>
            <w:shd w:val="clear" w:color="auto" w:fill="auto"/>
          </w:tcPr>
          <w:p w14:paraId="439F3ECD" w14:textId="77777777" w:rsidR="00936C19" w:rsidRPr="00A876DF" w:rsidRDefault="00936C19" w:rsidP="002E0063">
            <w:pPr>
              <w:spacing w:line="360" w:lineRule="auto"/>
              <w:rPr>
                <w:rFonts w:cs="Times New Roman"/>
                <w:b/>
                <w:color w:val="000000" w:themeColor="text1"/>
                <w:sz w:val="22"/>
                <w:szCs w:val="22"/>
              </w:rPr>
            </w:pPr>
            <w:r w:rsidRPr="00A876DF">
              <w:rPr>
                <w:rFonts w:cs="Times New Roman"/>
                <w:b/>
                <w:color w:val="000000" w:themeColor="text1"/>
                <w:sz w:val="22"/>
                <w:szCs w:val="22"/>
              </w:rPr>
              <w:t>Yes</w:t>
            </w:r>
          </w:p>
        </w:tc>
        <w:tc>
          <w:tcPr>
            <w:tcW w:w="588" w:type="pct"/>
            <w:gridSpan w:val="2"/>
            <w:tcBorders>
              <w:top w:val="single" w:sz="4" w:space="0" w:color="00000A"/>
              <w:left w:val="nil"/>
              <w:bottom w:val="nil"/>
              <w:right w:val="nil"/>
            </w:tcBorders>
          </w:tcPr>
          <w:p w14:paraId="4F390DE5" w14:textId="77777777" w:rsidR="00936C19" w:rsidRPr="00A876DF" w:rsidRDefault="00936C19" w:rsidP="002E0063">
            <w:pPr>
              <w:spacing w:line="360" w:lineRule="auto"/>
              <w:rPr>
                <w:rFonts w:cs="Times New Roman"/>
                <w:b/>
                <w:color w:val="000000" w:themeColor="text1"/>
                <w:sz w:val="22"/>
                <w:szCs w:val="22"/>
              </w:rPr>
            </w:pPr>
            <w:r w:rsidRPr="00A876DF">
              <w:rPr>
                <w:rFonts w:cs="Times New Roman"/>
                <w:b/>
                <w:color w:val="000000" w:themeColor="text1"/>
                <w:sz w:val="22"/>
                <w:szCs w:val="22"/>
              </w:rPr>
              <w:t>No</w:t>
            </w:r>
          </w:p>
        </w:tc>
      </w:tr>
      <w:tr w:rsidR="00936C19" w:rsidRPr="00A876DF" w14:paraId="6286ADA8" w14:textId="77777777" w:rsidTr="002E0063">
        <w:trPr>
          <w:trHeight w:val="250"/>
        </w:trPr>
        <w:tc>
          <w:tcPr>
            <w:tcW w:w="1471" w:type="pct"/>
            <w:tcBorders>
              <w:top w:val="single" w:sz="4" w:space="0" w:color="00000A"/>
              <w:left w:val="nil"/>
              <w:bottom w:val="nil"/>
              <w:right w:val="nil"/>
            </w:tcBorders>
            <w:shd w:val="clear" w:color="auto" w:fill="auto"/>
          </w:tcPr>
          <w:p w14:paraId="041034E3" w14:textId="77777777" w:rsidR="00936C19" w:rsidRPr="00A876DF" w:rsidRDefault="00936C19" w:rsidP="002E0063">
            <w:pPr>
              <w:spacing w:line="360" w:lineRule="auto"/>
              <w:jc w:val="both"/>
              <w:rPr>
                <w:rFonts w:cs="Times New Roman"/>
                <w:sz w:val="22"/>
                <w:szCs w:val="22"/>
              </w:rPr>
            </w:pPr>
            <w:r w:rsidRPr="00A876DF">
              <w:rPr>
                <w:rFonts w:cs="Times New Roman"/>
                <w:b/>
                <w:color w:val="000000" w:themeColor="text1"/>
                <w:sz w:val="22"/>
                <w:szCs w:val="22"/>
              </w:rPr>
              <w:t>Number of ICU beds</w:t>
            </w:r>
          </w:p>
        </w:tc>
        <w:tc>
          <w:tcPr>
            <w:tcW w:w="588" w:type="pct"/>
            <w:tcBorders>
              <w:top w:val="single" w:sz="4" w:space="0" w:color="00000A"/>
              <w:left w:val="nil"/>
              <w:bottom w:val="nil"/>
              <w:right w:val="nil"/>
            </w:tcBorders>
            <w:shd w:val="clear" w:color="auto" w:fill="auto"/>
            <w:vAlign w:val="center"/>
          </w:tcPr>
          <w:p w14:paraId="7CC9A8FA"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12 (8-15)</w:t>
            </w:r>
          </w:p>
        </w:tc>
        <w:tc>
          <w:tcPr>
            <w:tcW w:w="515" w:type="pct"/>
            <w:tcBorders>
              <w:top w:val="single" w:sz="4" w:space="0" w:color="00000A"/>
              <w:left w:val="nil"/>
              <w:bottom w:val="nil"/>
              <w:right w:val="nil"/>
            </w:tcBorders>
            <w:vAlign w:val="center"/>
          </w:tcPr>
          <w:p w14:paraId="5F6467B8"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6 (4-8)</w:t>
            </w:r>
          </w:p>
        </w:tc>
        <w:tc>
          <w:tcPr>
            <w:tcW w:w="662" w:type="pct"/>
            <w:tcBorders>
              <w:top w:val="single" w:sz="4" w:space="0" w:color="00000A"/>
              <w:left w:val="nil"/>
              <w:bottom w:val="nil"/>
              <w:right w:val="nil"/>
            </w:tcBorders>
            <w:shd w:val="clear" w:color="auto" w:fill="auto"/>
            <w:vAlign w:val="center"/>
          </w:tcPr>
          <w:p w14:paraId="29EBE313"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7.5 (4-12)</w:t>
            </w:r>
          </w:p>
        </w:tc>
        <w:tc>
          <w:tcPr>
            <w:tcW w:w="588" w:type="pct"/>
            <w:tcBorders>
              <w:top w:val="single" w:sz="4" w:space="0" w:color="00000A"/>
              <w:left w:val="nil"/>
              <w:bottom w:val="nil"/>
              <w:right w:val="nil"/>
            </w:tcBorders>
            <w:vAlign w:val="center"/>
          </w:tcPr>
          <w:p w14:paraId="59731296"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11 (6-12)</w:t>
            </w:r>
          </w:p>
        </w:tc>
        <w:tc>
          <w:tcPr>
            <w:tcW w:w="588" w:type="pct"/>
            <w:tcBorders>
              <w:top w:val="single" w:sz="4" w:space="0" w:color="00000A"/>
              <w:left w:val="nil"/>
              <w:bottom w:val="nil"/>
              <w:right w:val="nil"/>
            </w:tcBorders>
            <w:shd w:val="clear" w:color="auto" w:fill="auto"/>
            <w:vAlign w:val="center"/>
          </w:tcPr>
          <w:p w14:paraId="2E9CF7A9"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10 (6-16)</w:t>
            </w:r>
          </w:p>
        </w:tc>
        <w:tc>
          <w:tcPr>
            <w:tcW w:w="588" w:type="pct"/>
            <w:gridSpan w:val="2"/>
            <w:tcBorders>
              <w:top w:val="single" w:sz="4" w:space="0" w:color="00000A"/>
              <w:left w:val="nil"/>
              <w:bottom w:val="nil"/>
              <w:right w:val="nil"/>
            </w:tcBorders>
            <w:vAlign w:val="center"/>
          </w:tcPr>
          <w:p w14:paraId="56D5C8D6"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8 (6-12)</w:t>
            </w:r>
          </w:p>
        </w:tc>
      </w:tr>
      <w:tr w:rsidR="00936C19" w:rsidRPr="00A876DF" w14:paraId="2624940F" w14:textId="77777777" w:rsidTr="002E0063">
        <w:tc>
          <w:tcPr>
            <w:tcW w:w="1471" w:type="pct"/>
            <w:tcBorders>
              <w:top w:val="nil"/>
              <w:left w:val="nil"/>
              <w:bottom w:val="nil"/>
              <w:right w:val="nil"/>
            </w:tcBorders>
            <w:shd w:val="clear" w:color="auto" w:fill="auto"/>
          </w:tcPr>
          <w:p w14:paraId="63C0DFCB" w14:textId="77777777" w:rsidR="00936C19" w:rsidRPr="00A876DF" w:rsidRDefault="00936C19" w:rsidP="002E0063">
            <w:pPr>
              <w:spacing w:line="360" w:lineRule="auto"/>
              <w:jc w:val="both"/>
              <w:rPr>
                <w:rFonts w:cs="Times New Roman"/>
                <w:sz w:val="22"/>
                <w:szCs w:val="22"/>
              </w:rPr>
            </w:pPr>
            <w:r w:rsidRPr="00A876DF">
              <w:rPr>
                <w:rFonts w:cs="Times New Roman"/>
                <w:b/>
                <w:sz w:val="22"/>
                <w:szCs w:val="22"/>
              </w:rPr>
              <w:t>Level of ICU complexity</w:t>
            </w:r>
          </w:p>
          <w:p w14:paraId="79565FCF"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 Level I</w:t>
            </w:r>
          </w:p>
          <w:p w14:paraId="01A68C14"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 Level II</w:t>
            </w:r>
          </w:p>
          <w:p w14:paraId="6D5882C0"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 Level III</w:t>
            </w:r>
          </w:p>
        </w:tc>
        <w:tc>
          <w:tcPr>
            <w:tcW w:w="588" w:type="pct"/>
            <w:tcBorders>
              <w:top w:val="nil"/>
              <w:left w:val="nil"/>
              <w:bottom w:val="nil"/>
              <w:right w:val="nil"/>
            </w:tcBorders>
            <w:shd w:val="clear" w:color="auto" w:fill="auto"/>
            <w:vAlign w:val="center"/>
          </w:tcPr>
          <w:p w14:paraId="779CF563" w14:textId="77777777" w:rsidR="00936C19" w:rsidRPr="00A876DF" w:rsidRDefault="00936C19" w:rsidP="002E0063">
            <w:pPr>
              <w:spacing w:line="360" w:lineRule="auto"/>
              <w:jc w:val="both"/>
              <w:rPr>
                <w:rFonts w:cs="Times New Roman"/>
                <w:sz w:val="22"/>
                <w:szCs w:val="22"/>
              </w:rPr>
            </w:pPr>
          </w:p>
          <w:p w14:paraId="5B7EC316"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1 (2)</w:t>
            </w:r>
          </w:p>
          <w:p w14:paraId="290F0107"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7 (16)</w:t>
            </w:r>
          </w:p>
          <w:p w14:paraId="3FA741CF"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37 (82)</w:t>
            </w:r>
          </w:p>
        </w:tc>
        <w:tc>
          <w:tcPr>
            <w:tcW w:w="515" w:type="pct"/>
            <w:tcBorders>
              <w:top w:val="nil"/>
              <w:left w:val="nil"/>
              <w:bottom w:val="nil"/>
              <w:right w:val="nil"/>
            </w:tcBorders>
            <w:vAlign w:val="center"/>
          </w:tcPr>
          <w:p w14:paraId="0E947AFE" w14:textId="77777777" w:rsidR="00936C19" w:rsidRPr="00A876DF" w:rsidRDefault="00936C19" w:rsidP="002E0063">
            <w:pPr>
              <w:spacing w:line="360" w:lineRule="auto"/>
              <w:jc w:val="both"/>
              <w:rPr>
                <w:rFonts w:cs="Times New Roman"/>
                <w:sz w:val="22"/>
                <w:szCs w:val="22"/>
              </w:rPr>
            </w:pPr>
          </w:p>
          <w:p w14:paraId="713F1F1D"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0 (0)</w:t>
            </w:r>
          </w:p>
          <w:p w14:paraId="1D998842"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3 (16)</w:t>
            </w:r>
          </w:p>
          <w:p w14:paraId="260D1509"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16 (84)</w:t>
            </w:r>
          </w:p>
        </w:tc>
        <w:tc>
          <w:tcPr>
            <w:tcW w:w="662" w:type="pct"/>
            <w:tcBorders>
              <w:top w:val="nil"/>
              <w:left w:val="nil"/>
              <w:bottom w:val="nil"/>
              <w:right w:val="nil"/>
            </w:tcBorders>
            <w:shd w:val="clear" w:color="auto" w:fill="auto"/>
            <w:vAlign w:val="center"/>
          </w:tcPr>
          <w:p w14:paraId="5EECB191" w14:textId="77777777" w:rsidR="00936C19" w:rsidRPr="00A876DF" w:rsidRDefault="00936C19" w:rsidP="002E0063">
            <w:pPr>
              <w:spacing w:line="360" w:lineRule="auto"/>
              <w:jc w:val="both"/>
              <w:rPr>
                <w:rFonts w:cs="Times New Roman"/>
                <w:sz w:val="22"/>
                <w:szCs w:val="22"/>
              </w:rPr>
            </w:pPr>
          </w:p>
          <w:p w14:paraId="3964E377"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1 (4)</w:t>
            </w:r>
          </w:p>
          <w:p w14:paraId="6E771343"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6 (23)</w:t>
            </w:r>
          </w:p>
          <w:p w14:paraId="692AD2AB"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19 (73)</w:t>
            </w:r>
          </w:p>
        </w:tc>
        <w:tc>
          <w:tcPr>
            <w:tcW w:w="588" w:type="pct"/>
            <w:tcBorders>
              <w:top w:val="nil"/>
              <w:left w:val="nil"/>
              <w:bottom w:val="nil"/>
              <w:right w:val="nil"/>
            </w:tcBorders>
            <w:vAlign w:val="center"/>
          </w:tcPr>
          <w:p w14:paraId="2AE0E887" w14:textId="77777777" w:rsidR="00936C19" w:rsidRPr="00A876DF" w:rsidRDefault="00936C19" w:rsidP="002E0063">
            <w:pPr>
              <w:spacing w:line="360" w:lineRule="auto"/>
              <w:jc w:val="both"/>
              <w:rPr>
                <w:rFonts w:cs="Times New Roman"/>
                <w:sz w:val="22"/>
                <w:szCs w:val="22"/>
              </w:rPr>
            </w:pPr>
          </w:p>
          <w:p w14:paraId="114546EE"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0 (0)</w:t>
            </w:r>
          </w:p>
          <w:p w14:paraId="29BEE1AB"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4 (11)</w:t>
            </w:r>
          </w:p>
          <w:p w14:paraId="1AE4225C"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34 (89)</w:t>
            </w:r>
          </w:p>
        </w:tc>
        <w:tc>
          <w:tcPr>
            <w:tcW w:w="588" w:type="pct"/>
            <w:tcBorders>
              <w:top w:val="nil"/>
              <w:left w:val="nil"/>
              <w:bottom w:val="nil"/>
              <w:right w:val="nil"/>
            </w:tcBorders>
            <w:shd w:val="clear" w:color="auto" w:fill="auto"/>
            <w:vAlign w:val="center"/>
          </w:tcPr>
          <w:p w14:paraId="3D06D09B" w14:textId="77777777" w:rsidR="00936C19" w:rsidRPr="00A876DF" w:rsidRDefault="00936C19" w:rsidP="002E0063">
            <w:pPr>
              <w:spacing w:line="360" w:lineRule="auto"/>
              <w:jc w:val="both"/>
              <w:rPr>
                <w:rFonts w:cs="Times New Roman"/>
                <w:sz w:val="22"/>
                <w:szCs w:val="22"/>
              </w:rPr>
            </w:pPr>
          </w:p>
          <w:p w14:paraId="497D9217"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1 (7)</w:t>
            </w:r>
          </w:p>
          <w:p w14:paraId="715A56A4"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3 (20)</w:t>
            </w:r>
          </w:p>
          <w:p w14:paraId="31BACD10"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11 (73)</w:t>
            </w:r>
          </w:p>
        </w:tc>
        <w:tc>
          <w:tcPr>
            <w:tcW w:w="588" w:type="pct"/>
            <w:gridSpan w:val="2"/>
            <w:tcBorders>
              <w:top w:val="nil"/>
              <w:left w:val="nil"/>
              <w:bottom w:val="nil"/>
              <w:right w:val="nil"/>
            </w:tcBorders>
            <w:vAlign w:val="center"/>
          </w:tcPr>
          <w:p w14:paraId="66599F79" w14:textId="77777777" w:rsidR="00936C19" w:rsidRPr="00A876DF" w:rsidRDefault="00936C19" w:rsidP="002E0063">
            <w:pPr>
              <w:spacing w:line="360" w:lineRule="auto"/>
              <w:jc w:val="both"/>
              <w:rPr>
                <w:rFonts w:cs="Times New Roman"/>
                <w:sz w:val="22"/>
                <w:szCs w:val="22"/>
              </w:rPr>
            </w:pPr>
          </w:p>
          <w:p w14:paraId="1747DBCC"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0 (0)</w:t>
            </w:r>
          </w:p>
          <w:p w14:paraId="3AC7D7BC"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7 (14)</w:t>
            </w:r>
          </w:p>
          <w:p w14:paraId="1FAC0ABC"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42 (86)</w:t>
            </w:r>
          </w:p>
        </w:tc>
      </w:tr>
      <w:tr w:rsidR="00936C19" w:rsidRPr="00A876DF" w14:paraId="6D2B0F46" w14:textId="77777777" w:rsidTr="002E0063">
        <w:tc>
          <w:tcPr>
            <w:tcW w:w="1471" w:type="pct"/>
            <w:tcBorders>
              <w:top w:val="nil"/>
              <w:left w:val="nil"/>
              <w:bottom w:val="single" w:sz="4" w:space="0" w:color="00000A"/>
              <w:right w:val="nil"/>
            </w:tcBorders>
            <w:shd w:val="clear" w:color="auto" w:fill="auto"/>
          </w:tcPr>
          <w:p w14:paraId="6450BB0B" w14:textId="77777777" w:rsidR="00936C19" w:rsidRPr="00A876DF" w:rsidRDefault="00936C19" w:rsidP="002E0063">
            <w:pPr>
              <w:spacing w:line="360" w:lineRule="auto"/>
              <w:jc w:val="both"/>
              <w:rPr>
                <w:rFonts w:cs="Times New Roman"/>
                <w:sz w:val="22"/>
                <w:szCs w:val="22"/>
              </w:rPr>
            </w:pPr>
            <w:r w:rsidRPr="00A876DF">
              <w:rPr>
                <w:rFonts w:cs="Times New Roman"/>
                <w:b/>
                <w:color w:val="000000" w:themeColor="text1"/>
                <w:sz w:val="22"/>
                <w:szCs w:val="22"/>
              </w:rPr>
              <w:t>Technical-administrative unit</w:t>
            </w:r>
          </w:p>
          <w:p w14:paraId="08248CA9" w14:textId="77777777" w:rsidR="00936C19" w:rsidRPr="00A876DF" w:rsidRDefault="00936C19" w:rsidP="002E0063">
            <w:pPr>
              <w:spacing w:line="360" w:lineRule="auto"/>
              <w:jc w:val="both"/>
              <w:rPr>
                <w:rFonts w:cs="Times New Roman"/>
                <w:sz w:val="22"/>
                <w:szCs w:val="22"/>
              </w:rPr>
            </w:pPr>
            <w:r w:rsidRPr="00A876DF">
              <w:rPr>
                <w:rFonts w:cs="Times New Roman"/>
                <w:color w:val="000000" w:themeColor="text1"/>
                <w:sz w:val="22"/>
                <w:szCs w:val="22"/>
              </w:rPr>
              <w:t>- CPU</w:t>
            </w:r>
          </w:p>
          <w:p w14:paraId="7D34E5F0" w14:textId="77777777" w:rsidR="00936C19" w:rsidRPr="00A876DF" w:rsidRDefault="00936C19" w:rsidP="002E0063">
            <w:pPr>
              <w:spacing w:line="360" w:lineRule="auto"/>
              <w:rPr>
                <w:rFonts w:cs="Times New Roman"/>
                <w:sz w:val="22"/>
                <w:szCs w:val="22"/>
              </w:rPr>
            </w:pPr>
            <w:r w:rsidRPr="00A876DF">
              <w:rPr>
                <w:rFonts w:cs="Times New Roman"/>
                <w:color w:val="000000" w:themeColor="text1"/>
                <w:sz w:val="22"/>
                <w:szCs w:val="22"/>
              </w:rPr>
              <w:t>- Physical medicine, rehabilitation or physical therapy service</w:t>
            </w:r>
          </w:p>
          <w:p w14:paraId="71663161" w14:textId="77777777" w:rsidR="00936C19" w:rsidRPr="00A876DF" w:rsidRDefault="00936C19" w:rsidP="002E0063">
            <w:pPr>
              <w:spacing w:line="360" w:lineRule="auto"/>
              <w:jc w:val="both"/>
              <w:rPr>
                <w:rFonts w:cs="Times New Roman"/>
                <w:sz w:val="22"/>
                <w:szCs w:val="22"/>
              </w:rPr>
            </w:pPr>
            <w:r w:rsidRPr="00A876DF">
              <w:rPr>
                <w:rFonts w:cs="Times New Roman"/>
                <w:color w:val="000000" w:themeColor="text1"/>
                <w:sz w:val="22"/>
                <w:szCs w:val="22"/>
              </w:rPr>
              <w:t>- External company</w:t>
            </w:r>
          </w:p>
        </w:tc>
        <w:tc>
          <w:tcPr>
            <w:tcW w:w="588" w:type="pct"/>
            <w:tcBorders>
              <w:top w:val="nil"/>
              <w:left w:val="nil"/>
              <w:bottom w:val="single" w:sz="4" w:space="0" w:color="00000A"/>
              <w:right w:val="nil"/>
            </w:tcBorders>
            <w:shd w:val="clear" w:color="auto" w:fill="auto"/>
            <w:vAlign w:val="center"/>
          </w:tcPr>
          <w:p w14:paraId="7881468D" w14:textId="77777777" w:rsidR="00936C19" w:rsidRDefault="00936C19" w:rsidP="002E0063">
            <w:pPr>
              <w:spacing w:line="360" w:lineRule="auto"/>
              <w:jc w:val="both"/>
              <w:rPr>
                <w:rFonts w:cs="Times New Roman"/>
                <w:sz w:val="22"/>
                <w:szCs w:val="22"/>
              </w:rPr>
            </w:pPr>
          </w:p>
          <w:p w14:paraId="127C9A38"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27 (60)</w:t>
            </w:r>
          </w:p>
          <w:p w14:paraId="513507B9"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18 (40)</w:t>
            </w:r>
          </w:p>
          <w:p w14:paraId="7A761294" w14:textId="77777777" w:rsidR="00936C19" w:rsidRDefault="00936C19" w:rsidP="002E0063">
            <w:pPr>
              <w:spacing w:line="360" w:lineRule="auto"/>
              <w:jc w:val="both"/>
              <w:rPr>
                <w:rFonts w:cs="Times New Roman"/>
                <w:sz w:val="22"/>
                <w:szCs w:val="22"/>
              </w:rPr>
            </w:pPr>
          </w:p>
          <w:p w14:paraId="1EB3B7D2"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0 (0)</w:t>
            </w:r>
          </w:p>
        </w:tc>
        <w:tc>
          <w:tcPr>
            <w:tcW w:w="515" w:type="pct"/>
            <w:tcBorders>
              <w:top w:val="nil"/>
              <w:left w:val="nil"/>
              <w:bottom w:val="single" w:sz="4" w:space="0" w:color="00000A"/>
              <w:right w:val="nil"/>
            </w:tcBorders>
            <w:vAlign w:val="center"/>
          </w:tcPr>
          <w:p w14:paraId="6F9FB719" w14:textId="77777777" w:rsidR="00936C19" w:rsidRPr="00A876DF" w:rsidRDefault="00936C19" w:rsidP="002E0063">
            <w:pPr>
              <w:spacing w:line="360" w:lineRule="auto"/>
              <w:jc w:val="both"/>
              <w:rPr>
                <w:rFonts w:cs="Times New Roman"/>
                <w:sz w:val="22"/>
                <w:szCs w:val="22"/>
              </w:rPr>
            </w:pPr>
          </w:p>
          <w:p w14:paraId="5D4022AE"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3 (16)</w:t>
            </w:r>
          </w:p>
          <w:p w14:paraId="007F5CEF"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13 (68)</w:t>
            </w:r>
          </w:p>
          <w:p w14:paraId="311CE9A2" w14:textId="77777777" w:rsidR="00936C19" w:rsidRDefault="00936C19" w:rsidP="002E0063">
            <w:pPr>
              <w:spacing w:line="360" w:lineRule="auto"/>
              <w:jc w:val="both"/>
              <w:rPr>
                <w:rFonts w:cs="Times New Roman"/>
                <w:sz w:val="22"/>
                <w:szCs w:val="22"/>
              </w:rPr>
            </w:pPr>
          </w:p>
          <w:p w14:paraId="3D3BB728"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3 (16)</w:t>
            </w:r>
          </w:p>
        </w:tc>
        <w:tc>
          <w:tcPr>
            <w:tcW w:w="662" w:type="pct"/>
            <w:tcBorders>
              <w:top w:val="nil"/>
              <w:left w:val="nil"/>
              <w:bottom w:val="single" w:sz="4" w:space="0" w:color="00000A"/>
              <w:right w:val="nil"/>
            </w:tcBorders>
            <w:shd w:val="clear" w:color="auto" w:fill="auto"/>
            <w:vAlign w:val="center"/>
          </w:tcPr>
          <w:p w14:paraId="36EE4D90" w14:textId="77777777" w:rsidR="00936C19" w:rsidRPr="00A876DF" w:rsidRDefault="00936C19" w:rsidP="002E0063">
            <w:pPr>
              <w:spacing w:line="360" w:lineRule="auto"/>
              <w:jc w:val="both"/>
              <w:rPr>
                <w:rFonts w:cs="Times New Roman"/>
                <w:sz w:val="22"/>
                <w:szCs w:val="22"/>
              </w:rPr>
            </w:pPr>
          </w:p>
          <w:p w14:paraId="6F226F2B"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12 (46)</w:t>
            </w:r>
          </w:p>
          <w:p w14:paraId="170FA701"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14 (54)</w:t>
            </w:r>
          </w:p>
          <w:p w14:paraId="4E8697DF" w14:textId="77777777" w:rsidR="00936C19" w:rsidRDefault="00936C19" w:rsidP="002E0063">
            <w:pPr>
              <w:spacing w:line="360" w:lineRule="auto"/>
              <w:jc w:val="both"/>
              <w:rPr>
                <w:rFonts w:cs="Times New Roman"/>
                <w:sz w:val="22"/>
                <w:szCs w:val="22"/>
              </w:rPr>
            </w:pPr>
          </w:p>
          <w:p w14:paraId="1C7D1CEE" w14:textId="77777777" w:rsidR="00936C19" w:rsidRPr="00A876DF" w:rsidRDefault="00936C19" w:rsidP="002E0063">
            <w:pPr>
              <w:spacing w:line="360" w:lineRule="auto"/>
              <w:jc w:val="both"/>
              <w:rPr>
                <w:rFonts w:cs="Times New Roman"/>
                <w:color w:val="000000" w:themeColor="text1"/>
                <w:sz w:val="22"/>
                <w:szCs w:val="22"/>
              </w:rPr>
            </w:pPr>
            <w:r w:rsidRPr="00A876DF">
              <w:rPr>
                <w:rFonts w:cs="Times New Roman"/>
                <w:sz w:val="22"/>
                <w:szCs w:val="22"/>
              </w:rPr>
              <w:t>0 (0)</w:t>
            </w:r>
          </w:p>
        </w:tc>
        <w:tc>
          <w:tcPr>
            <w:tcW w:w="588" w:type="pct"/>
            <w:tcBorders>
              <w:top w:val="nil"/>
              <w:left w:val="nil"/>
              <w:bottom w:val="single" w:sz="4" w:space="0" w:color="00000A"/>
              <w:right w:val="nil"/>
            </w:tcBorders>
            <w:vAlign w:val="center"/>
          </w:tcPr>
          <w:p w14:paraId="06CBA4EA" w14:textId="77777777" w:rsidR="00936C19" w:rsidRPr="00A876DF" w:rsidRDefault="00936C19" w:rsidP="002E0063">
            <w:pPr>
              <w:spacing w:line="360" w:lineRule="auto"/>
              <w:jc w:val="both"/>
              <w:rPr>
                <w:rFonts w:cs="Times New Roman"/>
                <w:sz w:val="22"/>
                <w:szCs w:val="22"/>
              </w:rPr>
            </w:pPr>
          </w:p>
          <w:p w14:paraId="4D825F4D"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18 (47)</w:t>
            </w:r>
          </w:p>
          <w:p w14:paraId="1D8EF2F4"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17 (45)</w:t>
            </w:r>
          </w:p>
          <w:p w14:paraId="100B3649" w14:textId="77777777" w:rsidR="00936C19" w:rsidRDefault="00936C19" w:rsidP="002E0063">
            <w:pPr>
              <w:spacing w:line="360" w:lineRule="auto"/>
              <w:jc w:val="both"/>
              <w:rPr>
                <w:rFonts w:cs="Times New Roman"/>
                <w:sz w:val="22"/>
                <w:szCs w:val="22"/>
              </w:rPr>
            </w:pPr>
          </w:p>
          <w:p w14:paraId="192E587A"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3 (8)</w:t>
            </w:r>
          </w:p>
        </w:tc>
        <w:tc>
          <w:tcPr>
            <w:tcW w:w="588" w:type="pct"/>
            <w:tcBorders>
              <w:top w:val="nil"/>
              <w:left w:val="nil"/>
              <w:bottom w:val="single" w:sz="4" w:space="0" w:color="00000A"/>
              <w:right w:val="nil"/>
            </w:tcBorders>
            <w:shd w:val="clear" w:color="auto" w:fill="auto"/>
            <w:vAlign w:val="center"/>
          </w:tcPr>
          <w:p w14:paraId="2204FE83" w14:textId="77777777" w:rsidR="00936C19" w:rsidRPr="00A876DF" w:rsidRDefault="00936C19" w:rsidP="002E0063">
            <w:pPr>
              <w:spacing w:line="360" w:lineRule="auto"/>
              <w:jc w:val="both"/>
              <w:rPr>
                <w:rFonts w:cs="Times New Roman"/>
                <w:sz w:val="22"/>
                <w:szCs w:val="22"/>
              </w:rPr>
            </w:pPr>
          </w:p>
          <w:p w14:paraId="34A4B84A"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7 (47)</w:t>
            </w:r>
          </w:p>
          <w:p w14:paraId="2E3EBA69"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8 (53)</w:t>
            </w:r>
          </w:p>
          <w:p w14:paraId="37822B95" w14:textId="77777777" w:rsidR="00936C19" w:rsidRDefault="00936C19" w:rsidP="002E0063">
            <w:pPr>
              <w:spacing w:line="360" w:lineRule="auto"/>
              <w:jc w:val="both"/>
              <w:rPr>
                <w:rFonts w:cs="Times New Roman"/>
                <w:sz w:val="22"/>
                <w:szCs w:val="22"/>
              </w:rPr>
            </w:pPr>
          </w:p>
          <w:p w14:paraId="17CEBA04"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0 (0)</w:t>
            </w:r>
          </w:p>
        </w:tc>
        <w:tc>
          <w:tcPr>
            <w:tcW w:w="588" w:type="pct"/>
            <w:gridSpan w:val="2"/>
            <w:tcBorders>
              <w:top w:val="nil"/>
              <w:left w:val="nil"/>
              <w:bottom w:val="single" w:sz="4" w:space="0" w:color="00000A"/>
              <w:right w:val="nil"/>
            </w:tcBorders>
            <w:vAlign w:val="center"/>
          </w:tcPr>
          <w:p w14:paraId="70C2D87B" w14:textId="77777777" w:rsidR="00936C19" w:rsidRPr="00A876DF" w:rsidRDefault="00936C19" w:rsidP="002E0063">
            <w:pPr>
              <w:spacing w:line="360" w:lineRule="auto"/>
              <w:jc w:val="both"/>
              <w:rPr>
                <w:rFonts w:cs="Times New Roman"/>
                <w:sz w:val="22"/>
                <w:szCs w:val="22"/>
              </w:rPr>
            </w:pPr>
          </w:p>
          <w:p w14:paraId="7DF7ED40"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23 (47)</w:t>
            </w:r>
          </w:p>
          <w:p w14:paraId="2B55B925"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23 (47)</w:t>
            </w:r>
          </w:p>
          <w:p w14:paraId="12AC94E4" w14:textId="77777777" w:rsidR="00936C19" w:rsidRDefault="00936C19" w:rsidP="002E0063">
            <w:pPr>
              <w:spacing w:line="360" w:lineRule="auto"/>
              <w:jc w:val="both"/>
              <w:rPr>
                <w:rFonts w:cs="Times New Roman"/>
                <w:sz w:val="22"/>
                <w:szCs w:val="22"/>
              </w:rPr>
            </w:pPr>
          </w:p>
          <w:p w14:paraId="01D89725" w14:textId="77777777" w:rsidR="00936C19" w:rsidRPr="00A876DF" w:rsidRDefault="00936C19" w:rsidP="002E0063">
            <w:pPr>
              <w:spacing w:line="360" w:lineRule="auto"/>
              <w:jc w:val="both"/>
              <w:rPr>
                <w:rFonts w:cs="Times New Roman"/>
                <w:sz w:val="22"/>
                <w:szCs w:val="22"/>
              </w:rPr>
            </w:pPr>
            <w:r w:rsidRPr="00A876DF">
              <w:rPr>
                <w:rFonts w:cs="Times New Roman"/>
                <w:sz w:val="22"/>
                <w:szCs w:val="22"/>
              </w:rPr>
              <w:t>3 (6)</w:t>
            </w:r>
          </w:p>
        </w:tc>
      </w:tr>
      <w:tr w:rsidR="00936C19" w:rsidRPr="00A876DF" w14:paraId="5251F47B" w14:textId="77777777" w:rsidTr="002E0063">
        <w:trPr>
          <w:gridAfter w:val="1"/>
          <w:wAfter w:w="264" w:type="pct"/>
          <w:trHeight w:val="688"/>
        </w:trPr>
        <w:tc>
          <w:tcPr>
            <w:tcW w:w="4736" w:type="pct"/>
            <w:gridSpan w:val="7"/>
            <w:tcBorders>
              <w:top w:val="single" w:sz="4" w:space="0" w:color="00000A"/>
              <w:left w:val="nil"/>
              <w:bottom w:val="nil"/>
            </w:tcBorders>
          </w:tcPr>
          <w:p w14:paraId="27F5F069" w14:textId="77777777" w:rsidR="00936C19" w:rsidRPr="00A876DF" w:rsidRDefault="00936C19" w:rsidP="002E0063">
            <w:pPr>
              <w:snapToGrid w:val="0"/>
              <w:spacing w:line="360" w:lineRule="auto"/>
              <w:jc w:val="both"/>
              <w:rPr>
                <w:sz w:val="16"/>
                <w:szCs w:val="16"/>
              </w:rPr>
            </w:pPr>
            <w:r w:rsidRPr="00A876DF">
              <w:rPr>
                <w:rFonts w:cs="Times New Roman"/>
                <w:sz w:val="16"/>
                <w:szCs w:val="16"/>
              </w:rPr>
              <w:t>Data presented in absolute frequency (%), P</w:t>
            </w:r>
            <w:r w:rsidRPr="00A876DF">
              <w:rPr>
                <w:rFonts w:cs="Times New Roman"/>
                <w:sz w:val="16"/>
                <w:szCs w:val="16"/>
                <w:vertAlign w:val="subscript"/>
              </w:rPr>
              <w:t>50</w:t>
            </w:r>
            <w:r w:rsidRPr="00A876DF">
              <w:rPr>
                <w:rFonts w:cs="Times New Roman"/>
                <w:sz w:val="16"/>
                <w:szCs w:val="16"/>
              </w:rPr>
              <w:t xml:space="preserve"> (P</w:t>
            </w:r>
            <w:r w:rsidRPr="00A876DF">
              <w:rPr>
                <w:rFonts w:cs="Times New Roman"/>
                <w:sz w:val="16"/>
                <w:szCs w:val="16"/>
                <w:vertAlign w:val="subscript"/>
              </w:rPr>
              <w:t>25</w:t>
            </w:r>
            <w:r w:rsidRPr="00A876DF">
              <w:rPr>
                <w:rFonts w:cs="Times New Roman"/>
                <w:sz w:val="16"/>
                <w:szCs w:val="16"/>
              </w:rPr>
              <w:t>-</w:t>
            </w:r>
            <w:r w:rsidRPr="00A876DF">
              <w:rPr>
                <w:rFonts w:cs="Times New Roman"/>
                <w:sz w:val="16"/>
                <w:szCs w:val="16"/>
                <w:vertAlign w:val="subscript"/>
              </w:rPr>
              <w:t>75</w:t>
            </w:r>
            <w:r w:rsidRPr="00A876DF">
              <w:rPr>
                <w:rFonts w:cs="Times New Roman"/>
                <w:sz w:val="16"/>
                <w:szCs w:val="16"/>
              </w:rPr>
              <w:t xml:space="preserve">) when </w:t>
            </w:r>
            <w:r w:rsidRPr="00A876DF">
              <w:rPr>
                <w:rFonts w:cs="Times New Roman"/>
                <w:color w:val="000000" w:themeColor="text1"/>
                <w:sz w:val="16"/>
                <w:szCs w:val="16"/>
              </w:rPr>
              <w:t xml:space="preserve">appropriate. </w:t>
            </w:r>
          </w:p>
          <w:p w14:paraId="2114BFFE" w14:textId="77777777" w:rsidR="00936C19" w:rsidRPr="00A876DF" w:rsidRDefault="00936C19" w:rsidP="002E0063">
            <w:pPr>
              <w:spacing w:line="360" w:lineRule="auto"/>
              <w:jc w:val="both"/>
              <w:rPr>
                <w:rFonts w:cs="Times New Roman"/>
                <w:sz w:val="16"/>
                <w:szCs w:val="16"/>
              </w:rPr>
            </w:pPr>
            <w:r w:rsidRPr="00A876DF">
              <w:rPr>
                <w:rFonts w:cs="Times New Roman"/>
                <w:color w:val="000000" w:themeColor="text1"/>
                <w:sz w:val="16"/>
                <w:szCs w:val="16"/>
              </w:rPr>
              <w:t>ICU: intensive care</w:t>
            </w:r>
            <w:r w:rsidRPr="00A876DF">
              <w:rPr>
                <w:rFonts w:cs="Times New Roman"/>
                <w:sz w:val="16"/>
                <w:szCs w:val="16"/>
              </w:rPr>
              <w:t xml:space="preserve"> units; CPU: critical patient units; PT: physiotherapist.</w:t>
            </w:r>
          </w:p>
          <w:p w14:paraId="34163091" w14:textId="77777777" w:rsidR="00936C19" w:rsidRPr="00A876DF" w:rsidRDefault="00936C19" w:rsidP="002E0063">
            <w:pPr>
              <w:snapToGrid w:val="0"/>
              <w:spacing w:line="360" w:lineRule="auto"/>
              <w:jc w:val="both"/>
              <w:rPr>
                <w:rFonts w:cs="Times New Roman"/>
                <w:sz w:val="16"/>
                <w:szCs w:val="16"/>
              </w:rPr>
            </w:pPr>
            <w:r w:rsidRPr="00A876DF">
              <w:rPr>
                <w:sz w:val="16"/>
                <w:szCs w:val="16"/>
              </w:rPr>
              <w:t>Source: prepared by the authors based on the results of the study.</w:t>
            </w:r>
          </w:p>
        </w:tc>
      </w:tr>
    </w:tbl>
    <w:p w14:paraId="16007CCF" w14:textId="77777777" w:rsidR="0096452E" w:rsidRPr="00A876DF" w:rsidRDefault="0096452E" w:rsidP="00407196">
      <w:pPr>
        <w:widowControl w:val="0"/>
        <w:spacing w:line="360" w:lineRule="auto"/>
        <w:jc w:val="both"/>
        <w:rPr>
          <w:rFonts w:asciiTheme="minorHAnsi" w:hAnsiTheme="minorHAnsi"/>
          <w:color w:val="000000" w:themeColor="text1"/>
          <w:sz w:val="22"/>
          <w:szCs w:val="22"/>
        </w:rPr>
        <w:sectPr w:rsidR="0096452E" w:rsidRPr="00A876DF" w:rsidSect="00100129">
          <w:pgSz w:w="16840" w:h="11907" w:orient="landscape" w:code="9"/>
          <w:pgMar w:top="1418" w:right="1440" w:bottom="1418" w:left="1440" w:header="720" w:footer="720" w:gutter="0"/>
          <w:lnNumType w:countBy="1" w:restart="continuous"/>
          <w:cols w:space="720"/>
          <w:docGrid w:linePitch="326"/>
        </w:sectPr>
      </w:pPr>
    </w:p>
    <w:p w14:paraId="67F74B93" w14:textId="1DF2B26C" w:rsidR="00466122" w:rsidRPr="00A876DF" w:rsidRDefault="00E72FDF" w:rsidP="00255BCE">
      <w:pPr>
        <w:widowControl w:val="0"/>
        <w:spacing w:line="360" w:lineRule="auto"/>
        <w:jc w:val="both"/>
        <w:rPr>
          <w:rFonts w:asciiTheme="minorHAnsi" w:hAnsiTheme="minorHAnsi"/>
          <w:sz w:val="22"/>
          <w:szCs w:val="22"/>
        </w:rPr>
      </w:pPr>
      <w:r w:rsidRPr="00A876DF">
        <w:rPr>
          <w:rFonts w:asciiTheme="minorHAnsi" w:hAnsiTheme="minorHAnsi"/>
          <w:sz w:val="36"/>
          <w:szCs w:val="32"/>
        </w:rPr>
        <w:t>Discussion</w:t>
      </w:r>
    </w:p>
    <w:p w14:paraId="1A19E137" w14:textId="431A6DE9" w:rsidR="0086505A" w:rsidRPr="00A876DF" w:rsidRDefault="0086505A" w:rsidP="00407196">
      <w:pPr>
        <w:spacing w:line="360" w:lineRule="auto"/>
        <w:jc w:val="both"/>
        <w:rPr>
          <w:rFonts w:asciiTheme="minorHAnsi" w:hAnsiTheme="minorHAnsi"/>
          <w:sz w:val="22"/>
          <w:szCs w:val="22"/>
        </w:rPr>
      </w:pPr>
      <w:r w:rsidRPr="00A876DF">
        <w:rPr>
          <w:rFonts w:asciiTheme="minorHAnsi" w:hAnsiTheme="minorHAnsi"/>
          <w:sz w:val="22"/>
          <w:szCs w:val="22"/>
        </w:rPr>
        <w:t>In Chile, 70% of high-complexity intensive care units had a physiotherapist available 24 h</w:t>
      </w:r>
      <w:r w:rsidR="009079B7" w:rsidRPr="00A876DF">
        <w:rPr>
          <w:rFonts w:asciiTheme="minorHAnsi" w:hAnsiTheme="minorHAnsi"/>
          <w:sz w:val="22"/>
          <w:szCs w:val="22"/>
        </w:rPr>
        <w:t>ou</w:t>
      </w:r>
      <w:r w:rsidRPr="00A876DF">
        <w:rPr>
          <w:rFonts w:asciiTheme="minorHAnsi" w:hAnsiTheme="minorHAnsi"/>
          <w:sz w:val="22"/>
          <w:szCs w:val="22"/>
        </w:rPr>
        <w:t xml:space="preserve">rs seven days, 41% meets the standard of five patients per physiotherapists </w:t>
      </w:r>
      <w:r w:rsidR="00DA01DB" w:rsidRPr="00A876DF">
        <w:rPr>
          <w:rFonts w:asciiTheme="minorHAnsi" w:hAnsiTheme="minorHAnsi"/>
          <w:sz w:val="22"/>
          <w:szCs w:val="22"/>
        </w:rPr>
        <w:t>during</w:t>
      </w:r>
      <w:r w:rsidRPr="00A876DF">
        <w:rPr>
          <w:rFonts w:asciiTheme="minorHAnsi" w:hAnsiTheme="minorHAnsi"/>
          <w:sz w:val="22"/>
          <w:szCs w:val="22"/>
        </w:rPr>
        <w:t xml:space="preserve"> day shift</w:t>
      </w:r>
      <w:r w:rsidR="00DA01DB" w:rsidRPr="00A876DF">
        <w:rPr>
          <w:rFonts w:asciiTheme="minorHAnsi" w:hAnsiTheme="minorHAnsi"/>
          <w:sz w:val="22"/>
          <w:szCs w:val="22"/>
        </w:rPr>
        <w:t>s</w:t>
      </w:r>
      <w:r w:rsidRPr="00A876DF">
        <w:rPr>
          <w:rFonts w:asciiTheme="minorHAnsi" w:hAnsiTheme="minorHAnsi"/>
          <w:sz w:val="22"/>
          <w:szCs w:val="22"/>
        </w:rPr>
        <w:t xml:space="preserve"> </w:t>
      </w:r>
      <w:r w:rsidR="00DA01DB" w:rsidRPr="00A876DF">
        <w:rPr>
          <w:rFonts w:asciiTheme="minorHAnsi" w:hAnsiTheme="minorHAnsi"/>
          <w:sz w:val="22"/>
          <w:szCs w:val="22"/>
        </w:rPr>
        <w:t>o</w:t>
      </w:r>
      <w:r w:rsidRPr="00A876DF">
        <w:rPr>
          <w:rFonts w:asciiTheme="minorHAnsi" w:hAnsiTheme="minorHAnsi"/>
          <w:sz w:val="22"/>
          <w:szCs w:val="22"/>
        </w:rPr>
        <w:t xml:space="preserve">n weekdays and 23% had at least one physiotherapist </w:t>
      </w:r>
      <w:r w:rsidR="009079B7" w:rsidRPr="00A876DF">
        <w:rPr>
          <w:rFonts w:asciiTheme="minorHAnsi" w:hAnsiTheme="minorHAnsi"/>
          <w:sz w:val="22"/>
          <w:szCs w:val="22"/>
        </w:rPr>
        <w:t>specialized</w:t>
      </w:r>
      <w:r w:rsidRPr="00A876DF">
        <w:rPr>
          <w:rFonts w:asciiTheme="minorHAnsi" w:hAnsiTheme="minorHAnsi"/>
          <w:sz w:val="22"/>
          <w:szCs w:val="22"/>
        </w:rPr>
        <w:t xml:space="preserve"> in </w:t>
      </w:r>
      <w:r w:rsidR="00EE7310" w:rsidRPr="00A876DF">
        <w:rPr>
          <w:rFonts w:asciiTheme="minorHAnsi" w:hAnsiTheme="minorHAnsi"/>
          <w:color w:val="000000"/>
          <w:sz w:val="22"/>
          <w:szCs w:val="22"/>
        </w:rPr>
        <w:t>Intensive Care Unit</w:t>
      </w:r>
      <w:r w:rsidR="00EE7310" w:rsidRPr="00A876DF">
        <w:rPr>
          <w:rFonts w:asciiTheme="minorHAnsi" w:hAnsiTheme="minorHAnsi"/>
          <w:sz w:val="22"/>
          <w:szCs w:val="22"/>
        </w:rPr>
        <w:t xml:space="preserve"> </w:t>
      </w:r>
      <w:r w:rsidRPr="00A876DF">
        <w:rPr>
          <w:rFonts w:asciiTheme="minorHAnsi" w:hAnsiTheme="minorHAnsi"/>
          <w:sz w:val="22"/>
          <w:szCs w:val="22"/>
        </w:rPr>
        <w:t>treatment. High uncertainty remains whether this provision is enough to ensure safe and cost-effective delivery of physiotherapy services in our hospitals.</w:t>
      </w:r>
    </w:p>
    <w:p w14:paraId="27D06DB3" w14:textId="77777777" w:rsidR="00EF69C2" w:rsidRPr="00A876DF" w:rsidRDefault="00EF69C2" w:rsidP="00407196">
      <w:pPr>
        <w:spacing w:line="360" w:lineRule="auto"/>
        <w:jc w:val="both"/>
        <w:rPr>
          <w:rFonts w:asciiTheme="minorHAnsi" w:hAnsiTheme="minorHAnsi"/>
          <w:sz w:val="22"/>
          <w:szCs w:val="22"/>
        </w:rPr>
      </w:pPr>
    </w:p>
    <w:p w14:paraId="6DE1B5F2" w14:textId="41AC9AC1" w:rsidR="0086505A" w:rsidRPr="00A876DF" w:rsidRDefault="0086505A" w:rsidP="00407196">
      <w:pPr>
        <w:spacing w:line="360" w:lineRule="auto"/>
        <w:jc w:val="both"/>
        <w:rPr>
          <w:rFonts w:asciiTheme="minorHAnsi" w:hAnsiTheme="minorHAnsi"/>
          <w:sz w:val="22"/>
          <w:szCs w:val="22"/>
        </w:rPr>
      </w:pPr>
      <w:r w:rsidRPr="00A876DF">
        <w:rPr>
          <w:rFonts w:asciiTheme="minorHAnsi" w:hAnsiTheme="minorHAnsi"/>
          <w:sz w:val="22"/>
          <w:szCs w:val="22"/>
        </w:rPr>
        <w:t xml:space="preserve">Evidence </w:t>
      </w:r>
      <w:r w:rsidRPr="00A876DF">
        <w:rPr>
          <w:rFonts w:asciiTheme="minorHAnsi" w:hAnsiTheme="minorHAnsi"/>
          <w:noProof/>
          <w:sz w:val="22"/>
          <w:szCs w:val="22"/>
        </w:rPr>
        <w:t>suggest</w:t>
      </w:r>
      <w:r w:rsidR="00952D6C" w:rsidRPr="00A876DF">
        <w:rPr>
          <w:rFonts w:asciiTheme="minorHAnsi" w:hAnsiTheme="minorHAnsi"/>
          <w:noProof/>
          <w:sz w:val="22"/>
          <w:szCs w:val="22"/>
        </w:rPr>
        <w:t>s</w:t>
      </w:r>
      <w:r w:rsidRPr="00A876DF">
        <w:rPr>
          <w:rFonts w:asciiTheme="minorHAnsi" w:hAnsiTheme="minorHAnsi"/>
          <w:sz w:val="22"/>
          <w:szCs w:val="22"/>
        </w:rPr>
        <w:t xml:space="preserve"> that is not clear whether physiotherapy 24/7 in intensive care unit improves patients’ outcomes. Merino-Osorio et al (2018) conducted a systematic review </w:t>
      </w:r>
      <w:r w:rsidR="00141324" w:rsidRPr="00A876DF">
        <w:rPr>
          <w:rFonts w:asciiTheme="minorHAnsi" w:hAnsiTheme="minorHAnsi"/>
          <w:sz w:val="22"/>
          <w:szCs w:val="22"/>
        </w:rPr>
        <w:t>analyzing</w:t>
      </w:r>
      <w:r w:rsidRPr="00A876DF">
        <w:rPr>
          <w:rFonts w:asciiTheme="minorHAnsi" w:hAnsiTheme="minorHAnsi"/>
          <w:sz w:val="22"/>
          <w:szCs w:val="22"/>
        </w:rPr>
        <w:t xml:space="preserve"> the effect 24/7 availability of chest physiotherapy on </w:t>
      </w:r>
      <w:r w:rsidRPr="00A876DF">
        <w:rPr>
          <w:rFonts w:asciiTheme="minorHAnsi" w:hAnsiTheme="minorHAnsi"/>
          <w:noProof/>
          <w:sz w:val="22"/>
          <w:szCs w:val="22"/>
        </w:rPr>
        <w:t>healthcare</w:t>
      </w:r>
      <w:r w:rsidR="00952D6C" w:rsidRPr="00A876DF">
        <w:rPr>
          <w:rFonts w:asciiTheme="minorHAnsi" w:hAnsiTheme="minorHAnsi"/>
          <w:noProof/>
          <w:sz w:val="22"/>
          <w:szCs w:val="22"/>
        </w:rPr>
        <w:t>-</w:t>
      </w:r>
      <w:r w:rsidRPr="00A876DF">
        <w:rPr>
          <w:rFonts w:asciiTheme="minorHAnsi" w:hAnsiTheme="minorHAnsi"/>
          <w:noProof/>
          <w:sz w:val="22"/>
          <w:szCs w:val="22"/>
        </w:rPr>
        <w:t>associated</w:t>
      </w:r>
      <w:r w:rsidRPr="00A876DF">
        <w:rPr>
          <w:rFonts w:asciiTheme="minorHAnsi" w:hAnsiTheme="minorHAnsi"/>
          <w:sz w:val="22"/>
          <w:szCs w:val="22"/>
        </w:rPr>
        <w:t xml:space="preserve"> infections, length of stay and mortality, finding no difference compared with physiotherapy during business hours only</w:t>
      </w:r>
      <w:r w:rsidR="00F16F53" w:rsidRPr="00A876DF">
        <w:rPr>
          <w:rFonts w:asciiTheme="minorHAnsi" w:hAnsiTheme="minorHAnsi"/>
          <w:sz w:val="22"/>
          <w:szCs w:val="22"/>
        </w:rPr>
        <w:t xml:space="preserve"> [15]</w:t>
      </w:r>
      <w:r w:rsidRPr="00A876DF">
        <w:rPr>
          <w:rFonts w:asciiTheme="minorHAnsi" w:hAnsiTheme="minorHAnsi"/>
          <w:sz w:val="22"/>
          <w:szCs w:val="22"/>
        </w:rPr>
        <w:t xml:space="preserve">. In the case of additional rehabilitation services during the weekend in </w:t>
      </w:r>
      <w:r w:rsidR="00EE7310" w:rsidRPr="00A876DF">
        <w:rPr>
          <w:rFonts w:asciiTheme="minorHAnsi" w:hAnsiTheme="minorHAnsi"/>
          <w:color w:val="000000"/>
          <w:sz w:val="22"/>
          <w:szCs w:val="22"/>
        </w:rPr>
        <w:t>Intensive Care Unit</w:t>
      </w:r>
      <w:r w:rsidRPr="00A876DF">
        <w:rPr>
          <w:rFonts w:asciiTheme="minorHAnsi" w:hAnsiTheme="minorHAnsi"/>
          <w:sz w:val="22"/>
          <w:szCs w:val="22"/>
        </w:rPr>
        <w:t xml:space="preserve">, there is insufficient evidence to make a judgement. However, </w:t>
      </w:r>
      <w:r w:rsidR="0094416D" w:rsidRPr="00A876DF">
        <w:rPr>
          <w:rFonts w:asciiTheme="minorHAnsi" w:hAnsiTheme="minorHAnsi"/>
          <w:sz w:val="22"/>
          <w:szCs w:val="22"/>
        </w:rPr>
        <w:t>Haines</w:t>
      </w:r>
      <w:r w:rsidRPr="00A876DF">
        <w:rPr>
          <w:rFonts w:asciiTheme="minorHAnsi" w:hAnsiTheme="minorHAnsi"/>
          <w:sz w:val="22"/>
          <w:szCs w:val="22"/>
        </w:rPr>
        <w:t xml:space="preserve"> et al (2018) suggest that additional weekend allied health services reduce </w:t>
      </w:r>
      <w:r w:rsidR="00952D6C" w:rsidRPr="00A876DF">
        <w:rPr>
          <w:rFonts w:asciiTheme="minorHAnsi" w:hAnsiTheme="minorHAnsi"/>
          <w:sz w:val="22"/>
          <w:szCs w:val="22"/>
        </w:rPr>
        <w:t xml:space="preserve">the </w:t>
      </w:r>
      <w:r w:rsidRPr="00A876DF">
        <w:rPr>
          <w:rFonts w:asciiTheme="minorHAnsi" w:hAnsiTheme="minorHAnsi"/>
          <w:noProof/>
          <w:sz w:val="22"/>
          <w:szCs w:val="22"/>
        </w:rPr>
        <w:t>length</w:t>
      </w:r>
      <w:r w:rsidRPr="00A876DF">
        <w:rPr>
          <w:rFonts w:asciiTheme="minorHAnsi" w:hAnsiTheme="minorHAnsi"/>
          <w:sz w:val="22"/>
          <w:szCs w:val="22"/>
        </w:rPr>
        <w:t xml:space="preserve"> of stay in subacute rehabilitation settings</w:t>
      </w:r>
      <w:r w:rsidR="00F16F53" w:rsidRPr="00A876DF">
        <w:rPr>
          <w:rFonts w:asciiTheme="minorHAnsi" w:hAnsiTheme="minorHAnsi"/>
          <w:sz w:val="22"/>
          <w:szCs w:val="22"/>
        </w:rPr>
        <w:t xml:space="preserve"> [16]</w:t>
      </w:r>
      <w:r w:rsidRPr="00A876DF">
        <w:rPr>
          <w:rFonts w:asciiTheme="minorHAnsi" w:hAnsiTheme="minorHAnsi"/>
          <w:sz w:val="22"/>
          <w:szCs w:val="22"/>
        </w:rPr>
        <w:t>. In acute general medical and surgical wards is not clear if these additional services are effective or cost-effective</w:t>
      </w:r>
      <w:r w:rsidR="0094416D" w:rsidRPr="00A876DF">
        <w:rPr>
          <w:rFonts w:asciiTheme="minorHAnsi" w:hAnsiTheme="minorHAnsi"/>
          <w:sz w:val="22"/>
          <w:szCs w:val="22"/>
        </w:rPr>
        <w:t xml:space="preserve"> </w:t>
      </w:r>
      <w:r w:rsidR="00F16F53" w:rsidRPr="00A876DF">
        <w:rPr>
          <w:rFonts w:asciiTheme="minorHAnsi" w:hAnsiTheme="minorHAnsi"/>
          <w:sz w:val="22"/>
          <w:szCs w:val="22"/>
        </w:rPr>
        <w:t>[16][17]</w:t>
      </w:r>
      <w:r w:rsidRPr="00A876DF">
        <w:rPr>
          <w:rFonts w:asciiTheme="minorHAnsi" w:hAnsiTheme="minorHAnsi"/>
          <w:sz w:val="22"/>
          <w:szCs w:val="22"/>
        </w:rPr>
        <w:t>. Despite the conflicting evidence, standards for intensive care units recommend the presence of a physiotherapist 24 hours</w:t>
      </w:r>
      <w:r w:rsidR="00F16F53" w:rsidRPr="00A876DF">
        <w:rPr>
          <w:rFonts w:asciiTheme="minorHAnsi" w:hAnsiTheme="minorHAnsi"/>
          <w:sz w:val="22"/>
          <w:szCs w:val="22"/>
        </w:rPr>
        <w:t xml:space="preserve"> [4][18]</w:t>
      </w:r>
      <w:r w:rsidRPr="00A876DF">
        <w:rPr>
          <w:rFonts w:asciiTheme="minorHAnsi" w:hAnsiTheme="minorHAnsi"/>
          <w:sz w:val="22"/>
          <w:szCs w:val="22"/>
        </w:rPr>
        <w:t xml:space="preserve">. These standards are based on the premise that increasing availability should increase the volume (length, frequency, and/or intensity) of early rehabilitation provided in </w:t>
      </w:r>
      <w:r w:rsidR="00EE7310" w:rsidRPr="00A876DF">
        <w:rPr>
          <w:rFonts w:asciiTheme="minorHAnsi" w:hAnsiTheme="minorHAnsi"/>
          <w:color w:val="000000"/>
          <w:sz w:val="22"/>
          <w:szCs w:val="22"/>
        </w:rPr>
        <w:t>Intensive Care Units</w:t>
      </w:r>
      <w:r w:rsidRPr="00A876DF">
        <w:rPr>
          <w:rFonts w:asciiTheme="minorHAnsi" w:hAnsiTheme="minorHAnsi"/>
          <w:sz w:val="22"/>
          <w:szCs w:val="22"/>
        </w:rPr>
        <w:t>, but again, it is not clear if more intensive or earlier rehabilitation y</w:t>
      </w:r>
      <w:r w:rsidR="00FE68F0" w:rsidRPr="00A876DF">
        <w:rPr>
          <w:rFonts w:asciiTheme="minorHAnsi" w:hAnsiTheme="minorHAnsi"/>
          <w:sz w:val="22"/>
          <w:szCs w:val="22"/>
        </w:rPr>
        <w:t>ields better patients’ outcomes</w:t>
      </w:r>
      <w:r w:rsidR="00F16F53" w:rsidRPr="00A876DF">
        <w:rPr>
          <w:rFonts w:asciiTheme="minorHAnsi" w:hAnsiTheme="minorHAnsi"/>
          <w:sz w:val="22"/>
          <w:szCs w:val="22"/>
        </w:rPr>
        <w:t xml:space="preserve"> [19][20]</w:t>
      </w:r>
      <w:r w:rsidR="00B01C10" w:rsidRPr="00A876DF">
        <w:rPr>
          <w:rFonts w:asciiTheme="minorHAnsi" w:hAnsiTheme="minorHAnsi"/>
          <w:sz w:val="22"/>
          <w:szCs w:val="22"/>
        </w:rPr>
        <w:t xml:space="preserve"> in the long-term.</w:t>
      </w:r>
    </w:p>
    <w:p w14:paraId="28DDF5A4" w14:textId="77777777" w:rsidR="00EF69C2" w:rsidRPr="00A876DF" w:rsidRDefault="00EF69C2" w:rsidP="00407196">
      <w:pPr>
        <w:spacing w:line="360" w:lineRule="auto"/>
        <w:jc w:val="both"/>
        <w:rPr>
          <w:rFonts w:asciiTheme="minorHAnsi" w:hAnsiTheme="minorHAnsi"/>
          <w:sz w:val="22"/>
          <w:szCs w:val="22"/>
        </w:rPr>
      </w:pPr>
    </w:p>
    <w:p w14:paraId="070E033F" w14:textId="575FDAFE" w:rsidR="0086505A" w:rsidRPr="00A876DF" w:rsidRDefault="0086505A" w:rsidP="00407196">
      <w:pPr>
        <w:spacing w:line="360" w:lineRule="auto"/>
        <w:jc w:val="both"/>
        <w:rPr>
          <w:rFonts w:asciiTheme="minorHAnsi" w:hAnsiTheme="minorHAnsi"/>
          <w:sz w:val="22"/>
          <w:szCs w:val="22"/>
        </w:rPr>
      </w:pPr>
      <w:r w:rsidRPr="00A876DF">
        <w:rPr>
          <w:rFonts w:asciiTheme="minorHAnsi" w:hAnsiTheme="minorHAnsi"/>
          <w:sz w:val="22"/>
          <w:szCs w:val="22"/>
        </w:rPr>
        <w:t xml:space="preserve">The case for safe staffing levels relies on the premise that care can be delivered more safely and cost-effectively with </w:t>
      </w:r>
      <w:r w:rsidRPr="00A876DF">
        <w:rPr>
          <w:rFonts w:asciiTheme="minorHAnsi" w:hAnsiTheme="minorHAnsi"/>
          <w:noProof/>
          <w:sz w:val="22"/>
          <w:szCs w:val="22"/>
        </w:rPr>
        <w:t xml:space="preserve">a given </w:t>
      </w:r>
      <w:r w:rsidR="00952D6C" w:rsidRPr="00A876DF">
        <w:rPr>
          <w:rFonts w:asciiTheme="minorHAnsi" w:hAnsiTheme="minorHAnsi"/>
          <w:noProof/>
          <w:sz w:val="22"/>
          <w:szCs w:val="22"/>
        </w:rPr>
        <w:t>amount</w:t>
      </w:r>
      <w:r w:rsidRPr="00A876DF">
        <w:rPr>
          <w:rFonts w:asciiTheme="minorHAnsi" w:hAnsiTheme="minorHAnsi"/>
          <w:noProof/>
          <w:sz w:val="22"/>
          <w:szCs w:val="22"/>
        </w:rPr>
        <w:t xml:space="preserve"> of staff</w:t>
      </w:r>
      <w:r w:rsidRPr="00A876DF">
        <w:rPr>
          <w:rFonts w:asciiTheme="minorHAnsi" w:hAnsiTheme="minorHAnsi"/>
          <w:sz w:val="22"/>
          <w:szCs w:val="22"/>
        </w:rPr>
        <w:t xml:space="preserve">. In reality, the mix and number of staff members </w:t>
      </w:r>
      <w:r w:rsidRPr="00A876DF">
        <w:rPr>
          <w:rFonts w:asciiTheme="minorHAnsi" w:hAnsiTheme="minorHAnsi"/>
          <w:noProof/>
          <w:sz w:val="22"/>
          <w:szCs w:val="22"/>
        </w:rPr>
        <w:t>needed</w:t>
      </w:r>
      <w:r w:rsidRPr="00A876DF">
        <w:rPr>
          <w:rFonts w:asciiTheme="minorHAnsi" w:hAnsiTheme="minorHAnsi"/>
          <w:sz w:val="22"/>
          <w:szCs w:val="22"/>
        </w:rPr>
        <w:t xml:space="preserve"> depend on </w:t>
      </w:r>
      <w:r w:rsidR="00DA01DB" w:rsidRPr="00A876DF">
        <w:rPr>
          <w:rFonts w:asciiTheme="minorHAnsi" w:hAnsiTheme="minorHAnsi"/>
          <w:sz w:val="22"/>
          <w:szCs w:val="22"/>
        </w:rPr>
        <w:t xml:space="preserve">the </w:t>
      </w:r>
      <w:r w:rsidRPr="00A876DF">
        <w:rPr>
          <w:rFonts w:asciiTheme="minorHAnsi" w:hAnsiTheme="minorHAnsi"/>
          <w:sz w:val="22"/>
          <w:szCs w:val="22"/>
        </w:rPr>
        <w:t>complexity of patients, skills mix available, role development in the longer term, team working, integration of services, and the service delivery model</w:t>
      </w:r>
      <w:r w:rsidR="00F16F53" w:rsidRPr="00A876DF">
        <w:rPr>
          <w:rFonts w:asciiTheme="minorHAnsi" w:hAnsiTheme="minorHAnsi"/>
          <w:sz w:val="22"/>
          <w:szCs w:val="22"/>
        </w:rPr>
        <w:t xml:space="preserve"> [21]</w:t>
      </w:r>
      <w:r w:rsidRPr="00A876DF">
        <w:rPr>
          <w:rFonts w:asciiTheme="minorHAnsi" w:hAnsiTheme="minorHAnsi"/>
          <w:sz w:val="22"/>
          <w:szCs w:val="22"/>
        </w:rPr>
        <w:t>. The standard of five patients per physiotherapist is just indicative and it is not based on strong evidence</w:t>
      </w:r>
      <w:r w:rsidR="00F16F53" w:rsidRPr="00A876DF">
        <w:rPr>
          <w:rFonts w:asciiTheme="minorHAnsi" w:hAnsiTheme="minorHAnsi"/>
          <w:sz w:val="22"/>
          <w:szCs w:val="22"/>
        </w:rPr>
        <w:t xml:space="preserve"> [22]</w:t>
      </w:r>
      <w:r w:rsidRPr="00A876DF">
        <w:rPr>
          <w:rFonts w:asciiTheme="minorHAnsi" w:hAnsiTheme="minorHAnsi"/>
          <w:sz w:val="22"/>
          <w:szCs w:val="22"/>
        </w:rPr>
        <w:t xml:space="preserve">, since </w:t>
      </w:r>
      <w:r w:rsidR="00952D6C" w:rsidRPr="00A876DF">
        <w:rPr>
          <w:rFonts w:asciiTheme="minorHAnsi" w:hAnsiTheme="minorHAnsi"/>
          <w:sz w:val="22"/>
          <w:szCs w:val="22"/>
        </w:rPr>
        <w:t xml:space="preserve">the </w:t>
      </w:r>
      <w:r w:rsidRPr="00A876DF">
        <w:rPr>
          <w:rFonts w:asciiTheme="minorHAnsi" w:hAnsiTheme="minorHAnsi"/>
          <w:noProof/>
          <w:sz w:val="22"/>
          <w:szCs w:val="22"/>
        </w:rPr>
        <w:t>literature</w:t>
      </w:r>
      <w:r w:rsidRPr="00A876DF">
        <w:rPr>
          <w:rFonts w:asciiTheme="minorHAnsi" w:hAnsiTheme="minorHAnsi"/>
          <w:sz w:val="22"/>
          <w:szCs w:val="22"/>
        </w:rPr>
        <w:t xml:space="preserve"> on staffing levels for allied health professions is less developed (in quantity and quality) than that for nurses and physicians</w:t>
      </w:r>
      <w:r w:rsidR="00F16F53" w:rsidRPr="00A876DF">
        <w:rPr>
          <w:rFonts w:asciiTheme="minorHAnsi" w:hAnsiTheme="minorHAnsi"/>
          <w:sz w:val="22"/>
          <w:szCs w:val="22"/>
        </w:rPr>
        <w:t xml:space="preserve"> [23]</w:t>
      </w:r>
      <w:r w:rsidR="00FE68F0" w:rsidRPr="00A876DF">
        <w:rPr>
          <w:rFonts w:asciiTheme="minorHAnsi" w:hAnsiTheme="minorHAnsi"/>
          <w:sz w:val="22"/>
          <w:szCs w:val="22"/>
        </w:rPr>
        <w:t xml:space="preserve">. </w:t>
      </w:r>
      <w:r w:rsidRPr="00A876DF">
        <w:rPr>
          <w:rFonts w:asciiTheme="minorHAnsi" w:hAnsiTheme="minorHAnsi"/>
          <w:sz w:val="22"/>
          <w:szCs w:val="22"/>
        </w:rPr>
        <w:t xml:space="preserve">Johnson et al (2018) </w:t>
      </w:r>
      <w:r w:rsidRPr="00A876DF">
        <w:rPr>
          <w:rFonts w:asciiTheme="minorHAnsi" w:hAnsiTheme="minorHAnsi"/>
          <w:noProof/>
          <w:sz w:val="22"/>
          <w:szCs w:val="22"/>
        </w:rPr>
        <w:t>suggest</w:t>
      </w:r>
      <w:r w:rsidRPr="00A876DF">
        <w:rPr>
          <w:rFonts w:asciiTheme="minorHAnsi" w:hAnsiTheme="minorHAnsi"/>
          <w:sz w:val="22"/>
          <w:szCs w:val="22"/>
        </w:rPr>
        <w:t xml:space="preserve"> that increasing </w:t>
      </w:r>
      <w:r w:rsidRPr="00A876DF">
        <w:rPr>
          <w:rFonts w:asciiTheme="minorHAnsi" w:hAnsiTheme="minorHAnsi"/>
          <w:noProof/>
          <w:sz w:val="22"/>
          <w:szCs w:val="22"/>
        </w:rPr>
        <w:t>staffing</w:t>
      </w:r>
      <w:r w:rsidRPr="00A876DF">
        <w:rPr>
          <w:rFonts w:asciiTheme="minorHAnsi" w:hAnsiTheme="minorHAnsi"/>
          <w:sz w:val="22"/>
          <w:szCs w:val="22"/>
        </w:rPr>
        <w:t xml:space="preserve"> level</w:t>
      </w:r>
      <w:r w:rsidR="00952D6C" w:rsidRPr="00A876DF">
        <w:rPr>
          <w:rFonts w:asciiTheme="minorHAnsi" w:hAnsiTheme="minorHAnsi"/>
          <w:sz w:val="22"/>
          <w:szCs w:val="22"/>
        </w:rPr>
        <w:t>s</w:t>
      </w:r>
      <w:r w:rsidRPr="00A876DF">
        <w:rPr>
          <w:rFonts w:asciiTheme="minorHAnsi" w:hAnsiTheme="minorHAnsi"/>
          <w:sz w:val="22"/>
          <w:szCs w:val="22"/>
        </w:rPr>
        <w:t xml:space="preserve"> in a cardiovascular </w:t>
      </w:r>
      <w:r w:rsidR="00EE7310" w:rsidRPr="00A876DF">
        <w:rPr>
          <w:rFonts w:asciiTheme="minorHAnsi" w:hAnsiTheme="minorHAnsi"/>
          <w:color w:val="000000"/>
          <w:sz w:val="22"/>
          <w:szCs w:val="22"/>
        </w:rPr>
        <w:t>Intensive Care Unit</w:t>
      </w:r>
      <w:r w:rsidR="00EE7310" w:rsidRPr="00A876DF">
        <w:rPr>
          <w:rFonts w:asciiTheme="minorHAnsi" w:hAnsiTheme="minorHAnsi"/>
          <w:sz w:val="22"/>
          <w:szCs w:val="22"/>
        </w:rPr>
        <w:t xml:space="preserve"> </w:t>
      </w:r>
      <w:r w:rsidRPr="00A876DF">
        <w:rPr>
          <w:rFonts w:asciiTheme="minorHAnsi" w:hAnsiTheme="minorHAnsi"/>
          <w:sz w:val="22"/>
          <w:szCs w:val="22"/>
        </w:rPr>
        <w:t xml:space="preserve">improved marginally the duration of each rehabilitation session with significant improvements </w:t>
      </w:r>
      <w:r w:rsidR="00850D8B" w:rsidRPr="00A876DF">
        <w:rPr>
          <w:rFonts w:asciiTheme="minorHAnsi" w:hAnsiTheme="minorHAnsi"/>
          <w:sz w:val="22"/>
          <w:szCs w:val="22"/>
        </w:rPr>
        <w:t xml:space="preserve">in </w:t>
      </w:r>
      <w:r w:rsidRPr="00A876DF">
        <w:rPr>
          <w:rFonts w:asciiTheme="minorHAnsi" w:hAnsiTheme="minorHAnsi"/>
          <w:sz w:val="22"/>
          <w:szCs w:val="22"/>
        </w:rPr>
        <w:t xml:space="preserve">length of stay in </w:t>
      </w:r>
      <w:r w:rsidR="00EE7310" w:rsidRPr="00A876DF">
        <w:rPr>
          <w:rFonts w:asciiTheme="minorHAnsi" w:hAnsiTheme="minorHAnsi"/>
          <w:color w:val="000000"/>
          <w:sz w:val="22"/>
          <w:szCs w:val="22"/>
        </w:rPr>
        <w:t>Intensive Care Unit</w:t>
      </w:r>
      <w:r w:rsidR="00EE7310" w:rsidRPr="00A876DF">
        <w:rPr>
          <w:rFonts w:asciiTheme="minorHAnsi" w:hAnsiTheme="minorHAnsi"/>
          <w:sz w:val="22"/>
          <w:szCs w:val="22"/>
        </w:rPr>
        <w:t xml:space="preserve"> </w:t>
      </w:r>
      <w:r w:rsidRPr="00A876DF">
        <w:rPr>
          <w:rFonts w:asciiTheme="minorHAnsi" w:hAnsiTheme="minorHAnsi"/>
          <w:sz w:val="22"/>
          <w:szCs w:val="22"/>
        </w:rPr>
        <w:t xml:space="preserve">and hospital. Nonetheless, no impact on mobility or level of care required after discharge were detected. This suggests that our effort should focus not only on increasing availability of physiotherapy </w:t>
      </w:r>
      <w:r w:rsidRPr="00A876DF">
        <w:rPr>
          <w:rFonts w:asciiTheme="minorHAnsi" w:hAnsiTheme="minorHAnsi"/>
          <w:noProof/>
          <w:sz w:val="22"/>
          <w:szCs w:val="22"/>
        </w:rPr>
        <w:t>services</w:t>
      </w:r>
      <w:r w:rsidRPr="00A876DF">
        <w:rPr>
          <w:rFonts w:asciiTheme="minorHAnsi" w:hAnsiTheme="minorHAnsi"/>
          <w:sz w:val="22"/>
          <w:szCs w:val="22"/>
        </w:rPr>
        <w:t xml:space="preserve"> but in improving multidisciplinary work and the type of activities physiotherapist perform with patients in the </w:t>
      </w:r>
      <w:r w:rsidR="00EE7310" w:rsidRPr="00A876DF">
        <w:rPr>
          <w:rFonts w:asciiTheme="minorHAnsi" w:hAnsiTheme="minorHAnsi"/>
          <w:color w:val="000000"/>
          <w:sz w:val="22"/>
          <w:szCs w:val="22"/>
        </w:rPr>
        <w:t>Intensive Care Unit</w:t>
      </w:r>
      <w:r w:rsidRPr="00A876DF">
        <w:rPr>
          <w:rFonts w:asciiTheme="minorHAnsi" w:hAnsiTheme="minorHAnsi"/>
          <w:sz w:val="22"/>
          <w:szCs w:val="22"/>
        </w:rPr>
        <w:t xml:space="preserve">. Evidence from one-day point prevalence studies of mobility practices in Australia, New Zealand and Germany suggest that </w:t>
      </w:r>
      <w:r w:rsidR="00F4074C" w:rsidRPr="00A876DF">
        <w:rPr>
          <w:rFonts w:asciiTheme="minorHAnsi" w:hAnsiTheme="minorHAnsi"/>
          <w:color w:val="000000"/>
          <w:sz w:val="22"/>
          <w:szCs w:val="22"/>
        </w:rPr>
        <w:t>physiotherapists</w:t>
      </w:r>
      <w:r w:rsidR="00F4074C" w:rsidRPr="00A876DF">
        <w:rPr>
          <w:rFonts w:asciiTheme="minorHAnsi" w:hAnsiTheme="minorHAnsi"/>
          <w:sz w:val="22"/>
          <w:szCs w:val="22"/>
        </w:rPr>
        <w:t xml:space="preserve"> </w:t>
      </w:r>
      <w:r w:rsidRPr="00A876DF">
        <w:rPr>
          <w:rFonts w:asciiTheme="minorHAnsi" w:hAnsiTheme="minorHAnsi"/>
          <w:sz w:val="22"/>
          <w:szCs w:val="22"/>
        </w:rPr>
        <w:t xml:space="preserve">performed active </w:t>
      </w:r>
      <w:r w:rsidR="009F39E4" w:rsidRPr="00A876DF">
        <w:rPr>
          <w:rFonts w:asciiTheme="minorHAnsi" w:hAnsiTheme="minorHAnsi"/>
          <w:sz w:val="22"/>
          <w:szCs w:val="22"/>
        </w:rPr>
        <w:t>mobilization</w:t>
      </w:r>
      <w:r w:rsidR="00850D8B" w:rsidRPr="00A876DF">
        <w:rPr>
          <w:rFonts w:asciiTheme="minorHAnsi" w:hAnsiTheme="minorHAnsi"/>
          <w:sz w:val="22"/>
          <w:szCs w:val="22"/>
        </w:rPr>
        <w:t xml:space="preserve"> </w:t>
      </w:r>
      <w:r w:rsidRPr="00A876DF">
        <w:rPr>
          <w:rFonts w:asciiTheme="minorHAnsi" w:hAnsiTheme="minorHAnsi"/>
          <w:sz w:val="22"/>
          <w:szCs w:val="22"/>
        </w:rPr>
        <w:t>between 45%</w:t>
      </w:r>
      <w:r w:rsidR="00F16F53" w:rsidRPr="00A876DF">
        <w:rPr>
          <w:rFonts w:asciiTheme="minorHAnsi" w:hAnsiTheme="minorHAnsi"/>
          <w:sz w:val="22"/>
          <w:szCs w:val="22"/>
        </w:rPr>
        <w:t xml:space="preserve"> [24][25]</w:t>
      </w:r>
      <w:r w:rsidRPr="00A876DF">
        <w:rPr>
          <w:rFonts w:asciiTheme="minorHAnsi" w:hAnsiTheme="minorHAnsi"/>
          <w:sz w:val="22"/>
          <w:szCs w:val="22"/>
        </w:rPr>
        <w:t xml:space="preserve"> and 81% of occasions</w:t>
      </w:r>
      <w:r w:rsidR="00F16F53" w:rsidRPr="00A876DF">
        <w:rPr>
          <w:rFonts w:asciiTheme="minorHAnsi" w:hAnsiTheme="minorHAnsi"/>
          <w:sz w:val="22"/>
          <w:szCs w:val="22"/>
        </w:rPr>
        <w:t xml:space="preserve"> [26]</w:t>
      </w:r>
      <w:r w:rsidRPr="00A876DF">
        <w:rPr>
          <w:rFonts w:asciiTheme="minorHAnsi" w:hAnsiTheme="minorHAnsi"/>
          <w:sz w:val="22"/>
          <w:szCs w:val="22"/>
        </w:rPr>
        <w:t xml:space="preserve">. These findings question how intensive rehabilitation sessions are and how long patients spend in bed resting in a regular day in the </w:t>
      </w:r>
      <w:r w:rsidR="00EE7310" w:rsidRPr="00A876DF">
        <w:rPr>
          <w:rFonts w:asciiTheme="minorHAnsi" w:hAnsiTheme="minorHAnsi"/>
          <w:color w:val="000000"/>
          <w:sz w:val="22"/>
          <w:szCs w:val="22"/>
        </w:rPr>
        <w:t>Intensive Care Unit</w:t>
      </w:r>
      <w:r w:rsidRPr="00A876DF">
        <w:rPr>
          <w:rFonts w:asciiTheme="minorHAnsi" w:hAnsiTheme="minorHAnsi"/>
          <w:sz w:val="22"/>
          <w:szCs w:val="22"/>
        </w:rPr>
        <w:t>.</w:t>
      </w:r>
      <w:r w:rsidR="00850D8B" w:rsidRPr="00A876DF">
        <w:rPr>
          <w:rFonts w:asciiTheme="minorHAnsi" w:hAnsiTheme="minorHAnsi"/>
          <w:sz w:val="22"/>
          <w:szCs w:val="22"/>
        </w:rPr>
        <w:t xml:space="preserve"> </w:t>
      </w:r>
      <w:r w:rsidR="00230867" w:rsidRPr="00A876DF">
        <w:rPr>
          <w:rFonts w:asciiTheme="minorHAnsi" w:hAnsiTheme="minorHAnsi"/>
          <w:sz w:val="22"/>
          <w:szCs w:val="22"/>
        </w:rPr>
        <w:t xml:space="preserve">Observational studies of actual practice suggest that patient in the </w:t>
      </w:r>
      <w:r w:rsidR="00EE7310" w:rsidRPr="00A876DF">
        <w:rPr>
          <w:rFonts w:asciiTheme="minorHAnsi" w:hAnsiTheme="minorHAnsi"/>
          <w:color w:val="000000"/>
          <w:sz w:val="22"/>
          <w:szCs w:val="22"/>
        </w:rPr>
        <w:t>Intensive Care Unit</w:t>
      </w:r>
      <w:r w:rsidR="00EE7310" w:rsidRPr="00A876DF">
        <w:rPr>
          <w:rFonts w:asciiTheme="minorHAnsi" w:hAnsiTheme="minorHAnsi"/>
          <w:sz w:val="22"/>
          <w:szCs w:val="22"/>
        </w:rPr>
        <w:t xml:space="preserve"> </w:t>
      </w:r>
      <w:r w:rsidR="00850D8B" w:rsidRPr="00A876DF">
        <w:rPr>
          <w:rFonts w:asciiTheme="minorHAnsi" w:hAnsiTheme="minorHAnsi"/>
          <w:sz w:val="22"/>
          <w:szCs w:val="22"/>
        </w:rPr>
        <w:t xml:space="preserve">spend </w:t>
      </w:r>
      <w:r w:rsidR="00230867" w:rsidRPr="00A876DF">
        <w:rPr>
          <w:rFonts w:asciiTheme="minorHAnsi" w:hAnsiTheme="minorHAnsi"/>
          <w:sz w:val="22"/>
          <w:szCs w:val="22"/>
        </w:rPr>
        <w:t xml:space="preserve">between </w:t>
      </w:r>
      <w:r w:rsidR="00850D8B" w:rsidRPr="00A876DF">
        <w:rPr>
          <w:rFonts w:asciiTheme="minorHAnsi" w:hAnsiTheme="minorHAnsi"/>
          <w:sz w:val="22"/>
          <w:szCs w:val="22"/>
        </w:rPr>
        <w:t xml:space="preserve">seven </w:t>
      </w:r>
      <w:r w:rsidR="00230867" w:rsidRPr="00A876DF">
        <w:rPr>
          <w:rFonts w:asciiTheme="minorHAnsi" w:hAnsiTheme="minorHAnsi"/>
          <w:sz w:val="22"/>
          <w:szCs w:val="22"/>
        </w:rPr>
        <w:t xml:space="preserve">and 11 </w:t>
      </w:r>
      <w:r w:rsidR="00850D8B" w:rsidRPr="00A876DF">
        <w:rPr>
          <w:rFonts w:asciiTheme="minorHAnsi" w:hAnsiTheme="minorHAnsi"/>
          <w:sz w:val="22"/>
          <w:szCs w:val="22"/>
        </w:rPr>
        <w:t>hours in bed</w:t>
      </w:r>
      <w:r w:rsidR="00F16F53" w:rsidRPr="00A876DF">
        <w:rPr>
          <w:rFonts w:asciiTheme="minorHAnsi" w:hAnsiTheme="minorHAnsi"/>
          <w:sz w:val="22"/>
          <w:szCs w:val="22"/>
        </w:rPr>
        <w:t xml:space="preserve"> [27][28]</w:t>
      </w:r>
      <w:r w:rsidR="00230867" w:rsidRPr="00A876DF">
        <w:rPr>
          <w:rFonts w:asciiTheme="minorHAnsi" w:hAnsiTheme="minorHAnsi"/>
          <w:sz w:val="22"/>
          <w:szCs w:val="22"/>
        </w:rPr>
        <w:t>,</w:t>
      </w:r>
      <w:r w:rsidR="00850D8B" w:rsidRPr="00A876DF">
        <w:rPr>
          <w:rFonts w:asciiTheme="minorHAnsi" w:hAnsiTheme="minorHAnsi"/>
          <w:sz w:val="22"/>
          <w:szCs w:val="22"/>
        </w:rPr>
        <w:t xml:space="preserve"> and, outside rehabilitation, patients rarely got involved </w:t>
      </w:r>
      <w:r w:rsidR="00952D6C" w:rsidRPr="00A876DF">
        <w:rPr>
          <w:rFonts w:asciiTheme="minorHAnsi" w:hAnsiTheme="minorHAnsi"/>
          <w:noProof/>
          <w:sz w:val="22"/>
          <w:szCs w:val="22"/>
        </w:rPr>
        <w:t>i</w:t>
      </w:r>
      <w:r w:rsidR="00850D8B" w:rsidRPr="00A876DF">
        <w:rPr>
          <w:rFonts w:asciiTheme="minorHAnsi" w:hAnsiTheme="minorHAnsi"/>
          <w:noProof/>
          <w:sz w:val="22"/>
          <w:szCs w:val="22"/>
        </w:rPr>
        <w:t>n</w:t>
      </w:r>
      <w:r w:rsidR="00850D8B" w:rsidRPr="00A876DF">
        <w:rPr>
          <w:rFonts w:asciiTheme="minorHAnsi" w:hAnsiTheme="minorHAnsi"/>
          <w:sz w:val="22"/>
          <w:szCs w:val="22"/>
        </w:rPr>
        <w:t xml:space="preserve"> ambulation activities</w:t>
      </w:r>
      <w:r w:rsidR="00F16F53" w:rsidRPr="00A876DF">
        <w:rPr>
          <w:rFonts w:asciiTheme="minorHAnsi" w:hAnsiTheme="minorHAnsi"/>
          <w:sz w:val="22"/>
          <w:szCs w:val="22"/>
        </w:rPr>
        <w:t xml:space="preserve"> [27]</w:t>
      </w:r>
      <w:r w:rsidR="00850D8B" w:rsidRPr="00A876DF">
        <w:rPr>
          <w:rFonts w:asciiTheme="minorHAnsi" w:hAnsiTheme="minorHAnsi"/>
          <w:sz w:val="22"/>
          <w:szCs w:val="22"/>
        </w:rPr>
        <w:t>.</w:t>
      </w:r>
    </w:p>
    <w:p w14:paraId="082E26FE" w14:textId="77777777" w:rsidR="00EF69C2" w:rsidRPr="00A876DF" w:rsidRDefault="00EF69C2" w:rsidP="00407196">
      <w:pPr>
        <w:spacing w:line="360" w:lineRule="auto"/>
        <w:jc w:val="both"/>
        <w:rPr>
          <w:rFonts w:asciiTheme="minorHAnsi" w:hAnsiTheme="minorHAnsi"/>
          <w:sz w:val="22"/>
          <w:szCs w:val="22"/>
        </w:rPr>
      </w:pPr>
    </w:p>
    <w:p w14:paraId="3F9F44F4" w14:textId="020DE761" w:rsidR="0086505A" w:rsidRPr="00A876DF" w:rsidRDefault="0086505A" w:rsidP="00407196">
      <w:pPr>
        <w:spacing w:line="360" w:lineRule="auto"/>
        <w:jc w:val="both"/>
        <w:rPr>
          <w:rFonts w:asciiTheme="minorHAnsi" w:hAnsiTheme="minorHAnsi"/>
          <w:sz w:val="22"/>
          <w:szCs w:val="22"/>
        </w:rPr>
      </w:pPr>
      <w:r w:rsidRPr="00A876DF">
        <w:rPr>
          <w:rFonts w:asciiTheme="minorHAnsi" w:hAnsiTheme="minorHAnsi"/>
          <w:sz w:val="22"/>
          <w:szCs w:val="22"/>
        </w:rPr>
        <w:t xml:space="preserve">Availability of </w:t>
      </w:r>
      <w:r w:rsidR="00F4074C" w:rsidRPr="00A876DF">
        <w:rPr>
          <w:rFonts w:asciiTheme="minorHAnsi" w:hAnsiTheme="minorHAnsi"/>
          <w:color w:val="000000"/>
          <w:sz w:val="22"/>
          <w:szCs w:val="22"/>
        </w:rPr>
        <w:t>physiotherapists</w:t>
      </w:r>
      <w:r w:rsidR="00F4074C" w:rsidRPr="00A876DF">
        <w:rPr>
          <w:rFonts w:asciiTheme="minorHAnsi" w:hAnsiTheme="minorHAnsi"/>
          <w:sz w:val="22"/>
          <w:szCs w:val="22"/>
        </w:rPr>
        <w:t xml:space="preserve"> </w:t>
      </w:r>
      <w:r w:rsidRPr="00A876DF">
        <w:rPr>
          <w:rFonts w:asciiTheme="minorHAnsi" w:hAnsiTheme="minorHAnsi"/>
          <w:sz w:val="22"/>
          <w:szCs w:val="22"/>
        </w:rPr>
        <w:t xml:space="preserve">in the night are reported between 0% and 79% in public hospitals, with </w:t>
      </w:r>
      <w:r w:rsidRPr="00A876DF">
        <w:rPr>
          <w:rFonts w:asciiTheme="minorHAnsi" w:hAnsiTheme="minorHAnsi"/>
          <w:color w:val="000000"/>
          <w:sz w:val="22"/>
          <w:szCs w:val="22"/>
        </w:rPr>
        <w:t>Greece, Germany, Portugal and Sweden</w:t>
      </w:r>
      <w:r w:rsidRPr="00A876DF">
        <w:rPr>
          <w:rFonts w:asciiTheme="minorHAnsi" w:hAnsiTheme="minorHAnsi"/>
          <w:sz w:val="22"/>
          <w:szCs w:val="22"/>
        </w:rPr>
        <w:t xml:space="preserve"> having the lowest availability</w:t>
      </w:r>
      <w:r w:rsidR="00F16F53" w:rsidRPr="00A876DF">
        <w:rPr>
          <w:rFonts w:asciiTheme="minorHAnsi" w:hAnsiTheme="minorHAnsi"/>
          <w:sz w:val="22"/>
          <w:szCs w:val="22"/>
        </w:rPr>
        <w:t xml:space="preserve"> [29][30]</w:t>
      </w:r>
      <w:r w:rsidRPr="00A876DF">
        <w:rPr>
          <w:rFonts w:asciiTheme="minorHAnsi" w:hAnsiTheme="minorHAnsi"/>
          <w:sz w:val="22"/>
          <w:szCs w:val="22"/>
        </w:rPr>
        <w:t>; however, this information is more than 20 years old. Availability in the weekends raged from 21 % in Greece</w:t>
      </w:r>
      <w:r w:rsidR="00F16F53" w:rsidRPr="00A876DF">
        <w:rPr>
          <w:rFonts w:asciiTheme="minorHAnsi" w:hAnsiTheme="minorHAnsi"/>
          <w:sz w:val="22"/>
          <w:szCs w:val="22"/>
        </w:rPr>
        <w:t xml:space="preserve"> [29]</w:t>
      </w:r>
      <w:r w:rsidR="00D548E9" w:rsidRPr="00A876DF">
        <w:rPr>
          <w:rFonts w:asciiTheme="minorHAnsi" w:hAnsiTheme="minorHAnsi"/>
          <w:sz w:val="22"/>
          <w:szCs w:val="22"/>
        </w:rPr>
        <w:t xml:space="preserve"> </w:t>
      </w:r>
      <w:r w:rsidRPr="00A876DF">
        <w:rPr>
          <w:rFonts w:asciiTheme="minorHAnsi" w:hAnsiTheme="minorHAnsi"/>
          <w:sz w:val="22"/>
          <w:szCs w:val="22"/>
        </w:rPr>
        <w:t>and 97% in Canada</w:t>
      </w:r>
      <w:r w:rsidR="00F16F53" w:rsidRPr="00A876DF">
        <w:rPr>
          <w:rFonts w:asciiTheme="minorHAnsi" w:hAnsiTheme="minorHAnsi"/>
          <w:sz w:val="22"/>
          <w:szCs w:val="22"/>
        </w:rPr>
        <w:t xml:space="preserve"> [31]</w:t>
      </w:r>
      <w:r w:rsidRPr="00A876DF">
        <w:rPr>
          <w:rFonts w:asciiTheme="minorHAnsi" w:hAnsiTheme="minorHAnsi"/>
          <w:sz w:val="22"/>
          <w:szCs w:val="22"/>
        </w:rPr>
        <w:t xml:space="preserve">. Our results put Chile in an intermediate position regarding out-of-hours availability. The next step would be to determine the relationship between the staffing ratios reported and long-term patients’ outcomes accounting for </w:t>
      </w:r>
      <w:r w:rsidR="00952D6C" w:rsidRPr="00A876DF">
        <w:rPr>
          <w:rFonts w:asciiTheme="minorHAnsi" w:hAnsiTheme="minorHAnsi"/>
          <w:sz w:val="22"/>
          <w:szCs w:val="22"/>
        </w:rPr>
        <w:t xml:space="preserve">the </w:t>
      </w:r>
      <w:r w:rsidRPr="00A876DF">
        <w:rPr>
          <w:rFonts w:asciiTheme="minorHAnsi" w:hAnsiTheme="minorHAnsi"/>
          <w:noProof/>
          <w:sz w:val="22"/>
          <w:szCs w:val="22"/>
        </w:rPr>
        <w:t>size</w:t>
      </w:r>
      <w:r w:rsidRPr="00A876DF">
        <w:rPr>
          <w:rFonts w:asciiTheme="minorHAnsi" w:hAnsiTheme="minorHAnsi"/>
          <w:sz w:val="22"/>
          <w:szCs w:val="22"/>
        </w:rPr>
        <w:t xml:space="preserve"> of the </w:t>
      </w:r>
      <w:r w:rsidR="00EE7310" w:rsidRPr="00A876DF">
        <w:rPr>
          <w:rFonts w:asciiTheme="minorHAnsi" w:hAnsiTheme="minorHAnsi"/>
          <w:color w:val="000000"/>
          <w:sz w:val="22"/>
          <w:szCs w:val="22"/>
        </w:rPr>
        <w:t>Intensive Care Unit</w:t>
      </w:r>
      <w:r w:rsidRPr="00A876DF">
        <w:rPr>
          <w:rFonts w:asciiTheme="minorHAnsi" w:hAnsiTheme="minorHAnsi"/>
          <w:sz w:val="22"/>
          <w:szCs w:val="22"/>
        </w:rPr>
        <w:t xml:space="preserve">, team working, level of activity achieved during rehabilitation sessions, active time in the </w:t>
      </w:r>
      <w:r w:rsidR="00EE7310" w:rsidRPr="00A876DF">
        <w:rPr>
          <w:rFonts w:asciiTheme="minorHAnsi" w:hAnsiTheme="minorHAnsi"/>
          <w:color w:val="000000"/>
          <w:sz w:val="22"/>
          <w:szCs w:val="22"/>
        </w:rPr>
        <w:t>Intensive Care Unit</w:t>
      </w:r>
      <w:r w:rsidR="00EE7310" w:rsidRPr="00A876DF">
        <w:rPr>
          <w:rFonts w:asciiTheme="minorHAnsi" w:hAnsiTheme="minorHAnsi"/>
          <w:sz w:val="22"/>
          <w:szCs w:val="22"/>
        </w:rPr>
        <w:t xml:space="preserve"> </w:t>
      </w:r>
      <w:r w:rsidRPr="00A876DF">
        <w:rPr>
          <w:rFonts w:asciiTheme="minorHAnsi" w:hAnsiTheme="minorHAnsi"/>
          <w:sz w:val="22"/>
          <w:szCs w:val="22"/>
        </w:rPr>
        <w:t xml:space="preserve">and availability of other allied health professionals in the unit. This would provide information into the best way to plan our workforce in an individual </w:t>
      </w:r>
      <w:r w:rsidR="009F39E4" w:rsidRPr="00A876DF">
        <w:rPr>
          <w:rFonts w:asciiTheme="minorHAnsi" w:hAnsiTheme="minorHAnsi"/>
          <w:noProof/>
          <w:sz w:val="22"/>
          <w:szCs w:val="22"/>
        </w:rPr>
        <w:t>center</w:t>
      </w:r>
      <w:r w:rsidRPr="00A876DF">
        <w:rPr>
          <w:rFonts w:asciiTheme="minorHAnsi" w:hAnsiTheme="minorHAnsi"/>
          <w:sz w:val="22"/>
          <w:szCs w:val="22"/>
        </w:rPr>
        <w:t xml:space="preserve"> and nationally.</w:t>
      </w:r>
    </w:p>
    <w:p w14:paraId="078B4B26" w14:textId="77777777" w:rsidR="00EF69C2" w:rsidRPr="00A876DF" w:rsidRDefault="00EF69C2" w:rsidP="00407196">
      <w:pPr>
        <w:spacing w:line="360" w:lineRule="auto"/>
        <w:jc w:val="both"/>
        <w:rPr>
          <w:rFonts w:asciiTheme="minorHAnsi" w:hAnsiTheme="minorHAnsi"/>
          <w:sz w:val="22"/>
          <w:szCs w:val="22"/>
        </w:rPr>
      </w:pPr>
    </w:p>
    <w:p w14:paraId="5C251FE7" w14:textId="3C959C0E" w:rsidR="0086505A" w:rsidRPr="00A876DF" w:rsidRDefault="0086505A" w:rsidP="00407196">
      <w:pPr>
        <w:spacing w:line="360" w:lineRule="auto"/>
        <w:jc w:val="both"/>
        <w:rPr>
          <w:rFonts w:asciiTheme="minorHAnsi" w:hAnsiTheme="minorHAnsi"/>
          <w:sz w:val="22"/>
          <w:szCs w:val="22"/>
        </w:rPr>
      </w:pPr>
      <w:r w:rsidRPr="00A876DF">
        <w:rPr>
          <w:rFonts w:asciiTheme="minorHAnsi" w:hAnsiTheme="minorHAnsi"/>
          <w:sz w:val="22"/>
          <w:szCs w:val="22"/>
        </w:rPr>
        <w:t>Staff skills mix and administrative dependency are two other factors that should be considered when planning staffing levels. Although nurses and doctors staffing levels are associated with lower mortality rates</w:t>
      </w:r>
      <w:r w:rsidR="00F16F53" w:rsidRPr="00A876DF">
        <w:rPr>
          <w:rFonts w:asciiTheme="minorHAnsi" w:hAnsiTheme="minorHAnsi"/>
          <w:sz w:val="22"/>
          <w:szCs w:val="22"/>
        </w:rPr>
        <w:t xml:space="preserve"> [32]</w:t>
      </w:r>
      <w:r w:rsidRPr="00A876DF">
        <w:rPr>
          <w:rFonts w:asciiTheme="minorHAnsi" w:hAnsiTheme="minorHAnsi"/>
          <w:sz w:val="22"/>
          <w:szCs w:val="22"/>
        </w:rPr>
        <w:t xml:space="preserve">, it is not clear what skills mix combination </w:t>
      </w:r>
      <w:r w:rsidRPr="00A876DF">
        <w:rPr>
          <w:rFonts w:asciiTheme="minorHAnsi" w:hAnsiTheme="minorHAnsi"/>
          <w:noProof/>
          <w:sz w:val="22"/>
          <w:szCs w:val="22"/>
        </w:rPr>
        <w:t>yield</w:t>
      </w:r>
      <w:r w:rsidR="00952D6C" w:rsidRPr="00A876DF">
        <w:rPr>
          <w:rFonts w:asciiTheme="minorHAnsi" w:hAnsiTheme="minorHAnsi"/>
          <w:noProof/>
          <w:sz w:val="22"/>
          <w:szCs w:val="22"/>
        </w:rPr>
        <w:t>s</w:t>
      </w:r>
      <w:r w:rsidRPr="00A876DF">
        <w:rPr>
          <w:rFonts w:asciiTheme="minorHAnsi" w:hAnsiTheme="minorHAnsi"/>
          <w:sz w:val="22"/>
          <w:szCs w:val="22"/>
        </w:rPr>
        <w:t xml:space="preserve"> better results</w:t>
      </w:r>
      <w:r w:rsidR="00F16F53" w:rsidRPr="00A876DF">
        <w:rPr>
          <w:rFonts w:asciiTheme="minorHAnsi" w:hAnsiTheme="minorHAnsi"/>
          <w:sz w:val="22"/>
          <w:szCs w:val="22"/>
        </w:rPr>
        <w:t xml:space="preserve"> [18][33]</w:t>
      </w:r>
      <w:r w:rsidRPr="00A876DF">
        <w:rPr>
          <w:rFonts w:asciiTheme="minorHAnsi" w:hAnsiTheme="minorHAnsi"/>
          <w:sz w:val="22"/>
          <w:szCs w:val="22"/>
        </w:rPr>
        <w:t>. The skills mix has to enable delivering safe care that is efficient while allowing professional development according to seniority</w:t>
      </w:r>
      <w:r w:rsidR="00F16F53" w:rsidRPr="00A876DF">
        <w:rPr>
          <w:rFonts w:asciiTheme="minorHAnsi" w:hAnsiTheme="minorHAnsi"/>
          <w:sz w:val="22"/>
          <w:szCs w:val="22"/>
        </w:rPr>
        <w:t xml:space="preserve"> [33]</w:t>
      </w:r>
      <w:r w:rsidRPr="00A876DF">
        <w:rPr>
          <w:rFonts w:asciiTheme="minorHAnsi" w:hAnsiTheme="minorHAnsi"/>
          <w:sz w:val="22"/>
          <w:szCs w:val="22"/>
        </w:rPr>
        <w:t xml:space="preserve">. We found that 23% of </w:t>
      </w:r>
      <w:r w:rsidR="009F39E4" w:rsidRPr="00A876DF">
        <w:rPr>
          <w:rFonts w:asciiTheme="minorHAnsi" w:hAnsiTheme="minorHAnsi"/>
          <w:noProof/>
          <w:sz w:val="22"/>
          <w:szCs w:val="22"/>
        </w:rPr>
        <w:t>centers</w:t>
      </w:r>
      <w:r w:rsidRPr="00A876DF">
        <w:rPr>
          <w:rFonts w:asciiTheme="minorHAnsi" w:hAnsiTheme="minorHAnsi"/>
          <w:sz w:val="22"/>
          <w:szCs w:val="22"/>
        </w:rPr>
        <w:t xml:space="preserve"> had at least one </w:t>
      </w:r>
      <w:r w:rsidR="00F4074C" w:rsidRPr="00A876DF">
        <w:rPr>
          <w:rFonts w:asciiTheme="minorHAnsi" w:hAnsiTheme="minorHAnsi"/>
          <w:color w:val="000000"/>
          <w:sz w:val="22"/>
          <w:szCs w:val="22"/>
        </w:rPr>
        <w:t>physiotherapist</w:t>
      </w:r>
      <w:r w:rsidR="00F4074C" w:rsidRPr="00A876DF">
        <w:rPr>
          <w:rFonts w:asciiTheme="minorHAnsi" w:hAnsiTheme="minorHAnsi"/>
          <w:sz w:val="22"/>
          <w:szCs w:val="22"/>
        </w:rPr>
        <w:t xml:space="preserve"> </w:t>
      </w:r>
      <w:r w:rsidRPr="00A876DF">
        <w:rPr>
          <w:rFonts w:asciiTheme="minorHAnsi" w:hAnsiTheme="minorHAnsi"/>
          <w:sz w:val="22"/>
          <w:szCs w:val="22"/>
        </w:rPr>
        <w:t xml:space="preserve">with specialist training. </w:t>
      </w:r>
      <w:r w:rsidRPr="00A876DF">
        <w:rPr>
          <w:rFonts w:asciiTheme="minorHAnsi" w:hAnsiTheme="minorHAnsi"/>
          <w:noProof/>
          <w:sz w:val="22"/>
          <w:szCs w:val="22"/>
        </w:rPr>
        <w:t>Although</w:t>
      </w:r>
      <w:r w:rsidRPr="00A876DF">
        <w:rPr>
          <w:rFonts w:asciiTheme="minorHAnsi" w:hAnsiTheme="minorHAnsi"/>
          <w:sz w:val="22"/>
          <w:szCs w:val="22"/>
        </w:rPr>
        <w:t xml:space="preserve"> it is not clear from the literature what th</w:t>
      </w:r>
      <w:r w:rsidR="00850D8B" w:rsidRPr="00A876DF">
        <w:rPr>
          <w:rFonts w:asciiTheme="minorHAnsi" w:hAnsiTheme="minorHAnsi"/>
          <w:sz w:val="22"/>
          <w:szCs w:val="22"/>
        </w:rPr>
        <w:t xml:space="preserve">e ideal </w:t>
      </w:r>
      <w:r w:rsidRPr="00A876DF">
        <w:rPr>
          <w:rFonts w:asciiTheme="minorHAnsi" w:hAnsiTheme="minorHAnsi"/>
          <w:sz w:val="22"/>
          <w:szCs w:val="22"/>
        </w:rPr>
        <w:t xml:space="preserve">skills mix is for physiotherapists, our findings suggest that a high proportion of our </w:t>
      </w:r>
      <w:r w:rsidR="00F4074C" w:rsidRPr="00A876DF">
        <w:rPr>
          <w:rFonts w:asciiTheme="minorHAnsi" w:hAnsiTheme="minorHAnsi"/>
          <w:color w:val="000000"/>
          <w:sz w:val="22"/>
          <w:szCs w:val="22"/>
        </w:rPr>
        <w:t>physiotherapists</w:t>
      </w:r>
      <w:r w:rsidR="00F4074C" w:rsidRPr="00A876DF">
        <w:rPr>
          <w:rFonts w:asciiTheme="minorHAnsi" w:hAnsiTheme="minorHAnsi"/>
          <w:sz w:val="22"/>
          <w:szCs w:val="22"/>
        </w:rPr>
        <w:t xml:space="preserve"> </w:t>
      </w:r>
      <w:r w:rsidRPr="00A876DF">
        <w:rPr>
          <w:rFonts w:asciiTheme="minorHAnsi" w:hAnsiTheme="minorHAnsi"/>
          <w:sz w:val="22"/>
          <w:szCs w:val="22"/>
        </w:rPr>
        <w:t xml:space="preserve">working in </w:t>
      </w:r>
      <w:r w:rsidR="00EE7310" w:rsidRPr="00A876DF">
        <w:rPr>
          <w:rFonts w:asciiTheme="minorHAnsi" w:hAnsiTheme="minorHAnsi"/>
          <w:color w:val="000000"/>
          <w:sz w:val="22"/>
          <w:szCs w:val="22"/>
        </w:rPr>
        <w:t>Intensive Care Units</w:t>
      </w:r>
      <w:r w:rsidR="00EE7310" w:rsidRPr="00A876DF">
        <w:rPr>
          <w:rFonts w:asciiTheme="minorHAnsi" w:hAnsiTheme="minorHAnsi"/>
          <w:sz w:val="22"/>
          <w:szCs w:val="22"/>
        </w:rPr>
        <w:t xml:space="preserve"> </w:t>
      </w:r>
      <w:r w:rsidRPr="00A876DF">
        <w:rPr>
          <w:rFonts w:asciiTheme="minorHAnsi" w:hAnsiTheme="minorHAnsi"/>
          <w:sz w:val="22"/>
          <w:szCs w:val="22"/>
        </w:rPr>
        <w:t xml:space="preserve">might lack </w:t>
      </w:r>
      <w:r w:rsidR="00952D6C" w:rsidRPr="00A876DF">
        <w:rPr>
          <w:rFonts w:asciiTheme="minorHAnsi" w:hAnsiTheme="minorHAnsi"/>
          <w:sz w:val="22"/>
          <w:szCs w:val="22"/>
        </w:rPr>
        <w:t xml:space="preserve">the </w:t>
      </w:r>
      <w:r w:rsidRPr="00A876DF">
        <w:rPr>
          <w:rFonts w:asciiTheme="minorHAnsi" w:hAnsiTheme="minorHAnsi"/>
          <w:noProof/>
          <w:sz w:val="22"/>
          <w:szCs w:val="22"/>
        </w:rPr>
        <w:t>training</w:t>
      </w:r>
      <w:r w:rsidRPr="00A876DF">
        <w:rPr>
          <w:rFonts w:asciiTheme="minorHAnsi" w:hAnsiTheme="minorHAnsi"/>
          <w:sz w:val="22"/>
          <w:szCs w:val="22"/>
        </w:rPr>
        <w:t xml:space="preserve"> to treat critically ill patients. The American College of Critical Care Medicine recommends that a respiratory therapist be present 24 hours a day in level III </w:t>
      </w:r>
      <w:r w:rsidR="00EE7310" w:rsidRPr="00A876DF">
        <w:rPr>
          <w:rFonts w:asciiTheme="minorHAnsi" w:hAnsiTheme="minorHAnsi"/>
          <w:color w:val="000000"/>
          <w:sz w:val="22"/>
          <w:szCs w:val="22"/>
        </w:rPr>
        <w:t>Intensive Care Units</w:t>
      </w:r>
      <w:r w:rsidR="00EE7310" w:rsidRPr="00A876DF">
        <w:rPr>
          <w:rFonts w:asciiTheme="minorHAnsi" w:hAnsiTheme="minorHAnsi"/>
          <w:sz w:val="22"/>
          <w:szCs w:val="22"/>
        </w:rPr>
        <w:t xml:space="preserve"> </w:t>
      </w:r>
      <w:r w:rsidR="00F16F53" w:rsidRPr="00A876DF">
        <w:rPr>
          <w:rFonts w:asciiTheme="minorHAnsi" w:hAnsiTheme="minorHAnsi"/>
          <w:sz w:val="22"/>
          <w:szCs w:val="22"/>
        </w:rPr>
        <w:t>[34]</w:t>
      </w:r>
      <w:r w:rsidRPr="00A876DF">
        <w:rPr>
          <w:rFonts w:asciiTheme="minorHAnsi" w:hAnsiTheme="minorHAnsi"/>
          <w:sz w:val="22"/>
          <w:szCs w:val="22"/>
        </w:rPr>
        <w:t xml:space="preserve">; while the </w:t>
      </w:r>
      <w:r w:rsidR="00EE7310" w:rsidRPr="00A876DF">
        <w:rPr>
          <w:rFonts w:asciiTheme="minorHAnsi" w:hAnsiTheme="minorHAnsi"/>
          <w:color w:val="000000"/>
          <w:sz w:val="22"/>
          <w:szCs w:val="22"/>
        </w:rPr>
        <w:t>Chilean Society of Intensive Medicine</w:t>
      </w:r>
      <w:r w:rsidR="00EE7310" w:rsidRPr="00A876DF">
        <w:rPr>
          <w:rFonts w:asciiTheme="minorHAnsi" w:hAnsiTheme="minorHAnsi"/>
          <w:sz w:val="22"/>
          <w:szCs w:val="22"/>
        </w:rPr>
        <w:t xml:space="preserve"> </w:t>
      </w:r>
      <w:r w:rsidRPr="00A876DF">
        <w:rPr>
          <w:rFonts w:asciiTheme="minorHAnsi" w:hAnsiTheme="minorHAnsi"/>
          <w:sz w:val="22"/>
          <w:szCs w:val="22"/>
        </w:rPr>
        <w:t>recommends that physiotherapists have accredited training in intensive care physical therapy and complete at least one training activity annually</w:t>
      </w:r>
      <w:r w:rsidR="00F16F53" w:rsidRPr="00A876DF">
        <w:rPr>
          <w:rFonts w:asciiTheme="minorHAnsi" w:hAnsiTheme="minorHAnsi"/>
          <w:sz w:val="22"/>
          <w:szCs w:val="22"/>
        </w:rPr>
        <w:t xml:space="preserve"> [3]</w:t>
      </w:r>
      <w:r w:rsidRPr="00A876DF">
        <w:rPr>
          <w:rFonts w:asciiTheme="minorHAnsi" w:hAnsiTheme="minorHAnsi"/>
          <w:sz w:val="22"/>
          <w:szCs w:val="22"/>
        </w:rPr>
        <w:t>. This is an area where future efforts should be directed to ensure the delivery of safe care.</w:t>
      </w:r>
    </w:p>
    <w:p w14:paraId="5290A9F0" w14:textId="77777777" w:rsidR="00466122" w:rsidRPr="00A876DF" w:rsidRDefault="00466122" w:rsidP="00407196">
      <w:pPr>
        <w:spacing w:line="360" w:lineRule="auto"/>
        <w:jc w:val="both"/>
        <w:rPr>
          <w:rFonts w:asciiTheme="minorHAnsi" w:hAnsiTheme="minorHAnsi"/>
          <w:sz w:val="22"/>
          <w:szCs w:val="22"/>
        </w:rPr>
      </w:pPr>
    </w:p>
    <w:p w14:paraId="5A0E576E" w14:textId="6824B387" w:rsidR="00850D8B" w:rsidRPr="00A876DF" w:rsidRDefault="0086505A" w:rsidP="00407196">
      <w:pPr>
        <w:spacing w:line="360" w:lineRule="auto"/>
        <w:jc w:val="both"/>
        <w:rPr>
          <w:rFonts w:asciiTheme="minorHAnsi" w:hAnsiTheme="minorHAnsi"/>
          <w:color w:val="000000"/>
          <w:sz w:val="22"/>
          <w:szCs w:val="22"/>
        </w:rPr>
      </w:pPr>
      <w:r w:rsidRPr="00A876DF">
        <w:rPr>
          <w:rFonts w:asciiTheme="minorHAnsi" w:hAnsiTheme="minorHAnsi"/>
          <w:sz w:val="22"/>
          <w:szCs w:val="22"/>
        </w:rPr>
        <w:t xml:space="preserve">In terms of administrative dependence, we found that in 60% of public </w:t>
      </w:r>
      <w:r w:rsidR="009F39E4" w:rsidRPr="00A876DF">
        <w:rPr>
          <w:rFonts w:asciiTheme="minorHAnsi" w:hAnsiTheme="minorHAnsi"/>
          <w:noProof/>
          <w:sz w:val="22"/>
          <w:szCs w:val="22"/>
        </w:rPr>
        <w:t>centers</w:t>
      </w:r>
      <w:r w:rsidRPr="00A876DF">
        <w:rPr>
          <w:rFonts w:asciiTheme="minorHAnsi" w:hAnsiTheme="minorHAnsi"/>
          <w:sz w:val="22"/>
          <w:szCs w:val="22"/>
        </w:rPr>
        <w:t xml:space="preserve"> </w:t>
      </w:r>
      <w:r w:rsidR="00F4074C" w:rsidRPr="00A876DF">
        <w:rPr>
          <w:rFonts w:asciiTheme="minorHAnsi" w:hAnsiTheme="minorHAnsi"/>
          <w:color w:val="000000"/>
          <w:sz w:val="22"/>
          <w:szCs w:val="22"/>
        </w:rPr>
        <w:t>physiotherapists</w:t>
      </w:r>
      <w:r w:rsidR="00F4074C" w:rsidRPr="00A876DF">
        <w:rPr>
          <w:rFonts w:asciiTheme="minorHAnsi" w:hAnsiTheme="minorHAnsi"/>
          <w:sz w:val="22"/>
          <w:szCs w:val="22"/>
        </w:rPr>
        <w:t xml:space="preserve"> </w:t>
      </w:r>
      <w:r w:rsidRPr="00A876DF">
        <w:rPr>
          <w:rFonts w:asciiTheme="minorHAnsi" w:hAnsiTheme="minorHAnsi"/>
          <w:sz w:val="22"/>
          <w:szCs w:val="22"/>
        </w:rPr>
        <w:t xml:space="preserve">belonged to the </w:t>
      </w:r>
      <w:r w:rsidR="00C55372" w:rsidRPr="00A876DF">
        <w:rPr>
          <w:rFonts w:asciiTheme="minorHAnsi" w:hAnsiTheme="minorHAnsi"/>
          <w:color w:val="000000"/>
          <w:sz w:val="22"/>
          <w:szCs w:val="22"/>
        </w:rPr>
        <w:t>Critical Patient Unit</w:t>
      </w:r>
      <w:r w:rsidRPr="00A876DF">
        <w:rPr>
          <w:rFonts w:asciiTheme="minorHAnsi" w:hAnsiTheme="minorHAnsi"/>
          <w:sz w:val="22"/>
          <w:szCs w:val="22"/>
        </w:rPr>
        <w:t xml:space="preserve">, while in private </w:t>
      </w:r>
      <w:r w:rsidR="009F39E4" w:rsidRPr="00A876DF">
        <w:rPr>
          <w:rFonts w:asciiTheme="minorHAnsi" w:hAnsiTheme="minorHAnsi"/>
          <w:noProof/>
          <w:sz w:val="22"/>
          <w:szCs w:val="22"/>
        </w:rPr>
        <w:t>centers</w:t>
      </w:r>
      <w:r w:rsidRPr="00A876DF">
        <w:rPr>
          <w:rFonts w:asciiTheme="minorHAnsi" w:hAnsiTheme="minorHAnsi"/>
          <w:sz w:val="22"/>
          <w:szCs w:val="22"/>
        </w:rPr>
        <w:t xml:space="preserve"> 61.5% belonged to </w:t>
      </w:r>
      <w:r w:rsidRPr="00A876DF">
        <w:rPr>
          <w:rFonts w:asciiTheme="minorHAnsi" w:hAnsiTheme="minorHAnsi"/>
          <w:color w:val="000000"/>
          <w:sz w:val="22"/>
          <w:szCs w:val="22"/>
        </w:rPr>
        <w:t xml:space="preserve">the Physical Medicine and Rehabilitation Service. In Canada, 42% of tertiary care hospitals reported a centrally organized physiotherapy department that serviced the entire hospital, while a departmental </w:t>
      </w:r>
      <w:r w:rsidR="009F39E4" w:rsidRPr="00A876DF">
        <w:rPr>
          <w:rFonts w:asciiTheme="minorHAnsi" w:hAnsiTheme="minorHAnsi"/>
          <w:color w:val="000000"/>
          <w:sz w:val="22"/>
          <w:szCs w:val="22"/>
        </w:rPr>
        <w:t>organization</w:t>
      </w:r>
      <w:r w:rsidRPr="00A876DF">
        <w:rPr>
          <w:rFonts w:asciiTheme="minorHAnsi" w:hAnsiTheme="minorHAnsi"/>
          <w:color w:val="000000"/>
          <w:sz w:val="22"/>
          <w:szCs w:val="22"/>
        </w:rPr>
        <w:t xml:space="preserve"> of services</w:t>
      </w:r>
      <w:r w:rsidR="00850D8B" w:rsidRPr="00A876DF">
        <w:rPr>
          <w:rFonts w:asciiTheme="minorHAnsi" w:hAnsiTheme="minorHAnsi"/>
          <w:color w:val="000000"/>
          <w:sz w:val="22"/>
          <w:szCs w:val="22"/>
        </w:rPr>
        <w:t xml:space="preserve"> </w:t>
      </w:r>
      <w:r w:rsidRPr="00A876DF">
        <w:rPr>
          <w:rFonts w:asciiTheme="minorHAnsi" w:hAnsiTheme="minorHAnsi"/>
          <w:color w:val="000000"/>
          <w:sz w:val="22"/>
          <w:szCs w:val="22"/>
        </w:rPr>
        <w:t>was used in 17% of hospitals</w:t>
      </w:r>
      <w:r w:rsidR="00850D8B" w:rsidRPr="00A876DF">
        <w:rPr>
          <w:rFonts w:asciiTheme="minorHAnsi" w:hAnsiTheme="minorHAnsi"/>
          <w:color w:val="000000"/>
          <w:sz w:val="22"/>
          <w:szCs w:val="22"/>
        </w:rPr>
        <w:t xml:space="preserve"> </w:t>
      </w:r>
      <w:r w:rsidR="00F16F53" w:rsidRPr="00A876DF">
        <w:rPr>
          <w:rFonts w:asciiTheme="minorHAnsi" w:hAnsiTheme="minorHAnsi"/>
          <w:color w:val="000000"/>
          <w:sz w:val="22"/>
          <w:szCs w:val="22"/>
        </w:rPr>
        <w:t>[31]</w:t>
      </w:r>
      <w:r w:rsidR="00FE21D9" w:rsidRPr="00A876DF">
        <w:rPr>
          <w:rFonts w:asciiTheme="minorHAnsi" w:hAnsiTheme="minorHAnsi"/>
          <w:color w:val="000000"/>
          <w:sz w:val="22"/>
          <w:szCs w:val="22"/>
        </w:rPr>
        <w:t>.</w:t>
      </w:r>
      <w:r w:rsidRPr="00A876DF">
        <w:rPr>
          <w:rFonts w:asciiTheme="minorHAnsi" w:hAnsiTheme="minorHAnsi"/>
          <w:color w:val="000000"/>
          <w:sz w:val="22"/>
          <w:szCs w:val="22"/>
        </w:rPr>
        <w:t xml:space="preserve"> Specialized </w:t>
      </w:r>
      <w:r w:rsidR="00EE7310" w:rsidRPr="00A876DF">
        <w:rPr>
          <w:rFonts w:asciiTheme="minorHAnsi" w:hAnsiTheme="minorHAnsi"/>
          <w:color w:val="000000"/>
          <w:sz w:val="22"/>
          <w:szCs w:val="22"/>
        </w:rPr>
        <w:t xml:space="preserve">Intensive Care Unit </w:t>
      </w:r>
      <w:r w:rsidRPr="00A876DF">
        <w:rPr>
          <w:rFonts w:asciiTheme="minorHAnsi" w:hAnsiTheme="minorHAnsi"/>
          <w:color w:val="000000"/>
          <w:sz w:val="22"/>
          <w:szCs w:val="22"/>
        </w:rPr>
        <w:t xml:space="preserve">physiotherapists in trauma units report that a departmental </w:t>
      </w:r>
      <w:r w:rsidR="009F39E4" w:rsidRPr="00A876DF">
        <w:rPr>
          <w:rFonts w:asciiTheme="minorHAnsi" w:hAnsiTheme="minorHAnsi"/>
          <w:color w:val="000000"/>
          <w:sz w:val="22"/>
          <w:szCs w:val="22"/>
        </w:rPr>
        <w:t>organization</w:t>
      </w:r>
      <w:r w:rsidRPr="00A876DF">
        <w:rPr>
          <w:rFonts w:asciiTheme="minorHAnsi" w:hAnsiTheme="minorHAnsi"/>
          <w:color w:val="000000"/>
          <w:sz w:val="22"/>
          <w:szCs w:val="22"/>
        </w:rPr>
        <w:t xml:space="preserve"> </w:t>
      </w:r>
      <w:r w:rsidR="009F39E4" w:rsidRPr="00A876DF">
        <w:rPr>
          <w:rFonts w:asciiTheme="minorHAnsi" w:hAnsiTheme="minorHAnsi"/>
          <w:noProof/>
          <w:color w:val="000000"/>
          <w:sz w:val="22"/>
          <w:szCs w:val="22"/>
        </w:rPr>
        <w:t>favors</w:t>
      </w:r>
      <w:r w:rsidRPr="00A876DF">
        <w:rPr>
          <w:rFonts w:asciiTheme="minorHAnsi" w:hAnsiTheme="minorHAnsi"/>
          <w:color w:val="000000"/>
          <w:sz w:val="22"/>
          <w:szCs w:val="22"/>
        </w:rPr>
        <w:t xml:space="preserve"> a more equitable distribution of professionals throughout the hospital, allowing for a greater quantity of sessions per patient</w:t>
      </w:r>
      <w:r w:rsidR="00F16F53" w:rsidRPr="00A876DF">
        <w:rPr>
          <w:rFonts w:asciiTheme="minorHAnsi" w:hAnsiTheme="minorHAnsi"/>
          <w:color w:val="000000"/>
          <w:sz w:val="22"/>
          <w:szCs w:val="22"/>
        </w:rPr>
        <w:t xml:space="preserve"> [35]</w:t>
      </w:r>
      <w:r w:rsidRPr="00A876DF">
        <w:rPr>
          <w:rFonts w:asciiTheme="minorHAnsi" w:hAnsiTheme="minorHAnsi"/>
          <w:color w:val="000000"/>
          <w:sz w:val="22"/>
          <w:szCs w:val="22"/>
        </w:rPr>
        <w:t xml:space="preserve">. Fisher et al (2012) also note that dependence on the Physical Medicine and Rehabilitation Service would be a feasible alternative for </w:t>
      </w:r>
      <w:r w:rsidR="009F39E4" w:rsidRPr="00A876DF">
        <w:rPr>
          <w:rFonts w:asciiTheme="minorHAnsi" w:hAnsiTheme="minorHAnsi"/>
          <w:color w:val="000000"/>
          <w:sz w:val="22"/>
          <w:szCs w:val="22"/>
        </w:rPr>
        <w:t>optimizing</w:t>
      </w:r>
      <w:r w:rsidRPr="00A876DF">
        <w:rPr>
          <w:rFonts w:asciiTheme="minorHAnsi" w:hAnsiTheme="minorHAnsi"/>
          <w:color w:val="000000"/>
          <w:sz w:val="22"/>
          <w:szCs w:val="22"/>
        </w:rPr>
        <w:t xml:space="preserve"> the use of human resources. This suggests that in practice several models for </w:t>
      </w:r>
      <w:r w:rsidR="009F39E4" w:rsidRPr="00A876DF">
        <w:rPr>
          <w:rFonts w:asciiTheme="minorHAnsi" w:hAnsiTheme="minorHAnsi"/>
          <w:color w:val="000000"/>
          <w:sz w:val="22"/>
          <w:szCs w:val="22"/>
        </w:rPr>
        <w:t>organizing</w:t>
      </w:r>
      <w:r w:rsidRPr="00A876DF">
        <w:rPr>
          <w:rFonts w:asciiTheme="minorHAnsi" w:hAnsiTheme="minorHAnsi"/>
          <w:color w:val="000000"/>
          <w:sz w:val="22"/>
          <w:szCs w:val="22"/>
        </w:rPr>
        <w:t xml:space="preserve"> the delivery of physiotherapy services exist. However, it is unclear whether one is superior to the others in terms of efficiency, safety, patient’s satisfaction, and clinical outcomes.</w:t>
      </w:r>
    </w:p>
    <w:p w14:paraId="1A341BAA" w14:textId="7DF7558F" w:rsidR="005E3B5C" w:rsidRPr="00A876DF" w:rsidRDefault="005E3B5C" w:rsidP="005E3B5C">
      <w:pPr>
        <w:spacing w:line="360" w:lineRule="auto"/>
        <w:jc w:val="both"/>
        <w:rPr>
          <w:rFonts w:asciiTheme="minorHAnsi" w:hAnsiTheme="minorHAnsi"/>
          <w:color w:val="000000"/>
          <w:sz w:val="22"/>
          <w:szCs w:val="22"/>
        </w:rPr>
      </w:pPr>
    </w:p>
    <w:p w14:paraId="0BA15CB3" w14:textId="60538CB1" w:rsidR="00B11D34" w:rsidRPr="00A876DF" w:rsidRDefault="00B11D34" w:rsidP="00B11D34">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 xml:space="preserve">The intensive care units that </w:t>
      </w:r>
      <w:r w:rsidR="00824245" w:rsidRPr="00A876DF">
        <w:rPr>
          <w:rFonts w:asciiTheme="minorHAnsi" w:hAnsiTheme="minorHAnsi"/>
          <w:color w:val="000000" w:themeColor="text1"/>
          <w:sz w:val="22"/>
          <w:szCs w:val="22"/>
        </w:rPr>
        <w:t>have</w:t>
      </w:r>
      <w:r w:rsidRPr="00A876DF">
        <w:rPr>
          <w:rFonts w:asciiTheme="minorHAnsi" w:hAnsiTheme="minorHAnsi"/>
          <w:color w:val="000000" w:themeColor="text1"/>
          <w:sz w:val="22"/>
          <w:szCs w:val="22"/>
        </w:rPr>
        <w:t xml:space="preserve"> 24/7 physiotherapist present a higher </w:t>
      </w:r>
      <w:r w:rsidR="007D664B" w:rsidRPr="00A876DF">
        <w:rPr>
          <w:rFonts w:asciiTheme="minorHAnsi" w:hAnsiTheme="minorHAnsi"/>
          <w:color w:val="000000" w:themeColor="text1"/>
          <w:sz w:val="22"/>
          <w:szCs w:val="22"/>
        </w:rPr>
        <w:t>median of beds per unit, that</w:t>
      </w:r>
      <w:r w:rsidRPr="00A876DF">
        <w:rPr>
          <w:rFonts w:asciiTheme="minorHAnsi" w:hAnsiTheme="minorHAnsi"/>
          <w:color w:val="000000" w:themeColor="text1"/>
          <w:sz w:val="22"/>
          <w:szCs w:val="22"/>
        </w:rPr>
        <w:t xml:space="preserve"> could be translated as a possible overload of personnel</w:t>
      </w:r>
      <w:r w:rsidR="007D664B" w:rsidRPr="00A876DF">
        <w:rPr>
          <w:rFonts w:asciiTheme="minorHAnsi" w:hAnsiTheme="minorHAnsi"/>
          <w:color w:val="000000" w:themeColor="text1"/>
          <w:sz w:val="22"/>
          <w:szCs w:val="22"/>
        </w:rPr>
        <w:t>.</w:t>
      </w:r>
      <w:r w:rsidRPr="00A876DF">
        <w:rPr>
          <w:rFonts w:asciiTheme="minorHAnsi" w:hAnsiTheme="minorHAnsi"/>
          <w:color w:val="000000" w:themeColor="text1"/>
          <w:sz w:val="22"/>
          <w:szCs w:val="22"/>
        </w:rPr>
        <w:t xml:space="preserve"> </w:t>
      </w:r>
      <w:r w:rsidR="007D664B" w:rsidRPr="00A876DF">
        <w:rPr>
          <w:rFonts w:asciiTheme="minorHAnsi" w:hAnsiTheme="minorHAnsi"/>
          <w:color w:val="000000" w:themeColor="text1"/>
          <w:sz w:val="22"/>
          <w:szCs w:val="22"/>
        </w:rPr>
        <w:t>This could be reflected</w:t>
      </w:r>
      <w:r w:rsidRPr="00A876DF">
        <w:rPr>
          <w:rFonts w:asciiTheme="minorHAnsi" w:hAnsiTheme="minorHAnsi"/>
          <w:color w:val="000000" w:themeColor="text1"/>
          <w:sz w:val="22"/>
          <w:szCs w:val="22"/>
        </w:rPr>
        <w:t xml:space="preserve"> when considering the number of physiotherapists, </w:t>
      </w:r>
      <w:r w:rsidR="007D664B" w:rsidRPr="00A876DF">
        <w:rPr>
          <w:rFonts w:asciiTheme="minorHAnsi" w:hAnsiTheme="minorHAnsi"/>
          <w:color w:val="000000" w:themeColor="text1"/>
          <w:sz w:val="22"/>
          <w:szCs w:val="22"/>
        </w:rPr>
        <w:t xml:space="preserve">where </w:t>
      </w:r>
      <w:r w:rsidRPr="00A876DF">
        <w:rPr>
          <w:rFonts w:asciiTheme="minorHAnsi" w:hAnsiTheme="minorHAnsi"/>
          <w:color w:val="000000" w:themeColor="text1"/>
          <w:sz w:val="22"/>
          <w:szCs w:val="22"/>
        </w:rPr>
        <w:t xml:space="preserve">there is </w:t>
      </w:r>
      <w:r w:rsidR="007D664B" w:rsidRPr="00A876DF">
        <w:rPr>
          <w:rFonts w:asciiTheme="minorHAnsi" w:hAnsiTheme="minorHAnsi"/>
          <w:color w:val="000000" w:themeColor="text1"/>
          <w:sz w:val="22"/>
          <w:szCs w:val="22"/>
        </w:rPr>
        <w:t>a</w:t>
      </w:r>
      <w:r w:rsidRPr="00A876DF">
        <w:rPr>
          <w:rFonts w:asciiTheme="minorHAnsi" w:hAnsiTheme="minorHAnsi"/>
          <w:color w:val="000000" w:themeColor="text1"/>
          <w:sz w:val="22"/>
          <w:szCs w:val="22"/>
        </w:rPr>
        <w:t xml:space="preserve"> difference in the proportion of </w:t>
      </w:r>
      <w:r w:rsidR="007D664B" w:rsidRPr="00A876DF">
        <w:rPr>
          <w:rFonts w:asciiTheme="minorHAnsi" w:hAnsiTheme="minorHAnsi"/>
          <w:color w:val="000000" w:themeColor="text1"/>
          <w:sz w:val="22"/>
          <w:szCs w:val="22"/>
        </w:rPr>
        <w:t xml:space="preserve">patients per </w:t>
      </w:r>
      <w:r w:rsidRPr="00A876DF">
        <w:rPr>
          <w:rFonts w:asciiTheme="minorHAnsi" w:hAnsiTheme="minorHAnsi"/>
          <w:color w:val="000000" w:themeColor="text1"/>
          <w:sz w:val="22"/>
          <w:szCs w:val="22"/>
        </w:rPr>
        <w:t>professional among intensive care units that comply and do not comply with this recommendation.</w:t>
      </w:r>
      <w:r w:rsidR="00A97AB2" w:rsidRPr="00A876DF">
        <w:rPr>
          <w:rFonts w:asciiTheme="minorHAnsi" w:hAnsiTheme="minorHAnsi"/>
          <w:color w:val="000000" w:themeColor="text1"/>
          <w:sz w:val="22"/>
          <w:szCs w:val="22"/>
        </w:rPr>
        <w:t xml:space="preserve"> In relation to the level of complexity of the units, </w:t>
      </w:r>
      <w:r w:rsidR="007D664B" w:rsidRPr="00A876DF">
        <w:rPr>
          <w:rFonts w:asciiTheme="minorHAnsi" w:hAnsiTheme="minorHAnsi"/>
          <w:color w:val="000000" w:themeColor="text1"/>
          <w:sz w:val="22"/>
          <w:szCs w:val="22"/>
        </w:rPr>
        <w:t xml:space="preserve">there </w:t>
      </w:r>
      <w:r w:rsidR="00361EB8">
        <w:rPr>
          <w:rFonts w:asciiTheme="minorHAnsi" w:hAnsiTheme="minorHAnsi"/>
          <w:color w:val="000000" w:themeColor="text1"/>
          <w:sz w:val="22"/>
          <w:szCs w:val="22"/>
        </w:rPr>
        <w:t>are similar</w:t>
      </w:r>
      <w:r w:rsidR="007D664B" w:rsidRPr="00A876DF">
        <w:rPr>
          <w:rFonts w:asciiTheme="minorHAnsi" w:hAnsiTheme="minorHAnsi"/>
          <w:color w:val="000000" w:themeColor="text1"/>
          <w:sz w:val="22"/>
          <w:szCs w:val="22"/>
        </w:rPr>
        <w:t xml:space="preserve"> </w:t>
      </w:r>
      <w:r w:rsidR="00A97AB2" w:rsidRPr="00A876DF">
        <w:rPr>
          <w:rFonts w:asciiTheme="minorHAnsi" w:hAnsiTheme="minorHAnsi"/>
          <w:color w:val="000000" w:themeColor="text1"/>
          <w:sz w:val="22"/>
          <w:szCs w:val="22"/>
        </w:rPr>
        <w:t xml:space="preserve">between the centers that comply or not with each recommendation, which would be explained because the </w:t>
      </w:r>
      <w:r w:rsidR="007D664B" w:rsidRPr="00A876DF">
        <w:rPr>
          <w:rFonts w:asciiTheme="minorHAnsi" w:hAnsiTheme="minorHAnsi"/>
          <w:color w:val="000000" w:themeColor="text1"/>
          <w:sz w:val="22"/>
          <w:szCs w:val="22"/>
        </w:rPr>
        <w:t xml:space="preserve">most </w:t>
      </w:r>
      <w:r w:rsidR="00A97AB2" w:rsidRPr="00A876DF">
        <w:rPr>
          <w:rFonts w:asciiTheme="minorHAnsi" w:hAnsiTheme="minorHAnsi"/>
          <w:color w:val="000000" w:themeColor="text1"/>
          <w:sz w:val="22"/>
          <w:szCs w:val="22"/>
        </w:rPr>
        <w:t xml:space="preserve">prevalent complexity in </w:t>
      </w:r>
      <w:r w:rsidR="007D664B" w:rsidRPr="00A876DF">
        <w:rPr>
          <w:rFonts w:asciiTheme="minorHAnsi" w:hAnsiTheme="minorHAnsi"/>
          <w:color w:val="000000" w:themeColor="text1"/>
          <w:sz w:val="22"/>
          <w:szCs w:val="22"/>
        </w:rPr>
        <w:t>C</w:t>
      </w:r>
      <w:r w:rsidR="00A97AB2" w:rsidRPr="00A876DF">
        <w:rPr>
          <w:rFonts w:asciiTheme="minorHAnsi" w:hAnsiTheme="minorHAnsi"/>
          <w:color w:val="000000" w:themeColor="text1"/>
          <w:sz w:val="22"/>
          <w:szCs w:val="22"/>
        </w:rPr>
        <w:t>hilean intensive care units corresponding to level III.</w:t>
      </w:r>
    </w:p>
    <w:p w14:paraId="56544F1C" w14:textId="445F12D1" w:rsidR="005E3B5C" w:rsidRPr="00A876DF" w:rsidRDefault="005E3B5C" w:rsidP="005E3B5C">
      <w:pPr>
        <w:spacing w:line="360" w:lineRule="auto"/>
        <w:jc w:val="both"/>
        <w:rPr>
          <w:rFonts w:asciiTheme="minorHAnsi" w:hAnsiTheme="minorHAnsi"/>
          <w:color w:val="000000" w:themeColor="text1"/>
          <w:sz w:val="22"/>
          <w:szCs w:val="22"/>
        </w:rPr>
      </w:pPr>
    </w:p>
    <w:p w14:paraId="79113B24" w14:textId="18E00EB1" w:rsidR="001939E7" w:rsidRPr="00A876DF" w:rsidRDefault="001939E7" w:rsidP="001939E7">
      <w:pPr>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 xml:space="preserve">On the other hand, the difference observed in the accomplishment </w:t>
      </w:r>
      <w:r w:rsidR="00B66BAE" w:rsidRPr="00A876DF">
        <w:rPr>
          <w:rFonts w:asciiTheme="minorHAnsi" w:hAnsiTheme="minorHAnsi"/>
          <w:color w:val="000000" w:themeColor="text1"/>
          <w:sz w:val="22"/>
          <w:szCs w:val="22"/>
        </w:rPr>
        <w:t xml:space="preserve">with the recommendation </w:t>
      </w:r>
      <w:r w:rsidRPr="00A876DF">
        <w:rPr>
          <w:rFonts w:asciiTheme="minorHAnsi" w:hAnsiTheme="minorHAnsi"/>
          <w:color w:val="000000" w:themeColor="text1"/>
          <w:sz w:val="22"/>
          <w:szCs w:val="22"/>
        </w:rPr>
        <w:t>of physiotherapist 24</w:t>
      </w:r>
      <w:r w:rsidR="00B66BAE" w:rsidRPr="00A876DF">
        <w:rPr>
          <w:rFonts w:asciiTheme="minorHAnsi" w:hAnsiTheme="minorHAnsi"/>
          <w:color w:val="000000" w:themeColor="text1"/>
          <w:sz w:val="22"/>
          <w:szCs w:val="22"/>
        </w:rPr>
        <w:t xml:space="preserve"> hours a day, 7 days a week,</w:t>
      </w:r>
      <w:r w:rsidRPr="00A876DF">
        <w:rPr>
          <w:rFonts w:asciiTheme="minorHAnsi" w:hAnsiTheme="minorHAnsi"/>
          <w:color w:val="000000" w:themeColor="text1"/>
          <w:sz w:val="22"/>
          <w:szCs w:val="22"/>
        </w:rPr>
        <w:t xml:space="preserve"> could only guide us </w:t>
      </w:r>
      <w:r w:rsidR="00B66BAE" w:rsidRPr="00A876DF">
        <w:rPr>
          <w:rFonts w:asciiTheme="minorHAnsi" w:hAnsiTheme="minorHAnsi"/>
          <w:color w:val="000000" w:themeColor="text1"/>
          <w:sz w:val="22"/>
          <w:szCs w:val="22"/>
        </w:rPr>
        <w:t>towards future studies that inquire about the</w:t>
      </w:r>
      <w:r w:rsidRPr="00A876DF">
        <w:rPr>
          <w:rFonts w:asciiTheme="minorHAnsi" w:hAnsiTheme="minorHAnsi"/>
          <w:color w:val="000000" w:themeColor="text1"/>
          <w:sz w:val="22"/>
          <w:szCs w:val="22"/>
        </w:rPr>
        <w:t xml:space="preserve"> possible strategies that the Critical Patient</w:t>
      </w:r>
      <w:r w:rsidR="00B66BAE" w:rsidRPr="00A876DF">
        <w:rPr>
          <w:rFonts w:asciiTheme="minorHAnsi" w:hAnsiTheme="minorHAnsi"/>
          <w:color w:val="000000" w:themeColor="text1"/>
          <w:sz w:val="22"/>
          <w:szCs w:val="22"/>
        </w:rPr>
        <w:t>s</w:t>
      </w:r>
      <w:r w:rsidRPr="00A876DF">
        <w:rPr>
          <w:rFonts w:asciiTheme="minorHAnsi" w:hAnsiTheme="minorHAnsi"/>
          <w:color w:val="000000" w:themeColor="text1"/>
          <w:sz w:val="22"/>
          <w:szCs w:val="22"/>
        </w:rPr>
        <w:t xml:space="preserve"> Unit</w:t>
      </w:r>
      <w:r w:rsidR="00B66BAE" w:rsidRPr="00A876DF">
        <w:rPr>
          <w:rFonts w:asciiTheme="minorHAnsi" w:hAnsiTheme="minorHAnsi"/>
          <w:color w:val="000000" w:themeColor="text1"/>
          <w:sz w:val="22"/>
          <w:szCs w:val="22"/>
        </w:rPr>
        <w:t>s</w:t>
      </w:r>
      <w:r w:rsidR="007D664B" w:rsidRPr="00A876DF">
        <w:rPr>
          <w:rFonts w:asciiTheme="minorHAnsi" w:hAnsiTheme="minorHAnsi"/>
          <w:color w:val="000000" w:themeColor="text1"/>
          <w:sz w:val="22"/>
          <w:szCs w:val="22"/>
        </w:rPr>
        <w:t>, with th</w:t>
      </w:r>
      <w:r w:rsidR="00B66BAE" w:rsidRPr="00A876DF">
        <w:rPr>
          <w:rFonts w:asciiTheme="minorHAnsi" w:hAnsiTheme="minorHAnsi"/>
          <w:color w:val="000000" w:themeColor="text1"/>
          <w:sz w:val="22"/>
          <w:szCs w:val="22"/>
        </w:rPr>
        <w:t>eir</w:t>
      </w:r>
      <w:r w:rsidR="007D664B" w:rsidRPr="00A876DF">
        <w:rPr>
          <w:rFonts w:asciiTheme="minorHAnsi" w:hAnsiTheme="minorHAnsi"/>
          <w:color w:val="000000" w:themeColor="text1"/>
          <w:sz w:val="22"/>
          <w:szCs w:val="22"/>
        </w:rPr>
        <w:t xml:space="preserve"> technical and administrative faculties</w:t>
      </w:r>
      <w:r w:rsidR="00B66BAE" w:rsidRPr="00A876DF">
        <w:rPr>
          <w:rFonts w:asciiTheme="minorHAnsi" w:hAnsiTheme="minorHAnsi"/>
          <w:color w:val="000000" w:themeColor="text1"/>
          <w:sz w:val="22"/>
          <w:szCs w:val="22"/>
        </w:rPr>
        <w:t>,</w:t>
      </w:r>
      <w:r w:rsidRPr="00A876DF">
        <w:rPr>
          <w:rFonts w:asciiTheme="minorHAnsi" w:hAnsiTheme="minorHAnsi"/>
          <w:color w:val="000000" w:themeColor="text1"/>
          <w:sz w:val="22"/>
          <w:szCs w:val="22"/>
        </w:rPr>
        <w:t xml:space="preserve"> could be performin</w:t>
      </w:r>
      <w:r w:rsidR="00B66BAE" w:rsidRPr="00A876DF">
        <w:rPr>
          <w:rFonts w:asciiTheme="minorHAnsi" w:hAnsiTheme="minorHAnsi"/>
          <w:color w:val="000000" w:themeColor="text1"/>
          <w:sz w:val="22"/>
          <w:szCs w:val="22"/>
        </w:rPr>
        <w:t xml:space="preserve">g </w:t>
      </w:r>
      <w:r w:rsidRPr="00A876DF">
        <w:rPr>
          <w:rFonts w:asciiTheme="minorHAnsi" w:hAnsiTheme="minorHAnsi"/>
          <w:color w:val="000000" w:themeColor="text1"/>
          <w:sz w:val="22"/>
          <w:szCs w:val="22"/>
        </w:rPr>
        <w:t xml:space="preserve">in order to comply with this recommendation. The presence of physiotherapist specialist does not differ in any </w:t>
      </w:r>
      <w:r w:rsidR="00DF05EF" w:rsidRPr="00A876DF">
        <w:rPr>
          <w:rFonts w:asciiTheme="minorHAnsi" w:hAnsiTheme="minorHAnsi"/>
          <w:color w:val="000000" w:themeColor="text1"/>
          <w:sz w:val="22"/>
          <w:szCs w:val="22"/>
        </w:rPr>
        <w:t>case;</w:t>
      </w:r>
      <w:r w:rsidRPr="00A876DF">
        <w:rPr>
          <w:rFonts w:asciiTheme="minorHAnsi" w:hAnsiTheme="minorHAnsi"/>
          <w:color w:val="000000" w:themeColor="text1"/>
          <w:sz w:val="22"/>
          <w:szCs w:val="22"/>
        </w:rPr>
        <w:t xml:space="preserve"> however, </w:t>
      </w:r>
      <w:r w:rsidR="00711118" w:rsidRPr="00A876DF">
        <w:rPr>
          <w:rFonts w:asciiTheme="minorHAnsi" w:hAnsiTheme="minorHAnsi"/>
          <w:color w:val="000000" w:themeColor="text1"/>
          <w:sz w:val="22"/>
          <w:szCs w:val="22"/>
        </w:rPr>
        <w:t xml:space="preserve">it is evidenced </w:t>
      </w:r>
      <w:r w:rsidRPr="00A876DF">
        <w:rPr>
          <w:rFonts w:asciiTheme="minorHAnsi" w:hAnsiTheme="minorHAnsi"/>
          <w:color w:val="000000" w:themeColor="text1"/>
          <w:sz w:val="22"/>
          <w:szCs w:val="22"/>
        </w:rPr>
        <w:t>there is a need for specialized physiotherapists in intensive care</w:t>
      </w:r>
      <w:r w:rsidR="00711118" w:rsidRPr="00A876DF">
        <w:rPr>
          <w:rFonts w:asciiTheme="minorHAnsi" w:hAnsiTheme="minorHAnsi"/>
          <w:color w:val="000000" w:themeColor="text1"/>
          <w:sz w:val="22"/>
          <w:szCs w:val="22"/>
        </w:rPr>
        <w:t xml:space="preserve"> evidenced.</w:t>
      </w:r>
    </w:p>
    <w:p w14:paraId="4BFA88B4" w14:textId="77777777" w:rsidR="00DF05EF" w:rsidRPr="00A876DF" w:rsidRDefault="00DF05EF" w:rsidP="00DF05EF">
      <w:pPr>
        <w:spacing w:line="360" w:lineRule="auto"/>
        <w:jc w:val="both"/>
        <w:rPr>
          <w:rFonts w:asciiTheme="minorHAnsi" w:hAnsiTheme="minorHAnsi"/>
          <w:color w:val="000000"/>
          <w:sz w:val="22"/>
          <w:szCs w:val="22"/>
        </w:rPr>
      </w:pPr>
    </w:p>
    <w:p w14:paraId="5E1405DF" w14:textId="00B9B9E2" w:rsidR="00857BB1" w:rsidRPr="00A876DF" w:rsidRDefault="00DF05EF" w:rsidP="001B586B">
      <w:pPr>
        <w:spacing w:line="360" w:lineRule="auto"/>
        <w:jc w:val="both"/>
        <w:rPr>
          <w:rFonts w:asciiTheme="minorHAnsi" w:hAnsiTheme="minorHAnsi"/>
          <w:color w:val="000000"/>
          <w:sz w:val="22"/>
          <w:szCs w:val="22"/>
        </w:rPr>
      </w:pPr>
      <w:r w:rsidRPr="00A876DF">
        <w:rPr>
          <w:rFonts w:asciiTheme="minorHAnsi" w:hAnsiTheme="minorHAnsi"/>
          <w:color w:val="000000"/>
          <w:sz w:val="22"/>
          <w:szCs w:val="22"/>
        </w:rPr>
        <w:t xml:space="preserve">The reporting bias that involves the extraction of information through a telephone survey, and not face-to-face, constitutes a possible limitation of this study; although the quality control of the database was carried out and the biological plausibility of the results was determined. </w:t>
      </w:r>
      <w:r w:rsidR="009478F7" w:rsidRPr="00A876DF">
        <w:rPr>
          <w:rFonts w:asciiTheme="minorHAnsi" w:hAnsiTheme="minorHAnsi"/>
          <w:color w:val="000000"/>
          <w:sz w:val="22"/>
          <w:szCs w:val="22"/>
        </w:rPr>
        <w:t>Additionally, our results were similar to those observed in studies that possessed lower response rates – such as in Europe</w:t>
      </w:r>
      <w:r w:rsidR="00B52A9C" w:rsidRPr="00A876DF">
        <w:rPr>
          <w:rFonts w:asciiTheme="minorHAnsi" w:hAnsiTheme="minorHAnsi"/>
          <w:color w:val="000000"/>
          <w:sz w:val="22"/>
          <w:szCs w:val="22"/>
        </w:rPr>
        <w:t xml:space="preserve"> </w:t>
      </w:r>
      <w:r w:rsidR="00B52A9C" w:rsidRPr="00A876DF">
        <w:rPr>
          <w:rFonts w:asciiTheme="minorHAnsi" w:hAnsiTheme="minorHAnsi"/>
          <w:sz w:val="22"/>
          <w:szCs w:val="22"/>
        </w:rPr>
        <w:t>[30]</w:t>
      </w:r>
      <w:r w:rsidR="00B52A9C" w:rsidRPr="00A876DF">
        <w:rPr>
          <w:rFonts w:asciiTheme="minorHAnsi" w:hAnsiTheme="minorHAnsi"/>
          <w:color w:val="000000"/>
          <w:sz w:val="22"/>
          <w:szCs w:val="22"/>
        </w:rPr>
        <w:t xml:space="preserve"> </w:t>
      </w:r>
      <w:r w:rsidR="009478F7" w:rsidRPr="00A876DF">
        <w:rPr>
          <w:rFonts w:asciiTheme="minorHAnsi" w:hAnsiTheme="minorHAnsi"/>
          <w:color w:val="000000"/>
          <w:sz w:val="22"/>
          <w:szCs w:val="22"/>
        </w:rPr>
        <w:t xml:space="preserve">- and in which cases an overestimation of the results could be possible due to the interest of the participating institutions. </w:t>
      </w:r>
      <w:r w:rsidR="00336B83" w:rsidRPr="00A876DF">
        <w:rPr>
          <w:rFonts w:asciiTheme="minorHAnsi" w:hAnsiTheme="minorHAnsi"/>
          <w:color w:val="000000"/>
          <w:sz w:val="22"/>
          <w:szCs w:val="22"/>
        </w:rPr>
        <w:t>This non-differential bias was controlled as t</w:t>
      </w:r>
      <w:r w:rsidR="009478F7" w:rsidRPr="00A876DF">
        <w:rPr>
          <w:rFonts w:asciiTheme="minorHAnsi" w:hAnsiTheme="minorHAnsi"/>
          <w:color w:val="000000"/>
          <w:sz w:val="22"/>
          <w:szCs w:val="22"/>
        </w:rPr>
        <w:t xml:space="preserve">he results of the primary outcomes were confirmed through a process of response triangulation in which all of the centers that reported </w:t>
      </w:r>
      <w:r w:rsidR="00336B83" w:rsidRPr="00A876DF">
        <w:rPr>
          <w:rFonts w:asciiTheme="minorHAnsi" w:hAnsiTheme="minorHAnsi"/>
          <w:color w:val="000000"/>
          <w:sz w:val="22"/>
          <w:szCs w:val="22"/>
        </w:rPr>
        <w:t xml:space="preserve">to have physiotherapist </w:t>
      </w:r>
      <w:r w:rsidR="009478F7" w:rsidRPr="00A876DF">
        <w:rPr>
          <w:rFonts w:asciiTheme="minorHAnsi" w:hAnsiTheme="minorHAnsi"/>
          <w:color w:val="000000"/>
          <w:sz w:val="22"/>
          <w:szCs w:val="22"/>
        </w:rPr>
        <w:t>24/7 also reported having a physiotherapist on weekends and during nights</w:t>
      </w:r>
      <w:r w:rsidR="00336B83" w:rsidRPr="00A876DF">
        <w:rPr>
          <w:rFonts w:asciiTheme="minorHAnsi" w:hAnsiTheme="minorHAnsi"/>
          <w:color w:val="000000"/>
          <w:sz w:val="22"/>
          <w:szCs w:val="22"/>
        </w:rPr>
        <w:t xml:space="preserve">, and as public and private centers reported similar results. </w:t>
      </w:r>
      <w:r w:rsidR="001B586B" w:rsidRPr="00A876DF">
        <w:rPr>
          <w:rFonts w:asciiTheme="minorHAnsi" w:hAnsiTheme="minorHAnsi"/>
          <w:color w:val="000000"/>
          <w:sz w:val="22"/>
          <w:szCs w:val="22"/>
        </w:rPr>
        <w:t>Although, the survey was carried out by only one representative-physiotherapist per ICU, the response bias was controlled; since the questions asked were objective, that is, limiting the fact that the answer refers to a different vision to the real practice.</w:t>
      </w:r>
      <w:r w:rsidR="00E70578" w:rsidRPr="00A876DF">
        <w:rPr>
          <w:rFonts w:asciiTheme="minorHAnsi" w:hAnsiTheme="minorHAnsi"/>
          <w:color w:val="000000"/>
          <w:sz w:val="22"/>
          <w:szCs w:val="22"/>
        </w:rPr>
        <w:t xml:space="preserve"> </w:t>
      </w:r>
      <w:r w:rsidR="00C4109B" w:rsidRPr="00A876DF">
        <w:rPr>
          <w:rFonts w:asciiTheme="minorHAnsi" w:hAnsiTheme="minorHAnsi"/>
          <w:color w:val="000000" w:themeColor="text1"/>
          <w:sz w:val="22"/>
          <w:szCs w:val="22"/>
        </w:rPr>
        <w:t>The</w:t>
      </w:r>
      <w:r w:rsidR="00E70578" w:rsidRPr="00A876DF">
        <w:rPr>
          <w:rFonts w:asciiTheme="minorHAnsi" w:hAnsiTheme="minorHAnsi"/>
          <w:color w:val="000000" w:themeColor="text1"/>
          <w:sz w:val="22"/>
          <w:szCs w:val="22"/>
        </w:rPr>
        <w:t xml:space="preserve"> response rate of 86.5% of the adult Intensive Care Units in Chile, conforms a strength of our study, as it is a much higher response rate than those obtained in studies conducted in Canada (84%) [31], Greece (68.7%) [29], and Europe (22%) [30], and establishes a useful and representative information base of adult Intensive Care Units at a national level; exposing a reality that could be generalized to all the health centers in the country.</w:t>
      </w:r>
      <w:r w:rsidR="00C265FD">
        <w:rPr>
          <w:rFonts w:asciiTheme="minorHAnsi" w:hAnsiTheme="minorHAnsi"/>
          <w:color w:val="000000" w:themeColor="text1"/>
          <w:sz w:val="22"/>
          <w:szCs w:val="22"/>
        </w:rPr>
        <w:t xml:space="preserve"> </w:t>
      </w:r>
      <w:r w:rsidR="00C265FD" w:rsidRPr="00C265FD">
        <w:rPr>
          <w:rFonts w:asciiTheme="minorHAnsi" w:hAnsiTheme="minorHAnsi"/>
          <w:color w:val="000000" w:themeColor="text1"/>
          <w:sz w:val="22"/>
          <w:szCs w:val="22"/>
        </w:rPr>
        <w:t>In addition, of the total of units that were not included in the study, half corresponded to public centers and their remaining proportion to private centers; as well as its location, being located half within the Metropolitan Region and the other half outside the national capital.</w:t>
      </w:r>
    </w:p>
    <w:p w14:paraId="05AEB036" w14:textId="77777777" w:rsidR="001B586B" w:rsidRPr="00A876DF" w:rsidRDefault="001B586B" w:rsidP="001B586B">
      <w:pPr>
        <w:spacing w:line="360" w:lineRule="auto"/>
        <w:jc w:val="both"/>
        <w:rPr>
          <w:rFonts w:asciiTheme="minorHAnsi" w:hAnsiTheme="minorHAnsi"/>
          <w:color w:val="000000"/>
          <w:sz w:val="22"/>
          <w:szCs w:val="22"/>
        </w:rPr>
      </w:pPr>
    </w:p>
    <w:p w14:paraId="5337BE55" w14:textId="77777777" w:rsidR="001B586B" w:rsidRPr="00A876DF" w:rsidRDefault="00140BFB" w:rsidP="00FC53E4">
      <w:pPr>
        <w:spacing w:line="360" w:lineRule="auto"/>
        <w:jc w:val="both"/>
        <w:rPr>
          <w:rFonts w:asciiTheme="minorHAnsi" w:hAnsiTheme="minorHAnsi"/>
          <w:color w:val="000000"/>
          <w:sz w:val="22"/>
          <w:szCs w:val="22"/>
        </w:rPr>
      </w:pPr>
      <w:r w:rsidRPr="00A876DF">
        <w:rPr>
          <w:rFonts w:asciiTheme="minorHAnsi" w:hAnsiTheme="minorHAnsi"/>
          <w:color w:val="000000"/>
          <w:sz w:val="22"/>
          <w:szCs w:val="22"/>
        </w:rPr>
        <w:t>One of the weaknesses of our study is that we do not have information about the activities that physiotherapists perform on a daily basis, preventing us from drawing conclusions regarding the adequacy of the current staffing levels. Future research in our country should focus on examining the effect of different staffing levels and service delivery models on patient’s outcomes.</w:t>
      </w:r>
      <w:r w:rsidR="001B586B" w:rsidRPr="00A876DF">
        <w:rPr>
          <w:rFonts w:asciiTheme="minorHAnsi" w:hAnsiTheme="minorHAnsi"/>
          <w:color w:val="000000"/>
          <w:sz w:val="22"/>
          <w:szCs w:val="22"/>
        </w:rPr>
        <w:t xml:space="preserve"> </w:t>
      </w:r>
    </w:p>
    <w:p w14:paraId="51B9178B" w14:textId="77777777" w:rsidR="001B586B" w:rsidRPr="00A876DF" w:rsidRDefault="001B586B" w:rsidP="00FC53E4">
      <w:pPr>
        <w:spacing w:line="360" w:lineRule="auto"/>
        <w:jc w:val="both"/>
        <w:rPr>
          <w:rFonts w:asciiTheme="minorHAnsi" w:hAnsiTheme="minorHAnsi"/>
          <w:color w:val="000000"/>
          <w:sz w:val="22"/>
          <w:szCs w:val="22"/>
        </w:rPr>
      </w:pPr>
    </w:p>
    <w:p w14:paraId="56ED7387" w14:textId="7FE1BF3B" w:rsidR="004B4187" w:rsidRPr="00A876DF" w:rsidRDefault="00E72FDF" w:rsidP="00FC53E4">
      <w:pPr>
        <w:spacing w:line="360" w:lineRule="auto"/>
        <w:jc w:val="both"/>
        <w:rPr>
          <w:rFonts w:asciiTheme="minorHAnsi" w:hAnsiTheme="minorHAnsi"/>
          <w:color w:val="000000"/>
          <w:szCs w:val="22"/>
        </w:rPr>
      </w:pPr>
      <w:r w:rsidRPr="00A876DF">
        <w:rPr>
          <w:rFonts w:asciiTheme="minorHAnsi" w:hAnsiTheme="minorHAnsi"/>
          <w:color w:val="000000" w:themeColor="text1"/>
          <w:sz w:val="36"/>
          <w:szCs w:val="32"/>
        </w:rPr>
        <w:t>Conclusion</w:t>
      </w:r>
    </w:p>
    <w:p w14:paraId="3975EACD" w14:textId="58D3489D" w:rsidR="004B4187" w:rsidRPr="00A876DF" w:rsidRDefault="009F39E4" w:rsidP="00407196">
      <w:pPr>
        <w:widowControl w:val="0"/>
        <w:spacing w:line="360" w:lineRule="auto"/>
        <w:jc w:val="both"/>
        <w:rPr>
          <w:rFonts w:asciiTheme="minorHAnsi" w:hAnsiTheme="minorHAnsi"/>
          <w:sz w:val="22"/>
          <w:szCs w:val="22"/>
        </w:rPr>
      </w:pPr>
      <w:r w:rsidRPr="00A876DF">
        <w:rPr>
          <w:rFonts w:asciiTheme="minorHAnsi" w:hAnsiTheme="minorHAnsi"/>
          <w:color w:val="000000"/>
          <w:sz w:val="22"/>
          <w:szCs w:val="22"/>
        </w:rPr>
        <w:t xml:space="preserve">In Chile, </w:t>
      </w:r>
      <w:r w:rsidR="004B4187" w:rsidRPr="00A876DF">
        <w:rPr>
          <w:rFonts w:asciiTheme="minorHAnsi" w:hAnsiTheme="minorHAnsi"/>
          <w:color w:val="000000"/>
          <w:sz w:val="22"/>
          <w:szCs w:val="22"/>
        </w:rPr>
        <w:t>24/7</w:t>
      </w:r>
      <w:r w:rsidRPr="00A876DF">
        <w:rPr>
          <w:rFonts w:asciiTheme="minorHAnsi" w:hAnsiTheme="minorHAnsi"/>
          <w:color w:val="000000"/>
          <w:sz w:val="22"/>
          <w:szCs w:val="22"/>
        </w:rPr>
        <w:t xml:space="preserve"> </w:t>
      </w:r>
      <w:r w:rsidR="00F4074C" w:rsidRPr="00A876DF">
        <w:rPr>
          <w:rFonts w:asciiTheme="minorHAnsi" w:hAnsiTheme="minorHAnsi"/>
          <w:color w:val="000000"/>
          <w:sz w:val="22"/>
          <w:szCs w:val="22"/>
        </w:rPr>
        <w:t xml:space="preserve">physiotherapist </w:t>
      </w:r>
      <w:r w:rsidR="004B4187" w:rsidRPr="00A876DF">
        <w:rPr>
          <w:rFonts w:asciiTheme="minorHAnsi" w:hAnsiTheme="minorHAnsi"/>
          <w:color w:val="000000"/>
          <w:sz w:val="22"/>
          <w:szCs w:val="22"/>
        </w:rPr>
        <w:t>availability</w:t>
      </w:r>
      <w:r w:rsidR="00DA245D" w:rsidRPr="00A876DF">
        <w:rPr>
          <w:rFonts w:asciiTheme="minorHAnsi" w:hAnsiTheme="minorHAnsi"/>
          <w:color w:val="000000"/>
          <w:sz w:val="22"/>
          <w:szCs w:val="22"/>
        </w:rPr>
        <w:t xml:space="preserve"> in adult ICU</w:t>
      </w:r>
      <w:r w:rsidR="004B4187" w:rsidRPr="00A876DF">
        <w:rPr>
          <w:rFonts w:asciiTheme="minorHAnsi" w:hAnsiTheme="minorHAnsi"/>
          <w:color w:val="000000"/>
          <w:sz w:val="22"/>
          <w:szCs w:val="22"/>
        </w:rPr>
        <w:t xml:space="preserve"> is high, with the highest deficit of coverage in the private sector. </w:t>
      </w:r>
      <w:r w:rsidRPr="00A876DF">
        <w:rPr>
          <w:rFonts w:asciiTheme="minorHAnsi" w:hAnsiTheme="minorHAnsi"/>
          <w:color w:val="000000"/>
          <w:sz w:val="22"/>
          <w:szCs w:val="22"/>
        </w:rPr>
        <w:t xml:space="preserve">Prevalence of </w:t>
      </w:r>
      <w:r w:rsidR="00F4074C" w:rsidRPr="00A876DF">
        <w:rPr>
          <w:rFonts w:asciiTheme="minorHAnsi" w:hAnsiTheme="minorHAnsi"/>
          <w:color w:val="000000"/>
          <w:sz w:val="22"/>
          <w:szCs w:val="22"/>
        </w:rPr>
        <w:t xml:space="preserve">physiotherapists </w:t>
      </w:r>
      <w:r w:rsidRPr="00A876DF">
        <w:rPr>
          <w:rFonts w:asciiTheme="minorHAnsi" w:hAnsiTheme="minorHAnsi"/>
          <w:color w:val="000000"/>
          <w:sz w:val="22"/>
          <w:szCs w:val="22"/>
        </w:rPr>
        <w:t xml:space="preserve">with specialist training is low </w:t>
      </w:r>
      <w:r w:rsidR="004B4187" w:rsidRPr="00A876DF">
        <w:rPr>
          <w:rFonts w:asciiTheme="minorHAnsi" w:hAnsiTheme="minorHAnsi"/>
          <w:color w:val="000000"/>
          <w:sz w:val="22"/>
          <w:szCs w:val="22"/>
        </w:rPr>
        <w:t xml:space="preserve">in public </w:t>
      </w:r>
      <w:r w:rsidRPr="00A876DF">
        <w:rPr>
          <w:rFonts w:asciiTheme="minorHAnsi" w:hAnsiTheme="minorHAnsi"/>
          <w:color w:val="000000"/>
          <w:sz w:val="22"/>
          <w:szCs w:val="22"/>
        </w:rPr>
        <w:t>and</w:t>
      </w:r>
      <w:r w:rsidR="004B4187" w:rsidRPr="00A876DF">
        <w:rPr>
          <w:rFonts w:asciiTheme="minorHAnsi" w:hAnsiTheme="minorHAnsi"/>
          <w:color w:val="000000"/>
          <w:sz w:val="22"/>
          <w:szCs w:val="22"/>
        </w:rPr>
        <w:t xml:space="preserve"> the private sector</w:t>
      </w:r>
      <w:r w:rsidRPr="00A876DF">
        <w:rPr>
          <w:rFonts w:asciiTheme="minorHAnsi" w:hAnsiTheme="minorHAnsi"/>
          <w:color w:val="000000"/>
          <w:sz w:val="22"/>
          <w:szCs w:val="22"/>
        </w:rPr>
        <w:t>; therefore, incentivizing the uptake and creating of this type of training could be pivotal to improve the delivery of rehabilitation and respiratory therapy services in the</w:t>
      </w:r>
      <w:r w:rsidR="00DA245D" w:rsidRPr="00A876DF">
        <w:rPr>
          <w:rFonts w:asciiTheme="minorHAnsi" w:hAnsiTheme="minorHAnsi"/>
          <w:color w:val="000000"/>
          <w:sz w:val="22"/>
          <w:szCs w:val="22"/>
        </w:rPr>
        <w:t xml:space="preserve"> adult </w:t>
      </w:r>
      <w:r w:rsidR="00EE7310" w:rsidRPr="00A876DF">
        <w:rPr>
          <w:rFonts w:asciiTheme="minorHAnsi" w:hAnsiTheme="minorHAnsi"/>
          <w:color w:val="000000"/>
          <w:sz w:val="22"/>
          <w:szCs w:val="22"/>
        </w:rPr>
        <w:t>Intensive Care Unit</w:t>
      </w:r>
      <w:r w:rsidR="004B4187" w:rsidRPr="00A876DF">
        <w:rPr>
          <w:rFonts w:asciiTheme="minorHAnsi" w:hAnsiTheme="minorHAnsi"/>
          <w:color w:val="000000"/>
          <w:sz w:val="22"/>
          <w:szCs w:val="22"/>
        </w:rPr>
        <w:t xml:space="preserve">. </w:t>
      </w:r>
      <w:r w:rsidRPr="00A876DF">
        <w:rPr>
          <w:rFonts w:asciiTheme="minorHAnsi" w:hAnsiTheme="minorHAnsi"/>
          <w:color w:val="000000"/>
          <w:sz w:val="22"/>
          <w:szCs w:val="22"/>
        </w:rPr>
        <w:t xml:space="preserve">Our findings are relevant for </w:t>
      </w:r>
      <w:r w:rsidR="004B4187" w:rsidRPr="00A876DF">
        <w:rPr>
          <w:rFonts w:asciiTheme="minorHAnsi" w:hAnsiTheme="minorHAnsi"/>
          <w:color w:val="000000"/>
          <w:sz w:val="22"/>
          <w:szCs w:val="22"/>
        </w:rPr>
        <w:t xml:space="preserve">health professionals, decision- and </w:t>
      </w:r>
      <w:r w:rsidRPr="00A876DF">
        <w:rPr>
          <w:rFonts w:asciiTheme="minorHAnsi" w:hAnsiTheme="minorHAnsi"/>
          <w:color w:val="000000"/>
          <w:sz w:val="22"/>
          <w:szCs w:val="22"/>
        </w:rPr>
        <w:t xml:space="preserve">policy-makers working on staffing policies and </w:t>
      </w:r>
      <w:r w:rsidR="004B4187" w:rsidRPr="00A876DF">
        <w:rPr>
          <w:rFonts w:asciiTheme="minorHAnsi" w:hAnsiTheme="minorHAnsi"/>
          <w:color w:val="000000"/>
          <w:sz w:val="22"/>
          <w:szCs w:val="22"/>
        </w:rPr>
        <w:t xml:space="preserve">planning </w:t>
      </w:r>
      <w:r w:rsidR="006544C4" w:rsidRPr="00A876DF">
        <w:rPr>
          <w:rFonts w:asciiTheme="minorHAnsi" w:hAnsiTheme="minorHAnsi"/>
          <w:color w:val="000000"/>
          <w:sz w:val="22"/>
          <w:szCs w:val="22"/>
        </w:rPr>
        <w:t xml:space="preserve">of </w:t>
      </w:r>
      <w:r w:rsidR="00952D6C" w:rsidRPr="00A876DF">
        <w:rPr>
          <w:rFonts w:asciiTheme="minorHAnsi" w:hAnsiTheme="minorHAnsi"/>
          <w:color w:val="000000"/>
          <w:sz w:val="22"/>
          <w:szCs w:val="22"/>
        </w:rPr>
        <w:t xml:space="preserve">the </w:t>
      </w:r>
      <w:r w:rsidR="006544C4" w:rsidRPr="00A876DF">
        <w:rPr>
          <w:rFonts w:asciiTheme="minorHAnsi" w:hAnsiTheme="minorHAnsi"/>
          <w:noProof/>
          <w:color w:val="000000"/>
          <w:sz w:val="22"/>
          <w:szCs w:val="22"/>
        </w:rPr>
        <w:t>workforce</w:t>
      </w:r>
      <w:r w:rsidR="006544C4" w:rsidRPr="00A876DF">
        <w:rPr>
          <w:rFonts w:asciiTheme="minorHAnsi" w:hAnsiTheme="minorHAnsi"/>
          <w:color w:val="000000"/>
          <w:sz w:val="22"/>
          <w:szCs w:val="22"/>
        </w:rPr>
        <w:t xml:space="preserve"> according to the needs of their catchment population</w:t>
      </w:r>
      <w:r w:rsidR="004B4187" w:rsidRPr="00A876DF">
        <w:rPr>
          <w:rFonts w:asciiTheme="minorHAnsi" w:hAnsiTheme="minorHAnsi"/>
          <w:color w:val="000000"/>
          <w:sz w:val="22"/>
          <w:szCs w:val="22"/>
        </w:rPr>
        <w:t>.</w:t>
      </w:r>
      <w:r w:rsidR="00237A51" w:rsidRPr="00A876DF">
        <w:rPr>
          <w:rFonts w:asciiTheme="minorHAnsi" w:hAnsiTheme="minorHAnsi"/>
          <w:sz w:val="22"/>
          <w:szCs w:val="22"/>
        </w:rPr>
        <w:t xml:space="preserve"> Future </w:t>
      </w:r>
      <w:r w:rsidR="006544C4" w:rsidRPr="00A876DF">
        <w:rPr>
          <w:rFonts w:asciiTheme="minorHAnsi" w:hAnsiTheme="minorHAnsi"/>
          <w:sz w:val="22"/>
          <w:szCs w:val="22"/>
        </w:rPr>
        <w:t xml:space="preserve">research </w:t>
      </w:r>
      <w:r w:rsidR="00237A51" w:rsidRPr="00A876DF">
        <w:rPr>
          <w:rFonts w:asciiTheme="minorHAnsi" w:hAnsiTheme="minorHAnsi"/>
          <w:sz w:val="22"/>
          <w:szCs w:val="22"/>
        </w:rPr>
        <w:t xml:space="preserve">should </w:t>
      </w:r>
      <w:r w:rsidR="006544C4" w:rsidRPr="00A876DF">
        <w:rPr>
          <w:rFonts w:asciiTheme="minorHAnsi" w:hAnsiTheme="minorHAnsi"/>
          <w:sz w:val="22"/>
          <w:szCs w:val="22"/>
        </w:rPr>
        <w:t>focus on the relationship between administrative organization, staffing levels and skills mix with patients’ outcomes. E</w:t>
      </w:r>
      <w:r w:rsidR="00237A51" w:rsidRPr="00A876DF">
        <w:rPr>
          <w:rFonts w:asciiTheme="minorHAnsi" w:hAnsiTheme="minorHAnsi"/>
          <w:sz w:val="22"/>
          <w:szCs w:val="22"/>
        </w:rPr>
        <w:t>conomic evaluation</w:t>
      </w:r>
      <w:r w:rsidR="006544C4" w:rsidRPr="00A876DF">
        <w:rPr>
          <w:rFonts w:asciiTheme="minorHAnsi" w:hAnsiTheme="minorHAnsi"/>
          <w:sz w:val="22"/>
          <w:szCs w:val="22"/>
        </w:rPr>
        <w:t xml:space="preserve">s assessing the impact of increasing staffing levels </w:t>
      </w:r>
      <w:r w:rsidR="00237A51" w:rsidRPr="00A876DF">
        <w:rPr>
          <w:rFonts w:asciiTheme="minorHAnsi" w:hAnsiTheme="minorHAnsi"/>
          <w:sz w:val="22"/>
          <w:szCs w:val="22"/>
        </w:rPr>
        <w:t xml:space="preserve">in the </w:t>
      </w:r>
      <w:r w:rsidR="00EE7310" w:rsidRPr="00A876DF">
        <w:rPr>
          <w:rFonts w:asciiTheme="minorHAnsi" w:hAnsiTheme="minorHAnsi"/>
          <w:color w:val="000000"/>
          <w:sz w:val="22"/>
          <w:szCs w:val="22"/>
        </w:rPr>
        <w:t>Intensive Care Unit</w:t>
      </w:r>
      <w:r w:rsidR="00EE7310" w:rsidRPr="00A876DF">
        <w:rPr>
          <w:rFonts w:asciiTheme="minorHAnsi" w:hAnsiTheme="minorHAnsi"/>
          <w:sz w:val="22"/>
          <w:szCs w:val="22"/>
        </w:rPr>
        <w:t xml:space="preserve"> </w:t>
      </w:r>
      <w:r w:rsidR="006544C4" w:rsidRPr="00A876DF">
        <w:rPr>
          <w:rFonts w:asciiTheme="minorHAnsi" w:hAnsiTheme="minorHAnsi"/>
          <w:sz w:val="22"/>
          <w:szCs w:val="22"/>
        </w:rPr>
        <w:t xml:space="preserve">should be conducted to guide </w:t>
      </w:r>
      <w:r w:rsidR="00237A51" w:rsidRPr="00A876DF">
        <w:rPr>
          <w:rFonts w:asciiTheme="minorHAnsi" w:hAnsiTheme="minorHAnsi"/>
          <w:sz w:val="22"/>
          <w:szCs w:val="22"/>
        </w:rPr>
        <w:t xml:space="preserve">the management of human resources at </w:t>
      </w:r>
      <w:r w:rsidR="00876706" w:rsidRPr="00A876DF">
        <w:rPr>
          <w:rFonts w:asciiTheme="minorHAnsi" w:hAnsiTheme="minorHAnsi"/>
          <w:sz w:val="22"/>
          <w:szCs w:val="22"/>
        </w:rPr>
        <w:t xml:space="preserve">a </w:t>
      </w:r>
      <w:r w:rsidR="00237A51" w:rsidRPr="00A876DF">
        <w:rPr>
          <w:rFonts w:asciiTheme="minorHAnsi" w:hAnsiTheme="minorHAnsi"/>
          <w:sz w:val="22"/>
          <w:szCs w:val="22"/>
        </w:rPr>
        <w:t>national level</w:t>
      </w:r>
      <w:r w:rsidR="00876706" w:rsidRPr="00A876DF">
        <w:rPr>
          <w:rFonts w:asciiTheme="minorHAnsi" w:hAnsiTheme="minorHAnsi"/>
          <w:sz w:val="22"/>
          <w:szCs w:val="22"/>
        </w:rPr>
        <w:t>.</w:t>
      </w:r>
    </w:p>
    <w:p w14:paraId="5F70C318" w14:textId="140C0B8A" w:rsidR="00DA245D" w:rsidRPr="00A876DF" w:rsidRDefault="00DA245D" w:rsidP="00407196">
      <w:pPr>
        <w:widowControl w:val="0"/>
        <w:spacing w:line="360" w:lineRule="auto"/>
        <w:jc w:val="both"/>
        <w:rPr>
          <w:rFonts w:asciiTheme="minorHAnsi" w:hAnsiTheme="minorHAnsi"/>
          <w:color w:val="000000" w:themeColor="text1"/>
          <w:sz w:val="22"/>
          <w:szCs w:val="22"/>
        </w:rPr>
      </w:pPr>
    </w:p>
    <w:p w14:paraId="729F269C" w14:textId="77777777" w:rsidR="00DA245D" w:rsidRPr="00A876DF" w:rsidRDefault="00DA245D" w:rsidP="00DA245D">
      <w:pPr>
        <w:widowControl w:val="0"/>
        <w:spacing w:line="360" w:lineRule="auto"/>
        <w:jc w:val="both"/>
        <w:rPr>
          <w:rFonts w:asciiTheme="minorHAnsi" w:hAnsiTheme="minorHAnsi"/>
          <w:sz w:val="36"/>
          <w:szCs w:val="32"/>
        </w:rPr>
      </w:pPr>
      <w:r w:rsidRPr="00A876DF">
        <w:rPr>
          <w:rFonts w:asciiTheme="minorHAnsi" w:hAnsiTheme="minorHAnsi"/>
          <w:sz w:val="36"/>
          <w:szCs w:val="32"/>
        </w:rPr>
        <w:t>Notes</w:t>
      </w:r>
    </w:p>
    <w:p w14:paraId="703EC7ED" w14:textId="2312AD90" w:rsidR="007D2BA9" w:rsidRPr="00A876DF" w:rsidRDefault="00826C6F" w:rsidP="00DA245D">
      <w:pPr>
        <w:widowControl w:val="0"/>
        <w:spacing w:line="360" w:lineRule="auto"/>
        <w:jc w:val="both"/>
        <w:rPr>
          <w:rFonts w:asciiTheme="minorHAnsi" w:hAnsiTheme="minorHAnsi"/>
          <w:b/>
          <w:sz w:val="22"/>
          <w:szCs w:val="22"/>
        </w:rPr>
      </w:pPr>
      <w:r w:rsidRPr="00A876DF">
        <w:rPr>
          <w:rFonts w:asciiTheme="minorHAnsi" w:hAnsiTheme="minorHAnsi"/>
          <w:b/>
          <w:sz w:val="22"/>
          <w:szCs w:val="22"/>
        </w:rPr>
        <w:t>Author’s c</w:t>
      </w:r>
      <w:r w:rsidR="007D2BA9" w:rsidRPr="00A876DF">
        <w:rPr>
          <w:rFonts w:asciiTheme="minorHAnsi" w:hAnsiTheme="minorHAnsi"/>
          <w:b/>
          <w:sz w:val="22"/>
          <w:szCs w:val="22"/>
        </w:rPr>
        <w:t>ontribu</w:t>
      </w:r>
      <w:r w:rsidRPr="00A876DF">
        <w:rPr>
          <w:rFonts w:asciiTheme="minorHAnsi" w:hAnsiTheme="minorHAnsi"/>
          <w:b/>
          <w:sz w:val="22"/>
          <w:szCs w:val="22"/>
        </w:rPr>
        <w:t>tor role</w:t>
      </w:r>
    </w:p>
    <w:p w14:paraId="1BA46BB0" w14:textId="15A9B1F9" w:rsidR="00826C6F" w:rsidRPr="00A876DF" w:rsidRDefault="007D2BA9" w:rsidP="00826C6F">
      <w:pPr>
        <w:widowControl w:val="0"/>
        <w:spacing w:line="360" w:lineRule="auto"/>
        <w:jc w:val="both"/>
        <w:rPr>
          <w:rFonts w:asciiTheme="minorHAnsi" w:hAnsiTheme="minorHAnsi"/>
          <w:sz w:val="22"/>
          <w:szCs w:val="22"/>
        </w:rPr>
      </w:pPr>
      <w:r w:rsidRPr="00A876DF">
        <w:rPr>
          <w:rFonts w:asciiTheme="minorHAnsi" w:hAnsiTheme="minorHAnsi"/>
          <w:sz w:val="22"/>
          <w:szCs w:val="22"/>
        </w:rPr>
        <w:t>1.Conceptualization, 2</w:t>
      </w:r>
      <w:r w:rsidR="00826C6F" w:rsidRPr="00A876DF">
        <w:rPr>
          <w:rFonts w:asciiTheme="minorHAnsi" w:hAnsiTheme="minorHAnsi"/>
          <w:sz w:val="22"/>
          <w:szCs w:val="22"/>
        </w:rPr>
        <w:t>.</w:t>
      </w:r>
      <w:r w:rsidRPr="00A876DF">
        <w:rPr>
          <w:rFonts w:asciiTheme="minorHAnsi" w:hAnsiTheme="minorHAnsi"/>
          <w:sz w:val="22"/>
          <w:szCs w:val="22"/>
        </w:rPr>
        <w:t>Methodology, 3.</w:t>
      </w:r>
      <w:r w:rsidR="00826C6F" w:rsidRPr="00A876DF">
        <w:rPr>
          <w:rFonts w:asciiTheme="minorHAnsi" w:hAnsiTheme="minorHAnsi"/>
          <w:sz w:val="22"/>
          <w:szCs w:val="22"/>
        </w:rPr>
        <w:t>Software, 4.Validation, 5.Formal Analysis, 6.Investigation, 7.Resources, 8.Data Curation, 9.Writing – Original Draft Preparation, 10.Writing – Review &amp; Editing, 11.Visualization, 12.Supervision, 13.Project Administration, 14.Funding Acquisition.</w:t>
      </w:r>
    </w:p>
    <w:p w14:paraId="2890EA5B" w14:textId="1A7A2FBB" w:rsidR="00826C6F" w:rsidRPr="00A876DF" w:rsidRDefault="00826C6F" w:rsidP="00826C6F">
      <w:pPr>
        <w:spacing w:line="360" w:lineRule="auto"/>
        <w:contextualSpacing/>
        <w:jc w:val="both"/>
        <w:rPr>
          <w:rFonts w:asciiTheme="minorHAnsi" w:hAnsiTheme="minorHAnsi"/>
          <w:color w:val="000000" w:themeColor="text1"/>
          <w:szCs w:val="32"/>
          <w:lang w:val="es-CL"/>
        </w:rPr>
      </w:pPr>
      <w:r w:rsidRPr="00A876DF">
        <w:rPr>
          <w:rFonts w:asciiTheme="minorHAnsi" w:hAnsiTheme="minorHAnsi"/>
          <w:color w:val="000000" w:themeColor="text1"/>
          <w:szCs w:val="32"/>
          <w:lang w:val="es-CL"/>
        </w:rPr>
        <w:t>Nadine Aranis</w:t>
      </w:r>
      <w:r w:rsidRPr="00A876DF">
        <w:rPr>
          <w:rFonts w:asciiTheme="minorHAnsi" w:hAnsiTheme="minorHAnsi"/>
          <w:color w:val="000000" w:themeColor="text1"/>
          <w:szCs w:val="32"/>
          <w:vertAlign w:val="superscript"/>
          <w:lang w:val="es-CL"/>
        </w:rPr>
        <w:t>1</w:t>
      </w:r>
      <w:r w:rsidR="00CE6016" w:rsidRPr="00A876DF">
        <w:rPr>
          <w:rFonts w:asciiTheme="minorHAnsi" w:hAnsiTheme="minorHAnsi"/>
          <w:color w:val="000000" w:themeColor="text1"/>
          <w:szCs w:val="32"/>
          <w:vertAlign w:val="superscript"/>
          <w:lang w:val="es-CL"/>
        </w:rPr>
        <w:t>,2,5,6,7,8,9,10</w:t>
      </w:r>
      <w:r w:rsidRPr="00A876DF">
        <w:rPr>
          <w:rFonts w:asciiTheme="minorHAnsi" w:hAnsiTheme="minorHAnsi"/>
          <w:color w:val="000000" w:themeColor="text1"/>
          <w:szCs w:val="32"/>
          <w:lang w:val="es-CL"/>
        </w:rPr>
        <w:t>; Jorge Molina</w:t>
      </w:r>
      <w:r w:rsidR="00CE6016" w:rsidRPr="00A876DF">
        <w:rPr>
          <w:rFonts w:asciiTheme="minorHAnsi" w:hAnsiTheme="minorHAnsi"/>
          <w:color w:val="000000" w:themeColor="text1"/>
          <w:szCs w:val="32"/>
          <w:vertAlign w:val="superscript"/>
          <w:lang w:val="es-CL"/>
        </w:rPr>
        <w:t>1,6,7,10,14</w:t>
      </w:r>
      <w:r w:rsidRPr="00A876DF">
        <w:rPr>
          <w:rFonts w:asciiTheme="minorHAnsi" w:hAnsiTheme="minorHAnsi"/>
          <w:color w:val="000000" w:themeColor="text1"/>
          <w:szCs w:val="32"/>
          <w:lang w:val="es-CL"/>
        </w:rPr>
        <w:t>; Jaime Leppe</w:t>
      </w:r>
      <w:r w:rsidR="00CE6016" w:rsidRPr="00A876DF">
        <w:rPr>
          <w:rFonts w:asciiTheme="minorHAnsi" w:hAnsiTheme="minorHAnsi"/>
          <w:color w:val="000000" w:themeColor="text1"/>
          <w:szCs w:val="32"/>
          <w:vertAlign w:val="superscript"/>
          <w:lang w:val="es-CL"/>
        </w:rPr>
        <w:t>1,2,3,4,5,6,7,8,9,10,13,14</w:t>
      </w:r>
      <w:r w:rsidRPr="00A876DF">
        <w:rPr>
          <w:rFonts w:asciiTheme="minorHAnsi" w:hAnsiTheme="minorHAnsi"/>
          <w:color w:val="000000" w:themeColor="text1"/>
          <w:szCs w:val="32"/>
          <w:lang w:val="es-CL"/>
        </w:rPr>
        <w:t>; Ana Cristina Castro-Ávila</w:t>
      </w:r>
      <w:r w:rsidR="00CE6016" w:rsidRPr="00A876DF">
        <w:rPr>
          <w:rFonts w:asciiTheme="minorHAnsi" w:hAnsiTheme="minorHAnsi"/>
          <w:color w:val="000000" w:themeColor="text1"/>
          <w:szCs w:val="32"/>
          <w:vertAlign w:val="superscript"/>
          <w:lang w:val="es-CL"/>
        </w:rPr>
        <w:t>1,2,7,9,10,14</w:t>
      </w:r>
      <w:r w:rsidRPr="00A876DF">
        <w:rPr>
          <w:rFonts w:asciiTheme="minorHAnsi" w:hAnsiTheme="minorHAnsi"/>
          <w:color w:val="000000" w:themeColor="text1"/>
          <w:szCs w:val="32"/>
          <w:lang w:val="es-CL"/>
        </w:rPr>
        <w:t>; Carolina Fu</w:t>
      </w:r>
      <w:r w:rsidR="00600931" w:rsidRPr="00A876DF">
        <w:rPr>
          <w:rFonts w:asciiTheme="minorHAnsi" w:hAnsiTheme="minorHAnsi"/>
          <w:color w:val="000000" w:themeColor="text1"/>
          <w:szCs w:val="32"/>
          <w:vertAlign w:val="superscript"/>
          <w:lang w:val="es-CL"/>
        </w:rPr>
        <w:t>1,7,10</w:t>
      </w:r>
      <w:r w:rsidRPr="00A876DF">
        <w:rPr>
          <w:rFonts w:asciiTheme="minorHAnsi" w:hAnsiTheme="minorHAnsi"/>
          <w:color w:val="000000" w:themeColor="text1"/>
          <w:szCs w:val="32"/>
          <w:lang w:val="es-CL"/>
        </w:rPr>
        <w:t>; Catalina Merino-Osorio</w:t>
      </w:r>
      <w:r w:rsidR="00600931" w:rsidRPr="00A876DF">
        <w:rPr>
          <w:rFonts w:asciiTheme="minorHAnsi" w:hAnsiTheme="minorHAnsi"/>
          <w:color w:val="000000" w:themeColor="text1"/>
          <w:szCs w:val="32"/>
          <w:vertAlign w:val="superscript"/>
          <w:lang w:val="es-CL"/>
        </w:rPr>
        <w:t>1,2,3,4,5,6,7,8,9,10,11,12,13,14</w:t>
      </w:r>
    </w:p>
    <w:p w14:paraId="5E9913E6" w14:textId="1A169AD6" w:rsidR="00DA245D" w:rsidRPr="00A876DF" w:rsidRDefault="00DA245D" w:rsidP="00DA245D">
      <w:pPr>
        <w:widowControl w:val="0"/>
        <w:spacing w:line="360" w:lineRule="auto"/>
        <w:jc w:val="both"/>
        <w:rPr>
          <w:rFonts w:asciiTheme="minorHAnsi" w:hAnsiTheme="minorHAnsi"/>
          <w:b/>
          <w:color w:val="000000" w:themeColor="text1"/>
          <w:sz w:val="22"/>
          <w:szCs w:val="22"/>
        </w:rPr>
      </w:pPr>
      <w:r w:rsidRPr="00A876DF">
        <w:rPr>
          <w:rFonts w:asciiTheme="minorHAnsi" w:hAnsiTheme="minorHAnsi"/>
          <w:b/>
          <w:sz w:val="22"/>
          <w:szCs w:val="22"/>
        </w:rPr>
        <w:t xml:space="preserve">Conflict of </w:t>
      </w:r>
      <w:r w:rsidRPr="00A876DF">
        <w:rPr>
          <w:rFonts w:asciiTheme="minorHAnsi" w:hAnsiTheme="minorHAnsi"/>
          <w:b/>
          <w:color w:val="000000" w:themeColor="text1"/>
          <w:sz w:val="22"/>
          <w:szCs w:val="22"/>
        </w:rPr>
        <w:t>interest</w:t>
      </w:r>
    </w:p>
    <w:p w14:paraId="319D47AE" w14:textId="77777777" w:rsidR="00DA245D" w:rsidRPr="00A876DF" w:rsidRDefault="00DA245D" w:rsidP="00DA245D">
      <w:pPr>
        <w:widowControl w:val="0"/>
        <w:spacing w:line="360" w:lineRule="auto"/>
        <w:jc w:val="both"/>
        <w:rPr>
          <w:rFonts w:asciiTheme="minorHAnsi" w:hAnsiTheme="minorHAnsi"/>
          <w:color w:val="000000" w:themeColor="text1"/>
          <w:sz w:val="22"/>
          <w:szCs w:val="22"/>
        </w:rPr>
      </w:pPr>
      <w:r w:rsidRPr="00A876DF">
        <w:rPr>
          <w:rFonts w:asciiTheme="minorHAnsi" w:hAnsiTheme="minorHAnsi"/>
          <w:color w:val="000000" w:themeColor="text1"/>
          <w:sz w:val="22"/>
          <w:szCs w:val="22"/>
        </w:rPr>
        <w:t>The authors have completed the declaration form of conflicts of interest of the ICMJE, and declare not having received financing for the completion of the article; do not have financial relationships with organizations that could have interests in the published article; and not have other relationships or activities that could Influence the published article. The forms can be requested by contacting the responsible author or the editorial direction of the Magazine.</w:t>
      </w:r>
    </w:p>
    <w:p w14:paraId="79D3B1FA" w14:textId="77777777" w:rsidR="00DA245D" w:rsidRPr="00A876DF" w:rsidRDefault="00DA245D" w:rsidP="00DA245D">
      <w:pPr>
        <w:widowControl w:val="0"/>
        <w:spacing w:line="360" w:lineRule="auto"/>
        <w:jc w:val="both"/>
        <w:rPr>
          <w:rFonts w:asciiTheme="minorHAnsi" w:hAnsiTheme="minorHAnsi"/>
          <w:b/>
          <w:color w:val="000000" w:themeColor="text1"/>
          <w:sz w:val="22"/>
          <w:szCs w:val="22"/>
        </w:rPr>
      </w:pPr>
      <w:r w:rsidRPr="00A876DF">
        <w:rPr>
          <w:rFonts w:asciiTheme="minorHAnsi" w:hAnsiTheme="minorHAnsi"/>
          <w:b/>
          <w:sz w:val="22"/>
          <w:szCs w:val="22"/>
        </w:rPr>
        <w:t>Funding</w:t>
      </w:r>
    </w:p>
    <w:p w14:paraId="495FC6DF" w14:textId="77777777" w:rsidR="00DA245D" w:rsidRPr="00A876DF" w:rsidRDefault="00DA245D" w:rsidP="00DA245D">
      <w:pPr>
        <w:widowControl w:val="0"/>
        <w:spacing w:line="360" w:lineRule="auto"/>
        <w:jc w:val="both"/>
        <w:rPr>
          <w:rFonts w:asciiTheme="minorHAnsi" w:hAnsiTheme="minorHAnsi"/>
          <w:color w:val="000000" w:themeColor="text1"/>
          <w:sz w:val="22"/>
          <w:szCs w:val="22"/>
        </w:rPr>
      </w:pPr>
      <w:r w:rsidRPr="00A876DF">
        <w:rPr>
          <w:rFonts w:asciiTheme="minorHAnsi" w:hAnsiTheme="minorHAnsi"/>
          <w:sz w:val="22"/>
          <w:szCs w:val="22"/>
        </w:rPr>
        <w:t>This research did not receive any specific grants from funding agencies in the public, commercial, or non-profit sectors.</w:t>
      </w:r>
    </w:p>
    <w:p w14:paraId="7A5D2702" w14:textId="6AE3B63A" w:rsidR="00DA245D" w:rsidRPr="00A876DF" w:rsidRDefault="00DA245D" w:rsidP="00DA245D">
      <w:pPr>
        <w:widowControl w:val="0"/>
        <w:spacing w:line="360" w:lineRule="auto"/>
        <w:jc w:val="both"/>
        <w:rPr>
          <w:rFonts w:asciiTheme="minorHAnsi" w:hAnsiTheme="minorHAnsi"/>
          <w:b/>
          <w:sz w:val="22"/>
          <w:szCs w:val="22"/>
        </w:rPr>
      </w:pPr>
      <w:r w:rsidRPr="00A876DF">
        <w:rPr>
          <w:rFonts w:asciiTheme="minorHAnsi" w:hAnsiTheme="minorHAnsi"/>
          <w:b/>
          <w:sz w:val="22"/>
          <w:szCs w:val="22"/>
        </w:rPr>
        <w:t>Ethical approval</w:t>
      </w:r>
    </w:p>
    <w:p w14:paraId="62AE7B4D" w14:textId="77777777" w:rsidR="00DA245D" w:rsidRPr="00A876DF" w:rsidRDefault="00DA245D" w:rsidP="00DA245D">
      <w:pPr>
        <w:widowControl w:val="0"/>
        <w:spacing w:line="360" w:lineRule="auto"/>
        <w:jc w:val="both"/>
        <w:rPr>
          <w:rFonts w:asciiTheme="minorHAnsi" w:hAnsiTheme="minorHAnsi"/>
          <w:b/>
          <w:sz w:val="22"/>
          <w:szCs w:val="22"/>
        </w:rPr>
      </w:pPr>
      <w:r w:rsidRPr="00A876DF">
        <w:rPr>
          <w:rFonts w:asciiTheme="minorHAnsi" w:hAnsiTheme="minorHAnsi"/>
          <w:sz w:val="22"/>
          <w:szCs w:val="22"/>
        </w:rPr>
        <w:t>This study was approved by the Scientific Ethics Committee of the Medical Staff at the Clínica Alemana Universidad del Desarrollo in Santiago, Chile (approval certificate 2016-35/2018-29). Participants verbally consented to participate voluntarily and immediately proceed to respond to the survey, a procedure that was made explicit in the informed consent documentation.</w:t>
      </w:r>
    </w:p>
    <w:p w14:paraId="2D237A4F" w14:textId="1A8E9E07" w:rsidR="00DA245D" w:rsidRPr="00A876DF" w:rsidRDefault="00DA245D">
      <w:pPr>
        <w:rPr>
          <w:rFonts w:asciiTheme="minorHAnsi" w:hAnsiTheme="minorHAnsi"/>
          <w:color w:val="000000" w:themeColor="text1"/>
          <w:sz w:val="22"/>
          <w:szCs w:val="22"/>
        </w:rPr>
      </w:pPr>
      <w:r w:rsidRPr="00A876DF">
        <w:rPr>
          <w:rFonts w:asciiTheme="minorHAnsi" w:hAnsiTheme="minorHAnsi"/>
          <w:color w:val="000000" w:themeColor="text1"/>
          <w:sz w:val="22"/>
          <w:szCs w:val="22"/>
        </w:rPr>
        <w:br w:type="page"/>
      </w:r>
    </w:p>
    <w:p w14:paraId="35FE5AC4" w14:textId="77777777" w:rsidR="001E73C3" w:rsidRPr="009C18F3" w:rsidRDefault="001E73C3" w:rsidP="00407196">
      <w:pPr>
        <w:widowControl w:val="0"/>
        <w:spacing w:line="360" w:lineRule="auto"/>
        <w:jc w:val="both"/>
        <w:rPr>
          <w:rFonts w:asciiTheme="minorHAnsi" w:hAnsiTheme="minorHAnsi"/>
          <w:sz w:val="36"/>
          <w:szCs w:val="32"/>
        </w:rPr>
        <w:sectPr w:rsidR="001E73C3" w:rsidRPr="009C18F3" w:rsidSect="001E73C3">
          <w:pgSz w:w="11907" w:h="16840" w:code="9"/>
          <w:pgMar w:top="1440" w:right="1418" w:bottom="1440" w:left="1418" w:header="720" w:footer="720" w:gutter="0"/>
          <w:lnNumType w:countBy="1" w:restart="continuous"/>
          <w:cols w:space="720"/>
          <w:docGrid w:linePitch="326"/>
        </w:sectPr>
      </w:pPr>
    </w:p>
    <w:p w14:paraId="48980283" w14:textId="550B851C" w:rsidR="006A3328" w:rsidRPr="00A876DF" w:rsidRDefault="00E72FDF" w:rsidP="00407196">
      <w:pPr>
        <w:widowControl w:val="0"/>
        <w:spacing w:line="360" w:lineRule="auto"/>
        <w:jc w:val="both"/>
        <w:rPr>
          <w:rFonts w:asciiTheme="minorHAnsi" w:hAnsiTheme="minorHAnsi"/>
          <w:sz w:val="36"/>
          <w:szCs w:val="32"/>
          <w:lang w:val="es-CL"/>
        </w:rPr>
      </w:pPr>
      <w:r w:rsidRPr="00A876DF">
        <w:rPr>
          <w:rFonts w:asciiTheme="minorHAnsi" w:hAnsiTheme="minorHAnsi"/>
          <w:sz w:val="36"/>
          <w:szCs w:val="32"/>
          <w:lang w:val="es-CL"/>
        </w:rPr>
        <w:t>References</w:t>
      </w:r>
    </w:p>
    <w:p w14:paraId="7E57D638" w14:textId="1249F1CF" w:rsidR="002C7F40" w:rsidRPr="00A876DF" w:rsidRDefault="004B4187" w:rsidP="00407196">
      <w:pPr>
        <w:widowControl w:val="0"/>
        <w:autoSpaceDE w:val="0"/>
        <w:autoSpaceDN w:val="0"/>
        <w:adjustRightInd w:val="0"/>
        <w:spacing w:line="360" w:lineRule="auto"/>
        <w:ind w:hanging="640"/>
        <w:jc w:val="both"/>
        <w:rPr>
          <w:rFonts w:asciiTheme="minorHAnsi" w:hAnsiTheme="minorHAnsi"/>
          <w:noProof/>
          <w:sz w:val="22"/>
          <w:szCs w:val="22"/>
          <w:lang w:val="es-ES_tradnl"/>
        </w:rPr>
      </w:pPr>
      <w:r w:rsidRPr="00A876DF">
        <w:rPr>
          <w:rFonts w:asciiTheme="minorHAnsi" w:hAnsiTheme="minorHAnsi"/>
          <w:sz w:val="22"/>
          <w:szCs w:val="22"/>
          <w:lang w:val="es-ES"/>
        </w:rPr>
        <w:fldChar w:fldCharType="begin" w:fldLock="1"/>
      </w:r>
      <w:r w:rsidRPr="00A876DF">
        <w:rPr>
          <w:rFonts w:asciiTheme="minorHAnsi" w:hAnsiTheme="minorHAnsi"/>
          <w:sz w:val="22"/>
          <w:szCs w:val="22"/>
          <w:lang w:val="es-CL"/>
        </w:rPr>
        <w:instrText>ADDIN Mendeley Bibliography CSL_BIBLIOGRAPHY</w:instrText>
      </w:r>
      <w:r w:rsidRPr="00A876DF">
        <w:rPr>
          <w:rFonts w:asciiTheme="minorHAnsi" w:hAnsiTheme="minorHAnsi"/>
          <w:sz w:val="22"/>
          <w:szCs w:val="22"/>
          <w:lang w:val="es-ES"/>
        </w:rPr>
        <w:fldChar w:fldCharType="separate"/>
      </w:r>
      <w:r w:rsidR="002C7F40" w:rsidRPr="00A876DF">
        <w:rPr>
          <w:rFonts w:asciiTheme="minorHAnsi" w:hAnsiTheme="minorHAnsi"/>
          <w:noProof/>
          <w:sz w:val="22"/>
          <w:szCs w:val="22"/>
          <w:lang w:val="es-CL"/>
        </w:rPr>
        <w:t xml:space="preserve">1. </w:t>
      </w:r>
      <w:r w:rsidR="002C7F40" w:rsidRPr="00A876DF">
        <w:rPr>
          <w:rFonts w:asciiTheme="minorHAnsi" w:hAnsiTheme="minorHAnsi"/>
          <w:noProof/>
          <w:sz w:val="22"/>
          <w:szCs w:val="22"/>
          <w:lang w:val="es-CL"/>
        </w:rPr>
        <w:tab/>
      </w:r>
      <w:r w:rsidR="002C7F40" w:rsidRPr="00A876DF">
        <w:rPr>
          <w:rFonts w:asciiTheme="minorHAnsi" w:hAnsiTheme="minorHAnsi"/>
          <w:noProof/>
          <w:sz w:val="22"/>
          <w:szCs w:val="22"/>
          <w:lang w:val="es-ES_tradnl"/>
        </w:rPr>
        <w:t xml:space="preserve">Subsecretaría de Redes Asistenciales M. Nivel de Complejidad en Atención Cerrada. Santiago, Chile: MINSAL; 2012. </w:t>
      </w:r>
    </w:p>
    <w:p w14:paraId="0AC2215A" w14:textId="77777777"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s-ES_tradnl"/>
        </w:rPr>
        <w:t xml:space="preserve">2. </w:t>
      </w:r>
      <w:r w:rsidRPr="00A876DF">
        <w:rPr>
          <w:rFonts w:asciiTheme="minorHAnsi" w:hAnsiTheme="minorHAnsi"/>
          <w:noProof/>
          <w:sz w:val="22"/>
          <w:szCs w:val="22"/>
          <w:lang w:val="es-ES_tradnl"/>
        </w:rPr>
        <w:tab/>
        <w:t xml:space="preserve">MINSAL. Norma Técnica N°150 . Criterios clasificación según nivel de complejidad de establecimientos hospitalarios [Internet]. </w:t>
      </w:r>
      <w:r w:rsidRPr="00A876DF">
        <w:rPr>
          <w:rFonts w:asciiTheme="minorHAnsi" w:hAnsiTheme="minorHAnsi"/>
          <w:noProof/>
          <w:sz w:val="22"/>
          <w:szCs w:val="22"/>
          <w:lang w:val="en-GB"/>
        </w:rPr>
        <w:t>2013. Available from: http://www.deis.cl/wp-content/uploads/2013/08/NT_0150.pdf</w:t>
      </w:r>
    </w:p>
    <w:p w14:paraId="548628AD" w14:textId="7DCBDEED"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rPr>
      </w:pPr>
      <w:r w:rsidRPr="00A876DF">
        <w:rPr>
          <w:rFonts w:asciiTheme="minorHAnsi" w:hAnsiTheme="minorHAnsi"/>
          <w:noProof/>
          <w:sz w:val="22"/>
          <w:szCs w:val="22"/>
          <w:lang w:val="es-ES_tradnl"/>
        </w:rPr>
        <w:t xml:space="preserve">3. </w:t>
      </w:r>
      <w:r w:rsidRPr="00A876DF">
        <w:rPr>
          <w:rFonts w:asciiTheme="minorHAnsi" w:hAnsiTheme="minorHAnsi"/>
          <w:noProof/>
          <w:sz w:val="22"/>
          <w:szCs w:val="22"/>
          <w:lang w:val="es-ES_tradnl"/>
        </w:rPr>
        <w:tab/>
        <w:t xml:space="preserve">Saez E. Guías 2004 de organización y funcionamiento de unidades de pacientes críticos. </w:t>
      </w:r>
      <w:r w:rsidRPr="00A876DF">
        <w:rPr>
          <w:rFonts w:asciiTheme="minorHAnsi" w:hAnsiTheme="minorHAnsi"/>
          <w:noProof/>
          <w:sz w:val="22"/>
          <w:szCs w:val="22"/>
        </w:rPr>
        <w:t>Rev Chil Med Intensiva. 2004;19(4):209–23.  Available from: https://www.medicina-intensiva.cl/revistaweb/revistas/2004/19-4-2004/full(7).pdf</w:t>
      </w:r>
    </w:p>
    <w:p w14:paraId="39D34A6B" w14:textId="72316502"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4. </w:t>
      </w:r>
      <w:r w:rsidRPr="00A876DF">
        <w:rPr>
          <w:rFonts w:asciiTheme="minorHAnsi" w:hAnsiTheme="minorHAnsi"/>
          <w:noProof/>
          <w:sz w:val="22"/>
          <w:szCs w:val="22"/>
          <w:lang w:val="en-GB"/>
        </w:rPr>
        <w:tab/>
        <w:t xml:space="preserve">Valentin A, Ferdinande P. Recommendations on basic requirements for intensive care units: Structural and organizational aspects. Intensive Care Med. 2011;37(10):1575–87. </w:t>
      </w:r>
      <w:r w:rsidR="0095577D" w:rsidRPr="00A876DF">
        <w:rPr>
          <w:rFonts w:asciiTheme="minorHAnsi" w:hAnsiTheme="minorHAnsi"/>
          <w:noProof/>
          <w:sz w:val="22"/>
          <w:szCs w:val="22"/>
        </w:rPr>
        <w:t>http://doi.org/10.1007/s00134-011-2300-7</w:t>
      </w:r>
    </w:p>
    <w:p w14:paraId="79DAAEFA" w14:textId="03AAA0F8"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rPr>
      </w:pPr>
      <w:r w:rsidRPr="00A876DF">
        <w:rPr>
          <w:rFonts w:asciiTheme="minorHAnsi" w:hAnsiTheme="minorHAnsi"/>
          <w:noProof/>
          <w:sz w:val="22"/>
          <w:szCs w:val="22"/>
          <w:lang w:val="en-GB"/>
        </w:rPr>
        <w:t xml:space="preserve">5. </w:t>
      </w:r>
      <w:r w:rsidRPr="00A876DF">
        <w:rPr>
          <w:rFonts w:asciiTheme="minorHAnsi" w:hAnsiTheme="minorHAnsi"/>
          <w:noProof/>
          <w:sz w:val="22"/>
          <w:szCs w:val="22"/>
          <w:lang w:val="en-GB"/>
        </w:rPr>
        <w:tab/>
        <w:t xml:space="preserve">Danbury C, Gould T, Baudouin S, Berry A, Bolton S, Borthwick M, et al. Guidelines for Provision of Intensive Care Services. Intensive Care Society. 2015. </w:t>
      </w:r>
      <w:r w:rsidR="0095577D" w:rsidRPr="00A876DF">
        <w:rPr>
          <w:rFonts w:asciiTheme="minorHAnsi" w:hAnsiTheme="minorHAnsi"/>
          <w:noProof/>
          <w:sz w:val="22"/>
          <w:szCs w:val="22"/>
        </w:rPr>
        <w:t>Available from: https://www.ficm.ac.uk/sites/default/files/GPICS%20-%20Ed.1%20%282015%29_0.pdf</w:t>
      </w:r>
    </w:p>
    <w:p w14:paraId="5577B14B" w14:textId="7DC28179"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6. </w:t>
      </w:r>
      <w:r w:rsidRPr="00A876DF">
        <w:rPr>
          <w:rFonts w:asciiTheme="minorHAnsi" w:hAnsiTheme="minorHAnsi"/>
          <w:noProof/>
          <w:sz w:val="22"/>
          <w:szCs w:val="22"/>
          <w:lang w:val="en-GB"/>
        </w:rPr>
        <w:tab/>
        <w:t xml:space="preserve">Kayambu G, Boots R, Paratz J. Physical therapy for the critically ill in the ICU: a systematic review and meta-analysis. Crit Care Med. 2013 Jun;41(6):1543–54. </w:t>
      </w:r>
      <w:r w:rsidR="0095577D" w:rsidRPr="00A876DF">
        <w:rPr>
          <w:rFonts w:asciiTheme="minorHAnsi" w:hAnsiTheme="minorHAnsi"/>
          <w:noProof/>
          <w:sz w:val="22"/>
          <w:szCs w:val="22"/>
          <w:lang w:val="en-GB"/>
        </w:rPr>
        <w:t>http://doi.org/10.1097/CCM.0b013e31827ca637</w:t>
      </w:r>
    </w:p>
    <w:p w14:paraId="6BD9697A" w14:textId="47203528"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rPr>
        <w:t xml:space="preserve">7. </w:t>
      </w:r>
      <w:r w:rsidRPr="00A876DF">
        <w:rPr>
          <w:rFonts w:asciiTheme="minorHAnsi" w:hAnsiTheme="minorHAnsi"/>
          <w:noProof/>
          <w:sz w:val="22"/>
          <w:szCs w:val="22"/>
        </w:rPr>
        <w:tab/>
        <w:t xml:space="preserve">Castro AAM, Calil SR, Freitas SA, Oliveira AB, Porto EF. </w:t>
      </w:r>
      <w:r w:rsidRPr="00A876DF">
        <w:rPr>
          <w:rFonts w:asciiTheme="minorHAnsi" w:hAnsiTheme="minorHAnsi"/>
          <w:noProof/>
          <w:sz w:val="22"/>
          <w:szCs w:val="22"/>
          <w:lang w:val="en-GB"/>
        </w:rPr>
        <w:t xml:space="preserve">Chest physiotherapy effectiveness to reduce hospitalization and mechanical ventilation length of stay, pulmonary infection rate and mortality in ICU patients. Respir Med. 2013;107(1):68–74. </w:t>
      </w:r>
      <w:r w:rsidR="0095577D" w:rsidRPr="00A876DF">
        <w:rPr>
          <w:rFonts w:asciiTheme="minorHAnsi" w:hAnsiTheme="minorHAnsi"/>
          <w:noProof/>
          <w:sz w:val="22"/>
          <w:szCs w:val="22"/>
        </w:rPr>
        <w:t>http://doi.org/10.1016/j.rmed.2012.09.016.</w:t>
      </w:r>
    </w:p>
    <w:p w14:paraId="0EB0685B" w14:textId="42C59B85"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rPr>
      </w:pPr>
      <w:r w:rsidRPr="00A876DF">
        <w:rPr>
          <w:rFonts w:asciiTheme="minorHAnsi" w:hAnsiTheme="minorHAnsi"/>
          <w:noProof/>
          <w:sz w:val="22"/>
          <w:szCs w:val="22"/>
          <w:lang w:val="en-GB"/>
        </w:rPr>
        <w:t xml:space="preserve">8. </w:t>
      </w:r>
      <w:r w:rsidRPr="00A876DF">
        <w:rPr>
          <w:rFonts w:asciiTheme="minorHAnsi" w:hAnsiTheme="minorHAnsi"/>
          <w:noProof/>
          <w:sz w:val="22"/>
          <w:szCs w:val="22"/>
          <w:lang w:val="en-GB"/>
        </w:rPr>
        <w:tab/>
        <w:t xml:space="preserve">Adler J, Malone D. Early mobilization in the intensive care unit: a systematic review. Cardiopulm Phys Ther J. 2012;23(1):5–13. </w:t>
      </w:r>
      <w:r w:rsidR="0095577D" w:rsidRPr="00A876DF">
        <w:rPr>
          <w:rFonts w:asciiTheme="minorHAnsi" w:hAnsiTheme="minorHAnsi"/>
          <w:noProof/>
          <w:sz w:val="22"/>
          <w:szCs w:val="22"/>
        </w:rPr>
        <w:t>Available from: https://www.ncbi.nlm.nih.gov/pmc/articles/PMC3286494/</w:t>
      </w:r>
    </w:p>
    <w:p w14:paraId="20A0286D" w14:textId="6299B689"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9. </w:t>
      </w:r>
      <w:r w:rsidRPr="00A876DF">
        <w:rPr>
          <w:rFonts w:asciiTheme="minorHAnsi" w:hAnsiTheme="minorHAnsi"/>
          <w:noProof/>
          <w:sz w:val="22"/>
          <w:szCs w:val="22"/>
          <w:lang w:val="en-GB"/>
        </w:rPr>
        <w:tab/>
        <w:t xml:space="preserve">Herridge M, Tansey C. Functional disability 5 years after acute respiratory distress syndrome. N Engl J Med. 2011;364(14):1293–304. </w:t>
      </w:r>
      <w:r w:rsidR="0095577D" w:rsidRPr="00A876DF">
        <w:rPr>
          <w:rFonts w:asciiTheme="minorHAnsi" w:hAnsiTheme="minorHAnsi"/>
          <w:noProof/>
          <w:sz w:val="22"/>
          <w:szCs w:val="22"/>
        </w:rPr>
        <w:t>http://doi.org/10.1056/NEJMoa1011802</w:t>
      </w:r>
    </w:p>
    <w:p w14:paraId="3B3BAE5F" w14:textId="06D865A7"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10. </w:t>
      </w:r>
      <w:r w:rsidRPr="00A876DF">
        <w:rPr>
          <w:rFonts w:asciiTheme="minorHAnsi" w:hAnsiTheme="minorHAnsi"/>
          <w:noProof/>
          <w:sz w:val="22"/>
          <w:szCs w:val="22"/>
          <w:lang w:val="en-GB"/>
        </w:rPr>
        <w:tab/>
        <w:t xml:space="preserve">Herridge M, Cheung A. One-year outcomes in survivors of the acute respiratory distress syndrome. N Engl J Med. 2003;348(8):683–93. </w:t>
      </w:r>
      <w:r w:rsidR="0095577D" w:rsidRPr="00A876DF">
        <w:rPr>
          <w:rFonts w:asciiTheme="minorHAnsi" w:hAnsiTheme="minorHAnsi"/>
          <w:noProof/>
          <w:sz w:val="22"/>
          <w:szCs w:val="22"/>
        </w:rPr>
        <w:t>http://doi.org/10.1056/NEJMoa022450</w:t>
      </w:r>
    </w:p>
    <w:p w14:paraId="7B9D4501" w14:textId="7023B948"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11. </w:t>
      </w:r>
      <w:r w:rsidRPr="00A876DF">
        <w:rPr>
          <w:rFonts w:asciiTheme="minorHAnsi" w:hAnsiTheme="minorHAnsi"/>
          <w:noProof/>
          <w:sz w:val="22"/>
          <w:szCs w:val="22"/>
          <w:lang w:val="en-GB"/>
        </w:rPr>
        <w:tab/>
        <w:t xml:space="preserve">Calvo-Ayala E, Khan B, Farber M. Interventions to Improve the Physical Function of ICU Survivors: A Systematic Review. Chest. 2013;144(5):1469–80. </w:t>
      </w:r>
      <w:r w:rsidR="0095577D" w:rsidRPr="00A876DF">
        <w:rPr>
          <w:rFonts w:asciiTheme="minorHAnsi" w:hAnsiTheme="minorHAnsi"/>
          <w:noProof/>
          <w:sz w:val="22"/>
          <w:szCs w:val="22"/>
        </w:rPr>
        <w:t>http://doi.org/10.1378/chest.13-0779</w:t>
      </w:r>
    </w:p>
    <w:p w14:paraId="5B6D370A" w14:textId="7882A877"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12. </w:t>
      </w:r>
      <w:r w:rsidRPr="00A876DF">
        <w:rPr>
          <w:rFonts w:asciiTheme="minorHAnsi" w:hAnsiTheme="minorHAnsi"/>
          <w:noProof/>
          <w:sz w:val="22"/>
          <w:szCs w:val="22"/>
          <w:lang w:val="en-GB"/>
        </w:rPr>
        <w:tab/>
        <w:t xml:space="preserve">Castro-Avila AC, Serón P, Fan E, Gaete M, Mickan S. Effect of early rehabilitation during intensive care unit stay on functional status: Systematic review and meta-analysis. PLoS One. 2015;10(7):1–21. </w:t>
      </w:r>
      <w:r w:rsidR="0084646C" w:rsidRPr="00A876DF">
        <w:rPr>
          <w:rFonts w:asciiTheme="minorHAnsi" w:hAnsiTheme="minorHAnsi"/>
          <w:noProof/>
          <w:sz w:val="22"/>
          <w:szCs w:val="22"/>
        </w:rPr>
        <w:t>http://dx.doi.org/10.1371/journal.pone.0130722</w:t>
      </w:r>
    </w:p>
    <w:p w14:paraId="07E56842" w14:textId="0C1984CA"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13. </w:t>
      </w:r>
      <w:r w:rsidRPr="00A876DF">
        <w:rPr>
          <w:rFonts w:asciiTheme="minorHAnsi" w:hAnsiTheme="minorHAnsi"/>
          <w:noProof/>
          <w:sz w:val="22"/>
          <w:szCs w:val="22"/>
          <w:lang w:val="en-GB"/>
        </w:rPr>
        <w:tab/>
        <w:t xml:space="preserve">Skinner EH, Berney S, Warrillow S, Denehy L. Rehabilitation and exercise prescription in Australian intensive care units. Physiotherapy. 2008 Sep;94(3):220–9. </w:t>
      </w:r>
      <w:r w:rsidR="0084646C" w:rsidRPr="00A876DF">
        <w:rPr>
          <w:rFonts w:asciiTheme="minorHAnsi" w:hAnsiTheme="minorHAnsi"/>
          <w:noProof/>
          <w:sz w:val="22"/>
          <w:szCs w:val="22"/>
        </w:rPr>
        <w:t>http://doi.org/10.1016/j.physio.2007.11.004</w:t>
      </w:r>
    </w:p>
    <w:p w14:paraId="06DD557E" w14:textId="41F9042E"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s-ES_tradnl"/>
        </w:rPr>
      </w:pPr>
      <w:r w:rsidRPr="00A876DF">
        <w:rPr>
          <w:rFonts w:asciiTheme="minorHAnsi" w:hAnsiTheme="minorHAnsi"/>
          <w:noProof/>
          <w:sz w:val="22"/>
          <w:szCs w:val="22"/>
          <w:lang w:val="en-GB"/>
        </w:rPr>
        <w:t xml:space="preserve">14. </w:t>
      </w:r>
      <w:r w:rsidRPr="00A876DF">
        <w:rPr>
          <w:rFonts w:asciiTheme="minorHAnsi" w:hAnsiTheme="minorHAnsi"/>
          <w:noProof/>
          <w:sz w:val="22"/>
          <w:szCs w:val="22"/>
          <w:lang w:val="en-GB"/>
        </w:rPr>
        <w:tab/>
        <w:t xml:space="preserve">Gosselink R, Bott J, Johnson M, Dean E, Nava S, Norrenberg M, et al. Physiotherapy for adult patients with critical illness: Recommendations of the European Respiratory Society and European Society of Intensive Care Medicine Task Force on Physiotherapy for Critically Ill Patients. </w:t>
      </w:r>
      <w:r w:rsidRPr="00A876DF">
        <w:rPr>
          <w:rFonts w:asciiTheme="minorHAnsi" w:hAnsiTheme="minorHAnsi"/>
          <w:noProof/>
          <w:sz w:val="22"/>
          <w:szCs w:val="22"/>
          <w:lang w:val="es-ES_tradnl"/>
        </w:rPr>
        <w:t xml:space="preserve">Intensive Care Med. 2008;34(7):1188–99. </w:t>
      </w:r>
      <w:r w:rsidR="0084646C" w:rsidRPr="00A876DF">
        <w:rPr>
          <w:rFonts w:asciiTheme="minorHAnsi" w:hAnsiTheme="minorHAnsi"/>
          <w:noProof/>
          <w:sz w:val="22"/>
          <w:szCs w:val="22"/>
          <w:lang w:val="es-419"/>
        </w:rPr>
        <w:t>http://doi.org/10.1007/s00134-008-1026-7</w:t>
      </w:r>
    </w:p>
    <w:p w14:paraId="74256803" w14:textId="423D0C33"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s-ES_tradnl"/>
        </w:rPr>
        <w:t xml:space="preserve">15. </w:t>
      </w:r>
      <w:r w:rsidRPr="00A876DF">
        <w:rPr>
          <w:rFonts w:asciiTheme="minorHAnsi" w:hAnsiTheme="minorHAnsi"/>
          <w:noProof/>
          <w:sz w:val="22"/>
          <w:szCs w:val="22"/>
          <w:lang w:val="es-ES_tradnl"/>
        </w:rPr>
        <w:tab/>
      </w:r>
      <w:r w:rsidR="0084646C" w:rsidRPr="00A876DF">
        <w:rPr>
          <w:rFonts w:asciiTheme="minorHAnsi" w:hAnsiTheme="minorHAnsi"/>
          <w:noProof/>
          <w:sz w:val="22"/>
          <w:szCs w:val="22"/>
          <w:lang w:val="es-ES_tradnl"/>
        </w:rPr>
        <w:t>Merino-Osorio C</w:t>
      </w:r>
      <w:r w:rsidRPr="00A876DF">
        <w:rPr>
          <w:rFonts w:asciiTheme="minorHAnsi" w:hAnsiTheme="minorHAnsi"/>
          <w:noProof/>
          <w:sz w:val="22"/>
          <w:szCs w:val="22"/>
          <w:lang w:val="es-ES_tradnl"/>
        </w:rPr>
        <w:t>, Castro-Á</w:t>
      </w:r>
      <w:r w:rsidR="0084646C" w:rsidRPr="00A876DF">
        <w:rPr>
          <w:rFonts w:asciiTheme="minorHAnsi" w:hAnsiTheme="minorHAnsi"/>
          <w:noProof/>
          <w:sz w:val="22"/>
          <w:szCs w:val="22"/>
          <w:lang w:val="es-ES_tradnl"/>
        </w:rPr>
        <w:t>vila AC, Arias-Gutiérrez R</w:t>
      </w:r>
      <w:r w:rsidRPr="00A876DF">
        <w:rPr>
          <w:rFonts w:asciiTheme="minorHAnsi" w:hAnsiTheme="minorHAnsi"/>
          <w:noProof/>
          <w:sz w:val="22"/>
          <w:szCs w:val="22"/>
          <w:lang w:val="es-ES_tradnl"/>
        </w:rPr>
        <w:t xml:space="preserve">, Arriagada MJ, Villanueva C, Leppe J, et al. </w:t>
      </w:r>
      <w:r w:rsidRPr="00A876DF">
        <w:rPr>
          <w:rFonts w:asciiTheme="minorHAnsi" w:hAnsiTheme="minorHAnsi"/>
          <w:noProof/>
          <w:sz w:val="22"/>
          <w:szCs w:val="22"/>
          <w:lang w:val="en-GB"/>
        </w:rPr>
        <w:t xml:space="preserve">Effects of 24-hours/day versus business hours physical therapy intervention in adult intensive care unit patients: a systematic review. Int Phys Med Rehabil J. 2018;3(1):100–6. </w:t>
      </w:r>
      <w:r w:rsidR="0084646C" w:rsidRPr="00A876DF">
        <w:rPr>
          <w:rFonts w:asciiTheme="minorHAnsi" w:hAnsiTheme="minorHAnsi"/>
          <w:noProof/>
          <w:sz w:val="22"/>
          <w:szCs w:val="22"/>
        </w:rPr>
        <w:t>http://doi.org/10.15406/ipmrj.2018.03.00085</w:t>
      </w:r>
    </w:p>
    <w:p w14:paraId="5A141F7E" w14:textId="44B11662"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16. </w:t>
      </w:r>
      <w:r w:rsidRPr="00A876DF">
        <w:rPr>
          <w:rFonts w:asciiTheme="minorHAnsi" w:hAnsiTheme="minorHAnsi"/>
          <w:noProof/>
          <w:sz w:val="22"/>
          <w:szCs w:val="22"/>
          <w:lang w:val="en-GB"/>
        </w:rPr>
        <w:tab/>
        <w:t xml:space="preserve">Haines TP, Bowles KA, Mitchell D, O’Brien L, Markham D, Plumb S, et al. Impact of disinvestment from weekend allied health services across acute medical and surgical wards: 2 stepped-wedge cluster randomised controlled trials. PLoS Med. 2017;14(10):1–21. </w:t>
      </w:r>
      <w:r w:rsidR="0084646C" w:rsidRPr="00A876DF">
        <w:rPr>
          <w:rFonts w:asciiTheme="minorHAnsi" w:hAnsiTheme="minorHAnsi"/>
          <w:noProof/>
          <w:sz w:val="22"/>
          <w:szCs w:val="22"/>
        </w:rPr>
        <w:t>https://doi.org/10.1371/journal.pmed.1002412</w:t>
      </w:r>
    </w:p>
    <w:p w14:paraId="51090DE6" w14:textId="7C1FA30F"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17. </w:t>
      </w:r>
      <w:r w:rsidRPr="00A876DF">
        <w:rPr>
          <w:rFonts w:asciiTheme="minorHAnsi" w:hAnsiTheme="minorHAnsi"/>
          <w:noProof/>
          <w:sz w:val="22"/>
          <w:szCs w:val="22"/>
          <w:lang w:val="en-GB"/>
        </w:rPr>
        <w:tab/>
        <w:t xml:space="preserve">Mills E, Hume V, Stiller K. Increased allied health services to general and acute medical units decreases length of stay: Comparison with a historical cohort. Aust Heal Rev. 2018;42(3):327–33. </w:t>
      </w:r>
      <w:r w:rsidR="0084646C" w:rsidRPr="00A876DF">
        <w:rPr>
          <w:rFonts w:asciiTheme="minorHAnsi" w:hAnsiTheme="minorHAnsi"/>
          <w:noProof/>
          <w:sz w:val="22"/>
          <w:szCs w:val="22"/>
        </w:rPr>
        <w:t>http://dx.doi.org/10.1071/AH16220</w:t>
      </w:r>
    </w:p>
    <w:p w14:paraId="63670453" w14:textId="2BCF030A"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rPr>
      </w:pPr>
      <w:r w:rsidRPr="00A876DF">
        <w:rPr>
          <w:rFonts w:asciiTheme="minorHAnsi" w:hAnsiTheme="minorHAnsi"/>
          <w:noProof/>
          <w:sz w:val="22"/>
          <w:szCs w:val="22"/>
          <w:lang w:val="en-GB"/>
        </w:rPr>
        <w:t xml:space="preserve">18. </w:t>
      </w:r>
      <w:r w:rsidRPr="00A876DF">
        <w:rPr>
          <w:rFonts w:asciiTheme="minorHAnsi" w:hAnsiTheme="minorHAnsi"/>
          <w:noProof/>
          <w:sz w:val="22"/>
          <w:szCs w:val="22"/>
          <w:lang w:val="en-GB"/>
        </w:rPr>
        <w:tab/>
        <w:t xml:space="preserve">Intensive Care Society. Core Standards for Intensive Care Units. Core Stand Intensive Care Units. 2013;1:1–27. </w:t>
      </w:r>
      <w:r w:rsidR="0084646C" w:rsidRPr="00A876DF">
        <w:rPr>
          <w:rFonts w:asciiTheme="minorHAnsi" w:hAnsiTheme="minorHAnsi"/>
          <w:noProof/>
          <w:sz w:val="22"/>
          <w:szCs w:val="22"/>
        </w:rPr>
        <w:t>Available from:</w:t>
      </w:r>
      <w:r w:rsidR="0084646C" w:rsidRPr="00A876DF">
        <w:rPr>
          <w:rFonts w:asciiTheme="minorHAnsi" w:hAnsiTheme="minorHAnsi"/>
          <w:sz w:val="22"/>
          <w:szCs w:val="22"/>
        </w:rPr>
        <w:t xml:space="preserve">  </w:t>
      </w:r>
      <w:r w:rsidR="0084646C" w:rsidRPr="00A876DF">
        <w:rPr>
          <w:rFonts w:asciiTheme="minorHAnsi" w:hAnsiTheme="minorHAnsi"/>
          <w:noProof/>
          <w:sz w:val="22"/>
          <w:szCs w:val="22"/>
        </w:rPr>
        <w:t>https://www.ficm.ac.uk/sites/default/files/Core%20Standards%20for%20ICUs%20Ed.1%20(2013).pdf</w:t>
      </w:r>
    </w:p>
    <w:p w14:paraId="021DC0D8" w14:textId="1A411757"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19. </w:t>
      </w:r>
      <w:r w:rsidRPr="00A876DF">
        <w:rPr>
          <w:rFonts w:asciiTheme="minorHAnsi" w:hAnsiTheme="minorHAnsi"/>
          <w:noProof/>
          <w:sz w:val="22"/>
          <w:szCs w:val="22"/>
          <w:lang w:val="en-GB"/>
        </w:rPr>
        <w:tab/>
        <w:t xml:space="preserve">Wright SE, Thomas K, Watson G, Baker C, Bryant A, Chadwick TJ, et al. Intensive versus standard physical rehabilitation therapy in the critically ill (EPICC): A multicentre, parallel-group, randomised controlled trial. Thorax. 2018;73(3):213–21. </w:t>
      </w:r>
      <w:r w:rsidR="0084646C" w:rsidRPr="00A876DF">
        <w:rPr>
          <w:rFonts w:asciiTheme="minorHAnsi" w:hAnsiTheme="minorHAnsi"/>
          <w:noProof/>
          <w:sz w:val="22"/>
          <w:szCs w:val="22"/>
        </w:rPr>
        <w:t>http:// dx. doi. org/ 10. 1136/thoraxjnl- 2016- 209858</w:t>
      </w:r>
    </w:p>
    <w:p w14:paraId="4A7BC608" w14:textId="1493B1AB"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20. </w:t>
      </w:r>
      <w:r w:rsidRPr="00A876DF">
        <w:rPr>
          <w:rFonts w:asciiTheme="minorHAnsi" w:hAnsiTheme="minorHAnsi"/>
          <w:noProof/>
          <w:sz w:val="22"/>
          <w:szCs w:val="22"/>
          <w:lang w:val="en-GB"/>
        </w:rPr>
        <w:tab/>
        <w:t xml:space="preserve">Johnson AM, Henning AN, Morris PE, Tezanos AGV, Dupont-Versteegden EE. Timing and amount of physical therapy treatment are associated with length of stay in the cardiothoracic icu. Sci Rep. Springer US; 2017;7(1):1–9. </w:t>
      </w:r>
      <w:r w:rsidR="0084646C" w:rsidRPr="00A876DF">
        <w:rPr>
          <w:rFonts w:asciiTheme="minorHAnsi" w:hAnsiTheme="minorHAnsi"/>
          <w:noProof/>
          <w:sz w:val="22"/>
          <w:szCs w:val="22"/>
        </w:rPr>
        <w:t>Available from: http://dx.doi.org/10.1038/s41598-017-17624-3</w:t>
      </w:r>
    </w:p>
    <w:p w14:paraId="0968F728" w14:textId="272CD853"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rPr>
      </w:pPr>
      <w:r w:rsidRPr="00A876DF">
        <w:rPr>
          <w:rFonts w:asciiTheme="minorHAnsi" w:hAnsiTheme="minorHAnsi"/>
          <w:noProof/>
          <w:sz w:val="22"/>
          <w:szCs w:val="22"/>
          <w:lang w:val="en-GB"/>
        </w:rPr>
        <w:t xml:space="preserve">21. </w:t>
      </w:r>
      <w:r w:rsidRPr="00A876DF">
        <w:rPr>
          <w:rFonts w:asciiTheme="minorHAnsi" w:hAnsiTheme="minorHAnsi"/>
          <w:noProof/>
          <w:sz w:val="22"/>
          <w:szCs w:val="22"/>
          <w:lang w:val="en-GB"/>
        </w:rPr>
        <w:tab/>
      </w:r>
      <w:r w:rsidR="0084646C" w:rsidRPr="00A876DF">
        <w:rPr>
          <w:rFonts w:asciiTheme="minorHAnsi" w:hAnsiTheme="minorHAnsi"/>
          <w:noProof/>
          <w:sz w:val="22"/>
          <w:szCs w:val="22"/>
        </w:rPr>
        <w:t>Stone SA. Staffing levels: give us a tool for optimum staffing levels. 2018 [cited 2010 Aug 20]. Available from: https://www.csp.org.uk/frontline/article/staffing-levels-give-us-tool-optimum-staffing-levels</w:t>
      </w:r>
    </w:p>
    <w:p w14:paraId="1ADE6046" w14:textId="72D304A3"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rPr>
      </w:pPr>
      <w:r w:rsidRPr="00A876DF">
        <w:rPr>
          <w:rFonts w:asciiTheme="minorHAnsi" w:hAnsiTheme="minorHAnsi"/>
          <w:noProof/>
          <w:sz w:val="22"/>
          <w:szCs w:val="22"/>
          <w:lang w:val="en-GB"/>
        </w:rPr>
        <w:t xml:space="preserve">22. </w:t>
      </w:r>
      <w:r w:rsidRPr="00A876DF">
        <w:rPr>
          <w:rFonts w:asciiTheme="minorHAnsi" w:hAnsiTheme="minorHAnsi"/>
          <w:noProof/>
          <w:sz w:val="22"/>
          <w:szCs w:val="22"/>
          <w:lang w:val="en-GB"/>
        </w:rPr>
        <w:tab/>
      </w:r>
      <w:r w:rsidR="0084646C" w:rsidRPr="00A876DF">
        <w:rPr>
          <w:rFonts w:asciiTheme="minorHAnsi" w:hAnsiTheme="minorHAnsi"/>
          <w:noProof/>
          <w:sz w:val="22"/>
          <w:szCs w:val="22"/>
        </w:rPr>
        <w:t>Allied Health Professions the Workforce and the Services They Provide. 2017;(March). Available from: http://www.alliedhealthsolutions.co.uk/PDFs/ProjectOutputsAndPublications/AHPsTheWorkforceAndTheServicesTheyProvideGuide.pdf</w:t>
      </w:r>
    </w:p>
    <w:p w14:paraId="60200D62" w14:textId="6D85C396"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23. </w:t>
      </w:r>
      <w:r w:rsidRPr="00A876DF">
        <w:rPr>
          <w:rFonts w:asciiTheme="minorHAnsi" w:hAnsiTheme="minorHAnsi"/>
          <w:noProof/>
          <w:sz w:val="22"/>
          <w:szCs w:val="22"/>
          <w:lang w:val="en-GB"/>
        </w:rPr>
        <w:tab/>
        <w:t xml:space="preserve">Cartmill L, Comans TA, Clark MJ, Ash S, Sheppard L. Using staffing ratios for workforce planning: Evidence on nine allied health professions. Hum Resour Health. 2012;10:1–8. </w:t>
      </w:r>
      <w:r w:rsidR="0084646C" w:rsidRPr="00A876DF">
        <w:rPr>
          <w:rFonts w:asciiTheme="minorHAnsi" w:hAnsiTheme="minorHAnsi"/>
          <w:noProof/>
          <w:sz w:val="22"/>
          <w:szCs w:val="22"/>
        </w:rPr>
        <w:t>Available from: http://www.human-resources-health.com/content/10/1/2</w:t>
      </w:r>
    </w:p>
    <w:p w14:paraId="48AE4C08" w14:textId="08F03CB1"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24. </w:t>
      </w:r>
      <w:r w:rsidRPr="00A876DF">
        <w:rPr>
          <w:rFonts w:asciiTheme="minorHAnsi" w:hAnsiTheme="minorHAnsi"/>
          <w:noProof/>
          <w:sz w:val="22"/>
          <w:szCs w:val="22"/>
          <w:lang w:val="en-GB"/>
        </w:rPr>
        <w:tab/>
        <w:t xml:space="preserve">Skinner EH, Haines KJ, Berney S, Warrillow S, Harrold M, Denehy L. Usual Care Physiotherapy During Acute Hospitalization in Subjects Admitted to the ICU: An Observational Cohort Study. Respir Care. 2015;60(10):1476–85. </w:t>
      </w:r>
      <w:r w:rsidR="0084646C" w:rsidRPr="00A876DF">
        <w:rPr>
          <w:rFonts w:asciiTheme="minorHAnsi" w:hAnsiTheme="minorHAnsi"/>
          <w:noProof/>
          <w:sz w:val="22"/>
          <w:szCs w:val="22"/>
        </w:rPr>
        <w:t>Available from: http://rc.rcjournal.com/cgi/doi/10.4187/respcare.04064</w:t>
      </w:r>
    </w:p>
    <w:p w14:paraId="61A7AA2B" w14:textId="736B05CD"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25. </w:t>
      </w:r>
      <w:r w:rsidRPr="00A876DF">
        <w:rPr>
          <w:rFonts w:asciiTheme="minorHAnsi" w:hAnsiTheme="minorHAnsi"/>
          <w:noProof/>
          <w:sz w:val="22"/>
          <w:szCs w:val="22"/>
          <w:lang w:val="en-GB"/>
        </w:rPr>
        <w:tab/>
        <w:t xml:space="preserve">Nydahl P, Ruhl AP, Bartoszek G, Dubb R, Filipovic S, Flohr HJ, et al. Early mobilization of mechanically ventilated patients: A 1-day point-prevalence study in Germany. Crit Care Med. 2014;42(5):1178–86. </w:t>
      </w:r>
      <w:r w:rsidR="0084646C" w:rsidRPr="00A876DF">
        <w:rPr>
          <w:rFonts w:asciiTheme="minorHAnsi" w:hAnsiTheme="minorHAnsi"/>
          <w:noProof/>
          <w:sz w:val="22"/>
          <w:szCs w:val="22"/>
        </w:rPr>
        <w:t>http://dx.doi.org/10.1097/CCM.0000000000000149</w:t>
      </w:r>
    </w:p>
    <w:p w14:paraId="78381699" w14:textId="47AFFD78"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26. </w:t>
      </w:r>
      <w:r w:rsidRPr="00A876DF">
        <w:rPr>
          <w:rFonts w:asciiTheme="minorHAnsi" w:hAnsiTheme="minorHAnsi"/>
          <w:noProof/>
          <w:sz w:val="22"/>
          <w:szCs w:val="22"/>
          <w:lang w:val="en-GB"/>
        </w:rPr>
        <w:tab/>
        <w:t xml:space="preserve">Berney SC, Harrold M, Webb SA, Seppelt I, Patman S, Thomas PJ DL. Intensive care unit mobility practices in Australia and New Zealand: a point prevalence study. Crit Care Resusc. 2013;15(4):260–5. </w:t>
      </w:r>
      <w:r w:rsidR="0084646C" w:rsidRPr="00A876DF">
        <w:rPr>
          <w:rFonts w:asciiTheme="minorHAnsi" w:hAnsiTheme="minorHAnsi"/>
          <w:noProof/>
          <w:sz w:val="22"/>
          <w:szCs w:val="22"/>
        </w:rPr>
        <w:t>Available from: https://www.ncbi.nlm.nih.gov/pubmed/24289506</w:t>
      </w:r>
    </w:p>
    <w:p w14:paraId="1AC7E9C4" w14:textId="77777777"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27. </w:t>
      </w:r>
      <w:r w:rsidRPr="00A876DF">
        <w:rPr>
          <w:rFonts w:asciiTheme="minorHAnsi" w:hAnsiTheme="minorHAnsi"/>
          <w:noProof/>
          <w:sz w:val="22"/>
          <w:szCs w:val="22"/>
          <w:lang w:val="en-GB"/>
        </w:rPr>
        <w:tab/>
        <w:t>Berney SC, Rose JW, Bernhardt J, Denehy L. Prospective observation of physical activity in critically ill patients who were intubated for more than 48 hours. J Crit Care [Internet]. Elsevier Inc.; 2015;30(4):658–63. Available from: http://dx.doi.org/10.1016/j.jcrc.2015.03.006</w:t>
      </w:r>
    </w:p>
    <w:p w14:paraId="025FB330" w14:textId="77777777"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28. </w:t>
      </w:r>
      <w:r w:rsidRPr="00A876DF">
        <w:rPr>
          <w:rFonts w:asciiTheme="minorHAnsi" w:hAnsiTheme="minorHAnsi"/>
          <w:noProof/>
          <w:sz w:val="22"/>
          <w:szCs w:val="22"/>
          <w:lang w:val="en-GB"/>
        </w:rPr>
        <w:tab/>
        <w:t>Connolly BA, Mortimore JL, Douiri A, Rose JW, Hart N, Berney SC. Low Levels of Physical Activity During Critical Illness and Weaning: The Evidence–Reality Gap. J Intensive Care Med [Internet]. 2017;1–10. Available from: http://journals.sagepub.com/doi/10.1177/0885066617716377</w:t>
      </w:r>
    </w:p>
    <w:p w14:paraId="2C69E7A5" w14:textId="310991E1"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29. </w:t>
      </w:r>
      <w:r w:rsidRPr="00A876DF">
        <w:rPr>
          <w:rFonts w:asciiTheme="minorHAnsi" w:hAnsiTheme="minorHAnsi"/>
          <w:noProof/>
          <w:sz w:val="22"/>
          <w:szCs w:val="22"/>
          <w:lang w:val="en-GB"/>
        </w:rPr>
        <w:tab/>
        <w:t xml:space="preserve">Grammatopoulou E, Charmpas TN, Strati EG, Nikolaos T, Evagelodimou A, Vlassia Belimpasaki, et al. The scope of physiotherapy services provided in public ICUs in Greece: A pilot study. Physiother Theory Pract. 2017;33(2):138–46. </w:t>
      </w:r>
      <w:r w:rsidR="0084646C" w:rsidRPr="00A876DF">
        <w:rPr>
          <w:rFonts w:asciiTheme="minorHAnsi" w:hAnsiTheme="minorHAnsi"/>
          <w:noProof/>
          <w:sz w:val="22"/>
          <w:szCs w:val="22"/>
        </w:rPr>
        <w:t>http://dx.doi.org/10.1080/09593985.2016.1266718</w:t>
      </w:r>
    </w:p>
    <w:p w14:paraId="75E8690D" w14:textId="3313626F"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30. </w:t>
      </w:r>
      <w:r w:rsidRPr="00A876DF">
        <w:rPr>
          <w:rFonts w:asciiTheme="minorHAnsi" w:hAnsiTheme="minorHAnsi"/>
          <w:noProof/>
          <w:sz w:val="22"/>
          <w:szCs w:val="22"/>
          <w:lang w:val="en-GB"/>
        </w:rPr>
        <w:tab/>
        <w:t xml:space="preserve">Norrenberg M, Vincent JL. A profile of European intensive care unit physiotherapists. European Society of Intensive Care Medicine. Intensive Care Med. 2000;26(7):988–94. </w:t>
      </w:r>
      <w:r w:rsidR="0084646C" w:rsidRPr="00A876DF">
        <w:rPr>
          <w:rFonts w:asciiTheme="minorHAnsi" w:hAnsiTheme="minorHAnsi"/>
          <w:noProof/>
          <w:sz w:val="22"/>
          <w:szCs w:val="22"/>
        </w:rPr>
        <w:t>http://doi.org/10.1007/s001340051292</w:t>
      </w:r>
    </w:p>
    <w:p w14:paraId="70130CD5" w14:textId="17358F87"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31. </w:t>
      </w:r>
      <w:r w:rsidRPr="00A876DF">
        <w:rPr>
          <w:rFonts w:asciiTheme="minorHAnsi" w:hAnsiTheme="minorHAnsi"/>
          <w:noProof/>
          <w:sz w:val="22"/>
          <w:szCs w:val="22"/>
          <w:lang w:val="en-GB"/>
        </w:rPr>
        <w:tab/>
        <w:t xml:space="preserve">Campbell L, Bunston R, Colangelo S, Kim D, Nargi J, Hill K, et al. The provision of weekend physiotherapy services in tertiary-care hospitals in Canada. Physiother Canada. 2010;62(4):347–54. </w:t>
      </w:r>
      <w:r w:rsidR="0084646C" w:rsidRPr="00A876DF">
        <w:rPr>
          <w:rFonts w:asciiTheme="minorHAnsi" w:hAnsiTheme="minorHAnsi"/>
          <w:noProof/>
          <w:sz w:val="22"/>
          <w:szCs w:val="22"/>
        </w:rPr>
        <w:t>http://doi.org/10.3138/physio.62.4.347</w:t>
      </w:r>
    </w:p>
    <w:p w14:paraId="25E043FD" w14:textId="38DED2C8"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32. </w:t>
      </w:r>
      <w:r w:rsidRPr="00A876DF">
        <w:rPr>
          <w:rFonts w:asciiTheme="minorHAnsi" w:hAnsiTheme="minorHAnsi"/>
          <w:noProof/>
          <w:sz w:val="22"/>
          <w:szCs w:val="22"/>
          <w:lang w:val="en-GB"/>
        </w:rPr>
        <w:tab/>
        <w:t xml:space="preserve">Griffiths P, Ball J, Murrells T, Jones S, Rafferty AM. Registered nurse, healthcare support worker, medical staffing levels and mortality in English hospital trusts: A cross-sectional study. BMJ Open. 2016;6(2):1–7. </w:t>
      </w:r>
      <w:r w:rsidR="0084646C" w:rsidRPr="00A876DF">
        <w:rPr>
          <w:rFonts w:asciiTheme="minorHAnsi" w:hAnsiTheme="minorHAnsi"/>
          <w:noProof/>
          <w:sz w:val="22"/>
          <w:szCs w:val="22"/>
        </w:rPr>
        <w:t>http://dx.doi.org/10.1136/bmjopen-2015-008751</w:t>
      </w:r>
    </w:p>
    <w:p w14:paraId="279CF716" w14:textId="27B2EC21"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rPr>
      </w:pPr>
      <w:r w:rsidRPr="00A876DF">
        <w:rPr>
          <w:rFonts w:asciiTheme="minorHAnsi" w:hAnsiTheme="minorHAnsi"/>
          <w:noProof/>
          <w:sz w:val="22"/>
          <w:szCs w:val="22"/>
          <w:lang w:val="en-GB"/>
        </w:rPr>
        <w:t xml:space="preserve">33. </w:t>
      </w:r>
      <w:r w:rsidRPr="00A876DF">
        <w:rPr>
          <w:rFonts w:asciiTheme="minorHAnsi" w:hAnsiTheme="minorHAnsi"/>
          <w:noProof/>
          <w:sz w:val="22"/>
          <w:szCs w:val="22"/>
          <w:lang w:val="en-GB"/>
        </w:rPr>
        <w:tab/>
      </w:r>
      <w:r w:rsidR="0084646C" w:rsidRPr="00A876DF">
        <w:rPr>
          <w:rFonts w:asciiTheme="minorHAnsi" w:hAnsiTheme="minorHAnsi"/>
          <w:noProof/>
          <w:sz w:val="22"/>
          <w:szCs w:val="22"/>
        </w:rPr>
        <w:t>National Quality Board. An improvement resource for urgent and emergency. 2017;(November). Available from: https://improvement.nhs.uk/documents/1908/Safe_Staffing_urgent_and_emergency_care.pdf</w:t>
      </w:r>
    </w:p>
    <w:p w14:paraId="174169AC" w14:textId="7DA6FF69"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lang w:val="en-GB"/>
        </w:rPr>
      </w:pPr>
      <w:r w:rsidRPr="00A876DF">
        <w:rPr>
          <w:rFonts w:asciiTheme="minorHAnsi" w:hAnsiTheme="minorHAnsi"/>
          <w:noProof/>
          <w:sz w:val="22"/>
          <w:szCs w:val="22"/>
          <w:lang w:val="en-GB"/>
        </w:rPr>
        <w:t xml:space="preserve">34. </w:t>
      </w:r>
      <w:r w:rsidRPr="00A876DF">
        <w:rPr>
          <w:rFonts w:asciiTheme="minorHAnsi" w:hAnsiTheme="minorHAnsi"/>
          <w:noProof/>
          <w:sz w:val="22"/>
          <w:szCs w:val="22"/>
          <w:lang w:val="en-GB"/>
        </w:rPr>
        <w:tab/>
        <w:t xml:space="preserve">Haupt MT, Bekes CE, Brilli RJ, Carl LC, Gray AW, Jastremski MS, et al. Guidelines on critical care services and personnel: Recommendations based on a system of categorization of three levels of care. Crit Care Med. 2003;31(11):2677–83. </w:t>
      </w:r>
      <w:r w:rsidR="0084646C" w:rsidRPr="00A876DF">
        <w:rPr>
          <w:rFonts w:asciiTheme="minorHAnsi" w:hAnsiTheme="minorHAnsi"/>
          <w:noProof/>
          <w:sz w:val="22"/>
          <w:szCs w:val="22"/>
        </w:rPr>
        <w:t>http://doi.org/10.1097/01.CCM.0000094227.89800.93</w:t>
      </w:r>
    </w:p>
    <w:p w14:paraId="437FA0D5" w14:textId="072C04EB" w:rsidR="002C7F40" w:rsidRPr="00A876DF" w:rsidRDefault="002C7F40" w:rsidP="00407196">
      <w:pPr>
        <w:widowControl w:val="0"/>
        <w:autoSpaceDE w:val="0"/>
        <w:autoSpaceDN w:val="0"/>
        <w:adjustRightInd w:val="0"/>
        <w:spacing w:line="360" w:lineRule="auto"/>
        <w:ind w:hanging="640"/>
        <w:jc w:val="both"/>
        <w:rPr>
          <w:rFonts w:asciiTheme="minorHAnsi" w:hAnsiTheme="minorHAnsi"/>
          <w:noProof/>
          <w:sz w:val="22"/>
          <w:szCs w:val="22"/>
        </w:rPr>
      </w:pPr>
      <w:r w:rsidRPr="00A876DF">
        <w:rPr>
          <w:rFonts w:asciiTheme="minorHAnsi" w:hAnsiTheme="minorHAnsi"/>
          <w:noProof/>
          <w:sz w:val="22"/>
          <w:szCs w:val="22"/>
          <w:lang w:val="en-GB"/>
        </w:rPr>
        <w:t xml:space="preserve">35. </w:t>
      </w:r>
      <w:r w:rsidRPr="00A876DF">
        <w:rPr>
          <w:rFonts w:asciiTheme="minorHAnsi" w:hAnsiTheme="minorHAnsi"/>
          <w:noProof/>
          <w:sz w:val="22"/>
          <w:szCs w:val="22"/>
          <w:lang w:val="en-GB"/>
        </w:rPr>
        <w:tab/>
        <w:t xml:space="preserve">Fisher ME, Aristone MN, Young KK, Waechter LE, Landry MD, Taylor LA, et al. Physiotherapy models of service delivery, staffing, and caseloads: A profile of Level I trauma centres across Canada. </w:t>
      </w:r>
      <w:r w:rsidRPr="00A876DF">
        <w:rPr>
          <w:rFonts w:asciiTheme="minorHAnsi" w:hAnsiTheme="minorHAnsi"/>
          <w:noProof/>
          <w:sz w:val="22"/>
          <w:szCs w:val="22"/>
        </w:rPr>
        <w:t xml:space="preserve">Physiother Canada. 2012;64(4):377–85. </w:t>
      </w:r>
      <w:r w:rsidR="0084646C" w:rsidRPr="00A876DF">
        <w:rPr>
          <w:rFonts w:asciiTheme="minorHAnsi" w:hAnsiTheme="minorHAnsi"/>
          <w:noProof/>
          <w:sz w:val="22"/>
          <w:szCs w:val="22"/>
        </w:rPr>
        <w:t>http://doi.org/10.3138/ptc.2011-27</w:t>
      </w:r>
    </w:p>
    <w:p w14:paraId="33A85062" w14:textId="7B6F28B9" w:rsidR="00ED4F5B" w:rsidRPr="00407196" w:rsidRDefault="004B4187" w:rsidP="00407196">
      <w:pPr>
        <w:widowControl w:val="0"/>
        <w:autoSpaceDE w:val="0"/>
        <w:autoSpaceDN w:val="0"/>
        <w:adjustRightInd w:val="0"/>
        <w:spacing w:line="360" w:lineRule="auto"/>
        <w:jc w:val="both"/>
        <w:rPr>
          <w:rFonts w:asciiTheme="minorHAnsi" w:hAnsiTheme="minorHAnsi"/>
          <w:sz w:val="22"/>
          <w:szCs w:val="22"/>
        </w:rPr>
        <w:sectPr w:rsidR="00ED4F5B" w:rsidRPr="00407196" w:rsidSect="001E73C3">
          <w:type w:val="continuous"/>
          <w:pgSz w:w="11907" w:h="16840" w:code="9"/>
          <w:pgMar w:top="1440" w:right="1418" w:bottom="1440" w:left="1418" w:header="720" w:footer="720" w:gutter="0"/>
          <w:cols w:space="720"/>
          <w:docGrid w:linePitch="326"/>
        </w:sectPr>
      </w:pPr>
      <w:r w:rsidRPr="00A876DF">
        <w:rPr>
          <w:rFonts w:asciiTheme="minorHAnsi" w:hAnsiTheme="minorHAnsi"/>
          <w:sz w:val="22"/>
          <w:szCs w:val="22"/>
        </w:rPr>
        <w:fldChar w:fldCharType="end"/>
      </w:r>
    </w:p>
    <w:p w14:paraId="68458BAB" w14:textId="104B4979" w:rsidR="004F19CF" w:rsidRPr="00407196" w:rsidRDefault="004F19CF" w:rsidP="00E419F4">
      <w:pPr>
        <w:spacing w:line="360" w:lineRule="auto"/>
        <w:jc w:val="both"/>
        <w:rPr>
          <w:rFonts w:asciiTheme="minorHAnsi" w:hAnsiTheme="minorHAnsi"/>
          <w:sz w:val="22"/>
          <w:szCs w:val="22"/>
          <w:lang w:val="en-GB"/>
        </w:rPr>
      </w:pPr>
    </w:p>
    <w:sectPr w:rsidR="004F19CF" w:rsidRPr="00407196" w:rsidSect="00E419F4">
      <w:headerReference w:type="default" r:id="rId16"/>
      <w:pgSz w:w="16840" w:h="11907" w:orient="landscape" w:code="9"/>
      <w:pgMar w:top="1418" w:right="1440" w:bottom="141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706DD" w14:textId="77777777" w:rsidR="00014BEE" w:rsidRDefault="00014BEE">
      <w:r>
        <w:separator/>
      </w:r>
    </w:p>
  </w:endnote>
  <w:endnote w:type="continuationSeparator" w:id="0">
    <w:p w14:paraId="263A8A65" w14:textId="77777777" w:rsidR="00014BEE" w:rsidRDefault="0001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9C87C" w14:textId="77777777" w:rsidR="00014BEE" w:rsidRDefault="00014BEE">
      <w:r>
        <w:separator/>
      </w:r>
    </w:p>
  </w:footnote>
  <w:footnote w:type="continuationSeparator" w:id="0">
    <w:p w14:paraId="0FA26968" w14:textId="77777777" w:rsidR="00014BEE" w:rsidRDefault="0001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3D4D3" w14:textId="77777777" w:rsidR="00C265FD" w:rsidRDefault="00C265FD" w:rsidP="00C9684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88004" w14:textId="77777777" w:rsidR="00C265FD" w:rsidRDefault="00C265FD" w:rsidP="007F416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6C2AA" w14:textId="7AA3E630" w:rsidR="00C265FD" w:rsidRDefault="00C265FD" w:rsidP="00C9684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4E7D">
      <w:rPr>
        <w:rStyle w:val="PageNumber"/>
        <w:noProof/>
      </w:rPr>
      <w:t>4</w:t>
    </w:r>
    <w:r>
      <w:rPr>
        <w:rStyle w:val="PageNumber"/>
      </w:rPr>
      <w:fldChar w:fldCharType="end"/>
    </w:r>
  </w:p>
  <w:p w14:paraId="28B6D398" w14:textId="77777777" w:rsidR="00C265FD" w:rsidRDefault="00C265FD" w:rsidP="007F416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02E2" w14:textId="4EAA697F" w:rsidR="00C265FD" w:rsidRPr="00D17442" w:rsidRDefault="00B14E7D" w:rsidP="006675B6">
    <w:pPr>
      <w:pStyle w:val="Header"/>
      <w:jc w:val="right"/>
      <w:rPr>
        <w:noProof/>
        <w:lang w:val="en-GB" w:eastAsia="en-GB"/>
      </w:rPr>
    </w:pPr>
    <w:sdt>
      <w:sdtPr>
        <w:id w:val="-2056451610"/>
        <w:docPartObj>
          <w:docPartGallery w:val="Page Numbers (Top of Page)"/>
          <w:docPartUnique/>
        </w:docPartObj>
      </w:sdtPr>
      <w:sdtEndPr>
        <w:rPr>
          <w:noProof/>
        </w:rPr>
      </w:sdtEndPr>
      <w:sdtContent>
        <w:r w:rsidR="00C265FD">
          <w:fldChar w:fldCharType="begin"/>
        </w:r>
        <w:r w:rsidR="00C265FD">
          <w:instrText xml:space="preserve"> PAGE   \* MERGEFORMAT </w:instrText>
        </w:r>
        <w:r w:rsidR="00C265FD">
          <w:fldChar w:fldCharType="separate"/>
        </w:r>
        <w:r>
          <w:rPr>
            <w:noProof/>
          </w:rPr>
          <w:t>24</w:t>
        </w:r>
        <w:r w:rsidR="00C265FD">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D24D4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EB6196"/>
    <w:multiLevelType w:val="hybridMultilevel"/>
    <w:tmpl w:val="233643B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379469C"/>
    <w:multiLevelType w:val="hybridMultilevel"/>
    <w:tmpl w:val="27C2C7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CD36F08"/>
    <w:multiLevelType w:val="hybridMultilevel"/>
    <w:tmpl w:val="AA60B7E2"/>
    <w:lvl w:ilvl="0" w:tplc="BD2488AE">
      <w:numFmt w:val="bullet"/>
      <w:lvlText w:val="-"/>
      <w:lvlJc w:val="left"/>
      <w:pPr>
        <w:ind w:left="720" w:hanging="360"/>
      </w:pPr>
      <w:rPr>
        <w:rFonts w:ascii="Calibri" w:eastAsia="Calibri" w:hAnsi="Calibri"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83DE8"/>
    <w:multiLevelType w:val="hybridMultilevel"/>
    <w:tmpl w:val="DA52F9D6"/>
    <w:lvl w:ilvl="0" w:tplc="FCF4BA18">
      <w:start w:val="1"/>
      <w:numFmt w:val="decimal"/>
      <w:lvlText w:val="%1."/>
      <w:lvlJc w:val="left"/>
      <w:pPr>
        <w:ind w:left="327" w:hanging="360"/>
      </w:pPr>
      <w:rPr>
        <w:rFonts w:hint="default"/>
      </w:rPr>
    </w:lvl>
    <w:lvl w:ilvl="1" w:tplc="040A0019" w:tentative="1">
      <w:start w:val="1"/>
      <w:numFmt w:val="lowerLetter"/>
      <w:lvlText w:val="%2."/>
      <w:lvlJc w:val="left"/>
      <w:pPr>
        <w:ind w:left="1047" w:hanging="360"/>
      </w:pPr>
    </w:lvl>
    <w:lvl w:ilvl="2" w:tplc="040A001B" w:tentative="1">
      <w:start w:val="1"/>
      <w:numFmt w:val="lowerRoman"/>
      <w:lvlText w:val="%3."/>
      <w:lvlJc w:val="right"/>
      <w:pPr>
        <w:ind w:left="1767" w:hanging="180"/>
      </w:pPr>
    </w:lvl>
    <w:lvl w:ilvl="3" w:tplc="040A000F" w:tentative="1">
      <w:start w:val="1"/>
      <w:numFmt w:val="decimal"/>
      <w:lvlText w:val="%4."/>
      <w:lvlJc w:val="left"/>
      <w:pPr>
        <w:ind w:left="2487" w:hanging="360"/>
      </w:pPr>
    </w:lvl>
    <w:lvl w:ilvl="4" w:tplc="040A0019" w:tentative="1">
      <w:start w:val="1"/>
      <w:numFmt w:val="lowerLetter"/>
      <w:lvlText w:val="%5."/>
      <w:lvlJc w:val="left"/>
      <w:pPr>
        <w:ind w:left="3207" w:hanging="360"/>
      </w:pPr>
    </w:lvl>
    <w:lvl w:ilvl="5" w:tplc="040A001B" w:tentative="1">
      <w:start w:val="1"/>
      <w:numFmt w:val="lowerRoman"/>
      <w:lvlText w:val="%6."/>
      <w:lvlJc w:val="right"/>
      <w:pPr>
        <w:ind w:left="3927" w:hanging="180"/>
      </w:pPr>
    </w:lvl>
    <w:lvl w:ilvl="6" w:tplc="040A000F" w:tentative="1">
      <w:start w:val="1"/>
      <w:numFmt w:val="decimal"/>
      <w:lvlText w:val="%7."/>
      <w:lvlJc w:val="left"/>
      <w:pPr>
        <w:ind w:left="4647" w:hanging="360"/>
      </w:pPr>
    </w:lvl>
    <w:lvl w:ilvl="7" w:tplc="040A0019" w:tentative="1">
      <w:start w:val="1"/>
      <w:numFmt w:val="lowerLetter"/>
      <w:lvlText w:val="%8."/>
      <w:lvlJc w:val="left"/>
      <w:pPr>
        <w:ind w:left="5367" w:hanging="360"/>
      </w:pPr>
    </w:lvl>
    <w:lvl w:ilvl="8" w:tplc="040A001B" w:tentative="1">
      <w:start w:val="1"/>
      <w:numFmt w:val="lowerRoman"/>
      <w:lvlText w:val="%9."/>
      <w:lvlJc w:val="right"/>
      <w:pPr>
        <w:ind w:left="6087" w:hanging="180"/>
      </w:pPr>
    </w:lvl>
  </w:abstractNum>
  <w:abstractNum w:abstractNumId="5" w15:restartNumberingAfterBreak="0">
    <w:nsid w:val="212661B1"/>
    <w:multiLevelType w:val="hybridMultilevel"/>
    <w:tmpl w:val="0150B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1B2624"/>
    <w:multiLevelType w:val="hybridMultilevel"/>
    <w:tmpl w:val="CC4E49D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352A37EA"/>
    <w:multiLevelType w:val="hybridMultilevel"/>
    <w:tmpl w:val="F6162FC8"/>
    <w:lvl w:ilvl="0" w:tplc="BD2488AE">
      <w:numFmt w:val="bullet"/>
      <w:lvlText w:val="-"/>
      <w:lvlJc w:val="left"/>
      <w:pPr>
        <w:ind w:left="360" w:hanging="360"/>
      </w:pPr>
      <w:rPr>
        <w:rFonts w:ascii="Calibri" w:eastAsia="Calibri" w:hAnsi="Calibri" w:cs="Times New Roman"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5C2D5A"/>
    <w:multiLevelType w:val="hybridMultilevel"/>
    <w:tmpl w:val="FDC88B1C"/>
    <w:lvl w:ilvl="0" w:tplc="8592B46E">
      <w:start w:val="1"/>
      <w:numFmt w:val="bullet"/>
      <w:lvlText w:val=""/>
      <w:lvlJc w:val="left"/>
      <w:pPr>
        <w:tabs>
          <w:tab w:val="num" w:pos="720"/>
        </w:tabs>
        <w:ind w:left="720" w:hanging="360"/>
      </w:pPr>
      <w:rPr>
        <w:rFonts w:ascii="Symbol" w:hAnsi="Symbol" w:hint="default"/>
        <w:sz w:val="16"/>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047E63"/>
    <w:multiLevelType w:val="hybridMultilevel"/>
    <w:tmpl w:val="BF26A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2B33EC"/>
    <w:multiLevelType w:val="hybridMultilevel"/>
    <w:tmpl w:val="40E601B8"/>
    <w:lvl w:ilvl="0" w:tplc="040A0001">
      <w:start w:val="1"/>
      <w:numFmt w:val="bullet"/>
      <w:lvlText w:val=""/>
      <w:lvlJc w:val="left"/>
      <w:pPr>
        <w:ind w:left="408" w:hanging="360"/>
      </w:pPr>
      <w:rPr>
        <w:rFonts w:ascii="Symbol" w:hAnsi="Symbol" w:hint="default"/>
      </w:rPr>
    </w:lvl>
    <w:lvl w:ilvl="1" w:tplc="040A0003" w:tentative="1">
      <w:start w:val="1"/>
      <w:numFmt w:val="bullet"/>
      <w:lvlText w:val="o"/>
      <w:lvlJc w:val="left"/>
      <w:pPr>
        <w:ind w:left="1128" w:hanging="360"/>
      </w:pPr>
      <w:rPr>
        <w:rFonts w:ascii="Courier New" w:hAnsi="Courier New" w:cs="Courier New" w:hint="default"/>
      </w:rPr>
    </w:lvl>
    <w:lvl w:ilvl="2" w:tplc="040A0005" w:tentative="1">
      <w:start w:val="1"/>
      <w:numFmt w:val="bullet"/>
      <w:lvlText w:val=""/>
      <w:lvlJc w:val="left"/>
      <w:pPr>
        <w:ind w:left="1848" w:hanging="360"/>
      </w:pPr>
      <w:rPr>
        <w:rFonts w:ascii="Wingdings" w:hAnsi="Wingdings" w:hint="default"/>
      </w:rPr>
    </w:lvl>
    <w:lvl w:ilvl="3" w:tplc="040A0001" w:tentative="1">
      <w:start w:val="1"/>
      <w:numFmt w:val="bullet"/>
      <w:lvlText w:val=""/>
      <w:lvlJc w:val="left"/>
      <w:pPr>
        <w:ind w:left="2568" w:hanging="360"/>
      </w:pPr>
      <w:rPr>
        <w:rFonts w:ascii="Symbol" w:hAnsi="Symbol" w:hint="default"/>
      </w:rPr>
    </w:lvl>
    <w:lvl w:ilvl="4" w:tplc="040A0003" w:tentative="1">
      <w:start w:val="1"/>
      <w:numFmt w:val="bullet"/>
      <w:lvlText w:val="o"/>
      <w:lvlJc w:val="left"/>
      <w:pPr>
        <w:ind w:left="3288" w:hanging="360"/>
      </w:pPr>
      <w:rPr>
        <w:rFonts w:ascii="Courier New" w:hAnsi="Courier New" w:cs="Courier New" w:hint="default"/>
      </w:rPr>
    </w:lvl>
    <w:lvl w:ilvl="5" w:tplc="040A0005" w:tentative="1">
      <w:start w:val="1"/>
      <w:numFmt w:val="bullet"/>
      <w:lvlText w:val=""/>
      <w:lvlJc w:val="left"/>
      <w:pPr>
        <w:ind w:left="4008" w:hanging="360"/>
      </w:pPr>
      <w:rPr>
        <w:rFonts w:ascii="Wingdings" w:hAnsi="Wingdings" w:hint="default"/>
      </w:rPr>
    </w:lvl>
    <w:lvl w:ilvl="6" w:tplc="040A0001" w:tentative="1">
      <w:start w:val="1"/>
      <w:numFmt w:val="bullet"/>
      <w:lvlText w:val=""/>
      <w:lvlJc w:val="left"/>
      <w:pPr>
        <w:ind w:left="4728" w:hanging="360"/>
      </w:pPr>
      <w:rPr>
        <w:rFonts w:ascii="Symbol" w:hAnsi="Symbol" w:hint="default"/>
      </w:rPr>
    </w:lvl>
    <w:lvl w:ilvl="7" w:tplc="040A0003" w:tentative="1">
      <w:start w:val="1"/>
      <w:numFmt w:val="bullet"/>
      <w:lvlText w:val="o"/>
      <w:lvlJc w:val="left"/>
      <w:pPr>
        <w:ind w:left="5448" w:hanging="360"/>
      </w:pPr>
      <w:rPr>
        <w:rFonts w:ascii="Courier New" w:hAnsi="Courier New" w:cs="Courier New" w:hint="default"/>
      </w:rPr>
    </w:lvl>
    <w:lvl w:ilvl="8" w:tplc="040A0005" w:tentative="1">
      <w:start w:val="1"/>
      <w:numFmt w:val="bullet"/>
      <w:lvlText w:val=""/>
      <w:lvlJc w:val="left"/>
      <w:pPr>
        <w:ind w:left="6168" w:hanging="360"/>
      </w:pPr>
      <w:rPr>
        <w:rFonts w:ascii="Wingdings" w:hAnsi="Wingdings" w:hint="default"/>
      </w:rPr>
    </w:lvl>
  </w:abstractNum>
  <w:abstractNum w:abstractNumId="11" w15:restartNumberingAfterBreak="0">
    <w:nsid w:val="59B37703"/>
    <w:multiLevelType w:val="hybridMultilevel"/>
    <w:tmpl w:val="D5EC8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486484"/>
    <w:multiLevelType w:val="hybridMultilevel"/>
    <w:tmpl w:val="AD1EDC86"/>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6AEA73EA"/>
    <w:multiLevelType w:val="hybridMultilevel"/>
    <w:tmpl w:val="E27442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68F14DD"/>
    <w:multiLevelType w:val="hybridMultilevel"/>
    <w:tmpl w:val="29D4FE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00213F"/>
    <w:multiLevelType w:val="hybridMultilevel"/>
    <w:tmpl w:val="522E308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abstractNumId w:val="5"/>
  </w:num>
  <w:num w:numId="2">
    <w:abstractNumId w:val="11"/>
  </w:num>
  <w:num w:numId="3">
    <w:abstractNumId w:val="9"/>
  </w:num>
  <w:num w:numId="4">
    <w:abstractNumId w:val="1"/>
  </w:num>
  <w:num w:numId="5">
    <w:abstractNumId w:val="0"/>
  </w:num>
  <w:num w:numId="6">
    <w:abstractNumId w:val="13"/>
  </w:num>
  <w:num w:numId="7">
    <w:abstractNumId w:val="8"/>
  </w:num>
  <w:num w:numId="8">
    <w:abstractNumId w:val="6"/>
  </w:num>
  <w:num w:numId="9">
    <w:abstractNumId w:val="15"/>
  </w:num>
  <w:num w:numId="10">
    <w:abstractNumId w:val="2"/>
  </w:num>
  <w:num w:numId="11">
    <w:abstractNumId w:val="12"/>
  </w:num>
  <w:num w:numId="12">
    <w:abstractNumId w:val="10"/>
  </w:num>
  <w:num w:numId="13">
    <w:abstractNumId w:val="4"/>
  </w:num>
  <w:num w:numId="14">
    <w:abstractNumId w:val="7"/>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I0NzMyNTExMjY0NDdX0lEKTi0uzszPAykwrQUAS+4UGCwAAAA="/>
  </w:docVars>
  <w:rsids>
    <w:rsidRoot w:val="000210CD"/>
    <w:rsid w:val="000011AE"/>
    <w:rsid w:val="00001CC4"/>
    <w:rsid w:val="00002BB0"/>
    <w:rsid w:val="00005EB2"/>
    <w:rsid w:val="00007692"/>
    <w:rsid w:val="00011770"/>
    <w:rsid w:val="000133AE"/>
    <w:rsid w:val="00014BEE"/>
    <w:rsid w:val="000210CD"/>
    <w:rsid w:val="000236B0"/>
    <w:rsid w:val="00043BB3"/>
    <w:rsid w:val="00044EE8"/>
    <w:rsid w:val="00046A76"/>
    <w:rsid w:val="0005105E"/>
    <w:rsid w:val="000512C4"/>
    <w:rsid w:val="000514F7"/>
    <w:rsid w:val="00051D43"/>
    <w:rsid w:val="00052550"/>
    <w:rsid w:val="0005720E"/>
    <w:rsid w:val="00065467"/>
    <w:rsid w:val="00066104"/>
    <w:rsid w:val="00067500"/>
    <w:rsid w:val="00076EFA"/>
    <w:rsid w:val="00077F8E"/>
    <w:rsid w:val="000823E3"/>
    <w:rsid w:val="00083A46"/>
    <w:rsid w:val="000901A6"/>
    <w:rsid w:val="0009582B"/>
    <w:rsid w:val="000A145F"/>
    <w:rsid w:val="000A6F99"/>
    <w:rsid w:val="000B1934"/>
    <w:rsid w:val="000B1A7D"/>
    <w:rsid w:val="000B2668"/>
    <w:rsid w:val="000B4A73"/>
    <w:rsid w:val="000B7D63"/>
    <w:rsid w:val="000C23AD"/>
    <w:rsid w:val="000C2E1C"/>
    <w:rsid w:val="000C4979"/>
    <w:rsid w:val="000C5551"/>
    <w:rsid w:val="000C5E1F"/>
    <w:rsid w:val="000D255C"/>
    <w:rsid w:val="000D49FD"/>
    <w:rsid w:val="000D5B14"/>
    <w:rsid w:val="000D61D6"/>
    <w:rsid w:val="000E0DE6"/>
    <w:rsid w:val="000E2453"/>
    <w:rsid w:val="000E400F"/>
    <w:rsid w:val="000F014A"/>
    <w:rsid w:val="000F2AEB"/>
    <w:rsid w:val="000F4E8D"/>
    <w:rsid w:val="000F6DEF"/>
    <w:rsid w:val="00100129"/>
    <w:rsid w:val="00107431"/>
    <w:rsid w:val="00110751"/>
    <w:rsid w:val="00111F42"/>
    <w:rsid w:val="0011390C"/>
    <w:rsid w:val="001146B4"/>
    <w:rsid w:val="00116563"/>
    <w:rsid w:val="00122CAD"/>
    <w:rsid w:val="0012476E"/>
    <w:rsid w:val="00125312"/>
    <w:rsid w:val="00125CBC"/>
    <w:rsid w:val="00126E37"/>
    <w:rsid w:val="00130CC0"/>
    <w:rsid w:val="00132278"/>
    <w:rsid w:val="001362E2"/>
    <w:rsid w:val="001366C6"/>
    <w:rsid w:val="0013674E"/>
    <w:rsid w:val="00140BFB"/>
    <w:rsid w:val="00141324"/>
    <w:rsid w:val="00144D91"/>
    <w:rsid w:val="00147274"/>
    <w:rsid w:val="001474F3"/>
    <w:rsid w:val="00151D81"/>
    <w:rsid w:val="0015211D"/>
    <w:rsid w:val="00152DF5"/>
    <w:rsid w:val="001538E7"/>
    <w:rsid w:val="0015703D"/>
    <w:rsid w:val="00161B55"/>
    <w:rsid w:val="00162A22"/>
    <w:rsid w:val="0016381C"/>
    <w:rsid w:val="00165080"/>
    <w:rsid w:val="00172860"/>
    <w:rsid w:val="00173390"/>
    <w:rsid w:val="00174168"/>
    <w:rsid w:val="001762BB"/>
    <w:rsid w:val="001802DF"/>
    <w:rsid w:val="0018049A"/>
    <w:rsid w:val="00181807"/>
    <w:rsid w:val="0018203D"/>
    <w:rsid w:val="00186A77"/>
    <w:rsid w:val="00186D22"/>
    <w:rsid w:val="001939E7"/>
    <w:rsid w:val="001940EE"/>
    <w:rsid w:val="00194592"/>
    <w:rsid w:val="001A0B93"/>
    <w:rsid w:val="001A44A9"/>
    <w:rsid w:val="001A7918"/>
    <w:rsid w:val="001B0CD0"/>
    <w:rsid w:val="001B574E"/>
    <w:rsid w:val="001B586B"/>
    <w:rsid w:val="001B72A9"/>
    <w:rsid w:val="001C1CCD"/>
    <w:rsid w:val="001C6FEA"/>
    <w:rsid w:val="001D0E7A"/>
    <w:rsid w:val="001D28C1"/>
    <w:rsid w:val="001D3173"/>
    <w:rsid w:val="001D58F6"/>
    <w:rsid w:val="001D769A"/>
    <w:rsid w:val="001E1A52"/>
    <w:rsid w:val="001E4828"/>
    <w:rsid w:val="001E5482"/>
    <w:rsid w:val="001E73C3"/>
    <w:rsid w:val="001E7D6B"/>
    <w:rsid w:val="001F53DA"/>
    <w:rsid w:val="00201A69"/>
    <w:rsid w:val="00205F4B"/>
    <w:rsid w:val="00210418"/>
    <w:rsid w:val="00212673"/>
    <w:rsid w:val="00213DE8"/>
    <w:rsid w:val="00214637"/>
    <w:rsid w:val="00217CE0"/>
    <w:rsid w:val="00221412"/>
    <w:rsid w:val="00225F53"/>
    <w:rsid w:val="00230867"/>
    <w:rsid w:val="00231007"/>
    <w:rsid w:val="00235F60"/>
    <w:rsid w:val="00237A51"/>
    <w:rsid w:val="00241C3F"/>
    <w:rsid w:val="00241DF2"/>
    <w:rsid w:val="00244BD4"/>
    <w:rsid w:val="0024580D"/>
    <w:rsid w:val="00245E05"/>
    <w:rsid w:val="002460FF"/>
    <w:rsid w:val="00255BCE"/>
    <w:rsid w:val="00256891"/>
    <w:rsid w:val="002617E0"/>
    <w:rsid w:val="00263EC7"/>
    <w:rsid w:val="00264328"/>
    <w:rsid w:val="00264781"/>
    <w:rsid w:val="002659B5"/>
    <w:rsid w:val="00265E92"/>
    <w:rsid w:val="00271192"/>
    <w:rsid w:val="002714EB"/>
    <w:rsid w:val="0027507B"/>
    <w:rsid w:val="00282674"/>
    <w:rsid w:val="00283A07"/>
    <w:rsid w:val="00283AF5"/>
    <w:rsid w:val="0028543C"/>
    <w:rsid w:val="0028719D"/>
    <w:rsid w:val="00287DA8"/>
    <w:rsid w:val="00293415"/>
    <w:rsid w:val="00294C37"/>
    <w:rsid w:val="00295191"/>
    <w:rsid w:val="00295B8A"/>
    <w:rsid w:val="00296CEC"/>
    <w:rsid w:val="00297CCA"/>
    <w:rsid w:val="002A3FDB"/>
    <w:rsid w:val="002A4976"/>
    <w:rsid w:val="002B364C"/>
    <w:rsid w:val="002B36F9"/>
    <w:rsid w:val="002B39E1"/>
    <w:rsid w:val="002B46F5"/>
    <w:rsid w:val="002B6159"/>
    <w:rsid w:val="002B652B"/>
    <w:rsid w:val="002B6AF1"/>
    <w:rsid w:val="002C0080"/>
    <w:rsid w:val="002C25C9"/>
    <w:rsid w:val="002C3B12"/>
    <w:rsid w:val="002C5F5B"/>
    <w:rsid w:val="002C7F40"/>
    <w:rsid w:val="002D0190"/>
    <w:rsid w:val="002D066F"/>
    <w:rsid w:val="002D0E08"/>
    <w:rsid w:val="002D2A5C"/>
    <w:rsid w:val="002D4967"/>
    <w:rsid w:val="002D58F0"/>
    <w:rsid w:val="002D6416"/>
    <w:rsid w:val="002E75FA"/>
    <w:rsid w:val="002F0B98"/>
    <w:rsid w:val="002F6B0C"/>
    <w:rsid w:val="002F72E7"/>
    <w:rsid w:val="003107BF"/>
    <w:rsid w:val="00311FE7"/>
    <w:rsid w:val="003132D6"/>
    <w:rsid w:val="003142B2"/>
    <w:rsid w:val="00315BB9"/>
    <w:rsid w:val="00316E96"/>
    <w:rsid w:val="003204B5"/>
    <w:rsid w:val="0032074F"/>
    <w:rsid w:val="003217E4"/>
    <w:rsid w:val="00323BB0"/>
    <w:rsid w:val="003274AC"/>
    <w:rsid w:val="00331600"/>
    <w:rsid w:val="003338E2"/>
    <w:rsid w:val="003359B1"/>
    <w:rsid w:val="00336B83"/>
    <w:rsid w:val="00337642"/>
    <w:rsid w:val="00343881"/>
    <w:rsid w:val="00345CFD"/>
    <w:rsid w:val="00346617"/>
    <w:rsid w:val="00347150"/>
    <w:rsid w:val="00347598"/>
    <w:rsid w:val="00347E7F"/>
    <w:rsid w:val="00356AA0"/>
    <w:rsid w:val="00356D12"/>
    <w:rsid w:val="003575EC"/>
    <w:rsid w:val="00357B50"/>
    <w:rsid w:val="00360EAE"/>
    <w:rsid w:val="00361EB8"/>
    <w:rsid w:val="0036464F"/>
    <w:rsid w:val="00364E52"/>
    <w:rsid w:val="00364E98"/>
    <w:rsid w:val="00365697"/>
    <w:rsid w:val="00366B5F"/>
    <w:rsid w:val="003711D5"/>
    <w:rsid w:val="00373F3F"/>
    <w:rsid w:val="00375944"/>
    <w:rsid w:val="00375A28"/>
    <w:rsid w:val="00380B3A"/>
    <w:rsid w:val="003819F8"/>
    <w:rsid w:val="0038773A"/>
    <w:rsid w:val="00393AA0"/>
    <w:rsid w:val="003944B5"/>
    <w:rsid w:val="00394B3A"/>
    <w:rsid w:val="003A1F0F"/>
    <w:rsid w:val="003A291E"/>
    <w:rsid w:val="003A3E05"/>
    <w:rsid w:val="003A4570"/>
    <w:rsid w:val="003A5C43"/>
    <w:rsid w:val="003A76F6"/>
    <w:rsid w:val="003B0F95"/>
    <w:rsid w:val="003B1297"/>
    <w:rsid w:val="003C0B53"/>
    <w:rsid w:val="003C38BD"/>
    <w:rsid w:val="003C4DA3"/>
    <w:rsid w:val="003C5850"/>
    <w:rsid w:val="003C5A81"/>
    <w:rsid w:val="003C5D39"/>
    <w:rsid w:val="003C7389"/>
    <w:rsid w:val="003D0233"/>
    <w:rsid w:val="003D1CA8"/>
    <w:rsid w:val="003D66D9"/>
    <w:rsid w:val="003D6829"/>
    <w:rsid w:val="003D6BC4"/>
    <w:rsid w:val="003E161B"/>
    <w:rsid w:val="003E4A2E"/>
    <w:rsid w:val="003E6718"/>
    <w:rsid w:val="003E7E76"/>
    <w:rsid w:val="003F4283"/>
    <w:rsid w:val="003F5087"/>
    <w:rsid w:val="004023AF"/>
    <w:rsid w:val="00402660"/>
    <w:rsid w:val="00403017"/>
    <w:rsid w:val="00405197"/>
    <w:rsid w:val="00407196"/>
    <w:rsid w:val="004075D0"/>
    <w:rsid w:val="00407C86"/>
    <w:rsid w:val="00410EB0"/>
    <w:rsid w:val="00414B26"/>
    <w:rsid w:val="00414F79"/>
    <w:rsid w:val="004174B3"/>
    <w:rsid w:val="0042021A"/>
    <w:rsid w:val="00421136"/>
    <w:rsid w:val="0042324D"/>
    <w:rsid w:val="00425AFE"/>
    <w:rsid w:val="00430723"/>
    <w:rsid w:val="00432FBA"/>
    <w:rsid w:val="0043369B"/>
    <w:rsid w:val="00434571"/>
    <w:rsid w:val="00434C12"/>
    <w:rsid w:val="00435F1D"/>
    <w:rsid w:val="00445191"/>
    <w:rsid w:val="00445BDB"/>
    <w:rsid w:val="00445E1F"/>
    <w:rsid w:val="004462CA"/>
    <w:rsid w:val="004570F5"/>
    <w:rsid w:val="00466122"/>
    <w:rsid w:val="004666A0"/>
    <w:rsid w:val="004707FA"/>
    <w:rsid w:val="00470C19"/>
    <w:rsid w:val="00472593"/>
    <w:rsid w:val="00474984"/>
    <w:rsid w:val="00475C7A"/>
    <w:rsid w:val="0047765C"/>
    <w:rsid w:val="00481D6D"/>
    <w:rsid w:val="0048281F"/>
    <w:rsid w:val="00485359"/>
    <w:rsid w:val="00486498"/>
    <w:rsid w:val="00495F1A"/>
    <w:rsid w:val="00496C31"/>
    <w:rsid w:val="004A43E1"/>
    <w:rsid w:val="004A59C5"/>
    <w:rsid w:val="004B06D6"/>
    <w:rsid w:val="004B0845"/>
    <w:rsid w:val="004B4187"/>
    <w:rsid w:val="004B53DC"/>
    <w:rsid w:val="004C4DCB"/>
    <w:rsid w:val="004C56AA"/>
    <w:rsid w:val="004D10A0"/>
    <w:rsid w:val="004D2DEC"/>
    <w:rsid w:val="004D5A46"/>
    <w:rsid w:val="004D6BD5"/>
    <w:rsid w:val="004D6BFD"/>
    <w:rsid w:val="004D7160"/>
    <w:rsid w:val="004E1B45"/>
    <w:rsid w:val="004E3BB0"/>
    <w:rsid w:val="004E4808"/>
    <w:rsid w:val="004F19CF"/>
    <w:rsid w:val="004F4859"/>
    <w:rsid w:val="004F7553"/>
    <w:rsid w:val="004F78F1"/>
    <w:rsid w:val="004F7C1A"/>
    <w:rsid w:val="005052B4"/>
    <w:rsid w:val="0050572F"/>
    <w:rsid w:val="00513688"/>
    <w:rsid w:val="00515CAC"/>
    <w:rsid w:val="005171F2"/>
    <w:rsid w:val="00530EF5"/>
    <w:rsid w:val="005326A0"/>
    <w:rsid w:val="00537E57"/>
    <w:rsid w:val="00541FA5"/>
    <w:rsid w:val="0054230F"/>
    <w:rsid w:val="0054341D"/>
    <w:rsid w:val="005434C2"/>
    <w:rsid w:val="00543ED7"/>
    <w:rsid w:val="005441EA"/>
    <w:rsid w:val="00544780"/>
    <w:rsid w:val="0054615C"/>
    <w:rsid w:val="00547504"/>
    <w:rsid w:val="00547651"/>
    <w:rsid w:val="00550484"/>
    <w:rsid w:val="0055320C"/>
    <w:rsid w:val="00562DA1"/>
    <w:rsid w:val="00563441"/>
    <w:rsid w:val="0056635D"/>
    <w:rsid w:val="00566D52"/>
    <w:rsid w:val="005703C2"/>
    <w:rsid w:val="00576A92"/>
    <w:rsid w:val="0057778C"/>
    <w:rsid w:val="005777B3"/>
    <w:rsid w:val="00580877"/>
    <w:rsid w:val="0058253C"/>
    <w:rsid w:val="005825E5"/>
    <w:rsid w:val="005834D7"/>
    <w:rsid w:val="00585DCD"/>
    <w:rsid w:val="00590BBA"/>
    <w:rsid w:val="00593367"/>
    <w:rsid w:val="005A68C0"/>
    <w:rsid w:val="005B0D31"/>
    <w:rsid w:val="005B5ACB"/>
    <w:rsid w:val="005C0A8C"/>
    <w:rsid w:val="005C0D19"/>
    <w:rsid w:val="005C20B9"/>
    <w:rsid w:val="005C77DA"/>
    <w:rsid w:val="005D2DB7"/>
    <w:rsid w:val="005D4869"/>
    <w:rsid w:val="005D5043"/>
    <w:rsid w:val="005D7087"/>
    <w:rsid w:val="005E064D"/>
    <w:rsid w:val="005E3B5C"/>
    <w:rsid w:val="005E4C08"/>
    <w:rsid w:val="005E4D85"/>
    <w:rsid w:val="005E51FF"/>
    <w:rsid w:val="005F1EA1"/>
    <w:rsid w:val="005F2EC8"/>
    <w:rsid w:val="005F3056"/>
    <w:rsid w:val="005F5CC1"/>
    <w:rsid w:val="00600931"/>
    <w:rsid w:val="00601AFA"/>
    <w:rsid w:val="00605BFE"/>
    <w:rsid w:val="00607AE9"/>
    <w:rsid w:val="006116EF"/>
    <w:rsid w:val="00613790"/>
    <w:rsid w:val="00615DED"/>
    <w:rsid w:val="00621500"/>
    <w:rsid w:val="00626135"/>
    <w:rsid w:val="00630B5B"/>
    <w:rsid w:val="00630BE4"/>
    <w:rsid w:val="006346CE"/>
    <w:rsid w:val="00641C1E"/>
    <w:rsid w:val="00642D3F"/>
    <w:rsid w:val="00644462"/>
    <w:rsid w:val="0064635E"/>
    <w:rsid w:val="00646CC2"/>
    <w:rsid w:val="00647AC3"/>
    <w:rsid w:val="006507A0"/>
    <w:rsid w:val="00651B5D"/>
    <w:rsid w:val="006544C4"/>
    <w:rsid w:val="00655FB2"/>
    <w:rsid w:val="00656F7D"/>
    <w:rsid w:val="0066082F"/>
    <w:rsid w:val="006616A5"/>
    <w:rsid w:val="006640F2"/>
    <w:rsid w:val="0066432E"/>
    <w:rsid w:val="00665892"/>
    <w:rsid w:val="00665A76"/>
    <w:rsid w:val="006675B6"/>
    <w:rsid w:val="00667BE9"/>
    <w:rsid w:val="00676BFB"/>
    <w:rsid w:val="00676D83"/>
    <w:rsid w:val="00680A38"/>
    <w:rsid w:val="00684784"/>
    <w:rsid w:val="006847AC"/>
    <w:rsid w:val="00685CD4"/>
    <w:rsid w:val="006907C8"/>
    <w:rsid w:val="00690880"/>
    <w:rsid w:val="00690CCB"/>
    <w:rsid w:val="0069241F"/>
    <w:rsid w:val="006A3328"/>
    <w:rsid w:val="006A3DB4"/>
    <w:rsid w:val="006A5F33"/>
    <w:rsid w:val="006A7430"/>
    <w:rsid w:val="006A7B22"/>
    <w:rsid w:val="006B2B70"/>
    <w:rsid w:val="006B5AAC"/>
    <w:rsid w:val="006B6688"/>
    <w:rsid w:val="006C229F"/>
    <w:rsid w:val="006C38BE"/>
    <w:rsid w:val="006C5EF0"/>
    <w:rsid w:val="006C7CA1"/>
    <w:rsid w:val="006D3309"/>
    <w:rsid w:val="006D406A"/>
    <w:rsid w:val="006D58A1"/>
    <w:rsid w:val="006E0716"/>
    <w:rsid w:val="006E66DB"/>
    <w:rsid w:val="006E7865"/>
    <w:rsid w:val="006E7E76"/>
    <w:rsid w:val="006F0221"/>
    <w:rsid w:val="006F292D"/>
    <w:rsid w:val="006F41B6"/>
    <w:rsid w:val="006F6955"/>
    <w:rsid w:val="006F7EE2"/>
    <w:rsid w:val="0070099C"/>
    <w:rsid w:val="00704813"/>
    <w:rsid w:val="0070515F"/>
    <w:rsid w:val="00711118"/>
    <w:rsid w:val="00715F01"/>
    <w:rsid w:val="007177B8"/>
    <w:rsid w:val="00717F23"/>
    <w:rsid w:val="00721572"/>
    <w:rsid w:val="00722DF7"/>
    <w:rsid w:val="00724180"/>
    <w:rsid w:val="00726D4F"/>
    <w:rsid w:val="00727A9D"/>
    <w:rsid w:val="00727EB9"/>
    <w:rsid w:val="00733574"/>
    <w:rsid w:val="00733887"/>
    <w:rsid w:val="007402A8"/>
    <w:rsid w:val="00741543"/>
    <w:rsid w:val="00742463"/>
    <w:rsid w:val="00744E59"/>
    <w:rsid w:val="00750B0B"/>
    <w:rsid w:val="00755590"/>
    <w:rsid w:val="007570F5"/>
    <w:rsid w:val="0076045D"/>
    <w:rsid w:val="00761B44"/>
    <w:rsid w:val="00762DFC"/>
    <w:rsid w:val="00762E0E"/>
    <w:rsid w:val="00765450"/>
    <w:rsid w:val="00765664"/>
    <w:rsid w:val="007669AA"/>
    <w:rsid w:val="00770A26"/>
    <w:rsid w:val="007713FA"/>
    <w:rsid w:val="00784045"/>
    <w:rsid w:val="00792831"/>
    <w:rsid w:val="007934D6"/>
    <w:rsid w:val="00793C33"/>
    <w:rsid w:val="0079454B"/>
    <w:rsid w:val="007A0621"/>
    <w:rsid w:val="007A4A31"/>
    <w:rsid w:val="007A5938"/>
    <w:rsid w:val="007A615D"/>
    <w:rsid w:val="007B6303"/>
    <w:rsid w:val="007B7E77"/>
    <w:rsid w:val="007D0572"/>
    <w:rsid w:val="007D294C"/>
    <w:rsid w:val="007D2979"/>
    <w:rsid w:val="007D2BA9"/>
    <w:rsid w:val="007D3DAF"/>
    <w:rsid w:val="007D664B"/>
    <w:rsid w:val="007D78A8"/>
    <w:rsid w:val="007D7AFE"/>
    <w:rsid w:val="007D7D97"/>
    <w:rsid w:val="007E2C4C"/>
    <w:rsid w:val="007E40AF"/>
    <w:rsid w:val="007E533E"/>
    <w:rsid w:val="007E65C8"/>
    <w:rsid w:val="007E681D"/>
    <w:rsid w:val="007F4168"/>
    <w:rsid w:val="007F5414"/>
    <w:rsid w:val="007F5C09"/>
    <w:rsid w:val="007F69C3"/>
    <w:rsid w:val="008025F0"/>
    <w:rsid w:val="00805FF1"/>
    <w:rsid w:val="008071F1"/>
    <w:rsid w:val="0081269C"/>
    <w:rsid w:val="00814F42"/>
    <w:rsid w:val="0081684A"/>
    <w:rsid w:val="00820ED2"/>
    <w:rsid w:val="00824180"/>
    <w:rsid w:val="00824245"/>
    <w:rsid w:val="00826C6F"/>
    <w:rsid w:val="008273AD"/>
    <w:rsid w:val="00830D8C"/>
    <w:rsid w:val="00834288"/>
    <w:rsid w:val="008343B3"/>
    <w:rsid w:val="0083726F"/>
    <w:rsid w:val="008406FD"/>
    <w:rsid w:val="0084646C"/>
    <w:rsid w:val="00846DED"/>
    <w:rsid w:val="00850D8B"/>
    <w:rsid w:val="00855173"/>
    <w:rsid w:val="00856DE5"/>
    <w:rsid w:val="00857030"/>
    <w:rsid w:val="00857BB1"/>
    <w:rsid w:val="00863E14"/>
    <w:rsid w:val="0086505A"/>
    <w:rsid w:val="00871B8E"/>
    <w:rsid w:val="0087266E"/>
    <w:rsid w:val="00872D00"/>
    <w:rsid w:val="00874A22"/>
    <w:rsid w:val="00876706"/>
    <w:rsid w:val="00876D24"/>
    <w:rsid w:val="00880E24"/>
    <w:rsid w:val="008867DA"/>
    <w:rsid w:val="00891EB1"/>
    <w:rsid w:val="008937D1"/>
    <w:rsid w:val="00894CCC"/>
    <w:rsid w:val="008957A5"/>
    <w:rsid w:val="00896E16"/>
    <w:rsid w:val="008A4A94"/>
    <w:rsid w:val="008A5A8C"/>
    <w:rsid w:val="008A6DEF"/>
    <w:rsid w:val="008B0E1A"/>
    <w:rsid w:val="008B3172"/>
    <w:rsid w:val="008C73D5"/>
    <w:rsid w:val="008D0465"/>
    <w:rsid w:val="008D34A0"/>
    <w:rsid w:val="008D4F47"/>
    <w:rsid w:val="008D7861"/>
    <w:rsid w:val="008E0186"/>
    <w:rsid w:val="008E0B92"/>
    <w:rsid w:val="008E150D"/>
    <w:rsid w:val="008E73CE"/>
    <w:rsid w:val="008F0575"/>
    <w:rsid w:val="008F5D0B"/>
    <w:rsid w:val="008F699F"/>
    <w:rsid w:val="00904A18"/>
    <w:rsid w:val="0090597B"/>
    <w:rsid w:val="009079B7"/>
    <w:rsid w:val="009106D3"/>
    <w:rsid w:val="00910C6C"/>
    <w:rsid w:val="00912B76"/>
    <w:rsid w:val="009143FC"/>
    <w:rsid w:val="009217E1"/>
    <w:rsid w:val="00922A8E"/>
    <w:rsid w:val="00926A90"/>
    <w:rsid w:val="00927BBB"/>
    <w:rsid w:val="00927CA2"/>
    <w:rsid w:val="00934DF5"/>
    <w:rsid w:val="00936320"/>
    <w:rsid w:val="00936C19"/>
    <w:rsid w:val="00937AA9"/>
    <w:rsid w:val="00941CA9"/>
    <w:rsid w:val="009440D4"/>
    <w:rsid w:val="0094416D"/>
    <w:rsid w:val="00944327"/>
    <w:rsid w:val="00944905"/>
    <w:rsid w:val="009478F7"/>
    <w:rsid w:val="00952D2C"/>
    <w:rsid w:val="00952D6C"/>
    <w:rsid w:val="00953CF1"/>
    <w:rsid w:val="0095577D"/>
    <w:rsid w:val="00955AB6"/>
    <w:rsid w:val="00956744"/>
    <w:rsid w:val="0096452E"/>
    <w:rsid w:val="00964A68"/>
    <w:rsid w:val="00973DF4"/>
    <w:rsid w:val="0097491F"/>
    <w:rsid w:val="009770F1"/>
    <w:rsid w:val="009801C5"/>
    <w:rsid w:val="00981568"/>
    <w:rsid w:val="009831C9"/>
    <w:rsid w:val="00983B3C"/>
    <w:rsid w:val="00984FA5"/>
    <w:rsid w:val="009853B1"/>
    <w:rsid w:val="00987534"/>
    <w:rsid w:val="009922DA"/>
    <w:rsid w:val="009940CC"/>
    <w:rsid w:val="009971A5"/>
    <w:rsid w:val="009973EE"/>
    <w:rsid w:val="009A0373"/>
    <w:rsid w:val="009A085C"/>
    <w:rsid w:val="009B2AF3"/>
    <w:rsid w:val="009C18F3"/>
    <w:rsid w:val="009C205F"/>
    <w:rsid w:val="009C4334"/>
    <w:rsid w:val="009C4FE3"/>
    <w:rsid w:val="009C535D"/>
    <w:rsid w:val="009C69CA"/>
    <w:rsid w:val="009D01DD"/>
    <w:rsid w:val="009D160C"/>
    <w:rsid w:val="009D23C5"/>
    <w:rsid w:val="009D3376"/>
    <w:rsid w:val="009D4940"/>
    <w:rsid w:val="009D538E"/>
    <w:rsid w:val="009D57DF"/>
    <w:rsid w:val="009E0158"/>
    <w:rsid w:val="009E04F5"/>
    <w:rsid w:val="009E07E1"/>
    <w:rsid w:val="009F1A41"/>
    <w:rsid w:val="009F279A"/>
    <w:rsid w:val="009F39E4"/>
    <w:rsid w:val="009F56AF"/>
    <w:rsid w:val="009F6DD8"/>
    <w:rsid w:val="00A0212E"/>
    <w:rsid w:val="00A044A2"/>
    <w:rsid w:val="00A07F61"/>
    <w:rsid w:val="00A134FA"/>
    <w:rsid w:val="00A13BC5"/>
    <w:rsid w:val="00A150C2"/>
    <w:rsid w:val="00A15355"/>
    <w:rsid w:val="00A1637C"/>
    <w:rsid w:val="00A215FD"/>
    <w:rsid w:val="00A23FB0"/>
    <w:rsid w:val="00A30660"/>
    <w:rsid w:val="00A3460A"/>
    <w:rsid w:val="00A353F1"/>
    <w:rsid w:val="00A35FA6"/>
    <w:rsid w:val="00A43E41"/>
    <w:rsid w:val="00A44D27"/>
    <w:rsid w:val="00A46053"/>
    <w:rsid w:val="00A505E9"/>
    <w:rsid w:val="00A51A62"/>
    <w:rsid w:val="00A533E1"/>
    <w:rsid w:val="00A53B13"/>
    <w:rsid w:val="00A551FF"/>
    <w:rsid w:val="00A60079"/>
    <w:rsid w:val="00A63374"/>
    <w:rsid w:val="00A63DEB"/>
    <w:rsid w:val="00A652AF"/>
    <w:rsid w:val="00A65788"/>
    <w:rsid w:val="00A72A56"/>
    <w:rsid w:val="00A876DF"/>
    <w:rsid w:val="00A94964"/>
    <w:rsid w:val="00A97AB2"/>
    <w:rsid w:val="00AA22AE"/>
    <w:rsid w:val="00AA22DC"/>
    <w:rsid w:val="00AB11A8"/>
    <w:rsid w:val="00AB2203"/>
    <w:rsid w:val="00AB34BF"/>
    <w:rsid w:val="00AB4D44"/>
    <w:rsid w:val="00AB55F4"/>
    <w:rsid w:val="00AB6086"/>
    <w:rsid w:val="00AC476D"/>
    <w:rsid w:val="00AC5219"/>
    <w:rsid w:val="00AD10F5"/>
    <w:rsid w:val="00AD5805"/>
    <w:rsid w:val="00AE1810"/>
    <w:rsid w:val="00AF6ABD"/>
    <w:rsid w:val="00B0023F"/>
    <w:rsid w:val="00B01C10"/>
    <w:rsid w:val="00B04100"/>
    <w:rsid w:val="00B04441"/>
    <w:rsid w:val="00B05325"/>
    <w:rsid w:val="00B06497"/>
    <w:rsid w:val="00B065AA"/>
    <w:rsid w:val="00B10C47"/>
    <w:rsid w:val="00B10D9E"/>
    <w:rsid w:val="00B11D34"/>
    <w:rsid w:val="00B13110"/>
    <w:rsid w:val="00B13A88"/>
    <w:rsid w:val="00B14E7D"/>
    <w:rsid w:val="00B14FBC"/>
    <w:rsid w:val="00B2006E"/>
    <w:rsid w:val="00B21478"/>
    <w:rsid w:val="00B21621"/>
    <w:rsid w:val="00B2256B"/>
    <w:rsid w:val="00B232DE"/>
    <w:rsid w:val="00B25494"/>
    <w:rsid w:val="00B315ED"/>
    <w:rsid w:val="00B3184A"/>
    <w:rsid w:val="00B32D97"/>
    <w:rsid w:val="00B35572"/>
    <w:rsid w:val="00B35A51"/>
    <w:rsid w:val="00B43C34"/>
    <w:rsid w:val="00B44B36"/>
    <w:rsid w:val="00B44CCA"/>
    <w:rsid w:val="00B45FB9"/>
    <w:rsid w:val="00B5052E"/>
    <w:rsid w:val="00B52A9C"/>
    <w:rsid w:val="00B52DE5"/>
    <w:rsid w:val="00B53973"/>
    <w:rsid w:val="00B56C92"/>
    <w:rsid w:val="00B56DC7"/>
    <w:rsid w:val="00B620A4"/>
    <w:rsid w:val="00B6290F"/>
    <w:rsid w:val="00B64E5A"/>
    <w:rsid w:val="00B66BAE"/>
    <w:rsid w:val="00B702B7"/>
    <w:rsid w:val="00B72A42"/>
    <w:rsid w:val="00B739A7"/>
    <w:rsid w:val="00B74FE6"/>
    <w:rsid w:val="00B764A7"/>
    <w:rsid w:val="00B76FE8"/>
    <w:rsid w:val="00B81B63"/>
    <w:rsid w:val="00B91280"/>
    <w:rsid w:val="00B91966"/>
    <w:rsid w:val="00B95F6B"/>
    <w:rsid w:val="00BA0490"/>
    <w:rsid w:val="00BA1837"/>
    <w:rsid w:val="00BA4782"/>
    <w:rsid w:val="00BA6884"/>
    <w:rsid w:val="00BA6C4D"/>
    <w:rsid w:val="00BB0F48"/>
    <w:rsid w:val="00BB1C83"/>
    <w:rsid w:val="00BB27A3"/>
    <w:rsid w:val="00BB4A71"/>
    <w:rsid w:val="00BD123F"/>
    <w:rsid w:val="00BE71F1"/>
    <w:rsid w:val="00BF23BB"/>
    <w:rsid w:val="00BF23C2"/>
    <w:rsid w:val="00BF2508"/>
    <w:rsid w:val="00BF258A"/>
    <w:rsid w:val="00BF3341"/>
    <w:rsid w:val="00BF64B7"/>
    <w:rsid w:val="00C00686"/>
    <w:rsid w:val="00C01156"/>
    <w:rsid w:val="00C01B7E"/>
    <w:rsid w:val="00C027D9"/>
    <w:rsid w:val="00C0536E"/>
    <w:rsid w:val="00C07A21"/>
    <w:rsid w:val="00C11D03"/>
    <w:rsid w:val="00C122D1"/>
    <w:rsid w:val="00C137D1"/>
    <w:rsid w:val="00C1505D"/>
    <w:rsid w:val="00C265FD"/>
    <w:rsid w:val="00C267A1"/>
    <w:rsid w:val="00C27090"/>
    <w:rsid w:val="00C35F56"/>
    <w:rsid w:val="00C36A80"/>
    <w:rsid w:val="00C374E1"/>
    <w:rsid w:val="00C37B65"/>
    <w:rsid w:val="00C4109B"/>
    <w:rsid w:val="00C42238"/>
    <w:rsid w:val="00C45DE6"/>
    <w:rsid w:val="00C4619A"/>
    <w:rsid w:val="00C52AE0"/>
    <w:rsid w:val="00C542EC"/>
    <w:rsid w:val="00C55372"/>
    <w:rsid w:val="00C56814"/>
    <w:rsid w:val="00C6115C"/>
    <w:rsid w:val="00C62707"/>
    <w:rsid w:val="00C6636B"/>
    <w:rsid w:val="00C6707E"/>
    <w:rsid w:val="00C70251"/>
    <w:rsid w:val="00C71021"/>
    <w:rsid w:val="00C71460"/>
    <w:rsid w:val="00C72F61"/>
    <w:rsid w:val="00C767F9"/>
    <w:rsid w:val="00C8671F"/>
    <w:rsid w:val="00C90135"/>
    <w:rsid w:val="00C90F3F"/>
    <w:rsid w:val="00C933D6"/>
    <w:rsid w:val="00C93CB2"/>
    <w:rsid w:val="00C96848"/>
    <w:rsid w:val="00CA1493"/>
    <w:rsid w:val="00CA3576"/>
    <w:rsid w:val="00CA4785"/>
    <w:rsid w:val="00CA5AC9"/>
    <w:rsid w:val="00CB2E4A"/>
    <w:rsid w:val="00CB65CD"/>
    <w:rsid w:val="00CB6AB7"/>
    <w:rsid w:val="00CB7E23"/>
    <w:rsid w:val="00CC18DE"/>
    <w:rsid w:val="00CC252D"/>
    <w:rsid w:val="00CC28A0"/>
    <w:rsid w:val="00CC5EA9"/>
    <w:rsid w:val="00CC68E5"/>
    <w:rsid w:val="00CC6A96"/>
    <w:rsid w:val="00CC6EDF"/>
    <w:rsid w:val="00CD47F5"/>
    <w:rsid w:val="00CD72EC"/>
    <w:rsid w:val="00CD7DE5"/>
    <w:rsid w:val="00CE6016"/>
    <w:rsid w:val="00CE73C2"/>
    <w:rsid w:val="00CE73F7"/>
    <w:rsid w:val="00CF1048"/>
    <w:rsid w:val="00CF4271"/>
    <w:rsid w:val="00D00AD4"/>
    <w:rsid w:val="00D01B65"/>
    <w:rsid w:val="00D0280D"/>
    <w:rsid w:val="00D05303"/>
    <w:rsid w:val="00D06EAB"/>
    <w:rsid w:val="00D07EA4"/>
    <w:rsid w:val="00D07FFB"/>
    <w:rsid w:val="00D112CF"/>
    <w:rsid w:val="00D112FE"/>
    <w:rsid w:val="00D11CBB"/>
    <w:rsid w:val="00D13289"/>
    <w:rsid w:val="00D168B5"/>
    <w:rsid w:val="00D21374"/>
    <w:rsid w:val="00D217C9"/>
    <w:rsid w:val="00D30EC4"/>
    <w:rsid w:val="00D36803"/>
    <w:rsid w:val="00D37F4B"/>
    <w:rsid w:val="00D4027E"/>
    <w:rsid w:val="00D4059F"/>
    <w:rsid w:val="00D41E28"/>
    <w:rsid w:val="00D4323F"/>
    <w:rsid w:val="00D44940"/>
    <w:rsid w:val="00D452AE"/>
    <w:rsid w:val="00D52B44"/>
    <w:rsid w:val="00D5312F"/>
    <w:rsid w:val="00D5373B"/>
    <w:rsid w:val="00D53A0B"/>
    <w:rsid w:val="00D548E9"/>
    <w:rsid w:val="00D5580A"/>
    <w:rsid w:val="00D55A5D"/>
    <w:rsid w:val="00D55CB7"/>
    <w:rsid w:val="00D571BF"/>
    <w:rsid w:val="00D60731"/>
    <w:rsid w:val="00D61C62"/>
    <w:rsid w:val="00D61D2B"/>
    <w:rsid w:val="00D62708"/>
    <w:rsid w:val="00D647DD"/>
    <w:rsid w:val="00D66787"/>
    <w:rsid w:val="00D6696A"/>
    <w:rsid w:val="00D700DE"/>
    <w:rsid w:val="00D72F30"/>
    <w:rsid w:val="00D73BB0"/>
    <w:rsid w:val="00D73D82"/>
    <w:rsid w:val="00D75BD1"/>
    <w:rsid w:val="00D76358"/>
    <w:rsid w:val="00D769A2"/>
    <w:rsid w:val="00D80C50"/>
    <w:rsid w:val="00D813C6"/>
    <w:rsid w:val="00D84B4F"/>
    <w:rsid w:val="00D944AE"/>
    <w:rsid w:val="00DA01DB"/>
    <w:rsid w:val="00DA245D"/>
    <w:rsid w:val="00DA558B"/>
    <w:rsid w:val="00DA595F"/>
    <w:rsid w:val="00DC3886"/>
    <w:rsid w:val="00DC3CFC"/>
    <w:rsid w:val="00DC3EF0"/>
    <w:rsid w:val="00DC6582"/>
    <w:rsid w:val="00DD6E47"/>
    <w:rsid w:val="00DD6E8B"/>
    <w:rsid w:val="00DD7EF8"/>
    <w:rsid w:val="00DE11CB"/>
    <w:rsid w:val="00DE74C6"/>
    <w:rsid w:val="00DF05EF"/>
    <w:rsid w:val="00DF3026"/>
    <w:rsid w:val="00DF348F"/>
    <w:rsid w:val="00DF5789"/>
    <w:rsid w:val="00E07C69"/>
    <w:rsid w:val="00E103BF"/>
    <w:rsid w:val="00E16AC9"/>
    <w:rsid w:val="00E203E8"/>
    <w:rsid w:val="00E205F6"/>
    <w:rsid w:val="00E209B5"/>
    <w:rsid w:val="00E23C98"/>
    <w:rsid w:val="00E247B2"/>
    <w:rsid w:val="00E24D02"/>
    <w:rsid w:val="00E25FE7"/>
    <w:rsid w:val="00E26ABB"/>
    <w:rsid w:val="00E305A1"/>
    <w:rsid w:val="00E30B63"/>
    <w:rsid w:val="00E317C6"/>
    <w:rsid w:val="00E34253"/>
    <w:rsid w:val="00E35CFB"/>
    <w:rsid w:val="00E36362"/>
    <w:rsid w:val="00E419F4"/>
    <w:rsid w:val="00E43C77"/>
    <w:rsid w:val="00E44181"/>
    <w:rsid w:val="00E46E74"/>
    <w:rsid w:val="00E50096"/>
    <w:rsid w:val="00E54647"/>
    <w:rsid w:val="00E54E65"/>
    <w:rsid w:val="00E564DE"/>
    <w:rsid w:val="00E5676C"/>
    <w:rsid w:val="00E577A6"/>
    <w:rsid w:val="00E57824"/>
    <w:rsid w:val="00E57B67"/>
    <w:rsid w:val="00E661B1"/>
    <w:rsid w:val="00E664E4"/>
    <w:rsid w:val="00E6683C"/>
    <w:rsid w:val="00E70578"/>
    <w:rsid w:val="00E72FDF"/>
    <w:rsid w:val="00E75C39"/>
    <w:rsid w:val="00E75ED4"/>
    <w:rsid w:val="00E76C23"/>
    <w:rsid w:val="00E82801"/>
    <w:rsid w:val="00E8577E"/>
    <w:rsid w:val="00E86EA9"/>
    <w:rsid w:val="00E932B6"/>
    <w:rsid w:val="00E94FA2"/>
    <w:rsid w:val="00E95010"/>
    <w:rsid w:val="00EA201D"/>
    <w:rsid w:val="00EA35B6"/>
    <w:rsid w:val="00EA5095"/>
    <w:rsid w:val="00EB107F"/>
    <w:rsid w:val="00EB1FAA"/>
    <w:rsid w:val="00EB2CF2"/>
    <w:rsid w:val="00ED249A"/>
    <w:rsid w:val="00ED2E28"/>
    <w:rsid w:val="00ED4F5B"/>
    <w:rsid w:val="00EE47B8"/>
    <w:rsid w:val="00EE65D3"/>
    <w:rsid w:val="00EE6CC4"/>
    <w:rsid w:val="00EE703C"/>
    <w:rsid w:val="00EE7310"/>
    <w:rsid w:val="00EF12A7"/>
    <w:rsid w:val="00EF1E76"/>
    <w:rsid w:val="00EF2F44"/>
    <w:rsid w:val="00EF69C2"/>
    <w:rsid w:val="00EF7B75"/>
    <w:rsid w:val="00F004AD"/>
    <w:rsid w:val="00F00D30"/>
    <w:rsid w:val="00F01502"/>
    <w:rsid w:val="00F0293B"/>
    <w:rsid w:val="00F02F59"/>
    <w:rsid w:val="00F04063"/>
    <w:rsid w:val="00F05F4A"/>
    <w:rsid w:val="00F07F62"/>
    <w:rsid w:val="00F14BE3"/>
    <w:rsid w:val="00F1606C"/>
    <w:rsid w:val="00F16F53"/>
    <w:rsid w:val="00F24082"/>
    <w:rsid w:val="00F2544D"/>
    <w:rsid w:val="00F320B5"/>
    <w:rsid w:val="00F35FBC"/>
    <w:rsid w:val="00F40273"/>
    <w:rsid w:val="00F4074C"/>
    <w:rsid w:val="00F43864"/>
    <w:rsid w:val="00F46A65"/>
    <w:rsid w:val="00F63913"/>
    <w:rsid w:val="00F71B32"/>
    <w:rsid w:val="00F7380A"/>
    <w:rsid w:val="00F76666"/>
    <w:rsid w:val="00F7704C"/>
    <w:rsid w:val="00F77B1E"/>
    <w:rsid w:val="00F80828"/>
    <w:rsid w:val="00F82124"/>
    <w:rsid w:val="00F83260"/>
    <w:rsid w:val="00F852EA"/>
    <w:rsid w:val="00F86BBB"/>
    <w:rsid w:val="00F91004"/>
    <w:rsid w:val="00F92B2F"/>
    <w:rsid w:val="00F96D30"/>
    <w:rsid w:val="00FA0CAB"/>
    <w:rsid w:val="00FA21F4"/>
    <w:rsid w:val="00FA3E57"/>
    <w:rsid w:val="00FA53CF"/>
    <w:rsid w:val="00FB353B"/>
    <w:rsid w:val="00FC3B57"/>
    <w:rsid w:val="00FC53E4"/>
    <w:rsid w:val="00FC6526"/>
    <w:rsid w:val="00FC6F32"/>
    <w:rsid w:val="00FD0DCF"/>
    <w:rsid w:val="00FD2162"/>
    <w:rsid w:val="00FD70FA"/>
    <w:rsid w:val="00FE21D9"/>
    <w:rsid w:val="00FE4B8D"/>
    <w:rsid w:val="00FE68F0"/>
    <w:rsid w:val="00FE6C8C"/>
    <w:rsid w:val="00FE748F"/>
    <w:rsid w:val="00FF23D7"/>
    <w:rsid w:val="00FF430B"/>
    <w:rsid w:val="00FF587A"/>
    <w:rsid w:val="00FF5E84"/>
    <w:rsid w:val="00FF650A"/>
    <w:rsid w:val="00FF6538"/>
    <w:rsid w:val="00FF6C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9CFB0B"/>
  <w15:chartTrackingRefBased/>
  <w15:docId w15:val="{0C34A62B-DD88-3D4D-91E2-3A04CC78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40"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86505A"/>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eading">
    <w:name w:val="B Heading"/>
    <w:basedOn w:val="Normal"/>
    <w:rsid w:val="000210CD"/>
    <w:pPr>
      <w:spacing w:line="480" w:lineRule="auto"/>
    </w:pPr>
    <w:rPr>
      <w:b/>
      <w:bCs/>
      <w:iCs/>
      <w:szCs w:val="20"/>
      <w:lang w:val="en-GB"/>
    </w:rPr>
  </w:style>
  <w:style w:type="paragraph" w:styleId="Header">
    <w:name w:val="header"/>
    <w:basedOn w:val="Normal"/>
    <w:link w:val="HeaderChar"/>
    <w:uiPriority w:val="99"/>
    <w:rsid w:val="000210CD"/>
    <w:pPr>
      <w:tabs>
        <w:tab w:val="center" w:pos="4320"/>
        <w:tab w:val="right" w:pos="8640"/>
      </w:tabs>
      <w:spacing w:line="480" w:lineRule="auto"/>
    </w:pPr>
    <w:rPr>
      <w:lang w:val="en-AU"/>
    </w:rPr>
  </w:style>
  <w:style w:type="paragraph" w:customStyle="1" w:styleId="xl26">
    <w:name w:val="xl26"/>
    <w:basedOn w:val="Normal"/>
    <w:rsid w:val="000210CD"/>
    <w:pPr>
      <w:pBdr>
        <w:bottom w:val="single" w:sz="4" w:space="0" w:color="auto"/>
      </w:pBdr>
      <w:spacing w:before="100" w:beforeAutospacing="1" w:after="100" w:afterAutospacing="1"/>
      <w:jc w:val="center"/>
      <w:textAlignment w:val="top"/>
    </w:pPr>
    <w:rPr>
      <w:rFonts w:ascii="Arial" w:eastAsia="Arial Unicode MS" w:hAnsi="Arial" w:cs="Arial"/>
      <w:lang w:val="en-AU"/>
    </w:rPr>
  </w:style>
  <w:style w:type="paragraph" w:styleId="BalloonText">
    <w:name w:val="Balloon Text"/>
    <w:basedOn w:val="Normal"/>
    <w:semiHidden/>
    <w:rsid w:val="000210CD"/>
    <w:rPr>
      <w:rFonts w:ascii="Tahoma" w:hAnsi="Tahoma" w:cs="Tahoma"/>
      <w:sz w:val="16"/>
      <w:szCs w:val="16"/>
    </w:rPr>
  </w:style>
  <w:style w:type="paragraph" w:styleId="Footer">
    <w:name w:val="footer"/>
    <w:basedOn w:val="Normal"/>
    <w:link w:val="FooterChar"/>
    <w:rsid w:val="00566D52"/>
    <w:pPr>
      <w:tabs>
        <w:tab w:val="center" w:pos="4320"/>
        <w:tab w:val="right" w:pos="8640"/>
      </w:tabs>
    </w:pPr>
  </w:style>
  <w:style w:type="character" w:styleId="PageNumber">
    <w:name w:val="page number"/>
    <w:basedOn w:val="DefaultParagraphFont"/>
    <w:rsid w:val="00566D52"/>
  </w:style>
  <w:style w:type="table" w:styleId="TableGrid">
    <w:name w:val="Table Grid"/>
    <w:basedOn w:val="TableNormal"/>
    <w:uiPriority w:val="39"/>
    <w:rsid w:val="00C46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3BC5"/>
    <w:rPr>
      <w:color w:val="0000FF"/>
      <w:u w:val="single"/>
    </w:rPr>
  </w:style>
  <w:style w:type="character" w:customStyle="1" w:styleId="HeaderChar">
    <w:name w:val="Header Char"/>
    <w:link w:val="Header"/>
    <w:uiPriority w:val="99"/>
    <w:qFormat/>
    <w:rsid w:val="00A13BC5"/>
    <w:rPr>
      <w:sz w:val="24"/>
      <w:szCs w:val="24"/>
      <w:lang w:val="en-AU" w:eastAsia="en-US"/>
    </w:rPr>
  </w:style>
  <w:style w:type="character" w:customStyle="1" w:styleId="il">
    <w:name w:val="il"/>
    <w:rsid w:val="00A13BC5"/>
  </w:style>
  <w:style w:type="paragraph" w:styleId="HTMLPreformatted">
    <w:name w:val="HTML Preformatted"/>
    <w:basedOn w:val="Normal"/>
    <w:link w:val="HTMLPreformattedChar"/>
    <w:uiPriority w:val="99"/>
    <w:rsid w:val="00BE71F1"/>
    <w:rPr>
      <w:rFonts w:ascii="Courier" w:hAnsi="Courier"/>
      <w:sz w:val="20"/>
      <w:szCs w:val="20"/>
    </w:rPr>
  </w:style>
  <w:style w:type="character" w:customStyle="1" w:styleId="HTMLPreformattedChar">
    <w:name w:val="HTML Preformatted Char"/>
    <w:link w:val="HTMLPreformatted"/>
    <w:uiPriority w:val="99"/>
    <w:rsid w:val="00BE71F1"/>
    <w:rPr>
      <w:rFonts w:ascii="Courier" w:hAnsi="Courier"/>
      <w:lang w:val="en-US" w:eastAsia="en-US"/>
    </w:rPr>
  </w:style>
  <w:style w:type="paragraph" w:customStyle="1" w:styleId="Cuadrculaclara-nfasis31">
    <w:name w:val="Cuadrícula clara - Énfasis 31"/>
    <w:basedOn w:val="Normal"/>
    <w:uiPriority w:val="72"/>
    <w:rsid w:val="00B21478"/>
    <w:pPr>
      <w:ind w:left="720"/>
      <w:contextualSpacing/>
    </w:pPr>
  </w:style>
  <w:style w:type="character" w:styleId="FollowedHyperlink">
    <w:name w:val="FollowedHyperlink"/>
    <w:rsid w:val="00744E59"/>
    <w:rPr>
      <w:color w:val="954F72"/>
      <w:u w:val="single"/>
    </w:rPr>
  </w:style>
  <w:style w:type="paragraph" w:customStyle="1" w:styleId="Table">
    <w:name w:val="Table"/>
    <w:basedOn w:val="Normal"/>
    <w:autoRedefine/>
    <w:rsid w:val="0083726F"/>
    <w:rPr>
      <w:rFonts w:ascii="Arial" w:hAnsi="Arial"/>
      <w:sz w:val="16"/>
      <w:szCs w:val="16"/>
      <w:lang w:val="nb-NO" w:eastAsia="en-AU"/>
    </w:rPr>
  </w:style>
  <w:style w:type="character" w:styleId="CommentReference">
    <w:name w:val="annotation reference"/>
    <w:uiPriority w:val="99"/>
    <w:rsid w:val="0047765C"/>
    <w:rPr>
      <w:sz w:val="16"/>
      <w:szCs w:val="16"/>
    </w:rPr>
  </w:style>
  <w:style w:type="paragraph" w:styleId="CommentText">
    <w:name w:val="annotation text"/>
    <w:basedOn w:val="Normal"/>
    <w:link w:val="CommentTextChar"/>
    <w:uiPriority w:val="99"/>
    <w:rsid w:val="0047765C"/>
    <w:rPr>
      <w:sz w:val="20"/>
      <w:szCs w:val="20"/>
    </w:rPr>
  </w:style>
  <w:style w:type="character" w:customStyle="1" w:styleId="CommentTextChar">
    <w:name w:val="Comment Text Char"/>
    <w:basedOn w:val="DefaultParagraphFont"/>
    <w:link w:val="CommentText"/>
    <w:uiPriority w:val="99"/>
    <w:rsid w:val="0047765C"/>
  </w:style>
  <w:style w:type="paragraph" w:styleId="CommentSubject">
    <w:name w:val="annotation subject"/>
    <w:basedOn w:val="CommentText"/>
    <w:next w:val="CommentText"/>
    <w:link w:val="CommentSubjectChar"/>
    <w:rsid w:val="0047765C"/>
    <w:rPr>
      <w:b/>
      <w:bCs/>
    </w:rPr>
  </w:style>
  <w:style w:type="character" w:customStyle="1" w:styleId="CommentSubjectChar">
    <w:name w:val="Comment Subject Char"/>
    <w:link w:val="CommentSubject"/>
    <w:rsid w:val="0047765C"/>
    <w:rPr>
      <w:b/>
      <w:bCs/>
    </w:rPr>
  </w:style>
  <w:style w:type="paragraph" w:customStyle="1" w:styleId="Listamedia2-nfasis21">
    <w:name w:val="Lista media 2 - Énfasis 21"/>
    <w:hidden/>
    <w:uiPriority w:val="99"/>
    <w:semiHidden/>
    <w:rsid w:val="007F69C3"/>
    <w:rPr>
      <w:sz w:val="24"/>
      <w:szCs w:val="24"/>
      <w:lang w:val="en-US" w:eastAsia="en-US"/>
    </w:rPr>
  </w:style>
  <w:style w:type="paragraph" w:customStyle="1" w:styleId="Sombreadovistoso-nfasis11">
    <w:name w:val="Sombreado vistoso - Énfasis 11"/>
    <w:hidden/>
    <w:uiPriority w:val="99"/>
    <w:semiHidden/>
    <w:rsid w:val="009B2AF3"/>
    <w:rPr>
      <w:sz w:val="24"/>
      <w:szCs w:val="24"/>
      <w:lang w:val="en-US" w:eastAsia="en-US"/>
    </w:rPr>
  </w:style>
  <w:style w:type="character" w:styleId="LineNumber">
    <w:name w:val="line number"/>
    <w:rsid w:val="00366B5F"/>
  </w:style>
  <w:style w:type="character" w:customStyle="1" w:styleId="FooterChar">
    <w:name w:val="Footer Char"/>
    <w:link w:val="Footer"/>
    <w:rsid w:val="00E205F6"/>
    <w:rPr>
      <w:sz w:val="24"/>
      <w:szCs w:val="24"/>
      <w:lang w:val="en-US" w:eastAsia="en-US"/>
    </w:rPr>
  </w:style>
  <w:style w:type="paragraph" w:customStyle="1" w:styleId="Default">
    <w:name w:val="Default"/>
    <w:rsid w:val="00F80828"/>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sid w:val="00F80828"/>
    <w:rPr>
      <w:rFonts w:cs="Times New Roman"/>
      <w:color w:val="auto"/>
    </w:rPr>
  </w:style>
  <w:style w:type="character" w:customStyle="1" w:styleId="Mencinsinresolver1">
    <w:name w:val="Mención sin resolver1"/>
    <w:uiPriority w:val="47"/>
    <w:rsid w:val="004B4187"/>
    <w:rPr>
      <w:color w:val="808080"/>
      <w:shd w:val="clear" w:color="auto" w:fill="E6E6E6"/>
    </w:rPr>
  </w:style>
  <w:style w:type="table" w:styleId="TableGridLight">
    <w:name w:val="Grid Table Light"/>
    <w:aliases w:val="Cuadrícula de tabla clara"/>
    <w:basedOn w:val="TableNormal"/>
    <w:uiPriority w:val="40"/>
    <w:rsid w:val="004B4187"/>
    <w:rPr>
      <w:rFonts w:ascii="Calibri" w:eastAsia="Calibri" w:hAnsi="Calibri" w:cs="Calibri"/>
      <w:szCs w:val="24"/>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customStyle="1" w:styleId="FrameContents">
    <w:name w:val="Frame Contents"/>
    <w:basedOn w:val="Normal"/>
    <w:qFormat/>
    <w:rsid w:val="000D61D6"/>
    <w:rPr>
      <w:rFonts w:ascii="Calibri" w:eastAsia="Calibri" w:hAnsi="Calibri"/>
      <w:color w:val="00000A"/>
      <w:lang w:val="es-ES"/>
    </w:rPr>
  </w:style>
  <w:style w:type="paragraph" w:styleId="Revision">
    <w:name w:val="Revision"/>
    <w:hidden/>
    <w:uiPriority w:val="99"/>
    <w:semiHidden/>
    <w:rsid w:val="00F852EA"/>
    <w:rPr>
      <w:sz w:val="24"/>
      <w:szCs w:val="24"/>
      <w:lang w:val="en-US" w:eastAsia="en-US"/>
    </w:rPr>
  </w:style>
  <w:style w:type="character" w:customStyle="1" w:styleId="Heading1Char">
    <w:name w:val="Heading 1 Char"/>
    <w:basedOn w:val="DefaultParagraphFont"/>
    <w:link w:val="Heading1"/>
    <w:uiPriority w:val="9"/>
    <w:rsid w:val="0086505A"/>
    <w:rPr>
      <w:b/>
      <w:bCs/>
      <w:kern w:val="36"/>
      <w:sz w:val="48"/>
      <w:szCs w:val="48"/>
      <w:lang w:val="en-GB" w:eastAsia="en-GB"/>
    </w:rPr>
  </w:style>
  <w:style w:type="paragraph" w:customStyle="1" w:styleId="EndNoteBibliography">
    <w:name w:val="EndNote Bibliography"/>
    <w:basedOn w:val="Normal"/>
    <w:link w:val="EndNoteBibliographyChar"/>
    <w:rsid w:val="0086505A"/>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86505A"/>
    <w:rPr>
      <w:rFonts w:ascii="Calibri" w:eastAsiaTheme="minorHAnsi" w:hAnsi="Calibri" w:cstheme="minorBidi"/>
      <w:noProof/>
      <w:sz w:val="22"/>
      <w:szCs w:val="22"/>
      <w:lang w:val="en-US" w:eastAsia="en-US"/>
    </w:rPr>
  </w:style>
  <w:style w:type="paragraph" w:styleId="ListParagraph">
    <w:name w:val="List Paragraph"/>
    <w:basedOn w:val="Normal"/>
    <w:uiPriority w:val="34"/>
    <w:qFormat/>
    <w:rsid w:val="005F2EC8"/>
    <w:pPr>
      <w:ind w:left="720"/>
      <w:contextualSpacing/>
    </w:pPr>
  </w:style>
  <w:style w:type="paragraph" w:styleId="Caption">
    <w:name w:val="caption"/>
    <w:basedOn w:val="Normal"/>
    <w:next w:val="Normal"/>
    <w:unhideWhenUsed/>
    <w:qFormat/>
    <w:rsid w:val="005F2EC8"/>
    <w:pPr>
      <w:spacing w:after="200"/>
    </w:pPr>
    <w:rPr>
      <w:i/>
      <w:iCs/>
      <w:color w:val="44546A" w:themeColor="text2"/>
      <w:sz w:val="18"/>
      <w:szCs w:val="18"/>
    </w:rPr>
  </w:style>
  <w:style w:type="paragraph" w:customStyle="1" w:styleId="TableNote">
    <w:name w:val="TableNote"/>
    <w:basedOn w:val="Normal"/>
    <w:rsid w:val="004F19CF"/>
    <w:pPr>
      <w:spacing w:line="300" w:lineRule="exact"/>
    </w:pPr>
    <w:rPr>
      <w:szCs w:val="20"/>
      <w:lang w:val="en-GB"/>
    </w:rPr>
  </w:style>
  <w:style w:type="paragraph" w:customStyle="1" w:styleId="TableHeader">
    <w:name w:val="TableHeader"/>
    <w:basedOn w:val="Normal"/>
    <w:rsid w:val="004F19CF"/>
    <w:pPr>
      <w:spacing w:before="120"/>
    </w:pPr>
    <w:rPr>
      <w:b/>
      <w:szCs w:val="20"/>
      <w:lang w:val="en-GB"/>
    </w:rPr>
  </w:style>
  <w:style w:type="paragraph" w:customStyle="1" w:styleId="TableSubHead">
    <w:name w:val="TableSubHead"/>
    <w:basedOn w:val="TableHeader"/>
    <w:rsid w:val="004F19CF"/>
  </w:style>
  <w:style w:type="character" w:customStyle="1" w:styleId="UnresolvedMention">
    <w:name w:val="Unresolved Mention"/>
    <w:basedOn w:val="DefaultParagraphFont"/>
    <w:uiPriority w:val="99"/>
    <w:semiHidden/>
    <w:unhideWhenUsed/>
    <w:rsid w:val="000D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9605">
      <w:bodyDiv w:val="1"/>
      <w:marLeft w:val="0"/>
      <w:marRight w:val="0"/>
      <w:marTop w:val="0"/>
      <w:marBottom w:val="0"/>
      <w:divBdr>
        <w:top w:val="none" w:sz="0" w:space="0" w:color="auto"/>
        <w:left w:val="none" w:sz="0" w:space="0" w:color="auto"/>
        <w:bottom w:val="none" w:sz="0" w:space="0" w:color="auto"/>
        <w:right w:val="none" w:sz="0" w:space="0" w:color="auto"/>
      </w:divBdr>
    </w:div>
    <w:div w:id="30427545">
      <w:bodyDiv w:val="1"/>
      <w:marLeft w:val="0"/>
      <w:marRight w:val="0"/>
      <w:marTop w:val="0"/>
      <w:marBottom w:val="0"/>
      <w:divBdr>
        <w:top w:val="none" w:sz="0" w:space="0" w:color="auto"/>
        <w:left w:val="none" w:sz="0" w:space="0" w:color="auto"/>
        <w:bottom w:val="none" w:sz="0" w:space="0" w:color="auto"/>
        <w:right w:val="none" w:sz="0" w:space="0" w:color="auto"/>
      </w:divBdr>
      <w:divsChild>
        <w:div w:id="790587306">
          <w:marLeft w:val="0"/>
          <w:marRight w:val="0"/>
          <w:marTop w:val="0"/>
          <w:marBottom w:val="0"/>
          <w:divBdr>
            <w:top w:val="none" w:sz="0" w:space="0" w:color="auto"/>
            <w:left w:val="none" w:sz="0" w:space="0" w:color="auto"/>
            <w:bottom w:val="none" w:sz="0" w:space="0" w:color="auto"/>
            <w:right w:val="none" w:sz="0" w:space="0" w:color="auto"/>
          </w:divBdr>
          <w:divsChild>
            <w:div w:id="2033452110">
              <w:marLeft w:val="0"/>
              <w:marRight w:val="0"/>
              <w:marTop w:val="0"/>
              <w:marBottom w:val="0"/>
              <w:divBdr>
                <w:top w:val="none" w:sz="0" w:space="0" w:color="auto"/>
                <w:left w:val="none" w:sz="0" w:space="0" w:color="auto"/>
                <w:bottom w:val="none" w:sz="0" w:space="0" w:color="auto"/>
                <w:right w:val="none" w:sz="0" w:space="0" w:color="auto"/>
              </w:divBdr>
              <w:divsChild>
                <w:div w:id="625041361">
                  <w:marLeft w:val="0"/>
                  <w:marRight w:val="0"/>
                  <w:marTop w:val="0"/>
                  <w:marBottom w:val="0"/>
                  <w:divBdr>
                    <w:top w:val="none" w:sz="0" w:space="0" w:color="auto"/>
                    <w:left w:val="none" w:sz="0" w:space="0" w:color="auto"/>
                    <w:bottom w:val="none" w:sz="0" w:space="0" w:color="auto"/>
                    <w:right w:val="none" w:sz="0" w:space="0" w:color="auto"/>
                  </w:divBdr>
                  <w:divsChild>
                    <w:div w:id="324170274">
                      <w:marLeft w:val="0"/>
                      <w:marRight w:val="0"/>
                      <w:marTop w:val="0"/>
                      <w:marBottom w:val="0"/>
                      <w:divBdr>
                        <w:top w:val="none" w:sz="0" w:space="0" w:color="auto"/>
                        <w:left w:val="none" w:sz="0" w:space="0" w:color="auto"/>
                        <w:bottom w:val="none" w:sz="0" w:space="0" w:color="auto"/>
                        <w:right w:val="none" w:sz="0" w:space="0" w:color="auto"/>
                      </w:divBdr>
                      <w:divsChild>
                        <w:div w:id="769277131">
                          <w:marLeft w:val="0"/>
                          <w:marRight w:val="0"/>
                          <w:marTop w:val="0"/>
                          <w:marBottom w:val="0"/>
                          <w:divBdr>
                            <w:top w:val="none" w:sz="0" w:space="0" w:color="auto"/>
                            <w:left w:val="none" w:sz="0" w:space="0" w:color="auto"/>
                            <w:bottom w:val="none" w:sz="0" w:space="0" w:color="auto"/>
                            <w:right w:val="none" w:sz="0" w:space="0" w:color="auto"/>
                          </w:divBdr>
                        </w:div>
                        <w:div w:id="855776385">
                          <w:marLeft w:val="0"/>
                          <w:marRight w:val="0"/>
                          <w:marTop w:val="0"/>
                          <w:marBottom w:val="0"/>
                          <w:divBdr>
                            <w:top w:val="none" w:sz="0" w:space="0" w:color="auto"/>
                            <w:left w:val="none" w:sz="0" w:space="0" w:color="auto"/>
                            <w:bottom w:val="none" w:sz="0" w:space="0" w:color="auto"/>
                            <w:right w:val="none" w:sz="0" w:space="0" w:color="auto"/>
                          </w:divBdr>
                          <w:divsChild>
                            <w:div w:id="1381324614">
                              <w:marLeft w:val="0"/>
                              <w:marRight w:val="300"/>
                              <w:marTop w:val="180"/>
                              <w:marBottom w:val="0"/>
                              <w:divBdr>
                                <w:top w:val="none" w:sz="0" w:space="0" w:color="auto"/>
                                <w:left w:val="none" w:sz="0" w:space="0" w:color="auto"/>
                                <w:bottom w:val="none" w:sz="0" w:space="0" w:color="auto"/>
                                <w:right w:val="none" w:sz="0" w:space="0" w:color="auto"/>
                              </w:divBdr>
                              <w:divsChild>
                                <w:div w:id="1249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1538">
          <w:marLeft w:val="0"/>
          <w:marRight w:val="0"/>
          <w:marTop w:val="0"/>
          <w:marBottom w:val="0"/>
          <w:divBdr>
            <w:top w:val="none" w:sz="0" w:space="0" w:color="auto"/>
            <w:left w:val="none" w:sz="0" w:space="0" w:color="auto"/>
            <w:bottom w:val="none" w:sz="0" w:space="0" w:color="auto"/>
            <w:right w:val="none" w:sz="0" w:space="0" w:color="auto"/>
          </w:divBdr>
          <w:divsChild>
            <w:div w:id="697588176">
              <w:marLeft w:val="0"/>
              <w:marRight w:val="0"/>
              <w:marTop w:val="0"/>
              <w:marBottom w:val="0"/>
              <w:divBdr>
                <w:top w:val="none" w:sz="0" w:space="0" w:color="auto"/>
                <w:left w:val="none" w:sz="0" w:space="0" w:color="auto"/>
                <w:bottom w:val="none" w:sz="0" w:space="0" w:color="auto"/>
                <w:right w:val="none" w:sz="0" w:space="0" w:color="auto"/>
              </w:divBdr>
              <w:divsChild>
                <w:div w:id="146560984">
                  <w:marLeft w:val="0"/>
                  <w:marRight w:val="0"/>
                  <w:marTop w:val="0"/>
                  <w:marBottom w:val="0"/>
                  <w:divBdr>
                    <w:top w:val="none" w:sz="0" w:space="0" w:color="auto"/>
                    <w:left w:val="none" w:sz="0" w:space="0" w:color="auto"/>
                    <w:bottom w:val="none" w:sz="0" w:space="0" w:color="auto"/>
                    <w:right w:val="none" w:sz="0" w:space="0" w:color="auto"/>
                  </w:divBdr>
                  <w:divsChild>
                    <w:div w:id="1670525435">
                      <w:marLeft w:val="0"/>
                      <w:marRight w:val="0"/>
                      <w:marTop w:val="0"/>
                      <w:marBottom w:val="0"/>
                      <w:divBdr>
                        <w:top w:val="none" w:sz="0" w:space="0" w:color="auto"/>
                        <w:left w:val="none" w:sz="0" w:space="0" w:color="auto"/>
                        <w:bottom w:val="none" w:sz="0" w:space="0" w:color="auto"/>
                        <w:right w:val="none" w:sz="0" w:space="0" w:color="auto"/>
                      </w:divBdr>
                      <w:divsChild>
                        <w:div w:id="21389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055">
      <w:bodyDiv w:val="1"/>
      <w:marLeft w:val="0"/>
      <w:marRight w:val="0"/>
      <w:marTop w:val="0"/>
      <w:marBottom w:val="0"/>
      <w:divBdr>
        <w:top w:val="none" w:sz="0" w:space="0" w:color="auto"/>
        <w:left w:val="none" w:sz="0" w:space="0" w:color="auto"/>
        <w:bottom w:val="none" w:sz="0" w:space="0" w:color="auto"/>
        <w:right w:val="none" w:sz="0" w:space="0" w:color="auto"/>
      </w:divBdr>
    </w:div>
    <w:div w:id="56713895">
      <w:bodyDiv w:val="1"/>
      <w:marLeft w:val="0"/>
      <w:marRight w:val="0"/>
      <w:marTop w:val="0"/>
      <w:marBottom w:val="0"/>
      <w:divBdr>
        <w:top w:val="none" w:sz="0" w:space="0" w:color="auto"/>
        <w:left w:val="none" w:sz="0" w:space="0" w:color="auto"/>
        <w:bottom w:val="none" w:sz="0" w:space="0" w:color="auto"/>
        <w:right w:val="none" w:sz="0" w:space="0" w:color="auto"/>
      </w:divBdr>
    </w:div>
    <w:div w:id="59057750">
      <w:bodyDiv w:val="1"/>
      <w:marLeft w:val="0"/>
      <w:marRight w:val="0"/>
      <w:marTop w:val="0"/>
      <w:marBottom w:val="0"/>
      <w:divBdr>
        <w:top w:val="none" w:sz="0" w:space="0" w:color="auto"/>
        <w:left w:val="none" w:sz="0" w:space="0" w:color="auto"/>
        <w:bottom w:val="none" w:sz="0" w:space="0" w:color="auto"/>
        <w:right w:val="none" w:sz="0" w:space="0" w:color="auto"/>
      </w:divBdr>
    </w:div>
    <w:div w:id="60062656">
      <w:bodyDiv w:val="1"/>
      <w:marLeft w:val="0"/>
      <w:marRight w:val="0"/>
      <w:marTop w:val="0"/>
      <w:marBottom w:val="0"/>
      <w:divBdr>
        <w:top w:val="none" w:sz="0" w:space="0" w:color="auto"/>
        <w:left w:val="none" w:sz="0" w:space="0" w:color="auto"/>
        <w:bottom w:val="none" w:sz="0" w:space="0" w:color="auto"/>
        <w:right w:val="none" w:sz="0" w:space="0" w:color="auto"/>
      </w:divBdr>
    </w:div>
    <w:div w:id="95487954">
      <w:bodyDiv w:val="1"/>
      <w:marLeft w:val="0"/>
      <w:marRight w:val="0"/>
      <w:marTop w:val="0"/>
      <w:marBottom w:val="0"/>
      <w:divBdr>
        <w:top w:val="none" w:sz="0" w:space="0" w:color="auto"/>
        <w:left w:val="none" w:sz="0" w:space="0" w:color="auto"/>
        <w:bottom w:val="none" w:sz="0" w:space="0" w:color="auto"/>
        <w:right w:val="none" w:sz="0" w:space="0" w:color="auto"/>
      </w:divBdr>
    </w:div>
    <w:div w:id="103697319">
      <w:bodyDiv w:val="1"/>
      <w:marLeft w:val="0"/>
      <w:marRight w:val="0"/>
      <w:marTop w:val="0"/>
      <w:marBottom w:val="0"/>
      <w:divBdr>
        <w:top w:val="none" w:sz="0" w:space="0" w:color="auto"/>
        <w:left w:val="none" w:sz="0" w:space="0" w:color="auto"/>
        <w:bottom w:val="none" w:sz="0" w:space="0" w:color="auto"/>
        <w:right w:val="none" w:sz="0" w:space="0" w:color="auto"/>
      </w:divBdr>
      <w:divsChild>
        <w:div w:id="82387040">
          <w:marLeft w:val="0"/>
          <w:marRight w:val="0"/>
          <w:marTop w:val="0"/>
          <w:marBottom w:val="0"/>
          <w:divBdr>
            <w:top w:val="none" w:sz="0" w:space="0" w:color="auto"/>
            <w:left w:val="none" w:sz="0" w:space="0" w:color="auto"/>
            <w:bottom w:val="none" w:sz="0" w:space="0" w:color="auto"/>
            <w:right w:val="none" w:sz="0" w:space="0" w:color="auto"/>
          </w:divBdr>
        </w:div>
        <w:div w:id="606040620">
          <w:marLeft w:val="0"/>
          <w:marRight w:val="0"/>
          <w:marTop w:val="0"/>
          <w:marBottom w:val="0"/>
          <w:divBdr>
            <w:top w:val="none" w:sz="0" w:space="0" w:color="auto"/>
            <w:left w:val="none" w:sz="0" w:space="0" w:color="auto"/>
            <w:bottom w:val="none" w:sz="0" w:space="0" w:color="auto"/>
            <w:right w:val="none" w:sz="0" w:space="0" w:color="auto"/>
          </w:divBdr>
        </w:div>
        <w:div w:id="947811883">
          <w:marLeft w:val="0"/>
          <w:marRight w:val="0"/>
          <w:marTop w:val="0"/>
          <w:marBottom w:val="0"/>
          <w:divBdr>
            <w:top w:val="none" w:sz="0" w:space="0" w:color="auto"/>
            <w:left w:val="none" w:sz="0" w:space="0" w:color="auto"/>
            <w:bottom w:val="none" w:sz="0" w:space="0" w:color="auto"/>
            <w:right w:val="none" w:sz="0" w:space="0" w:color="auto"/>
          </w:divBdr>
        </w:div>
      </w:divsChild>
    </w:div>
    <w:div w:id="106701490">
      <w:bodyDiv w:val="1"/>
      <w:marLeft w:val="0"/>
      <w:marRight w:val="0"/>
      <w:marTop w:val="0"/>
      <w:marBottom w:val="0"/>
      <w:divBdr>
        <w:top w:val="none" w:sz="0" w:space="0" w:color="auto"/>
        <w:left w:val="none" w:sz="0" w:space="0" w:color="auto"/>
        <w:bottom w:val="none" w:sz="0" w:space="0" w:color="auto"/>
        <w:right w:val="none" w:sz="0" w:space="0" w:color="auto"/>
      </w:divBdr>
    </w:div>
    <w:div w:id="109670429">
      <w:bodyDiv w:val="1"/>
      <w:marLeft w:val="0"/>
      <w:marRight w:val="0"/>
      <w:marTop w:val="0"/>
      <w:marBottom w:val="0"/>
      <w:divBdr>
        <w:top w:val="none" w:sz="0" w:space="0" w:color="auto"/>
        <w:left w:val="none" w:sz="0" w:space="0" w:color="auto"/>
        <w:bottom w:val="none" w:sz="0" w:space="0" w:color="auto"/>
        <w:right w:val="none" w:sz="0" w:space="0" w:color="auto"/>
      </w:divBdr>
    </w:div>
    <w:div w:id="111482736">
      <w:bodyDiv w:val="1"/>
      <w:marLeft w:val="0"/>
      <w:marRight w:val="0"/>
      <w:marTop w:val="0"/>
      <w:marBottom w:val="0"/>
      <w:divBdr>
        <w:top w:val="none" w:sz="0" w:space="0" w:color="auto"/>
        <w:left w:val="none" w:sz="0" w:space="0" w:color="auto"/>
        <w:bottom w:val="none" w:sz="0" w:space="0" w:color="auto"/>
        <w:right w:val="none" w:sz="0" w:space="0" w:color="auto"/>
      </w:divBdr>
    </w:div>
    <w:div w:id="113598587">
      <w:bodyDiv w:val="1"/>
      <w:marLeft w:val="0"/>
      <w:marRight w:val="0"/>
      <w:marTop w:val="0"/>
      <w:marBottom w:val="0"/>
      <w:divBdr>
        <w:top w:val="none" w:sz="0" w:space="0" w:color="auto"/>
        <w:left w:val="none" w:sz="0" w:space="0" w:color="auto"/>
        <w:bottom w:val="none" w:sz="0" w:space="0" w:color="auto"/>
        <w:right w:val="none" w:sz="0" w:space="0" w:color="auto"/>
      </w:divBdr>
    </w:div>
    <w:div w:id="117381759">
      <w:bodyDiv w:val="1"/>
      <w:marLeft w:val="0"/>
      <w:marRight w:val="0"/>
      <w:marTop w:val="0"/>
      <w:marBottom w:val="0"/>
      <w:divBdr>
        <w:top w:val="none" w:sz="0" w:space="0" w:color="auto"/>
        <w:left w:val="none" w:sz="0" w:space="0" w:color="auto"/>
        <w:bottom w:val="none" w:sz="0" w:space="0" w:color="auto"/>
        <w:right w:val="none" w:sz="0" w:space="0" w:color="auto"/>
      </w:divBdr>
      <w:divsChild>
        <w:div w:id="387147201">
          <w:marLeft w:val="0"/>
          <w:marRight w:val="0"/>
          <w:marTop w:val="0"/>
          <w:marBottom w:val="0"/>
          <w:divBdr>
            <w:top w:val="none" w:sz="0" w:space="0" w:color="auto"/>
            <w:left w:val="none" w:sz="0" w:space="0" w:color="auto"/>
            <w:bottom w:val="none" w:sz="0" w:space="0" w:color="auto"/>
            <w:right w:val="none" w:sz="0" w:space="0" w:color="auto"/>
          </w:divBdr>
          <w:divsChild>
            <w:div w:id="868759613">
              <w:marLeft w:val="0"/>
              <w:marRight w:val="0"/>
              <w:marTop w:val="0"/>
              <w:marBottom w:val="0"/>
              <w:divBdr>
                <w:top w:val="none" w:sz="0" w:space="0" w:color="auto"/>
                <w:left w:val="none" w:sz="0" w:space="0" w:color="auto"/>
                <w:bottom w:val="none" w:sz="0" w:space="0" w:color="auto"/>
                <w:right w:val="none" w:sz="0" w:space="0" w:color="auto"/>
              </w:divBdr>
              <w:divsChild>
                <w:div w:id="901020188">
                  <w:marLeft w:val="0"/>
                  <w:marRight w:val="0"/>
                  <w:marTop w:val="0"/>
                  <w:marBottom w:val="0"/>
                  <w:divBdr>
                    <w:top w:val="none" w:sz="0" w:space="0" w:color="auto"/>
                    <w:left w:val="none" w:sz="0" w:space="0" w:color="auto"/>
                    <w:bottom w:val="none" w:sz="0" w:space="0" w:color="auto"/>
                    <w:right w:val="none" w:sz="0" w:space="0" w:color="auto"/>
                  </w:divBdr>
                  <w:divsChild>
                    <w:div w:id="703288701">
                      <w:marLeft w:val="0"/>
                      <w:marRight w:val="0"/>
                      <w:marTop w:val="0"/>
                      <w:marBottom w:val="0"/>
                      <w:divBdr>
                        <w:top w:val="none" w:sz="0" w:space="0" w:color="auto"/>
                        <w:left w:val="none" w:sz="0" w:space="0" w:color="auto"/>
                        <w:bottom w:val="none" w:sz="0" w:space="0" w:color="auto"/>
                        <w:right w:val="none" w:sz="0" w:space="0" w:color="auto"/>
                      </w:divBdr>
                      <w:divsChild>
                        <w:div w:id="1798451569">
                          <w:marLeft w:val="0"/>
                          <w:marRight w:val="0"/>
                          <w:marTop w:val="0"/>
                          <w:marBottom w:val="0"/>
                          <w:divBdr>
                            <w:top w:val="none" w:sz="0" w:space="0" w:color="auto"/>
                            <w:left w:val="none" w:sz="0" w:space="0" w:color="auto"/>
                            <w:bottom w:val="none" w:sz="0" w:space="0" w:color="auto"/>
                            <w:right w:val="none" w:sz="0" w:space="0" w:color="auto"/>
                          </w:divBdr>
                        </w:div>
                        <w:div w:id="1079986976">
                          <w:marLeft w:val="0"/>
                          <w:marRight w:val="0"/>
                          <w:marTop w:val="0"/>
                          <w:marBottom w:val="0"/>
                          <w:divBdr>
                            <w:top w:val="none" w:sz="0" w:space="0" w:color="auto"/>
                            <w:left w:val="none" w:sz="0" w:space="0" w:color="auto"/>
                            <w:bottom w:val="none" w:sz="0" w:space="0" w:color="auto"/>
                            <w:right w:val="none" w:sz="0" w:space="0" w:color="auto"/>
                          </w:divBdr>
                          <w:divsChild>
                            <w:div w:id="895772888">
                              <w:marLeft w:val="0"/>
                              <w:marRight w:val="300"/>
                              <w:marTop w:val="180"/>
                              <w:marBottom w:val="0"/>
                              <w:divBdr>
                                <w:top w:val="none" w:sz="0" w:space="0" w:color="auto"/>
                                <w:left w:val="none" w:sz="0" w:space="0" w:color="auto"/>
                                <w:bottom w:val="none" w:sz="0" w:space="0" w:color="auto"/>
                                <w:right w:val="none" w:sz="0" w:space="0" w:color="auto"/>
                              </w:divBdr>
                              <w:divsChild>
                                <w:div w:id="11889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641212">
          <w:marLeft w:val="0"/>
          <w:marRight w:val="0"/>
          <w:marTop w:val="0"/>
          <w:marBottom w:val="0"/>
          <w:divBdr>
            <w:top w:val="none" w:sz="0" w:space="0" w:color="auto"/>
            <w:left w:val="none" w:sz="0" w:space="0" w:color="auto"/>
            <w:bottom w:val="none" w:sz="0" w:space="0" w:color="auto"/>
            <w:right w:val="none" w:sz="0" w:space="0" w:color="auto"/>
          </w:divBdr>
          <w:divsChild>
            <w:div w:id="997415975">
              <w:marLeft w:val="0"/>
              <w:marRight w:val="0"/>
              <w:marTop w:val="0"/>
              <w:marBottom w:val="0"/>
              <w:divBdr>
                <w:top w:val="none" w:sz="0" w:space="0" w:color="auto"/>
                <w:left w:val="none" w:sz="0" w:space="0" w:color="auto"/>
                <w:bottom w:val="none" w:sz="0" w:space="0" w:color="auto"/>
                <w:right w:val="none" w:sz="0" w:space="0" w:color="auto"/>
              </w:divBdr>
              <w:divsChild>
                <w:div w:id="398942306">
                  <w:marLeft w:val="0"/>
                  <w:marRight w:val="0"/>
                  <w:marTop w:val="0"/>
                  <w:marBottom w:val="0"/>
                  <w:divBdr>
                    <w:top w:val="none" w:sz="0" w:space="0" w:color="auto"/>
                    <w:left w:val="none" w:sz="0" w:space="0" w:color="auto"/>
                    <w:bottom w:val="none" w:sz="0" w:space="0" w:color="auto"/>
                    <w:right w:val="none" w:sz="0" w:space="0" w:color="auto"/>
                  </w:divBdr>
                  <w:divsChild>
                    <w:div w:id="655303760">
                      <w:marLeft w:val="0"/>
                      <w:marRight w:val="0"/>
                      <w:marTop w:val="0"/>
                      <w:marBottom w:val="0"/>
                      <w:divBdr>
                        <w:top w:val="none" w:sz="0" w:space="0" w:color="auto"/>
                        <w:left w:val="none" w:sz="0" w:space="0" w:color="auto"/>
                        <w:bottom w:val="none" w:sz="0" w:space="0" w:color="auto"/>
                        <w:right w:val="none" w:sz="0" w:space="0" w:color="auto"/>
                      </w:divBdr>
                      <w:divsChild>
                        <w:div w:id="10206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70332">
      <w:bodyDiv w:val="1"/>
      <w:marLeft w:val="0"/>
      <w:marRight w:val="0"/>
      <w:marTop w:val="0"/>
      <w:marBottom w:val="0"/>
      <w:divBdr>
        <w:top w:val="none" w:sz="0" w:space="0" w:color="auto"/>
        <w:left w:val="none" w:sz="0" w:space="0" w:color="auto"/>
        <w:bottom w:val="none" w:sz="0" w:space="0" w:color="auto"/>
        <w:right w:val="none" w:sz="0" w:space="0" w:color="auto"/>
      </w:divBdr>
    </w:div>
    <w:div w:id="203105588">
      <w:bodyDiv w:val="1"/>
      <w:marLeft w:val="0"/>
      <w:marRight w:val="0"/>
      <w:marTop w:val="0"/>
      <w:marBottom w:val="0"/>
      <w:divBdr>
        <w:top w:val="none" w:sz="0" w:space="0" w:color="auto"/>
        <w:left w:val="none" w:sz="0" w:space="0" w:color="auto"/>
        <w:bottom w:val="none" w:sz="0" w:space="0" w:color="auto"/>
        <w:right w:val="none" w:sz="0" w:space="0" w:color="auto"/>
      </w:divBdr>
    </w:div>
    <w:div w:id="209270551">
      <w:bodyDiv w:val="1"/>
      <w:marLeft w:val="0"/>
      <w:marRight w:val="0"/>
      <w:marTop w:val="0"/>
      <w:marBottom w:val="0"/>
      <w:divBdr>
        <w:top w:val="none" w:sz="0" w:space="0" w:color="auto"/>
        <w:left w:val="none" w:sz="0" w:space="0" w:color="auto"/>
        <w:bottom w:val="none" w:sz="0" w:space="0" w:color="auto"/>
        <w:right w:val="none" w:sz="0" w:space="0" w:color="auto"/>
      </w:divBdr>
    </w:div>
    <w:div w:id="211354729">
      <w:bodyDiv w:val="1"/>
      <w:marLeft w:val="0"/>
      <w:marRight w:val="0"/>
      <w:marTop w:val="0"/>
      <w:marBottom w:val="0"/>
      <w:divBdr>
        <w:top w:val="none" w:sz="0" w:space="0" w:color="auto"/>
        <w:left w:val="none" w:sz="0" w:space="0" w:color="auto"/>
        <w:bottom w:val="none" w:sz="0" w:space="0" w:color="auto"/>
        <w:right w:val="none" w:sz="0" w:space="0" w:color="auto"/>
      </w:divBdr>
    </w:div>
    <w:div w:id="240918322">
      <w:bodyDiv w:val="1"/>
      <w:marLeft w:val="0"/>
      <w:marRight w:val="0"/>
      <w:marTop w:val="0"/>
      <w:marBottom w:val="0"/>
      <w:divBdr>
        <w:top w:val="none" w:sz="0" w:space="0" w:color="auto"/>
        <w:left w:val="none" w:sz="0" w:space="0" w:color="auto"/>
        <w:bottom w:val="none" w:sz="0" w:space="0" w:color="auto"/>
        <w:right w:val="none" w:sz="0" w:space="0" w:color="auto"/>
      </w:divBdr>
    </w:div>
    <w:div w:id="286162205">
      <w:bodyDiv w:val="1"/>
      <w:marLeft w:val="0"/>
      <w:marRight w:val="0"/>
      <w:marTop w:val="0"/>
      <w:marBottom w:val="0"/>
      <w:divBdr>
        <w:top w:val="none" w:sz="0" w:space="0" w:color="auto"/>
        <w:left w:val="none" w:sz="0" w:space="0" w:color="auto"/>
        <w:bottom w:val="none" w:sz="0" w:space="0" w:color="auto"/>
        <w:right w:val="none" w:sz="0" w:space="0" w:color="auto"/>
      </w:divBdr>
    </w:div>
    <w:div w:id="294407270">
      <w:bodyDiv w:val="1"/>
      <w:marLeft w:val="0"/>
      <w:marRight w:val="0"/>
      <w:marTop w:val="0"/>
      <w:marBottom w:val="0"/>
      <w:divBdr>
        <w:top w:val="none" w:sz="0" w:space="0" w:color="auto"/>
        <w:left w:val="none" w:sz="0" w:space="0" w:color="auto"/>
        <w:bottom w:val="none" w:sz="0" w:space="0" w:color="auto"/>
        <w:right w:val="none" w:sz="0" w:space="0" w:color="auto"/>
      </w:divBdr>
    </w:div>
    <w:div w:id="309990825">
      <w:bodyDiv w:val="1"/>
      <w:marLeft w:val="0"/>
      <w:marRight w:val="0"/>
      <w:marTop w:val="0"/>
      <w:marBottom w:val="0"/>
      <w:divBdr>
        <w:top w:val="none" w:sz="0" w:space="0" w:color="auto"/>
        <w:left w:val="none" w:sz="0" w:space="0" w:color="auto"/>
        <w:bottom w:val="none" w:sz="0" w:space="0" w:color="auto"/>
        <w:right w:val="none" w:sz="0" w:space="0" w:color="auto"/>
      </w:divBdr>
    </w:div>
    <w:div w:id="320619700">
      <w:bodyDiv w:val="1"/>
      <w:marLeft w:val="0"/>
      <w:marRight w:val="0"/>
      <w:marTop w:val="0"/>
      <w:marBottom w:val="0"/>
      <w:divBdr>
        <w:top w:val="none" w:sz="0" w:space="0" w:color="auto"/>
        <w:left w:val="none" w:sz="0" w:space="0" w:color="auto"/>
        <w:bottom w:val="none" w:sz="0" w:space="0" w:color="auto"/>
        <w:right w:val="none" w:sz="0" w:space="0" w:color="auto"/>
      </w:divBdr>
    </w:div>
    <w:div w:id="320743549">
      <w:bodyDiv w:val="1"/>
      <w:marLeft w:val="0"/>
      <w:marRight w:val="0"/>
      <w:marTop w:val="0"/>
      <w:marBottom w:val="0"/>
      <w:divBdr>
        <w:top w:val="none" w:sz="0" w:space="0" w:color="auto"/>
        <w:left w:val="none" w:sz="0" w:space="0" w:color="auto"/>
        <w:bottom w:val="none" w:sz="0" w:space="0" w:color="auto"/>
        <w:right w:val="none" w:sz="0" w:space="0" w:color="auto"/>
      </w:divBdr>
    </w:div>
    <w:div w:id="332611039">
      <w:bodyDiv w:val="1"/>
      <w:marLeft w:val="0"/>
      <w:marRight w:val="0"/>
      <w:marTop w:val="0"/>
      <w:marBottom w:val="0"/>
      <w:divBdr>
        <w:top w:val="none" w:sz="0" w:space="0" w:color="auto"/>
        <w:left w:val="none" w:sz="0" w:space="0" w:color="auto"/>
        <w:bottom w:val="none" w:sz="0" w:space="0" w:color="auto"/>
        <w:right w:val="none" w:sz="0" w:space="0" w:color="auto"/>
      </w:divBdr>
    </w:div>
    <w:div w:id="450636689">
      <w:bodyDiv w:val="1"/>
      <w:marLeft w:val="0"/>
      <w:marRight w:val="0"/>
      <w:marTop w:val="0"/>
      <w:marBottom w:val="0"/>
      <w:divBdr>
        <w:top w:val="none" w:sz="0" w:space="0" w:color="auto"/>
        <w:left w:val="none" w:sz="0" w:space="0" w:color="auto"/>
        <w:bottom w:val="none" w:sz="0" w:space="0" w:color="auto"/>
        <w:right w:val="none" w:sz="0" w:space="0" w:color="auto"/>
      </w:divBdr>
    </w:div>
    <w:div w:id="541481191">
      <w:bodyDiv w:val="1"/>
      <w:marLeft w:val="0"/>
      <w:marRight w:val="0"/>
      <w:marTop w:val="0"/>
      <w:marBottom w:val="0"/>
      <w:divBdr>
        <w:top w:val="none" w:sz="0" w:space="0" w:color="auto"/>
        <w:left w:val="none" w:sz="0" w:space="0" w:color="auto"/>
        <w:bottom w:val="none" w:sz="0" w:space="0" w:color="auto"/>
        <w:right w:val="none" w:sz="0" w:space="0" w:color="auto"/>
      </w:divBdr>
    </w:div>
    <w:div w:id="560942472">
      <w:bodyDiv w:val="1"/>
      <w:marLeft w:val="0"/>
      <w:marRight w:val="0"/>
      <w:marTop w:val="0"/>
      <w:marBottom w:val="0"/>
      <w:divBdr>
        <w:top w:val="none" w:sz="0" w:space="0" w:color="auto"/>
        <w:left w:val="none" w:sz="0" w:space="0" w:color="auto"/>
        <w:bottom w:val="none" w:sz="0" w:space="0" w:color="auto"/>
        <w:right w:val="none" w:sz="0" w:space="0" w:color="auto"/>
      </w:divBdr>
    </w:div>
    <w:div w:id="577596836">
      <w:bodyDiv w:val="1"/>
      <w:marLeft w:val="0"/>
      <w:marRight w:val="0"/>
      <w:marTop w:val="0"/>
      <w:marBottom w:val="0"/>
      <w:divBdr>
        <w:top w:val="none" w:sz="0" w:space="0" w:color="auto"/>
        <w:left w:val="none" w:sz="0" w:space="0" w:color="auto"/>
        <w:bottom w:val="none" w:sz="0" w:space="0" w:color="auto"/>
        <w:right w:val="none" w:sz="0" w:space="0" w:color="auto"/>
      </w:divBdr>
    </w:div>
    <w:div w:id="583805442">
      <w:bodyDiv w:val="1"/>
      <w:marLeft w:val="0"/>
      <w:marRight w:val="0"/>
      <w:marTop w:val="0"/>
      <w:marBottom w:val="0"/>
      <w:divBdr>
        <w:top w:val="none" w:sz="0" w:space="0" w:color="auto"/>
        <w:left w:val="none" w:sz="0" w:space="0" w:color="auto"/>
        <w:bottom w:val="none" w:sz="0" w:space="0" w:color="auto"/>
        <w:right w:val="none" w:sz="0" w:space="0" w:color="auto"/>
      </w:divBdr>
    </w:div>
    <w:div w:id="590507177">
      <w:bodyDiv w:val="1"/>
      <w:marLeft w:val="0"/>
      <w:marRight w:val="0"/>
      <w:marTop w:val="0"/>
      <w:marBottom w:val="0"/>
      <w:divBdr>
        <w:top w:val="none" w:sz="0" w:space="0" w:color="auto"/>
        <w:left w:val="none" w:sz="0" w:space="0" w:color="auto"/>
        <w:bottom w:val="none" w:sz="0" w:space="0" w:color="auto"/>
        <w:right w:val="none" w:sz="0" w:space="0" w:color="auto"/>
      </w:divBdr>
    </w:div>
    <w:div w:id="630597282">
      <w:bodyDiv w:val="1"/>
      <w:marLeft w:val="0"/>
      <w:marRight w:val="0"/>
      <w:marTop w:val="0"/>
      <w:marBottom w:val="0"/>
      <w:divBdr>
        <w:top w:val="none" w:sz="0" w:space="0" w:color="auto"/>
        <w:left w:val="none" w:sz="0" w:space="0" w:color="auto"/>
        <w:bottom w:val="none" w:sz="0" w:space="0" w:color="auto"/>
        <w:right w:val="none" w:sz="0" w:space="0" w:color="auto"/>
      </w:divBdr>
    </w:div>
    <w:div w:id="646401206">
      <w:bodyDiv w:val="1"/>
      <w:marLeft w:val="0"/>
      <w:marRight w:val="0"/>
      <w:marTop w:val="0"/>
      <w:marBottom w:val="0"/>
      <w:divBdr>
        <w:top w:val="none" w:sz="0" w:space="0" w:color="auto"/>
        <w:left w:val="none" w:sz="0" w:space="0" w:color="auto"/>
        <w:bottom w:val="none" w:sz="0" w:space="0" w:color="auto"/>
        <w:right w:val="none" w:sz="0" w:space="0" w:color="auto"/>
      </w:divBdr>
    </w:div>
    <w:div w:id="646402209">
      <w:bodyDiv w:val="1"/>
      <w:marLeft w:val="0"/>
      <w:marRight w:val="0"/>
      <w:marTop w:val="0"/>
      <w:marBottom w:val="0"/>
      <w:divBdr>
        <w:top w:val="none" w:sz="0" w:space="0" w:color="auto"/>
        <w:left w:val="none" w:sz="0" w:space="0" w:color="auto"/>
        <w:bottom w:val="none" w:sz="0" w:space="0" w:color="auto"/>
        <w:right w:val="none" w:sz="0" w:space="0" w:color="auto"/>
      </w:divBdr>
    </w:div>
    <w:div w:id="730693075">
      <w:bodyDiv w:val="1"/>
      <w:marLeft w:val="0"/>
      <w:marRight w:val="0"/>
      <w:marTop w:val="0"/>
      <w:marBottom w:val="0"/>
      <w:divBdr>
        <w:top w:val="none" w:sz="0" w:space="0" w:color="auto"/>
        <w:left w:val="none" w:sz="0" w:space="0" w:color="auto"/>
        <w:bottom w:val="none" w:sz="0" w:space="0" w:color="auto"/>
        <w:right w:val="none" w:sz="0" w:space="0" w:color="auto"/>
      </w:divBdr>
    </w:div>
    <w:div w:id="749735946">
      <w:bodyDiv w:val="1"/>
      <w:marLeft w:val="0"/>
      <w:marRight w:val="0"/>
      <w:marTop w:val="0"/>
      <w:marBottom w:val="0"/>
      <w:divBdr>
        <w:top w:val="none" w:sz="0" w:space="0" w:color="auto"/>
        <w:left w:val="none" w:sz="0" w:space="0" w:color="auto"/>
        <w:bottom w:val="none" w:sz="0" w:space="0" w:color="auto"/>
        <w:right w:val="none" w:sz="0" w:space="0" w:color="auto"/>
      </w:divBdr>
    </w:div>
    <w:div w:id="749930159">
      <w:bodyDiv w:val="1"/>
      <w:marLeft w:val="0"/>
      <w:marRight w:val="0"/>
      <w:marTop w:val="0"/>
      <w:marBottom w:val="0"/>
      <w:divBdr>
        <w:top w:val="none" w:sz="0" w:space="0" w:color="auto"/>
        <w:left w:val="none" w:sz="0" w:space="0" w:color="auto"/>
        <w:bottom w:val="none" w:sz="0" w:space="0" w:color="auto"/>
        <w:right w:val="none" w:sz="0" w:space="0" w:color="auto"/>
      </w:divBdr>
    </w:div>
    <w:div w:id="802042433">
      <w:bodyDiv w:val="1"/>
      <w:marLeft w:val="0"/>
      <w:marRight w:val="0"/>
      <w:marTop w:val="0"/>
      <w:marBottom w:val="0"/>
      <w:divBdr>
        <w:top w:val="none" w:sz="0" w:space="0" w:color="auto"/>
        <w:left w:val="none" w:sz="0" w:space="0" w:color="auto"/>
        <w:bottom w:val="none" w:sz="0" w:space="0" w:color="auto"/>
        <w:right w:val="none" w:sz="0" w:space="0" w:color="auto"/>
      </w:divBdr>
    </w:div>
    <w:div w:id="803431362">
      <w:bodyDiv w:val="1"/>
      <w:marLeft w:val="0"/>
      <w:marRight w:val="0"/>
      <w:marTop w:val="0"/>
      <w:marBottom w:val="0"/>
      <w:divBdr>
        <w:top w:val="none" w:sz="0" w:space="0" w:color="auto"/>
        <w:left w:val="none" w:sz="0" w:space="0" w:color="auto"/>
        <w:bottom w:val="none" w:sz="0" w:space="0" w:color="auto"/>
        <w:right w:val="none" w:sz="0" w:space="0" w:color="auto"/>
      </w:divBdr>
    </w:div>
    <w:div w:id="842939815">
      <w:bodyDiv w:val="1"/>
      <w:marLeft w:val="0"/>
      <w:marRight w:val="0"/>
      <w:marTop w:val="0"/>
      <w:marBottom w:val="0"/>
      <w:divBdr>
        <w:top w:val="none" w:sz="0" w:space="0" w:color="auto"/>
        <w:left w:val="none" w:sz="0" w:space="0" w:color="auto"/>
        <w:bottom w:val="none" w:sz="0" w:space="0" w:color="auto"/>
        <w:right w:val="none" w:sz="0" w:space="0" w:color="auto"/>
      </w:divBdr>
      <w:divsChild>
        <w:div w:id="372317460">
          <w:marLeft w:val="0"/>
          <w:marRight w:val="0"/>
          <w:marTop w:val="90"/>
          <w:marBottom w:val="90"/>
          <w:divBdr>
            <w:top w:val="none" w:sz="0" w:space="0" w:color="auto"/>
            <w:left w:val="none" w:sz="0" w:space="0" w:color="auto"/>
            <w:bottom w:val="none" w:sz="0" w:space="0" w:color="auto"/>
            <w:right w:val="none" w:sz="0" w:space="0" w:color="auto"/>
          </w:divBdr>
        </w:div>
      </w:divsChild>
    </w:div>
    <w:div w:id="851528143">
      <w:bodyDiv w:val="1"/>
      <w:marLeft w:val="0"/>
      <w:marRight w:val="0"/>
      <w:marTop w:val="0"/>
      <w:marBottom w:val="0"/>
      <w:divBdr>
        <w:top w:val="none" w:sz="0" w:space="0" w:color="auto"/>
        <w:left w:val="none" w:sz="0" w:space="0" w:color="auto"/>
        <w:bottom w:val="none" w:sz="0" w:space="0" w:color="auto"/>
        <w:right w:val="none" w:sz="0" w:space="0" w:color="auto"/>
      </w:divBdr>
    </w:div>
    <w:div w:id="883564471">
      <w:bodyDiv w:val="1"/>
      <w:marLeft w:val="0"/>
      <w:marRight w:val="0"/>
      <w:marTop w:val="0"/>
      <w:marBottom w:val="0"/>
      <w:divBdr>
        <w:top w:val="none" w:sz="0" w:space="0" w:color="auto"/>
        <w:left w:val="none" w:sz="0" w:space="0" w:color="auto"/>
        <w:bottom w:val="none" w:sz="0" w:space="0" w:color="auto"/>
        <w:right w:val="none" w:sz="0" w:space="0" w:color="auto"/>
      </w:divBdr>
    </w:div>
    <w:div w:id="919758828">
      <w:bodyDiv w:val="1"/>
      <w:marLeft w:val="0"/>
      <w:marRight w:val="0"/>
      <w:marTop w:val="0"/>
      <w:marBottom w:val="0"/>
      <w:divBdr>
        <w:top w:val="none" w:sz="0" w:space="0" w:color="auto"/>
        <w:left w:val="none" w:sz="0" w:space="0" w:color="auto"/>
        <w:bottom w:val="none" w:sz="0" w:space="0" w:color="auto"/>
        <w:right w:val="none" w:sz="0" w:space="0" w:color="auto"/>
      </w:divBdr>
    </w:div>
    <w:div w:id="930040635">
      <w:bodyDiv w:val="1"/>
      <w:marLeft w:val="0"/>
      <w:marRight w:val="0"/>
      <w:marTop w:val="0"/>
      <w:marBottom w:val="0"/>
      <w:divBdr>
        <w:top w:val="none" w:sz="0" w:space="0" w:color="auto"/>
        <w:left w:val="none" w:sz="0" w:space="0" w:color="auto"/>
        <w:bottom w:val="none" w:sz="0" w:space="0" w:color="auto"/>
        <w:right w:val="none" w:sz="0" w:space="0" w:color="auto"/>
      </w:divBdr>
    </w:div>
    <w:div w:id="951589552">
      <w:bodyDiv w:val="1"/>
      <w:marLeft w:val="0"/>
      <w:marRight w:val="0"/>
      <w:marTop w:val="0"/>
      <w:marBottom w:val="0"/>
      <w:divBdr>
        <w:top w:val="none" w:sz="0" w:space="0" w:color="auto"/>
        <w:left w:val="none" w:sz="0" w:space="0" w:color="auto"/>
        <w:bottom w:val="none" w:sz="0" w:space="0" w:color="auto"/>
        <w:right w:val="none" w:sz="0" w:space="0" w:color="auto"/>
      </w:divBdr>
    </w:div>
    <w:div w:id="958218853">
      <w:bodyDiv w:val="1"/>
      <w:marLeft w:val="0"/>
      <w:marRight w:val="0"/>
      <w:marTop w:val="0"/>
      <w:marBottom w:val="0"/>
      <w:divBdr>
        <w:top w:val="none" w:sz="0" w:space="0" w:color="auto"/>
        <w:left w:val="none" w:sz="0" w:space="0" w:color="auto"/>
        <w:bottom w:val="none" w:sz="0" w:space="0" w:color="auto"/>
        <w:right w:val="none" w:sz="0" w:space="0" w:color="auto"/>
      </w:divBdr>
    </w:div>
    <w:div w:id="968361911">
      <w:bodyDiv w:val="1"/>
      <w:marLeft w:val="0"/>
      <w:marRight w:val="0"/>
      <w:marTop w:val="0"/>
      <w:marBottom w:val="0"/>
      <w:divBdr>
        <w:top w:val="none" w:sz="0" w:space="0" w:color="auto"/>
        <w:left w:val="none" w:sz="0" w:space="0" w:color="auto"/>
        <w:bottom w:val="none" w:sz="0" w:space="0" w:color="auto"/>
        <w:right w:val="none" w:sz="0" w:space="0" w:color="auto"/>
      </w:divBdr>
    </w:div>
    <w:div w:id="980771069">
      <w:bodyDiv w:val="1"/>
      <w:marLeft w:val="0"/>
      <w:marRight w:val="0"/>
      <w:marTop w:val="0"/>
      <w:marBottom w:val="0"/>
      <w:divBdr>
        <w:top w:val="none" w:sz="0" w:space="0" w:color="auto"/>
        <w:left w:val="none" w:sz="0" w:space="0" w:color="auto"/>
        <w:bottom w:val="none" w:sz="0" w:space="0" w:color="auto"/>
        <w:right w:val="none" w:sz="0" w:space="0" w:color="auto"/>
      </w:divBdr>
    </w:div>
    <w:div w:id="994528885">
      <w:bodyDiv w:val="1"/>
      <w:marLeft w:val="0"/>
      <w:marRight w:val="0"/>
      <w:marTop w:val="0"/>
      <w:marBottom w:val="0"/>
      <w:divBdr>
        <w:top w:val="none" w:sz="0" w:space="0" w:color="auto"/>
        <w:left w:val="none" w:sz="0" w:space="0" w:color="auto"/>
        <w:bottom w:val="none" w:sz="0" w:space="0" w:color="auto"/>
        <w:right w:val="none" w:sz="0" w:space="0" w:color="auto"/>
      </w:divBdr>
    </w:div>
    <w:div w:id="1003357280">
      <w:bodyDiv w:val="1"/>
      <w:marLeft w:val="0"/>
      <w:marRight w:val="0"/>
      <w:marTop w:val="0"/>
      <w:marBottom w:val="0"/>
      <w:divBdr>
        <w:top w:val="none" w:sz="0" w:space="0" w:color="auto"/>
        <w:left w:val="none" w:sz="0" w:space="0" w:color="auto"/>
        <w:bottom w:val="none" w:sz="0" w:space="0" w:color="auto"/>
        <w:right w:val="none" w:sz="0" w:space="0" w:color="auto"/>
      </w:divBdr>
    </w:div>
    <w:div w:id="1049113818">
      <w:bodyDiv w:val="1"/>
      <w:marLeft w:val="0"/>
      <w:marRight w:val="0"/>
      <w:marTop w:val="0"/>
      <w:marBottom w:val="0"/>
      <w:divBdr>
        <w:top w:val="none" w:sz="0" w:space="0" w:color="auto"/>
        <w:left w:val="none" w:sz="0" w:space="0" w:color="auto"/>
        <w:bottom w:val="none" w:sz="0" w:space="0" w:color="auto"/>
        <w:right w:val="none" w:sz="0" w:space="0" w:color="auto"/>
      </w:divBdr>
    </w:div>
    <w:div w:id="1057782814">
      <w:bodyDiv w:val="1"/>
      <w:marLeft w:val="0"/>
      <w:marRight w:val="0"/>
      <w:marTop w:val="0"/>
      <w:marBottom w:val="0"/>
      <w:divBdr>
        <w:top w:val="none" w:sz="0" w:space="0" w:color="auto"/>
        <w:left w:val="none" w:sz="0" w:space="0" w:color="auto"/>
        <w:bottom w:val="none" w:sz="0" w:space="0" w:color="auto"/>
        <w:right w:val="none" w:sz="0" w:space="0" w:color="auto"/>
      </w:divBdr>
    </w:div>
    <w:div w:id="1078599175">
      <w:bodyDiv w:val="1"/>
      <w:marLeft w:val="0"/>
      <w:marRight w:val="0"/>
      <w:marTop w:val="0"/>
      <w:marBottom w:val="0"/>
      <w:divBdr>
        <w:top w:val="none" w:sz="0" w:space="0" w:color="auto"/>
        <w:left w:val="none" w:sz="0" w:space="0" w:color="auto"/>
        <w:bottom w:val="none" w:sz="0" w:space="0" w:color="auto"/>
        <w:right w:val="none" w:sz="0" w:space="0" w:color="auto"/>
      </w:divBdr>
    </w:div>
    <w:div w:id="1154763268">
      <w:bodyDiv w:val="1"/>
      <w:marLeft w:val="0"/>
      <w:marRight w:val="0"/>
      <w:marTop w:val="0"/>
      <w:marBottom w:val="0"/>
      <w:divBdr>
        <w:top w:val="none" w:sz="0" w:space="0" w:color="auto"/>
        <w:left w:val="none" w:sz="0" w:space="0" w:color="auto"/>
        <w:bottom w:val="none" w:sz="0" w:space="0" w:color="auto"/>
        <w:right w:val="none" w:sz="0" w:space="0" w:color="auto"/>
      </w:divBdr>
    </w:div>
    <w:div w:id="1165777855">
      <w:bodyDiv w:val="1"/>
      <w:marLeft w:val="0"/>
      <w:marRight w:val="0"/>
      <w:marTop w:val="0"/>
      <w:marBottom w:val="0"/>
      <w:divBdr>
        <w:top w:val="none" w:sz="0" w:space="0" w:color="auto"/>
        <w:left w:val="none" w:sz="0" w:space="0" w:color="auto"/>
        <w:bottom w:val="none" w:sz="0" w:space="0" w:color="auto"/>
        <w:right w:val="none" w:sz="0" w:space="0" w:color="auto"/>
      </w:divBdr>
    </w:div>
    <w:div w:id="1167525814">
      <w:bodyDiv w:val="1"/>
      <w:marLeft w:val="0"/>
      <w:marRight w:val="0"/>
      <w:marTop w:val="0"/>
      <w:marBottom w:val="0"/>
      <w:divBdr>
        <w:top w:val="none" w:sz="0" w:space="0" w:color="auto"/>
        <w:left w:val="none" w:sz="0" w:space="0" w:color="auto"/>
        <w:bottom w:val="none" w:sz="0" w:space="0" w:color="auto"/>
        <w:right w:val="none" w:sz="0" w:space="0" w:color="auto"/>
      </w:divBdr>
      <w:divsChild>
        <w:div w:id="1676303959">
          <w:marLeft w:val="0"/>
          <w:marRight w:val="0"/>
          <w:marTop w:val="90"/>
          <w:marBottom w:val="90"/>
          <w:divBdr>
            <w:top w:val="none" w:sz="0" w:space="0" w:color="auto"/>
            <w:left w:val="none" w:sz="0" w:space="0" w:color="auto"/>
            <w:bottom w:val="none" w:sz="0" w:space="0" w:color="auto"/>
            <w:right w:val="none" w:sz="0" w:space="0" w:color="auto"/>
          </w:divBdr>
        </w:div>
      </w:divsChild>
    </w:div>
    <w:div w:id="1207332766">
      <w:bodyDiv w:val="1"/>
      <w:marLeft w:val="0"/>
      <w:marRight w:val="0"/>
      <w:marTop w:val="0"/>
      <w:marBottom w:val="0"/>
      <w:divBdr>
        <w:top w:val="none" w:sz="0" w:space="0" w:color="auto"/>
        <w:left w:val="none" w:sz="0" w:space="0" w:color="auto"/>
        <w:bottom w:val="none" w:sz="0" w:space="0" w:color="auto"/>
        <w:right w:val="none" w:sz="0" w:space="0" w:color="auto"/>
      </w:divBdr>
    </w:div>
    <w:div w:id="1233080522">
      <w:bodyDiv w:val="1"/>
      <w:marLeft w:val="0"/>
      <w:marRight w:val="0"/>
      <w:marTop w:val="0"/>
      <w:marBottom w:val="0"/>
      <w:divBdr>
        <w:top w:val="none" w:sz="0" w:space="0" w:color="auto"/>
        <w:left w:val="none" w:sz="0" w:space="0" w:color="auto"/>
        <w:bottom w:val="none" w:sz="0" w:space="0" w:color="auto"/>
        <w:right w:val="none" w:sz="0" w:space="0" w:color="auto"/>
      </w:divBdr>
    </w:div>
    <w:div w:id="1254779138">
      <w:bodyDiv w:val="1"/>
      <w:marLeft w:val="0"/>
      <w:marRight w:val="0"/>
      <w:marTop w:val="0"/>
      <w:marBottom w:val="0"/>
      <w:divBdr>
        <w:top w:val="none" w:sz="0" w:space="0" w:color="auto"/>
        <w:left w:val="none" w:sz="0" w:space="0" w:color="auto"/>
        <w:bottom w:val="none" w:sz="0" w:space="0" w:color="auto"/>
        <w:right w:val="none" w:sz="0" w:space="0" w:color="auto"/>
      </w:divBdr>
    </w:div>
    <w:div w:id="1278677094">
      <w:bodyDiv w:val="1"/>
      <w:marLeft w:val="0"/>
      <w:marRight w:val="0"/>
      <w:marTop w:val="0"/>
      <w:marBottom w:val="0"/>
      <w:divBdr>
        <w:top w:val="none" w:sz="0" w:space="0" w:color="auto"/>
        <w:left w:val="none" w:sz="0" w:space="0" w:color="auto"/>
        <w:bottom w:val="none" w:sz="0" w:space="0" w:color="auto"/>
        <w:right w:val="none" w:sz="0" w:space="0" w:color="auto"/>
      </w:divBdr>
    </w:div>
    <w:div w:id="1317807619">
      <w:bodyDiv w:val="1"/>
      <w:marLeft w:val="0"/>
      <w:marRight w:val="0"/>
      <w:marTop w:val="0"/>
      <w:marBottom w:val="0"/>
      <w:divBdr>
        <w:top w:val="none" w:sz="0" w:space="0" w:color="auto"/>
        <w:left w:val="none" w:sz="0" w:space="0" w:color="auto"/>
        <w:bottom w:val="none" w:sz="0" w:space="0" w:color="auto"/>
        <w:right w:val="none" w:sz="0" w:space="0" w:color="auto"/>
      </w:divBdr>
    </w:div>
    <w:div w:id="1366519704">
      <w:bodyDiv w:val="1"/>
      <w:marLeft w:val="0"/>
      <w:marRight w:val="0"/>
      <w:marTop w:val="0"/>
      <w:marBottom w:val="0"/>
      <w:divBdr>
        <w:top w:val="none" w:sz="0" w:space="0" w:color="auto"/>
        <w:left w:val="none" w:sz="0" w:space="0" w:color="auto"/>
        <w:bottom w:val="none" w:sz="0" w:space="0" w:color="auto"/>
        <w:right w:val="none" w:sz="0" w:space="0" w:color="auto"/>
      </w:divBdr>
    </w:div>
    <w:div w:id="1368213673">
      <w:bodyDiv w:val="1"/>
      <w:marLeft w:val="0"/>
      <w:marRight w:val="0"/>
      <w:marTop w:val="0"/>
      <w:marBottom w:val="0"/>
      <w:divBdr>
        <w:top w:val="none" w:sz="0" w:space="0" w:color="auto"/>
        <w:left w:val="none" w:sz="0" w:space="0" w:color="auto"/>
        <w:bottom w:val="none" w:sz="0" w:space="0" w:color="auto"/>
        <w:right w:val="none" w:sz="0" w:space="0" w:color="auto"/>
      </w:divBdr>
    </w:div>
    <w:div w:id="1452019537">
      <w:bodyDiv w:val="1"/>
      <w:marLeft w:val="0"/>
      <w:marRight w:val="0"/>
      <w:marTop w:val="0"/>
      <w:marBottom w:val="0"/>
      <w:divBdr>
        <w:top w:val="none" w:sz="0" w:space="0" w:color="auto"/>
        <w:left w:val="none" w:sz="0" w:space="0" w:color="auto"/>
        <w:bottom w:val="none" w:sz="0" w:space="0" w:color="auto"/>
        <w:right w:val="none" w:sz="0" w:space="0" w:color="auto"/>
      </w:divBdr>
    </w:div>
    <w:div w:id="1463497006">
      <w:bodyDiv w:val="1"/>
      <w:marLeft w:val="0"/>
      <w:marRight w:val="0"/>
      <w:marTop w:val="0"/>
      <w:marBottom w:val="0"/>
      <w:divBdr>
        <w:top w:val="none" w:sz="0" w:space="0" w:color="auto"/>
        <w:left w:val="none" w:sz="0" w:space="0" w:color="auto"/>
        <w:bottom w:val="none" w:sz="0" w:space="0" w:color="auto"/>
        <w:right w:val="none" w:sz="0" w:space="0" w:color="auto"/>
      </w:divBdr>
    </w:div>
    <w:div w:id="1485925536">
      <w:bodyDiv w:val="1"/>
      <w:marLeft w:val="0"/>
      <w:marRight w:val="0"/>
      <w:marTop w:val="0"/>
      <w:marBottom w:val="0"/>
      <w:divBdr>
        <w:top w:val="none" w:sz="0" w:space="0" w:color="auto"/>
        <w:left w:val="none" w:sz="0" w:space="0" w:color="auto"/>
        <w:bottom w:val="none" w:sz="0" w:space="0" w:color="auto"/>
        <w:right w:val="none" w:sz="0" w:space="0" w:color="auto"/>
      </w:divBdr>
    </w:div>
    <w:div w:id="1568997818">
      <w:bodyDiv w:val="1"/>
      <w:marLeft w:val="0"/>
      <w:marRight w:val="0"/>
      <w:marTop w:val="0"/>
      <w:marBottom w:val="0"/>
      <w:divBdr>
        <w:top w:val="none" w:sz="0" w:space="0" w:color="auto"/>
        <w:left w:val="none" w:sz="0" w:space="0" w:color="auto"/>
        <w:bottom w:val="none" w:sz="0" w:space="0" w:color="auto"/>
        <w:right w:val="none" w:sz="0" w:space="0" w:color="auto"/>
      </w:divBdr>
    </w:div>
    <w:div w:id="1575236364">
      <w:bodyDiv w:val="1"/>
      <w:marLeft w:val="0"/>
      <w:marRight w:val="0"/>
      <w:marTop w:val="0"/>
      <w:marBottom w:val="0"/>
      <w:divBdr>
        <w:top w:val="none" w:sz="0" w:space="0" w:color="auto"/>
        <w:left w:val="none" w:sz="0" w:space="0" w:color="auto"/>
        <w:bottom w:val="none" w:sz="0" w:space="0" w:color="auto"/>
        <w:right w:val="none" w:sz="0" w:space="0" w:color="auto"/>
      </w:divBdr>
    </w:div>
    <w:div w:id="1581712076">
      <w:bodyDiv w:val="1"/>
      <w:marLeft w:val="0"/>
      <w:marRight w:val="0"/>
      <w:marTop w:val="0"/>
      <w:marBottom w:val="0"/>
      <w:divBdr>
        <w:top w:val="none" w:sz="0" w:space="0" w:color="auto"/>
        <w:left w:val="none" w:sz="0" w:space="0" w:color="auto"/>
        <w:bottom w:val="none" w:sz="0" w:space="0" w:color="auto"/>
        <w:right w:val="none" w:sz="0" w:space="0" w:color="auto"/>
      </w:divBdr>
    </w:div>
    <w:div w:id="1582565928">
      <w:bodyDiv w:val="1"/>
      <w:marLeft w:val="0"/>
      <w:marRight w:val="0"/>
      <w:marTop w:val="0"/>
      <w:marBottom w:val="0"/>
      <w:divBdr>
        <w:top w:val="none" w:sz="0" w:space="0" w:color="auto"/>
        <w:left w:val="none" w:sz="0" w:space="0" w:color="auto"/>
        <w:bottom w:val="none" w:sz="0" w:space="0" w:color="auto"/>
        <w:right w:val="none" w:sz="0" w:space="0" w:color="auto"/>
      </w:divBdr>
    </w:div>
    <w:div w:id="1605768240">
      <w:bodyDiv w:val="1"/>
      <w:marLeft w:val="0"/>
      <w:marRight w:val="0"/>
      <w:marTop w:val="0"/>
      <w:marBottom w:val="0"/>
      <w:divBdr>
        <w:top w:val="none" w:sz="0" w:space="0" w:color="auto"/>
        <w:left w:val="none" w:sz="0" w:space="0" w:color="auto"/>
        <w:bottom w:val="none" w:sz="0" w:space="0" w:color="auto"/>
        <w:right w:val="none" w:sz="0" w:space="0" w:color="auto"/>
      </w:divBdr>
    </w:div>
    <w:div w:id="1635481700">
      <w:bodyDiv w:val="1"/>
      <w:marLeft w:val="0"/>
      <w:marRight w:val="0"/>
      <w:marTop w:val="0"/>
      <w:marBottom w:val="0"/>
      <w:divBdr>
        <w:top w:val="none" w:sz="0" w:space="0" w:color="auto"/>
        <w:left w:val="none" w:sz="0" w:space="0" w:color="auto"/>
        <w:bottom w:val="none" w:sz="0" w:space="0" w:color="auto"/>
        <w:right w:val="none" w:sz="0" w:space="0" w:color="auto"/>
      </w:divBdr>
    </w:div>
    <w:div w:id="1651330461">
      <w:bodyDiv w:val="1"/>
      <w:marLeft w:val="0"/>
      <w:marRight w:val="0"/>
      <w:marTop w:val="0"/>
      <w:marBottom w:val="0"/>
      <w:divBdr>
        <w:top w:val="none" w:sz="0" w:space="0" w:color="auto"/>
        <w:left w:val="none" w:sz="0" w:space="0" w:color="auto"/>
        <w:bottom w:val="none" w:sz="0" w:space="0" w:color="auto"/>
        <w:right w:val="none" w:sz="0" w:space="0" w:color="auto"/>
      </w:divBdr>
    </w:div>
    <w:div w:id="1654407482">
      <w:bodyDiv w:val="1"/>
      <w:marLeft w:val="0"/>
      <w:marRight w:val="0"/>
      <w:marTop w:val="0"/>
      <w:marBottom w:val="0"/>
      <w:divBdr>
        <w:top w:val="none" w:sz="0" w:space="0" w:color="auto"/>
        <w:left w:val="none" w:sz="0" w:space="0" w:color="auto"/>
        <w:bottom w:val="none" w:sz="0" w:space="0" w:color="auto"/>
        <w:right w:val="none" w:sz="0" w:space="0" w:color="auto"/>
      </w:divBdr>
    </w:div>
    <w:div w:id="1686859592">
      <w:bodyDiv w:val="1"/>
      <w:marLeft w:val="0"/>
      <w:marRight w:val="0"/>
      <w:marTop w:val="0"/>
      <w:marBottom w:val="0"/>
      <w:divBdr>
        <w:top w:val="none" w:sz="0" w:space="0" w:color="auto"/>
        <w:left w:val="none" w:sz="0" w:space="0" w:color="auto"/>
        <w:bottom w:val="none" w:sz="0" w:space="0" w:color="auto"/>
        <w:right w:val="none" w:sz="0" w:space="0" w:color="auto"/>
      </w:divBdr>
    </w:div>
    <w:div w:id="1691178609">
      <w:bodyDiv w:val="1"/>
      <w:marLeft w:val="0"/>
      <w:marRight w:val="0"/>
      <w:marTop w:val="0"/>
      <w:marBottom w:val="0"/>
      <w:divBdr>
        <w:top w:val="none" w:sz="0" w:space="0" w:color="auto"/>
        <w:left w:val="none" w:sz="0" w:space="0" w:color="auto"/>
        <w:bottom w:val="none" w:sz="0" w:space="0" w:color="auto"/>
        <w:right w:val="none" w:sz="0" w:space="0" w:color="auto"/>
      </w:divBdr>
    </w:div>
    <w:div w:id="1693916590">
      <w:bodyDiv w:val="1"/>
      <w:marLeft w:val="0"/>
      <w:marRight w:val="0"/>
      <w:marTop w:val="0"/>
      <w:marBottom w:val="0"/>
      <w:divBdr>
        <w:top w:val="none" w:sz="0" w:space="0" w:color="auto"/>
        <w:left w:val="none" w:sz="0" w:space="0" w:color="auto"/>
        <w:bottom w:val="none" w:sz="0" w:space="0" w:color="auto"/>
        <w:right w:val="none" w:sz="0" w:space="0" w:color="auto"/>
      </w:divBdr>
    </w:div>
    <w:div w:id="1731493237">
      <w:bodyDiv w:val="1"/>
      <w:marLeft w:val="0"/>
      <w:marRight w:val="0"/>
      <w:marTop w:val="0"/>
      <w:marBottom w:val="0"/>
      <w:divBdr>
        <w:top w:val="none" w:sz="0" w:space="0" w:color="auto"/>
        <w:left w:val="none" w:sz="0" w:space="0" w:color="auto"/>
        <w:bottom w:val="none" w:sz="0" w:space="0" w:color="auto"/>
        <w:right w:val="none" w:sz="0" w:space="0" w:color="auto"/>
      </w:divBdr>
    </w:div>
    <w:div w:id="1740319997">
      <w:bodyDiv w:val="1"/>
      <w:marLeft w:val="0"/>
      <w:marRight w:val="0"/>
      <w:marTop w:val="0"/>
      <w:marBottom w:val="0"/>
      <w:divBdr>
        <w:top w:val="none" w:sz="0" w:space="0" w:color="auto"/>
        <w:left w:val="none" w:sz="0" w:space="0" w:color="auto"/>
        <w:bottom w:val="none" w:sz="0" w:space="0" w:color="auto"/>
        <w:right w:val="none" w:sz="0" w:space="0" w:color="auto"/>
      </w:divBdr>
    </w:div>
    <w:div w:id="1772507518">
      <w:bodyDiv w:val="1"/>
      <w:marLeft w:val="0"/>
      <w:marRight w:val="0"/>
      <w:marTop w:val="0"/>
      <w:marBottom w:val="0"/>
      <w:divBdr>
        <w:top w:val="none" w:sz="0" w:space="0" w:color="auto"/>
        <w:left w:val="none" w:sz="0" w:space="0" w:color="auto"/>
        <w:bottom w:val="none" w:sz="0" w:space="0" w:color="auto"/>
        <w:right w:val="none" w:sz="0" w:space="0" w:color="auto"/>
      </w:divBdr>
    </w:div>
    <w:div w:id="1791780519">
      <w:bodyDiv w:val="1"/>
      <w:marLeft w:val="0"/>
      <w:marRight w:val="0"/>
      <w:marTop w:val="0"/>
      <w:marBottom w:val="0"/>
      <w:divBdr>
        <w:top w:val="none" w:sz="0" w:space="0" w:color="auto"/>
        <w:left w:val="none" w:sz="0" w:space="0" w:color="auto"/>
        <w:bottom w:val="none" w:sz="0" w:space="0" w:color="auto"/>
        <w:right w:val="none" w:sz="0" w:space="0" w:color="auto"/>
      </w:divBdr>
    </w:div>
    <w:div w:id="1860271377">
      <w:bodyDiv w:val="1"/>
      <w:marLeft w:val="0"/>
      <w:marRight w:val="0"/>
      <w:marTop w:val="0"/>
      <w:marBottom w:val="0"/>
      <w:divBdr>
        <w:top w:val="none" w:sz="0" w:space="0" w:color="auto"/>
        <w:left w:val="none" w:sz="0" w:space="0" w:color="auto"/>
        <w:bottom w:val="none" w:sz="0" w:space="0" w:color="auto"/>
        <w:right w:val="none" w:sz="0" w:space="0" w:color="auto"/>
      </w:divBdr>
    </w:div>
    <w:div w:id="1873226387">
      <w:bodyDiv w:val="1"/>
      <w:marLeft w:val="0"/>
      <w:marRight w:val="0"/>
      <w:marTop w:val="0"/>
      <w:marBottom w:val="0"/>
      <w:divBdr>
        <w:top w:val="none" w:sz="0" w:space="0" w:color="auto"/>
        <w:left w:val="none" w:sz="0" w:space="0" w:color="auto"/>
        <w:bottom w:val="none" w:sz="0" w:space="0" w:color="auto"/>
        <w:right w:val="none" w:sz="0" w:space="0" w:color="auto"/>
      </w:divBdr>
    </w:div>
    <w:div w:id="1884827342">
      <w:bodyDiv w:val="1"/>
      <w:marLeft w:val="0"/>
      <w:marRight w:val="0"/>
      <w:marTop w:val="0"/>
      <w:marBottom w:val="0"/>
      <w:divBdr>
        <w:top w:val="none" w:sz="0" w:space="0" w:color="auto"/>
        <w:left w:val="none" w:sz="0" w:space="0" w:color="auto"/>
        <w:bottom w:val="none" w:sz="0" w:space="0" w:color="auto"/>
        <w:right w:val="none" w:sz="0" w:space="0" w:color="auto"/>
      </w:divBdr>
    </w:div>
    <w:div w:id="1911697004">
      <w:bodyDiv w:val="1"/>
      <w:marLeft w:val="0"/>
      <w:marRight w:val="0"/>
      <w:marTop w:val="0"/>
      <w:marBottom w:val="0"/>
      <w:divBdr>
        <w:top w:val="none" w:sz="0" w:space="0" w:color="auto"/>
        <w:left w:val="none" w:sz="0" w:space="0" w:color="auto"/>
        <w:bottom w:val="none" w:sz="0" w:space="0" w:color="auto"/>
        <w:right w:val="none" w:sz="0" w:space="0" w:color="auto"/>
      </w:divBdr>
    </w:div>
    <w:div w:id="1912537893">
      <w:bodyDiv w:val="1"/>
      <w:marLeft w:val="0"/>
      <w:marRight w:val="0"/>
      <w:marTop w:val="0"/>
      <w:marBottom w:val="0"/>
      <w:divBdr>
        <w:top w:val="none" w:sz="0" w:space="0" w:color="auto"/>
        <w:left w:val="none" w:sz="0" w:space="0" w:color="auto"/>
        <w:bottom w:val="none" w:sz="0" w:space="0" w:color="auto"/>
        <w:right w:val="none" w:sz="0" w:space="0" w:color="auto"/>
      </w:divBdr>
    </w:div>
    <w:div w:id="1922908882">
      <w:bodyDiv w:val="1"/>
      <w:marLeft w:val="0"/>
      <w:marRight w:val="0"/>
      <w:marTop w:val="0"/>
      <w:marBottom w:val="0"/>
      <w:divBdr>
        <w:top w:val="none" w:sz="0" w:space="0" w:color="auto"/>
        <w:left w:val="none" w:sz="0" w:space="0" w:color="auto"/>
        <w:bottom w:val="none" w:sz="0" w:space="0" w:color="auto"/>
        <w:right w:val="none" w:sz="0" w:space="0" w:color="auto"/>
      </w:divBdr>
    </w:div>
    <w:div w:id="1956712371">
      <w:bodyDiv w:val="1"/>
      <w:marLeft w:val="0"/>
      <w:marRight w:val="0"/>
      <w:marTop w:val="0"/>
      <w:marBottom w:val="0"/>
      <w:divBdr>
        <w:top w:val="none" w:sz="0" w:space="0" w:color="auto"/>
        <w:left w:val="none" w:sz="0" w:space="0" w:color="auto"/>
        <w:bottom w:val="none" w:sz="0" w:space="0" w:color="auto"/>
        <w:right w:val="none" w:sz="0" w:space="0" w:color="auto"/>
      </w:divBdr>
      <w:divsChild>
        <w:div w:id="1792555947">
          <w:marLeft w:val="0"/>
          <w:marRight w:val="0"/>
          <w:marTop w:val="0"/>
          <w:marBottom w:val="0"/>
          <w:divBdr>
            <w:top w:val="none" w:sz="0" w:space="0" w:color="auto"/>
            <w:left w:val="none" w:sz="0" w:space="0" w:color="auto"/>
            <w:bottom w:val="none" w:sz="0" w:space="0" w:color="auto"/>
            <w:right w:val="none" w:sz="0" w:space="0" w:color="auto"/>
          </w:divBdr>
          <w:divsChild>
            <w:div w:id="1871407197">
              <w:marLeft w:val="0"/>
              <w:marRight w:val="0"/>
              <w:marTop w:val="0"/>
              <w:marBottom w:val="0"/>
              <w:divBdr>
                <w:top w:val="none" w:sz="0" w:space="0" w:color="auto"/>
                <w:left w:val="none" w:sz="0" w:space="0" w:color="auto"/>
                <w:bottom w:val="none" w:sz="0" w:space="0" w:color="auto"/>
                <w:right w:val="none" w:sz="0" w:space="0" w:color="auto"/>
              </w:divBdr>
              <w:divsChild>
                <w:div w:id="1740976201">
                  <w:marLeft w:val="0"/>
                  <w:marRight w:val="0"/>
                  <w:marTop w:val="0"/>
                  <w:marBottom w:val="0"/>
                  <w:divBdr>
                    <w:top w:val="none" w:sz="0" w:space="0" w:color="auto"/>
                    <w:left w:val="none" w:sz="0" w:space="0" w:color="auto"/>
                    <w:bottom w:val="none" w:sz="0" w:space="0" w:color="auto"/>
                    <w:right w:val="none" w:sz="0" w:space="0" w:color="auto"/>
                  </w:divBdr>
                  <w:divsChild>
                    <w:div w:id="124735313">
                      <w:marLeft w:val="0"/>
                      <w:marRight w:val="0"/>
                      <w:marTop w:val="0"/>
                      <w:marBottom w:val="0"/>
                      <w:divBdr>
                        <w:top w:val="none" w:sz="0" w:space="0" w:color="auto"/>
                        <w:left w:val="none" w:sz="0" w:space="0" w:color="auto"/>
                        <w:bottom w:val="none" w:sz="0" w:space="0" w:color="auto"/>
                        <w:right w:val="none" w:sz="0" w:space="0" w:color="auto"/>
                      </w:divBdr>
                      <w:divsChild>
                        <w:div w:id="10383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9098">
          <w:marLeft w:val="0"/>
          <w:marRight w:val="0"/>
          <w:marTop w:val="0"/>
          <w:marBottom w:val="0"/>
          <w:divBdr>
            <w:top w:val="none" w:sz="0" w:space="0" w:color="auto"/>
            <w:left w:val="none" w:sz="0" w:space="0" w:color="auto"/>
            <w:bottom w:val="none" w:sz="0" w:space="0" w:color="auto"/>
            <w:right w:val="none" w:sz="0" w:space="0" w:color="auto"/>
          </w:divBdr>
          <w:divsChild>
            <w:div w:id="638924788">
              <w:marLeft w:val="0"/>
              <w:marRight w:val="0"/>
              <w:marTop w:val="0"/>
              <w:marBottom w:val="0"/>
              <w:divBdr>
                <w:top w:val="none" w:sz="0" w:space="0" w:color="auto"/>
                <w:left w:val="none" w:sz="0" w:space="0" w:color="auto"/>
                <w:bottom w:val="none" w:sz="0" w:space="0" w:color="auto"/>
                <w:right w:val="none" w:sz="0" w:space="0" w:color="auto"/>
              </w:divBdr>
              <w:divsChild>
                <w:div w:id="945232615">
                  <w:marLeft w:val="0"/>
                  <w:marRight w:val="0"/>
                  <w:marTop w:val="0"/>
                  <w:marBottom w:val="0"/>
                  <w:divBdr>
                    <w:top w:val="none" w:sz="0" w:space="0" w:color="auto"/>
                    <w:left w:val="none" w:sz="0" w:space="0" w:color="auto"/>
                    <w:bottom w:val="none" w:sz="0" w:space="0" w:color="auto"/>
                    <w:right w:val="none" w:sz="0" w:space="0" w:color="auto"/>
                  </w:divBdr>
                  <w:divsChild>
                    <w:div w:id="1785616989">
                      <w:marLeft w:val="0"/>
                      <w:marRight w:val="0"/>
                      <w:marTop w:val="0"/>
                      <w:marBottom w:val="495"/>
                      <w:divBdr>
                        <w:top w:val="none" w:sz="0" w:space="0" w:color="auto"/>
                        <w:left w:val="none" w:sz="0" w:space="0" w:color="auto"/>
                        <w:bottom w:val="none" w:sz="0" w:space="0" w:color="auto"/>
                        <w:right w:val="none" w:sz="0" w:space="0" w:color="auto"/>
                      </w:divBdr>
                      <w:divsChild>
                        <w:div w:id="5528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104539">
      <w:bodyDiv w:val="1"/>
      <w:marLeft w:val="0"/>
      <w:marRight w:val="0"/>
      <w:marTop w:val="0"/>
      <w:marBottom w:val="0"/>
      <w:divBdr>
        <w:top w:val="none" w:sz="0" w:space="0" w:color="auto"/>
        <w:left w:val="none" w:sz="0" w:space="0" w:color="auto"/>
        <w:bottom w:val="none" w:sz="0" w:space="0" w:color="auto"/>
        <w:right w:val="none" w:sz="0" w:space="0" w:color="auto"/>
      </w:divBdr>
    </w:div>
    <w:div w:id="1970092345">
      <w:bodyDiv w:val="1"/>
      <w:marLeft w:val="0"/>
      <w:marRight w:val="0"/>
      <w:marTop w:val="0"/>
      <w:marBottom w:val="0"/>
      <w:divBdr>
        <w:top w:val="none" w:sz="0" w:space="0" w:color="auto"/>
        <w:left w:val="none" w:sz="0" w:space="0" w:color="auto"/>
        <w:bottom w:val="none" w:sz="0" w:space="0" w:color="auto"/>
        <w:right w:val="none" w:sz="0" w:space="0" w:color="auto"/>
      </w:divBdr>
    </w:div>
    <w:div w:id="2020303180">
      <w:bodyDiv w:val="1"/>
      <w:marLeft w:val="0"/>
      <w:marRight w:val="0"/>
      <w:marTop w:val="0"/>
      <w:marBottom w:val="0"/>
      <w:divBdr>
        <w:top w:val="none" w:sz="0" w:space="0" w:color="auto"/>
        <w:left w:val="none" w:sz="0" w:space="0" w:color="auto"/>
        <w:bottom w:val="none" w:sz="0" w:space="0" w:color="auto"/>
        <w:right w:val="none" w:sz="0" w:space="0" w:color="auto"/>
      </w:divBdr>
    </w:div>
    <w:div w:id="2022319344">
      <w:bodyDiv w:val="1"/>
      <w:marLeft w:val="0"/>
      <w:marRight w:val="0"/>
      <w:marTop w:val="0"/>
      <w:marBottom w:val="0"/>
      <w:divBdr>
        <w:top w:val="none" w:sz="0" w:space="0" w:color="auto"/>
        <w:left w:val="none" w:sz="0" w:space="0" w:color="auto"/>
        <w:bottom w:val="none" w:sz="0" w:space="0" w:color="auto"/>
        <w:right w:val="none" w:sz="0" w:space="0" w:color="auto"/>
      </w:divBdr>
    </w:div>
    <w:div w:id="2058891962">
      <w:bodyDiv w:val="1"/>
      <w:marLeft w:val="0"/>
      <w:marRight w:val="0"/>
      <w:marTop w:val="0"/>
      <w:marBottom w:val="0"/>
      <w:divBdr>
        <w:top w:val="none" w:sz="0" w:space="0" w:color="auto"/>
        <w:left w:val="none" w:sz="0" w:space="0" w:color="auto"/>
        <w:bottom w:val="none" w:sz="0" w:space="0" w:color="auto"/>
        <w:right w:val="none" w:sz="0" w:space="0" w:color="auto"/>
      </w:divBdr>
    </w:div>
    <w:div w:id="2076396755">
      <w:bodyDiv w:val="1"/>
      <w:marLeft w:val="0"/>
      <w:marRight w:val="0"/>
      <w:marTop w:val="0"/>
      <w:marBottom w:val="0"/>
      <w:divBdr>
        <w:top w:val="none" w:sz="0" w:space="0" w:color="auto"/>
        <w:left w:val="none" w:sz="0" w:space="0" w:color="auto"/>
        <w:bottom w:val="none" w:sz="0" w:space="0" w:color="auto"/>
        <w:right w:val="none" w:sz="0" w:space="0" w:color="auto"/>
      </w:divBdr>
    </w:div>
    <w:div w:id="2098868491">
      <w:bodyDiv w:val="1"/>
      <w:marLeft w:val="0"/>
      <w:marRight w:val="0"/>
      <w:marTop w:val="0"/>
      <w:marBottom w:val="0"/>
      <w:divBdr>
        <w:top w:val="none" w:sz="0" w:space="0" w:color="auto"/>
        <w:left w:val="none" w:sz="0" w:space="0" w:color="auto"/>
        <w:bottom w:val="none" w:sz="0" w:space="0" w:color="auto"/>
        <w:right w:val="none" w:sz="0" w:space="0" w:color="auto"/>
      </w:divBdr>
    </w:div>
    <w:div w:id="2100448277">
      <w:bodyDiv w:val="1"/>
      <w:marLeft w:val="0"/>
      <w:marRight w:val="0"/>
      <w:marTop w:val="0"/>
      <w:marBottom w:val="0"/>
      <w:divBdr>
        <w:top w:val="none" w:sz="0" w:space="0" w:color="auto"/>
        <w:left w:val="none" w:sz="0" w:space="0" w:color="auto"/>
        <w:bottom w:val="none" w:sz="0" w:space="0" w:color="auto"/>
        <w:right w:val="none" w:sz="0" w:space="0" w:color="auto"/>
      </w:divBdr>
    </w:div>
    <w:div w:id="2103868831">
      <w:bodyDiv w:val="1"/>
      <w:marLeft w:val="0"/>
      <w:marRight w:val="0"/>
      <w:marTop w:val="0"/>
      <w:marBottom w:val="0"/>
      <w:divBdr>
        <w:top w:val="none" w:sz="0" w:space="0" w:color="auto"/>
        <w:left w:val="none" w:sz="0" w:space="0" w:color="auto"/>
        <w:bottom w:val="none" w:sz="0" w:space="0" w:color="auto"/>
        <w:right w:val="none" w:sz="0" w:space="0" w:color="auto"/>
      </w:divBdr>
    </w:div>
    <w:div w:id="2110923615">
      <w:bodyDiv w:val="1"/>
      <w:marLeft w:val="0"/>
      <w:marRight w:val="0"/>
      <w:marTop w:val="0"/>
      <w:marBottom w:val="0"/>
      <w:divBdr>
        <w:top w:val="none" w:sz="0" w:space="0" w:color="auto"/>
        <w:left w:val="none" w:sz="0" w:space="0" w:color="auto"/>
        <w:bottom w:val="none" w:sz="0" w:space="0" w:color="auto"/>
        <w:right w:val="none" w:sz="0" w:space="0" w:color="auto"/>
      </w:divBdr>
    </w:div>
    <w:div w:id="2113931223">
      <w:bodyDiv w:val="1"/>
      <w:marLeft w:val="0"/>
      <w:marRight w:val="0"/>
      <w:marTop w:val="0"/>
      <w:marBottom w:val="0"/>
      <w:divBdr>
        <w:top w:val="none" w:sz="0" w:space="0" w:color="auto"/>
        <w:left w:val="none" w:sz="0" w:space="0" w:color="auto"/>
        <w:bottom w:val="none" w:sz="0" w:space="0" w:color="auto"/>
        <w:right w:val="none" w:sz="0" w:space="0" w:color="auto"/>
      </w:divBdr>
    </w:div>
    <w:div w:id="2120638372">
      <w:bodyDiv w:val="1"/>
      <w:marLeft w:val="0"/>
      <w:marRight w:val="0"/>
      <w:marTop w:val="0"/>
      <w:marBottom w:val="0"/>
      <w:divBdr>
        <w:top w:val="none" w:sz="0" w:space="0" w:color="auto"/>
        <w:left w:val="none" w:sz="0" w:space="0" w:color="auto"/>
        <w:bottom w:val="none" w:sz="0" w:space="0" w:color="auto"/>
        <w:right w:val="none" w:sz="0" w:space="0" w:color="auto"/>
      </w:divBdr>
    </w:div>
    <w:div w:id="2128891647">
      <w:bodyDiv w:val="1"/>
      <w:marLeft w:val="0"/>
      <w:marRight w:val="0"/>
      <w:marTop w:val="0"/>
      <w:marBottom w:val="0"/>
      <w:divBdr>
        <w:top w:val="none" w:sz="0" w:space="0" w:color="auto"/>
        <w:left w:val="none" w:sz="0" w:space="0" w:color="auto"/>
        <w:bottom w:val="none" w:sz="0" w:space="0" w:color="auto"/>
        <w:right w:val="none" w:sz="0" w:space="0" w:color="auto"/>
      </w:divBdr>
    </w:div>
    <w:div w:id="214095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aniss@udd.cl" TargetMode="External"/><Relationship Id="rId13" Type="http://schemas.openxmlformats.org/officeDocument/2006/relationships/hyperlink" Target="mailto:carolfu@usp.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540@york.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alinamerino@udd.c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leppe@udd.cl" TargetMode="External"/><Relationship Id="rId4" Type="http://schemas.openxmlformats.org/officeDocument/2006/relationships/settings" Target="settings.xml"/><Relationship Id="rId9" Type="http://schemas.openxmlformats.org/officeDocument/2006/relationships/hyperlink" Target="mailto:jmolinab@udd.c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0925-86E2-43CC-ADB2-F91EABFF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6530</Words>
  <Characters>39084</Characters>
  <Application>Microsoft Office Word</Application>
  <DocSecurity>0</DocSecurity>
  <Lines>325</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 resource-efficient exercise program after discharge from rehabilitation improves standing ability in people after stroke: a placebo-controlled, randomised trial</vt:lpstr>
      <vt:lpstr>A resource-efficient exercise program after discharge from rehabilitation improves standing ability in people after stroke: a placebo-controlled, randomised trial</vt:lpstr>
    </vt:vector>
  </TitlesOfParts>
  <Company>Reed Elsevier</Company>
  <LinksUpToDate>false</LinksUpToDate>
  <CharactersWithSpaces>45523</CharactersWithSpaces>
  <SharedDoc>false</SharedDoc>
  <HLinks>
    <vt:vector size="6" baseType="variant">
      <vt:variant>
        <vt:i4>720965</vt:i4>
      </vt:variant>
      <vt:variant>
        <vt:i4>27</vt:i4>
      </vt:variant>
      <vt:variant>
        <vt:i4>0</vt:i4>
      </vt:variant>
      <vt:variant>
        <vt:i4>5</vt:i4>
      </vt:variant>
      <vt:variant>
        <vt:lpwstr>http://www.minsal.cl/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resource-efficient exercise program after discharge from rehabilitation improves standing ability in people after stroke: a placebo-controlled, randomised trial</dc:title>
  <dc:subject/>
  <dc:creator>Louise Ada</dc:creator>
  <cp:keywords/>
  <dc:description/>
  <cp:lastModifiedBy>Newby, S.H.</cp:lastModifiedBy>
  <cp:revision>2</cp:revision>
  <cp:lastPrinted>2017-01-18T18:29:00Z</cp:lastPrinted>
  <dcterms:created xsi:type="dcterms:W3CDTF">2019-04-23T11:51:00Z</dcterms:created>
  <dcterms:modified xsi:type="dcterms:W3CDTF">2019-04-23T11:51:00Z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3380358a-08ca-3792-9e87-f212ff4af25d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http://www.zotero.org/styles/intensive-care-medicine</vt:lpwstr>
  </property>
  <property fmtid="{D5CDD505-2E9C-101B-9397-08002B2CF9AE}" pid="18" name="Mendeley Recent Style Name 6_1">
    <vt:lpwstr>Intensive Care Medicine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