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EF0178" w14:textId="1FAC1DF4" w:rsidR="00C20756" w:rsidRPr="007B4131" w:rsidRDefault="00C20756" w:rsidP="00C20756">
      <w:pPr>
        <w:rPr>
          <w:sz w:val="22"/>
        </w:rPr>
      </w:pPr>
      <w:bookmarkStart w:id="0" w:name="_GoBack"/>
      <w:bookmarkEnd w:id="0"/>
      <w:r w:rsidRPr="007B4131">
        <w:rPr>
          <w:sz w:val="22"/>
        </w:rPr>
        <w:t>Ionisation bias undermines the use of MALDI for estimating peptide deamidation: synthetic peptide studies demonstrate ESI gives more reliable response ratios</w:t>
      </w:r>
    </w:p>
    <w:p w14:paraId="31AE31D9" w14:textId="77777777" w:rsidR="00B90CEC" w:rsidRPr="00B2710F" w:rsidRDefault="00B90CEC" w:rsidP="00B90CEC">
      <w:pPr>
        <w:rPr>
          <w:rFonts w:cs="Helvetica"/>
          <w:sz w:val="22"/>
          <w:lang w:val="x-none"/>
        </w:rPr>
      </w:pPr>
    </w:p>
    <w:p w14:paraId="39AF0DC8" w14:textId="376D5059" w:rsidR="00766188" w:rsidRPr="00B2710F" w:rsidRDefault="00766188" w:rsidP="00766188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J.P Simpson</w:t>
      </w:r>
      <w:r w:rsidR="00A433B7" w:rsidRPr="00B2710F">
        <w:rPr>
          <w:rFonts w:cs="Helvetica"/>
          <w:sz w:val="22"/>
          <w:vertAlign w:val="superscript"/>
        </w:rPr>
        <w:t>1</w:t>
      </w:r>
      <w:r w:rsidR="00A433B7" w:rsidRPr="00B2710F">
        <w:rPr>
          <w:rFonts w:cs="Helvetica"/>
          <w:sz w:val="22"/>
        </w:rPr>
        <w:t>,</w:t>
      </w:r>
      <w:r w:rsidR="001B316B" w:rsidRPr="00B2710F">
        <w:rPr>
          <w:rFonts w:cs="Helvetica"/>
          <w:sz w:val="22"/>
        </w:rPr>
        <w:t xml:space="preserve"> M.</w:t>
      </w:r>
      <w:r w:rsidR="003A4541" w:rsidRPr="00B2710F">
        <w:rPr>
          <w:rFonts w:cs="Helvetica"/>
          <w:sz w:val="22"/>
        </w:rPr>
        <w:t xml:space="preserve"> Fa</w:t>
      </w:r>
      <w:r w:rsidR="002575AC" w:rsidRPr="00B2710F">
        <w:rPr>
          <w:rFonts w:cs="Helvetica"/>
          <w:sz w:val="22"/>
        </w:rPr>
        <w:t>s</w:t>
      </w:r>
      <w:r w:rsidR="003A4541" w:rsidRPr="00B2710F">
        <w:rPr>
          <w:rFonts w:cs="Helvetica"/>
          <w:sz w:val="22"/>
        </w:rPr>
        <w:t>cione</w:t>
      </w:r>
      <w:r w:rsidR="003A4541" w:rsidRPr="00B2710F">
        <w:rPr>
          <w:rFonts w:cs="Helvetica"/>
          <w:sz w:val="22"/>
          <w:vertAlign w:val="superscript"/>
        </w:rPr>
        <w:t>1</w:t>
      </w:r>
      <w:r w:rsidR="003A4541" w:rsidRPr="00B2710F">
        <w:rPr>
          <w:rFonts w:cs="Helvetica"/>
          <w:sz w:val="22"/>
        </w:rPr>
        <w:t xml:space="preserve">, </w:t>
      </w:r>
      <w:r w:rsidR="00677227" w:rsidRPr="00B2710F">
        <w:rPr>
          <w:rFonts w:cs="Helvetica"/>
          <w:sz w:val="22"/>
        </w:rPr>
        <w:t>E. Bergström</w:t>
      </w:r>
      <w:r w:rsidR="00677227" w:rsidRPr="00B2710F">
        <w:rPr>
          <w:rFonts w:cs="Helvetica"/>
          <w:sz w:val="22"/>
          <w:vertAlign w:val="superscript"/>
        </w:rPr>
        <w:t>1,</w:t>
      </w:r>
      <w:r w:rsidR="00D42A82" w:rsidRPr="00B2710F">
        <w:rPr>
          <w:rFonts w:cs="Helvetica"/>
          <w:sz w:val="22"/>
          <w:vertAlign w:val="superscript"/>
        </w:rPr>
        <w:t xml:space="preserve"> </w:t>
      </w:r>
      <w:r w:rsidR="00677227" w:rsidRPr="00B2710F">
        <w:rPr>
          <w:rFonts w:cs="Helvetica"/>
          <w:sz w:val="22"/>
          <w:vertAlign w:val="superscript"/>
        </w:rPr>
        <w:t>2</w:t>
      </w:r>
      <w:r w:rsidR="00677227" w:rsidRPr="00B2710F">
        <w:rPr>
          <w:rFonts w:cs="Helvetica"/>
          <w:sz w:val="22"/>
        </w:rPr>
        <w:t>, J</w:t>
      </w:r>
      <w:r w:rsidR="003A4541" w:rsidRPr="00B2710F">
        <w:rPr>
          <w:rFonts w:cs="Helvetica"/>
          <w:sz w:val="22"/>
        </w:rPr>
        <w:t>. Wilson</w:t>
      </w:r>
      <w:r w:rsidR="003A4541" w:rsidRPr="00B2710F">
        <w:rPr>
          <w:rFonts w:cs="Helvetica"/>
          <w:sz w:val="22"/>
          <w:vertAlign w:val="superscript"/>
        </w:rPr>
        <w:t>1,4</w:t>
      </w:r>
      <w:r w:rsidR="00EE610E" w:rsidRPr="00B2710F">
        <w:rPr>
          <w:rFonts w:cs="Helvetica"/>
          <w:sz w:val="22"/>
        </w:rPr>
        <w:t>,</w:t>
      </w:r>
      <w:r w:rsidR="00A433B7" w:rsidRPr="00B2710F">
        <w:rPr>
          <w:rFonts w:cs="Helvetica"/>
          <w:sz w:val="22"/>
        </w:rPr>
        <w:t xml:space="preserve"> </w:t>
      </w:r>
      <w:r w:rsidRPr="00B2710F">
        <w:rPr>
          <w:rFonts w:cs="Helvetica"/>
          <w:sz w:val="22"/>
        </w:rPr>
        <w:t>M.J Collins</w:t>
      </w:r>
      <w:r w:rsidR="00A433B7" w:rsidRPr="00B2710F">
        <w:rPr>
          <w:rFonts w:cs="Helvetica"/>
          <w:sz w:val="22"/>
          <w:vertAlign w:val="superscript"/>
        </w:rPr>
        <w:t>3</w:t>
      </w:r>
      <w:r w:rsidRPr="00B2710F">
        <w:rPr>
          <w:rFonts w:cs="Helvetica"/>
          <w:sz w:val="22"/>
        </w:rPr>
        <w:t>, K.E.H Penkman</w:t>
      </w:r>
      <w:r w:rsidR="00A433B7" w:rsidRPr="00B2710F">
        <w:rPr>
          <w:rFonts w:cs="Helvetica"/>
          <w:sz w:val="22"/>
          <w:vertAlign w:val="superscript"/>
        </w:rPr>
        <w:t>1</w:t>
      </w:r>
      <w:r w:rsidRPr="00B2710F">
        <w:rPr>
          <w:rFonts w:cs="Helvetica"/>
          <w:sz w:val="22"/>
        </w:rPr>
        <w:t xml:space="preserve">, </w:t>
      </w:r>
      <w:r w:rsidR="00A433B7" w:rsidRPr="00B2710F">
        <w:rPr>
          <w:rFonts w:cs="Helvetica"/>
          <w:sz w:val="22"/>
        </w:rPr>
        <w:t>J Thomas-Oates</w:t>
      </w:r>
      <w:r w:rsidR="00A433B7" w:rsidRPr="00B2710F">
        <w:rPr>
          <w:rFonts w:cs="Helvetica"/>
          <w:sz w:val="22"/>
          <w:vertAlign w:val="superscript"/>
        </w:rPr>
        <w:t>1,2</w:t>
      </w:r>
    </w:p>
    <w:p w14:paraId="0BB07FE3" w14:textId="77777777" w:rsidR="00766188" w:rsidRPr="00B2710F" w:rsidRDefault="00766188" w:rsidP="00766188">
      <w:pPr>
        <w:spacing w:after="0" w:line="360" w:lineRule="auto"/>
        <w:rPr>
          <w:rFonts w:cs="Helvetica"/>
          <w:sz w:val="22"/>
        </w:rPr>
      </w:pPr>
    </w:p>
    <w:p w14:paraId="3AAFB8F2" w14:textId="5C0DAB12" w:rsidR="00030692" w:rsidRPr="00B2710F" w:rsidRDefault="00A433B7" w:rsidP="00766188">
      <w:pPr>
        <w:spacing w:after="0" w:line="360" w:lineRule="auto"/>
        <w:rPr>
          <w:rFonts w:cs="Helvetica"/>
          <w:sz w:val="22"/>
        </w:rPr>
      </w:pPr>
      <w:r w:rsidRPr="00B2710F">
        <w:rPr>
          <w:rFonts w:cs="Helvetica"/>
          <w:sz w:val="22"/>
          <w:vertAlign w:val="superscript"/>
        </w:rPr>
        <w:t>1</w:t>
      </w:r>
      <w:r w:rsidR="00766188" w:rsidRPr="00B2710F">
        <w:rPr>
          <w:rFonts w:cs="Helvetica"/>
          <w:sz w:val="22"/>
        </w:rPr>
        <w:t>Department of Chemistry, University of York, York</w:t>
      </w:r>
    </w:p>
    <w:p w14:paraId="248DB98A" w14:textId="77777777" w:rsidR="00766188" w:rsidRPr="00B2710F" w:rsidRDefault="00A433B7" w:rsidP="00766188">
      <w:pPr>
        <w:spacing w:after="0" w:line="360" w:lineRule="auto"/>
        <w:rPr>
          <w:rFonts w:cs="Helvetica"/>
          <w:sz w:val="22"/>
        </w:rPr>
      </w:pPr>
      <w:r w:rsidRPr="00B2710F">
        <w:rPr>
          <w:rFonts w:cs="Helvetica"/>
          <w:sz w:val="22"/>
          <w:vertAlign w:val="superscript"/>
        </w:rPr>
        <w:t>2</w:t>
      </w:r>
      <w:r w:rsidR="00766188" w:rsidRPr="00B2710F">
        <w:rPr>
          <w:rFonts w:cs="Helvetica"/>
          <w:sz w:val="22"/>
        </w:rPr>
        <w:t xml:space="preserve">Centre of Excellence in Mass Spectrometry, University of York, York </w:t>
      </w:r>
    </w:p>
    <w:p w14:paraId="6C139DA6" w14:textId="77777777" w:rsidR="00A433B7" w:rsidRPr="00B2710F" w:rsidRDefault="00A433B7" w:rsidP="00766188">
      <w:pPr>
        <w:spacing w:after="0" w:line="360" w:lineRule="auto"/>
        <w:rPr>
          <w:rFonts w:cs="Helvetica"/>
          <w:sz w:val="22"/>
        </w:rPr>
      </w:pPr>
      <w:r w:rsidRPr="00B2710F">
        <w:rPr>
          <w:rFonts w:cs="Helvetica"/>
          <w:sz w:val="22"/>
          <w:vertAlign w:val="superscript"/>
        </w:rPr>
        <w:t>3</w:t>
      </w:r>
      <w:r w:rsidRPr="00B2710F">
        <w:rPr>
          <w:rFonts w:cs="Helvetica"/>
          <w:sz w:val="22"/>
        </w:rPr>
        <w:t>Department of Archaeology, University of York, York</w:t>
      </w:r>
    </w:p>
    <w:p w14:paraId="4793E430" w14:textId="77777777" w:rsidR="00887D43" w:rsidRPr="00B2710F" w:rsidRDefault="00766188" w:rsidP="00766188">
      <w:pPr>
        <w:spacing w:after="0" w:line="360" w:lineRule="auto"/>
        <w:rPr>
          <w:rFonts w:cs="Helvetica"/>
          <w:sz w:val="22"/>
        </w:rPr>
      </w:pPr>
      <w:r w:rsidRPr="00B2710F">
        <w:rPr>
          <w:rFonts w:cs="Helvetica"/>
          <w:sz w:val="22"/>
          <w:vertAlign w:val="superscript"/>
        </w:rPr>
        <w:t>4</w:t>
      </w:r>
      <w:r w:rsidRPr="00B2710F">
        <w:rPr>
          <w:rFonts w:cs="Helvetica"/>
          <w:sz w:val="22"/>
        </w:rPr>
        <w:t>Department of Mathematics, University of York, York</w:t>
      </w:r>
    </w:p>
    <w:p w14:paraId="0FA5DB15" w14:textId="77777777" w:rsidR="00766188" w:rsidRPr="00B2710F" w:rsidRDefault="00766188" w:rsidP="00766188">
      <w:pPr>
        <w:spacing w:after="0" w:line="360" w:lineRule="auto"/>
        <w:rPr>
          <w:rFonts w:cs="Helvetica"/>
          <w:sz w:val="22"/>
        </w:rPr>
      </w:pPr>
    </w:p>
    <w:p w14:paraId="68D27FB4" w14:textId="77777777" w:rsidR="00766188" w:rsidRPr="00B2710F" w:rsidRDefault="00766188" w:rsidP="00766188">
      <w:pPr>
        <w:spacing w:after="0" w:line="360" w:lineRule="auto"/>
        <w:rPr>
          <w:rFonts w:cs="Helvetica"/>
          <w:sz w:val="22"/>
        </w:rPr>
      </w:pPr>
    </w:p>
    <w:p w14:paraId="403D146E" w14:textId="5251D874" w:rsidR="00003754" w:rsidRPr="00610E50" w:rsidRDefault="007314F0" w:rsidP="006A6D59">
      <w:pPr>
        <w:rPr>
          <w:rFonts w:cs="Helvetica"/>
          <w:sz w:val="22"/>
        </w:rPr>
      </w:pPr>
      <w:r w:rsidRPr="00610E50">
        <w:rPr>
          <w:rFonts w:cs="Helvetica"/>
          <w:sz w:val="22"/>
        </w:rPr>
        <w:t>Abstract</w:t>
      </w:r>
    </w:p>
    <w:p w14:paraId="0C5CD29F" w14:textId="0D3F65F2" w:rsidR="00C17EDE" w:rsidRDefault="00003754" w:rsidP="002A592D">
      <w:pPr>
        <w:shd w:val="clear" w:color="auto" w:fill="FFFFFF"/>
        <w:spacing w:before="75" w:after="75" w:line="240" w:lineRule="auto"/>
        <w:rPr>
          <w:rFonts w:cs="Helvetica"/>
          <w:sz w:val="22"/>
        </w:rPr>
      </w:pPr>
      <w:r w:rsidRPr="00003754">
        <w:rPr>
          <w:rFonts w:eastAsia="Times New Roman" w:cs="Helvetica"/>
          <w:b/>
          <w:bCs/>
          <w:color w:val="1C1D1E"/>
          <w:sz w:val="22"/>
          <w:lang w:eastAsia="en-GB"/>
        </w:rPr>
        <w:t>RATIONALE</w:t>
      </w:r>
      <w:r w:rsidR="002A592D">
        <w:rPr>
          <w:rFonts w:eastAsia="Times New Roman" w:cs="Helvetica"/>
          <w:color w:val="1C1D1E"/>
          <w:sz w:val="22"/>
          <w:lang w:eastAsia="en-GB"/>
        </w:rPr>
        <w:t>:</w:t>
      </w:r>
      <w:r w:rsidR="00AE6933">
        <w:rPr>
          <w:rFonts w:eastAsia="Times New Roman" w:cs="Helvetica"/>
          <w:color w:val="1C1D1E"/>
          <w:sz w:val="22"/>
          <w:lang w:eastAsia="en-GB"/>
        </w:rPr>
        <w:t xml:space="preserve"> </w:t>
      </w:r>
      <w:r w:rsidR="00C17EDE">
        <w:rPr>
          <w:rFonts w:cs="Helvetica"/>
          <w:sz w:val="22"/>
        </w:rPr>
        <w:t xml:space="preserve">Although mass spectrometry </w:t>
      </w:r>
      <w:r w:rsidR="002A592D">
        <w:rPr>
          <w:rFonts w:cs="Helvetica"/>
          <w:sz w:val="22"/>
        </w:rPr>
        <w:t>is</w:t>
      </w:r>
      <w:r w:rsidR="00C17EDE">
        <w:rPr>
          <w:rFonts w:cs="Helvetica"/>
          <w:sz w:val="22"/>
        </w:rPr>
        <w:t xml:space="preserve"> routinely used to determine deamination in peptide</w:t>
      </w:r>
      <w:r w:rsidR="00A409E8">
        <w:rPr>
          <w:rFonts w:cs="Helvetica"/>
          <w:sz w:val="22"/>
        </w:rPr>
        <w:t xml:space="preserve"> mixtures</w:t>
      </w:r>
      <w:r w:rsidR="00766C78">
        <w:rPr>
          <w:rFonts w:cs="Helvetica"/>
          <w:sz w:val="22"/>
        </w:rPr>
        <w:t>, t</w:t>
      </w:r>
      <w:r w:rsidR="00C17EDE">
        <w:rPr>
          <w:rFonts w:cs="Helvetica"/>
          <w:sz w:val="22"/>
        </w:rPr>
        <w:t>he effects of ionisation source choice have not yet been invest</w:t>
      </w:r>
      <w:r w:rsidR="002A592D">
        <w:rPr>
          <w:rFonts w:cs="Helvetica"/>
          <w:sz w:val="22"/>
        </w:rPr>
        <w:t>igated. In particular</w:t>
      </w:r>
      <w:r w:rsidR="00766C78">
        <w:rPr>
          <w:rFonts w:cs="Helvetica"/>
          <w:sz w:val="22"/>
        </w:rPr>
        <w:t>,</w:t>
      </w:r>
      <w:r w:rsidR="002A592D">
        <w:rPr>
          <w:rFonts w:cs="Helvetica"/>
          <w:sz w:val="22"/>
        </w:rPr>
        <w:t xml:space="preserve"> </w:t>
      </w:r>
      <w:r w:rsidR="00C17EDE" w:rsidRPr="00C17EDE">
        <w:rPr>
          <w:rFonts w:cs="Helvetica"/>
          <w:sz w:val="22"/>
        </w:rPr>
        <w:t>matrix-assisted laser desorption/ionisation</w:t>
      </w:r>
      <w:r w:rsidR="00766C78" w:rsidRPr="00766C78">
        <w:rPr>
          <w:rFonts w:cs="Helvetica"/>
          <w:sz w:val="22"/>
        </w:rPr>
        <w:t xml:space="preserve"> </w:t>
      </w:r>
      <w:r w:rsidR="00766C78" w:rsidRPr="00C17EDE">
        <w:rPr>
          <w:rFonts w:cs="Helvetica"/>
          <w:sz w:val="22"/>
        </w:rPr>
        <w:t>(MALDI</w:t>
      </w:r>
      <w:r w:rsidR="00C17EDE" w:rsidRPr="00C17EDE">
        <w:rPr>
          <w:rFonts w:cs="Helvetica"/>
          <w:sz w:val="22"/>
        </w:rPr>
        <w:t xml:space="preserve">) has </w:t>
      </w:r>
      <w:r w:rsidR="00C17EDE">
        <w:rPr>
          <w:rFonts w:cs="Helvetica"/>
          <w:sz w:val="22"/>
        </w:rPr>
        <w:t xml:space="preserve">become a popular tool </w:t>
      </w:r>
      <w:r w:rsidR="00766C78">
        <w:rPr>
          <w:rFonts w:cs="Helvetica"/>
          <w:sz w:val="22"/>
        </w:rPr>
        <w:t xml:space="preserve">with </w:t>
      </w:r>
      <w:r w:rsidR="00C17EDE">
        <w:rPr>
          <w:rFonts w:cs="Helvetica"/>
          <w:sz w:val="22"/>
        </w:rPr>
        <w:t xml:space="preserve">which to measure levels of glutamine </w:t>
      </w:r>
      <w:r w:rsidR="00A70674">
        <w:rPr>
          <w:rFonts w:cs="Helvetica"/>
          <w:sz w:val="22"/>
        </w:rPr>
        <w:t>deamidation in ancient proteins.</w:t>
      </w:r>
      <w:r w:rsidR="00C17EDE">
        <w:rPr>
          <w:rFonts w:cs="Helvetica"/>
          <w:sz w:val="22"/>
        </w:rPr>
        <w:t xml:space="preserve"> Here we use</w:t>
      </w:r>
      <w:r w:rsidR="00A70674">
        <w:rPr>
          <w:rFonts w:cs="Helvetica"/>
          <w:sz w:val="22"/>
        </w:rPr>
        <w:t xml:space="preserve"> </w:t>
      </w:r>
      <w:r w:rsidR="00C17EDE">
        <w:rPr>
          <w:rFonts w:cs="Helvetica"/>
          <w:sz w:val="22"/>
        </w:rPr>
        <w:t xml:space="preserve">model </w:t>
      </w:r>
      <w:r w:rsidR="00766C78">
        <w:rPr>
          <w:rFonts w:cs="Helvetica"/>
          <w:sz w:val="22"/>
        </w:rPr>
        <w:t xml:space="preserve">synthetic </w:t>
      </w:r>
      <w:r w:rsidR="00C17EDE">
        <w:rPr>
          <w:rFonts w:cs="Helvetica"/>
          <w:sz w:val="22"/>
        </w:rPr>
        <w:t>peptide</w:t>
      </w:r>
      <w:r w:rsidR="00A70674">
        <w:rPr>
          <w:rFonts w:cs="Helvetica"/>
          <w:sz w:val="22"/>
        </w:rPr>
        <w:t>s</w:t>
      </w:r>
      <w:r w:rsidR="00C17EDE">
        <w:rPr>
          <w:rFonts w:cs="Helvetica"/>
          <w:sz w:val="22"/>
        </w:rPr>
        <w:t xml:space="preserve"> </w:t>
      </w:r>
      <w:r w:rsidR="002A592D">
        <w:rPr>
          <w:rFonts w:cs="Helvetica"/>
          <w:sz w:val="22"/>
        </w:rPr>
        <w:t xml:space="preserve">to </w:t>
      </w:r>
      <w:r w:rsidR="00766C78">
        <w:rPr>
          <w:rFonts w:cs="Helvetica"/>
          <w:sz w:val="22"/>
        </w:rPr>
        <w:t xml:space="preserve">rigorously </w:t>
      </w:r>
      <w:r w:rsidR="002A592D">
        <w:rPr>
          <w:rFonts w:cs="Helvetica"/>
          <w:sz w:val="22"/>
        </w:rPr>
        <w:t xml:space="preserve">compare </w:t>
      </w:r>
      <w:r w:rsidR="00766C78">
        <w:rPr>
          <w:rFonts w:cs="Helvetica"/>
          <w:sz w:val="22"/>
        </w:rPr>
        <w:t>MALDI and electrospray</w:t>
      </w:r>
      <w:r w:rsidR="00640077">
        <w:rPr>
          <w:rFonts w:cs="Helvetica"/>
          <w:sz w:val="22"/>
        </w:rPr>
        <w:t xml:space="preserve"> ionisation</w:t>
      </w:r>
      <w:r w:rsidR="00C17EDE">
        <w:rPr>
          <w:rFonts w:cs="Helvetica"/>
          <w:sz w:val="22"/>
        </w:rPr>
        <w:t xml:space="preserve">. </w:t>
      </w:r>
    </w:p>
    <w:p w14:paraId="115836CC" w14:textId="5F7B76C5" w:rsidR="00A70674" w:rsidRPr="003E711C" w:rsidRDefault="002A592D" w:rsidP="00147ACA">
      <w:pPr>
        <w:shd w:val="clear" w:color="auto" w:fill="FFFFFF"/>
        <w:spacing w:before="75" w:after="75" w:line="240" w:lineRule="auto"/>
        <w:rPr>
          <w:rFonts w:eastAsia="Times New Roman" w:cs="Helvetica"/>
          <w:color w:val="1C1D1E"/>
          <w:sz w:val="22"/>
          <w:lang w:eastAsia="en-GB"/>
        </w:rPr>
      </w:pPr>
      <w:r w:rsidRPr="00003754">
        <w:rPr>
          <w:rFonts w:eastAsia="Times New Roman" w:cs="Helvetica"/>
          <w:b/>
          <w:bCs/>
          <w:color w:val="1C1D1E"/>
          <w:sz w:val="22"/>
          <w:lang w:eastAsia="en-GB"/>
        </w:rPr>
        <w:t>METHODS</w:t>
      </w:r>
      <w:r>
        <w:rPr>
          <w:rFonts w:eastAsia="Times New Roman" w:cs="Helvetica"/>
          <w:b/>
          <w:bCs/>
          <w:color w:val="1C1D1E"/>
          <w:sz w:val="22"/>
          <w:lang w:eastAsia="en-GB"/>
        </w:rPr>
        <w:t>:</w:t>
      </w:r>
      <w:r w:rsidRPr="00003754">
        <w:rPr>
          <w:rFonts w:eastAsia="Times New Roman" w:cs="Helvetica"/>
          <w:color w:val="1C1D1E"/>
          <w:sz w:val="22"/>
          <w:lang w:eastAsia="en-GB"/>
        </w:rPr>
        <w:t> </w:t>
      </w:r>
      <w:r w:rsidR="00A70674">
        <w:rPr>
          <w:rFonts w:cs="Helvetica"/>
          <w:sz w:val="22"/>
        </w:rPr>
        <w:t xml:space="preserve"> </w:t>
      </w:r>
      <w:r w:rsidR="00766C78">
        <w:rPr>
          <w:rFonts w:cs="Helvetica"/>
          <w:sz w:val="22"/>
        </w:rPr>
        <w:t>W</w:t>
      </w:r>
      <w:r w:rsidR="003E711C" w:rsidRPr="003E711C">
        <w:rPr>
          <w:rFonts w:cs="Helvetica"/>
          <w:sz w:val="22"/>
        </w:rPr>
        <w:t xml:space="preserve">e use two synthetic peptides, </w:t>
      </w:r>
      <w:r w:rsidR="00BC4F39">
        <w:rPr>
          <w:rFonts w:cs="Helvetica"/>
          <w:sz w:val="22"/>
        </w:rPr>
        <w:t xml:space="preserve">with </w:t>
      </w:r>
      <w:r w:rsidR="003E711C" w:rsidRPr="003E711C">
        <w:rPr>
          <w:rFonts w:cs="Helvetica"/>
          <w:sz w:val="22"/>
        </w:rPr>
        <w:t xml:space="preserve">glutamine (Q) </w:t>
      </w:r>
      <w:r w:rsidR="00BC4F39">
        <w:rPr>
          <w:rFonts w:cs="Helvetica"/>
          <w:sz w:val="22"/>
        </w:rPr>
        <w:t>in one substituted for</w:t>
      </w:r>
      <w:r w:rsidR="003E711C" w:rsidRPr="003E711C">
        <w:rPr>
          <w:rFonts w:cs="Helvetica"/>
          <w:sz w:val="22"/>
        </w:rPr>
        <w:t xml:space="preserve"> glutamic acid (E)</w:t>
      </w:r>
      <w:r w:rsidR="00BC4F39">
        <w:rPr>
          <w:rFonts w:cs="Helvetica"/>
          <w:sz w:val="22"/>
        </w:rPr>
        <w:t xml:space="preserve"> in the other</w:t>
      </w:r>
      <w:r w:rsidR="003E711C" w:rsidRPr="003E711C">
        <w:rPr>
          <w:rFonts w:cs="Helvetica"/>
          <w:sz w:val="22"/>
        </w:rPr>
        <w:t xml:space="preserve">, to investigate the suitability of MALDI and ESI sources for the </w:t>
      </w:r>
      <w:r w:rsidR="00766C78">
        <w:rPr>
          <w:rFonts w:cs="Helvetica"/>
          <w:sz w:val="22"/>
        </w:rPr>
        <w:t>assessment</w:t>
      </w:r>
      <w:r w:rsidR="00766C78" w:rsidRPr="003E711C">
        <w:rPr>
          <w:rFonts w:cs="Helvetica"/>
          <w:sz w:val="22"/>
        </w:rPr>
        <w:t xml:space="preserve"> </w:t>
      </w:r>
      <w:r w:rsidR="003E711C" w:rsidRPr="003E711C">
        <w:rPr>
          <w:rFonts w:cs="Helvetica"/>
          <w:sz w:val="22"/>
        </w:rPr>
        <w:t>of deamidation in peptides using mass spectrometry.</w:t>
      </w:r>
      <w:r w:rsidR="003E711C" w:rsidRPr="003E711C">
        <w:rPr>
          <w:rFonts w:eastAsia="Times New Roman" w:cs="Helvetica"/>
          <w:color w:val="1C1D1E"/>
          <w:sz w:val="22"/>
          <w:lang w:eastAsia="en-GB"/>
        </w:rPr>
        <w:t xml:space="preserve"> </w:t>
      </w:r>
      <w:r w:rsidR="00A70674" w:rsidRPr="003E711C">
        <w:rPr>
          <w:rFonts w:cs="Helvetica"/>
          <w:sz w:val="22"/>
        </w:rPr>
        <w:t xml:space="preserve">We also compare measurements of the same </w:t>
      </w:r>
      <w:r w:rsidR="00A70674" w:rsidRPr="003E711C">
        <w:rPr>
          <w:rFonts w:eastAsia="Times New Roman" w:cs="Helvetica"/>
          <w:color w:val="1C1D1E"/>
          <w:sz w:val="22"/>
          <w:lang w:eastAsia="en-GB"/>
        </w:rPr>
        <w:t>Q and E-containing peptide mixtures</w:t>
      </w:r>
      <w:r w:rsidR="00A70674" w:rsidRPr="003E711C">
        <w:rPr>
          <w:rFonts w:cs="Helvetica"/>
          <w:sz w:val="22"/>
        </w:rPr>
        <w:t xml:space="preserve"> using two different mass analysers (time of flight and </w:t>
      </w:r>
      <w:r w:rsidR="00766C78">
        <w:rPr>
          <w:rFonts w:cs="Helvetica"/>
          <w:sz w:val="22"/>
        </w:rPr>
        <w:t>F</w:t>
      </w:r>
      <w:r w:rsidR="00A70674" w:rsidRPr="003E711C">
        <w:rPr>
          <w:rFonts w:cs="Helvetica"/>
          <w:sz w:val="22"/>
        </w:rPr>
        <w:t>ourier-transform ion cyclotron resonance).</w:t>
      </w:r>
    </w:p>
    <w:p w14:paraId="49A85BF9" w14:textId="10553DBD" w:rsidR="005170E8" w:rsidRPr="00126E83" w:rsidRDefault="005170E8" w:rsidP="00126E83">
      <w:pPr>
        <w:spacing w:before="75" w:after="75" w:line="240" w:lineRule="auto"/>
        <w:rPr>
          <w:rFonts w:cs="Helvetica"/>
          <w:sz w:val="22"/>
        </w:rPr>
      </w:pPr>
      <w:r w:rsidRPr="00003754">
        <w:rPr>
          <w:rFonts w:eastAsia="Times New Roman" w:cs="Helvetica"/>
          <w:b/>
          <w:bCs/>
          <w:color w:val="1C1D1E"/>
          <w:sz w:val="22"/>
          <w:lang w:eastAsia="en-GB"/>
        </w:rPr>
        <w:t>RESULTS</w:t>
      </w:r>
      <w:r>
        <w:rPr>
          <w:rFonts w:eastAsia="Times New Roman" w:cs="Helvetica"/>
          <w:b/>
          <w:bCs/>
          <w:color w:val="1C1D1E"/>
          <w:sz w:val="22"/>
          <w:lang w:eastAsia="en-GB"/>
        </w:rPr>
        <w:t xml:space="preserve">: </w:t>
      </w:r>
      <w:r w:rsidR="003E711C">
        <w:rPr>
          <w:rFonts w:eastAsia="Times New Roman" w:cs="Helvetica"/>
          <w:bCs/>
          <w:color w:val="1C1D1E"/>
          <w:sz w:val="22"/>
          <w:lang w:eastAsia="en-GB"/>
        </w:rPr>
        <w:t>W</w:t>
      </w:r>
      <w:r w:rsidR="00126E83">
        <w:rPr>
          <w:rFonts w:eastAsia="Times New Roman" w:cs="Helvetica"/>
          <w:bCs/>
          <w:color w:val="1C1D1E"/>
          <w:sz w:val="22"/>
          <w:lang w:eastAsia="en-GB"/>
        </w:rPr>
        <w:t xml:space="preserve">hen </w:t>
      </w:r>
      <w:r w:rsidR="00766C78">
        <w:rPr>
          <w:rFonts w:eastAsia="Times New Roman" w:cs="Helvetica"/>
          <w:bCs/>
          <w:color w:val="1C1D1E"/>
          <w:sz w:val="22"/>
          <w:lang w:eastAsia="en-GB"/>
        </w:rPr>
        <w:t xml:space="preserve">standard </w:t>
      </w:r>
      <w:r w:rsidR="00126E83">
        <w:rPr>
          <w:rFonts w:eastAsia="Times New Roman" w:cs="Helvetica"/>
          <w:bCs/>
          <w:color w:val="1C1D1E"/>
          <w:sz w:val="22"/>
          <w:lang w:eastAsia="en-GB"/>
        </w:rPr>
        <w:t>mixtures of the Q</w:t>
      </w:r>
      <w:r w:rsidR="00766C78">
        <w:rPr>
          <w:rFonts w:eastAsia="Times New Roman" w:cs="Helvetica"/>
          <w:bCs/>
          <w:color w:val="1C1D1E"/>
          <w:sz w:val="22"/>
          <w:lang w:eastAsia="en-GB"/>
        </w:rPr>
        <w:t>-</w:t>
      </w:r>
      <w:r w:rsidR="00126E83">
        <w:rPr>
          <w:rFonts w:eastAsia="Times New Roman" w:cs="Helvetica"/>
          <w:bCs/>
          <w:color w:val="1C1D1E"/>
          <w:sz w:val="22"/>
          <w:lang w:eastAsia="en-GB"/>
        </w:rPr>
        <w:t xml:space="preserve"> and E</w:t>
      </w:r>
      <w:r w:rsidR="00766C78">
        <w:rPr>
          <w:rFonts w:eastAsia="Times New Roman" w:cs="Helvetica"/>
          <w:bCs/>
          <w:color w:val="1C1D1E"/>
          <w:sz w:val="22"/>
          <w:lang w:eastAsia="en-GB"/>
        </w:rPr>
        <w:t xml:space="preserve">-containing </w:t>
      </w:r>
      <w:r w:rsidR="00126E83">
        <w:rPr>
          <w:rFonts w:eastAsia="Times New Roman" w:cs="Helvetica"/>
          <w:bCs/>
          <w:color w:val="1C1D1E"/>
          <w:sz w:val="22"/>
          <w:lang w:eastAsia="en-GB"/>
        </w:rPr>
        <w:t xml:space="preserve">peptides were analysed using MALDI, </w:t>
      </w:r>
      <w:r w:rsidR="00126E83" w:rsidRPr="00B2710F">
        <w:rPr>
          <w:rFonts w:cs="Helvetica"/>
          <w:sz w:val="22"/>
        </w:rPr>
        <w:t xml:space="preserve">under-representation of </w:t>
      </w:r>
      <w:r w:rsidR="00766C78">
        <w:rPr>
          <w:rFonts w:cs="Helvetica"/>
          <w:sz w:val="22"/>
        </w:rPr>
        <w:t xml:space="preserve">the E-containing </w:t>
      </w:r>
      <w:r w:rsidR="00126E83" w:rsidRPr="00B2710F">
        <w:rPr>
          <w:rFonts w:cs="Helvetica"/>
          <w:sz w:val="22"/>
        </w:rPr>
        <w:t>peptide</w:t>
      </w:r>
      <w:r w:rsidR="00A70674">
        <w:rPr>
          <w:rFonts w:cs="Helvetica"/>
          <w:sz w:val="22"/>
        </w:rPr>
        <w:t xml:space="preserve"> was observed. This </w:t>
      </w:r>
      <w:r w:rsidR="00640077">
        <w:rPr>
          <w:rFonts w:cs="Helvetica"/>
          <w:sz w:val="22"/>
        </w:rPr>
        <w:t>observation was consistent between analyses carried out using either TOF or FT-ICR-MS</w:t>
      </w:r>
      <w:r w:rsidR="00A70674">
        <w:rPr>
          <w:rFonts w:cs="Helvetica"/>
          <w:sz w:val="22"/>
        </w:rPr>
        <w:t xml:space="preserve">. When the same mixtures were analysed using </w:t>
      </w:r>
      <w:r w:rsidR="00766C78">
        <w:rPr>
          <w:rFonts w:cs="Helvetica"/>
          <w:sz w:val="22"/>
        </w:rPr>
        <w:t xml:space="preserve">ESI </w:t>
      </w:r>
      <w:r w:rsidR="00A70674">
        <w:rPr>
          <w:rFonts w:cs="Helvetica"/>
          <w:sz w:val="22"/>
        </w:rPr>
        <w:t>FT-ICR-MS</w:t>
      </w:r>
      <w:r w:rsidR="00BC4F39">
        <w:rPr>
          <w:rFonts w:cs="Helvetica"/>
          <w:sz w:val="22"/>
        </w:rPr>
        <w:t>,</w:t>
      </w:r>
      <w:r w:rsidR="00A70674">
        <w:rPr>
          <w:rFonts w:cs="Helvetica"/>
          <w:sz w:val="22"/>
        </w:rPr>
        <w:t xml:space="preserve"> no ionisation bias was observed. </w:t>
      </w:r>
    </w:p>
    <w:p w14:paraId="7339C7C1" w14:textId="7020F7FA" w:rsidR="003E711C" w:rsidRDefault="00003754" w:rsidP="00003754">
      <w:pPr>
        <w:shd w:val="clear" w:color="auto" w:fill="FFFFFF"/>
        <w:spacing w:before="75" w:after="75" w:line="240" w:lineRule="auto"/>
        <w:rPr>
          <w:rFonts w:eastAsia="Times New Roman" w:cs="Helvetica"/>
          <w:color w:val="1C1D1E"/>
          <w:sz w:val="22"/>
          <w:lang w:eastAsia="en-GB"/>
        </w:rPr>
      </w:pPr>
      <w:r w:rsidRPr="00003754">
        <w:rPr>
          <w:rFonts w:eastAsia="Times New Roman" w:cs="Helvetica"/>
          <w:b/>
          <w:bCs/>
          <w:color w:val="1C1D1E"/>
          <w:sz w:val="22"/>
          <w:lang w:eastAsia="en-GB"/>
        </w:rPr>
        <w:t>CONCLUSIONS</w:t>
      </w:r>
      <w:r w:rsidR="003E711C">
        <w:rPr>
          <w:rFonts w:eastAsia="Times New Roman" w:cs="Helvetica"/>
          <w:color w:val="1C1D1E"/>
          <w:sz w:val="22"/>
          <w:lang w:eastAsia="en-GB"/>
        </w:rPr>
        <w:t xml:space="preserve">: MALDI may not be a suitable ionisation </w:t>
      </w:r>
      <w:r w:rsidR="007B2DCA">
        <w:rPr>
          <w:rFonts w:eastAsia="Times New Roman" w:cs="Helvetica"/>
          <w:color w:val="1C1D1E"/>
          <w:sz w:val="22"/>
          <w:lang w:eastAsia="en-GB"/>
        </w:rPr>
        <w:t xml:space="preserve">method </w:t>
      </w:r>
      <w:r w:rsidR="003E711C">
        <w:rPr>
          <w:rFonts w:eastAsia="Times New Roman" w:cs="Helvetica"/>
          <w:color w:val="1C1D1E"/>
          <w:sz w:val="22"/>
          <w:lang w:eastAsia="en-GB"/>
        </w:rPr>
        <w:t>for the determination of deamidation in peptide mixtures. However</w:t>
      </w:r>
      <w:r w:rsidR="007B2DCA">
        <w:rPr>
          <w:rFonts w:eastAsia="Times New Roman" w:cs="Helvetica"/>
          <w:color w:val="1C1D1E"/>
          <w:sz w:val="22"/>
          <w:lang w:eastAsia="en-GB"/>
        </w:rPr>
        <w:t>,</w:t>
      </w:r>
      <w:r w:rsidR="003E711C">
        <w:rPr>
          <w:rFonts w:eastAsia="Times New Roman" w:cs="Helvetica"/>
          <w:color w:val="1C1D1E"/>
          <w:sz w:val="22"/>
          <w:lang w:eastAsia="en-GB"/>
        </w:rPr>
        <w:t xml:space="preserve"> ESI was successfully used to determine the ratio in known mixtures of Q and E containing peptides. Th</w:t>
      </w:r>
      <w:r w:rsidR="00766C78">
        <w:rPr>
          <w:rFonts w:eastAsia="Times New Roman" w:cs="Helvetica"/>
          <w:color w:val="1C1D1E"/>
          <w:sz w:val="22"/>
          <w:lang w:eastAsia="en-GB"/>
        </w:rPr>
        <w:t>e</w:t>
      </w:r>
      <w:r w:rsidR="003E711C">
        <w:rPr>
          <w:rFonts w:eastAsia="Times New Roman" w:cs="Helvetica"/>
          <w:color w:val="1C1D1E"/>
          <w:sz w:val="22"/>
          <w:lang w:eastAsia="en-GB"/>
        </w:rPr>
        <w:t>s</w:t>
      </w:r>
      <w:r w:rsidR="00766C78">
        <w:rPr>
          <w:rFonts w:eastAsia="Times New Roman" w:cs="Helvetica"/>
          <w:color w:val="1C1D1E"/>
          <w:sz w:val="22"/>
          <w:lang w:eastAsia="en-GB"/>
        </w:rPr>
        <w:t>e</w:t>
      </w:r>
      <w:r w:rsidR="003E711C">
        <w:rPr>
          <w:rFonts w:eastAsia="Times New Roman" w:cs="Helvetica"/>
          <w:color w:val="1C1D1E"/>
          <w:sz w:val="22"/>
          <w:lang w:eastAsia="en-GB"/>
        </w:rPr>
        <w:t xml:space="preserve"> preliminary </w:t>
      </w:r>
      <w:r w:rsidR="007B2DCA">
        <w:rPr>
          <w:rFonts w:eastAsia="Times New Roman" w:cs="Helvetica"/>
          <w:color w:val="1C1D1E"/>
          <w:sz w:val="22"/>
          <w:lang w:eastAsia="en-GB"/>
        </w:rPr>
        <w:t xml:space="preserve">observations </w:t>
      </w:r>
      <w:r w:rsidR="003E711C">
        <w:rPr>
          <w:rFonts w:eastAsia="Times New Roman" w:cs="Helvetica"/>
          <w:color w:val="1C1D1E"/>
          <w:sz w:val="22"/>
          <w:lang w:eastAsia="en-GB"/>
        </w:rPr>
        <w:t xml:space="preserve">warrant further investigation into ionisation bias </w:t>
      </w:r>
      <w:r w:rsidR="002D7F07">
        <w:rPr>
          <w:rFonts w:eastAsia="Times New Roman" w:cs="Helvetica"/>
          <w:color w:val="1C1D1E"/>
          <w:sz w:val="22"/>
          <w:lang w:eastAsia="en-GB"/>
        </w:rPr>
        <w:t>when measuring deamidation in</w:t>
      </w:r>
      <w:r w:rsidR="003E711C">
        <w:rPr>
          <w:rFonts w:eastAsia="Times New Roman" w:cs="Helvetica"/>
          <w:color w:val="1C1D1E"/>
          <w:sz w:val="22"/>
          <w:lang w:eastAsia="en-GB"/>
        </w:rPr>
        <w:t xml:space="preserve"> </w:t>
      </w:r>
      <w:r w:rsidR="00640077">
        <w:rPr>
          <w:rFonts w:eastAsia="Times New Roman" w:cs="Helvetica"/>
          <w:color w:val="1C1D1E"/>
          <w:sz w:val="22"/>
          <w:lang w:eastAsia="en-GB"/>
        </w:rPr>
        <w:t>other</w:t>
      </w:r>
      <w:r w:rsidR="007B2DCA">
        <w:rPr>
          <w:rFonts w:eastAsia="Times New Roman" w:cs="Helvetica"/>
          <w:color w:val="1C1D1E"/>
          <w:sz w:val="22"/>
          <w:lang w:eastAsia="en-GB"/>
        </w:rPr>
        <w:t xml:space="preserve"> </w:t>
      </w:r>
      <w:r w:rsidR="002D7F07">
        <w:rPr>
          <w:rFonts w:eastAsia="Times New Roman" w:cs="Helvetica"/>
          <w:color w:val="1C1D1E"/>
          <w:sz w:val="22"/>
          <w:lang w:eastAsia="en-GB"/>
        </w:rPr>
        <w:t>peptide sequences.</w:t>
      </w:r>
    </w:p>
    <w:p w14:paraId="40196273" w14:textId="6499A762" w:rsidR="00003754" w:rsidRDefault="00003754" w:rsidP="006A6D59">
      <w:pPr>
        <w:rPr>
          <w:rFonts w:cs="Helvetica"/>
          <w:i/>
          <w:sz w:val="22"/>
        </w:rPr>
      </w:pPr>
    </w:p>
    <w:p w14:paraId="64C60BFF" w14:textId="1A0C94A7" w:rsidR="00766188" w:rsidRPr="00B2710F" w:rsidRDefault="00766188" w:rsidP="00766188">
      <w:pPr>
        <w:rPr>
          <w:rFonts w:cs="Helvetica"/>
          <w:sz w:val="22"/>
        </w:rPr>
      </w:pPr>
      <w:r w:rsidRPr="00B2710F">
        <w:rPr>
          <w:rFonts w:cs="Helvetica"/>
          <w:b/>
          <w:sz w:val="22"/>
        </w:rPr>
        <w:t>Keywords:</w:t>
      </w:r>
      <w:r w:rsidRPr="00B2710F">
        <w:rPr>
          <w:rFonts w:cs="Helvetica"/>
          <w:sz w:val="22"/>
        </w:rPr>
        <w:t xml:space="preserve"> </w:t>
      </w:r>
      <w:r w:rsidR="007314F0" w:rsidRPr="00B2710F">
        <w:rPr>
          <w:rFonts w:cs="Helvetica"/>
          <w:sz w:val="22"/>
        </w:rPr>
        <w:t>Ionsiation, peptide, deamidation</w:t>
      </w:r>
      <w:r w:rsidRPr="00B2710F">
        <w:rPr>
          <w:rFonts w:cs="Helvetica"/>
          <w:sz w:val="22"/>
        </w:rPr>
        <w:t>, mass spectrometry</w:t>
      </w:r>
    </w:p>
    <w:p w14:paraId="1CC72AFA" w14:textId="77777777" w:rsidR="00766188" w:rsidRPr="00B2710F" w:rsidRDefault="00766188" w:rsidP="00766188">
      <w:pPr>
        <w:pStyle w:val="Heading1"/>
        <w:rPr>
          <w:rFonts w:ascii="Calibri Light" w:hAnsi="Calibri Light" w:cs="Helvetica"/>
          <w:sz w:val="22"/>
          <w:szCs w:val="22"/>
        </w:rPr>
      </w:pPr>
      <w:bookmarkStart w:id="1" w:name="h.9nossfm1gzd2" w:colFirst="0" w:colLast="0"/>
      <w:bookmarkEnd w:id="1"/>
      <w:r w:rsidRPr="00B2710F">
        <w:rPr>
          <w:rFonts w:ascii="Calibri Light" w:hAnsi="Calibri Light" w:cs="Helvetica"/>
          <w:sz w:val="22"/>
          <w:szCs w:val="22"/>
        </w:rPr>
        <w:t>Introduction</w:t>
      </w:r>
    </w:p>
    <w:p w14:paraId="5B12ACBB" w14:textId="3DDFBE40" w:rsidR="00D15BA1" w:rsidRDefault="00766188" w:rsidP="00CB0A1A">
      <w:pPr>
        <w:spacing w:line="360" w:lineRule="auto"/>
        <w:rPr>
          <w:rFonts w:cs="Helvetica"/>
          <w:color w:val="000000" w:themeColor="text1"/>
          <w:sz w:val="22"/>
        </w:rPr>
      </w:pPr>
      <w:r w:rsidRPr="00B2710F">
        <w:rPr>
          <w:rFonts w:cs="Helvetica"/>
          <w:sz w:val="22"/>
        </w:rPr>
        <w:t xml:space="preserve">Deamidation </w:t>
      </w:r>
      <w:r w:rsidR="007B2DCA">
        <w:rPr>
          <w:rFonts w:cs="Helvetica"/>
          <w:sz w:val="22"/>
        </w:rPr>
        <w:t>of</w:t>
      </w:r>
      <w:r w:rsidR="007B2DCA" w:rsidRPr="00B2710F">
        <w:rPr>
          <w:rFonts w:cs="Helvetica"/>
          <w:sz w:val="22"/>
        </w:rPr>
        <w:t xml:space="preserve"> </w:t>
      </w:r>
      <w:r w:rsidRPr="00B2710F">
        <w:rPr>
          <w:rFonts w:cs="Helvetica"/>
          <w:sz w:val="22"/>
        </w:rPr>
        <w:t>protein</w:t>
      </w:r>
      <w:r w:rsidR="0060188A" w:rsidRPr="00B2710F">
        <w:rPr>
          <w:rFonts w:cs="Helvetica"/>
          <w:sz w:val="22"/>
        </w:rPr>
        <w:t>s</w:t>
      </w:r>
      <w:r w:rsidR="002D6AD4" w:rsidRPr="00B2710F">
        <w:rPr>
          <w:rFonts w:cs="Helvetica"/>
          <w:sz w:val="22"/>
        </w:rPr>
        <w:t xml:space="preserve"> has been described</w:t>
      </w:r>
      <w:r w:rsidR="0060188A" w:rsidRPr="00B2710F">
        <w:rPr>
          <w:rFonts w:cs="Helvetica"/>
          <w:sz w:val="22"/>
        </w:rPr>
        <w:t xml:space="preserve"> as a molecular clock</w:t>
      </w:r>
      <w:r w:rsidR="00E16C3A" w:rsidRPr="00E16C3A">
        <w:rPr>
          <w:rFonts w:cs="Helvetica"/>
          <w:sz w:val="22"/>
          <w:vertAlign w:val="superscript"/>
        </w:rPr>
        <w:t>[1]</w:t>
      </w:r>
      <w:r w:rsidR="00CB5A54">
        <w:rPr>
          <w:rFonts w:cs="Helvetica"/>
          <w:sz w:val="22"/>
        </w:rPr>
        <w:t>, with its rate</w:t>
      </w:r>
      <w:r w:rsidR="00470C4E" w:rsidRPr="00B2710F">
        <w:rPr>
          <w:rFonts w:cs="Helvetica"/>
          <w:sz w:val="22"/>
        </w:rPr>
        <w:t xml:space="preserve"> </w:t>
      </w:r>
      <w:r w:rsidR="00712FE0" w:rsidRPr="00B2710F">
        <w:rPr>
          <w:rFonts w:cs="Helvetica"/>
          <w:sz w:val="22"/>
        </w:rPr>
        <w:t>dependent on a few known factors</w:t>
      </w:r>
      <w:r w:rsidR="00640077">
        <w:rPr>
          <w:rFonts w:cs="Helvetica"/>
          <w:sz w:val="22"/>
        </w:rPr>
        <w:t>; such as the</w:t>
      </w:r>
      <w:r w:rsidR="00712FE0" w:rsidRPr="00B2710F">
        <w:rPr>
          <w:rFonts w:cs="Helvetica"/>
          <w:sz w:val="22"/>
        </w:rPr>
        <w:t xml:space="preserve"> residue in which i</w:t>
      </w:r>
      <w:r w:rsidR="00B54B9E" w:rsidRPr="00B2710F">
        <w:rPr>
          <w:rFonts w:cs="Helvetica"/>
          <w:sz w:val="22"/>
        </w:rPr>
        <w:t>t</w:t>
      </w:r>
      <w:r w:rsidR="00712FE0" w:rsidRPr="00B2710F">
        <w:rPr>
          <w:rFonts w:cs="Helvetica"/>
          <w:sz w:val="22"/>
        </w:rPr>
        <w:t xml:space="preserve"> occurs</w:t>
      </w:r>
      <w:r w:rsidR="009D263A">
        <w:rPr>
          <w:rFonts w:cs="Helvetica"/>
          <w:sz w:val="22"/>
        </w:rPr>
        <w:t>, with</w:t>
      </w:r>
      <w:r w:rsidR="00712FE0" w:rsidRPr="00B2710F">
        <w:rPr>
          <w:rFonts w:cs="Helvetica"/>
          <w:sz w:val="22"/>
        </w:rPr>
        <w:t xml:space="preserve"> asparagine</w:t>
      </w:r>
      <w:r w:rsidR="006C6E27">
        <w:rPr>
          <w:rFonts w:cs="Helvetica"/>
          <w:sz w:val="22"/>
        </w:rPr>
        <w:t xml:space="preserve"> (N)</w:t>
      </w:r>
      <w:r w:rsidR="00712FE0" w:rsidRPr="00B2710F">
        <w:rPr>
          <w:rFonts w:cs="Helvetica"/>
          <w:sz w:val="22"/>
        </w:rPr>
        <w:t xml:space="preserve"> found to be less stable than glutamine</w:t>
      </w:r>
      <w:r w:rsidR="006C6E27">
        <w:rPr>
          <w:rFonts w:cs="Helvetica"/>
          <w:sz w:val="22"/>
        </w:rPr>
        <w:t xml:space="preserve"> (Q)</w:t>
      </w:r>
      <w:r w:rsidR="00412955">
        <w:rPr>
          <w:rFonts w:cs="Helvetica"/>
          <w:sz w:val="22"/>
        </w:rPr>
        <w:t>.</w:t>
      </w:r>
      <w:r w:rsidR="00412955">
        <w:rPr>
          <w:rFonts w:cs="Helvetica"/>
          <w:sz w:val="22"/>
          <w:vertAlign w:val="superscript"/>
        </w:rPr>
        <w:t>[2</w:t>
      </w:r>
      <w:r w:rsidR="00412955" w:rsidRPr="00E16C3A">
        <w:rPr>
          <w:rFonts w:cs="Helvetica"/>
          <w:sz w:val="22"/>
          <w:vertAlign w:val="superscript"/>
        </w:rPr>
        <w:t>]</w:t>
      </w:r>
      <w:r w:rsidR="00712FE0" w:rsidRPr="00B2710F">
        <w:rPr>
          <w:rFonts w:cs="Helvetica"/>
          <w:color w:val="FF0000"/>
          <w:sz w:val="22"/>
        </w:rPr>
        <w:t xml:space="preserve"> </w:t>
      </w:r>
      <w:r w:rsidR="005C2E49" w:rsidRPr="00AE2883">
        <w:rPr>
          <w:rFonts w:cs="Helvetica"/>
          <w:color w:val="000000" w:themeColor="text1"/>
          <w:sz w:val="22"/>
        </w:rPr>
        <w:t>Deamidation measurements provide a versatile tool for the investigation of protein stability and diagenetic</w:t>
      </w:r>
      <w:r w:rsidR="00C731E3" w:rsidRPr="00AE2883">
        <w:rPr>
          <w:rFonts w:cs="Helvetica"/>
          <w:color w:val="000000" w:themeColor="text1"/>
          <w:sz w:val="22"/>
        </w:rPr>
        <w:t xml:space="preserve"> changes. It is therefore not surprising that deamidation has been used </w:t>
      </w:r>
      <w:r w:rsidR="00041E28">
        <w:rPr>
          <w:rFonts w:cs="Helvetica"/>
          <w:color w:val="000000" w:themeColor="text1"/>
          <w:sz w:val="22"/>
        </w:rPr>
        <w:t>in</w:t>
      </w:r>
      <w:r w:rsidR="00C731E3" w:rsidRPr="00AE2883">
        <w:rPr>
          <w:rFonts w:cs="Helvetica"/>
          <w:color w:val="000000" w:themeColor="text1"/>
          <w:sz w:val="22"/>
        </w:rPr>
        <w:t xml:space="preserve"> a </w:t>
      </w:r>
      <w:r w:rsidR="00C731E3" w:rsidRPr="00AE2883">
        <w:rPr>
          <w:rFonts w:cs="Helvetica"/>
          <w:color w:val="000000" w:themeColor="text1"/>
          <w:sz w:val="22"/>
        </w:rPr>
        <w:lastRenderedPageBreak/>
        <w:t>broad range of research areas</w:t>
      </w:r>
      <w:r w:rsidR="00CA0751" w:rsidRPr="00AE2883">
        <w:rPr>
          <w:rFonts w:cs="Helvetica"/>
          <w:color w:val="000000" w:themeColor="text1"/>
          <w:sz w:val="22"/>
        </w:rPr>
        <w:t>, from</w:t>
      </w:r>
      <w:r w:rsidR="00925871" w:rsidRPr="00AE2883">
        <w:rPr>
          <w:rFonts w:cs="Helvetica"/>
          <w:color w:val="000000" w:themeColor="text1"/>
          <w:sz w:val="22"/>
        </w:rPr>
        <w:t xml:space="preserve"> modern medicinal applications such as </w:t>
      </w:r>
      <w:r w:rsidR="00C731E3" w:rsidRPr="00AE2883">
        <w:rPr>
          <w:rFonts w:cs="Helvetica"/>
          <w:color w:val="000000" w:themeColor="text1"/>
          <w:sz w:val="22"/>
        </w:rPr>
        <w:t xml:space="preserve">those in </w:t>
      </w:r>
      <w:r w:rsidR="00925871" w:rsidRPr="00AE2883">
        <w:rPr>
          <w:rFonts w:cs="Helvetica"/>
          <w:color w:val="000000" w:themeColor="text1"/>
          <w:sz w:val="22"/>
        </w:rPr>
        <w:t>biotherapeutics</w:t>
      </w:r>
      <w:r w:rsidR="00412955" w:rsidRPr="00AE2883">
        <w:rPr>
          <w:rFonts w:cs="Helvetica"/>
          <w:color w:val="000000" w:themeColor="text1"/>
          <w:sz w:val="22"/>
          <w:vertAlign w:val="superscript"/>
        </w:rPr>
        <w:t>[3]</w:t>
      </w:r>
      <w:r w:rsidR="00621166">
        <w:rPr>
          <w:rFonts w:cs="Helvetica"/>
          <w:color w:val="000000" w:themeColor="text1"/>
          <w:sz w:val="22"/>
        </w:rPr>
        <w:t xml:space="preserve">, </w:t>
      </w:r>
      <w:r w:rsidR="0077716C">
        <w:rPr>
          <w:rFonts w:cs="Helvetica"/>
          <w:color w:val="000000" w:themeColor="text1"/>
          <w:sz w:val="22"/>
        </w:rPr>
        <w:t xml:space="preserve">to the investigation of </w:t>
      </w:r>
      <w:r w:rsidR="00621166">
        <w:rPr>
          <w:rFonts w:cs="Helvetica"/>
          <w:color w:val="000000" w:themeColor="text1"/>
          <w:sz w:val="22"/>
        </w:rPr>
        <w:t>deamidation</w:t>
      </w:r>
      <w:r w:rsidR="0077716C">
        <w:rPr>
          <w:rFonts w:cs="Helvetica"/>
          <w:color w:val="000000" w:themeColor="text1"/>
          <w:sz w:val="22"/>
        </w:rPr>
        <w:t xml:space="preserve"> products</w:t>
      </w:r>
      <w:r w:rsidR="00621166">
        <w:rPr>
          <w:rFonts w:cs="Helvetica"/>
          <w:color w:val="000000" w:themeColor="text1"/>
          <w:sz w:val="22"/>
        </w:rPr>
        <w:t xml:space="preserve"> in relation to protein aging, such as </w:t>
      </w:r>
      <w:r w:rsidR="00621166" w:rsidRPr="00AE2883">
        <w:rPr>
          <w:rFonts w:cs="Helvetica"/>
          <w:color w:val="000000" w:themeColor="text1"/>
          <w:sz w:val="22"/>
        </w:rPr>
        <w:t>α-crystallin in eye protein</w:t>
      </w:r>
      <w:r w:rsidR="00621166" w:rsidRPr="00AE2883">
        <w:rPr>
          <w:rFonts w:cs="Helvetica"/>
          <w:color w:val="000000" w:themeColor="text1"/>
          <w:sz w:val="22"/>
          <w:vertAlign w:val="superscript"/>
        </w:rPr>
        <w:t>[</w:t>
      </w:r>
      <w:r w:rsidR="00FE2E36">
        <w:rPr>
          <w:rFonts w:cs="Helvetica"/>
          <w:color w:val="000000" w:themeColor="text1"/>
          <w:sz w:val="22"/>
          <w:vertAlign w:val="superscript"/>
        </w:rPr>
        <w:t>4</w:t>
      </w:r>
      <w:r w:rsidR="00621166" w:rsidRPr="00AE2883">
        <w:rPr>
          <w:rFonts w:cs="Helvetica"/>
          <w:color w:val="000000" w:themeColor="text1"/>
          <w:sz w:val="22"/>
          <w:vertAlign w:val="superscript"/>
        </w:rPr>
        <w:t>,</w:t>
      </w:r>
      <w:r w:rsidR="00FE2E36">
        <w:rPr>
          <w:rFonts w:cs="Helvetica"/>
          <w:color w:val="000000" w:themeColor="text1"/>
          <w:sz w:val="22"/>
          <w:vertAlign w:val="superscript"/>
        </w:rPr>
        <w:t>5</w:t>
      </w:r>
      <w:r w:rsidR="00621166">
        <w:rPr>
          <w:rFonts w:cs="Helvetica"/>
          <w:color w:val="000000" w:themeColor="text1"/>
          <w:sz w:val="22"/>
          <w:vertAlign w:val="superscript"/>
        </w:rPr>
        <w:t>]</w:t>
      </w:r>
      <w:r w:rsidR="00621166">
        <w:rPr>
          <w:rFonts w:cs="Helvetica"/>
          <w:color w:val="000000" w:themeColor="text1"/>
          <w:sz w:val="22"/>
        </w:rPr>
        <w:t>,</w:t>
      </w:r>
      <w:r w:rsidR="00ED4EC3">
        <w:rPr>
          <w:rFonts w:cs="Helvetica"/>
          <w:color w:val="000000" w:themeColor="text1"/>
          <w:sz w:val="22"/>
        </w:rPr>
        <w:t>Studies on the proteome of human hair</w:t>
      </w:r>
      <w:r w:rsidR="00FE2E36" w:rsidRPr="00AE2883">
        <w:rPr>
          <w:rFonts w:cs="Helvetica"/>
          <w:color w:val="000000" w:themeColor="text1"/>
          <w:sz w:val="22"/>
          <w:vertAlign w:val="superscript"/>
        </w:rPr>
        <w:t>[</w:t>
      </w:r>
      <w:r w:rsidR="00FE2E36">
        <w:rPr>
          <w:rFonts w:cs="Helvetica"/>
          <w:color w:val="000000" w:themeColor="text1"/>
          <w:sz w:val="22"/>
          <w:vertAlign w:val="superscript"/>
        </w:rPr>
        <w:t>6</w:t>
      </w:r>
      <w:r w:rsidR="00FE2E36" w:rsidRPr="00AE2883">
        <w:rPr>
          <w:rFonts w:cs="Helvetica"/>
          <w:color w:val="000000" w:themeColor="text1"/>
          <w:sz w:val="22"/>
          <w:vertAlign w:val="superscript"/>
        </w:rPr>
        <w:t>]</w:t>
      </w:r>
      <w:r w:rsidR="00621166">
        <w:rPr>
          <w:rFonts w:cs="Helvetica"/>
          <w:color w:val="000000" w:themeColor="text1"/>
          <w:sz w:val="22"/>
        </w:rPr>
        <w:t xml:space="preserve"> shotgun proteomic applications </w:t>
      </w:r>
      <w:r w:rsidR="00ED4EC3">
        <w:rPr>
          <w:rFonts w:cs="Helvetica"/>
          <w:color w:val="000000" w:themeColor="text1"/>
          <w:sz w:val="22"/>
        </w:rPr>
        <w:t>assessing</w:t>
      </w:r>
      <w:r w:rsidR="00621166">
        <w:rPr>
          <w:rFonts w:cs="Helvetica"/>
          <w:color w:val="000000" w:themeColor="text1"/>
          <w:sz w:val="22"/>
        </w:rPr>
        <w:t xml:space="preserve"> deamidation in</w:t>
      </w:r>
      <w:r w:rsidR="0077716C">
        <w:rPr>
          <w:rFonts w:cs="Helvetica"/>
          <w:color w:val="000000" w:themeColor="text1"/>
          <w:sz w:val="22"/>
        </w:rPr>
        <w:t xml:space="preserve"> complex </w:t>
      </w:r>
      <w:r w:rsidR="00621166">
        <w:rPr>
          <w:rFonts w:cs="Helvetica"/>
          <w:color w:val="000000" w:themeColor="text1"/>
          <w:sz w:val="22"/>
        </w:rPr>
        <w:t>biological samples</w:t>
      </w:r>
      <w:r w:rsidR="00FE2E36" w:rsidRPr="00FE2E36">
        <w:rPr>
          <w:rFonts w:cs="Helvetica"/>
          <w:color w:val="000000" w:themeColor="text1"/>
          <w:sz w:val="22"/>
          <w:vertAlign w:val="superscript"/>
        </w:rPr>
        <w:t>[7]</w:t>
      </w:r>
      <w:r w:rsidR="00FE2E36">
        <w:rPr>
          <w:rFonts w:cs="Helvetica"/>
          <w:color w:val="000000" w:themeColor="text1"/>
          <w:sz w:val="22"/>
        </w:rPr>
        <w:t xml:space="preserve"> </w:t>
      </w:r>
      <w:r w:rsidR="00621166">
        <w:rPr>
          <w:rFonts w:cs="Helvetica"/>
          <w:color w:val="000000" w:themeColor="text1"/>
          <w:sz w:val="22"/>
        </w:rPr>
        <w:t xml:space="preserve">antibody and peptide therapies </w:t>
      </w:r>
      <w:r w:rsidR="00621166" w:rsidRPr="00AE2883">
        <w:rPr>
          <w:rFonts w:cs="Helvetica"/>
          <w:color w:val="000000" w:themeColor="text1"/>
          <w:sz w:val="22"/>
          <w:vertAlign w:val="superscript"/>
        </w:rPr>
        <w:t>[</w:t>
      </w:r>
      <w:r w:rsidR="00FE2E36">
        <w:rPr>
          <w:rFonts w:cs="Helvetica"/>
          <w:color w:val="000000" w:themeColor="text1"/>
          <w:sz w:val="22"/>
          <w:vertAlign w:val="superscript"/>
        </w:rPr>
        <w:t>8</w:t>
      </w:r>
      <w:r w:rsidR="00621166" w:rsidRPr="00AE2883">
        <w:rPr>
          <w:rFonts w:cs="Helvetica"/>
          <w:color w:val="000000" w:themeColor="text1"/>
          <w:sz w:val="22"/>
          <w:vertAlign w:val="superscript"/>
        </w:rPr>
        <w:t>,</w:t>
      </w:r>
      <w:r w:rsidR="00FE2E36">
        <w:rPr>
          <w:rFonts w:cs="Helvetica"/>
          <w:color w:val="000000" w:themeColor="text1"/>
          <w:sz w:val="22"/>
          <w:vertAlign w:val="superscript"/>
        </w:rPr>
        <w:t>9</w:t>
      </w:r>
      <w:r w:rsidR="00621166" w:rsidRPr="00AE2883">
        <w:rPr>
          <w:rFonts w:cs="Helvetica"/>
          <w:color w:val="000000" w:themeColor="text1"/>
          <w:sz w:val="22"/>
          <w:vertAlign w:val="superscript"/>
        </w:rPr>
        <w:t>]</w:t>
      </w:r>
      <w:r w:rsidR="00D15BA1">
        <w:rPr>
          <w:rFonts w:cs="Helvetica"/>
          <w:color w:val="000000" w:themeColor="text1"/>
          <w:sz w:val="22"/>
        </w:rPr>
        <w:t xml:space="preserve"> as well as more recent applications such as the use of HDX-MS to investigate the effects of deamidation on monoclonal antibody structural confirmations</w:t>
      </w:r>
      <w:r w:rsidR="0081366C">
        <w:rPr>
          <w:rFonts w:cs="Helvetica"/>
          <w:color w:val="000000" w:themeColor="text1"/>
          <w:sz w:val="22"/>
        </w:rPr>
        <w:t xml:space="preserve">. </w:t>
      </w:r>
      <w:r w:rsidR="0081366C" w:rsidRPr="0081366C">
        <w:rPr>
          <w:rFonts w:cs="Helvetica"/>
          <w:color w:val="000000" w:themeColor="text1"/>
          <w:sz w:val="22"/>
          <w:vertAlign w:val="superscript"/>
        </w:rPr>
        <w:t>[10]</w:t>
      </w:r>
    </w:p>
    <w:p w14:paraId="1E1CD367" w14:textId="1CF2C718" w:rsidR="00541274" w:rsidRPr="0077716C" w:rsidRDefault="00621166" w:rsidP="00CB0A1A">
      <w:pPr>
        <w:spacing w:line="360" w:lineRule="auto"/>
        <w:rPr>
          <w:rFonts w:cs="Helvetica"/>
          <w:color w:val="000000" w:themeColor="text1"/>
          <w:sz w:val="22"/>
        </w:rPr>
      </w:pPr>
      <w:r>
        <w:rPr>
          <w:rFonts w:cs="Helvetica"/>
          <w:color w:val="000000" w:themeColor="text1"/>
          <w:sz w:val="22"/>
        </w:rPr>
        <w:t>In addition to this there have been a wide range of</w:t>
      </w:r>
      <w:r w:rsidR="00925871" w:rsidRPr="00AE2883">
        <w:rPr>
          <w:rFonts w:cs="Helvetica"/>
          <w:color w:val="000000" w:themeColor="text1"/>
          <w:sz w:val="22"/>
        </w:rPr>
        <w:t xml:space="preserve"> </w:t>
      </w:r>
      <w:r w:rsidR="00C731E3" w:rsidRPr="00AE2883">
        <w:rPr>
          <w:rFonts w:cs="Helvetica"/>
          <w:color w:val="000000" w:themeColor="text1"/>
          <w:sz w:val="22"/>
        </w:rPr>
        <w:t>archaeological applications</w:t>
      </w:r>
      <w:r>
        <w:rPr>
          <w:rFonts w:cs="Helvetica"/>
          <w:color w:val="000000" w:themeColor="text1"/>
          <w:sz w:val="22"/>
        </w:rPr>
        <w:t>,</w:t>
      </w:r>
      <w:r w:rsidR="00C731E3" w:rsidRPr="00AE2883">
        <w:rPr>
          <w:rFonts w:cs="Helvetica"/>
          <w:color w:val="000000" w:themeColor="text1"/>
          <w:sz w:val="22"/>
        </w:rPr>
        <w:t xml:space="preserve"> </w:t>
      </w:r>
      <w:r w:rsidR="00041E28">
        <w:rPr>
          <w:rFonts w:cs="Helvetica"/>
          <w:color w:val="000000" w:themeColor="text1"/>
          <w:sz w:val="22"/>
        </w:rPr>
        <w:t>with</w:t>
      </w:r>
      <w:r w:rsidR="00CA0751" w:rsidRPr="00AE2883">
        <w:rPr>
          <w:rFonts w:cs="Helvetica"/>
          <w:color w:val="000000" w:themeColor="text1"/>
          <w:sz w:val="22"/>
        </w:rPr>
        <w:t xml:space="preserve"> </w:t>
      </w:r>
      <w:r w:rsidR="00925871" w:rsidRPr="00AE2883">
        <w:rPr>
          <w:rFonts w:cs="Helvetica"/>
          <w:color w:val="000000" w:themeColor="text1"/>
          <w:sz w:val="22"/>
        </w:rPr>
        <w:t>prot</w:t>
      </w:r>
      <w:r w:rsidR="00C731E3" w:rsidRPr="00AE2883">
        <w:rPr>
          <w:rFonts w:cs="Helvetica"/>
          <w:color w:val="000000" w:themeColor="text1"/>
          <w:sz w:val="22"/>
        </w:rPr>
        <w:t>eins recovered from</w:t>
      </w:r>
      <w:r w:rsidR="00925871" w:rsidRPr="00AE2883">
        <w:rPr>
          <w:rFonts w:cs="Helvetica"/>
          <w:color w:val="000000" w:themeColor="text1"/>
          <w:sz w:val="22"/>
        </w:rPr>
        <w:t xml:space="preserve"> ancient artefacts</w:t>
      </w:r>
      <w:r w:rsidR="004F4C39" w:rsidRPr="00AE2883">
        <w:rPr>
          <w:rFonts w:cs="Helvetica"/>
          <w:color w:val="000000" w:themeColor="text1"/>
          <w:sz w:val="22"/>
        </w:rPr>
        <w:t xml:space="preserve"> </w:t>
      </w:r>
      <w:r>
        <w:rPr>
          <w:rFonts w:cs="Helvetica"/>
          <w:color w:val="000000" w:themeColor="text1"/>
          <w:sz w:val="22"/>
        </w:rPr>
        <w:t xml:space="preserve">from </w:t>
      </w:r>
      <w:r w:rsidR="004F4C39" w:rsidRPr="00AE2883">
        <w:rPr>
          <w:rFonts w:cs="Helvetica"/>
          <w:color w:val="000000" w:themeColor="text1"/>
          <w:sz w:val="22"/>
        </w:rPr>
        <w:t xml:space="preserve">sites </w:t>
      </w:r>
      <w:r w:rsidR="00F67986" w:rsidRPr="00AE2883">
        <w:rPr>
          <w:rFonts w:cs="Helvetica"/>
          <w:color w:val="000000" w:themeColor="text1"/>
          <w:sz w:val="22"/>
        </w:rPr>
        <w:t>as old as 3.8 million years</w:t>
      </w:r>
      <w:r w:rsidR="00412955" w:rsidRPr="00AE2883">
        <w:rPr>
          <w:rFonts w:cs="Helvetica"/>
          <w:color w:val="000000" w:themeColor="text1"/>
          <w:sz w:val="22"/>
        </w:rPr>
        <w:t xml:space="preserve"> in age.</w:t>
      </w:r>
      <w:r w:rsidR="00412955" w:rsidRPr="00AE2883">
        <w:rPr>
          <w:rFonts w:cs="Helvetica"/>
          <w:color w:val="000000" w:themeColor="text1"/>
          <w:sz w:val="22"/>
          <w:vertAlign w:val="superscript"/>
        </w:rPr>
        <w:t>[</w:t>
      </w:r>
      <w:r w:rsidR="0081366C">
        <w:rPr>
          <w:rFonts w:cs="Helvetica"/>
          <w:color w:val="000000" w:themeColor="text1"/>
          <w:sz w:val="22"/>
          <w:vertAlign w:val="superscript"/>
        </w:rPr>
        <w:t>11</w:t>
      </w:r>
      <w:r w:rsidR="00412955" w:rsidRPr="00AE2883">
        <w:rPr>
          <w:rFonts w:cs="Helvetica"/>
          <w:color w:val="000000" w:themeColor="text1"/>
          <w:sz w:val="22"/>
          <w:vertAlign w:val="superscript"/>
        </w:rPr>
        <w:t>]</w:t>
      </w:r>
      <w:r w:rsidR="00412955" w:rsidRPr="00AE2883">
        <w:rPr>
          <w:rFonts w:cs="Helvetica"/>
          <w:color w:val="000000" w:themeColor="text1"/>
          <w:sz w:val="22"/>
        </w:rPr>
        <w:t xml:space="preserve"> </w:t>
      </w:r>
      <w:r w:rsidR="00C731E3" w:rsidRPr="00AE2883">
        <w:rPr>
          <w:rFonts w:cs="Helvetica"/>
          <w:color w:val="000000" w:themeColor="text1"/>
          <w:sz w:val="22"/>
        </w:rPr>
        <w:t xml:space="preserve">This has resulted in a wide range of sample types </w:t>
      </w:r>
      <w:r w:rsidR="00041E28">
        <w:rPr>
          <w:rFonts w:cs="Helvetica"/>
          <w:color w:val="000000" w:themeColor="text1"/>
          <w:sz w:val="22"/>
        </w:rPr>
        <w:t xml:space="preserve">being </w:t>
      </w:r>
      <w:r w:rsidR="00C731E3" w:rsidRPr="00AE2883">
        <w:rPr>
          <w:rFonts w:cs="Helvetica"/>
          <w:color w:val="000000" w:themeColor="text1"/>
          <w:sz w:val="22"/>
        </w:rPr>
        <w:t xml:space="preserve">reported in the literature, including: </w:t>
      </w:r>
      <w:r w:rsidR="004A200A" w:rsidRPr="00AE2883">
        <w:rPr>
          <w:rFonts w:cs="Helvetica"/>
          <w:color w:val="000000" w:themeColor="text1"/>
          <w:sz w:val="22"/>
        </w:rPr>
        <w:t xml:space="preserve">keratin in </w:t>
      </w:r>
      <w:r w:rsidR="004A200A" w:rsidRPr="00B2710F">
        <w:rPr>
          <w:rFonts w:cs="Helvetica"/>
          <w:sz w:val="22"/>
        </w:rPr>
        <w:t>wool</w:t>
      </w:r>
      <w:r w:rsidR="00412955">
        <w:rPr>
          <w:rFonts w:cs="Helvetica"/>
          <w:sz w:val="22"/>
          <w:vertAlign w:val="superscript"/>
        </w:rPr>
        <w:t>[</w:t>
      </w:r>
      <w:r w:rsidR="0081366C">
        <w:rPr>
          <w:rFonts w:cs="Helvetica"/>
          <w:sz w:val="22"/>
          <w:vertAlign w:val="superscript"/>
        </w:rPr>
        <w:t>12</w:t>
      </w:r>
      <w:r w:rsidR="00412955">
        <w:rPr>
          <w:rFonts w:cs="Helvetica"/>
          <w:sz w:val="22"/>
          <w:vertAlign w:val="superscript"/>
        </w:rPr>
        <w:t>,1</w:t>
      </w:r>
      <w:r w:rsidR="0081366C">
        <w:rPr>
          <w:rFonts w:cs="Helvetica"/>
          <w:sz w:val="22"/>
          <w:vertAlign w:val="superscript"/>
        </w:rPr>
        <w:t>3</w:t>
      </w:r>
      <w:r w:rsidR="00412955" w:rsidRPr="00E16C3A">
        <w:rPr>
          <w:rFonts w:cs="Helvetica"/>
          <w:sz w:val="22"/>
          <w:vertAlign w:val="superscript"/>
        </w:rPr>
        <w:t>]</w:t>
      </w:r>
      <w:r w:rsidR="004A200A" w:rsidRPr="00B2710F">
        <w:rPr>
          <w:rFonts w:cs="Helvetica"/>
          <w:sz w:val="22"/>
        </w:rPr>
        <w:t>,</w:t>
      </w:r>
      <w:r w:rsidR="002C6DA2" w:rsidRPr="00B2710F">
        <w:rPr>
          <w:rFonts w:cs="Helvetica"/>
          <w:sz w:val="22"/>
        </w:rPr>
        <w:t xml:space="preserve"> keratin in mummified skin</w:t>
      </w:r>
      <w:r w:rsidR="00412955">
        <w:rPr>
          <w:rFonts w:cs="Helvetica"/>
          <w:sz w:val="22"/>
          <w:vertAlign w:val="superscript"/>
        </w:rPr>
        <w:t>[1</w:t>
      </w:r>
      <w:r w:rsidR="0081366C">
        <w:rPr>
          <w:rFonts w:cs="Helvetica"/>
          <w:sz w:val="22"/>
          <w:vertAlign w:val="superscript"/>
        </w:rPr>
        <w:t>4</w:t>
      </w:r>
      <w:r w:rsidR="00412955" w:rsidRPr="00E16C3A">
        <w:rPr>
          <w:rFonts w:cs="Helvetica"/>
          <w:sz w:val="22"/>
          <w:vertAlign w:val="superscript"/>
        </w:rPr>
        <w:t>]</w:t>
      </w:r>
      <w:r w:rsidR="002C6DA2" w:rsidRPr="00B2710F">
        <w:rPr>
          <w:rFonts w:cs="Helvetica"/>
          <w:sz w:val="22"/>
        </w:rPr>
        <w:t>,</w:t>
      </w:r>
      <w:r w:rsidR="004A200A" w:rsidRPr="00B2710F">
        <w:rPr>
          <w:rFonts w:cs="Helvetica"/>
          <w:sz w:val="22"/>
        </w:rPr>
        <w:t xml:space="preserve"> collagen in bone </w:t>
      </w:r>
      <w:r w:rsidR="00412955" w:rsidRPr="00E16C3A">
        <w:rPr>
          <w:rFonts w:cs="Helvetica"/>
          <w:sz w:val="22"/>
          <w:vertAlign w:val="superscript"/>
        </w:rPr>
        <w:t>[1</w:t>
      </w:r>
      <w:r w:rsidR="0081366C">
        <w:rPr>
          <w:rFonts w:cs="Helvetica"/>
          <w:sz w:val="22"/>
          <w:vertAlign w:val="superscript"/>
        </w:rPr>
        <w:t>5</w:t>
      </w:r>
      <w:r w:rsidR="00412955">
        <w:rPr>
          <w:rFonts w:cs="Helvetica"/>
          <w:sz w:val="22"/>
          <w:vertAlign w:val="superscript"/>
        </w:rPr>
        <w:t>-1</w:t>
      </w:r>
      <w:r w:rsidR="0081366C">
        <w:rPr>
          <w:rFonts w:cs="Helvetica"/>
          <w:sz w:val="22"/>
          <w:vertAlign w:val="superscript"/>
        </w:rPr>
        <w:t>6</w:t>
      </w:r>
      <w:r w:rsidR="00412955" w:rsidRPr="00E16C3A">
        <w:rPr>
          <w:rFonts w:cs="Helvetica"/>
          <w:sz w:val="22"/>
          <w:vertAlign w:val="superscript"/>
        </w:rPr>
        <w:t>]</w:t>
      </w:r>
      <w:r w:rsidR="00412955">
        <w:rPr>
          <w:rFonts w:cs="Helvetica"/>
          <w:sz w:val="22"/>
        </w:rPr>
        <w:t xml:space="preserve">, </w:t>
      </w:r>
      <w:r w:rsidR="004A200A" w:rsidRPr="00B2710F">
        <w:rPr>
          <w:rFonts w:cs="Helvetica"/>
          <w:sz w:val="22"/>
        </w:rPr>
        <w:t>protein binders in paint</w:t>
      </w:r>
      <w:r w:rsidR="00412955" w:rsidRPr="00E16C3A">
        <w:rPr>
          <w:rFonts w:cs="Helvetica"/>
          <w:sz w:val="22"/>
          <w:vertAlign w:val="superscript"/>
        </w:rPr>
        <w:t>[1</w:t>
      </w:r>
      <w:r w:rsidR="0081366C">
        <w:rPr>
          <w:rFonts w:cs="Helvetica"/>
          <w:sz w:val="22"/>
          <w:vertAlign w:val="superscript"/>
        </w:rPr>
        <w:t>7</w:t>
      </w:r>
      <w:r w:rsidR="00412955" w:rsidRPr="00E16C3A">
        <w:rPr>
          <w:rFonts w:cs="Helvetica"/>
          <w:sz w:val="22"/>
          <w:vertAlign w:val="superscript"/>
        </w:rPr>
        <w:t>]</w:t>
      </w:r>
      <w:r>
        <w:rPr>
          <w:rFonts w:cs="Helvetica"/>
          <w:sz w:val="22"/>
        </w:rPr>
        <w:t xml:space="preserve">. </w:t>
      </w:r>
      <w:r w:rsidR="00766188" w:rsidRPr="00B2710F">
        <w:rPr>
          <w:rFonts w:cs="Helvetica"/>
          <w:sz w:val="22"/>
        </w:rPr>
        <w:t>Understanding the mechanism</w:t>
      </w:r>
      <w:r w:rsidR="0060188A" w:rsidRPr="00B2710F">
        <w:rPr>
          <w:rFonts w:cs="Helvetica"/>
          <w:sz w:val="22"/>
        </w:rPr>
        <w:t>s</w:t>
      </w:r>
      <w:r w:rsidR="00766188" w:rsidRPr="00B2710F">
        <w:rPr>
          <w:rFonts w:cs="Helvetica"/>
          <w:sz w:val="22"/>
        </w:rPr>
        <w:t xml:space="preserve"> and conditions </w:t>
      </w:r>
      <w:r w:rsidR="006B0DE1" w:rsidRPr="00B2710F">
        <w:rPr>
          <w:rFonts w:cs="Helvetica"/>
          <w:sz w:val="22"/>
        </w:rPr>
        <w:t xml:space="preserve">that </w:t>
      </w:r>
      <w:r w:rsidR="0060188A" w:rsidRPr="00B2710F">
        <w:rPr>
          <w:rFonts w:cs="Helvetica"/>
          <w:sz w:val="22"/>
        </w:rPr>
        <w:t>drive this reaction</w:t>
      </w:r>
      <w:r w:rsidR="00766188" w:rsidRPr="00B2710F">
        <w:rPr>
          <w:rFonts w:cs="Helvetica"/>
          <w:sz w:val="22"/>
        </w:rPr>
        <w:t xml:space="preserve"> </w:t>
      </w:r>
      <w:r w:rsidR="006B0DE1" w:rsidRPr="00B2710F">
        <w:rPr>
          <w:rFonts w:cs="Helvetica"/>
          <w:sz w:val="22"/>
        </w:rPr>
        <w:t xml:space="preserve">is </w:t>
      </w:r>
      <w:r w:rsidR="0060188A" w:rsidRPr="00B2710F">
        <w:rPr>
          <w:rFonts w:cs="Helvetica"/>
          <w:sz w:val="22"/>
        </w:rPr>
        <w:t>important when trying to measure and</w:t>
      </w:r>
      <w:r w:rsidR="004A200A" w:rsidRPr="00B2710F">
        <w:rPr>
          <w:rFonts w:cs="Helvetica"/>
          <w:sz w:val="22"/>
        </w:rPr>
        <w:t xml:space="preserve"> quantify levels of deamidation</w:t>
      </w:r>
      <w:r w:rsidR="00A83D76" w:rsidRPr="00B2710F">
        <w:rPr>
          <w:rFonts w:cs="Helvetica"/>
          <w:sz w:val="22"/>
        </w:rPr>
        <w:t>.</w:t>
      </w:r>
      <w:r w:rsidR="00B63C69" w:rsidRPr="00B2710F">
        <w:rPr>
          <w:rFonts w:cs="Helvetica"/>
          <w:sz w:val="22"/>
        </w:rPr>
        <w:t xml:space="preserve"> </w:t>
      </w:r>
      <w:r w:rsidR="006B0DE1" w:rsidRPr="00B2710F">
        <w:rPr>
          <w:rFonts w:cs="Helvetica"/>
          <w:sz w:val="22"/>
        </w:rPr>
        <w:t>A</w:t>
      </w:r>
      <w:r w:rsidR="00766188" w:rsidRPr="00B2710F">
        <w:rPr>
          <w:rFonts w:cs="Helvetica"/>
          <w:sz w:val="22"/>
        </w:rPr>
        <w:t xml:space="preserve"> number of</w:t>
      </w:r>
      <w:r w:rsidR="00A62682" w:rsidRPr="00B2710F">
        <w:rPr>
          <w:rFonts w:cs="Helvetica"/>
          <w:sz w:val="22"/>
        </w:rPr>
        <w:t xml:space="preserve"> studies in the literature </w:t>
      </w:r>
      <w:r w:rsidR="00766188" w:rsidRPr="00B2710F">
        <w:rPr>
          <w:rFonts w:cs="Helvetica"/>
          <w:sz w:val="22"/>
        </w:rPr>
        <w:t>have used analytical technique</w:t>
      </w:r>
      <w:r w:rsidR="00A62682" w:rsidRPr="00B2710F">
        <w:rPr>
          <w:rFonts w:cs="Helvetica"/>
          <w:sz w:val="22"/>
        </w:rPr>
        <w:t>s such as liquid chromatography</w:t>
      </w:r>
      <w:r w:rsidR="00766188" w:rsidRPr="00B2710F">
        <w:rPr>
          <w:rFonts w:cs="Helvetica"/>
          <w:sz w:val="22"/>
        </w:rPr>
        <w:t xml:space="preserve"> and</w:t>
      </w:r>
      <w:r w:rsidR="00A62682" w:rsidRPr="00B2710F">
        <w:rPr>
          <w:rFonts w:cs="Helvetica"/>
          <w:sz w:val="22"/>
        </w:rPr>
        <w:t>,</w:t>
      </w:r>
      <w:r w:rsidR="00766188" w:rsidRPr="00B2710F">
        <w:rPr>
          <w:rFonts w:cs="Helvetica"/>
          <w:sz w:val="22"/>
        </w:rPr>
        <w:t xml:space="preserve"> more recently</w:t>
      </w:r>
      <w:r w:rsidR="00A62682" w:rsidRPr="00B2710F">
        <w:rPr>
          <w:rFonts w:cs="Helvetica"/>
          <w:sz w:val="22"/>
        </w:rPr>
        <w:t>, mass spectrometry</w:t>
      </w:r>
      <w:r w:rsidR="00766188" w:rsidRPr="00B2710F">
        <w:rPr>
          <w:rFonts w:cs="Helvetica"/>
          <w:sz w:val="22"/>
        </w:rPr>
        <w:t xml:space="preserve"> to measure levels of </w:t>
      </w:r>
      <w:r w:rsidR="006C6E27">
        <w:rPr>
          <w:rFonts w:cs="Helvetica"/>
          <w:sz w:val="22"/>
        </w:rPr>
        <w:t>Q</w:t>
      </w:r>
      <w:r w:rsidR="00766188" w:rsidRPr="00B2710F">
        <w:rPr>
          <w:rFonts w:cs="Helvetica"/>
          <w:sz w:val="22"/>
        </w:rPr>
        <w:t xml:space="preserve"> and</w:t>
      </w:r>
      <w:r w:rsidR="002D6AD4" w:rsidRPr="00B2710F">
        <w:rPr>
          <w:rFonts w:cs="Helvetica"/>
          <w:sz w:val="22"/>
        </w:rPr>
        <w:t>/</w:t>
      </w:r>
      <w:r w:rsidR="00766188" w:rsidRPr="00B2710F">
        <w:rPr>
          <w:rFonts w:cs="Helvetica"/>
          <w:sz w:val="22"/>
        </w:rPr>
        <w:t xml:space="preserve">or </w:t>
      </w:r>
      <w:r w:rsidR="006C6E27">
        <w:rPr>
          <w:rFonts w:cs="Helvetica"/>
          <w:sz w:val="22"/>
        </w:rPr>
        <w:t>N</w:t>
      </w:r>
      <w:r w:rsidR="00766188" w:rsidRPr="00B2710F">
        <w:rPr>
          <w:rFonts w:cs="Helvetica"/>
          <w:sz w:val="22"/>
        </w:rPr>
        <w:t xml:space="preserve"> deamidation</w:t>
      </w:r>
      <w:r w:rsidR="002C6DA2" w:rsidRPr="00B2710F">
        <w:rPr>
          <w:rFonts w:cs="Helvetica"/>
          <w:sz w:val="22"/>
        </w:rPr>
        <w:t xml:space="preserve"> in biological</w:t>
      </w:r>
      <w:r w:rsidR="00412955" w:rsidRPr="00E16C3A">
        <w:rPr>
          <w:rFonts w:cs="Helvetica"/>
          <w:sz w:val="22"/>
          <w:vertAlign w:val="superscript"/>
        </w:rPr>
        <w:t>[1</w:t>
      </w:r>
      <w:r w:rsidR="0081366C">
        <w:rPr>
          <w:rFonts w:cs="Helvetica"/>
          <w:sz w:val="22"/>
          <w:vertAlign w:val="superscript"/>
        </w:rPr>
        <w:t>8</w:t>
      </w:r>
      <w:r w:rsidR="00412955">
        <w:rPr>
          <w:rFonts w:cs="Helvetica"/>
          <w:sz w:val="22"/>
          <w:vertAlign w:val="superscript"/>
        </w:rPr>
        <w:t>,1</w:t>
      </w:r>
      <w:r w:rsidR="0081366C">
        <w:rPr>
          <w:rFonts w:cs="Helvetica"/>
          <w:sz w:val="22"/>
          <w:vertAlign w:val="superscript"/>
        </w:rPr>
        <w:t>9</w:t>
      </w:r>
      <w:r w:rsidR="00412955" w:rsidRPr="00E16C3A">
        <w:rPr>
          <w:rFonts w:cs="Helvetica"/>
          <w:sz w:val="22"/>
          <w:vertAlign w:val="superscript"/>
        </w:rPr>
        <w:t>]</w:t>
      </w:r>
      <w:r w:rsidR="00766188" w:rsidRPr="00B2710F">
        <w:rPr>
          <w:rFonts w:cs="Helvetica"/>
          <w:sz w:val="22"/>
        </w:rPr>
        <w:t xml:space="preserve"> </w:t>
      </w:r>
      <w:r w:rsidR="00A04B61" w:rsidRPr="00B2710F">
        <w:rPr>
          <w:rFonts w:cs="Helvetica"/>
          <w:sz w:val="22"/>
        </w:rPr>
        <w:t>and</w:t>
      </w:r>
      <w:r w:rsidR="00044BF9" w:rsidRPr="00B2710F">
        <w:rPr>
          <w:rFonts w:cs="Helvetica"/>
          <w:sz w:val="22"/>
        </w:rPr>
        <w:t xml:space="preserve"> synthetic peptides</w:t>
      </w:r>
      <w:r w:rsidR="009C1110">
        <w:rPr>
          <w:rFonts w:cs="Helvetica"/>
          <w:sz w:val="22"/>
        </w:rPr>
        <w:t>.</w:t>
      </w:r>
      <w:r w:rsidR="009C1110">
        <w:rPr>
          <w:rFonts w:cs="Helvetica"/>
          <w:sz w:val="22"/>
          <w:vertAlign w:val="superscript"/>
        </w:rPr>
        <w:t>[</w:t>
      </w:r>
      <w:r w:rsidR="0081366C">
        <w:rPr>
          <w:rFonts w:cs="Helvetica"/>
          <w:sz w:val="22"/>
          <w:vertAlign w:val="superscript"/>
        </w:rPr>
        <w:t>20</w:t>
      </w:r>
      <w:r w:rsidR="009C1110">
        <w:rPr>
          <w:rFonts w:cs="Helvetica"/>
          <w:sz w:val="22"/>
          <w:vertAlign w:val="superscript"/>
        </w:rPr>
        <w:t>-2</w:t>
      </w:r>
      <w:r w:rsidR="0081366C">
        <w:rPr>
          <w:rFonts w:cs="Helvetica"/>
          <w:sz w:val="22"/>
          <w:vertAlign w:val="superscript"/>
        </w:rPr>
        <w:t>1</w:t>
      </w:r>
      <w:r w:rsidR="009C1110" w:rsidRPr="00E16C3A">
        <w:rPr>
          <w:rFonts w:cs="Helvetica"/>
          <w:sz w:val="22"/>
          <w:vertAlign w:val="superscript"/>
        </w:rPr>
        <w:t>]</w:t>
      </w:r>
      <w:r w:rsidR="009C1110">
        <w:rPr>
          <w:rFonts w:cs="Helvetica"/>
          <w:sz w:val="22"/>
        </w:rPr>
        <w:t xml:space="preserve"> </w:t>
      </w:r>
      <w:r w:rsidR="00766188" w:rsidRPr="00B2710F">
        <w:rPr>
          <w:rFonts w:cs="Helvetica"/>
          <w:sz w:val="22"/>
        </w:rPr>
        <w:t xml:space="preserve">In order to </w:t>
      </w:r>
      <w:r w:rsidR="005311D9" w:rsidRPr="00B2710F">
        <w:rPr>
          <w:rFonts w:cs="Helvetica"/>
          <w:sz w:val="22"/>
        </w:rPr>
        <w:t xml:space="preserve">determine </w:t>
      </w:r>
      <w:r w:rsidR="00766188" w:rsidRPr="00B2710F">
        <w:rPr>
          <w:rFonts w:cs="Helvetica"/>
          <w:sz w:val="22"/>
        </w:rPr>
        <w:t>t</w:t>
      </w:r>
      <w:r w:rsidR="007D34A3" w:rsidRPr="00B2710F">
        <w:rPr>
          <w:rFonts w:cs="Helvetica"/>
          <w:sz w:val="22"/>
        </w:rPr>
        <w:t>he</w:t>
      </w:r>
      <w:r w:rsidR="00766188" w:rsidRPr="00B2710F">
        <w:rPr>
          <w:rFonts w:cs="Helvetica"/>
          <w:sz w:val="22"/>
        </w:rPr>
        <w:t xml:space="preserve"> ratios</w:t>
      </w:r>
      <w:r w:rsidR="007D34A3" w:rsidRPr="00B2710F">
        <w:rPr>
          <w:rFonts w:cs="Helvetica"/>
          <w:sz w:val="22"/>
        </w:rPr>
        <w:t xml:space="preserve"> of </w:t>
      </w:r>
      <w:r w:rsidR="0022558B" w:rsidRPr="00B2710F">
        <w:rPr>
          <w:rFonts w:cs="Helvetica"/>
          <w:sz w:val="22"/>
        </w:rPr>
        <w:t>glutamine</w:t>
      </w:r>
      <w:r w:rsidR="007D34A3" w:rsidRPr="00B2710F">
        <w:rPr>
          <w:rFonts w:cs="Helvetica"/>
          <w:sz w:val="22"/>
        </w:rPr>
        <w:t xml:space="preserve"> to glutamic acid</w:t>
      </w:r>
      <w:r w:rsidR="00766188" w:rsidRPr="00B2710F">
        <w:rPr>
          <w:rFonts w:cs="Helvetica"/>
          <w:sz w:val="22"/>
        </w:rPr>
        <w:t xml:space="preserve"> </w:t>
      </w:r>
      <w:r w:rsidR="006C6E27">
        <w:rPr>
          <w:rFonts w:cs="Helvetica"/>
          <w:sz w:val="22"/>
        </w:rPr>
        <w:t xml:space="preserve">(E) </w:t>
      </w:r>
      <w:r w:rsidR="00766188" w:rsidRPr="00B2710F">
        <w:rPr>
          <w:rFonts w:cs="Helvetica"/>
          <w:sz w:val="22"/>
        </w:rPr>
        <w:t xml:space="preserve">using mass spectrometry, it </w:t>
      </w:r>
      <w:r w:rsidR="00B71573" w:rsidRPr="00B2710F">
        <w:rPr>
          <w:rFonts w:cs="Helvetica"/>
          <w:sz w:val="22"/>
        </w:rPr>
        <w:t xml:space="preserve">has generally been </w:t>
      </w:r>
      <w:r w:rsidR="00766188" w:rsidRPr="00B2710F">
        <w:rPr>
          <w:rFonts w:cs="Helvetica"/>
          <w:sz w:val="22"/>
        </w:rPr>
        <w:t>assumed</w:t>
      </w:r>
      <w:r w:rsidR="001E476E">
        <w:rPr>
          <w:rFonts w:cs="Helvetica"/>
          <w:sz w:val="22"/>
        </w:rPr>
        <w:t xml:space="preserve"> by researchers</w:t>
      </w:r>
      <w:r w:rsidR="00766188" w:rsidRPr="00B2710F">
        <w:rPr>
          <w:rFonts w:cs="Helvetica"/>
          <w:sz w:val="22"/>
        </w:rPr>
        <w:t xml:space="preserve"> that each of the two </w:t>
      </w:r>
      <w:r w:rsidR="00B71573" w:rsidRPr="00B2710F">
        <w:rPr>
          <w:rFonts w:cs="Helvetica"/>
          <w:sz w:val="22"/>
        </w:rPr>
        <w:t xml:space="preserve">forms of the </w:t>
      </w:r>
      <w:r w:rsidR="00766188" w:rsidRPr="00B2710F">
        <w:rPr>
          <w:rFonts w:cs="Helvetica"/>
          <w:sz w:val="22"/>
        </w:rPr>
        <w:t xml:space="preserve">peptide (deamidated and undeamidated) have </w:t>
      </w:r>
      <w:r>
        <w:rPr>
          <w:rFonts w:cs="Helvetica"/>
          <w:sz w:val="22"/>
        </w:rPr>
        <w:t>eq</w:t>
      </w:r>
      <w:r w:rsidR="00766188" w:rsidRPr="00B2710F">
        <w:rPr>
          <w:rFonts w:cs="Helvetica"/>
          <w:sz w:val="22"/>
        </w:rPr>
        <w:t>ual ionisation efficiencies</w:t>
      </w:r>
      <w:r w:rsidR="009C1110">
        <w:rPr>
          <w:rFonts w:cs="Helvetica"/>
          <w:sz w:val="22"/>
        </w:rPr>
        <w:t xml:space="preserve">. </w:t>
      </w:r>
      <w:r w:rsidR="001A56ED" w:rsidRPr="00B2710F">
        <w:rPr>
          <w:rFonts w:cs="Helvetica"/>
          <w:sz w:val="22"/>
        </w:rPr>
        <w:t>If this</w:t>
      </w:r>
      <w:r w:rsidR="00CC50F8" w:rsidRPr="00B2710F">
        <w:rPr>
          <w:rFonts w:cs="Helvetica"/>
          <w:sz w:val="22"/>
        </w:rPr>
        <w:t xml:space="preserve"> assumption</w:t>
      </w:r>
      <w:r w:rsidR="001A56ED" w:rsidRPr="00B2710F">
        <w:rPr>
          <w:rFonts w:cs="Helvetica"/>
          <w:sz w:val="22"/>
        </w:rPr>
        <w:t xml:space="preserve"> is correct</w:t>
      </w:r>
      <w:r w:rsidR="007D34A3" w:rsidRPr="00B2710F">
        <w:rPr>
          <w:rFonts w:cs="Helvetica"/>
          <w:sz w:val="22"/>
        </w:rPr>
        <w:t>,</w:t>
      </w:r>
      <w:r w:rsidR="00CC50F8" w:rsidRPr="00B2710F">
        <w:rPr>
          <w:rFonts w:cs="Helvetica"/>
          <w:sz w:val="22"/>
        </w:rPr>
        <w:t xml:space="preserve"> </w:t>
      </w:r>
      <w:r w:rsidR="001A56ED" w:rsidRPr="00B2710F">
        <w:rPr>
          <w:rFonts w:cs="Helvetica"/>
          <w:sz w:val="22"/>
        </w:rPr>
        <w:t>the</w:t>
      </w:r>
      <w:r w:rsidR="00766188" w:rsidRPr="00B2710F">
        <w:rPr>
          <w:rFonts w:cs="Helvetica"/>
          <w:sz w:val="22"/>
        </w:rPr>
        <w:t xml:space="preserve"> ratios of the peak </w:t>
      </w:r>
      <w:r w:rsidR="00A35E56">
        <w:rPr>
          <w:rFonts w:cs="Helvetica"/>
          <w:sz w:val="22"/>
        </w:rPr>
        <w:t>intensities</w:t>
      </w:r>
      <w:r w:rsidR="00766188" w:rsidRPr="00B2710F">
        <w:rPr>
          <w:rFonts w:cs="Helvetica"/>
          <w:sz w:val="22"/>
        </w:rPr>
        <w:t xml:space="preserve"> of </w:t>
      </w:r>
      <w:r w:rsidR="002D6AD4" w:rsidRPr="00B2710F">
        <w:rPr>
          <w:rFonts w:cs="Helvetica"/>
          <w:sz w:val="22"/>
        </w:rPr>
        <w:t xml:space="preserve">the </w:t>
      </w:r>
      <w:r w:rsidR="006C6E27">
        <w:rPr>
          <w:rFonts w:cs="Helvetica"/>
          <w:sz w:val="22"/>
        </w:rPr>
        <w:t>Q and E</w:t>
      </w:r>
      <w:r w:rsidR="001A56ED" w:rsidRPr="00B2710F">
        <w:rPr>
          <w:rFonts w:cs="Helvetica"/>
          <w:sz w:val="22"/>
        </w:rPr>
        <w:t xml:space="preserve"> </w:t>
      </w:r>
      <w:r w:rsidR="002D6AD4" w:rsidRPr="00B2710F">
        <w:rPr>
          <w:rFonts w:cs="Helvetica"/>
          <w:sz w:val="22"/>
        </w:rPr>
        <w:t>containing species</w:t>
      </w:r>
      <w:r w:rsidR="001A56ED" w:rsidRPr="00B2710F">
        <w:rPr>
          <w:rFonts w:cs="Helvetica"/>
          <w:sz w:val="22"/>
        </w:rPr>
        <w:t xml:space="preserve"> w</w:t>
      </w:r>
      <w:r w:rsidR="00CC50F8" w:rsidRPr="00B2710F">
        <w:rPr>
          <w:rFonts w:cs="Helvetica"/>
          <w:sz w:val="22"/>
        </w:rPr>
        <w:t>ill</w:t>
      </w:r>
      <w:r w:rsidR="001A56ED" w:rsidRPr="00B2710F">
        <w:rPr>
          <w:rFonts w:cs="Helvetica"/>
          <w:sz w:val="22"/>
        </w:rPr>
        <w:t xml:space="preserve"> be</w:t>
      </w:r>
      <w:r w:rsidR="00766188" w:rsidRPr="00B2710F">
        <w:rPr>
          <w:rFonts w:cs="Helvetica"/>
          <w:sz w:val="22"/>
        </w:rPr>
        <w:t xml:space="preserve"> directly proportional to the concentration</w:t>
      </w:r>
      <w:r w:rsidR="002D6AD4" w:rsidRPr="00B2710F">
        <w:rPr>
          <w:rFonts w:cs="Helvetica"/>
          <w:sz w:val="22"/>
        </w:rPr>
        <w:t xml:space="preserve"> ratios</w:t>
      </w:r>
      <w:r w:rsidR="00766188" w:rsidRPr="00B2710F">
        <w:rPr>
          <w:rFonts w:cs="Helvetica"/>
          <w:sz w:val="22"/>
        </w:rPr>
        <w:t xml:space="preserve"> of </w:t>
      </w:r>
      <w:r w:rsidR="002D6AD4" w:rsidRPr="00B2710F">
        <w:rPr>
          <w:rFonts w:cs="Helvetica"/>
          <w:sz w:val="22"/>
        </w:rPr>
        <w:t xml:space="preserve">the two </w:t>
      </w:r>
      <w:r w:rsidR="00766188" w:rsidRPr="00B2710F">
        <w:rPr>
          <w:rFonts w:cs="Helvetica"/>
          <w:sz w:val="22"/>
        </w:rPr>
        <w:t>peptide form</w:t>
      </w:r>
      <w:r w:rsidR="002D6AD4" w:rsidRPr="00B2710F">
        <w:rPr>
          <w:rFonts w:cs="Helvetica"/>
          <w:sz w:val="22"/>
        </w:rPr>
        <w:t>s</w:t>
      </w:r>
      <w:r w:rsidR="00766188" w:rsidRPr="00B2710F">
        <w:rPr>
          <w:rFonts w:cs="Helvetica"/>
          <w:sz w:val="22"/>
        </w:rPr>
        <w:t xml:space="preserve">. </w:t>
      </w:r>
    </w:p>
    <w:p w14:paraId="46FCB919" w14:textId="7AA1BE3A" w:rsidR="003C6D99" w:rsidRDefault="001A56ED" w:rsidP="00255CD2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Matrix-assisted laser</w:t>
      </w:r>
      <w:r w:rsidR="002D6AD4" w:rsidRPr="00B2710F">
        <w:rPr>
          <w:rFonts w:cs="Helvetica"/>
          <w:sz w:val="22"/>
        </w:rPr>
        <w:t xml:space="preserve"> </w:t>
      </w:r>
      <w:r w:rsidRPr="00B2710F">
        <w:rPr>
          <w:rFonts w:cs="Helvetica"/>
          <w:sz w:val="22"/>
        </w:rPr>
        <w:t>desorption</w:t>
      </w:r>
      <w:r w:rsidR="002D6AD4" w:rsidRPr="00B2710F">
        <w:rPr>
          <w:rFonts w:cs="Helvetica"/>
          <w:sz w:val="22"/>
        </w:rPr>
        <w:t>/</w:t>
      </w:r>
      <w:r w:rsidRPr="00B2710F">
        <w:rPr>
          <w:rFonts w:cs="Helvetica"/>
          <w:sz w:val="22"/>
        </w:rPr>
        <w:t xml:space="preserve">ionisation (MALDI) coupled to a time of flight (TOF) </w:t>
      </w:r>
      <w:r w:rsidR="002F5C6E" w:rsidRPr="00B2710F">
        <w:rPr>
          <w:rFonts w:cs="Helvetica"/>
          <w:sz w:val="22"/>
        </w:rPr>
        <w:t>mass spectromet</w:t>
      </w:r>
      <w:r w:rsidR="002D6AD4" w:rsidRPr="00B2710F">
        <w:rPr>
          <w:rFonts w:cs="Helvetica"/>
          <w:sz w:val="22"/>
        </w:rPr>
        <w:t>er</w:t>
      </w:r>
      <w:r w:rsidRPr="00B2710F">
        <w:rPr>
          <w:rFonts w:cs="Helvetica"/>
          <w:sz w:val="22"/>
        </w:rPr>
        <w:t xml:space="preserve"> has been routinely used for the analysis of peptide mixtures and</w:t>
      </w:r>
      <w:r w:rsidR="00CC50F8" w:rsidRPr="00B2710F">
        <w:rPr>
          <w:rFonts w:cs="Helvetica"/>
          <w:sz w:val="22"/>
        </w:rPr>
        <w:t>,</w:t>
      </w:r>
      <w:r w:rsidRPr="00B2710F">
        <w:rPr>
          <w:rFonts w:cs="Helvetica"/>
          <w:sz w:val="22"/>
        </w:rPr>
        <w:t xml:space="preserve"> over recent years</w:t>
      </w:r>
      <w:r w:rsidR="00CC50F8" w:rsidRPr="00B2710F">
        <w:rPr>
          <w:rFonts w:cs="Helvetica"/>
          <w:sz w:val="22"/>
        </w:rPr>
        <w:t>,</w:t>
      </w:r>
      <w:r w:rsidRPr="00B2710F">
        <w:rPr>
          <w:rFonts w:cs="Helvetica"/>
          <w:sz w:val="22"/>
        </w:rPr>
        <w:t xml:space="preserve"> for the estimation of l</w:t>
      </w:r>
      <w:r w:rsidR="002F5C6E" w:rsidRPr="00B2710F">
        <w:rPr>
          <w:rFonts w:cs="Helvetica"/>
          <w:sz w:val="22"/>
        </w:rPr>
        <w:t>evels of deam</w:t>
      </w:r>
      <w:r w:rsidR="00F3514A">
        <w:rPr>
          <w:rFonts w:cs="Helvetica"/>
          <w:sz w:val="22"/>
        </w:rPr>
        <w:t>idation in various sample types</w:t>
      </w:r>
      <w:r w:rsidR="009C1110">
        <w:rPr>
          <w:rFonts w:cs="Helvetica"/>
          <w:sz w:val="22"/>
        </w:rPr>
        <w:t>.</w:t>
      </w:r>
      <w:r w:rsidR="009C1110" w:rsidRPr="009C1110">
        <w:rPr>
          <w:rFonts w:cs="Helvetica"/>
          <w:sz w:val="22"/>
          <w:vertAlign w:val="superscript"/>
        </w:rPr>
        <w:t>[2</w:t>
      </w:r>
      <w:r w:rsidR="0081366C">
        <w:rPr>
          <w:rFonts w:cs="Helvetica"/>
          <w:sz w:val="22"/>
          <w:vertAlign w:val="superscript"/>
        </w:rPr>
        <w:t>2</w:t>
      </w:r>
      <w:r w:rsidR="009C1110" w:rsidRPr="009C1110">
        <w:rPr>
          <w:rFonts w:cs="Helvetica"/>
          <w:sz w:val="22"/>
          <w:vertAlign w:val="superscript"/>
        </w:rPr>
        <w:t>, 2</w:t>
      </w:r>
      <w:r w:rsidR="0081366C">
        <w:rPr>
          <w:rFonts w:cs="Helvetica"/>
          <w:sz w:val="22"/>
          <w:vertAlign w:val="superscript"/>
        </w:rPr>
        <w:t>3</w:t>
      </w:r>
      <w:r w:rsidR="009C1110" w:rsidRPr="009C1110">
        <w:rPr>
          <w:rFonts w:cs="Helvetica"/>
          <w:sz w:val="22"/>
          <w:vertAlign w:val="superscript"/>
        </w:rPr>
        <w:t>,</w:t>
      </w:r>
      <w:r w:rsidR="009C1110" w:rsidRPr="009C1110">
        <w:rPr>
          <w:sz w:val="22"/>
          <w:vertAlign w:val="superscript"/>
        </w:rPr>
        <w:t xml:space="preserve"> </w:t>
      </w:r>
      <w:r w:rsidR="0081366C">
        <w:rPr>
          <w:sz w:val="22"/>
          <w:vertAlign w:val="superscript"/>
        </w:rPr>
        <w:t>12</w:t>
      </w:r>
      <w:r w:rsidR="009C1110" w:rsidRPr="009C1110">
        <w:rPr>
          <w:rFonts w:cs="Helvetica"/>
          <w:sz w:val="22"/>
          <w:vertAlign w:val="superscript"/>
        </w:rPr>
        <w:t>, 1</w:t>
      </w:r>
      <w:r w:rsidR="0081366C">
        <w:rPr>
          <w:rFonts w:cs="Helvetica"/>
          <w:sz w:val="22"/>
          <w:vertAlign w:val="superscript"/>
        </w:rPr>
        <w:t>3</w:t>
      </w:r>
      <w:r w:rsidR="009C1110" w:rsidRPr="009C1110">
        <w:rPr>
          <w:rFonts w:cs="Helvetica"/>
          <w:sz w:val="22"/>
          <w:vertAlign w:val="superscript"/>
        </w:rPr>
        <w:t>, 1</w:t>
      </w:r>
      <w:r w:rsidR="0081366C">
        <w:rPr>
          <w:rFonts w:cs="Helvetica"/>
          <w:sz w:val="22"/>
          <w:vertAlign w:val="superscript"/>
        </w:rPr>
        <w:t>6</w:t>
      </w:r>
      <w:r w:rsidR="009C1110">
        <w:rPr>
          <w:vertAlign w:val="superscript"/>
        </w:rPr>
        <w:t xml:space="preserve">] </w:t>
      </w:r>
      <w:r w:rsidRPr="00B2710F">
        <w:rPr>
          <w:rFonts w:cs="Helvetica"/>
          <w:sz w:val="22"/>
        </w:rPr>
        <w:t>One disadvanta</w:t>
      </w:r>
      <w:r w:rsidR="00D5104C" w:rsidRPr="00B2710F">
        <w:rPr>
          <w:rFonts w:cs="Helvetica"/>
          <w:sz w:val="22"/>
        </w:rPr>
        <w:t xml:space="preserve">ge of this </w:t>
      </w:r>
      <w:r w:rsidR="00B71573" w:rsidRPr="00B2710F">
        <w:rPr>
          <w:rFonts w:cs="Helvetica"/>
          <w:sz w:val="22"/>
        </w:rPr>
        <w:t xml:space="preserve">instrumentation </w:t>
      </w:r>
      <w:r w:rsidR="00D5104C" w:rsidRPr="00B2710F">
        <w:rPr>
          <w:rFonts w:cs="Helvetica"/>
          <w:sz w:val="22"/>
        </w:rPr>
        <w:t>is that</w:t>
      </w:r>
      <w:r w:rsidR="00541274" w:rsidRPr="00B2710F">
        <w:rPr>
          <w:rFonts w:cs="Helvetica"/>
          <w:sz w:val="22"/>
        </w:rPr>
        <w:t xml:space="preserve"> due to the insufficient resolving power of the mass analyser</w:t>
      </w:r>
      <w:r w:rsidR="00837669" w:rsidRPr="00B2710F">
        <w:rPr>
          <w:rFonts w:cs="Helvetica"/>
          <w:sz w:val="22"/>
        </w:rPr>
        <w:t>,</w:t>
      </w:r>
      <w:r w:rsidR="00541274" w:rsidRPr="00B2710F">
        <w:rPr>
          <w:rFonts w:cs="Helvetica"/>
          <w:sz w:val="22"/>
        </w:rPr>
        <w:t xml:space="preserve"> it </w:t>
      </w:r>
      <w:r w:rsidR="00C830CE" w:rsidRPr="00B2710F">
        <w:rPr>
          <w:rFonts w:cs="Helvetica"/>
          <w:sz w:val="22"/>
        </w:rPr>
        <w:t xml:space="preserve">is </w:t>
      </w:r>
      <w:r w:rsidR="00541274" w:rsidRPr="00B2710F">
        <w:rPr>
          <w:rFonts w:cs="Helvetica"/>
          <w:sz w:val="22"/>
        </w:rPr>
        <w:t xml:space="preserve">not possible to </w:t>
      </w:r>
      <w:r w:rsidR="00665920" w:rsidRPr="00B2710F">
        <w:rPr>
          <w:rFonts w:cs="Helvetica"/>
          <w:sz w:val="22"/>
        </w:rPr>
        <w:t xml:space="preserve">fully </w:t>
      </w:r>
      <w:r w:rsidR="00541274" w:rsidRPr="00B2710F">
        <w:rPr>
          <w:rFonts w:cs="Helvetica"/>
          <w:sz w:val="22"/>
        </w:rPr>
        <w:t xml:space="preserve">resolve the </w:t>
      </w:r>
      <w:r w:rsidR="001E476E">
        <w:rPr>
          <w:rFonts w:cs="Helvetica"/>
          <w:sz w:val="22"/>
        </w:rPr>
        <w:t>signals for the</w:t>
      </w:r>
      <w:r w:rsidR="003C6D99">
        <w:rPr>
          <w:rFonts w:cs="Helvetica"/>
          <w:sz w:val="22"/>
        </w:rPr>
        <w:t xml:space="preserve"> deamidated (+0.984 Da) and </w:t>
      </w:r>
      <w:r w:rsidR="001E476E">
        <w:rPr>
          <w:rFonts w:cs="Helvetica"/>
          <w:sz w:val="22"/>
        </w:rPr>
        <w:t xml:space="preserve">amidated </w:t>
      </w:r>
      <w:r w:rsidR="003C6D99">
        <w:rPr>
          <w:rFonts w:cs="Helvetica"/>
          <w:sz w:val="22"/>
        </w:rPr>
        <w:t>peptide</w:t>
      </w:r>
      <w:r w:rsidR="00541274" w:rsidRPr="00B2710F">
        <w:rPr>
          <w:rFonts w:cs="Helvetica"/>
          <w:sz w:val="22"/>
        </w:rPr>
        <w:t xml:space="preserve"> forms</w:t>
      </w:r>
      <w:r w:rsidR="008A2198">
        <w:rPr>
          <w:rFonts w:cs="Helvetica"/>
          <w:sz w:val="22"/>
        </w:rPr>
        <w:t>.</w:t>
      </w:r>
      <w:r w:rsidR="00B54B9E" w:rsidRPr="00B2710F">
        <w:rPr>
          <w:rFonts w:cs="Helvetica"/>
          <w:sz w:val="22"/>
        </w:rPr>
        <w:t xml:space="preserve"> For example, the mono-isotopic signal of the deamidated </w:t>
      </w:r>
      <w:r w:rsidR="003C6D99">
        <w:rPr>
          <w:rFonts w:cs="Helvetica"/>
          <w:sz w:val="22"/>
        </w:rPr>
        <w:t>(</w:t>
      </w:r>
      <w:r w:rsidR="009F795C">
        <w:rPr>
          <w:rFonts w:cs="Helvetica"/>
          <w:sz w:val="22"/>
        </w:rPr>
        <w:t>E</w:t>
      </w:r>
      <w:r w:rsidR="003C6D99">
        <w:rPr>
          <w:rFonts w:cs="Helvetica"/>
          <w:sz w:val="22"/>
        </w:rPr>
        <w:t xml:space="preserve">-containing) peptide </w:t>
      </w:r>
      <w:r w:rsidR="00B54B9E" w:rsidRPr="00B2710F">
        <w:rPr>
          <w:rFonts w:cs="Helvetica"/>
          <w:sz w:val="22"/>
        </w:rPr>
        <w:t>overlaps</w:t>
      </w:r>
      <w:r w:rsidR="002575AC" w:rsidRPr="00B2710F">
        <w:rPr>
          <w:rFonts w:cs="Helvetica"/>
          <w:sz w:val="22"/>
        </w:rPr>
        <w:t xml:space="preserve"> with</w:t>
      </w:r>
      <w:r w:rsidR="002D6AD4" w:rsidRPr="00B2710F">
        <w:rPr>
          <w:rFonts w:cs="Helvetica"/>
          <w:sz w:val="22"/>
        </w:rPr>
        <w:t xml:space="preserve"> the signal for the</w:t>
      </w:r>
      <w:r w:rsidR="002575AC" w:rsidRPr="00B2710F">
        <w:rPr>
          <w:rFonts w:cs="Helvetica"/>
          <w:sz w:val="22"/>
        </w:rPr>
        <w:t xml:space="preserve"> undeamidated</w:t>
      </w:r>
      <w:r w:rsidR="002D6AD4" w:rsidRPr="00B2710F">
        <w:rPr>
          <w:rFonts w:cs="Helvetica"/>
          <w:sz w:val="22"/>
        </w:rPr>
        <w:t xml:space="preserve"> </w:t>
      </w:r>
      <w:r w:rsidR="003C6D99">
        <w:rPr>
          <w:rFonts w:cs="Helvetica"/>
          <w:sz w:val="22"/>
        </w:rPr>
        <w:t>(</w:t>
      </w:r>
      <w:r w:rsidR="009F795C">
        <w:rPr>
          <w:rFonts w:cs="Helvetica"/>
          <w:sz w:val="22"/>
        </w:rPr>
        <w:t>Q</w:t>
      </w:r>
      <w:r w:rsidR="003C6D99">
        <w:rPr>
          <w:rFonts w:cs="Helvetica"/>
          <w:sz w:val="22"/>
        </w:rPr>
        <w:t xml:space="preserve">-containing) </w:t>
      </w:r>
      <w:r w:rsidR="002D6AD4" w:rsidRPr="00B2710F">
        <w:rPr>
          <w:rFonts w:cs="Helvetica"/>
          <w:sz w:val="22"/>
        </w:rPr>
        <w:t>species</w:t>
      </w:r>
      <w:r w:rsidR="003C6D99">
        <w:rPr>
          <w:rFonts w:cs="Helvetica"/>
          <w:sz w:val="22"/>
        </w:rPr>
        <w:t>. The deamidated mono-isotope differs from the amidated second isotope by only 0.02 Da, with isotopic envelopes becoming more convoluted with increasing deamidation events</w:t>
      </w:r>
      <w:r w:rsidR="00541274" w:rsidRPr="00B2710F">
        <w:rPr>
          <w:rFonts w:cs="Helvetica"/>
          <w:sz w:val="22"/>
        </w:rPr>
        <w:t>. In order</w:t>
      </w:r>
      <w:r w:rsidR="00B71573" w:rsidRPr="00B2710F">
        <w:rPr>
          <w:rFonts w:cs="Helvetica"/>
          <w:sz w:val="22"/>
        </w:rPr>
        <w:t xml:space="preserve"> to</w:t>
      </w:r>
      <w:r w:rsidR="00541274" w:rsidRPr="00B2710F">
        <w:rPr>
          <w:rFonts w:cs="Helvetica"/>
          <w:sz w:val="22"/>
        </w:rPr>
        <w:t xml:space="preserve"> calculate</w:t>
      </w:r>
      <w:r w:rsidR="002D6AD4" w:rsidRPr="00B2710F">
        <w:rPr>
          <w:rFonts w:cs="Helvetica"/>
          <w:sz w:val="22"/>
        </w:rPr>
        <w:t xml:space="preserve"> the</w:t>
      </w:r>
      <w:r w:rsidR="00541274" w:rsidRPr="00B2710F">
        <w:rPr>
          <w:rFonts w:cs="Helvetica"/>
          <w:sz w:val="22"/>
        </w:rPr>
        <w:t xml:space="preserve"> Q/E</w:t>
      </w:r>
      <w:r w:rsidR="002D6AD4" w:rsidRPr="00B2710F">
        <w:rPr>
          <w:rFonts w:cs="Helvetica"/>
          <w:sz w:val="22"/>
        </w:rPr>
        <w:t xml:space="preserve"> ratio,</w:t>
      </w:r>
      <w:r w:rsidR="00541274" w:rsidRPr="00B2710F">
        <w:rPr>
          <w:rFonts w:cs="Helvetica"/>
          <w:sz w:val="22"/>
        </w:rPr>
        <w:t xml:space="preserve"> a genetic algorithm </w:t>
      </w:r>
      <w:r w:rsidR="00B71573" w:rsidRPr="00B2710F">
        <w:rPr>
          <w:rFonts w:cs="Helvetica"/>
          <w:sz w:val="22"/>
        </w:rPr>
        <w:t xml:space="preserve">has been </w:t>
      </w:r>
      <w:r w:rsidR="00541274" w:rsidRPr="00B2710F">
        <w:rPr>
          <w:rFonts w:cs="Helvetica"/>
          <w:sz w:val="22"/>
        </w:rPr>
        <w:t xml:space="preserve">used to deconvolute the overlapping isotopic distributions </w:t>
      </w:r>
      <w:r w:rsidR="00B71573" w:rsidRPr="00B2710F">
        <w:rPr>
          <w:rFonts w:cs="Helvetica"/>
          <w:sz w:val="22"/>
        </w:rPr>
        <w:t xml:space="preserve">of </w:t>
      </w:r>
      <w:r w:rsidR="00541274" w:rsidRPr="00B2710F">
        <w:rPr>
          <w:rFonts w:cs="Helvetica"/>
          <w:sz w:val="22"/>
        </w:rPr>
        <w:t>the two peptide forms</w:t>
      </w:r>
      <w:r w:rsidR="009C1110">
        <w:rPr>
          <w:rFonts w:cs="Helvetica"/>
          <w:sz w:val="22"/>
        </w:rPr>
        <w:t>.</w:t>
      </w:r>
      <w:r w:rsidR="009C1110" w:rsidRPr="009C1110">
        <w:rPr>
          <w:rFonts w:cs="Helvetica"/>
          <w:sz w:val="22"/>
          <w:vertAlign w:val="superscript"/>
        </w:rPr>
        <w:t>[</w:t>
      </w:r>
      <w:r w:rsidR="0081366C">
        <w:rPr>
          <w:rFonts w:cs="Helvetica"/>
          <w:sz w:val="22"/>
          <w:vertAlign w:val="superscript"/>
        </w:rPr>
        <w:t>24</w:t>
      </w:r>
      <w:r w:rsidR="009C1110" w:rsidRPr="009C1110">
        <w:rPr>
          <w:rFonts w:cs="Helvetica"/>
          <w:sz w:val="22"/>
          <w:vertAlign w:val="superscript"/>
        </w:rPr>
        <w:t>]</w:t>
      </w:r>
    </w:p>
    <w:p w14:paraId="22E099E8" w14:textId="6C0CED69" w:rsidR="003D4DE0" w:rsidRPr="00B2710F" w:rsidRDefault="001E476E" w:rsidP="00255CD2">
      <w:pPr>
        <w:spacing w:line="360" w:lineRule="auto"/>
        <w:rPr>
          <w:rFonts w:cs="Helvetica"/>
          <w:sz w:val="22"/>
        </w:rPr>
      </w:pPr>
      <w:r>
        <w:rPr>
          <w:rFonts w:cs="Helvetica"/>
          <w:sz w:val="22"/>
        </w:rPr>
        <w:t>Authentic</w:t>
      </w:r>
      <w:r w:rsidR="00606958">
        <w:rPr>
          <w:rFonts w:cs="Helvetica"/>
          <w:sz w:val="22"/>
        </w:rPr>
        <w:t xml:space="preserve"> peptide</w:t>
      </w:r>
      <w:r>
        <w:rPr>
          <w:rFonts w:cs="Helvetica"/>
          <w:sz w:val="22"/>
        </w:rPr>
        <w:t xml:space="preserve"> standards are</w:t>
      </w:r>
      <w:r w:rsidR="00606958">
        <w:rPr>
          <w:rFonts w:cs="Helvetica"/>
          <w:sz w:val="22"/>
        </w:rPr>
        <w:t xml:space="preserve"> required in order to</w:t>
      </w:r>
      <w:r w:rsidR="00D93676" w:rsidRPr="00B2710F">
        <w:rPr>
          <w:rFonts w:cs="Helvetica"/>
          <w:sz w:val="22"/>
        </w:rPr>
        <w:t xml:space="preserve"> investigate the accuracy of</w:t>
      </w:r>
      <w:r w:rsidR="008856C0">
        <w:rPr>
          <w:rFonts w:cs="Helvetica"/>
          <w:sz w:val="22"/>
        </w:rPr>
        <w:t xml:space="preserve"> both the ionisation methods, and the efficiency of the algorithm</w:t>
      </w:r>
      <w:r w:rsidR="009C1110">
        <w:rPr>
          <w:rFonts w:cs="Helvetica"/>
          <w:sz w:val="22"/>
        </w:rPr>
        <w:t xml:space="preserve"> </w:t>
      </w:r>
      <w:r w:rsidR="009C1110" w:rsidRPr="009C1110">
        <w:rPr>
          <w:rFonts w:cs="Helvetica"/>
          <w:sz w:val="22"/>
          <w:vertAlign w:val="superscript"/>
        </w:rPr>
        <w:t>[</w:t>
      </w:r>
      <w:r w:rsidR="0081366C">
        <w:rPr>
          <w:rFonts w:cs="Helvetica"/>
          <w:sz w:val="22"/>
          <w:vertAlign w:val="superscript"/>
        </w:rPr>
        <w:t>24</w:t>
      </w:r>
      <w:r w:rsidR="009C1110" w:rsidRPr="009C1110">
        <w:rPr>
          <w:rFonts w:cs="Helvetica"/>
          <w:sz w:val="22"/>
          <w:vertAlign w:val="superscript"/>
        </w:rPr>
        <w:t>]</w:t>
      </w:r>
      <w:r w:rsidR="008856C0">
        <w:rPr>
          <w:rFonts w:cs="Helvetica"/>
          <w:sz w:val="22"/>
        </w:rPr>
        <w:t xml:space="preserve"> </w:t>
      </w:r>
      <w:r w:rsidR="00D93676" w:rsidRPr="00B2710F">
        <w:rPr>
          <w:rFonts w:cs="Helvetica"/>
          <w:sz w:val="22"/>
        </w:rPr>
        <w:t xml:space="preserve">for the estimation of </w:t>
      </w:r>
      <w:r w:rsidR="006C6E27">
        <w:rPr>
          <w:rFonts w:cs="Helvetica"/>
          <w:sz w:val="22"/>
        </w:rPr>
        <w:t xml:space="preserve">Q </w:t>
      </w:r>
      <w:r>
        <w:rPr>
          <w:rFonts w:cs="Helvetica"/>
          <w:sz w:val="22"/>
        </w:rPr>
        <w:t xml:space="preserve">or </w:t>
      </w:r>
      <w:r w:rsidR="006C6E27">
        <w:rPr>
          <w:rFonts w:cs="Helvetica"/>
          <w:sz w:val="22"/>
        </w:rPr>
        <w:t>N</w:t>
      </w:r>
      <w:r w:rsidR="00D93676" w:rsidRPr="00B2710F">
        <w:rPr>
          <w:rFonts w:cs="Helvetica"/>
          <w:sz w:val="22"/>
        </w:rPr>
        <w:t xml:space="preserve"> deamidation in biological samples</w:t>
      </w:r>
      <w:r w:rsidR="00BA16FE">
        <w:rPr>
          <w:rFonts w:cs="Helvetica"/>
          <w:sz w:val="22"/>
        </w:rPr>
        <w:t>.</w:t>
      </w:r>
      <w:r w:rsidR="00D93676">
        <w:rPr>
          <w:rFonts w:cs="Helvetica"/>
          <w:sz w:val="22"/>
        </w:rPr>
        <w:t xml:space="preserve"> </w:t>
      </w:r>
      <w:r w:rsidR="0028245D" w:rsidRPr="00B2710F">
        <w:rPr>
          <w:rFonts w:cs="Helvetica"/>
          <w:sz w:val="22"/>
        </w:rPr>
        <w:t xml:space="preserve">Consequently, </w:t>
      </w:r>
      <w:r w:rsidR="00C830CE" w:rsidRPr="00B2710F">
        <w:rPr>
          <w:rFonts w:cs="Helvetica"/>
          <w:sz w:val="22"/>
        </w:rPr>
        <w:t xml:space="preserve">in this study </w:t>
      </w:r>
      <w:r w:rsidR="0028245D" w:rsidRPr="00B2710F">
        <w:rPr>
          <w:rFonts w:cs="Helvetica"/>
          <w:sz w:val="22"/>
        </w:rPr>
        <w:t>t</w:t>
      </w:r>
      <w:r w:rsidR="00D5104C" w:rsidRPr="00B2710F">
        <w:rPr>
          <w:rFonts w:cs="Helvetica"/>
          <w:sz w:val="22"/>
        </w:rPr>
        <w:t xml:space="preserve">wo peptides </w:t>
      </w:r>
      <w:r w:rsidR="00C830CE" w:rsidRPr="00B2710F">
        <w:rPr>
          <w:rFonts w:cs="Helvetica"/>
          <w:sz w:val="22"/>
        </w:rPr>
        <w:t xml:space="preserve">have been </w:t>
      </w:r>
      <w:r w:rsidR="00D5104C" w:rsidRPr="00B2710F">
        <w:rPr>
          <w:rFonts w:cs="Helvetica"/>
          <w:sz w:val="22"/>
        </w:rPr>
        <w:t>synthesised</w:t>
      </w:r>
      <w:r w:rsidR="002F5C6E" w:rsidRPr="00B2710F">
        <w:rPr>
          <w:rFonts w:cs="Helvetica"/>
          <w:sz w:val="22"/>
        </w:rPr>
        <w:t xml:space="preserve"> with the amino acid sequences</w:t>
      </w:r>
      <w:r w:rsidR="00A04B61" w:rsidRPr="00B2710F">
        <w:rPr>
          <w:rFonts w:cs="Helvetica"/>
          <w:sz w:val="22"/>
        </w:rPr>
        <w:t xml:space="preserve"> </w:t>
      </w:r>
      <w:r w:rsidR="006B4D24" w:rsidRPr="00B2710F">
        <w:rPr>
          <w:rFonts w:cs="Helvetica"/>
          <w:sz w:val="22"/>
        </w:rPr>
        <w:t>YAYGOGQVG</w:t>
      </w:r>
      <w:r w:rsidR="00537C53" w:rsidRPr="00B2710F">
        <w:rPr>
          <w:rFonts w:cs="Helvetica"/>
          <w:sz w:val="22"/>
        </w:rPr>
        <w:t xml:space="preserve"> and</w:t>
      </w:r>
      <w:r w:rsidR="006B4D24" w:rsidRPr="00B2710F">
        <w:rPr>
          <w:rFonts w:cs="Helvetica"/>
          <w:sz w:val="22"/>
        </w:rPr>
        <w:t xml:space="preserve"> YAYGOGEVG</w:t>
      </w:r>
      <w:r w:rsidR="008453A2" w:rsidRPr="00B2710F">
        <w:rPr>
          <w:rFonts w:cs="Helvetica"/>
          <w:sz w:val="22"/>
        </w:rPr>
        <w:t>, where O is used to denote hydroxyproline</w:t>
      </w:r>
      <w:r w:rsidR="002F5C6E" w:rsidRPr="00B2710F">
        <w:rPr>
          <w:rFonts w:cs="Helvetica"/>
          <w:sz w:val="22"/>
        </w:rPr>
        <w:t>.</w:t>
      </w:r>
      <w:r w:rsidR="009A2C9A" w:rsidRPr="00B2710F">
        <w:rPr>
          <w:rFonts w:cs="Helvetica"/>
          <w:sz w:val="22"/>
        </w:rPr>
        <w:t xml:space="preserve"> </w:t>
      </w:r>
      <w:r w:rsidR="00606958">
        <w:rPr>
          <w:rFonts w:cs="Helvetica"/>
          <w:sz w:val="22"/>
        </w:rPr>
        <w:t xml:space="preserve"> </w:t>
      </w:r>
      <w:r w:rsidR="00766188" w:rsidRPr="00B2710F">
        <w:rPr>
          <w:rFonts w:cs="Helvetica"/>
          <w:sz w:val="22"/>
        </w:rPr>
        <w:t xml:space="preserve">The synthesised peptides were </w:t>
      </w:r>
      <w:r w:rsidR="009A2C9A" w:rsidRPr="00B2710F">
        <w:rPr>
          <w:rFonts w:cs="Helvetica"/>
          <w:sz w:val="22"/>
        </w:rPr>
        <w:t>analysed u</w:t>
      </w:r>
      <w:r w:rsidR="00CB0A1A" w:rsidRPr="00B2710F">
        <w:rPr>
          <w:rFonts w:cs="Helvetica"/>
          <w:sz w:val="22"/>
        </w:rPr>
        <w:t xml:space="preserve">sing LC-MS </w:t>
      </w:r>
      <w:r w:rsidR="00340D3E" w:rsidRPr="00B2710F">
        <w:rPr>
          <w:rFonts w:cs="Helvetica"/>
          <w:sz w:val="22"/>
        </w:rPr>
        <w:t>to assess their purity</w:t>
      </w:r>
      <w:r w:rsidR="00907942">
        <w:rPr>
          <w:rFonts w:cs="Helvetica"/>
          <w:sz w:val="22"/>
        </w:rPr>
        <w:t xml:space="preserve"> and </w:t>
      </w:r>
      <w:bookmarkStart w:id="2" w:name="h.3b0if0tbv66z" w:colFirst="0" w:colLast="0"/>
      <w:bookmarkEnd w:id="2"/>
      <w:r w:rsidR="00907942">
        <w:rPr>
          <w:rFonts w:cs="Helvetica"/>
          <w:sz w:val="22"/>
        </w:rPr>
        <w:t>t</w:t>
      </w:r>
      <w:r w:rsidR="00340D3E" w:rsidRPr="00B2710F">
        <w:rPr>
          <w:rFonts w:cs="Helvetica"/>
          <w:sz w:val="22"/>
        </w:rPr>
        <w:t xml:space="preserve">he two peptide forms </w:t>
      </w:r>
      <w:r w:rsidR="00340D3E" w:rsidRPr="00B2710F">
        <w:rPr>
          <w:rFonts w:cs="Helvetica"/>
          <w:sz w:val="22"/>
        </w:rPr>
        <w:lastRenderedPageBreak/>
        <w:t xml:space="preserve">were </w:t>
      </w:r>
      <w:r w:rsidR="006B4D24" w:rsidRPr="00B2710F">
        <w:rPr>
          <w:rFonts w:cs="Helvetica"/>
          <w:sz w:val="22"/>
        </w:rPr>
        <w:t>mixed in known ratios</w:t>
      </w:r>
      <w:r w:rsidR="00907942">
        <w:rPr>
          <w:rFonts w:cs="Helvetica"/>
          <w:sz w:val="22"/>
        </w:rPr>
        <w:t xml:space="preserve">.  Analysis was undertaken </w:t>
      </w:r>
      <w:r w:rsidR="00340D3E" w:rsidRPr="00B2710F">
        <w:rPr>
          <w:rFonts w:cs="Helvetica"/>
          <w:sz w:val="22"/>
        </w:rPr>
        <w:t>using MALDI-TOF-MS and MALDI</w:t>
      </w:r>
      <w:r w:rsidR="00C830CE" w:rsidRPr="00B2710F">
        <w:rPr>
          <w:rFonts w:cs="Helvetica"/>
          <w:sz w:val="22"/>
        </w:rPr>
        <w:t>-</w:t>
      </w:r>
      <w:r w:rsidR="00340D3E" w:rsidRPr="00B2710F">
        <w:rPr>
          <w:rFonts w:cs="Helvetica"/>
          <w:sz w:val="22"/>
        </w:rPr>
        <w:t xml:space="preserve">FT-ICR-MS to </w:t>
      </w:r>
      <w:r w:rsidR="00C830CE" w:rsidRPr="00B2710F">
        <w:rPr>
          <w:rFonts w:cs="Helvetica"/>
          <w:sz w:val="22"/>
        </w:rPr>
        <w:t xml:space="preserve">determine </w:t>
      </w:r>
      <w:r w:rsidR="00340D3E" w:rsidRPr="00B2710F">
        <w:rPr>
          <w:rFonts w:cs="Helvetica"/>
          <w:sz w:val="22"/>
        </w:rPr>
        <w:t xml:space="preserve">levels of </w:t>
      </w:r>
      <w:r w:rsidR="006C6E27">
        <w:rPr>
          <w:rFonts w:cs="Helvetica"/>
          <w:sz w:val="22"/>
        </w:rPr>
        <w:t>Q</w:t>
      </w:r>
      <w:r w:rsidR="00340D3E" w:rsidRPr="00B2710F">
        <w:rPr>
          <w:rFonts w:cs="Helvetica"/>
          <w:sz w:val="22"/>
        </w:rPr>
        <w:t xml:space="preserve"> deamidation</w:t>
      </w:r>
      <w:r w:rsidR="00907942">
        <w:rPr>
          <w:rFonts w:cs="Helvetica"/>
          <w:sz w:val="22"/>
        </w:rPr>
        <w:t>.  Through this experiment, we therefore</w:t>
      </w:r>
      <w:r w:rsidR="00766C8C" w:rsidRPr="00B2710F">
        <w:rPr>
          <w:rFonts w:cs="Helvetica"/>
          <w:sz w:val="22"/>
        </w:rPr>
        <w:t xml:space="preserve"> assess the applicability of MALDI</w:t>
      </w:r>
      <w:r w:rsidR="003610DB">
        <w:rPr>
          <w:rFonts w:cs="Helvetica"/>
          <w:sz w:val="22"/>
        </w:rPr>
        <w:t xml:space="preserve"> </w:t>
      </w:r>
      <w:r w:rsidR="00766C8C" w:rsidRPr="00B2710F">
        <w:rPr>
          <w:rFonts w:cs="Helvetica"/>
          <w:sz w:val="22"/>
        </w:rPr>
        <w:t xml:space="preserve">for </w:t>
      </w:r>
      <w:r w:rsidR="00F37303" w:rsidRPr="00B2710F">
        <w:rPr>
          <w:rFonts w:cs="Helvetica"/>
          <w:sz w:val="22"/>
        </w:rPr>
        <w:t xml:space="preserve">the </w:t>
      </w:r>
      <w:r w:rsidR="00766C8C" w:rsidRPr="00B2710F">
        <w:rPr>
          <w:rFonts w:cs="Helvetica"/>
          <w:sz w:val="22"/>
        </w:rPr>
        <w:t>estimation of Q/E ratios</w:t>
      </w:r>
      <w:r w:rsidR="00907942">
        <w:rPr>
          <w:rFonts w:cs="Helvetica"/>
          <w:sz w:val="22"/>
        </w:rPr>
        <w:t>,</w:t>
      </w:r>
      <w:r w:rsidR="00F37303" w:rsidRPr="00B2710F">
        <w:rPr>
          <w:rFonts w:cs="Helvetica"/>
          <w:sz w:val="22"/>
        </w:rPr>
        <w:t xml:space="preserve"> and </w:t>
      </w:r>
      <w:r w:rsidR="00766C8C" w:rsidRPr="00B2710F">
        <w:rPr>
          <w:rFonts w:cs="Helvetica"/>
          <w:sz w:val="22"/>
        </w:rPr>
        <w:t xml:space="preserve">the </w:t>
      </w:r>
      <w:r w:rsidR="008B08D0">
        <w:rPr>
          <w:rFonts w:cs="Helvetica"/>
          <w:sz w:val="22"/>
        </w:rPr>
        <w:t>efficiency</w:t>
      </w:r>
      <w:r w:rsidR="00766C8C" w:rsidRPr="00B2710F">
        <w:rPr>
          <w:rFonts w:cs="Helvetica"/>
          <w:sz w:val="22"/>
        </w:rPr>
        <w:t xml:space="preserve"> of the previously</w:t>
      </w:r>
      <w:r w:rsidR="009C1110">
        <w:rPr>
          <w:rFonts w:cs="Helvetica"/>
          <w:sz w:val="22"/>
        </w:rPr>
        <w:t xml:space="preserve"> published deconvolution method.</w:t>
      </w:r>
      <w:r w:rsidR="009C1110" w:rsidRPr="009C1110">
        <w:rPr>
          <w:rFonts w:cs="Helvetica"/>
          <w:sz w:val="22"/>
          <w:vertAlign w:val="superscript"/>
        </w:rPr>
        <w:t>[1</w:t>
      </w:r>
      <w:r w:rsidR="0081366C">
        <w:rPr>
          <w:rFonts w:cs="Helvetica"/>
          <w:sz w:val="22"/>
          <w:vertAlign w:val="superscript"/>
        </w:rPr>
        <w:t>5</w:t>
      </w:r>
      <w:r w:rsidR="009C1110" w:rsidRPr="009C1110">
        <w:rPr>
          <w:rFonts w:cs="Helvetica"/>
          <w:sz w:val="22"/>
          <w:vertAlign w:val="superscript"/>
        </w:rPr>
        <w:t>,</w:t>
      </w:r>
      <w:r w:rsidR="0081366C">
        <w:rPr>
          <w:rFonts w:cs="Helvetica"/>
          <w:sz w:val="22"/>
          <w:vertAlign w:val="superscript"/>
        </w:rPr>
        <w:t>24</w:t>
      </w:r>
      <w:r w:rsidR="009C1110" w:rsidRPr="009C1110">
        <w:rPr>
          <w:rFonts w:cs="Helvetica"/>
          <w:sz w:val="22"/>
          <w:vertAlign w:val="superscript"/>
        </w:rPr>
        <w:t>]</w:t>
      </w:r>
      <w:r w:rsidR="00F61E31">
        <w:rPr>
          <w:rFonts w:cs="Helvetica"/>
          <w:sz w:val="22"/>
        </w:rPr>
        <w:t xml:space="preserve"> </w:t>
      </w:r>
      <w:r w:rsidR="003610DB">
        <w:rPr>
          <w:rFonts w:cs="Helvetica"/>
          <w:sz w:val="22"/>
        </w:rPr>
        <w:t>In addition, the mixtures were also analysed using the ESI source on the FT-ICR instrument for direct comparison.</w:t>
      </w:r>
    </w:p>
    <w:p w14:paraId="6CF823D8" w14:textId="77777777" w:rsidR="00766188" w:rsidRPr="00DB373D" w:rsidRDefault="00766188" w:rsidP="00255CD2">
      <w:pPr>
        <w:pStyle w:val="Heading1"/>
        <w:rPr>
          <w:rFonts w:ascii="Calibri Light" w:hAnsi="Calibri Light" w:cs="Helvetica"/>
          <w:color w:val="000000" w:themeColor="text1"/>
          <w:sz w:val="22"/>
          <w:szCs w:val="22"/>
        </w:rPr>
      </w:pPr>
      <w:r w:rsidRPr="00DB373D">
        <w:rPr>
          <w:rFonts w:ascii="Calibri Light" w:hAnsi="Calibri Light" w:cs="Helvetica"/>
          <w:color w:val="000000" w:themeColor="text1"/>
          <w:sz w:val="22"/>
          <w:szCs w:val="22"/>
        </w:rPr>
        <w:t>Methods</w:t>
      </w:r>
    </w:p>
    <w:p w14:paraId="0683FF32" w14:textId="77777777" w:rsidR="00766188" w:rsidRPr="00B2710F" w:rsidRDefault="00766188" w:rsidP="002F5C6E">
      <w:pPr>
        <w:pStyle w:val="Heading2"/>
        <w:rPr>
          <w:rFonts w:ascii="Calibri Light" w:hAnsi="Calibri Light" w:cs="Helvetica"/>
          <w:sz w:val="22"/>
          <w:szCs w:val="22"/>
        </w:rPr>
      </w:pPr>
      <w:bookmarkStart w:id="3" w:name="h.goxq2ymgspax" w:colFirst="0" w:colLast="0"/>
      <w:bookmarkEnd w:id="3"/>
      <w:r w:rsidRPr="00B2710F">
        <w:rPr>
          <w:rFonts w:ascii="Calibri Light" w:hAnsi="Calibri Light" w:cs="Helvetica"/>
          <w:sz w:val="22"/>
          <w:szCs w:val="22"/>
        </w:rPr>
        <w:t xml:space="preserve">Solid phase peptide synthesis </w:t>
      </w:r>
    </w:p>
    <w:p w14:paraId="2E06E3DE" w14:textId="7073E50D" w:rsidR="005049DE" w:rsidRPr="002D7F07" w:rsidRDefault="002F5C6E" w:rsidP="0084127D">
      <w:pPr>
        <w:spacing w:line="360" w:lineRule="auto"/>
        <w:rPr>
          <w:rFonts w:cs="Helvetica"/>
          <w:color w:val="000000" w:themeColor="text1"/>
          <w:sz w:val="22"/>
        </w:rPr>
      </w:pPr>
      <w:r w:rsidRPr="00B2710F">
        <w:rPr>
          <w:rFonts w:cs="Helvetica"/>
          <w:sz w:val="22"/>
        </w:rPr>
        <w:t>When designing the peptides</w:t>
      </w:r>
      <w:r w:rsidR="00541274" w:rsidRPr="00B2710F">
        <w:rPr>
          <w:rFonts w:cs="Helvetica"/>
          <w:sz w:val="22"/>
        </w:rPr>
        <w:t>,</w:t>
      </w:r>
      <w:r w:rsidRPr="00B2710F">
        <w:rPr>
          <w:rFonts w:cs="Helvetica"/>
          <w:sz w:val="22"/>
        </w:rPr>
        <w:t xml:space="preserve"> </w:t>
      </w:r>
      <w:r w:rsidR="00774605" w:rsidRPr="00B2710F">
        <w:rPr>
          <w:rFonts w:cs="Helvetica"/>
          <w:sz w:val="22"/>
        </w:rPr>
        <w:t>several</w:t>
      </w:r>
      <w:r w:rsidRPr="00B2710F">
        <w:rPr>
          <w:rFonts w:cs="Helvetica"/>
          <w:sz w:val="22"/>
        </w:rPr>
        <w:t xml:space="preserve"> factors </w:t>
      </w:r>
      <w:r w:rsidR="006B4D24" w:rsidRPr="00B2710F">
        <w:rPr>
          <w:rFonts w:cs="Helvetica"/>
          <w:sz w:val="22"/>
        </w:rPr>
        <w:t>were</w:t>
      </w:r>
      <w:r w:rsidR="00631F8D" w:rsidRPr="00B2710F">
        <w:rPr>
          <w:rFonts w:cs="Helvetica"/>
          <w:sz w:val="22"/>
        </w:rPr>
        <w:t xml:space="preserve"> </w:t>
      </w:r>
      <w:r w:rsidRPr="00B2710F">
        <w:rPr>
          <w:rFonts w:cs="Helvetica"/>
          <w:sz w:val="22"/>
        </w:rPr>
        <w:t xml:space="preserve">taken into consideration. The peptides needed to be </w:t>
      </w:r>
      <w:r w:rsidR="00407235" w:rsidRPr="00B2710F">
        <w:rPr>
          <w:rFonts w:cs="Helvetica"/>
          <w:sz w:val="22"/>
        </w:rPr>
        <w:t>great</w:t>
      </w:r>
      <w:r w:rsidRPr="00B2710F">
        <w:rPr>
          <w:rFonts w:cs="Helvetica"/>
          <w:sz w:val="22"/>
        </w:rPr>
        <w:t>er than 800 Da</w:t>
      </w:r>
      <w:r w:rsidR="00407235" w:rsidRPr="00B2710F">
        <w:rPr>
          <w:rFonts w:cs="Helvetica"/>
          <w:sz w:val="22"/>
        </w:rPr>
        <w:t xml:space="preserve"> in mass</w:t>
      </w:r>
      <w:r w:rsidRPr="00B2710F">
        <w:rPr>
          <w:rFonts w:cs="Helvetica"/>
          <w:sz w:val="22"/>
        </w:rPr>
        <w:t xml:space="preserve">, </w:t>
      </w:r>
      <w:r w:rsidR="005E58DD" w:rsidRPr="00B2710F">
        <w:rPr>
          <w:rFonts w:cs="Helvetica"/>
          <w:sz w:val="22"/>
        </w:rPr>
        <w:t>so as</w:t>
      </w:r>
      <w:r w:rsidRPr="00B2710F">
        <w:rPr>
          <w:rFonts w:cs="Helvetica"/>
          <w:sz w:val="22"/>
        </w:rPr>
        <w:t xml:space="preserve"> not </w:t>
      </w:r>
      <w:r w:rsidR="005E58DD" w:rsidRPr="00B2710F">
        <w:rPr>
          <w:rFonts w:cs="Helvetica"/>
          <w:sz w:val="22"/>
        </w:rPr>
        <w:t xml:space="preserve">to </w:t>
      </w:r>
      <w:r w:rsidR="00B71573" w:rsidRPr="00B2710F">
        <w:rPr>
          <w:rFonts w:cs="Helvetica"/>
          <w:sz w:val="22"/>
        </w:rPr>
        <w:t>fall in the same region</w:t>
      </w:r>
      <w:r w:rsidR="008901A3" w:rsidRPr="00B2710F">
        <w:rPr>
          <w:rFonts w:cs="Helvetica"/>
          <w:sz w:val="22"/>
        </w:rPr>
        <w:t xml:space="preserve"> of the spectrum</w:t>
      </w:r>
      <w:r w:rsidR="00B71573" w:rsidRPr="00B2710F">
        <w:rPr>
          <w:rFonts w:cs="Helvetica"/>
          <w:sz w:val="22"/>
        </w:rPr>
        <w:t xml:space="preserve"> as the</w:t>
      </w:r>
      <w:r w:rsidRPr="00B2710F">
        <w:rPr>
          <w:rFonts w:cs="Helvetica"/>
          <w:sz w:val="22"/>
        </w:rPr>
        <w:t xml:space="preserve"> CHCA </w:t>
      </w:r>
      <w:r w:rsidR="00C830CE" w:rsidRPr="00B2710F">
        <w:rPr>
          <w:rFonts w:cs="Helvetica"/>
          <w:sz w:val="22"/>
        </w:rPr>
        <w:t xml:space="preserve">MALDI </w:t>
      </w:r>
      <w:r w:rsidRPr="00B2710F">
        <w:rPr>
          <w:rFonts w:cs="Helvetica"/>
          <w:sz w:val="22"/>
        </w:rPr>
        <w:t xml:space="preserve">matrix peaks. The </w:t>
      </w:r>
      <w:r w:rsidR="00541274" w:rsidRPr="00B2710F">
        <w:rPr>
          <w:rFonts w:cs="Helvetica"/>
          <w:sz w:val="22"/>
        </w:rPr>
        <w:t>length of the peptide is also important, as longer peptide</w:t>
      </w:r>
      <w:r w:rsidR="00420222" w:rsidRPr="00B2710F">
        <w:rPr>
          <w:rFonts w:cs="Helvetica"/>
          <w:sz w:val="22"/>
        </w:rPr>
        <w:t>s</w:t>
      </w:r>
      <w:r w:rsidR="00541274" w:rsidRPr="00B2710F">
        <w:rPr>
          <w:rFonts w:cs="Helvetica"/>
          <w:sz w:val="22"/>
        </w:rPr>
        <w:t xml:space="preserve"> have</w:t>
      </w:r>
      <w:r w:rsidRPr="00B2710F">
        <w:rPr>
          <w:rFonts w:cs="Helvetica"/>
          <w:sz w:val="22"/>
        </w:rPr>
        <w:t xml:space="preserve"> more chance of secondary structures </w:t>
      </w:r>
      <w:r w:rsidR="0028245D" w:rsidRPr="00B2710F">
        <w:rPr>
          <w:rFonts w:cs="Helvetica"/>
          <w:sz w:val="22"/>
        </w:rPr>
        <w:t xml:space="preserve">developing </w:t>
      </w:r>
      <w:r w:rsidRPr="00B2710F">
        <w:rPr>
          <w:rFonts w:cs="Helvetica"/>
          <w:sz w:val="22"/>
        </w:rPr>
        <w:t>d</w:t>
      </w:r>
      <w:r w:rsidR="00541274" w:rsidRPr="00B2710F">
        <w:rPr>
          <w:rFonts w:cs="Helvetica"/>
          <w:sz w:val="22"/>
        </w:rPr>
        <w:t>uring</w:t>
      </w:r>
      <w:r w:rsidRPr="00B2710F">
        <w:rPr>
          <w:rFonts w:cs="Helvetica"/>
          <w:sz w:val="22"/>
        </w:rPr>
        <w:t xml:space="preserve"> synthes</w:t>
      </w:r>
      <w:r w:rsidR="00541274" w:rsidRPr="00B2710F">
        <w:rPr>
          <w:rFonts w:cs="Helvetica"/>
          <w:sz w:val="22"/>
        </w:rPr>
        <w:t xml:space="preserve">is, as well as </w:t>
      </w:r>
      <w:r w:rsidR="00B71573" w:rsidRPr="00B2710F">
        <w:rPr>
          <w:rFonts w:cs="Helvetica"/>
          <w:sz w:val="22"/>
        </w:rPr>
        <w:t>generally</w:t>
      </w:r>
      <w:r w:rsidR="00541274" w:rsidRPr="00B2710F">
        <w:rPr>
          <w:rFonts w:cs="Helvetica"/>
          <w:sz w:val="22"/>
        </w:rPr>
        <w:t xml:space="preserve"> decreas</w:t>
      </w:r>
      <w:r w:rsidR="00B71573" w:rsidRPr="00B2710F">
        <w:rPr>
          <w:rFonts w:cs="Helvetica"/>
          <w:sz w:val="22"/>
        </w:rPr>
        <w:t>ing</w:t>
      </w:r>
      <w:r w:rsidRPr="00B2710F">
        <w:rPr>
          <w:rFonts w:cs="Helvetica"/>
          <w:sz w:val="22"/>
        </w:rPr>
        <w:t xml:space="preserve"> peptide purity </w:t>
      </w:r>
      <w:r w:rsidR="00541274" w:rsidRPr="00B2710F">
        <w:rPr>
          <w:rFonts w:cs="Helvetica"/>
          <w:sz w:val="22"/>
        </w:rPr>
        <w:t>due to</w:t>
      </w:r>
      <w:r w:rsidRPr="00B2710F">
        <w:rPr>
          <w:rFonts w:cs="Helvetica"/>
          <w:sz w:val="22"/>
        </w:rPr>
        <w:t xml:space="preserve"> an increase in the number of coupling steps</w:t>
      </w:r>
      <w:r w:rsidR="006B4D24" w:rsidRPr="00B2710F">
        <w:rPr>
          <w:rFonts w:cs="Helvetica"/>
          <w:sz w:val="22"/>
        </w:rPr>
        <w:t>.</w:t>
      </w:r>
      <w:r w:rsidRPr="00B2710F">
        <w:rPr>
          <w:rFonts w:cs="Helvetica"/>
          <w:sz w:val="22"/>
        </w:rPr>
        <w:t xml:space="preserve"> </w:t>
      </w:r>
      <w:r w:rsidR="00B54B9E" w:rsidRPr="00B2710F">
        <w:rPr>
          <w:rFonts w:cs="Helvetica"/>
          <w:sz w:val="22"/>
        </w:rPr>
        <w:t>T</w:t>
      </w:r>
      <w:r w:rsidRPr="00B2710F">
        <w:rPr>
          <w:rFonts w:cs="Helvetica"/>
          <w:sz w:val="22"/>
        </w:rPr>
        <w:t>herefore</w:t>
      </w:r>
      <w:r w:rsidR="00B54B9E" w:rsidRPr="00B2710F">
        <w:rPr>
          <w:rFonts w:cs="Helvetica"/>
          <w:sz w:val="22"/>
        </w:rPr>
        <w:t>,</w:t>
      </w:r>
      <w:r w:rsidR="004E2B88" w:rsidRPr="00B2710F">
        <w:rPr>
          <w:rFonts w:cs="Helvetica"/>
          <w:sz w:val="22"/>
        </w:rPr>
        <w:t xml:space="preserve"> </w:t>
      </w:r>
      <w:r w:rsidR="00774605" w:rsidRPr="00B2710F">
        <w:rPr>
          <w:rFonts w:cs="Helvetica"/>
          <w:sz w:val="22"/>
        </w:rPr>
        <w:t>to</w:t>
      </w:r>
      <w:r w:rsidR="004E2B88" w:rsidRPr="00B2710F">
        <w:rPr>
          <w:rFonts w:cs="Helvetica"/>
          <w:sz w:val="22"/>
        </w:rPr>
        <w:t xml:space="preserve"> maximiz</w:t>
      </w:r>
      <w:r w:rsidRPr="00B2710F">
        <w:rPr>
          <w:rFonts w:cs="Helvetica"/>
          <w:sz w:val="22"/>
        </w:rPr>
        <w:t>e peptide purity</w:t>
      </w:r>
      <w:r w:rsidR="009A2C9A" w:rsidRPr="00B2710F">
        <w:rPr>
          <w:rFonts w:cs="Helvetica"/>
          <w:sz w:val="22"/>
        </w:rPr>
        <w:t>,</w:t>
      </w:r>
      <w:r w:rsidR="00541274" w:rsidRPr="00B2710F">
        <w:rPr>
          <w:rFonts w:cs="Helvetica"/>
          <w:sz w:val="22"/>
        </w:rPr>
        <w:t xml:space="preserve"> the peptide </w:t>
      </w:r>
      <w:r w:rsidR="00B54B9E" w:rsidRPr="00B2710F">
        <w:rPr>
          <w:rFonts w:cs="Helvetica"/>
          <w:sz w:val="22"/>
        </w:rPr>
        <w:t>was chosen</w:t>
      </w:r>
      <w:r w:rsidR="00B54B9E" w:rsidRPr="00B2710F" w:rsidDel="00B54B9E">
        <w:rPr>
          <w:rFonts w:cs="Helvetica"/>
          <w:sz w:val="22"/>
        </w:rPr>
        <w:t xml:space="preserve"> </w:t>
      </w:r>
      <w:r w:rsidR="00B54B9E" w:rsidRPr="00B2710F">
        <w:rPr>
          <w:rFonts w:cs="Helvetica"/>
          <w:sz w:val="22"/>
        </w:rPr>
        <w:t>to</w:t>
      </w:r>
      <w:r w:rsidRPr="00B2710F">
        <w:rPr>
          <w:rFonts w:cs="Helvetica"/>
          <w:sz w:val="22"/>
        </w:rPr>
        <w:t xml:space="preserve"> be </w:t>
      </w:r>
      <w:r w:rsidR="00541274" w:rsidRPr="00B2710F">
        <w:rPr>
          <w:rFonts w:cs="Helvetica"/>
          <w:sz w:val="22"/>
        </w:rPr>
        <w:t xml:space="preserve">no longer than </w:t>
      </w:r>
      <w:r w:rsidR="0028245D" w:rsidRPr="00B2710F">
        <w:rPr>
          <w:rFonts w:cs="Helvetica"/>
          <w:sz w:val="22"/>
        </w:rPr>
        <w:t xml:space="preserve">nine </w:t>
      </w:r>
      <w:r w:rsidR="00541274" w:rsidRPr="00B2710F">
        <w:rPr>
          <w:rFonts w:cs="Helvetica"/>
          <w:sz w:val="22"/>
        </w:rPr>
        <w:t>amino acids in le</w:t>
      </w:r>
      <w:r w:rsidR="0028245D" w:rsidRPr="00B2710F">
        <w:rPr>
          <w:rFonts w:cs="Helvetica"/>
          <w:sz w:val="22"/>
        </w:rPr>
        <w:t>n</w:t>
      </w:r>
      <w:r w:rsidR="00541274" w:rsidRPr="00B2710F">
        <w:rPr>
          <w:rFonts w:cs="Helvetica"/>
          <w:sz w:val="22"/>
        </w:rPr>
        <w:t>gth</w:t>
      </w:r>
      <w:r w:rsidRPr="00AE2883">
        <w:rPr>
          <w:rFonts w:cs="Helvetica"/>
          <w:color w:val="000000" w:themeColor="text1"/>
          <w:sz w:val="22"/>
        </w:rPr>
        <w:t xml:space="preserve">. </w:t>
      </w:r>
      <w:r w:rsidR="00A75886" w:rsidRPr="00AE2883">
        <w:rPr>
          <w:rFonts w:cs="Helvetica"/>
          <w:color w:val="000000" w:themeColor="text1"/>
          <w:sz w:val="22"/>
        </w:rPr>
        <w:t xml:space="preserve">The original context for this study </w:t>
      </w:r>
      <w:r w:rsidR="0092123D" w:rsidRPr="00AE2883">
        <w:rPr>
          <w:rFonts w:cs="Helvetica"/>
          <w:color w:val="000000" w:themeColor="text1"/>
          <w:sz w:val="22"/>
        </w:rPr>
        <w:t>was to investigate the measurement of deamidation in</w:t>
      </w:r>
      <w:r w:rsidR="00A75886" w:rsidRPr="00AE2883">
        <w:rPr>
          <w:rFonts w:cs="Helvetica"/>
          <w:color w:val="000000" w:themeColor="text1"/>
          <w:sz w:val="22"/>
        </w:rPr>
        <w:t xml:space="preserve"> bio</w:t>
      </w:r>
      <w:r w:rsidR="00B26CBE">
        <w:rPr>
          <w:rFonts w:cs="Helvetica"/>
          <w:color w:val="000000" w:themeColor="text1"/>
          <w:sz w:val="22"/>
        </w:rPr>
        <w:t xml:space="preserve">archaeological </w:t>
      </w:r>
      <w:r w:rsidR="0092123D" w:rsidRPr="00AE2883">
        <w:rPr>
          <w:rFonts w:cs="Helvetica"/>
          <w:color w:val="000000" w:themeColor="text1"/>
          <w:sz w:val="22"/>
        </w:rPr>
        <w:t>studies (which commonly look at collagen</w:t>
      </w:r>
      <w:r w:rsidR="00CA0751" w:rsidRPr="00AE2883">
        <w:rPr>
          <w:rFonts w:cs="Helvetica"/>
          <w:color w:val="000000" w:themeColor="text1"/>
          <w:sz w:val="22"/>
        </w:rPr>
        <w:t>-</w:t>
      </w:r>
      <w:r w:rsidR="008410A6" w:rsidRPr="00AE2883">
        <w:rPr>
          <w:rFonts w:cs="Helvetica"/>
          <w:color w:val="000000" w:themeColor="text1"/>
          <w:sz w:val="22"/>
        </w:rPr>
        <w:t xml:space="preserve">derived </w:t>
      </w:r>
      <w:r w:rsidR="0092123D" w:rsidRPr="00AE2883">
        <w:rPr>
          <w:rFonts w:cs="Helvetica"/>
          <w:color w:val="000000" w:themeColor="text1"/>
          <w:sz w:val="22"/>
        </w:rPr>
        <w:t>peptides). However, we acknowledge</w:t>
      </w:r>
      <w:r w:rsidR="00041E28">
        <w:rPr>
          <w:rFonts w:cs="Helvetica"/>
          <w:color w:val="000000" w:themeColor="text1"/>
          <w:sz w:val="22"/>
        </w:rPr>
        <w:t xml:space="preserve"> that</w:t>
      </w:r>
      <w:r w:rsidR="0092123D" w:rsidRPr="00AE2883">
        <w:rPr>
          <w:rFonts w:cs="Helvetica"/>
          <w:color w:val="000000" w:themeColor="text1"/>
          <w:sz w:val="22"/>
        </w:rPr>
        <w:t xml:space="preserve"> the</w:t>
      </w:r>
      <w:r w:rsidR="00651DF8" w:rsidRPr="00AE2883">
        <w:rPr>
          <w:rFonts w:cs="Helvetica"/>
          <w:color w:val="000000" w:themeColor="text1"/>
          <w:sz w:val="22"/>
        </w:rPr>
        <w:t xml:space="preserve"> study of deamidation in biological samples</w:t>
      </w:r>
      <w:r w:rsidR="0092123D" w:rsidRPr="00AE2883">
        <w:rPr>
          <w:rFonts w:cs="Helvetica"/>
          <w:color w:val="000000" w:themeColor="text1"/>
          <w:sz w:val="22"/>
        </w:rPr>
        <w:t xml:space="preserve"> is a much wider question. These factors were taken into account when choosing the amino acid composition of the </w:t>
      </w:r>
      <w:r w:rsidR="008E5577" w:rsidRPr="00AE2883">
        <w:rPr>
          <w:rFonts w:cs="Helvetica"/>
          <w:color w:val="000000" w:themeColor="text1"/>
          <w:sz w:val="22"/>
        </w:rPr>
        <w:t xml:space="preserve">synthetic </w:t>
      </w:r>
      <w:r w:rsidR="0092123D" w:rsidRPr="00AE2883">
        <w:rPr>
          <w:rFonts w:cs="Helvetica"/>
          <w:color w:val="000000" w:themeColor="text1"/>
          <w:sz w:val="22"/>
        </w:rPr>
        <w:t xml:space="preserve">peptide. Similarities between </w:t>
      </w:r>
      <w:r w:rsidR="008410A6" w:rsidRPr="00AE2883">
        <w:rPr>
          <w:rFonts w:cs="Helvetica"/>
          <w:color w:val="000000" w:themeColor="text1"/>
          <w:sz w:val="22"/>
        </w:rPr>
        <w:t xml:space="preserve">the </w:t>
      </w:r>
      <w:r w:rsidR="0092123D" w:rsidRPr="00AE2883">
        <w:rPr>
          <w:rFonts w:cs="Helvetica"/>
          <w:color w:val="000000" w:themeColor="text1"/>
          <w:sz w:val="22"/>
        </w:rPr>
        <w:t xml:space="preserve">peptide presented here, and </w:t>
      </w:r>
      <w:r w:rsidR="008410A6" w:rsidRPr="00AE2883">
        <w:rPr>
          <w:rFonts w:cs="Helvetica"/>
          <w:color w:val="000000" w:themeColor="text1"/>
          <w:sz w:val="22"/>
        </w:rPr>
        <w:t xml:space="preserve">a </w:t>
      </w:r>
      <w:r w:rsidR="0092123D" w:rsidRPr="00AE2883">
        <w:rPr>
          <w:rFonts w:cs="Helvetica"/>
          <w:color w:val="000000" w:themeColor="text1"/>
          <w:sz w:val="22"/>
        </w:rPr>
        <w:t>typical collagen sequence are</w:t>
      </w:r>
      <w:r w:rsidR="008410A6" w:rsidRPr="00AE2883">
        <w:rPr>
          <w:rFonts w:cs="Helvetica"/>
          <w:color w:val="000000" w:themeColor="text1"/>
          <w:sz w:val="22"/>
        </w:rPr>
        <w:t>,</w:t>
      </w:r>
      <w:r w:rsidR="0092123D" w:rsidRPr="00AE2883">
        <w:rPr>
          <w:rFonts w:cs="Helvetica"/>
          <w:color w:val="000000" w:themeColor="text1"/>
          <w:sz w:val="22"/>
        </w:rPr>
        <w:t xml:space="preserve"> the inclusion of a hydroxyproline </w:t>
      </w:r>
      <w:r w:rsidR="0092123D">
        <w:rPr>
          <w:rFonts w:cs="Helvetica"/>
          <w:sz w:val="22"/>
        </w:rPr>
        <w:t xml:space="preserve">residue, </w:t>
      </w:r>
      <w:r w:rsidR="0092123D" w:rsidRPr="00B2710F">
        <w:rPr>
          <w:rFonts w:cs="Helvetica"/>
          <w:sz w:val="22"/>
        </w:rPr>
        <w:t>and a</w:t>
      </w:r>
      <w:r w:rsidR="008410A6">
        <w:rPr>
          <w:rFonts w:cs="Helvetica"/>
          <w:sz w:val="22"/>
        </w:rPr>
        <w:t xml:space="preserve"> third of the amino acid composition is</w:t>
      </w:r>
      <w:r w:rsidR="0092123D">
        <w:rPr>
          <w:rFonts w:cs="Helvetica"/>
          <w:sz w:val="22"/>
        </w:rPr>
        <w:t xml:space="preserve"> glycine </w:t>
      </w:r>
      <w:r w:rsidR="0092123D" w:rsidRPr="00B2710F">
        <w:rPr>
          <w:rFonts w:cs="Helvetica"/>
          <w:sz w:val="22"/>
        </w:rPr>
        <w:t>(G)</w:t>
      </w:r>
      <w:r w:rsidR="0092123D">
        <w:rPr>
          <w:rFonts w:cs="Helvetica"/>
          <w:sz w:val="22"/>
        </w:rPr>
        <w:t>.</w:t>
      </w:r>
      <w:r w:rsidR="0092123D">
        <w:rPr>
          <w:rFonts w:cs="Helvetica"/>
          <w:color w:val="00B050"/>
          <w:sz w:val="22"/>
        </w:rPr>
        <w:t xml:space="preserve"> </w:t>
      </w:r>
      <w:r w:rsidRPr="00B2710F">
        <w:rPr>
          <w:rFonts w:cs="Helvetica"/>
          <w:sz w:val="22"/>
        </w:rPr>
        <w:t>As glycine is the smallest amino acid wit</w:t>
      </w:r>
      <w:r w:rsidR="009A2C9A" w:rsidRPr="00B2710F">
        <w:rPr>
          <w:rFonts w:cs="Helvetica"/>
          <w:sz w:val="22"/>
        </w:rPr>
        <w:t xml:space="preserve">h a </w:t>
      </w:r>
      <w:r w:rsidR="0028245D" w:rsidRPr="00B2710F">
        <w:rPr>
          <w:rFonts w:cs="Helvetica"/>
          <w:sz w:val="22"/>
        </w:rPr>
        <w:t xml:space="preserve">residue </w:t>
      </w:r>
      <w:r w:rsidR="009A2C9A" w:rsidRPr="00B2710F">
        <w:rPr>
          <w:rFonts w:cs="Helvetica"/>
          <w:sz w:val="22"/>
        </w:rPr>
        <w:t>mass of 57 Da, two tyrosine residues</w:t>
      </w:r>
      <w:r w:rsidRPr="00B2710F">
        <w:rPr>
          <w:rFonts w:cs="Helvetica"/>
          <w:sz w:val="22"/>
        </w:rPr>
        <w:t xml:space="preserve"> (Y, </w:t>
      </w:r>
      <w:r w:rsidR="0028245D" w:rsidRPr="00B2710F">
        <w:rPr>
          <w:rFonts w:cs="Helvetica"/>
          <w:sz w:val="22"/>
        </w:rPr>
        <w:t xml:space="preserve">residue </w:t>
      </w:r>
      <w:r w:rsidRPr="00B2710F">
        <w:rPr>
          <w:rFonts w:cs="Helvetica"/>
          <w:sz w:val="22"/>
        </w:rPr>
        <w:t xml:space="preserve">mass of </w:t>
      </w:r>
      <w:r w:rsidR="00BA4085" w:rsidRPr="00B2710F">
        <w:rPr>
          <w:rFonts w:cs="Helvetica"/>
          <w:sz w:val="22"/>
        </w:rPr>
        <w:t xml:space="preserve">163 </w:t>
      </w:r>
      <w:r w:rsidRPr="00B2710F">
        <w:rPr>
          <w:rFonts w:cs="Helvetica"/>
          <w:sz w:val="22"/>
        </w:rPr>
        <w:t>Da) were included in the peptide</w:t>
      </w:r>
      <w:r w:rsidR="00BA4085" w:rsidRPr="00B2710F">
        <w:rPr>
          <w:rFonts w:cs="Helvetica"/>
          <w:sz w:val="22"/>
        </w:rPr>
        <w:t xml:space="preserve"> to offset the small size of the glycines</w:t>
      </w:r>
      <w:r w:rsidR="008E5577">
        <w:rPr>
          <w:rFonts w:cs="Helvetica"/>
          <w:sz w:val="22"/>
        </w:rPr>
        <w:t>.</w:t>
      </w:r>
      <w:r w:rsidR="00C830CE" w:rsidRPr="00B2710F">
        <w:rPr>
          <w:rFonts w:cs="Helvetica"/>
          <w:sz w:val="22"/>
        </w:rPr>
        <w:t xml:space="preserve"> T</w:t>
      </w:r>
      <w:r w:rsidR="006B4D24" w:rsidRPr="00B2710F">
        <w:rPr>
          <w:rFonts w:cs="Helvetica"/>
          <w:sz w:val="22"/>
        </w:rPr>
        <w:t>yrosine was</w:t>
      </w:r>
      <w:r w:rsidR="00C830CE" w:rsidRPr="00B2710F">
        <w:rPr>
          <w:rFonts w:cs="Helvetica"/>
          <w:sz w:val="22"/>
        </w:rPr>
        <w:t xml:space="preserve"> also</w:t>
      </w:r>
      <w:r w:rsidR="006B4D24" w:rsidRPr="00B2710F">
        <w:rPr>
          <w:rFonts w:cs="Helvetica"/>
          <w:sz w:val="22"/>
        </w:rPr>
        <w:t xml:space="preserve"> </w:t>
      </w:r>
      <w:r w:rsidR="003610DB">
        <w:rPr>
          <w:rFonts w:cs="Helvetica"/>
          <w:sz w:val="22"/>
        </w:rPr>
        <w:t>useful</w:t>
      </w:r>
      <w:r w:rsidR="003610DB" w:rsidRPr="00B2710F">
        <w:rPr>
          <w:rFonts w:cs="Helvetica"/>
          <w:sz w:val="22"/>
        </w:rPr>
        <w:t xml:space="preserve"> </w:t>
      </w:r>
      <w:r w:rsidR="006B4D24" w:rsidRPr="00B2710F">
        <w:rPr>
          <w:rFonts w:cs="Helvetica"/>
          <w:sz w:val="22"/>
        </w:rPr>
        <w:t xml:space="preserve">as it contains a </w:t>
      </w:r>
      <w:r w:rsidR="00C673FF" w:rsidRPr="00B2710F">
        <w:rPr>
          <w:rFonts w:cs="Helvetica"/>
          <w:sz w:val="22"/>
        </w:rPr>
        <w:t xml:space="preserve">UV </w:t>
      </w:r>
      <w:r w:rsidR="006B4D24" w:rsidRPr="00B2710F">
        <w:rPr>
          <w:rFonts w:cs="Helvetica"/>
          <w:sz w:val="22"/>
        </w:rPr>
        <w:t>chromophore</w:t>
      </w:r>
      <w:r w:rsidR="00907942">
        <w:rPr>
          <w:rFonts w:cs="Helvetica"/>
          <w:sz w:val="22"/>
        </w:rPr>
        <w:t xml:space="preserve">, enabling </w:t>
      </w:r>
      <w:r w:rsidR="005E3359" w:rsidRPr="00B2710F">
        <w:rPr>
          <w:rFonts w:cs="Helvetica"/>
          <w:sz w:val="22"/>
        </w:rPr>
        <w:t>the peptides</w:t>
      </w:r>
      <w:r w:rsidR="006B4D24" w:rsidRPr="00B2710F">
        <w:rPr>
          <w:rFonts w:cs="Helvetica"/>
          <w:sz w:val="22"/>
        </w:rPr>
        <w:t xml:space="preserve"> </w:t>
      </w:r>
      <w:r w:rsidR="00907942">
        <w:rPr>
          <w:rFonts w:cs="Helvetica"/>
          <w:sz w:val="22"/>
        </w:rPr>
        <w:t>to</w:t>
      </w:r>
      <w:r w:rsidR="00907942" w:rsidRPr="00B2710F">
        <w:rPr>
          <w:rFonts w:cs="Helvetica"/>
          <w:sz w:val="22"/>
        </w:rPr>
        <w:t xml:space="preserve"> </w:t>
      </w:r>
      <w:r w:rsidR="005E3359" w:rsidRPr="00B2710F">
        <w:rPr>
          <w:rFonts w:cs="Helvetica"/>
          <w:sz w:val="22"/>
        </w:rPr>
        <w:t>conveniently be detected and quantified using</w:t>
      </w:r>
      <w:r w:rsidR="006B4D24" w:rsidRPr="00B2710F">
        <w:rPr>
          <w:rFonts w:cs="Helvetica"/>
          <w:sz w:val="22"/>
        </w:rPr>
        <w:t xml:space="preserve"> HPLC</w:t>
      </w:r>
      <w:r w:rsidR="00C673FF" w:rsidRPr="00B2710F">
        <w:rPr>
          <w:rFonts w:cs="Helvetica"/>
          <w:sz w:val="22"/>
        </w:rPr>
        <w:t xml:space="preserve"> with UV detection</w:t>
      </w:r>
      <w:r w:rsidR="009A2C9A" w:rsidRPr="00B2710F">
        <w:rPr>
          <w:rFonts w:cs="Helvetica"/>
          <w:sz w:val="22"/>
        </w:rPr>
        <w:t>.</w:t>
      </w:r>
      <w:r w:rsidR="00D660DF" w:rsidRPr="00B2710F">
        <w:rPr>
          <w:rFonts w:cs="Helvetica"/>
          <w:sz w:val="22"/>
        </w:rPr>
        <w:t xml:space="preserve"> </w:t>
      </w:r>
      <w:r w:rsidR="009A2C9A" w:rsidRPr="00B2710F">
        <w:rPr>
          <w:rFonts w:cs="Helvetica"/>
          <w:sz w:val="22"/>
        </w:rPr>
        <w:t>The masses of the</w:t>
      </w:r>
      <w:r w:rsidR="000101D9" w:rsidRPr="00B2710F">
        <w:rPr>
          <w:rFonts w:cs="Helvetica"/>
          <w:sz w:val="22"/>
        </w:rPr>
        <w:t xml:space="preserve"> </w:t>
      </w:r>
      <w:r w:rsidR="00DC2826" w:rsidRPr="00B2710F">
        <w:rPr>
          <w:rFonts w:cs="Helvetica"/>
          <w:sz w:val="22"/>
        </w:rPr>
        <w:t>product</w:t>
      </w:r>
      <w:r w:rsidR="004E2B88" w:rsidRPr="00B2710F">
        <w:rPr>
          <w:rFonts w:cs="Helvetica"/>
          <w:sz w:val="22"/>
        </w:rPr>
        <w:t xml:space="preserve"> pe</w:t>
      </w:r>
      <w:r w:rsidR="00DE43C7" w:rsidRPr="00B2710F">
        <w:rPr>
          <w:rFonts w:cs="Helvetica"/>
          <w:sz w:val="22"/>
        </w:rPr>
        <w:t>ptides, YAYGOGQVG and YAYGOGEVG</w:t>
      </w:r>
      <w:r w:rsidR="004E2B88" w:rsidRPr="00B2710F">
        <w:rPr>
          <w:rFonts w:cs="Helvetica"/>
          <w:sz w:val="22"/>
        </w:rPr>
        <w:t xml:space="preserve"> </w:t>
      </w:r>
      <w:r w:rsidR="003610DB">
        <w:rPr>
          <w:rFonts w:cs="Helvetica"/>
          <w:sz w:val="22"/>
        </w:rPr>
        <w:t>a</w:t>
      </w:r>
      <w:r w:rsidR="009A2C9A" w:rsidRPr="00B2710F">
        <w:rPr>
          <w:rFonts w:cs="Helvetica"/>
          <w:sz w:val="22"/>
        </w:rPr>
        <w:t xml:space="preserve">re </w:t>
      </w:r>
      <w:r w:rsidRPr="00B2710F">
        <w:rPr>
          <w:rFonts w:cs="Helvetica"/>
          <w:sz w:val="22"/>
        </w:rPr>
        <w:t>9</w:t>
      </w:r>
      <w:r w:rsidR="00843C88" w:rsidRPr="00B2710F">
        <w:rPr>
          <w:rFonts w:cs="Helvetica"/>
          <w:sz w:val="22"/>
        </w:rPr>
        <w:t>26 Da and 927</w:t>
      </w:r>
      <w:r w:rsidR="00DE43C7" w:rsidRPr="00B2710F">
        <w:rPr>
          <w:rFonts w:cs="Helvetica"/>
          <w:sz w:val="22"/>
        </w:rPr>
        <w:t xml:space="preserve"> Da </w:t>
      </w:r>
      <w:r w:rsidR="008D192E" w:rsidRPr="00B2710F">
        <w:rPr>
          <w:rFonts w:cs="Helvetica"/>
          <w:sz w:val="22"/>
        </w:rPr>
        <w:t>respectively.</w:t>
      </w:r>
      <w:r w:rsidR="00C31547">
        <w:rPr>
          <w:rFonts w:cs="Helvetica"/>
          <w:sz w:val="22"/>
        </w:rPr>
        <w:t xml:space="preserve"> </w:t>
      </w:r>
      <w:bookmarkStart w:id="4" w:name="h.itwtfyc8gj8o" w:colFirst="0" w:colLast="0"/>
      <w:bookmarkEnd w:id="4"/>
      <w:r w:rsidR="00C31547">
        <w:rPr>
          <w:rFonts w:cs="Helvetica"/>
          <w:sz w:val="22"/>
        </w:rPr>
        <w:t xml:space="preserve">The details </w:t>
      </w:r>
      <w:r w:rsidR="00041E28">
        <w:rPr>
          <w:rFonts w:cs="Helvetica"/>
          <w:sz w:val="22"/>
        </w:rPr>
        <w:t>of</w:t>
      </w:r>
      <w:r w:rsidR="00C31547">
        <w:rPr>
          <w:rFonts w:cs="Helvetica"/>
          <w:sz w:val="22"/>
        </w:rPr>
        <w:t xml:space="preserve"> the peptide synthesis are </w:t>
      </w:r>
      <w:r w:rsidR="00041E28">
        <w:rPr>
          <w:rFonts w:cs="Helvetica"/>
          <w:sz w:val="22"/>
        </w:rPr>
        <w:t>provid</w:t>
      </w:r>
      <w:r w:rsidR="00C31547">
        <w:rPr>
          <w:rFonts w:cs="Helvetica"/>
          <w:sz w:val="22"/>
        </w:rPr>
        <w:t>ed in the supplementary information</w:t>
      </w:r>
      <w:r w:rsidR="00C04CBB">
        <w:rPr>
          <w:rFonts w:cs="Helvetica"/>
          <w:sz w:val="22"/>
        </w:rPr>
        <w:t xml:space="preserve"> (S1)</w:t>
      </w:r>
      <w:r w:rsidR="00C31547">
        <w:rPr>
          <w:rFonts w:cs="Helvetica"/>
          <w:sz w:val="22"/>
        </w:rPr>
        <w:t xml:space="preserve">. </w:t>
      </w:r>
      <w:bookmarkStart w:id="5" w:name="h.o3ze1tpa4jjs" w:colFirst="0" w:colLast="0"/>
      <w:bookmarkStart w:id="6" w:name="h.n27r1uc97040" w:colFirst="0" w:colLast="0"/>
      <w:bookmarkEnd w:id="5"/>
      <w:bookmarkEnd w:id="6"/>
    </w:p>
    <w:p w14:paraId="4F176F13" w14:textId="44F535FA" w:rsidR="00D85B35" w:rsidRDefault="005049DE" w:rsidP="00D85B35">
      <w:pPr>
        <w:pStyle w:val="Heading3"/>
        <w:rPr>
          <w:rFonts w:ascii="Calibri Light" w:hAnsi="Calibri Light" w:cs="Helvetica"/>
          <w:sz w:val="22"/>
        </w:rPr>
      </w:pPr>
      <w:r w:rsidRPr="00B2710F">
        <w:rPr>
          <w:rFonts w:ascii="Calibri Light" w:hAnsi="Calibri Light" w:cs="Helvetica"/>
          <w:sz w:val="22"/>
        </w:rPr>
        <w:t>Measuring levels of deamidation</w:t>
      </w:r>
      <w:r w:rsidR="001F2AC1" w:rsidRPr="00B2710F">
        <w:rPr>
          <w:rFonts w:ascii="Calibri Light" w:hAnsi="Calibri Light" w:cs="Helvetica"/>
          <w:sz w:val="22"/>
        </w:rPr>
        <w:t xml:space="preserve"> using mass spectrometry</w:t>
      </w:r>
    </w:p>
    <w:p w14:paraId="74E2854B" w14:textId="09E749CB" w:rsidR="00F53D9F" w:rsidRDefault="001F2E58" w:rsidP="00431D16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This study used two mass spectrometers</w:t>
      </w:r>
      <w:r w:rsidR="001C244A" w:rsidRPr="00B2710F">
        <w:rPr>
          <w:rFonts w:cs="Helvetica"/>
          <w:sz w:val="22"/>
        </w:rPr>
        <w:t>:</w:t>
      </w:r>
      <w:r w:rsidR="00895112" w:rsidRPr="00B2710F">
        <w:rPr>
          <w:rFonts w:cs="Helvetica"/>
          <w:sz w:val="22"/>
        </w:rPr>
        <w:t xml:space="preserve"> a</w:t>
      </w:r>
      <w:r w:rsidRPr="00B2710F">
        <w:rPr>
          <w:rFonts w:cs="Helvetica"/>
          <w:sz w:val="22"/>
        </w:rPr>
        <w:t xml:space="preserve"> Fourier-transform ion cyclotron resonance mass spectrometer (FT-ICR-MS) and a time of flight mass spectrometer</w:t>
      </w:r>
      <w:r w:rsidR="00EE610E" w:rsidRPr="00B2710F">
        <w:rPr>
          <w:rFonts w:cs="Helvetica"/>
          <w:sz w:val="22"/>
        </w:rPr>
        <w:t xml:space="preserve"> (TOF-MS)</w:t>
      </w:r>
      <w:r w:rsidR="00165121" w:rsidRPr="00B2710F">
        <w:rPr>
          <w:rFonts w:cs="Helvetica"/>
          <w:sz w:val="22"/>
        </w:rPr>
        <w:t xml:space="preserve"> to generate</w:t>
      </w:r>
      <w:r w:rsidR="00EE610E" w:rsidRPr="00B2710F">
        <w:rPr>
          <w:rFonts w:cs="Helvetica"/>
          <w:sz w:val="22"/>
        </w:rPr>
        <w:t xml:space="preserve"> spectra of</w:t>
      </w:r>
      <w:r w:rsidR="00165121" w:rsidRPr="00B2710F">
        <w:rPr>
          <w:rFonts w:cs="Helvetica"/>
          <w:sz w:val="22"/>
        </w:rPr>
        <w:t xml:space="preserve"> </w:t>
      </w:r>
      <w:r w:rsidR="00655682" w:rsidRPr="00B2710F">
        <w:rPr>
          <w:rFonts w:cs="Helvetica"/>
          <w:sz w:val="22"/>
        </w:rPr>
        <w:t xml:space="preserve">the </w:t>
      </w:r>
      <w:r w:rsidR="00165121" w:rsidRPr="00B2710F">
        <w:rPr>
          <w:rFonts w:cs="Helvetica"/>
          <w:sz w:val="22"/>
        </w:rPr>
        <w:t xml:space="preserve">two product peptides </w:t>
      </w:r>
      <w:r w:rsidR="0088360F" w:rsidRPr="00B2710F">
        <w:rPr>
          <w:rFonts w:cs="Helvetica"/>
          <w:sz w:val="22"/>
        </w:rPr>
        <w:t>(</w:t>
      </w:r>
      <w:r w:rsidR="00EE610E" w:rsidRPr="00B2710F">
        <w:rPr>
          <w:rFonts w:cs="Helvetica"/>
          <w:sz w:val="22"/>
        </w:rPr>
        <w:t xml:space="preserve">YAYGOGQVG and YAYGOGEVG) </w:t>
      </w:r>
      <w:r w:rsidR="00165121" w:rsidRPr="00B2710F">
        <w:rPr>
          <w:rFonts w:cs="Helvetica"/>
          <w:sz w:val="22"/>
        </w:rPr>
        <w:t>combined in various known proportions</w:t>
      </w:r>
      <w:r w:rsidRPr="00B2710F">
        <w:rPr>
          <w:rFonts w:cs="Helvetica"/>
          <w:sz w:val="22"/>
        </w:rPr>
        <w:t xml:space="preserve">. </w:t>
      </w:r>
      <w:r w:rsidR="00EE610E" w:rsidRPr="00B2710F">
        <w:rPr>
          <w:rFonts w:cs="Helvetica"/>
          <w:sz w:val="22"/>
        </w:rPr>
        <w:t>These two synthetic peptides are referred to throughout as product peptide Q and product peptide E respectively.</w:t>
      </w:r>
      <w:r w:rsidR="001C244A" w:rsidRPr="00B2710F">
        <w:rPr>
          <w:rFonts w:cs="Helvetica"/>
          <w:sz w:val="22"/>
        </w:rPr>
        <w:t xml:space="preserve"> </w:t>
      </w:r>
      <w:r w:rsidR="0046098C">
        <w:rPr>
          <w:rFonts w:cs="Helvetica"/>
          <w:sz w:val="22"/>
        </w:rPr>
        <w:t>The</w:t>
      </w:r>
      <w:r w:rsidR="001C244A" w:rsidRPr="00B2710F">
        <w:rPr>
          <w:rFonts w:cs="Helvetica"/>
          <w:sz w:val="22"/>
        </w:rPr>
        <w:t xml:space="preserve"> </w:t>
      </w:r>
      <w:r w:rsidRPr="00B2710F">
        <w:rPr>
          <w:rFonts w:cs="Helvetica"/>
          <w:sz w:val="22"/>
        </w:rPr>
        <w:t>FT-ICR-MS</w:t>
      </w:r>
      <w:r w:rsidR="005049DE" w:rsidRPr="00B2710F">
        <w:rPr>
          <w:rFonts w:cs="Helvetica"/>
          <w:sz w:val="22"/>
        </w:rPr>
        <w:t xml:space="preserve"> is a high</w:t>
      </w:r>
      <w:r w:rsidR="00041E28">
        <w:rPr>
          <w:rFonts w:cs="Helvetica"/>
          <w:sz w:val="22"/>
        </w:rPr>
        <w:t>-</w:t>
      </w:r>
      <w:r w:rsidR="005049DE" w:rsidRPr="00B2710F">
        <w:rPr>
          <w:rFonts w:cs="Helvetica"/>
          <w:sz w:val="22"/>
        </w:rPr>
        <w:t xml:space="preserve">resolution </w:t>
      </w:r>
      <w:r w:rsidR="003610DB" w:rsidRPr="00B2710F">
        <w:rPr>
          <w:rFonts w:cs="Helvetica"/>
          <w:sz w:val="22"/>
        </w:rPr>
        <w:t>instrument and</w:t>
      </w:r>
      <w:r w:rsidR="000E49CE" w:rsidRPr="00B2710F">
        <w:rPr>
          <w:rFonts w:cs="Helvetica"/>
          <w:sz w:val="22"/>
        </w:rPr>
        <w:t xml:space="preserve"> was fitted </w:t>
      </w:r>
      <w:r w:rsidR="005049DE" w:rsidRPr="00B2710F">
        <w:rPr>
          <w:rFonts w:cs="Helvetica"/>
          <w:sz w:val="22"/>
        </w:rPr>
        <w:t xml:space="preserve">with MALDI and ESI ionisation sources. The second instrument </w:t>
      </w:r>
      <w:r w:rsidR="000E49CE" w:rsidRPr="00B2710F">
        <w:rPr>
          <w:rFonts w:cs="Helvetica"/>
          <w:sz w:val="22"/>
        </w:rPr>
        <w:t>wa</w:t>
      </w:r>
      <w:r w:rsidR="005049DE" w:rsidRPr="00B2710F">
        <w:rPr>
          <w:rFonts w:cs="Helvetica"/>
          <w:sz w:val="22"/>
        </w:rPr>
        <w:t xml:space="preserve">s a lower resolution time of flight instrument, with a fixed MALDI source. </w:t>
      </w:r>
      <w:r w:rsidRPr="00B2710F">
        <w:rPr>
          <w:rFonts w:cs="Helvetica"/>
          <w:sz w:val="22"/>
        </w:rPr>
        <w:t xml:space="preserve"> </w:t>
      </w:r>
      <w:r w:rsidR="005049DE" w:rsidRPr="00B2710F">
        <w:rPr>
          <w:rFonts w:cs="Helvetica"/>
          <w:sz w:val="22"/>
        </w:rPr>
        <w:t xml:space="preserve">When using the FT-ICR-MS it is possible to resolve the two peptide forms, as the </w:t>
      </w:r>
      <w:r w:rsidR="00BC1787" w:rsidRPr="00B2710F">
        <w:rPr>
          <w:rFonts w:cs="Helvetica"/>
          <w:i/>
          <w:sz w:val="22"/>
        </w:rPr>
        <w:t>n</w:t>
      </w:r>
      <w:r w:rsidR="005049DE" w:rsidRPr="000E496D">
        <w:rPr>
          <w:rFonts w:cs="Helvetica"/>
          <w:sz w:val="22"/>
          <w:vertAlign w:val="superscript"/>
        </w:rPr>
        <w:t>th</w:t>
      </w:r>
      <w:r w:rsidR="005049DE" w:rsidRPr="00B2710F">
        <w:rPr>
          <w:rFonts w:cs="Helvetica"/>
          <w:sz w:val="22"/>
        </w:rPr>
        <w:t xml:space="preserve"> peak of the deamidated peptide signal is resolved from the (</w:t>
      </w:r>
      <w:r w:rsidR="00BC1787" w:rsidRPr="00B2710F">
        <w:rPr>
          <w:rFonts w:cs="Helvetica"/>
          <w:i/>
          <w:sz w:val="22"/>
        </w:rPr>
        <w:t>n</w:t>
      </w:r>
      <w:r w:rsidR="005049DE" w:rsidRPr="00B2710F">
        <w:rPr>
          <w:rFonts w:cs="Helvetica"/>
          <w:sz w:val="22"/>
        </w:rPr>
        <w:t>+1)</w:t>
      </w:r>
      <w:r w:rsidR="005049DE" w:rsidRPr="000E496D">
        <w:rPr>
          <w:rFonts w:cs="Helvetica"/>
          <w:sz w:val="22"/>
          <w:vertAlign w:val="superscript"/>
        </w:rPr>
        <w:t>th</w:t>
      </w:r>
      <w:r w:rsidR="005049DE" w:rsidRPr="00B2710F">
        <w:rPr>
          <w:rFonts w:cs="Helvetica"/>
          <w:sz w:val="22"/>
        </w:rPr>
        <w:t xml:space="preserve"> </w:t>
      </w:r>
      <w:r w:rsidR="009F3967">
        <w:rPr>
          <w:rFonts w:cs="Helvetica"/>
          <w:sz w:val="22"/>
        </w:rPr>
        <w:t xml:space="preserve">isotopic </w:t>
      </w:r>
      <w:r w:rsidR="005049DE" w:rsidRPr="00B2710F">
        <w:rPr>
          <w:rFonts w:cs="Helvetica"/>
          <w:sz w:val="22"/>
        </w:rPr>
        <w:t>peak of t</w:t>
      </w:r>
      <w:r w:rsidRPr="00B2710F">
        <w:rPr>
          <w:rFonts w:cs="Helvetica"/>
          <w:sz w:val="22"/>
        </w:rPr>
        <w:t xml:space="preserve">he </w:t>
      </w:r>
      <w:r w:rsidRPr="00B2710F">
        <w:rPr>
          <w:rFonts w:cs="Helvetica"/>
          <w:sz w:val="22"/>
        </w:rPr>
        <w:lastRenderedPageBreak/>
        <w:t>undeamidated signal</w:t>
      </w:r>
      <w:r w:rsidR="000C74D8" w:rsidRPr="00B2710F">
        <w:rPr>
          <w:rFonts w:cs="Helvetica"/>
          <w:sz w:val="22"/>
        </w:rPr>
        <w:t>.</w:t>
      </w:r>
      <w:r w:rsidR="003610DB">
        <w:rPr>
          <w:rFonts w:cs="Helvetica"/>
          <w:sz w:val="22"/>
        </w:rPr>
        <w:t xml:space="preserve">  </w:t>
      </w:r>
      <w:r w:rsidR="000C74D8" w:rsidRPr="00B2710F">
        <w:rPr>
          <w:rFonts w:cs="Helvetica"/>
          <w:sz w:val="22"/>
        </w:rPr>
        <w:t>T</w:t>
      </w:r>
      <w:r w:rsidR="005049DE" w:rsidRPr="00B2710F">
        <w:rPr>
          <w:rFonts w:cs="Helvetica"/>
          <w:sz w:val="22"/>
        </w:rPr>
        <w:t xml:space="preserve">he overlapping isotopic distributions in the </w:t>
      </w:r>
      <w:r w:rsidR="000C74D8" w:rsidRPr="00B2710F">
        <w:rPr>
          <w:rFonts w:cs="Helvetica"/>
          <w:sz w:val="22"/>
        </w:rPr>
        <w:t xml:space="preserve">lower resolution </w:t>
      </w:r>
      <w:r w:rsidR="005049DE" w:rsidRPr="00B2710F">
        <w:rPr>
          <w:rFonts w:cs="Helvetica"/>
          <w:sz w:val="22"/>
        </w:rPr>
        <w:t xml:space="preserve">MALDI-TOF-MS </w:t>
      </w:r>
      <w:r w:rsidR="00CD2E33" w:rsidRPr="00B2710F">
        <w:rPr>
          <w:rFonts w:cs="Helvetica"/>
          <w:sz w:val="22"/>
        </w:rPr>
        <w:t>data were deconvo</w:t>
      </w:r>
      <w:r w:rsidR="000C74D8" w:rsidRPr="00B2710F">
        <w:rPr>
          <w:rFonts w:cs="Helvetica"/>
          <w:sz w:val="22"/>
        </w:rPr>
        <w:t>l</w:t>
      </w:r>
      <w:r w:rsidR="00CD2E33" w:rsidRPr="00B2710F">
        <w:rPr>
          <w:rFonts w:cs="Helvetica"/>
          <w:sz w:val="22"/>
        </w:rPr>
        <w:t>u</w:t>
      </w:r>
      <w:r w:rsidR="000C74D8" w:rsidRPr="00B2710F">
        <w:rPr>
          <w:rFonts w:cs="Helvetica"/>
          <w:sz w:val="22"/>
        </w:rPr>
        <w:t xml:space="preserve">ted using the algorithm described </w:t>
      </w:r>
      <w:r w:rsidR="009C1110">
        <w:rPr>
          <w:rFonts w:cs="Helvetica"/>
          <w:sz w:val="22"/>
        </w:rPr>
        <w:t xml:space="preserve">in </w:t>
      </w:r>
      <w:r w:rsidR="009C1110" w:rsidRPr="00B2710F">
        <w:rPr>
          <w:rFonts w:cs="Helvetica"/>
          <w:noProof/>
          <w:sz w:val="22"/>
        </w:rPr>
        <w:t xml:space="preserve">Wilson </w:t>
      </w:r>
      <w:r w:rsidR="009C1110" w:rsidRPr="00B2710F">
        <w:rPr>
          <w:rFonts w:cs="Helvetica"/>
          <w:i/>
          <w:noProof/>
          <w:sz w:val="22"/>
        </w:rPr>
        <w:t xml:space="preserve">et al., </w:t>
      </w:r>
      <w:r w:rsidR="009C1110" w:rsidRPr="00B2710F">
        <w:rPr>
          <w:rFonts w:cs="Helvetica"/>
          <w:noProof/>
          <w:sz w:val="22"/>
        </w:rPr>
        <w:t>2012</w:t>
      </w:r>
      <w:r w:rsidR="009C1110">
        <w:rPr>
          <w:rFonts w:cs="Helvetica"/>
          <w:noProof/>
          <w:sz w:val="22"/>
        </w:rPr>
        <w:t>.</w:t>
      </w:r>
      <w:r w:rsidR="009C1110" w:rsidRPr="009C1110">
        <w:rPr>
          <w:rFonts w:cs="Helvetica"/>
          <w:noProof/>
          <w:sz w:val="22"/>
          <w:vertAlign w:val="superscript"/>
        </w:rPr>
        <w:t>[</w:t>
      </w:r>
      <w:r w:rsidR="0081366C">
        <w:rPr>
          <w:rFonts w:cs="Helvetica"/>
          <w:noProof/>
          <w:sz w:val="22"/>
          <w:vertAlign w:val="superscript"/>
        </w:rPr>
        <w:t>24</w:t>
      </w:r>
      <w:r w:rsidR="009C1110" w:rsidRPr="009C1110">
        <w:rPr>
          <w:rFonts w:cs="Helvetica"/>
          <w:noProof/>
          <w:sz w:val="22"/>
          <w:vertAlign w:val="superscript"/>
        </w:rPr>
        <w:t>]</w:t>
      </w:r>
    </w:p>
    <w:p w14:paraId="7CB506A4" w14:textId="77777777" w:rsidR="00DB373D" w:rsidRPr="00B2710F" w:rsidRDefault="00DB373D" w:rsidP="00431D16">
      <w:pPr>
        <w:spacing w:line="360" w:lineRule="auto"/>
        <w:rPr>
          <w:rFonts w:cs="Helvetica"/>
          <w:sz w:val="22"/>
        </w:rPr>
      </w:pPr>
    </w:p>
    <w:p w14:paraId="3120963E" w14:textId="77777777" w:rsidR="00766188" w:rsidRPr="00B2710F" w:rsidRDefault="00887D43" w:rsidP="00790F79">
      <w:pPr>
        <w:pStyle w:val="Heading2"/>
        <w:rPr>
          <w:rFonts w:ascii="Calibri Light" w:hAnsi="Calibri Light" w:cs="Helvetica"/>
          <w:sz w:val="22"/>
          <w:szCs w:val="22"/>
        </w:rPr>
      </w:pPr>
      <w:bookmarkStart w:id="7" w:name="h.ofwarzhsy6u8" w:colFirst="0" w:colLast="0"/>
      <w:bookmarkEnd w:id="7"/>
      <w:r w:rsidRPr="00B2710F">
        <w:rPr>
          <w:rFonts w:ascii="Calibri Light" w:hAnsi="Calibri Light" w:cs="Helvetica"/>
          <w:sz w:val="22"/>
          <w:szCs w:val="22"/>
        </w:rPr>
        <w:t>Peptide purity analysis by</w:t>
      </w:r>
      <w:r w:rsidR="00766188" w:rsidRPr="00B2710F">
        <w:rPr>
          <w:rFonts w:ascii="Calibri Light" w:hAnsi="Calibri Light" w:cs="Helvetica"/>
          <w:sz w:val="22"/>
          <w:szCs w:val="22"/>
        </w:rPr>
        <w:t xml:space="preserve"> HPLC-MS</w:t>
      </w:r>
      <w:r w:rsidR="00790F79" w:rsidRPr="00B2710F">
        <w:rPr>
          <w:rFonts w:ascii="Calibri Light" w:hAnsi="Calibri Light" w:cs="Helvetica"/>
          <w:sz w:val="22"/>
          <w:szCs w:val="22"/>
        </w:rPr>
        <w:t xml:space="preserve"> and MALDI-TOF-MS</w:t>
      </w:r>
      <w:r w:rsidR="00766188" w:rsidRPr="00B2710F">
        <w:rPr>
          <w:rFonts w:ascii="Calibri Light" w:hAnsi="Calibri Light" w:cs="Helvetica"/>
          <w:sz w:val="22"/>
          <w:szCs w:val="22"/>
        </w:rPr>
        <w:t xml:space="preserve"> </w:t>
      </w:r>
    </w:p>
    <w:p w14:paraId="22C059D4" w14:textId="44056C8B" w:rsidR="00436419" w:rsidRDefault="00D85B35" w:rsidP="00030692">
      <w:pPr>
        <w:spacing w:line="360" w:lineRule="auto"/>
        <w:rPr>
          <w:rFonts w:cs="Helvetica"/>
          <w:sz w:val="22"/>
        </w:rPr>
      </w:pPr>
      <w:r>
        <w:rPr>
          <w:rFonts w:cs="Helvetica"/>
          <w:sz w:val="22"/>
        </w:rPr>
        <w:t xml:space="preserve">For analysis using HPLC an aliquot of the </w:t>
      </w:r>
      <w:r w:rsidR="00250C70" w:rsidRPr="00807768">
        <w:rPr>
          <w:rFonts w:cs="Helvetica"/>
          <w:sz w:val="22"/>
        </w:rPr>
        <w:t>lyophilised</w:t>
      </w:r>
      <w:r w:rsidR="00766188" w:rsidRPr="00807768">
        <w:rPr>
          <w:rFonts w:cs="Helvetica"/>
          <w:sz w:val="22"/>
        </w:rPr>
        <w:t xml:space="preserve"> peptides were </w:t>
      </w:r>
      <w:r w:rsidRPr="00807768">
        <w:rPr>
          <w:rFonts w:cs="Helvetica"/>
          <w:sz w:val="22"/>
        </w:rPr>
        <w:t>re</w:t>
      </w:r>
      <w:r w:rsidR="00807768">
        <w:rPr>
          <w:rFonts w:cs="Helvetica"/>
          <w:sz w:val="22"/>
        </w:rPr>
        <w:t>-</w:t>
      </w:r>
      <w:r w:rsidR="00987CC2" w:rsidRPr="00807768">
        <w:rPr>
          <w:rFonts w:cs="Helvetica"/>
          <w:sz w:val="22"/>
        </w:rPr>
        <w:t>suspended</w:t>
      </w:r>
      <w:r w:rsidR="00766188" w:rsidRPr="00807768">
        <w:rPr>
          <w:rFonts w:cs="Helvetica"/>
          <w:sz w:val="22"/>
        </w:rPr>
        <w:t xml:space="preserve"> in water</w:t>
      </w:r>
      <w:r w:rsidR="00766188" w:rsidRPr="00B2710F">
        <w:rPr>
          <w:rFonts w:cs="Helvetica"/>
          <w:sz w:val="22"/>
        </w:rPr>
        <w:t xml:space="preserve"> at a concentratio</w:t>
      </w:r>
      <w:r w:rsidR="006640B9" w:rsidRPr="00B2710F">
        <w:rPr>
          <w:rFonts w:cs="Helvetica"/>
          <w:sz w:val="22"/>
        </w:rPr>
        <w:t>n of 10 ppm. Each peptide was</w:t>
      </w:r>
      <w:r w:rsidR="00766188" w:rsidRPr="00B2710F">
        <w:rPr>
          <w:rFonts w:cs="Helvetica"/>
          <w:sz w:val="22"/>
        </w:rPr>
        <w:t xml:space="preserve"> analysed using </w:t>
      </w:r>
      <w:r w:rsidR="00987CC2" w:rsidRPr="00B2710F">
        <w:rPr>
          <w:rFonts w:cs="Helvetica"/>
          <w:sz w:val="22"/>
        </w:rPr>
        <w:t>a</w:t>
      </w:r>
      <w:r w:rsidR="007215D7" w:rsidRPr="00B2710F">
        <w:rPr>
          <w:rFonts w:cs="Helvetica"/>
          <w:sz w:val="22"/>
        </w:rPr>
        <w:t>n</w:t>
      </w:r>
      <w:r w:rsidR="00987CC2" w:rsidRPr="00B2710F">
        <w:rPr>
          <w:rFonts w:cs="Helvetica"/>
          <w:sz w:val="22"/>
        </w:rPr>
        <w:t xml:space="preserve"> </w:t>
      </w:r>
      <w:r w:rsidR="00BA4085" w:rsidRPr="00B2710F">
        <w:rPr>
          <w:rFonts w:cs="Helvetica"/>
          <w:sz w:val="22"/>
        </w:rPr>
        <w:t>HPLC-</w:t>
      </w:r>
      <w:r w:rsidR="00987CC2" w:rsidRPr="00B2710F">
        <w:rPr>
          <w:rFonts w:cs="Helvetica"/>
          <w:sz w:val="22"/>
        </w:rPr>
        <w:t>HCTultra PTM Discovery System</w:t>
      </w:r>
      <w:r w:rsidR="00831FAF" w:rsidRPr="00B2710F">
        <w:rPr>
          <w:rFonts w:cs="Helvetica"/>
          <w:sz w:val="22"/>
        </w:rPr>
        <w:t xml:space="preserve"> (Bruker Daltonics)</w:t>
      </w:r>
      <w:r w:rsidR="00987CC2" w:rsidRPr="00B2710F">
        <w:rPr>
          <w:rFonts w:cs="Helvetica"/>
          <w:sz w:val="22"/>
        </w:rPr>
        <w:t>,</w:t>
      </w:r>
      <w:r w:rsidR="00BA4085" w:rsidRPr="00B2710F">
        <w:rPr>
          <w:rFonts w:cs="Helvetica"/>
          <w:sz w:val="22"/>
        </w:rPr>
        <w:t xml:space="preserve"> fitted with</w:t>
      </w:r>
      <w:r w:rsidR="00987CC2" w:rsidRPr="00B2710F">
        <w:rPr>
          <w:rFonts w:cs="Helvetica"/>
          <w:sz w:val="22"/>
        </w:rPr>
        <w:t xml:space="preserve"> a symmetry C18 3.5 µm (4.6 x 7.5 mm) column</w:t>
      </w:r>
      <w:r w:rsidR="007314F0" w:rsidRPr="00B2710F">
        <w:rPr>
          <w:rFonts w:cs="Helvetica"/>
          <w:sz w:val="22"/>
        </w:rPr>
        <w:t xml:space="preserve"> (Waters)</w:t>
      </w:r>
      <w:r w:rsidR="00987CC2" w:rsidRPr="00B2710F">
        <w:rPr>
          <w:rFonts w:cs="Helvetica"/>
          <w:sz w:val="22"/>
        </w:rPr>
        <w:t xml:space="preserve"> </w:t>
      </w:r>
      <w:r w:rsidR="00BA4085" w:rsidRPr="00B2710F">
        <w:rPr>
          <w:rFonts w:cs="Helvetica"/>
          <w:sz w:val="22"/>
        </w:rPr>
        <w:t xml:space="preserve">using </w:t>
      </w:r>
      <w:r w:rsidR="00987CC2" w:rsidRPr="00B2710F">
        <w:rPr>
          <w:rFonts w:cs="Helvetica"/>
          <w:sz w:val="22"/>
        </w:rPr>
        <w:t xml:space="preserve">mobile phases </w:t>
      </w:r>
      <w:r w:rsidR="00BA4085" w:rsidRPr="00B2710F">
        <w:rPr>
          <w:rFonts w:cs="Helvetica"/>
          <w:sz w:val="22"/>
        </w:rPr>
        <w:t xml:space="preserve">of </w:t>
      </w:r>
      <w:r w:rsidR="00987CC2" w:rsidRPr="00B2710F">
        <w:rPr>
          <w:rFonts w:cs="Helvetica"/>
          <w:sz w:val="22"/>
        </w:rPr>
        <w:t xml:space="preserve">acetonitrile </w:t>
      </w:r>
      <w:r w:rsidR="00BA4085" w:rsidRPr="00B2710F">
        <w:rPr>
          <w:rFonts w:cs="Helvetica"/>
          <w:sz w:val="22"/>
        </w:rPr>
        <w:t xml:space="preserve">(A) </w:t>
      </w:r>
      <w:r w:rsidR="00987CC2" w:rsidRPr="00B2710F">
        <w:rPr>
          <w:rFonts w:cs="Helvetica"/>
          <w:sz w:val="22"/>
        </w:rPr>
        <w:t>and water</w:t>
      </w:r>
      <w:r w:rsidR="00BA4085" w:rsidRPr="00B2710F">
        <w:rPr>
          <w:rFonts w:cs="Helvetica"/>
          <w:sz w:val="22"/>
        </w:rPr>
        <w:t xml:space="preserve"> (B)</w:t>
      </w:r>
      <w:r w:rsidR="00987CC2" w:rsidRPr="00B2710F">
        <w:rPr>
          <w:rFonts w:cs="Helvetica"/>
          <w:sz w:val="22"/>
        </w:rPr>
        <w:t xml:space="preserve">. The </w:t>
      </w:r>
      <w:r w:rsidR="007215D7" w:rsidRPr="00B2710F">
        <w:rPr>
          <w:rFonts w:cs="Helvetica"/>
          <w:sz w:val="22"/>
        </w:rPr>
        <w:t xml:space="preserve">elution </w:t>
      </w:r>
      <w:r w:rsidR="00987CC2" w:rsidRPr="00B2710F">
        <w:rPr>
          <w:rFonts w:cs="Helvetica"/>
          <w:sz w:val="22"/>
        </w:rPr>
        <w:t>was isocratic with a flow rate of 1 mL/min and a total run time of 9 minutes</w:t>
      </w:r>
      <w:r w:rsidR="008130EE" w:rsidRPr="00B2710F">
        <w:rPr>
          <w:rFonts w:cs="Helvetica"/>
          <w:sz w:val="22"/>
        </w:rPr>
        <w:t xml:space="preserve">. </w:t>
      </w:r>
    </w:p>
    <w:p w14:paraId="4842DFEC" w14:textId="07ED5CAC" w:rsidR="00436419" w:rsidRDefault="00D85B35" w:rsidP="00431D16">
      <w:pPr>
        <w:spacing w:line="360" w:lineRule="auto"/>
        <w:rPr>
          <w:rFonts w:cs="Helvetica"/>
          <w:sz w:val="22"/>
        </w:rPr>
      </w:pPr>
      <w:r>
        <w:rPr>
          <w:rFonts w:cs="Helvetica"/>
          <w:sz w:val="22"/>
        </w:rPr>
        <w:t xml:space="preserve">For analysis by MALDI or ESI-MS the peptides were prepared as follows. </w:t>
      </w:r>
      <w:r w:rsidRPr="00B2710F">
        <w:rPr>
          <w:rFonts w:cs="Helvetica"/>
          <w:sz w:val="22"/>
        </w:rPr>
        <w:t>2.02 mg of product peptide Q and 1.96 mg of product peptide E were transferred into separate plastic PP microfuge tubes and dissolved in 2 mL of a 50:50 mixture of ACN and purified water. The resulting 1000 ppm stock solutions were diluted to 10 ppm</w:t>
      </w:r>
      <w:r w:rsidR="00431D16">
        <w:rPr>
          <w:rFonts w:cs="Helvetica"/>
          <w:sz w:val="22"/>
        </w:rPr>
        <w:t xml:space="preserve"> and </w:t>
      </w:r>
      <w:r w:rsidR="00431D16" w:rsidRPr="00B2710F">
        <w:rPr>
          <w:rFonts w:cs="Helvetica"/>
          <w:sz w:val="22"/>
        </w:rPr>
        <w:t>mixed in the following weight ratios of Q/E: 100/0, 90/10, 70/30, 50/50, 30/70, 10/90 and 0/100</w:t>
      </w:r>
      <w:r w:rsidR="00431D16">
        <w:rPr>
          <w:rFonts w:cs="Helvetica"/>
          <w:sz w:val="22"/>
        </w:rPr>
        <w:t>. These mixtures were then used as calibration standards</w:t>
      </w:r>
    </w:p>
    <w:p w14:paraId="4C503F5E" w14:textId="77777777" w:rsidR="00431D16" w:rsidRPr="00B2710F" w:rsidRDefault="00431D16" w:rsidP="00431D16">
      <w:pPr>
        <w:spacing w:line="360" w:lineRule="auto"/>
        <w:rPr>
          <w:rFonts w:cs="Helvetica"/>
          <w:sz w:val="22"/>
        </w:rPr>
      </w:pPr>
    </w:p>
    <w:p w14:paraId="48954CA2" w14:textId="77777777" w:rsidR="0033305C" w:rsidRPr="00B2710F" w:rsidRDefault="006010DD" w:rsidP="0033305C">
      <w:pPr>
        <w:pStyle w:val="Heading2"/>
        <w:rPr>
          <w:rFonts w:ascii="Calibri Light" w:hAnsi="Calibri Light" w:cs="Helvetica"/>
          <w:sz w:val="22"/>
          <w:szCs w:val="22"/>
        </w:rPr>
      </w:pPr>
      <w:bookmarkStart w:id="8" w:name="h.dx76aq6kinqd" w:colFirst="0" w:colLast="0"/>
      <w:bookmarkEnd w:id="8"/>
      <w:r w:rsidRPr="00B2710F">
        <w:rPr>
          <w:rFonts w:ascii="Calibri Light" w:hAnsi="Calibri Light" w:cs="Helvetica"/>
          <w:sz w:val="22"/>
          <w:szCs w:val="22"/>
        </w:rPr>
        <w:t>Measuring the ratios of the product Q and E</w:t>
      </w:r>
      <w:r w:rsidR="0060527E" w:rsidRPr="00B2710F">
        <w:rPr>
          <w:rFonts w:ascii="Calibri Light" w:hAnsi="Calibri Light" w:cs="Helvetica"/>
          <w:sz w:val="22"/>
          <w:szCs w:val="22"/>
        </w:rPr>
        <w:t xml:space="preserve"> peptides</w:t>
      </w:r>
      <w:r w:rsidRPr="00B2710F">
        <w:rPr>
          <w:rFonts w:ascii="Calibri Light" w:hAnsi="Calibri Light" w:cs="Helvetica"/>
          <w:sz w:val="22"/>
          <w:szCs w:val="22"/>
        </w:rPr>
        <w:t xml:space="preserve"> using</w:t>
      </w:r>
      <w:r w:rsidR="0033305C" w:rsidRPr="00B2710F">
        <w:rPr>
          <w:rFonts w:ascii="Calibri Light" w:hAnsi="Calibri Light" w:cs="Helvetica"/>
          <w:sz w:val="22"/>
          <w:szCs w:val="22"/>
        </w:rPr>
        <w:t xml:space="preserve"> </w:t>
      </w:r>
      <w:r w:rsidR="0060527E" w:rsidRPr="00B2710F">
        <w:rPr>
          <w:rFonts w:ascii="Calibri Light" w:hAnsi="Calibri Light" w:cs="Helvetica"/>
          <w:sz w:val="22"/>
          <w:szCs w:val="22"/>
        </w:rPr>
        <w:t>MALD</w:t>
      </w:r>
      <w:r w:rsidRPr="00B2710F">
        <w:rPr>
          <w:rFonts w:ascii="Calibri Light" w:hAnsi="Calibri Light" w:cs="Helvetica"/>
          <w:sz w:val="22"/>
          <w:szCs w:val="22"/>
        </w:rPr>
        <w:t xml:space="preserve">I-TOF, MALDI-FT-ICR and </w:t>
      </w:r>
      <w:r w:rsidR="0060527E" w:rsidRPr="00B2710F">
        <w:rPr>
          <w:rFonts w:ascii="Calibri Light" w:hAnsi="Calibri Light" w:cs="Helvetica"/>
          <w:sz w:val="22"/>
          <w:szCs w:val="22"/>
        </w:rPr>
        <w:t>ESI-FT-</w:t>
      </w:r>
      <w:r w:rsidR="0033305C" w:rsidRPr="00B2710F">
        <w:rPr>
          <w:rFonts w:ascii="Calibri Light" w:hAnsi="Calibri Light" w:cs="Helvetica"/>
          <w:sz w:val="22"/>
          <w:szCs w:val="22"/>
        </w:rPr>
        <w:t xml:space="preserve">ICR </w:t>
      </w:r>
    </w:p>
    <w:p w14:paraId="1E606B6C" w14:textId="455D41CA" w:rsidR="00F737D3" w:rsidRPr="00B2710F" w:rsidRDefault="0033305C" w:rsidP="00950E6D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Once the purity of each peptide was determined</w:t>
      </w:r>
      <w:r w:rsidR="007D74B0" w:rsidRPr="00B2710F">
        <w:rPr>
          <w:rFonts w:cs="Helvetica"/>
          <w:sz w:val="22"/>
        </w:rPr>
        <w:t>,</w:t>
      </w:r>
      <w:r w:rsidRPr="00B2710F">
        <w:rPr>
          <w:rFonts w:cs="Helvetica"/>
          <w:sz w:val="22"/>
        </w:rPr>
        <w:t xml:space="preserve"> </w:t>
      </w:r>
      <w:r w:rsidR="00431D16">
        <w:rPr>
          <w:rFonts w:cs="Helvetica"/>
          <w:sz w:val="22"/>
        </w:rPr>
        <w:t xml:space="preserve">the </w:t>
      </w:r>
      <w:r w:rsidRPr="00B2710F">
        <w:rPr>
          <w:rFonts w:cs="Helvetica"/>
          <w:sz w:val="22"/>
        </w:rPr>
        <w:t>set of seven</w:t>
      </w:r>
      <w:r w:rsidR="003B04AE">
        <w:rPr>
          <w:rFonts w:cs="Helvetica"/>
          <w:sz w:val="22"/>
        </w:rPr>
        <w:t>-</w:t>
      </w:r>
      <w:r w:rsidRPr="00B2710F">
        <w:rPr>
          <w:rFonts w:cs="Helvetica"/>
          <w:sz w:val="22"/>
        </w:rPr>
        <w:t xml:space="preserve">point calibration standards was then analysed using two different mass spectrometers and two ionisation sources. The two instruments used were the Bruker ultraflex III </w:t>
      </w:r>
      <w:r w:rsidR="00C1432C">
        <w:rPr>
          <w:rFonts w:cs="Helvetica"/>
          <w:sz w:val="22"/>
        </w:rPr>
        <w:t>(T</w:t>
      </w:r>
      <w:r w:rsidR="004E3C31">
        <w:rPr>
          <w:rFonts w:cs="Helvetica"/>
          <w:sz w:val="22"/>
        </w:rPr>
        <w:t>OF</w:t>
      </w:r>
      <w:r w:rsidR="00C1432C">
        <w:rPr>
          <w:rFonts w:cs="Helvetica"/>
          <w:sz w:val="22"/>
        </w:rPr>
        <w:t xml:space="preserve">) </w:t>
      </w:r>
      <w:r w:rsidRPr="00B2710F">
        <w:rPr>
          <w:rFonts w:cs="Helvetica"/>
          <w:sz w:val="22"/>
        </w:rPr>
        <w:t>and the Bruker solariX</w:t>
      </w:r>
      <w:bookmarkStart w:id="9" w:name="h.uhieirjrot4y" w:colFirst="0" w:colLast="0"/>
      <w:bookmarkEnd w:id="9"/>
      <w:r w:rsidRPr="00B2710F">
        <w:rPr>
          <w:rFonts w:cs="Helvetica"/>
          <w:sz w:val="22"/>
        </w:rPr>
        <w:t xml:space="preserve"> XR</w:t>
      </w:r>
      <w:r w:rsidR="00504860" w:rsidRPr="00B2710F">
        <w:rPr>
          <w:rFonts w:cs="Helvetica"/>
          <w:sz w:val="22"/>
        </w:rPr>
        <w:t xml:space="preserve"> 9.4T</w:t>
      </w:r>
      <w:r w:rsidR="00C1432C">
        <w:rPr>
          <w:rFonts w:cs="Helvetica"/>
          <w:sz w:val="22"/>
        </w:rPr>
        <w:t xml:space="preserve"> (FT-ICR</w:t>
      </w:r>
      <w:r w:rsidR="00C1432C" w:rsidRPr="004E3C31">
        <w:rPr>
          <w:rFonts w:cs="Helvetica"/>
          <w:color w:val="000000" w:themeColor="text1"/>
          <w:sz w:val="22"/>
        </w:rPr>
        <w:t>)</w:t>
      </w:r>
      <w:r w:rsidRPr="004E3C31">
        <w:rPr>
          <w:rFonts w:cs="Helvetica"/>
          <w:i/>
          <w:color w:val="000000" w:themeColor="text1"/>
          <w:sz w:val="22"/>
        </w:rPr>
        <w:t>.</w:t>
      </w:r>
      <w:r w:rsidRPr="00B2710F">
        <w:rPr>
          <w:rFonts w:cs="Helvetica"/>
          <w:i/>
          <w:color w:val="C00000"/>
          <w:sz w:val="22"/>
        </w:rPr>
        <w:t xml:space="preserve"> </w:t>
      </w:r>
      <w:r w:rsidRPr="00B2710F">
        <w:rPr>
          <w:rFonts w:cs="Helvetica"/>
          <w:sz w:val="22"/>
        </w:rPr>
        <w:t>The ultraflex was u</w:t>
      </w:r>
      <w:r w:rsidR="00F737D3" w:rsidRPr="00B2710F">
        <w:rPr>
          <w:rFonts w:cs="Helvetica"/>
          <w:sz w:val="22"/>
        </w:rPr>
        <w:t xml:space="preserve">sed with </w:t>
      </w:r>
      <w:r w:rsidR="00192D61">
        <w:rPr>
          <w:rFonts w:cs="Helvetica"/>
          <w:sz w:val="22"/>
        </w:rPr>
        <w:t>its fixed</w:t>
      </w:r>
      <w:r w:rsidR="00F737D3" w:rsidRPr="00B2710F">
        <w:rPr>
          <w:rFonts w:cs="Helvetica"/>
          <w:sz w:val="22"/>
        </w:rPr>
        <w:t xml:space="preserve"> MALDI source</w:t>
      </w:r>
      <w:r w:rsidR="004F5A6E" w:rsidRPr="00B2710F">
        <w:rPr>
          <w:rFonts w:cs="Helvetica"/>
          <w:sz w:val="22"/>
        </w:rPr>
        <w:t xml:space="preserve"> in positive ion mode</w:t>
      </w:r>
      <w:r w:rsidR="0030632E">
        <w:rPr>
          <w:rFonts w:cs="Helvetica"/>
          <w:sz w:val="22"/>
        </w:rPr>
        <w:t xml:space="preserve"> with 800 laser shots per sample acquisition.</w:t>
      </w:r>
      <w:r w:rsidR="00F737D3" w:rsidRPr="00B2710F">
        <w:rPr>
          <w:rFonts w:cs="Helvetica"/>
          <w:sz w:val="22"/>
        </w:rPr>
        <w:t xml:space="preserve"> </w:t>
      </w:r>
      <w:r w:rsidR="004F5A6E" w:rsidRPr="00B2710F">
        <w:rPr>
          <w:rFonts w:cs="Helvetica"/>
          <w:sz w:val="22"/>
        </w:rPr>
        <w:t>The data w</w:t>
      </w:r>
      <w:r w:rsidR="00192D61">
        <w:rPr>
          <w:rFonts w:cs="Helvetica"/>
          <w:sz w:val="22"/>
        </w:rPr>
        <w:t>ere</w:t>
      </w:r>
      <w:r w:rsidR="004F5A6E" w:rsidRPr="00B2710F">
        <w:rPr>
          <w:rFonts w:cs="Helvetica"/>
          <w:sz w:val="22"/>
        </w:rPr>
        <w:t xml:space="preserve"> acquired using flexcontrol </w:t>
      </w:r>
      <w:r w:rsidR="00504860" w:rsidRPr="00B2710F">
        <w:rPr>
          <w:rFonts w:cs="Helvetica"/>
          <w:sz w:val="22"/>
        </w:rPr>
        <w:t xml:space="preserve">software </w:t>
      </w:r>
      <w:r w:rsidR="004F5A6E" w:rsidRPr="00B2710F">
        <w:rPr>
          <w:rFonts w:cs="Helvetica"/>
          <w:sz w:val="22"/>
        </w:rPr>
        <w:t xml:space="preserve">version 3.0 (Bruker Daltonics). Each spot was analysed in reflector mode using a smartbeam™ </w:t>
      </w:r>
      <w:r w:rsidR="004B758C" w:rsidRPr="00B2710F">
        <w:rPr>
          <w:rFonts w:cs="Helvetica"/>
          <w:sz w:val="22"/>
        </w:rPr>
        <w:t>Nd:YAG laser</w:t>
      </w:r>
      <w:r w:rsidR="004F5A6E" w:rsidRPr="00B2710F">
        <w:rPr>
          <w:rFonts w:cs="Helvetica"/>
          <w:sz w:val="22"/>
        </w:rPr>
        <w:t xml:space="preserve"> (3</w:t>
      </w:r>
      <w:r w:rsidR="004B758C" w:rsidRPr="00B2710F">
        <w:rPr>
          <w:rFonts w:cs="Helvetica"/>
          <w:sz w:val="22"/>
        </w:rPr>
        <w:t>55</w:t>
      </w:r>
      <w:r w:rsidR="004F5A6E" w:rsidRPr="00B2710F">
        <w:rPr>
          <w:rFonts w:cs="Helvetica"/>
          <w:sz w:val="22"/>
        </w:rPr>
        <w:t xml:space="preserve"> nm). Spectra were analysed using flexAnalysis software version 3.0 (Bruker Daltonics). </w:t>
      </w:r>
      <w:r w:rsidR="00F737D3" w:rsidRPr="00B2710F">
        <w:rPr>
          <w:rFonts w:cs="Helvetica"/>
          <w:sz w:val="22"/>
        </w:rPr>
        <w:t xml:space="preserve">The </w:t>
      </w:r>
      <w:r w:rsidRPr="00B2710F">
        <w:rPr>
          <w:rFonts w:cs="Helvetica"/>
          <w:sz w:val="22"/>
        </w:rPr>
        <w:t xml:space="preserve">solariX </w:t>
      </w:r>
      <w:r w:rsidR="004B758C" w:rsidRPr="00B2710F">
        <w:rPr>
          <w:rFonts w:cs="Helvetica"/>
          <w:sz w:val="22"/>
        </w:rPr>
        <w:t xml:space="preserve">was operated </w:t>
      </w:r>
      <w:r w:rsidRPr="00B2710F">
        <w:rPr>
          <w:rFonts w:cs="Helvetica"/>
          <w:sz w:val="22"/>
        </w:rPr>
        <w:t>with either an ESI</w:t>
      </w:r>
      <w:r w:rsidR="007D74B0" w:rsidRPr="00B2710F">
        <w:rPr>
          <w:rFonts w:cs="Helvetica"/>
          <w:sz w:val="22"/>
        </w:rPr>
        <w:t xml:space="preserve"> (direct infusion)</w:t>
      </w:r>
      <w:r w:rsidR="004F5A6E" w:rsidRPr="00B2710F">
        <w:rPr>
          <w:rFonts w:cs="Helvetica"/>
          <w:sz w:val="22"/>
        </w:rPr>
        <w:t xml:space="preserve"> or MALDI source in positive ion mode</w:t>
      </w:r>
      <w:r w:rsidR="0030632E">
        <w:rPr>
          <w:rFonts w:cs="Helvetica"/>
          <w:sz w:val="22"/>
        </w:rPr>
        <w:t xml:space="preserve"> (800 laser shots per sample acquisition)</w:t>
      </w:r>
      <w:r w:rsidR="004F5A6E" w:rsidRPr="00B2710F">
        <w:rPr>
          <w:rFonts w:cs="Helvetica"/>
          <w:sz w:val="22"/>
        </w:rPr>
        <w:t xml:space="preserve"> with a smartbeam™ </w:t>
      </w:r>
      <w:r w:rsidR="00116D5D" w:rsidRPr="00B2710F">
        <w:rPr>
          <w:rFonts w:cs="Helvetica"/>
          <w:sz w:val="22"/>
        </w:rPr>
        <w:t xml:space="preserve">Nd:YAG </w:t>
      </w:r>
      <w:r w:rsidR="004F5A6E" w:rsidRPr="00B2710F">
        <w:rPr>
          <w:rFonts w:cs="Helvetica"/>
          <w:sz w:val="22"/>
        </w:rPr>
        <w:t>laser (</w:t>
      </w:r>
      <w:r w:rsidR="00116D5D" w:rsidRPr="00B2710F">
        <w:rPr>
          <w:rFonts w:cs="Helvetica"/>
          <w:sz w:val="22"/>
        </w:rPr>
        <w:t xml:space="preserve">355 </w:t>
      </w:r>
      <w:r w:rsidR="004F5A6E" w:rsidRPr="00B2710F">
        <w:rPr>
          <w:rFonts w:cs="Helvetica"/>
          <w:sz w:val="22"/>
        </w:rPr>
        <w:t xml:space="preserve">nm). Spectra were acquired using the solariXcontrol software and processed with DataAnalysis version 4.2 (Bruker Daltonics). </w:t>
      </w:r>
      <w:r w:rsidR="004A00D2" w:rsidRPr="00B2710F">
        <w:rPr>
          <w:rFonts w:cs="Helvetica"/>
          <w:sz w:val="22"/>
        </w:rPr>
        <w:t>Each sample was analysed in triplicate and the average values</w:t>
      </w:r>
      <w:r w:rsidR="00431D16">
        <w:rPr>
          <w:rFonts w:cs="Helvetica"/>
          <w:sz w:val="22"/>
        </w:rPr>
        <w:t xml:space="preserve"> of the peak intensities are</w:t>
      </w:r>
      <w:r w:rsidR="004A00D2" w:rsidRPr="00B2710F">
        <w:rPr>
          <w:rFonts w:cs="Helvetica"/>
          <w:sz w:val="22"/>
        </w:rPr>
        <w:t xml:space="preserve"> reported. </w:t>
      </w:r>
    </w:p>
    <w:p w14:paraId="6234C0F1" w14:textId="77777777" w:rsidR="00766188" w:rsidRPr="00DB373D" w:rsidRDefault="00766188" w:rsidP="00A16C42">
      <w:pPr>
        <w:pStyle w:val="Heading1"/>
        <w:rPr>
          <w:rFonts w:ascii="Calibri Light" w:hAnsi="Calibri Light" w:cs="Helvetica"/>
          <w:color w:val="000000" w:themeColor="text1"/>
          <w:sz w:val="22"/>
          <w:szCs w:val="22"/>
        </w:rPr>
      </w:pPr>
      <w:r w:rsidRPr="00DB373D">
        <w:rPr>
          <w:rFonts w:ascii="Calibri Light" w:hAnsi="Calibri Light" w:cs="Helvetica"/>
          <w:color w:val="000000" w:themeColor="text1"/>
          <w:sz w:val="22"/>
          <w:szCs w:val="22"/>
        </w:rPr>
        <w:t>Results</w:t>
      </w:r>
      <w:r w:rsidR="008E11F3" w:rsidRPr="00DB373D">
        <w:rPr>
          <w:rFonts w:ascii="Calibri Light" w:hAnsi="Calibri Light" w:cs="Helvetica"/>
          <w:color w:val="000000" w:themeColor="text1"/>
          <w:sz w:val="22"/>
          <w:szCs w:val="22"/>
        </w:rPr>
        <w:t xml:space="preserve"> </w:t>
      </w:r>
    </w:p>
    <w:p w14:paraId="1CDAB957" w14:textId="77777777" w:rsidR="00766188" w:rsidRPr="00B2710F" w:rsidRDefault="00766188" w:rsidP="00A16C42">
      <w:pPr>
        <w:pStyle w:val="Heading2"/>
        <w:rPr>
          <w:rFonts w:ascii="Calibri Light" w:hAnsi="Calibri Light" w:cs="Helvetica"/>
          <w:sz w:val="22"/>
          <w:szCs w:val="22"/>
        </w:rPr>
      </w:pPr>
      <w:bookmarkStart w:id="10" w:name="h.6j83g4jbspor" w:colFirst="0" w:colLast="0"/>
      <w:bookmarkEnd w:id="10"/>
      <w:r w:rsidRPr="00B2710F">
        <w:rPr>
          <w:rFonts w:ascii="Calibri Light" w:hAnsi="Calibri Light" w:cs="Helvetica"/>
          <w:sz w:val="22"/>
          <w:szCs w:val="22"/>
        </w:rPr>
        <w:t xml:space="preserve">Purity </w:t>
      </w:r>
      <w:r w:rsidR="0033305C" w:rsidRPr="00B2710F">
        <w:rPr>
          <w:rFonts w:ascii="Calibri Light" w:hAnsi="Calibri Light" w:cs="Helvetica"/>
          <w:sz w:val="22"/>
          <w:szCs w:val="22"/>
        </w:rPr>
        <w:t>analysis of peptides</w:t>
      </w:r>
      <w:r w:rsidR="005A116C" w:rsidRPr="00B2710F">
        <w:rPr>
          <w:rFonts w:ascii="Calibri Light" w:hAnsi="Calibri Light" w:cs="Helvetica"/>
          <w:sz w:val="22"/>
          <w:szCs w:val="22"/>
        </w:rPr>
        <w:t xml:space="preserve"> </w:t>
      </w:r>
      <w:r w:rsidRPr="00B2710F">
        <w:rPr>
          <w:rFonts w:ascii="Calibri Light" w:hAnsi="Calibri Light" w:cs="Helvetica"/>
          <w:sz w:val="22"/>
          <w:szCs w:val="22"/>
        </w:rPr>
        <w:t>by LC-MS</w:t>
      </w:r>
      <w:r w:rsidR="00790F79" w:rsidRPr="00B2710F">
        <w:rPr>
          <w:rFonts w:ascii="Calibri Light" w:hAnsi="Calibri Light" w:cs="Helvetica"/>
          <w:sz w:val="22"/>
          <w:szCs w:val="22"/>
        </w:rPr>
        <w:t xml:space="preserve"> and MALDI-TOF-MS</w:t>
      </w:r>
    </w:p>
    <w:p w14:paraId="0E0505A4" w14:textId="77777777" w:rsidR="00CB2430" w:rsidRPr="00B2710F" w:rsidRDefault="00CB2430" w:rsidP="00CB2430">
      <w:pPr>
        <w:spacing w:line="360" w:lineRule="auto"/>
        <w:rPr>
          <w:rFonts w:cs="Helvetica"/>
          <w:sz w:val="22"/>
        </w:rPr>
      </w:pPr>
    </w:p>
    <w:p w14:paraId="71B61F8B" w14:textId="77777777" w:rsidR="001B759F" w:rsidRPr="00B2710F" w:rsidRDefault="007D74B0" w:rsidP="001B759F">
      <w:pPr>
        <w:pStyle w:val="Heading3"/>
        <w:rPr>
          <w:rFonts w:ascii="Calibri Light" w:hAnsi="Calibri Light" w:cs="Helvetica"/>
          <w:sz w:val="22"/>
        </w:rPr>
      </w:pPr>
      <w:r w:rsidRPr="00B2710F">
        <w:rPr>
          <w:rFonts w:ascii="Calibri Light" w:hAnsi="Calibri Light" w:cs="Helvetica"/>
          <w:sz w:val="22"/>
        </w:rPr>
        <w:lastRenderedPageBreak/>
        <w:t xml:space="preserve">Demonstration </w:t>
      </w:r>
      <w:r w:rsidR="001B759F" w:rsidRPr="00B2710F">
        <w:rPr>
          <w:rFonts w:ascii="Calibri Light" w:hAnsi="Calibri Light" w:cs="Helvetica"/>
          <w:sz w:val="22"/>
        </w:rPr>
        <w:t>of peptide sequences</w:t>
      </w:r>
    </w:p>
    <w:p w14:paraId="72E515D3" w14:textId="403C6BA0" w:rsidR="001B759F" w:rsidRPr="00B2710F" w:rsidRDefault="00927D58" w:rsidP="00AC2E46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Product ion analysis</w:t>
      </w:r>
      <w:r w:rsidR="008A781F" w:rsidRPr="00B2710F">
        <w:rPr>
          <w:rFonts w:cs="Helvetica"/>
          <w:sz w:val="22"/>
        </w:rPr>
        <w:t xml:space="preserve"> of the spots prepared with either 100 % product peptide E or product peptide Q </w:t>
      </w:r>
      <w:r w:rsidR="00CB2430" w:rsidRPr="00B2710F">
        <w:rPr>
          <w:rFonts w:cs="Helvetica"/>
          <w:sz w:val="22"/>
        </w:rPr>
        <w:t xml:space="preserve">was carried out </w:t>
      </w:r>
      <w:r w:rsidR="007D74B0" w:rsidRPr="00B2710F">
        <w:rPr>
          <w:rFonts w:cs="Helvetica"/>
          <w:sz w:val="22"/>
        </w:rPr>
        <w:t xml:space="preserve">on the </w:t>
      </w:r>
      <w:r w:rsidR="00CB2430" w:rsidRPr="00B2710F">
        <w:rPr>
          <w:rFonts w:cs="Helvetica"/>
          <w:sz w:val="22"/>
        </w:rPr>
        <w:t>MALDI-TOF</w:t>
      </w:r>
      <w:r w:rsidRPr="00B2710F">
        <w:rPr>
          <w:rFonts w:cs="Helvetica"/>
          <w:sz w:val="22"/>
        </w:rPr>
        <w:t>/TOF</w:t>
      </w:r>
      <w:r w:rsidR="007D74B0" w:rsidRPr="00B2710F">
        <w:rPr>
          <w:rFonts w:cs="Helvetica"/>
          <w:sz w:val="22"/>
        </w:rPr>
        <w:t xml:space="preserve"> instrument</w:t>
      </w:r>
      <w:r w:rsidR="00CB2430" w:rsidRPr="00B2710F">
        <w:rPr>
          <w:rFonts w:cs="Helvetica"/>
          <w:sz w:val="22"/>
        </w:rPr>
        <w:t xml:space="preserve">. The assignment of the sequence of each of the peptides was </w:t>
      </w:r>
      <w:r w:rsidR="007D74B0" w:rsidRPr="00B2710F">
        <w:rPr>
          <w:rFonts w:cs="Helvetica"/>
          <w:sz w:val="22"/>
        </w:rPr>
        <w:t xml:space="preserve">made on interpretation of </w:t>
      </w:r>
      <w:r w:rsidR="00CB2430" w:rsidRPr="00B2710F">
        <w:rPr>
          <w:rFonts w:cs="Helvetica"/>
          <w:sz w:val="22"/>
        </w:rPr>
        <w:t>the product ion spectr</w:t>
      </w:r>
      <w:r w:rsidR="007D74B0" w:rsidRPr="00B2710F">
        <w:rPr>
          <w:rFonts w:cs="Helvetica"/>
          <w:sz w:val="22"/>
        </w:rPr>
        <w:t>a</w:t>
      </w:r>
      <w:r w:rsidR="00CB2430" w:rsidRPr="00B2710F">
        <w:rPr>
          <w:rFonts w:cs="Helvetica"/>
          <w:sz w:val="22"/>
        </w:rPr>
        <w:t xml:space="preserve">. The product ion spectrum for </w:t>
      </w:r>
      <w:r w:rsidR="006010DD" w:rsidRPr="00B2710F">
        <w:rPr>
          <w:rFonts w:cs="Helvetica"/>
          <w:sz w:val="22"/>
        </w:rPr>
        <w:t>product peptide E</w:t>
      </w:r>
      <w:r w:rsidR="00CB2430" w:rsidRPr="00B2710F">
        <w:rPr>
          <w:rFonts w:cs="Helvetica"/>
          <w:sz w:val="22"/>
        </w:rPr>
        <w:t xml:space="preserve"> showe</w:t>
      </w:r>
      <w:r w:rsidR="00906602" w:rsidRPr="00B2710F">
        <w:rPr>
          <w:rFonts w:cs="Helvetica"/>
          <w:sz w:val="22"/>
        </w:rPr>
        <w:t>d a mixture of both the Q</w:t>
      </w:r>
      <w:r w:rsidR="007D74B0" w:rsidRPr="00B2710F">
        <w:rPr>
          <w:rFonts w:cs="Helvetica"/>
          <w:sz w:val="22"/>
        </w:rPr>
        <w:t>-</w:t>
      </w:r>
      <w:r w:rsidR="00906602" w:rsidRPr="00B2710F">
        <w:rPr>
          <w:rFonts w:cs="Helvetica"/>
          <w:sz w:val="22"/>
        </w:rPr>
        <w:t xml:space="preserve"> and E-</w:t>
      </w:r>
      <w:r w:rsidR="00DA051E" w:rsidRPr="00B2710F">
        <w:rPr>
          <w:rFonts w:cs="Helvetica"/>
          <w:sz w:val="22"/>
        </w:rPr>
        <w:t>containing</w:t>
      </w:r>
      <w:r w:rsidR="00CF2F1F" w:rsidRPr="00B2710F">
        <w:rPr>
          <w:rFonts w:cs="Helvetica"/>
          <w:sz w:val="22"/>
        </w:rPr>
        <w:t xml:space="preserve"> </w:t>
      </w:r>
      <w:r w:rsidR="00CB2430" w:rsidRPr="00B2710F">
        <w:rPr>
          <w:rFonts w:cs="Helvetica"/>
          <w:sz w:val="22"/>
        </w:rPr>
        <w:t>peptides</w:t>
      </w:r>
      <w:r w:rsidR="00EB02F1" w:rsidRPr="00B2710F">
        <w:rPr>
          <w:rFonts w:cs="Helvetica"/>
          <w:sz w:val="22"/>
        </w:rPr>
        <w:t xml:space="preserve"> (the precursor selection window on the instrument used is &gt;1 </w:t>
      </w:r>
      <w:r w:rsidR="00EB02F1" w:rsidRPr="00B2710F">
        <w:rPr>
          <w:rFonts w:cs="Helvetica"/>
          <w:i/>
          <w:sz w:val="22"/>
        </w:rPr>
        <w:t>m/z</w:t>
      </w:r>
      <w:r w:rsidR="00EB02F1" w:rsidRPr="00B2710F">
        <w:rPr>
          <w:rFonts w:cs="Helvetica"/>
          <w:sz w:val="22"/>
        </w:rPr>
        <w:t xml:space="preserve"> unit)</w:t>
      </w:r>
      <w:r w:rsidR="00CB2430" w:rsidRPr="00B2710F">
        <w:rPr>
          <w:rFonts w:cs="Helvetica"/>
          <w:sz w:val="22"/>
        </w:rPr>
        <w:t>.</w:t>
      </w:r>
      <w:r w:rsidR="00E97D26" w:rsidRPr="00B2710F">
        <w:rPr>
          <w:rFonts w:cs="Helvetica"/>
          <w:sz w:val="22"/>
        </w:rPr>
        <w:t xml:space="preserve"> </w:t>
      </w:r>
      <w:r w:rsidR="00790F79" w:rsidRPr="00B2710F">
        <w:rPr>
          <w:rFonts w:cs="Helvetica"/>
          <w:sz w:val="22"/>
        </w:rPr>
        <w:t>Harsh acidic treatments were used to cleave the synthetic</w:t>
      </w:r>
      <w:r w:rsidR="00E97D26" w:rsidRPr="00B2710F">
        <w:rPr>
          <w:rFonts w:cs="Helvetica"/>
          <w:sz w:val="22"/>
        </w:rPr>
        <w:t xml:space="preserve"> peptides from the resin</w:t>
      </w:r>
      <w:r w:rsidR="007D74B0" w:rsidRPr="00B2710F">
        <w:rPr>
          <w:rFonts w:cs="Helvetica"/>
          <w:sz w:val="22"/>
        </w:rPr>
        <w:t xml:space="preserve">; </w:t>
      </w:r>
      <w:r w:rsidR="00AD137B" w:rsidRPr="00B2710F">
        <w:rPr>
          <w:rFonts w:cs="Helvetica"/>
          <w:sz w:val="22"/>
        </w:rPr>
        <w:t>it</w:t>
      </w:r>
      <w:r w:rsidR="00E97D26" w:rsidRPr="00B2710F">
        <w:rPr>
          <w:rFonts w:cs="Helvetica"/>
          <w:sz w:val="22"/>
        </w:rPr>
        <w:t xml:space="preserve"> is </w:t>
      </w:r>
      <w:r w:rsidR="00790F79" w:rsidRPr="00B2710F">
        <w:rPr>
          <w:rFonts w:cs="Helvetica"/>
          <w:sz w:val="22"/>
        </w:rPr>
        <w:t xml:space="preserve">therefore possible that some of the glutamine in the </w:t>
      </w:r>
      <w:r w:rsidR="006010DD" w:rsidRPr="00B2710F">
        <w:rPr>
          <w:rFonts w:cs="Helvetica"/>
          <w:sz w:val="22"/>
        </w:rPr>
        <w:t xml:space="preserve">product peptide </w:t>
      </w:r>
      <w:r w:rsidR="00790F79" w:rsidRPr="00B2710F">
        <w:rPr>
          <w:rFonts w:cs="Helvetica"/>
          <w:sz w:val="22"/>
        </w:rPr>
        <w:t xml:space="preserve">Q may have undergone </w:t>
      </w:r>
      <w:r w:rsidR="00F53D9F" w:rsidRPr="00B2710F">
        <w:rPr>
          <w:rFonts w:cs="Helvetica"/>
          <w:sz w:val="22"/>
        </w:rPr>
        <w:t>minor</w:t>
      </w:r>
      <w:r w:rsidR="00790F79" w:rsidRPr="00B2710F">
        <w:rPr>
          <w:rFonts w:cs="Helvetica"/>
          <w:sz w:val="22"/>
        </w:rPr>
        <w:t xml:space="preserve"> deamidation during synthesis</w:t>
      </w:r>
      <w:r w:rsidR="005E3D96">
        <w:rPr>
          <w:rFonts w:cs="Helvetica"/>
          <w:sz w:val="22"/>
        </w:rPr>
        <w:t>.</w:t>
      </w:r>
    </w:p>
    <w:p w14:paraId="59832315" w14:textId="2D82B67A" w:rsidR="001B759F" w:rsidRPr="00B2710F" w:rsidRDefault="001B759F" w:rsidP="001B759F">
      <w:pPr>
        <w:pStyle w:val="Heading3"/>
        <w:rPr>
          <w:rFonts w:ascii="Calibri Light" w:hAnsi="Calibri Light" w:cs="Helvetica"/>
          <w:sz w:val="22"/>
        </w:rPr>
      </w:pPr>
      <w:r w:rsidRPr="00B2710F">
        <w:rPr>
          <w:rFonts w:ascii="Calibri Light" w:hAnsi="Calibri Light" w:cs="Helvetica"/>
          <w:sz w:val="22"/>
        </w:rPr>
        <w:t xml:space="preserve">Analysis of the purity of </w:t>
      </w:r>
      <w:r w:rsidR="009F46B3" w:rsidRPr="00B2710F">
        <w:rPr>
          <w:rFonts w:ascii="Calibri Light" w:hAnsi="Calibri Light" w:cs="Helvetica"/>
          <w:sz w:val="22"/>
        </w:rPr>
        <w:t xml:space="preserve">product </w:t>
      </w:r>
      <w:r w:rsidRPr="00B2710F">
        <w:rPr>
          <w:rFonts w:ascii="Calibri Light" w:hAnsi="Calibri Light" w:cs="Helvetica"/>
          <w:sz w:val="22"/>
        </w:rPr>
        <w:t>peptide</w:t>
      </w:r>
      <w:r w:rsidR="00E15467">
        <w:rPr>
          <w:rFonts w:ascii="Calibri Light" w:hAnsi="Calibri Light" w:cs="Helvetica"/>
          <w:sz w:val="22"/>
        </w:rPr>
        <w:t>s</w:t>
      </w:r>
      <w:r w:rsidRPr="00B2710F">
        <w:rPr>
          <w:rFonts w:ascii="Calibri Light" w:hAnsi="Calibri Light" w:cs="Helvetica"/>
          <w:sz w:val="22"/>
        </w:rPr>
        <w:t xml:space="preserve"> Q</w:t>
      </w:r>
      <w:r w:rsidR="00E15467">
        <w:rPr>
          <w:rFonts w:ascii="Calibri Light" w:hAnsi="Calibri Light" w:cs="Helvetica"/>
          <w:sz w:val="22"/>
        </w:rPr>
        <w:t xml:space="preserve"> and E</w:t>
      </w:r>
    </w:p>
    <w:p w14:paraId="33B8C0FE" w14:textId="5E9FDD6E" w:rsidR="00EA19CF" w:rsidRDefault="001B75C5" w:rsidP="00165FE1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T</w:t>
      </w:r>
      <w:r w:rsidR="00766188" w:rsidRPr="00B2710F">
        <w:rPr>
          <w:rFonts w:cs="Helvetica"/>
          <w:sz w:val="22"/>
        </w:rPr>
        <w:t xml:space="preserve">o assess the purity of the two synthesised peptides, each </w:t>
      </w:r>
      <w:r w:rsidR="00192D61">
        <w:rPr>
          <w:rFonts w:cs="Helvetica"/>
          <w:sz w:val="22"/>
        </w:rPr>
        <w:t>product</w:t>
      </w:r>
      <w:r w:rsidR="00192D61" w:rsidRPr="00B2710F">
        <w:rPr>
          <w:rFonts w:cs="Helvetica"/>
          <w:sz w:val="22"/>
        </w:rPr>
        <w:t xml:space="preserve"> </w:t>
      </w:r>
      <w:r w:rsidR="00766188" w:rsidRPr="00B2710F">
        <w:rPr>
          <w:rFonts w:cs="Helvetica"/>
          <w:sz w:val="22"/>
        </w:rPr>
        <w:t>was analysed separately by</w:t>
      </w:r>
      <w:r w:rsidR="007215D7" w:rsidRPr="00B2710F">
        <w:rPr>
          <w:rFonts w:cs="Helvetica"/>
          <w:sz w:val="22"/>
        </w:rPr>
        <w:t xml:space="preserve"> reversed phase</w:t>
      </w:r>
      <w:r w:rsidR="00766188" w:rsidRPr="00B2710F">
        <w:rPr>
          <w:rFonts w:cs="Helvetica"/>
          <w:sz w:val="22"/>
        </w:rPr>
        <w:t xml:space="preserve"> LC-</w:t>
      </w:r>
      <w:r w:rsidR="007215D7" w:rsidRPr="00B2710F">
        <w:rPr>
          <w:rFonts w:cs="Helvetica"/>
          <w:sz w:val="22"/>
        </w:rPr>
        <w:t>ESI-</w:t>
      </w:r>
      <w:r w:rsidR="00766188" w:rsidRPr="00B2710F">
        <w:rPr>
          <w:rFonts w:cs="Helvetica"/>
          <w:sz w:val="22"/>
        </w:rPr>
        <w:t xml:space="preserve">MS. UV </w:t>
      </w:r>
      <w:r w:rsidR="00FB6F17" w:rsidRPr="00B2710F">
        <w:rPr>
          <w:rFonts w:cs="Helvetica"/>
          <w:sz w:val="22"/>
        </w:rPr>
        <w:t>absorbance (</w:t>
      </w:r>
      <w:r w:rsidR="00766188" w:rsidRPr="00B2710F">
        <w:rPr>
          <w:rFonts w:cs="Helvetica"/>
          <w:sz w:val="22"/>
        </w:rPr>
        <w:t>210 – 380 nm</w:t>
      </w:r>
      <w:r w:rsidR="00FB6F17" w:rsidRPr="00B2710F">
        <w:rPr>
          <w:rFonts w:cs="Helvetica"/>
          <w:sz w:val="22"/>
        </w:rPr>
        <w:t>)</w:t>
      </w:r>
      <w:r w:rsidR="00BD5924" w:rsidRPr="00B2710F">
        <w:rPr>
          <w:rFonts w:cs="Helvetica"/>
          <w:sz w:val="22"/>
        </w:rPr>
        <w:t xml:space="preserve"> </w:t>
      </w:r>
      <w:r w:rsidR="002A3859" w:rsidRPr="00B2710F">
        <w:rPr>
          <w:rFonts w:cs="Helvetica"/>
          <w:sz w:val="22"/>
        </w:rPr>
        <w:t xml:space="preserve">data were also </w:t>
      </w:r>
      <w:r w:rsidR="00BD5924" w:rsidRPr="00B2710F">
        <w:rPr>
          <w:rFonts w:cs="Helvetica"/>
          <w:sz w:val="22"/>
        </w:rPr>
        <w:t>collected</w:t>
      </w:r>
      <w:r w:rsidR="00766188" w:rsidRPr="00B2710F">
        <w:rPr>
          <w:rFonts w:cs="Helvetica"/>
          <w:sz w:val="22"/>
        </w:rPr>
        <w:t xml:space="preserve">. </w:t>
      </w:r>
      <w:r w:rsidR="002A3859" w:rsidRPr="00B2710F">
        <w:rPr>
          <w:rFonts w:cs="Helvetica"/>
          <w:sz w:val="22"/>
        </w:rPr>
        <w:t>As expected, s</w:t>
      </w:r>
      <w:r w:rsidR="00766188" w:rsidRPr="00B2710F">
        <w:rPr>
          <w:rFonts w:cs="Helvetica"/>
          <w:sz w:val="22"/>
        </w:rPr>
        <w:t xml:space="preserve">imilar absorbance patterns were observed for </w:t>
      </w:r>
      <w:r w:rsidR="00FB6F17" w:rsidRPr="00B2710F">
        <w:rPr>
          <w:rFonts w:cs="Helvetica"/>
          <w:sz w:val="22"/>
        </w:rPr>
        <w:t xml:space="preserve">each of the two </w:t>
      </w:r>
      <w:r w:rsidR="00766188" w:rsidRPr="00B2710F">
        <w:rPr>
          <w:rFonts w:cs="Helvetica"/>
          <w:sz w:val="22"/>
        </w:rPr>
        <w:t xml:space="preserve">peptides. </w:t>
      </w:r>
      <w:r w:rsidR="00C31547">
        <w:rPr>
          <w:rFonts w:cs="Helvetica"/>
          <w:sz w:val="22"/>
        </w:rPr>
        <w:t>Using</w:t>
      </w:r>
      <w:r w:rsidR="00CF228A">
        <w:rPr>
          <w:rFonts w:cs="Helvetica"/>
          <w:sz w:val="22"/>
        </w:rPr>
        <w:t xml:space="preserve"> this</w:t>
      </w:r>
      <w:r w:rsidR="00C31547">
        <w:rPr>
          <w:rFonts w:cs="Helvetica"/>
          <w:sz w:val="22"/>
        </w:rPr>
        <w:t xml:space="preserve"> LC-MS</w:t>
      </w:r>
      <w:r w:rsidR="00CF228A">
        <w:rPr>
          <w:rFonts w:cs="Helvetica"/>
          <w:sz w:val="22"/>
        </w:rPr>
        <w:t xml:space="preserve"> approach</w:t>
      </w:r>
      <w:r w:rsidR="00C31547">
        <w:rPr>
          <w:rFonts w:cs="Helvetica"/>
          <w:sz w:val="22"/>
        </w:rPr>
        <w:t xml:space="preserve"> the product peptides Q and E were </w:t>
      </w:r>
      <w:r w:rsidR="00CF228A">
        <w:rPr>
          <w:rFonts w:cs="Helvetica"/>
          <w:sz w:val="22"/>
        </w:rPr>
        <w:t>resolved</w:t>
      </w:r>
      <w:r w:rsidR="00C31547">
        <w:rPr>
          <w:rFonts w:cs="Helvetica"/>
          <w:sz w:val="22"/>
        </w:rPr>
        <w:t xml:space="preserve"> chromatographically. Details are shown in the supplementary information</w:t>
      </w:r>
      <w:r w:rsidR="00C04CBB">
        <w:rPr>
          <w:rFonts w:cs="Helvetica"/>
          <w:sz w:val="22"/>
        </w:rPr>
        <w:t xml:space="preserve"> (S2)</w:t>
      </w:r>
      <w:r w:rsidR="00C31547">
        <w:rPr>
          <w:rFonts w:cs="Helvetica"/>
          <w:sz w:val="22"/>
        </w:rPr>
        <w:t>.</w:t>
      </w:r>
      <w:r w:rsidR="007215D7" w:rsidRPr="00B2710F">
        <w:rPr>
          <w:rFonts w:cs="Helvetica"/>
          <w:sz w:val="22"/>
        </w:rPr>
        <w:t xml:space="preserve"> </w:t>
      </w:r>
      <w:r w:rsidR="00444355" w:rsidRPr="00B2710F">
        <w:rPr>
          <w:rFonts w:cs="Helvetica"/>
          <w:sz w:val="22"/>
        </w:rPr>
        <w:t xml:space="preserve">On the basis of the peak areas </w:t>
      </w:r>
      <w:r w:rsidR="00E15467">
        <w:rPr>
          <w:rFonts w:cs="Helvetica"/>
          <w:sz w:val="22"/>
        </w:rPr>
        <w:t xml:space="preserve">observed </w:t>
      </w:r>
      <w:r w:rsidR="00444355" w:rsidRPr="00B2710F">
        <w:rPr>
          <w:rFonts w:cs="Helvetica"/>
          <w:sz w:val="22"/>
        </w:rPr>
        <w:t xml:space="preserve">in the UV chromatogram, </w:t>
      </w:r>
      <w:r w:rsidR="0047730D" w:rsidRPr="00B2710F">
        <w:rPr>
          <w:rFonts w:cs="Helvetica"/>
          <w:sz w:val="22"/>
        </w:rPr>
        <w:t>product peptide Q</w:t>
      </w:r>
      <w:r w:rsidR="00444355" w:rsidRPr="00B2710F">
        <w:rPr>
          <w:rFonts w:cs="Helvetica"/>
          <w:sz w:val="22"/>
        </w:rPr>
        <w:t xml:space="preserve"> i</w:t>
      </w:r>
      <w:r w:rsidR="0047730D" w:rsidRPr="00B2710F">
        <w:rPr>
          <w:rFonts w:cs="Helvetica"/>
          <w:sz w:val="22"/>
        </w:rPr>
        <w:t xml:space="preserve">s </w:t>
      </w:r>
      <w:r w:rsidR="00F84A3F" w:rsidRPr="00B2710F">
        <w:rPr>
          <w:rFonts w:cs="Helvetica"/>
          <w:sz w:val="22"/>
        </w:rPr>
        <w:t>estimated to</w:t>
      </w:r>
      <w:r w:rsidR="0047730D" w:rsidRPr="00B2710F">
        <w:rPr>
          <w:rFonts w:cs="Helvetica"/>
          <w:sz w:val="22"/>
        </w:rPr>
        <w:t xml:space="preserve"> be</w:t>
      </w:r>
      <w:r w:rsidR="00CA6E29" w:rsidRPr="00B2710F">
        <w:rPr>
          <w:rFonts w:cs="Helvetica"/>
          <w:sz w:val="22"/>
        </w:rPr>
        <w:t xml:space="preserve"> ~</w:t>
      </w:r>
      <w:r w:rsidR="007C3D64">
        <w:rPr>
          <w:rFonts w:cs="Helvetica"/>
          <w:sz w:val="22"/>
        </w:rPr>
        <w:t xml:space="preserve"> 95</w:t>
      </w:r>
      <w:r w:rsidR="00132AAD" w:rsidRPr="00B2710F">
        <w:rPr>
          <w:rFonts w:cs="Helvetica"/>
          <w:sz w:val="22"/>
        </w:rPr>
        <w:t xml:space="preserve"> %</w:t>
      </w:r>
      <w:r w:rsidR="0047730D" w:rsidRPr="00B2710F">
        <w:rPr>
          <w:rFonts w:cs="Helvetica"/>
          <w:sz w:val="22"/>
        </w:rPr>
        <w:t xml:space="preserve"> pure and </w:t>
      </w:r>
      <w:r w:rsidR="00444355" w:rsidRPr="00B2710F">
        <w:rPr>
          <w:rFonts w:cs="Helvetica"/>
          <w:sz w:val="22"/>
        </w:rPr>
        <w:t xml:space="preserve">to </w:t>
      </w:r>
      <w:r w:rsidR="007C3D64">
        <w:rPr>
          <w:rFonts w:cs="Helvetica"/>
          <w:sz w:val="22"/>
        </w:rPr>
        <w:t>contain 4</w:t>
      </w:r>
      <w:r w:rsidR="0047730D" w:rsidRPr="00B2710F">
        <w:rPr>
          <w:rFonts w:cs="Helvetica"/>
          <w:sz w:val="22"/>
        </w:rPr>
        <w:t xml:space="preserve"> % of peptide E</w:t>
      </w:r>
      <w:r w:rsidR="005B1DA7" w:rsidRPr="00B2710F">
        <w:rPr>
          <w:rFonts w:cs="Helvetica"/>
          <w:sz w:val="22"/>
        </w:rPr>
        <w:t>,</w:t>
      </w:r>
      <w:r w:rsidR="0051112F" w:rsidRPr="00B2710F">
        <w:rPr>
          <w:rFonts w:cs="Helvetica"/>
          <w:sz w:val="22"/>
        </w:rPr>
        <w:t xml:space="preserve"> a</w:t>
      </w:r>
      <w:r w:rsidR="005B1DA7" w:rsidRPr="00B2710F">
        <w:rPr>
          <w:rFonts w:cs="Helvetica"/>
          <w:sz w:val="22"/>
        </w:rPr>
        <w:t>ssuming</w:t>
      </w:r>
      <w:r w:rsidR="00444355" w:rsidRPr="00B2710F">
        <w:rPr>
          <w:rFonts w:cs="Helvetica"/>
          <w:sz w:val="22"/>
        </w:rPr>
        <w:t xml:space="preserve"> that all components give a similar UV response</w:t>
      </w:r>
      <w:r w:rsidR="0047730D" w:rsidRPr="00B2710F">
        <w:rPr>
          <w:rFonts w:cs="Helvetica"/>
          <w:sz w:val="22"/>
        </w:rPr>
        <w:t>.</w:t>
      </w:r>
      <w:r w:rsidR="000A707C" w:rsidRPr="00B2710F">
        <w:rPr>
          <w:rFonts w:cs="Helvetica"/>
          <w:sz w:val="22"/>
        </w:rPr>
        <w:t xml:space="preserve"> From this analysis i</w:t>
      </w:r>
      <w:r w:rsidR="00F84A3F" w:rsidRPr="00B2710F">
        <w:rPr>
          <w:rFonts w:cs="Helvetica"/>
          <w:sz w:val="22"/>
        </w:rPr>
        <w:t xml:space="preserve">t is not possible to distinguish </w:t>
      </w:r>
      <w:r w:rsidR="00444355" w:rsidRPr="00B2710F">
        <w:rPr>
          <w:rFonts w:cs="Helvetica"/>
          <w:sz w:val="22"/>
        </w:rPr>
        <w:t xml:space="preserve">whether </w:t>
      </w:r>
      <w:r w:rsidR="00F84A3F" w:rsidRPr="00B2710F">
        <w:rPr>
          <w:rFonts w:cs="Helvetica"/>
          <w:sz w:val="22"/>
        </w:rPr>
        <w:t xml:space="preserve">the </w:t>
      </w:r>
      <w:r w:rsidR="00444355" w:rsidRPr="00B2710F">
        <w:rPr>
          <w:rFonts w:cs="Helvetica"/>
          <w:sz w:val="22"/>
        </w:rPr>
        <w:t xml:space="preserve">small amount </w:t>
      </w:r>
      <w:r w:rsidR="00F84A3F" w:rsidRPr="00B2710F">
        <w:rPr>
          <w:rFonts w:cs="Helvetica"/>
          <w:sz w:val="22"/>
        </w:rPr>
        <w:t xml:space="preserve">of peptide E </w:t>
      </w:r>
      <w:r w:rsidR="000A707C" w:rsidRPr="00B2710F">
        <w:rPr>
          <w:rFonts w:cs="Helvetica"/>
          <w:sz w:val="22"/>
        </w:rPr>
        <w:t xml:space="preserve">in product peptide Q </w:t>
      </w:r>
      <w:r w:rsidR="00444355" w:rsidRPr="00B2710F">
        <w:rPr>
          <w:rFonts w:cs="Helvetica"/>
          <w:sz w:val="22"/>
        </w:rPr>
        <w:t xml:space="preserve">arises </w:t>
      </w:r>
      <w:r w:rsidR="00F84A3F" w:rsidRPr="00B2710F">
        <w:rPr>
          <w:rFonts w:cs="Helvetica"/>
          <w:sz w:val="22"/>
        </w:rPr>
        <w:t>from deamidation during peptide synthesis</w:t>
      </w:r>
      <w:r w:rsidR="000A707C" w:rsidRPr="00B2710F">
        <w:rPr>
          <w:rFonts w:cs="Helvetica"/>
          <w:sz w:val="22"/>
        </w:rPr>
        <w:t>,</w:t>
      </w:r>
      <w:r w:rsidR="00F84A3F" w:rsidRPr="00B2710F">
        <w:rPr>
          <w:rFonts w:cs="Helvetica"/>
          <w:sz w:val="22"/>
        </w:rPr>
        <w:t xml:space="preserve"> or from the presence of </w:t>
      </w:r>
      <w:r w:rsidR="00444355" w:rsidRPr="00B2710F">
        <w:rPr>
          <w:rFonts w:cs="Helvetica"/>
          <w:sz w:val="22"/>
        </w:rPr>
        <w:t>glutamic acid</w:t>
      </w:r>
      <w:r w:rsidR="000A707C" w:rsidRPr="00B2710F">
        <w:rPr>
          <w:rFonts w:cs="Helvetica"/>
          <w:sz w:val="22"/>
        </w:rPr>
        <w:t xml:space="preserve"> with</w:t>
      </w:r>
      <w:r w:rsidR="00F84A3F" w:rsidRPr="00B2710F">
        <w:rPr>
          <w:rFonts w:cs="Helvetica"/>
          <w:sz w:val="22"/>
        </w:rPr>
        <w:t xml:space="preserve"> the </w:t>
      </w:r>
      <w:r w:rsidR="00444355" w:rsidRPr="00B2710F">
        <w:rPr>
          <w:rFonts w:cs="Helvetica"/>
          <w:sz w:val="22"/>
        </w:rPr>
        <w:t>glutamine precursor</w:t>
      </w:r>
      <w:r w:rsidR="00F84A3F" w:rsidRPr="00B2710F">
        <w:rPr>
          <w:rFonts w:cs="Helvetica"/>
          <w:sz w:val="22"/>
        </w:rPr>
        <w:t xml:space="preserve"> used to make the peptide.</w:t>
      </w:r>
      <w:r w:rsidR="00E15467">
        <w:rPr>
          <w:rFonts w:cs="Helvetica"/>
          <w:sz w:val="22"/>
        </w:rPr>
        <w:t xml:space="preserve"> </w:t>
      </w:r>
      <w:r w:rsidR="00E15467" w:rsidRPr="00B2710F">
        <w:rPr>
          <w:rFonts w:cs="Helvetica"/>
          <w:sz w:val="22"/>
        </w:rPr>
        <w:t>Product pepti</w:t>
      </w:r>
      <w:r w:rsidR="007C3D64">
        <w:rPr>
          <w:rFonts w:cs="Helvetica"/>
          <w:sz w:val="22"/>
        </w:rPr>
        <w:t>de E was estimated to be ~ 95 % pure and to contain ~3</w:t>
      </w:r>
      <w:r w:rsidR="00E15467" w:rsidRPr="00B2710F">
        <w:rPr>
          <w:rFonts w:cs="Helvetica"/>
          <w:sz w:val="22"/>
        </w:rPr>
        <w:t xml:space="preserve"> % of product peptide Q</w:t>
      </w:r>
      <w:r w:rsidR="00E15467">
        <w:rPr>
          <w:rFonts w:cs="Helvetica"/>
          <w:sz w:val="22"/>
        </w:rPr>
        <w:t xml:space="preserve">. </w:t>
      </w:r>
      <w:r w:rsidR="00F53D9F" w:rsidRPr="00B2710F">
        <w:rPr>
          <w:rFonts w:cs="Helvetica"/>
          <w:sz w:val="22"/>
        </w:rPr>
        <w:t>The</w:t>
      </w:r>
      <w:r w:rsidR="005A1D75" w:rsidRPr="00B2710F">
        <w:rPr>
          <w:rFonts w:cs="Helvetica"/>
          <w:sz w:val="22"/>
        </w:rPr>
        <w:t xml:space="preserve"> structure</w:t>
      </w:r>
      <w:r w:rsidR="00F53D9F" w:rsidRPr="00B2710F">
        <w:rPr>
          <w:rFonts w:cs="Helvetica"/>
          <w:sz w:val="22"/>
        </w:rPr>
        <w:t>s</w:t>
      </w:r>
      <w:r w:rsidR="005A1D75" w:rsidRPr="00B2710F">
        <w:rPr>
          <w:rFonts w:cs="Helvetica"/>
          <w:sz w:val="22"/>
        </w:rPr>
        <w:t xml:space="preserve"> of product peptides Q and E are show</w:t>
      </w:r>
      <w:r w:rsidR="00AD137B" w:rsidRPr="00B2710F">
        <w:rPr>
          <w:rFonts w:cs="Helvetica"/>
          <w:sz w:val="22"/>
        </w:rPr>
        <w:t>n</w:t>
      </w:r>
      <w:r w:rsidR="00431D16">
        <w:rPr>
          <w:rFonts w:cs="Helvetica"/>
          <w:sz w:val="22"/>
        </w:rPr>
        <w:t xml:space="preserve"> (Figure 1</w:t>
      </w:r>
      <w:r w:rsidR="00E86CE9" w:rsidRPr="00B2710F">
        <w:rPr>
          <w:rFonts w:cs="Helvetica"/>
          <w:sz w:val="22"/>
        </w:rPr>
        <w:t>)</w:t>
      </w:r>
      <w:r w:rsidR="005A1D75" w:rsidRPr="00B2710F">
        <w:rPr>
          <w:rFonts w:cs="Helvetica"/>
          <w:sz w:val="22"/>
        </w:rPr>
        <w:t xml:space="preserve"> with the corresponding</w:t>
      </w:r>
      <w:r w:rsidR="005D01D3" w:rsidRPr="00B2710F">
        <w:rPr>
          <w:rFonts w:cs="Helvetica"/>
          <w:sz w:val="22"/>
        </w:rPr>
        <w:t xml:space="preserve"> amino acid sequences</w:t>
      </w:r>
      <w:r w:rsidR="005A1D75" w:rsidRPr="00B2710F">
        <w:rPr>
          <w:rFonts w:cs="Helvetica"/>
          <w:sz w:val="22"/>
        </w:rPr>
        <w:t>.</w:t>
      </w:r>
      <w:r w:rsidR="00F53D9F" w:rsidRPr="00B2710F">
        <w:rPr>
          <w:rFonts w:cs="Helvetica"/>
          <w:sz w:val="22"/>
        </w:rPr>
        <w:t xml:space="preserve"> </w:t>
      </w:r>
    </w:p>
    <w:p w14:paraId="51199EB3" w14:textId="7E973208" w:rsidR="0058683A" w:rsidRDefault="007870CF" w:rsidP="00017EF1">
      <w:pPr>
        <w:pStyle w:val="Caption"/>
        <w:rPr>
          <w:rFonts w:cs="Helvetica"/>
          <w:color w:val="auto"/>
          <w:sz w:val="22"/>
          <w:szCs w:val="22"/>
        </w:rPr>
      </w:pPr>
      <w:r w:rsidRPr="007870CF">
        <w:rPr>
          <w:rFonts w:cs="Helvetica"/>
          <w:noProof/>
          <w:color w:val="auto"/>
          <w:sz w:val="22"/>
          <w:szCs w:val="22"/>
          <w:lang w:eastAsia="en-GB"/>
        </w:rPr>
        <w:lastRenderedPageBreak/>
        <w:drawing>
          <wp:inline distT="0" distB="0" distL="0" distR="0" wp14:anchorId="09675039" wp14:editId="44E9335E">
            <wp:extent cx="5731510" cy="40627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6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A86AC" w14:textId="1DC6077A" w:rsidR="00FE6619" w:rsidRPr="00BE42B0" w:rsidRDefault="005A1D75" w:rsidP="00017EF1">
      <w:pPr>
        <w:pStyle w:val="Caption"/>
        <w:rPr>
          <w:rFonts w:cs="Helvetica"/>
          <w:b w:val="0"/>
          <w:color w:val="auto"/>
          <w:sz w:val="20"/>
          <w:szCs w:val="20"/>
        </w:rPr>
      </w:pPr>
      <w:r w:rsidRPr="009A3ABA">
        <w:rPr>
          <w:rFonts w:cs="Helvetica"/>
          <w:b w:val="0"/>
          <w:color w:val="auto"/>
          <w:sz w:val="20"/>
          <w:szCs w:val="20"/>
        </w:rPr>
        <w:t xml:space="preserve">Figure </w:t>
      </w:r>
      <w:r w:rsidR="00431D16" w:rsidRPr="009A3ABA">
        <w:rPr>
          <w:rFonts w:cs="Helvetica"/>
          <w:b w:val="0"/>
          <w:color w:val="auto"/>
          <w:sz w:val="20"/>
          <w:szCs w:val="20"/>
        </w:rPr>
        <w:t>1</w:t>
      </w:r>
      <w:r w:rsidRPr="009A3ABA">
        <w:rPr>
          <w:rFonts w:cs="Helvetica"/>
          <w:b w:val="0"/>
          <w:color w:val="auto"/>
          <w:sz w:val="20"/>
          <w:szCs w:val="20"/>
        </w:rPr>
        <w:t>:</w:t>
      </w:r>
      <w:r w:rsidRPr="00BE42B0">
        <w:rPr>
          <w:rFonts w:cs="Helvetica"/>
          <w:color w:val="auto"/>
          <w:sz w:val="20"/>
          <w:szCs w:val="20"/>
        </w:rPr>
        <w:t xml:space="preserve"> </w:t>
      </w:r>
      <w:r w:rsidRPr="00BE42B0">
        <w:rPr>
          <w:rFonts w:cs="Helvetica"/>
          <w:b w:val="0"/>
          <w:color w:val="auto"/>
          <w:sz w:val="20"/>
          <w:szCs w:val="20"/>
        </w:rPr>
        <w:t>The structures of product peptides E and Q</w:t>
      </w:r>
      <w:r w:rsidR="00E86CE9" w:rsidRPr="00BE42B0">
        <w:rPr>
          <w:rFonts w:cs="Helvetica"/>
          <w:b w:val="0"/>
          <w:color w:val="auto"/>
          <w:sz w:val="20"/>
          <w:szCs w:val="20"/>
        </w:rPr>
        <w:t>.</w:t>
      </w:r>
      <w:r w:rsidRPr="00BE42B0">
        <w:rPr>
          <w:rFonts w:cs="Helvetica"/>
          <w:b w:val="0"/>
          <w:color w:val="auto"/>
          <w:sz w:val="20"/>
          <w:szCs w:val="20"/>
        </w:rPr>
        <w:t xml:space="preserve"> Product peptide E (top) has the amino acid sequence YAYGOGEVG with a mass of 927 Da. Product peptide Q </w:t>
      </w:r>
      <w:r w:rsidR="00017EF1" w:rsidRPr="00BE42B0">
        <w:rPr>
          <w:rFonts w:cs="Helvetica"/>
          <w:b w:val="0"/>
          <w:color w:val="auto"/>
          <w:sz w:val="20"/>
          <w:szCs w:val="20"/>
        </w:rPr>
        <w:t>has the amino acid sequence YAYGOGQVG and a mass of 926 Da.</w:t>
      </w:r>
    </w:p>
    <w:p w14:paraId="24204B0A" w14:textId="578D07C5" w:rsidR="00017EF1" w:rsidRPr="00B2710F" w:rsidRDefault="00017EF1" w:rsidP="00766188">
      <w:pPr>
        <w:tabs>
          <w:tab w:val="left" w:pos="910"/>
        </w:tabs>
        <w:rPr>
          <w:rFonts w:cs="Helvetica"/>
          <w:sz w:val="22"/>
        </w:rPr>
      </w:pPr>
    </w:p>
    <w:p w14:paraId="130ED346" w14:textId="22018A8C" w:rsidR="00D85B35" w:rsidRPr="00BE42B0" w:rsidRDefault="00766188" w:rsidP="00D85B35">
      <w:pPr>
        <w:pStyle w:val="Heading2"/>
        <w:tabs>
          <w:tab w:val="left" w:pos="910"/>
        </w:tabs>
        <w:rPr>
          <w:rFonts w:ascii="Calibri Light" w:hAnsi="Calibri Light" w:cs="Helvetica"/>
          <w:sz w:val="22"/>
          <w:szCs w:val="22"/>
        </w:rPr>
      </w:pPr>
      <w:bookmarkStart w:id="11" w:name="h.3399ffdzql3z" w:colFirst="0" w:colLast="0"/>
      <w:bookmarkEnd w:id="11"/>
      <w:r w:rsidRPr="00B2710F">
        <w:rPr>
          <w:rFonts w:ascii="Calibri Light" w:hAnsi="Calibri Light" w:cs="Helvetica"/>
          <w:sz w:val="22"/>
          <w:szCs w:val="22"/>
        </w:rPr>
        <w:t xml:space="preserve">Comparison of </w:t>
      </w:r>
      <w:r w:rsidR="005049DE" w:rsidRPr="00B2710F">
        <w:rPr>
          <w:rFonts w:ascii="Calibri Light" w:hAnsi="Calibri Light" w:cs="Helvetica"/>
          <w:sz w:val="22"/>
          <w:szCs w:val="22"/>
        </w:rPr>
        <w:t>the ratio</w:t>
      </w:r>
      <w:r w:rsidR="00292903" w:rsidRPr="00B2710F">
        <w:rPr>
          <w:rFonts w:ascii="Calibri Light" w:hAnsi="Calibri Light" w:cs="Helvetica"/>
          <w:sz w:val="22"/>
          <w:szCs w:val="22"/>
        </w:rPr>
        <w:t xml:space="preserve"> of product peptide Q </w:t>
      </w:r>
      <w:r w:rsidR="005049DE" w:rsidRPr="00B2710F">
        <w:rPr>
          <w:rFonts w:ascii="Calibri Light" w:hAnsi="Calibri Light" w:cs="Helvetica"/>
          <w:sz w:val="22"/>
          <w:szCs w:val="22"/>
        </w:rPr>
        <w:t xml:space="preserve">to product peptide </w:t>
      </w:r>
      <w:r w:rsidRPr="00B2710F">
        <w:rPr>
          <w:rFonts w:ascii="Calibri Light" w:hAnsi="Calibri Light" w:cs="Helvetica"/>
          <w:sz w:val="22"/>
          <w:szCs w:val="22"/>
        </w:rPr>
        <w:t>E</w:t>
      </w:r>
      <w:r w:rsidR="00FB2A29" w:rsidRPr="00B2710F">
        <w:rPr>
          <w:rFonts w:ascii="Calibri Light" w:hAnsi="Calibri Light" w:cs="Helvetica"/>
          <w:sz w:val="22"/>
          <w:szCs w:val="22"/>
        </w:rPr>
        <w:t xml:space="preserve"> signals</w:t>
      </w:r>
      <w:r w:rsidR="005049DE" w:rsidRPr="00B2710F">
        <w:rPr>
          <w:rFonts w:ascii="Calibri Light" w:hAnsi="Calibri Light" w:cs="Helvetica"/>
          <w:sz w:val="22"/>
          <w:szCs w:val="22"/>
        </w:rPr>
        <w:t>,</w:t>
      </w:r>
      <w:r w:rsidRPr="00B2710F">
        <w:rPr>
          <w:rFonts w:ascii="Calibri Light" w:hAnsi="Calibri Light" w:cs="Helvetica"/>
          <w:sz w:val="22"/>
          <w:szCs w:val="22"/>
        </w:rPr>
        <w:t xml:space="preserve"> measured using different mass spectrometers and ionisation sources.  </w:t>
      </w:r>
    </w:p>
    <w:p w14:paraId="6E1741BE" w14:textId="47215920" w:rsidR="00C60318" w:rsidRDefault="001B75C5" w:rsidP="004F7FCF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T</w:t>
      </w:r>
      <w:r w:rsidR="007D630E" w:rsidRPr="00B2710F">
        <w:rPr>
          <w:rFonts w:cs="Helvetica"/>
          <w:sz w:val="22"/>
        </w:rPr>
        <w:t xml:space="preserve">o investigate possible differences in ionisation efficiency of </w:t>
      </w:r>
      <w:r w:rsidR="005049DE" w:rsidRPr="00B2710F">
        <w:rPr>
          <w:rFonts w:cs="Helvetica"/>
          <w:sz w:val="22"/>
        </w:rPr>
        <w:t>product peptides</w:t>
      </w:r>
      <w:r w:rsidR="007D630E" w:rsidRPr="00B2710F">
        <w:rPr>
          <w:rFonts w:cs="Helvetica"/>
          <w:sz w:val="22"/>
        </w:rPr>
        <w:t xml:space="preserve">, the seven samples </w:t>
      </w:r>
      <w:r w:rsidR="00903B1F">
        <w:rPr>
          <w:rFonts w:cs="Helvetica"/>
          <w:sz w:val="22"/>
        </w:rPr>
        <w:t xml:space="preserve">of differing Q/E ratios (Table 1) </w:t>
      </w:r>
      <w:r w:rsidR="007D630E" w:rsidRPr="00B2710F">
        <w:rPr>
          <w:rFonts w:cs="Helvetica"/>
          <w:sz w:val="22"/>
        </w:rPr>
        <w:t>were analysed directly</w:t>
      </w:r>
      <w:r w:rsidR="005049DE" w:rsidRPr="00B2710F">
        <w:rPr>
          <w:rFonts w:cs="Helvetica"/>
          <w:sz w:val="22"/>
        </w:rPr>
        <w:t>,</w:t>
      </w:r>
      <w:r w:rsidR="007D630E" w:rsidRPr="00B2710F">
        <w:rPr>
          <w:rFonts w:cs="Helvetica"/>
          <w:sz w:val="22"/>
        </w:rPr>
        <w:t xml:space="preserve"> without chromatographic separation</w:t>
      </w:r>
      <w:r w:rsidR="005049DE" w:rsidRPr="00B2710F">
        <w:rPr>
          <w:rFonts w:cs="Helvetica"/>
          <w:sz w:val="22"/>
        </w:rPr>
        <w:t>,</w:t>
      </w:r>
      <w:r w:rsidR="007D630E" w:rsidRPr="00B2710F">
        <w:rPr>
          <w:rFonts w:cs="Helvetica"/>
          <w:sz w:val="22"/>
        </w:rPr>
        <w:t xml:space="preserve"> using</w:t>
      </w:r>
      <w:r w:rsidR="00834DEA" w:rsidRPr="00B2710F">
        <w:rPr>
          <w:rFonts w:cs="Helvetica"/>
          <w:sz w:val="22"/>
        </w:rPr>
        <w:t xml:space="preserve"> both</w:t>
      </w:r>
      <w:r w:rsidR="007D630E" w:rsidRPr="00B2710F">
        <w:rPr>
          <w:rFonts w:cs="Helvetica"/>
          <w:sz w:val="22"/>
        </w:rPr>
        <w:t xml:space="preserve"> ESI-FT</w:t>
      </w:r>
      <w:r w:rsidR="00834DEA" w:rsidRPr="00B2710F">
        <w:rPr>
          <w:rFonts w:cs="Helvetica"/>
          <w:sz w:val="22"/>
        </w:rPr>
        <w:t>-ICR-MS and MALDI-FT-ICR-MS</w:t>
      </w:r>
      <w:r w:rsidR="00970C39">
        <w:rPr>
          <w:rFonts w:cs="Helvetica"/>
          <w:sz w:val="22"/>
        </w:rPr>
        <w:t>, making possible direct comparison of the two sets of results</w:t>
      </w:r>
      <w:r w:rsidR="00834DEA" w:rsidRPr="00B2710F">
        <w:rPr>
          <w:rFonts w:cs="Helvetica"/>
          <w:sz w:val="22"/>
        </w:rPr>
        <w:t xml:space="preserve">. </w:t>
      </w:r>
      <w:r w:rsidR="009C194D" w:rsidRPr="00B2710F">
        <w:rPr>
          <w:rFonts w:cs="Helvetica"/>
          <w:sz w:val="22"/>
        </w:rPr>
        <w:t>In addition,</w:t>
      </w:r>
      <w:r w:rsidR="00834DEA" w:rsidRPr="00B2710F">
        <w:rPr>
          <w:rFonts w:cs="Helvetica"/>
          <w:sz w:val="22"/>
        </w:rPr>
        <w:t xml:space="preserve"> the seven samples were </w:t>
      </w:r>
      <w:r w:rsidR="009C194D" w:rsidRPr="00B2710F">
        <w:rPr>
          <w:rFonts w:cs="Helvetica"/>
          <w:sz w:val="22"/>
        </w:rPr>
        <w:t xml:space="preserve">also </w:t>
      </w:r>
      <w:r w:rsidR="005D01D3" w:rsidRPr="00B2710F">
        <w:rPr>
          <w:rFonts w:cs="Helvetica"/>
          <w:sz w:val="22"/>
        </w:rPr>
        <w:t xml:space="preserve">analysed using MALDI-TOF-MS. This analysis was carried out </w:t>
      </w:r>
      <w:r w:rsidR="0088360F" w:rsidRPr="00B2710F">
        <w:rPr>
          <w:rFonts w:cs="Helvetica"/>
          <w:sz w:val="22"/>
        </w:rPr>
        <w:t>in order to</w:t>
      </w:r>
      <w:r w:rsidR="005D01D3" w:rsidRPr="00B2710F">
        <w:rPr>
          <w:rFonts w:cs="Helvetica"/>
          <w:sz w:val="22"/>
        </w:rPr>
        <w:t xml:space="preserve"> compare</w:t>
      </w:r>
      <w:r w:rsidR="009C194D" w:rsidRPr="00B2710F">
        <w:rPr>
          <w:rFonts w:cs="Helvetica"/>
          <w:sz w:val="22"/>
        </w:rPr>
        <w:t xml:space="preserve"> </w:t>
      </w:r>
      <w:r w:rsidR="005D01D3" w:rsidRPr="00B2710F">
        <w:rPr>
          <w:rFonts w:cs="Helvetica"/>
          <w:sz w:val="22"/>
        </w:rPr>
        <w:t>the estimated</w:t>
      </w:r>
      <w:r w:rsidR="00FB2A29" w:rsidRPr="00B2710F">
        <w:rPr>
          <w:rFonts w:cs="Helvetica"/>
          <w:sz w:val="22"/>
        </w:rPr>
        <w:t xml:space="preserve"> ratios</w:t>
      </w:r>
      <w:r w:rsidR="005D01D3" w:rsidRPr="00B2710F">
        <w:rPr>
          <w:rFonts w:cs="Helvetica"/>
          <w:sz w:val="22"/>
        </w:rPr>
        <w:t xml:space="preserve"> of</w:t>
      </w:r>
      <w:r w:rsidR="009C194D" w:rsidRPr="00B2710F">
        <w:rPr>
          <w:rFonts w:cs="Helvetica"/>
          <w:sz w:val="22"/>
        </w:rPr>
        <w:t xml:space="preserve"> </w:t>
      </w:r>
      <w:r w:rsidR="006C6E27">
        <w:rPr>
          <w:rFonts w:cs="Helvetica"/>
          <w:sz w:val="22"/>
        </w:rPr>
        <w:t xml:space="preserve">Q/E </w:t>
      </w:r>
      <w:r w:rsidR="00FB2A29" w:rsidRPr="00B2710F">
        <w:rPr>
          <w:rFonts w:cs="Helvetica"/>
          <w:sz w:val="22"/>
        </w:rPr>
        <w:t xml:space="preserve">containing peptides </w:t>
      </w:r>
      <w:r w:rsidR="009C194D" w:rsidRPr="00B2710F">
        <w:rPr>
          <w:rFonts w:cs="Helvetica"/>
          <w:sz w:val="22"/>
        </w:rPr>
        <w:t xml:space="preserve">obtained </w:t>
      </w:r>
      <w:r w:rsidR="005D01D3" w:rsidRPr="00B2710F">
        <w:rPr>
          <w:rFonts w:cs="Helvetica"/>
          <w:sz w:val="22"/>
        </w:rPr>
        <w:t xml:space="preserve">using the </w:t>
      </w:r>
      <w:r w:rsidR="00834DEA" w:rsidRPr="00B2710F">
        <w:rPr>
          <w:rFonts w:cs="Helvetica"/>
          <w:sz w:val="22"/>
        </w:rPr>
        <w:t xml:space="preserve">deconvolution method described in Wilson </w:t>
      </w:r>
      <w:r w:rsidR="00834DEA" w:rsidRPr="00B2710F">
        <w:rPr>
          <w:rFonts w:cs="Helvetica"/>
          <w:i/>
          <w:sz w:val="22"/>
        </w:rPr>
        <w:t>et al.</w:t>
      </w:r>
      <w:r w:rsidR="00217247" w:rsidRPr="00B2710F">
        <w:rPr>
          <w:rFonts w:cs="Helvetica"/>
          <w:i/>
          <w:sz w:val="22"/>
        </w:rPr>
        <w:t>,</w:t>
      </w:r>
      <w:r w:rsidR="00834DEA" w:rsidRPr="00B2710F">
        <w:rPr>
          <w:rFonts w:cs="Helvetica"/>
          <w:sz w:val="22"/>
        </w:rPr>
        <w:t xml:space="preserve"> 2012</w:t>
      </w:r>
      <w:r w:rsidR="009C194D" w:rsidRPr="00B2710F">
        <w:rPr>
          <w:rFonts w:cs="Helvetica"/>
          <w:sz w:val="22"/>
        </w:rPr>
        <w:t xml:space="preserve"> with those results from the FT-ICR experiments</w:t>
      </w:r>
      <w:r w:rsidR="00192D61">
        <w:rPr>
          <w:rFonts w:cs="Helvetica"/>
          <w:sz w:val="22"/>
        </w:rPr>
        <w:t xml:space="preserve"> in which the different peptides are resolved</w:t>
      </w:r>
      <w:r w:rsidR="00834DEA" w:rsidRPr="00B2710F">
        <w:rPr>
          <w:rFonts w:cs="Helvetica"/>
          <w:sz w:val="22"/>
        </w:rPr>
        <w:t xml:space="preserve">. </w:t>
      </w:r>
    </w:p>
    <w:p w14:paraId="458B7F06" w14:textId="00EDF32E" w:rsidR="00BE42B0" w:rsidRDefault="00BE42B0" w:rsidP="004F7FCF">
      <w:pPr>
        <w:spacing w:line="360" w:lineRule="auto"/>
        <w:rPr>
          <w:rFonts w:cs="Helvetica"/>
          <w:sz w:val="22"/>
        </w:rPr>
      </w:pPr>
    </w:p>
    <w:p w14:paraId="4396D6F2" w14:textId="0CC0D457" w:rsidR="007870CF" w:rsidRDefault="007870CF" w:rsidP="004F7FCF">
      <w:pPr>
        <w:spacing w:line="360" w:lineRule="auto"/>
        <w:rPr>
          <w:rFonts w:cs="Helvetica"/>
          <w:sz w:val="22"/>
        </w:rPr>
      </w:pPr>
    </w:p>
    <w:p w14:paraId="5C9EC50D" w14:textId="77777777" w:rsidR="007870CF" w:rsidRPr="004F7FCF" w:rsidRDefault="007870CF" w:rsidP="004F7FCF">
      <w:pPr>
        <w:spacing w:line="360" w:lineRule="auto"/>
        <w:rPr>
          <w:rFonts w:cs="Helvetica"/>
          <w:sz w:val="22"/>
        </w:rPr>
      </w:pPr>
    </w:p>
    <w:p w14:paraId="388CF2D3" w14:textId="7E5A3137" w:rsidR="00EA19CF" w:rsidRPr="008D2250" w:rsidRDefault="004A4A61" w:rsidP="004A4A61">
      <w:pPr>
        <w:keepNext/>
        <w:spacing w:line="240" w:lineRule="auto"/>
        <w:rPr>
          <w:rFonts w:cs="Helvetica"/>
          <w:bCs/>
          <w:color w:val="000000" w:themeColor="text1"/>
          <w:szCs w:val="20"/>
        </w:rPr>
      </w:pPr>
      <w:r w:rsidRPr="009A3ABA">
        <w:rPr>
          <w:rFonts w:cs="Helvetica"/>
          <w:bCs/>
          <w:color w:val="000000" w:themeColor="text1"/>
          <w:szCs w:val="20"/>
        </w:rPr>
        <w:lastRenderedPageBreak/>
        <w:t>Table 1:</w:t>
      </w:r>
      <w:r w:rsidRPr="008D2250">
        <w:rPr>
          <w:rFonts w:cs="Helvetica"/>
          <w:bCs/>
          <w:color w:val="000000" w:themeColor="text1"/>
          <w:szCs w:val="20"/>
        </w:rPr>
        <w:t xml:space="preserve"> corrected percentage of Q and E containing peptides calculated using purity obtained from LC-MS analysis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1560"/>
        <w:gridCol w:w="1842"/>
      </w:tblGrid>
      <w:tr w:rsidR="007870CF" w:rsidRPr="001604F9" w14:paraId="1CE40F91" w14:textId="77777777" w:rsidTr="00AE7E70">
        <w:tc>
          <w:tcPr>
            <w:tcW w:w="1129" w:type="dxa"/>
          </w:tcPr>
          <w:p w14:paraId="7EA589D8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Theoretical percentage of Q</w:t>
            </w:r>
          </w:p>
        </w:tc>
        <w:tc>
          <w:tcPr>
            <w:tcW w:w="1134" w:type="dxa"/>
          </w:tcPr>
          <w:p w14:paraId="2FA61E5A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Theoretical percentage of E</w:t>
            </w:r>
          </w:p>
        </w:tc>
        <w:tc>
          <w:tcPr>
            <w:tcW w:w="1560" w:type="dxa"/>
          </w:tcPr>
          <w:p w14:paraId="12E73857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Corrected percentage of Q taking into account peptide purity</w:t>
            </w:r>
          </w:p>
        </w:tc>
        <w:tc>
          <w:tcPr>
            <w:tcW w:w="1842" w:type="dxa"/>
          </w:tcPr>
          <w:p w14:paraId="4B692CAF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Corrected percentage of E taking into account peptide purity</w:t>
            </w:r>
          </w:p>
        </w:tc>
      </w:tr>
      <w:tr w:rsidR="007870CF" w:rsidRPr="001604F9" w14:paraId="7AEF01D6" w14:textId="77777777" w:rsidTr="00AE7E70">
        <w:tc>
          <w:tcPr>
            <w:tcW w:w="1129" w:type="dxa"/>
          </w:tcPr>
          <w:p w14:paraId="7435E6EB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0</w:t>
            </w:r>
          </w:p>
        </w:tc>
        <w:tc>
          <w:tcPr>
            <w:tcW w:w="1134" w:type="dxa"/>
          </w:tcPr>
          <w:p w14:paraId="52E8BCE2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100</w:t>
            </w:r>
          </w:p>
        </w:tc>
        <w:tc>
          <w:tcPr>
            <w:tcW w:w="1560" w:type="dxa"/>
            <w:vAlign w:val="bottom"/>
          </w:tcPr>
          <w:p w14:paraId="45A2F927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3</w:t>
            </w:r>
          </w:p>
        </w:tc>
        <w:tc>
          <w:tcPr>
            <w:tcW w:w="1842" w:type="dxa"/>
            <w:vAlign w:val="bottom"/>
          </w:tcPr>
          <w:p w14:paraId="183D18D9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97</w:t>
            </w:r>
          </w:p>
        </w:tc>
      </w:tr>
      <w:tr w:rsidR="007870CF" w:rsidRPr="001604F9" w14:paraId="37359A40" w14:textId="77777777" w:rsidTr="00AE7E70">
        <w:tc>
          <w:tcPr>
            <w:tcW w:w="1129" w:type="dxa"/>
          </w:tcPr>
          <w:p w14:paraId="3E267A1C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10</w:t>
            </w:r>
          </w:p>
        </w:tc>
        <w:tc>
          <w:tcPr>
            <w:tcW w:w="1134" w:type="dxa"/>
          </w:tcPr>
          <w:p w14:paraId="65275850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90</w:t>
            </w:r>
          </w:p>
        </w:tc>
        <w:tc>
          <w:tcPr>
            <w:tcW w:w="1560" w:type="dxa"/>
            <w:vAlign w:val="bottom"/>
          </w:tcPr>
          <w:p w14:paraId="3173F497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12</w:t>
            </w:r>
          </w:p>
        </w:tc>
        <w:tc>
          <w:tcPr>
            <w:tcW w:w="1842" w:type="dxa"/>
            <w:vAlign w:val="bottom"/>
          </w:tcPr>
          <w:p w14:paraId="487B248A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88</w:t>
            </w:r>
          </w:p>
        </w:tc>
      </w:tr>
      <w:tr w:rsidR="007870CF" w:rsidRPr="001604F9" w14:paraId="139633AE" w14:textId="77777777" w:rsidTr="00AE7E70">
        <w:tc>
          <w:tcPr>
            <w:tcW w:w="1129" w:type="dxa"/>
          </w:tcPr>
          <w:p w14:paraId="1E6B541B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30</w:t>
            </w:r>
          </w:p>
        </w:tc>
        <w:tc>
          <w:tcPr>
            <w:tcW w:w="1134" w:type="dxa"/>
          </w:tcPr>
          <w:p w14:paraId="168654E5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70</w:t>
            </w:r>
          </w:p>
        </w:tc>
        <w:tc>
          <w:tcPr>
            <w:tcW w:w="1560" w:type="dxa"/>
            <w:vAlign w:val="bottom"/>
          </w:tcPr>
          <w:p w14:paraId="3A739ACD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31</w:t>
            </w:r>
          </w:p>
        </w:tc>
        <w:tc>
          <w:tcPr>
            <w:tcW w:w="1842" w:type="dxa"/>
            <w:vAlign w:val="bottom"/>
          </w:tcPr>
          <w:p w14:paraId="00067A80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69</w:t>
            </w:r>
          </w:p>
        </w:tc>
      </w:tr>
      <w:tr w:rsidR="007870CF" w:rsidRPr="001604F9" w14:paraId="72FCB8C7" w14:textId="77777777" w:rsidTr="00AE7E70">
        <w:tc>
          <w:tcPr>
            <w:tcW w:w="1129" w:type="dxa"/>
          </w:tcPr>
          <w:p w14:paraId="04495004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50</w:t>
            </w:r>
          </w:p>
        </w:tc>
        <w:tc>
          <w:tcPr>
            <w:tcW w:w="1134" w:type="dxa"/>
          </w:tcPr>
          <w:p w14:paraId="0B8F5442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50</w:t>
            </w:r>
          </w:p>
        </w:tc>
        <w:tc>
          <w:tcPr>
            <w:tcW w:w="1560" w:type="dxa"/>
            <w:vAlign w:val="bottom"/>
          </w:tcPr>
          <w:p w14:paraId="14A02F1B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50</w:t>
            </w:r>
          </w:p>
        </w:tc>
        <w:tc>
          <w:tcPr>
            <w:tcW w:w="1842" w:type="dxa"/>
            <w:vAlign w:val="bottom"/>
          </w:tcPr>
          <w:p w14:paraId="603BD8E5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50</w:t>
            </w:r>
          </w:p>
        </w:tc>
      </w:tr>
      <w:tr w:rsidR="007870CF" w:rsidRPr="001604F9" w14:paraId="4803F92F" w14:textId="77777777" w:rsidTr="00AE7E70">
        <w:tc>
          <w:tcPr>
            <w:tcW w:w="1129" w:type="dxa"/>
          </w:tcPr>
          <w:p w14:paraId="64498E05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70</w:t>
            </w:r>
          </w:p>
        </w:tc>
        <w:tc>
          <w:tcPr>
            <w:tcW w:w="1134" w:type="dxa"/>
          </w:tcPr>
          <w:p w14:paraId="74DA4D06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30</w:t>
            </w:r>
          </w:p>
        </w:tc>
        <w:tc>
          <w:tcPr>
            <w:tcW w:w="1560" w:type="dxa"/>
            <w:vAlign w:val="bottom"/>
          </w:tcPr>
          <w:p w14:paraId="75C9DF01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69</w:t>
            </w:r>
          </w:p>
        </w:tc>
        <w:tc>
          <w:tcPr>
            <w:tcW w:w="1842" w:type="dxa"/>
            <w:vAlign w:val="bottom"/>
          </w:tcPr>
          <w:p w14:paraId="5C7D2512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31</w:t>
            </w:r>
          </w:p>
        </w:tc>
      </w:tr>
      <w:tr w:rsidR="007870CF" w:rsidRPr="001604F9" w14:paraId="79B0210B" w14:textId="77777777" w:rsidTr="00AE7E70">
        <w:tc>
          <w:tcPr>
            <w:tcW w:w="1129" w:type="dxa"/>
          </w:tcPr>
          <w:p w14:paraId="5B7B4B27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90</w:t>
            </w:r>
          </w:p>
        </w:tc>
        <w:tc>
          <w:tcPr>
            <w:tcW w:w="1134" w:type="dxa"/>
          </w:tcPr>
          <w:p w14:paraId="23FEF129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10</w:t>
            </w:r>
          </w:p>
        </w:tc>
        <w:tc>
          <w:tcPr>
            <w:tcW w:w="1560" w:type="dxa"/>
            <w:vAlign w:val="bottom"/>
          </w:tcPr>
          <w:p w14:paraId="06766B25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87</w:t>
            </w:r>
          </w:p>
        </w:tc>
        <w:tc>
          <w:tcPr>
            <w:tcW w:w="1842" w:type="dxa"/>
            <w:vAlign w:val="bottom"/>
          </w:tcPr>
          <w:p w14:paraId="07F9153B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13</w:t>
            </w:r>
          </w:p>
        </w:tc>
      </w:tr>
      <w:tr w:rsidR="007870CF" w:rsidRPr="001604F9" w14:paraId="56B88C5F" w14:textId="77777777" w:rsidTr="00AE7E70">
        <w:tc>
          <w:tcPr>
            <w:tcW w:w="1129" w:type="dxa"/>
          </w:tcPr>
          <w:p w14:paraId="74F08E11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100</w:t>
            </w:r>
          </w:p>
        </w:tc>
        <w:tc>
          <w:tcPr>
            <w:tcW w:w="1134" w:type="dxa"/>
          </w:tcPr>
          <w:p w14:paraId="4B8711BE" w14:textId="77777777" w:rsidR="007870CF" w:rsidRPr="001604F9" w:rsidRDefault="007870CF" w:rsidP="00AE7E70">
            <w:pPr>
              <w:jc w:val="center"/>
              <w:rPr>
                <w:rFonts w:cs="Helvetica"/>
              </w:rPr>
            </w:pPr>
            <w:r w:rsidRPr="001604F9">
              <w:rPr>
                <w:rFonts w:cs="Helvetica"/>
              </w:rPr>
              <w:t>0</w:t>
            </w:r>
          </w:p>
        </w:tc>
        <w:tc>
          <w:tcPr>
            <w:tcW w:w="1560" w:type="dxa"/>
            <w:vAlign w:val="bottom"/>
          </w:tcPr>
          <w:p w14:paraId="17C091B3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96</w:t>
            </w:r>
          </w:p>
        </w:tc>
        <w:tc>
          <w:tcPr>
            <w:tcW w:w="1842" w:type="dxa"/>
            <w:vAlign w:val="bottom"/>
          </w:tcPr>
          <w:p w14:paraId="51A2342D" w14:textId="77777777" w:rsidR="007870CF" w:rsidRPr="001604F9" w:rsidRDefault="007870CF" w:rsidP="00AE7E70">
            <w:pPr>
              <w:jc w:val="center"/>
              <w:rPr>
                <w:rFonts w:cs="Helvetica"/>
                <w:bCs/>
              </w:rPr>
            </w:pPr>
            <w:r w:rsidRPr="001604F9">
              <w:rPr>
                <w:rFonts w:cs="Helvetica"/>
                <w:bCs/>
              </w:rPr>
              <w:t>4</w:t>
            </w:r>
          </w:p>
        </w:tc>
      </w:tr>
    </w:tbl>
    <w:p w14:paraId="7B59A80B" w14:textId="77777777" w:rsidR="00BE42B0" w:rsidRPr="00B2710F" w:rsidRDefault="00BE42B0" w:rsidP="00766188">
      <w:pPr>
        <w:tabs>
          <w:tab w:val="left" w:pos="910"/>
        </w:tabs>
        <w:spacing w:line="360" w:lineRule="auto"/>
        <w:rPr>
          <w:rFonts w:cs="Helvetica"/>
          <w:sz w:val="22"/>
        </w:rPr>
      </w:pPr>
    </w:p>
    <w:p w14:paraId="2959D327" w14:textId="3E8A2F41" w:rsidR="006D3751" w:rsidRPr="00BE42B0" w:rsidRDefault="009257EF" w:rsidP="006D3751">
      <w:pPr>
        <w:pStyle w:val="Heading3"/>
        <w:rPr>
          <w:rFonts w:ascii="Calibri Light" w:hAnsi="Calibri Light" w:cs="Helvetica"/>
          <w:sz w:val="22"/>
        </w:rPr>
      </w:pPr>
      <w:r w:rsidRPr="00B2710F">
        <w:rPr>
          <w:rFonts w:ascii="Calibri Light" w:hAnsi="Calibri Light" w:cs="Helvetica"/>
          <w:sz w:val="22"/>
        </w:rPr>
        <w:t>FT-ICR-</w:t>
      </w:r>
      <w:r w:rsidR="00766188" w:rsidRPr="00B2710F">
        <w:rPr>
          <w:rFonts w:ascii="Calibri Light" w:hAnsi="Calibri Light" w:cs="Helvetica"/>
          <w:sz w:val="22"/>
        </w:rPr>
        <w:t xml:space="preserve">MS Results </w:t>
      </w:r>
    </w:p>
    <w:p w14:paraId="1712C93E" w14:textId="38CA625A" w:rsidR="004A46F3" w:rsidRPr="00B2710F" w:rsidRDefault="00766C9E" w:rsidP="00766188">
      <w:pPr>
        <w:tabs>
          <w:tab w:val="left" w:pos="910"/>
        </w:tabs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T</w:t>
      </w:r>
      <w:r w:rsidR="00B4672D">
        <w:rPr>
          <w:rFonts w:cs="Helvetica"/>
          <w:sz w:val="22"/>
        </w:rPr>
        <w:t>he peak intensities</w:t>
      </w:r>
      <w:r w:rsidR="00766188" w:rsidRPr="00B2710F">
        <w:rPr>
          <w:rFonts w:cs="Helvetica"/>
          <w:sz w:val="22"/>
        </w:rPr>
        <w:t xml:space="preserve"> </w:t>
      </w:r>
      <w:r w:rsidR="00CF228A">
        <w:rPr>
          <w:rFonts w:cs="Helvetica"/>
          <w:sz w:val="22"/>
        </w:rPr>
        <w:t>of</w:t>
      </w:r>
      <w:r w:rsidR="00CF228A" w:rsidRPr="00B2710F">
        <w:rPr>
          <w:rFonts w:cs="Helvetica"/>
          <w:sz w:val="22"/>
        </w:rPr>
        <w:t xml:space="preserve"> </w:t>
      </w:r>
      <w:r w:rsidR="00766188" w:rsidRPr="00B2710F">
        <w:rPr>
          <w:rFonts w:cs="Helvetica"/>
          <w:sz w:val="22"/>
        </w:rPr>
        <w:t>the first</w:t>
      </w:r>
      <w:r w:rsidR="00BE42B0">
        <w:rPr>
          <w:rFonts w:cs="Helvetica"/>
          <w:sz w:val="22"/>
        </w:rPr>
        <w:t xml:space="preserve"> three </w:t>
      </w:r>
      <w:r w:rsidR="00F53D9F" w:rsidRPr="00B2710F">
        <w:rPr>
          <w:rFonts w:cs="Helvetica"/>
          <w:sz w:val="22"/>
        </w:rPr>
        <w:t>Q</w:t>
      </w:r>
      <w:r w:rsidR="00DE0AA1" w:rsidRPr="00B2710F">
        <w:rPr>
          <w:rFonts w:cs="Helvetica"/>
          <w:sz w:val="22"/>
        </w:rPr>
        <w:t>-</w:t>
      </w:r>
      <w:r w:rsidR="00766188" w:rsidRPr="00B2710F">
        <w:rPr>
          <w:rFonts w:cs="Helvetica"/>
          <w:sz w:val="22"/>
        </w:rPr>
        <w:t xml:space="preserve"> and </w:t>
      </w:r>
      <w:r w:rsidR="00F53D9F" w:rsidRPr="00B2710F">
        <w:rPr>
          <w:rFonts w:cs="Helvetica"/>
          <w:sz w:val="22"/>
        </w:rPr>
        <w:t>E</w:t>
      </w:r>
      <w:r w:rsidR="00DE0AA1" w:rsidRPr="00B2710F">
        <w:rPr>
          <w:rFonts w:cs="Helvetica"/>
          <w:sz w:val="22"/>
        </w:rPr>
        <w:t>-containing peptide</w:t>
      </w:r>
      <w:r w:rsidR="00766188" w:rsidRPr="00B2710F">
        <w:rPr>
          <w:rFonts w:cs="Helvetica"/>
          <w:sz w:val="22"/>
        </w:rPr>
        <w:t xml:space="preserve"> peaks in the </w:t>
      </w:r>
      <w:r w:rsidR="00DE0AA1" w:rsidRPr="00B2710F">
        <w:rPr>
          <w:rFonts w:cs="Helvetica"/>
          <w:sz w:val="22"/>
        </w:rPr>
        <w:t xml:space="preserve">isotopic </w:t>
      </w:r>
      <w:r w:rsidR="00766188" w:rsidRPr="00B2710F">
        <w:rPr>
          <w:rFonts w:cs="Helvetica"/>
          <w:sz w:val="22"/>
        </w:rPr>
        <w:t>distribution</w:t>
      </w:r>
      <w:r w:rsidR="00DE0AA1" w:rsidRPr="00B2710F">
        <w:rPr>
          <w:rFonts w:cs="Helvetica"/>
          <w:sz w:val="22"/>
        </w:rPr>
        <w:t>s</w:t>
      </w:r>
      <w:r w:rsidR="00766188" w:rsidRPr="00B2710F">
        <w:rPr>
          <w:rFonts w:cs="Helvetica"/>
          <w:sz w:val="22"/>
        </w:rPr>
        <w:t xml:space="preserve"> were </w:t>
      </w:r>
      <w:r w:rsidR="00DE0AA1" w:rsidRPr="00B2710F">
        <w:rPr>
          <w:rFonts w:cs="Helvetica"/>
          <w:sz w:val="22"/>
        </w:rPr>
        <w:t xml:space="preserve">measured </w:t>
      </w:r>
      <w:r w:rsidR="008D34F0">
        <w:rPr>
          <w:rFonts w:cs="Helvetica"/>
          <w:sz w:val="22"/>
        </w:rPr>
        <w:t xml:space="preserve">using the </w:t>
      </w:r>
      <w:r w:rsidR="008D34F0" w:rsidRPr="00B2710F">
        <w:rPr>
          <w:rFonts w:cs="Helvetica"/>
          <w:sz w:val="22"/>
        </w:rPr>
        <w:t xml:space="preserve">Bruker solariX XR 9.4T FT-ICR-MS </w:t>
      </w:r>
      <w:r w:rsidR="00766188" w:rsidRPr="00B2710F">
        <w:rPr>
          <w:rFonts w:cs="Helvetica"/>
          <w:sz w:val="22"/>
        </w:rPr>
        <w:t>for each mixture</w:t>
      </w:r>
      <w:r w:rsidR="00FB2A29" w:rsidRPr="00B2710F">
        <w:rPr>
          <w:rFonts w:cs="Helvetica"/>
          <w:sz w:val="22"/>
        </w:rPr>
        <w:t xml:space="preserve"> using the two different ionisation methods</w:t>
      </w:r>
      <w:r w:rsidR="008D34F0">
        <w:rPr>
          <w:rFonts w:cs="Helvetica"/>
          <w:sz w:val="22"/>
        </w:rPr>
        <w:t xml:space="preserve"> (</w:t>
      </w:r>
      <w:r w:rsidR="008D34F0" w:rsidRPr="00B2710F">
        <w:rPr>
          <w:rFonts w:cs="Helvetica"/>
          <w:sz w:val="22"/>
        </w:rPr>
        <w:t>MALDI and ESI)</w:t>
      </w:r>
      <w:r w:rsidR="00766188" w:rsidRPr="00B2710F">
        <w:rPr>
          <w:rFonts w:cs="Helvetica"/>
          <w:sz w:val="22"/>
        </w:rPr>
        <w:t>. Each peptide mixture was analysed six times</w:t>
      </w:r>
      <w:r w:rsidR="001B75C5" w:rsidRPr="00B2710F">
        <w:rPr>
          <w:rFonts w:cs="Helvetica"/>
          <w:sz w:val="22"/>
        </w:rPr>
        <w:t xml:space="preserve"> and </w:t>
      </w:r>
      <w:r w:rsidR="00B4672D">
        <w:rPr>
          <w:rFonts w:cs="Helvetica"/>
          <w:sz w:val="22"/>
        </w:rPr>
        <w:t>the average peak intensity</w:t>
      </w:r>
      <w:r w:rsidRPr="00B2710F">
        <w:rPr>
          <w:rFonts w:cs="Helvetica"/>
          <w:sz w:val="22"/>
        </w:rPr>
        <w:t xml:space="preserve"> of </w:t>
      </w:r>
      <w:r w:rsidR="00B4672D">
        <w:rPr>
          <w:rFonts w:cs="Helvetica"/>
          <w:sz w:val="22"/>
        </w:rPr>
        <w:t>either product peptide Q or</w:t>
      </w:r>
      <w:r w:rsidRPr="00B2710F">
        <w:rPr>
          <w:rFonts w:cs="Helvetica"/>
          <w:sz w:val="22"/>
        </w:rPr>
        <w:t xml:space="preserve"> E </w:t>
      </w:r>
      <w:r w:rsidR="00B4672D">
        <w:rPr>
          <w:rFonts w:cs="Helvetica"/>
          <w:sz w:val="22"/>
        </w:rPr>
        <w:t xml:space="preserve">was </w:t>
      </w:r>
      <w:r w:rsidRPr="00B2710F">
        <w:rPr>
          <w:rFonts w:cs="Helvetica"/>
          <w:sz w:val="22"/>
        </w:rPr>
        <w:t>plotted against their corresponding theoretical percentages</w:t>
      </w:r>
      <w:r w:rsidR="00FB2A29" w:rsidRPr="00B2710F" w:rsidDel="00FB2A29">
        <w:rPr>
          <w:rFonts w:cs="Helvetica"/>
          <w:sz w:val="22"/>
        </w:rPr>
        <w:t xml:space="preserve"> </w:t>
      </w:r>
      <w:r w:rsidR="003B76AF" w:rsidRPr="00A916E0">
        <w:rPr>
          <w:rFonts w:cs="Helvetica"/>
          <w:sz w:val="22"/>
        </w:rPr>
        <w:t>(Figure</w:t>
      </w:r>
      <w:r w:rsidR="00030692" w:rsidRPr="00A916E0">
        <w:rPr>
          <w:rFonts w:cs="Helvetica"/>
          <w:sz w:val="22"/>
        </w:rPr>
        <w:t xml:space="preserve"> </w:t>
      </w:r>
      <w:r w:rsidR="006D3751" w:rsidRPr="00A916E0">
        <w:rPr>
          <w:rFonts w:cs="Helvetica"/>
          <w:sz w:val="22"/>
        </w:rPr>
        <w:t>2</w:t>
      </w:r>
      <w:r w:rsidR="00766188" w:rsidRPr="00A916E0">
        <w:rPr>
          <w:rFonts w:cs="Helvetica"/>
          <w:sz w:val="22"/>
        </w:rPr>
        <w:t>).</w:t>
      </w:r>
      <w:r w:rsidR="00766188" w:rsidRPr="00B2710F">
        <w:rPr>
          <w:rFonts w:cs="Helvetica"/>
          <w:sz w:val="22"/>
        </w:rPr>
        <w:t xml:space="preserve"> </w:t>
      </w:r>
    </w:p>
    <w:p w14:paraId="6548BF7C" w14:textId="149DDB27" w:rsidR="00A916E0" w:rsidRPr="00B2710F" w:rsidRDefault="00766188" w:rsidP="00A916E0">
      <w:pPr>
        <w:tabs>
          <w:tab w:val="left" w:pos="910"/>
        </w:tabs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 xml:space="preserve">When the </w:t>
      </w:r>
      <w:r w:rsidR="00707AC8">
        <w:rPr>
          <w:rFonts w:cs="Helvetica"/>
          <w:sz w:val="22"/>
        </w:rPr>
        <w:t>peptide</w:t>
      </w:r>
      <w:r w:rsidR="00707AC8" w:rsidRPr="00B2710F">
        <w:rPr>
          <w:rFonts w:cs="Helvetica"/>
          <w:sz w:val="22"/>
        </w:rPr>
        <w:t xml:space="preserve"> </w:t>
      </w:r>
      <w:r w:rsidRPr="00B2710F">
        <w:rPr>
          <w:rFonts w:cs="Helvetica"/>
          <w:sz w:val="22"/>
        </w:rPr>
        <w:t>mixtures were analysed using MALDI</w:t>
      </w:r>
      <w:r w:rsidR="00A916E0">
        <w:rPr>
          <w:rFonts w:cs="Helvetica"/>
          <w:sz w:val="22"/>
        </w:rPr>
        <w:t xml:space="preserve"> (Figure </w:t>
      </w:r>
      <w:r w:rsidR="005A3E6C">
        <w:rPr>
          <w:rFonts w:cs="Helvetica"/>
          <w:sz w:val="22"/>
        </w:rPr>
        <w:t>A and B</w:t>
      </w:r>
      <w:r w:rsidR="00A916E0">
        <w:rPr>
          <w:rFonts w:cs="Helvetica"/>
          <w:sz w:val="22"/>
        </w:rPr>
        <w:t>)</w:t>
      </w:r>
      <w:r w:rsidRPr="00B2710F">
        <w:rPr>
          <w:rFonts w:cs="Helvetica"/>
          <w:sz w:val="22"/>
        </w:rPr>
        <w:t xml:space="preserve">, peptide Q consistently produced </w:t>
      </w:r>
      <w:r w:rsidR="00B4672D">
        <w:rPr>
          <w:rFonts w:cs="Helvetica"/>
          <w:sz w:val="22"/>
        </w:rPr>
        <w:t>higher peak intensities</w:t>
      </w:r>
      <w:r w:rsidR="007A2EB8" w:rsidRPr="00B2710F">
        <w:rPr>
          <w:rFonts w:cs="Helvetica"/>
          <w:sz w:val="22"/>
        </w:rPr>
        <w:t xml:space="preserve"> than peptide E</w:t>
      </w:r>
      <w:r w:rsidRPr="00B2710F">
        <w:rPr>
          <w:rFonts w:cs="Helvetica"/>
          <w:sz w:val="22"/>
        </w:rPr>
        <w:t xml:space="preserve">, regardless of the percentage concentration of the peptide. </w:t>
      </w:r>
      <w:r w:rsidR="00A916E0">
        <w:rPr>
          <w:rFonts w:cs="Helvetica"/>
          <w:sz w:val="22"/>
        </w:rPr>
        <w:t>W</w:t>
      </w:r>
      <w:r w:rsidR="00A916E0" w:rsidRPr="00B2710F">
        <w:rPr>
          <w:rFonts w:cs="Helvetica"/>
          <w:sz w:val="22"/>
        </w:rPr>
        <w:t>hen using the ESI source,</w:t>
      </w:r>
      <w:r w:rsidR="00707AC8">
        <w:rPr>
          <w:rFonts w:cs="Helvetica"/>
          <w:sz w:val="22"/>
        </w:rPr>
        <w:t xml:space="preserve"> (Figure 2, </w:t>
      </w:r>
      <w:r w:rsidR="005A3E6C">
        <w:rPr>
          <w:rFonts w:cs="Helvetica"/>
          <w:sz w:val="22"/>
        </w:rPr>
        <w:t>C and D</w:t>
      </w:r>
      <w:r w:rsidR="00A916E0" w:rsidRPr="00B2710F">
        <w:rPr>
          <w:rFonts w:cs="Helvetica"/>
          <w:sz w:val="22"/>
        </w:rPr>
        <w:t xml:space="preserve"> the percentage of the Q-containing peptide was predicted well across the mixture range, with the average difference between predicted and measured values being</w:t>
      </w:r>
      <w:r w:rsidR="00A916E0">
        <w:rPr>
          <w:rFonts w:cs="Helvetica"/>
          <w:sz w:val="22"/>
        </w:rPr>
        <w:t xml:space="preserve"> ~</w:t>
      </w:r>
      <w:r w:rsidR="00A916E0" w:rsidRPr="00B2710F">
        <w:rPr>
          <w:rFonts w:cs="Helvetica"/>
          <w:sz w:val="22"/>
        </w:rPr>
        <w:t xml:space="preserve"> 1%. The percentage of peptide Q in the same mixtures determined using MALDI resulted in a greater difference between predicted and measured values, with an average difference of </w:t>
      </w:r>
      <w:r w:rsidR="00A916E0">
        <w:rPr>
          <w:rFonts w:cs="Helvetica"/>
          <w:sz w:val="22"/>
        </w:rPr>
        <w:t>~ 15</w:t>
      </w:r>
      <w:r w:rsidR="00A916E0" w:rsidRPr="00B2710F">
        <w:rPr>
          <w:rFonts w:cs="Helvetica"/>
          <w:sz w:val="22"/>
        </w:rPr>
        <w:t xml:space="preserve">%, and differences ranging from </w:t>
      </w:r>
      <w:r w:rsidR="00A916E0">
        <w:rPr>
          <w:rFonts w:cs="Helvetica"/>
          <w:sz w:val="22"/>
        </w:rPr>
        <w:t xml:space="preserve">~ 3 - 30%. </w:t>
      </w:r>
      <w:r w:rsidR="00A916E0" w:rsidRPr="00B2710F">
        <w:rPr>
          <w:rFonts w:cs="Helvetica"/>
          <w:sz w:val="22"/>
        </w:rPr>
        <w:t xml:space="preserve">The errors were greatest within the </w:t>
      </w:r>
      <w:r w:rsidR="00A916E0">
        <w:rPr>
          <w:rFonts w:cs="Helvetica"/>
          <w:sz w:val="22"/>
        </w:rPr>
        <w:t>10 - 70</w:t>
      </w:r>
      <w:r w:rsidR="00A916E0" w:rsidRPr="00B2710F">
        <w:rPr>
          <w:rFonts w:cs="Helvetica"/>
          <w:sz w:val="22"/>
        </w:rPr>
        <w:t>% Q rang</w:t>
      </w:r>
      <w:r w:rsidR="00A916E0" w:rsidRPr="00182983">
        <w:rPr>
          <w:rFonts w:cs="Helvetica"/>
          <w:color w:val="000000" w:themeColor="text1"/>
          <w:sz w:val="22"/>
        </w:rPr>
        <w:t xml:space="preserve">e, </w:t>
      </w:r>
      <w:r w:rsidR="00A916E0" w:rsidRPr="00B2710F">
        <w:rPr>
          <w:rFonts w:cs="Helvetica"/>
          <w:sz w:val="22"/>
        </w:rPr>
        <w:t>with calculated values for percentage Q overestimated by</w:t>
      </w:r>
      <w:r w:rsidR="00A916E0">
        <w:rPr>
          <w:rFonts w:cs="Helvetica"/>
          <w:sz w:val="22"/>
        </w:rPr>
        <w:t xml:space="preserve"> ~17-30%. </w:t>
      </w:r>
      <w:r w:rsidR="00A916E0" w:rsidRPr="00B2710F">
        <w:rPr>
          <w:rFonts w:cs="Helvetica"/>
          <w:sz w:val="22"/>
        </w:rPr>
        <w:t xml:space="preserve">It is evident that during MALDI ionisation in </w:t>
      </w:r>
      <w:r w:rsidR="00B33E65">
        <w:rPr>
          <w:rFonts w:cs="Helvetica"/>
          <w:sz w:val="22"/>
        </w:rPr>
        <w:t>positive</w:t>
      </w:r>
      <w:r w:rsidR="00A916E0" w:rsidRPr="00B2710F">
        <w:rPr>
          <w:rFonts w:cs="Helvetica"/>
          <w:sz w:val="22"/>
        </w:rPr>
        <w:t xml:space="preserve"> ion mode</w:t>
      </w:r>
      <w:r w:rsidR="00A916E0">
        <w:rPr>
          <w:rFonts w:cs="Helvetica"/>
          <w:sz w:val="22"/>
        </w:rPr>
        <w:t xml:space="preserve">, </w:t>
      </w:r>
      <w:r w:rsidR="00A916E0" w:rsidRPr="00B2710F">
        <w:rPr>
          <w:rFonts w:cs="Helvetica"/>
          <w:sz w:val="22"/>
        </w:rPr>
        <w:t xml:space="preserve">ionisation of the less acidic Q-containing peptide is favoured. </w:t>
      </w:r>
    </w:p>
    <w:p w14:paraId="455627AE" w14:textId="35FEA672" w:rsidR="00F97B6B" w:rsidRDefault="00F97B6B" w:rsidP="00EA19CF">
      <w:pPr>
        <w:tabs>
          <w:tab w:val="left" w:pos="910"/>
        </w:tabs>
        <w:spacing w:line="360" w:lineRule="auto"/>
        <w:jc w:val="center"/>
        <w:rPr>
          <w:rFonts w:cs="Helvetica"/>
          <w:sz w:val="22"/>
        </w:rPr>
      </w:pPr>
    </w:p>
    <w:p w14:paraId="6C974F5B" w14:textId="033DD3C4" w:rsidR="002A1CF6" w:rsidRDefault="00F97B6B" w:rsidP="00BE42B0">
      <w:pPr>
        <w:pStyle w:val="Caption"/>
        <w:rPr>
          <w:rFonts w:cs="Helvetica"/>
          <w:b w:val="0"/>
          <w:color w:val="000000" w:themeColor="text1"/>
          <w:sz w:val="20"/>
          <w:szCs w:val="20"/>
        </w:rPr>
      </w:pPr>
      <w:r w:rsidRPr="009A3ABA">
        <w:rPr>
          <w:rFonts w:cs="Helvetica"/>
          <w:b w:val="0"/>
          <w:color w:val="000000" w:themeColor="text1"/>
          <w:sz w:val="20"/>
          <w:szCs w:val="20"/>
        </w:rPr>
        <w:t xml:space="preserve">Figure 2: </w:t>
      </w:r>
      <w:r w:rsidRPr="009A3ABA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>Plots</w:t>
      </w:r>
      <w:r w:rsidRPr="00BE42B0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 xml:space="preserve"> showing measured percentage of peptides Q and E, determined usi</w:t>
      </w:r>
      <w:r w:rsidR="00906AFC" w:rsidRPr="00BE42B0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>ng MALDI (</w:t>
      </w:r>
      <w:r w:rsidR="005A3E6C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>A and B)</w:t>
      </w:r>
      <w:r w:rsidR="00906AFC" w:rsidRPr="00BE42B0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 xml:space="preserve"> and ESI (</w:t>
      </w:r>
      <w:r w:rsidR="005A3E6C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>C and D</w:t>
      </w:r>
      <w:r w:rsidR="00906AFC" w:rsidRPr="00BE42B0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 xml:space="preserve">) against the </w:t>
      </w:r>
      <w:r w:rsidR="00707AC8" w:rsidRPr="00BE42B0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>k</w:t>
      </w:r>
      <w:r w:rsidR="00906AFC" w:rsidRPr="00BE42B0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>nown percentage.</w:t>
      </w:r>
      <w:r w:rsidRPr="00BE42B0">
        <w:rPr>
          <w:rFonts w:cs="Helvetica"/>
          <w:b w:val="0"/>
          <w:noProof/>
          <w:color w:val="000000" w:themeColor="text1"/>
          <w:sz w:val="20"/>
          <w:szCs w:val="20"/>
          <w:lang w:eastAsia="en-GB"/>
        </w:rPr>
        <w:t xml:space="preserve"> When using MALDI there is an underestimation of product peptide E</w:t>
      </w:r>
      <w:r w:rsidRPr="00BE42B0">
        <w:rPr>
          <w:rFonts w:cs="Helvetica"/>
          <w:b w:val="0"/>
          <w:color w:val="000000" w:themeColor="text1"/>
          <w:sz w:val="20"/>
          <w:szCs w:val="20"/>
        </w:rPr>
        <w:t>.</w:t>
      </w:r>
    </w:p>
    <w:p w14:paraId="70890079" w14:textId="60F02A54" w:rsidR="00BE42B0" w:rsidRDefault="007870CF" w:rsidP="00BE42B0">
      <w:r w:rsidRPr="007870CF">
        <w:rPr>
          <w:noProof/>
          <w:lang w:eastAsia="en-GB"/>
        </w:rPr>
        <w:lastRenderedPageBreak/>
        <w:drawing>
          <wp:inline distT="0" distB="0" distL="0" distR="0" wp14:anchorId="5F6F6920" wp14:editId="6F02FEA6">
            <wp:extent cx="5731510" cy="49136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1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4B473" w14:textId="77777777" w:rsidR="007870CF" w:rsidRPr="00BE42B0" w:rsidRDefault="007870CF" w:rsidP="00BE42B0"/>
    <w:p w14:paraId="4FDFA80E" w14:textId="77777777" w:rsidR="00766188" w:rsidRPr="00B2710F" w:rsidRDefault="008F4C68" w:rsidP="008F4C68">
      <w:pPr>
        <w:pStyle w:val="Heading3"/>
        <w:rPr>
          <w:rFonts w:ascii="Calibri Light" w:hAnsi="Calibri Light" w:cs="Helvetica"/>
          <w:sz w:val="22"/>
        </w:rPr>
      </w:pPr>
      <w:r w:rsidRPr="00B2710F">
        <w:rPr>
          <w:rFonts w:ascii="Calibri Light" w:hAnsi="Calibri Light" w:cs="Helvetica"/>
          <w:sz w:val="22"/>
        </w:rPr>
        <w:t>TOF-</w:t>
      </w:r>
      <w:r w:rsidR="00766188" w:rsidRPr="00B2710F">
        <w:rPr>
          <w:rFonts w:ascii="Calibri Light" w:hAnsi="Calibri Light" w:cs="Helvetica"/>
          <w:sz w:val="22"/>
        </w:rPr>
        <w:t>MS Results</w:t>
      </w:r>
    </w:p>
    <w:p w14:paraId="04CB6F58" w14:textId="313ADDE6" w:rsidR="00BE42B0" w:rsidRDefault="00E525EE" w:rsidP="00A916E0">
      <w:pPr>
        <w:spacing w:after="240" w:line="360" w:lineRule="auto"/>
        <w:rPr>
          <w:rFonts w:cs="Helvetica"/>
          <w:color w:val="000000" w:themeColor="text1"/>
          <w:sz w:val="22"/>
        </w:rPr>
      </w:pPr>
      <w:r w:rsidRPr="00B2710F">
        <w:rPr>
          <w:rFonts w:cs="Helvetica"/>
          <w:sz w:val="22"/>
        </w:rPr>
        <w:t>The peptide mixtures were also analysed using</w:t>
      </w:r>
      <w:r w:rsidR="00380A36" w:rsidRPr="00B2710F">
        <w:rPr>
          <w:rFonts w:cs="Helvetica"/>
          <w:sz w:val="22"/>
        </w:rPr>
        <w:t xml:space="preserve"> MALDI</w:t>
      </w:r>
      <w:r w:rsidR="0052153A" w:rsidRPr="00B2710F">
        <w:rPr>
          <w:rFonts w:cs="Helvetica"/>
          <w:sz w:val="22"/>
        </w:rPr>
        <w:t xml:space="preserve"> on a</w:t>
      </w:r>
      <w:r w:rsidR="007A2EB8" w:rsidRPr="00B2710F">
        <w:rPr>
          <w:rFonts w:cs="Helvetica"/>
          <w:sz w:val="22"/>
        </w:rPr>
        <w:t xml:space="preserve"> </w:t>
      </w:r>
      <w:r w:rsidR="00380A36" w:rsidRPr="00B2710F">
        <w:rPr>
          <w:rFonts w:cs="Helvetica"/>
          <w:sz w:val="22"/>
        </w:rPr>
        <w:t>TOF</w:t>
      </w:r>
      <w:r w:rsidRPr="00B2710F">
        <w:rPr>
          <w:rFonts w:cs="Helvetica"/>
          <w:sz w:val="22"/>
        </w:rPr>
        <w:t xml:space="preserve"> mass spectromet</w:t>
      </w:r>
      <w:r w:rsidR="0052153A" w:rsidRPr="00B2710F">
        <w:rPr>
          <w:rFonts w:cs="Helvetica"/>
          <w:sz w:val="22"/>
        </w:rPr>
        <w:t>er</w:t>
      </w:r>
      <w:r w:rsidRPr="00B2710F">
        <w:rPr>
          <w:rFonts w:cs="Helvetica"/>
          <w:sz w:val="22"/>
        </w:rPr>
        <w:t xml:space="preserve">. </w:t>
      </w:r>
      <w:r w:rsidR="007E38C2" w:rsidRPr="00B2710F">
        <w:rPr>
          <w:rFonts w:cs="Helvetica"/>
          <w:sz w:val="22"/>
        </w:rPr>
        <w:t xml:space="preserve">The percentage of </w:t>
      </w:r>
      <w:r w:rsidR="006C6E27">
        <w:rPr>
          <w:rFonts w:cs="Helvetica"/>
          <w:sz w:val="22"/>
        </w:rPr>
        <w:t>Q</w:t>
      </w:r>
      <w:r w:rsidR="007A2EB8" w:rsidRPr="00B2710F">
        <w:rPr>
          <w:rFonts w:cs="Helvetica"/>
          <w:sz w:val="22"/>
        </w:rPr>
        <w:t>-containing peptide in the</w:t>
      </w:r>
      <w:r w:rsidR="007E38C2" w:rsidRPr="00B2710F">
        <w:rPr>
          <w:rFonts w:cs="Helvetica"/>
          <w:sz w:val="22"/>
        </w:rPr>
        <w:t xml:space="preserve"> seven peptide mixtures was estimated using the </w:t>
      </w:r>
      <w:r w:rsidR="0099267D" w:rsidRPr="00B2710F">
        <w:rPr>
          <w:rFonts w:cs="Helvetica"/>
          <w:sz w:val="22"/>
        </w:rPr>
        <w:t xml:space="preserve">deconvolution method </w:t>
      </w:r>
      <w:r w:rsidR="00380A36" w:rsidRPr="00B2710F">
        <w:rPr>
          <w:rFonts w:cs="Helvetica"/>
          <w:sz w:val="22"/>
        </w:rPr>
        <w:t xml:space="preserve">of </w:t>
      </w:r>
      <w:r w:rsidR="007E38C2" w:rsidRPr="00B26CBE">
        <w:rPr>
          <w:rFonts w:cs="Helvetica"/>
          <w:sz w:val="22"/>
        </w:rPr>
        <w:t>Wilson</w:t>
      </w:r>
      <w:r w:rsidR="007E38C2" w:rsidRPr="00B2710F">
        <w:rPr>
          <w:rFonts w:cs="Helvetica"/>
          <w:i/>
          <w:sz w:val="22"/>
        </w:rPr>
        <w:t xml:space="preserve"> et al.</w:t>
      </w:r>
      <w:r w:rsidR="00DB0E3E">
        <w:rPr>
          <w:rFonts w:cs="Helvetica"/>
          <w:sz w:val="22"/>
        </w:rPr>
        <w:t xml:space="preserve"> (2012) (Figure 3</w:t>
      </w:r>
      <w:r w:rsidR="007E38C2" w:rsidRPr="00B2710F">
        <w:rPr>
          <w:rFonts w:cs="Helvetica"/>
          <w:sz w:val="22"/>
        </w:rPr>
        <w:t>).</w:t>
      </w:r>
      <w:r w:rsidR="00951254" w:rsidRPr="00B2710F">
        <w:rPr>
          <w:rFonts w:cs="Helvetica"/>
          <w:sz w:val="22"/>
        </w:rPr>
        <w:t xml:space="preserve"> The differences between predicted and </w:t>
      </w:r>
      <w:r w:rsidR="00EC44F8" w:rsidRPr="00B2710F">
        <w:rPr>
          <w:rFonts w:cs="Helvetica"/>
          <w:sz w:val="22"/>
        </w:rPr>
        <w:t>measured values</w:t>
      </w:r>
      <w:r w:rsidR="00951254" w:rsidRPr="00B2710F">
        <w:rPr>
          <w:rFonts w:cs="Helvetica"/>
          <w:sz w:val="22"/>
        </w:rPr>
        <w:t xml:space="preserve"> </w:t>
      </w:r>
      <w:r w:rsidR="00225A39" w:rsidRPr="00B2710F">
        <w:rPr>
          <w:rFonts w:cs="Helvetica"/>
          <w:sz w:val="22"/>
        </w:rPr>
        <w:t xml:space="preserve">obtained for the percentage of Q-containing peptide ranged from </w:t>
      </w:r>
      <w:r w:rsidR="00DB0E3E">
        <w:rPr>
          <w:rFonts w:cs="Helvetica"/>
          <w:sz w:val="22"/>
        </w:rPr>
        <w:t>~ 3</w:t>
      </w:r>
      <w:r w:rsidR="009E435A" w:rsidRPr="00B2710F">
        <w:rPr>
          <w:rFonts w:cs="Helvetica"/>
          <w:sz w:val="22"/>
        </w:rPr>
        <w:t>-</w:t>
      </w:r>
      <w:r w:rsidR="00DB0E3E">
        <w:rPr>
          <w:rFonts w:cs="Helvetica"/>
          <w:sz w:val="22"/>
        </w:rPr>
        <w:t>35</w:t>
      </w:r>
      <w:r w:rsidR="004E3C31">
        <w:rPr>
          <w:rFonts w:cs="Helvetica"/>
          <w:sz w:val="22"/>
        </w:rPr>
        <w:t xml:space="preserve"> %</w:t>
      </w:r>
      <w:r w:rsidR="0046077B">
        <w:rPr>
          <w:rFonts w:cs="Helvetica"/>
          <w:sz w:val="22"/>
        </w:rPr>
        <w:t>,</w:t>
      </w:r>
      <w:r w:rsidR="004E3C31">
        <w:rPr>
          <w:rFonts w:cs="Helvetica"/>
          <w:sz w:val="22"/>
        </w:rPr>
        <w:t xml:space="preserve"> </w:t>
      </w:r>
      <w:r w:rsidR="009E435A" w:rsidRPr="00B2710F">
        <w:rPr>
          <w:rFonts w:cs="Helvetica"/>
          <w:sz w:val="22"/>
        </w:rPr>
        <w:t>with the level of the product peptide</w:t>
      </w:r>
      <w:r w:rsidR="00951254" w:rsidRPr="00B2710F">
        <w:rPr>
          <w:rFonts w:cs="Helvetica"/>
          <w:sz w:val="22"/>
        </w:rPr>
        <w:t xml:space="preserve"> </w:t>
      </w:r>
      <w:r w:rsidR="009E435A" w:rsidRPr="00B2710F">
        <w:rPr>
          <w:rFonts w:cs="Helvetica"/>
          <w:sz w:val="22"/>
        </w:rPr>
        <w:t xml:space="preserve">E </w:t>
      </w:r>
      <w:r w:rsidR="00951254" w:rsidRPr="00B2710F">
        <w:rPr>
          <w:rFonts w:cs="Helvetica"/>
          <w:sz w:val="22"/>
        </w:rPr>
        <w:t xml:space="preserve">consistently </w:t>
      </w:r>
      <w:r w:rsidR="009E435A" w:rsidRPr="00B2710F">
        <w:rPr>
          <w:rFonts w:cs="Helvetica"/>
          <w:sz w:val="22"/>
        </w:rPr>
        <w:t>underestimated</w:t>
      </w:r>
      <w:r w:rsidR="00380A36" w:rsidRPr="004F7FCF">
        <w:rPr>
          <w:rFonts w:cs="Helvetica"/>
          <w:color w:val="000000" w:themeColor="text1"/>
          <w:sz w:val="22"/>
        </w:rPr>
        <w:t>.</w:t>
      </w:r>
      <w:r w:rsidR="00CB17B6" w:rsidRPr="004F7FCF">
        <w:rPr>
          <w:rFonts w:cs="Helvetica"/>
          <w:color w:val="000000" w:themeColor="text1"/>
          <w:sz w:val="22"/>
        </w:rPr>
        <w:t xml:space="preserve"> </w:t>
      </w:r>
      <w:r w:rsidR="00651DF8" w:rsidRPr="004F7FCF">
        <w:rPr>
          <w:rFonts w:cs="Helvetica"/>
          <w:color w:val="000000" w:themeColor="text1"/>
          <w:sz w:val="22"/>
        </w:rPr>
        <w:t xml:space="preserve">The results obtained </w:t>
      </w:r>
      <w:r w:rsidR="00B95436" w:rsidRPr="004F7FCF">
        <w:rPr>
          <w:rFonts w:cs="Helvetica"/>
          <w:color w:val="000000" w:themeColor="text1"/>
          <w:sz w:val="22"/>
        </w:rPr>
        <w:t xml:space="preserve">using MALDI-TOF-MS </w:t>
      </w:r>
      <w:r w:rsidR="00651DF8" w:rsidRPr="004F7FCF">
        <w:rPr>
          <w:rFonts w:cs="Helvetica"/>
          <w:color w:val="000000" w:themeColor="text1"/>
          <w:sz w:val="22"/>
        </w:rPr>
        <w:t>showed</w:t>
      </w:r>
      <w:r w:rsidR="00B95436" w:rsidRPr="004F7FCF">
        <w:rPr>
          <w:rFonts w:cs="Helvetica"/>
          <w:color w:val="000000" w:themeColor="text1"/>
          <w:sz w:val="22"/>
        </w:rPr>
        <w:t xml:space="preserve"> a</w:t>
      </w:r>
      <w:r w:rsidR="00651DF8" w:rsidRPr="004F7FCF">
        <w:rPr>
          <w:rFonts w:cs="Helvetica"/>
          <w:color w:val="000000" w:themeColor="text1"/>
          <w:sz w:val="22"/>
        </w:rPr>
        <w:t xml:space="preserve"> similar curvilinear relationship to that observed using MALDI on the FT-ICR mass spectrometer.</w:t>
      </w:r>
      <w:r w:rsidR="00B95436" w:rsidRPr="004F7FCF">
        <w:rPr>
          <w:rFonts w:cs="Helvetica"/>
          <w:color w:val="000000" w:themeColor="text1"/>
          <w:sz w:val="22"/>
        </w:rPr>
        <w:t xml:space="preserve"> </w:t>
      </w:r>
      <w:r w:rsidR="00CC7E52" w:rsidRPr="004F7FCF">
        <w:rPr>
          <w:rFonts w:cs="Helvetica"/>
          <w:color w:val="000000" w:themeColor="text1"/>
          <w:sz w:val="22"/>
        </w:rPr>
        <w:t>The Wilson </w:t>
      </w:r>
      <w:r w:rsidR="00CC7E52" w:rsidRPr="004F7FCF">
        <w:rPr>
          <w:rFonts w:cs="Helvetica"/>
          <w:i/>
          <w:iCs/>
          <w:color w:val="000000" w:themeColor="text1"/>
          <w:sz w:val="22"/>
        </w:rPr>
        <w:t>et al.,</w:t>
      </w:r>
      <w:r w:rsidR="00CC7E52" w:rsidRPr="004F7FCF">
        <w:rPr>
          <w:rFonts w:cs="Helvetica"/>
          <w:color w:val="000000" w:themeColor="text1"/>
          <w:sz w:val="22"/>
        </w:rPr>
        <w:t> (2012) algorithm</w:t>
      </w:r>
      <w:r w:rsidR="00C14997" w:rsidRPr="004F7FCF">
        <w:rPr>
          <w:rFonts w:cs="Helvetica"/>
          <w:color w:val="000000" w:themeColor="text1"/>
          <w:sz w:val="22"/>
          <w:vertAlign w:val="superscript"/>
        </w:rPr>
        <w:t>[</w:t>
      </w:r>
      <w:r w:rsidR="0081366C">
        <w:rPr>
          <w:rFonts w:cs="Helvetica"/>
          <w:color w:val="000000" w:themeColor="text1"/>
          <w:sz w:val="22"/>
          <w:vertAlign w:val="superscript"/>
        </w:rPr>
        <w:t>24</w:t>
      </w:r>
      <w:r w:rsidR="00C14997" w:rsidRPr="004F7FCF">
        <w:rPr>
          <w:rFonts w:cs="Helvetica"/>
          <w:color w:val="000000" w:themeColor="text1"/>
          <w:sz w:val="22"/>
          <w:vertAlign w:val="superscript"/>
        </w:rPr>
        <w:t>]</w:t>
      </w:r>
      <w:r w:rsidR="00CC7E52" w:rsidRPr="004F7FCF">
        <w:rPr>
          <w:rFonts w:cs="Helvetica"/>
          <w:color w:val="000000" w:themeColor="text1"/>
          <w:sz w:val="22"/>
        </w:rPr>
        <w:t xml:space="preserve"> assumes equal ionisation efficienc</w:t>
      </w:r>
      <w:r w:rsidR="00707AC8" w:rsidRPr="004F7FCF">
        <w:rPr>
          <w:rFonts w:cs="Helvetica"/>
          <w:color w:val="000000" w:themeColor="text1"/>
          <w:sz w:val="22"/>
        </w:rPr>
        <w:t>ies</w:t>
      </w:r>
      <w:r w:rsidR="00CC7E52" w:rsidRPr="004F7FCF">
        <w:rPr>
          <w:rFonts w:cs="Helvetica"/>
          <w:color w:val="000000" w:themeColor="text1"/>
          <w:sz w:val="22"/>
        </w:rPr>
        <w:t xml:space="preserve"> for Q and E-containing peptides and could perhaps be improved by taking ionisation bias into account. However, the study of multiple peptide sequences in a range of biological matrices would be required to </w:t>
      </w:r>
      <w:r w:rsidR="00AE1CB3" w:rsidRPr="004F7FCF">
        <w:rPr>
          <w:rFonts w:cs="Helvetica"/>
          <w:color w:val="000000" w:themeColor="text1"/>
          <w:sz w:val="22"/>
        </w:rPr>
        <w:t>investigate a possible</w:t>
      </w:r>
      <w:r w:rsidR="00906AFC" w:rsidRPr="004F7FCF">
        <w:rPr>
          <w:rFonts w:cs="Helvetica"/>
          <w:color w:val="000000" w:themeColor="text1"/>
          <w:sz w:val="22"/>
        </w:rPr>
        <w:t xml:space="preserve"> correction factor. </w:t>
      </w:r>
    </w:p>
    <w:p w14:paraId="3AB90981" w14:textId="054422F5" w:rsidR="00EA19CF" w:rsidRPr="004F7FCF" w:rsidRDefault="00EA19CF" w:rsidP="00EA19CF">
      <w:pPr>
        <w:spacing w:after="240" w:line="360" w:lineRule="auto"/>
        <w:jc w:val="center"/>
        <w:rPr>
          <w:rFonts w:cs="Helvetica"/>
          <w:color w:val="000000" w:themeColor="text1"/>
          <w:sz w:val="22"/>
        </w:rPr>
      </w:pPr>
    </w:p>
    <w:p w14:paraId="6EA42865" w14:textId="596422D0" w:rsidR="001B0703" w:rsidRDefault="0010648A" w:rsidP="00B34F46">
      <w:pPr>
        <w:pStyle w:val="Caption"/>
        <w:rPr>
          <w:rFonts w:cs="Calibri Light"/>
          <w:b w:val="0"/>
          <w:color w:val="auto"/>
          <w:sz w:val="20"/>
          <w:szCs w:val="20"/>
        </w:rPr>
      </w:pPr>
      <w:r w:rsidRPr="00B34F46">
        <w:rPr>
          <w:rFonts w:cs="Calibri Light"/>
          <w:b w:val="0"/>
          <w:color w:val="auto"/>
          <w:sz w:val="20"/>
          <w:szCs w:val="20"/>
        </w:rPr>
        <w:lastRenderedPageBreak/>
        <w:t>Figure 3:</w:t>
      </w:r>
      <w:r w:rsidRPr="00BE42B0">
        <w:rPr>
          <w:rFonts w:cs="Calibri Light"/>
          <w:b w:val="0"/>
          <w:color w:val="auto"/>
          <w:sz w:val="20"/>
          <w:szCs w:val="20"/>
        </w:rPr>
        <w:t xml:space="preserve"> Ratios of Q- and E-containing peptides, obtained using MALDI-TOF-MS (</w:t>
      </w:r>
      <w:r w:rsidR="00EA19CF">
        <w:rPr>
          <w:rFonts w:cs="Calibri Light"/>
          <w:b w:val="0"/>
          <w:color w:val="auto"/>
          <w:sz w:val="20"/>
          <w:szCs w:val="20"/>
        </w:rPr>
        <w:t>B</w:t>
      </w:r>
      <w:r w:rsidRPr="00BE42B0">
        <w:rPr>
          <w:rFonts w:cs="Calibri Light"/>
          <w:b w:val="0"/>
          <w:color w:val="auto"/>
          <w:sz w:val="20"/>
          <w:szCs w:val="20"/>
        </w:rPr>
        <w:t>).  Due to an over estimation of Q-containing peptide a curvilinear relationship is observed. The same samples were analysed using a higher resolution FT-ICR-MS (</w:t>
      </w:r>
      <w:r w:rsidR="00EA19CF">
        <w:rPr>
          <w:rFonts w:cs="Calibri Light"/>
          <w:b w:val="0"/>
          <w:color w:val="auto"/>
          <w:sz w:val="20"/>
          <w:szCs w:val="20"/>
        </w:rPr>
        <w:t>A</w:t>
      </w:r>
      <w:r w:rsidRPr="00BE42B0">
        <w:rPr>
          <w:rFonts w:cs="Calibri Light"/>
          <w:b w:val="0"/>
          <w:color w:val="auto"/>
          <w:sz w:val="20"/>
          <w:szCs w:val="20"/>
        </w:rPr>
        <w:t>), with the data showing a similar relationship</w:t>
      </w:r>
      <w:r w:rsidR="00342D14" w:rsidRPr="00BE42B0">
        <w:rPr>
          <w:rFonts w:cs="Calibri Light"/>
          <w:b w:val="0"/>
          <w:color w:val="auto"/>
          <w:sz w:val="20"/>
          <w:szCs w:val="20"/>
        </w:rPr>
        <w:t>.</w:t>
      </w:r>
    </w:p>
    <w:p w14:paraId="5A9B4ACE" w14:textId="1E46A7A8" w:rsidR="00B34F46" w:rsidRPr="00B34F46" w:rsidRDefault="007870CF" w:rsidP="00B34F46">
      <w:r w:rsidRPr="007870CF">
        <w:rPr>
          <w:noProof/>
          <w:lang w:eastAsia="en-GB"/>
        </w:rPr>
        <w:drawing>
          <wp:inline distT="0" distB="0" distL="0" distR="0" wp14:anchorId="179AA91B" wp14:editId="2F0DD096">
            <wp:extent cx="5731510" cy="32410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114A0" w14:textId="77777777" w:rsidR="00716DD7" w:rsidRDefault="00716DD7" w:rsidP="002A35F9">
      <w:pPr>
        <w:spacing w:line="360" w:lineRule="auto"/>
        <w:rPr>
          <w:sz w:val="22"/>
        </w:rPr>
      </w:pPr>
    </w:p>
    <w:p w14:paraId="20BB717C" w14:textId="0F030520" w:rsidR="00716DD7" w:rsidRDefault="00716DD7" w:rsidP="00716DD7">
      <w:pPr>
        <w:pStyle w:val="Heading3"/>
      </w:pPr>
      <w:r>
        <w:t>Investigating effects of peptide concentration, sample matrix and laser power on the obtained measurements of product peptides Q and E</w:t>
      </w:r>
    </w:p>
    <w:p w14:paraId="51AEAA47" w14:textId="22EAB200" w:rsidR="002A35F9" w:rsidRDefault="002A35F9" w:rsidP="002A35F9">
      <w:pPr>
        <w:spacing w:line="360" w:lineRule="auto"/>
        <w:rPr>
          <w:sz w:val="22"/>
        </w:rPr>
      </w:pPr>
      <w:r w:rsidRPr="001B0703">
        <w:rPr>
          <w:sz w:val="22"/>
        </w:rPr>
        <w:t xml:space="preserve">As </w:t>
      </w:r>
      <w:r w:rsidR="00DE7801">
        <w:rPr>
          <w:sz w:val="22"/>
        </w:rPr>
        <w:t xml:space="preserve">there </w:t>
      </w:r>
      <w:r w:rsidRPr="001B0703">
        <w:rPr>
          <w:sz w:val="22"/>
        </w:rPr>
        <w:t>appear</w:t>
      </w:r>
      <w:r>
        <w:rPr>
          <w:sz w:val="22"/>
        </w:rPr>
        <w:t>ed</w:t>
      </w:r>
      <w:r w:rsidRPr="001B0703">
        <w:rPr>
          <w:sz w:val="22"/>
        </w:rPr>
        <w:t xml:space="preserve"> </w:t>
      </w:r>
      <w:r w:rsidR="00DE7801">
        <w:rPr>
          <w:sz w:val="22"/>
        </w:rPr>
        <w:t>to be</w:t>
      </w:r>
      <w:r w:rsidRPr="001B0703">
        <w:rPr>
          <w:sz w:val="22"/>
        </w:rPr>
        <w:t xml:space="preserve"> significant ionisation bias when measuring ratios of Q and E-containing peptides using MALDI, this was </w:t>
      </w:r>
      <w:r w:rsidR="00DE7801">
        <w:rPr>
          <w:sz w:val="22"/>
        </w:rPr>
        <w:t>explor</w:t>
      </w:r>
      <w:r w:rsidRPr="001B0703">
        <w:rPr>
          <w:sz w:val="22"/>
        </w:rPr>
        <w:t>ed</w:t>
      </w:r>
      <w:r w:rsidR="00CF228A" w:rsidRPr="00CF228A">
        <w:rPr>
          <w:sz w:val="22"/>
        </w:rPr>
        <w:t xml:space="preserve"> </w:t>
      </w:r>
      <w:r w:rsidR="00CF228A" w:rsidRPr="001B0703">
        <w:rPr>
          <w:sz w:val="22"/>
        </w:rPr>
        <w:t>further</w:t>
      </w:r>
      <w:r w:rsidRPr="001B0703">
        <w:rPr>
          <w:sz w:val="22"/>
        </w:rPr>
        <w:t xml:space="preserve">. In addition to comparing ionisation sources we also investigated </w:t>
      </w:r>
      <w:r w:rsidR="00CF228A">
        <w:rPr>
          <w:sz w:val="22"/>
        </w:rPr>
        <w:t xml:space="preserve">whether there were any </w:t>
      </w:r>
      <w:r w:rsidRPr="001B0703">
        <w:rPr>
          <w:sz w:val="22"/>
        </w:rPr>
        <w:t xml:space="preserve">effects </w:t>
      </w:r>
      <w:r w:rsidR="00CF228A">
        <w:rPr>
          <w:sz w:val="22"/>
        </w:rPr>
        <w:t>caused by the</w:t>
      </w:r>
      <w:r w:rsidRPr="001B0703">
        <w:rPr>
          <w:sz w:val="22"/>
        </w:rPr>
        <w:t xml:space="preserve"> concentration</w:t>
      </w:r>
      <w:r w:rsidR="00CF228A">
        <w:rPr>
          <w:sz w:val="22"/>
        </w:rPr>
        <w:t>s</w:t>
      </w:r>
      <w:r w:rsidRPr="001B0703">
        <w:rPr>
          <w:sz w:val="22"/>
        </w:rPr>
        <w:t xml:space="preserve"> of the peptide mixtures, the</w:t>
      </w:r>
      <w:r w:rsidR="00CF228A">
        <w:rPr>
          <w:sz w:val="22"/>
        </w:rPr>
        <w:t xml:space="preserve"> MALDI</w:t>
      </w:r>
      <w:r w:rsidRPr="001B0703">
        <w:rPr>
          <w:sz w:val="22"/>
        </w:rPr>
        <w:t xml:space="preserve"> laser intensity</w:t>
      </w:r>
      <w:r w:rsidR="00CF228A">
        <w:rPr>
          <w:sz w:val="22"/>
        </w:rPr>
        <w:t xml:space="preserve">, </w:t>
      </w:r>
      <w:r w:rsidRPr="001B0703">
        <w:rPr>
          <w:sz w:val="22"/>
        </w:rPr>
        <w:t xml:space="preserve">and the effects of </w:t>
      </w:r>
      <w:r w:rsidR="00CF228A">
        <w:rPr>
          <w:sz w:val="22"/>
        </w:rPr>
        <w:t>the</w:t>
      </w:r>
      <w:r w:rsidRPr="001B0703">
        <w:rPr>
          <w:sz w:val="22"/>
        </w:rPr>
        <w:t xml:space="preserve"> biological matri</w:t>
      </w:r>
      <w:r w:rsidR="00CF228A">
        <w:rPr>
          <w:sz w:val="22"/>
        </w:rPr>
        <w:t>x</w:t>
      </w:r>
      <w:r w:rsidRPr="001B0703">
        <w:rPr>
          <w:sz w:val="22"/>
        </w:rPr>
        <w:t xml:space="preserve">. </w:t>
      </w:r>
      <w:r w:rsidR="005A3E6C">
        <w:rPr>
          <w:sz w:val="22"/>
        </w:rPr>
        <w:t xml:space="preserve">Known ratios of Q and E product peptides were spiked </w:t>
      </w:r>
      <w:r w:rsidRPr="001B0703">
        <w:rPr>
          <w:sz w:val="22"/>
        </w:rPr>
        <w:t xml:space="preserve">into three different </w:t>
      </w:r>
      <w:r w:rsidR="00B33E65" w:rsidRPr="001B0703">
        <w:rPr>
          <w:sz w:val="22"/>
        </w:rPr>
        <w:t>tryptic</w:t>
      </w:r>
      <w:r w:rsidRPr="001B0703">
        <w:rPr>
          <w:sz w:val="22"/>
        </w:rPr>
        <w:t xml:space="preserve"> protein digests: </w:t>
      </w:r>
      <w:r w:rsidR="00CF228A">
        <w:rPr>
          <w:sz w:val="22"/>
        </w:rPr>
        <w:t>b</w:t>
      </w:r>
      <w:r w:rsidRPr="001B0703">
        <w:rPr>
          <w:sz w:val="22"/>
        </w:rPr>
        <w:t>ovine serum alb</w:t>
      </w:r>
      <w:r w:rsidR="00CF228A">
        <w:rPr>
          <w:sz w:val="22"/>
        </w:rPr>
        <w:t>u</w:t>
      </w:r>
      <w:r w:rsidRPr="001B0703">
        <w:rPr>
          <w:sz w:val="22"/>
        </w:rPr>
        <w:t>m</w:t>
      </w:r>
      <w:r w:rsidR="00E97DA6">
        <w:rPr>
          <w:sz w:val="22"/>
        </w:rPr>
        <w:t>i</w:t>
      </w:r>
      <w:r w:rsidR="00CF228A">
        <w:rPr>
          <w:sz w:val="22"/>
        </w:rPr>
        <w:t>n</w:t>
      </w:r>
      <w:r w:rsidRPr="001B0703">
        <w:rPr>
          <w:sz w:val="22"/>
        </w:rPr>
        <w:t xml:space="preserve">m (BSA), </w:t>
      </w:r>
      <w:r w:rsidR="00CF228A">
        <w:rPr>
          <w:sz w:val="22"/>
        </w:rPr>
        <w:t>c</w:t>
      </w:r>
      <w:r w:rsidRPr="001B0703">
        <w:rPr>
          <w:sz w:val="22"/>
        </w:rPr>
        <w:t>ytochrom</w:t>
      </w:r>
      <w:r w:rsidR="00B33E65">
        <w:rPr>
          <w:sz w:val="22"/>
        </w:rPr>
        <w:t>e</w:t>
      </w:r>
      <w:r w:rsidRPr="001B0703">
        <w:rPr>
          <w:sz w:val="22"/>
        </w:rPr>
        <w:t xml:space="preserve"> C (CytC) and </w:t>
      </w:r>
      <w:r w:rsidR="00CF228A">
        <w:rPr>
          <w:sz w:val="22"/>
        </w:rPr>
        <w:t>c</w:t>
      </w:r>
      <w:r w:rsidRPr="001B0703">
        <w:rPr>
          <w:sz w:val="22"/>
        </w:rPr>
        <w:t xml:space="preserve">ollagen extracted from a Roman </w:t>
      </w:r>
      <w:r w:rsidR="00B33E65">
        <w:rPr>
          <w:sz w:val="22"/>
        </w:rPr>
        <w:t>c</w:t>
      </w:r>
      <w:r w:rsidRPr="001B0703">
        <w:rPr>
          <w:sz w:val="22"/>
        </w:rPr>
        <w:t>ow bone (Tanner Row collagen extract).</w:t>
      </w:r>
    </w:p>
    <w:p w14:paraId="00BDBB06" w14:textId="7518E4CB" w:rsidR="001B0703" w:rsidRDefault="002A35F9" w:rsidP="001B0703">
      <w:pPr>
        <w:spacing w:line="360" w:lineRule="auto"/>
        <w:rPr>
          <w:sz w:val="22"/>
        </w:rPr>
      </w:pPr>
      <w:r>
        <w:rPr>
          <w:sz w:val="22"/>
        </w:rPr>
        <w:t>In order to investigate the effects of concentration</w:t>
      </w:r>
      <w:r w:rsidR="00143F4D">
        <w:rPr>
          <w:sz w:val="22"/>
        </w:rPr>
        <w:t>,</w:t>
      </w:r>
      <w:r>
        <w:rPr>
          <w:sz w:val="22"/>
        </w:rPr>
        <w:t xml:space="preserve"> the product peptide mixtures were analysed </w:t>
      </w:r>
      <w:r w:rsidR="00AD62BD">
        <w:rPr>
          <w:sz w:val="22"/>
        </w:rPr>
        <w:t xml:space="preserve">as standard mixtures </w:t>
      </w:r>
      <w:r w:rsidR="005A3E6C">
        <w:rPr>
          <w:sz w:val="22"/>
        </w:rPr>
        <w:t>in solvent, at three different final concentrations</w:t>
      </w:r>
      <w:r>
        <w:rPr>
          <w:sz w:val="22"/>
        </w:rPr>
        <w:t xml:space="preserve"> (2.5, 5 and 10 ppm). For each concentration three product peptide mixtures were analysed (30, 50 and 70 percent </w:t>
      </w:r>
      <w:r w:rsidR="00B33E65">
        <w:rPr>
          <w:sz w:val="22"/>
        </w:rPr>
        <w:t>Q</w:t>
      </w:r>
      <w:r>
        <w:rPr>
          <w:sz w:val="22"/>
        </w:rPr>
        <w:t xml:space="preserve">), using either ESI-FT-ICR-MS or MALDI-FT-ICR-MS (Figure 4). </w:t>
      </w:r>
    </w:p>
    <w:p w14:paraId="39A2E66C" w14:textId="4007D067" w:rsidR="00EA19CF" w:rsidRDefault="00EA19CF" w:rsidP="001B0703">
      <w:pPr>
        <w:spacing w:line="360" w:lineRule="auto"/>
        <w:rPr>
          <w:sz w:val="22"/>
        </w:rPr>
      </w:pPr>
    </w:p>
    <w:p w14:paraId="06D2C4F5" w14:textId="5EDA8DB2" w:rsidR="007870CF" w:rsidRDefault="007870CF" w:rsidP="001B0703">
      <w:pPr>
        <w:spacing w:line="360" w:lineRule="auto"/>
        <w:rPr>
          <w:sz w:val="22"/>
        </w:rPr>
      </w:pPr>
    </w:p>
    <w:p w14:paraId="017AC354" w14:textId="77777777" w:rsidR="007870CF" w:rsidRDefault="007870CF" w:rsidP="001B0703">
      <w:pPr>
        <w:spacing w:line="360" w:lineRule="auto"/>
        <w:rPr>
          <w:sz w:val="22"/>
        </w:rPr>
      </w:pPr>
    </w:p>
    <w:p w14:paraId="7C59BB83" w14:textId="08B60134" w:rsidR="00F91E14" w:rsidRDefault="002A35F9" w:rsidP="00B34F46">
      <w:pPr>
        <w:pStyle w:val="Caption"/>
        <w:rPr>
          <w:rFonts w:cs="Calibri Light"/>
          <w:b w:val="0"/>
          <w:color w:val="auto"/>
          <w:sz w:val="20"/>
          <w:szCs w:val="20"/>
        </w:rPr>
      </w:pPr>
      <w:r w:rsidRPr="00B34F46">
        <w:rPr>
          <w:rFonts w:cs="Calibri Light"/>
          <w:b w:val="0"/>
          <w:color w:val="auto"/>
          <w:sz w:val="20"/>
          <w:szCs w:val="20"/>
        </w:rPr>
        <w:lastRenderedPageBreak/>
        <w:t xml:space="preserve">Figure 4: Measured percentage of Q in product peptide mixtures </w:t>
      </w:r>
      <w:r w:rsidR="00143F4D" w:rsidRPr="00B34F46">
        <w:rPr>
          <w:rFonts w:cs="Calibri Light"/>
          <w:b w:val="0"/>
          <w:color w:val="auto"/>
          <w:sz w:val="20"/>
          <w:szCs w:val="20"/>
        </w:rPr>
        <w:t xml:space="preserve">at </w:t>
      </w:r>
      <w:r w:rsidRPr="00B34F46">
        <w:rPr>
          <w:rFonts w:cs="Calibri Light"/>
          <w:b w:val="0"/>
          <w:color w:val="auto"/>
          <w:sz w:val="20"/>
          <w:szCs w:val="20"/>
        </w:rPr>
        <w:t>three concentrations (2.5, 5 and 10 ppm)</w:t>
      </w:r>
      <w:r w:rsidR="005A3E6C">
        <w:rPr>
          <w:rFonts w:cs="Calibri Light"/>
          <w:b w:val="0"/>
          <w:color w:val="auto"/>
          <w:sz w:val="20"/>
          <w:szCs w:val="20"/>
        </w:rPr>
        <w:t xml:space="preserve">. The data was obtained using either </w:t>
      </w:r>
      <w:r w:rsidRPr="00B34F46">
        <w:rPr>
          <w:rFonts w:cs="Calibri Light"/>
          <w:b w:val="0"/>
          <w:color w:val="auto"/>
          <w:sz w:val="20"/>
          <w:szCs w:val="20"/>
        </w:rPr>
        <w:t>ESI-FT-ICR-MS</w:t>
      </w:r>
      <w:r w:rsidR="005A3E6C">
        <w:rPr>
          <w:rFonts w:cs="Calibri Light"/>
          <w:b w:val="0"/>
          <w:color w:val="auto"/>
          <w:sz w:val="20"/>
          <w:szCs w:val="20"/>
        </w:rPr>
        <w:t xml:space="preserve"> (A) or </w:t>
      </w:r>
      <w:r w:rsidRPr="00B34F46">
        <w:rPr>
          <w:rFonts w:cs="Calibri Light"/>
          <w:b w:val="0"/>
          <w:color w:val="auto"/>
          <w:sz w:val="20"/>
          <w:szCs w:val="20"/>
        </w:rPr>
        <w:t>MALDI-FT-ICR-MS</w:t>
      </w:r>
      <w:r w:rsidR="005A3E6C">
        <w:rPr>
          <w:rFonts w:cs="Calibri Light"/>
          <w:b w:val="0"/>
          <w:color w:val="auto"/>
          <w:sz w:val="20"/>
          <w:szCs w:val="20"/>
        </w:rPr>
        <w:t xml:space="preserve"> (B).</w:t>
      </w:r>
    </w:p>
    <w:p w14:paraId="1BE45979" w14:textId="404AD0EE" w:rsidR="00B34F46" w:rsidRPr="00B34F46" w:rsidRDefault="007870CF" w:rsidP="00B34F46">
      <w:r w:rsidRPr="007870CF">
        <w:rPr>
          <w:noProof/>
          <w:lang w:eastAsia="en-GB"/>
        </w:rPr>
        <w:drawing>
          <wp:inline distT="0" distB="0" distL="0" distR="0" wp14:anchorId="113E028C" wp14:editId="73667A1B">
            <wp:extent cx="5731510" cy="20885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D5C7F" w14:textId="5E12F95A" w:rsidR="0021242D" w:rsidRDefault="0021242D" w:rsidP="0021242D">
      <w:pPr>
        <w:spacing w:line="360" w:lineRule="auto"/>
        <w:rPr>
          <w:sz w:val="22"/>
        </w:rPr>
      </w:pPr>
      <w:r>
        <w:rPr>
          <w:sz w:val="22"/>
        </w:rPr>
        <w:t xml:space="preserve">When using ESI it was observed that the measured percentage Q across the </w:t>
      </w:r>
      <w:r w:rsidR="00143F4D">
        <w:rPr>
          <w:sz w:val="22"/>
        </w:rPr>
        <w:t>three</w:t>
      </w:r>
      <w:r>
        <w:rPr>
          <w:sz w:val="22"/>
        </w:rPr>
        <w:t xml:space="preserve"> peptide </w:t>
      </w:r>
      <w:r w:rsidR="00143F4D">
        <w:rPr>
          <w:sz w:val="22"/>
        </w:rPr>
        <w:t>ratios</w:t>
      </w:r>
      <w:r>
        <w:rPr>
          <w:sz w:val="22"/>
        </w:rPr>
        <w:t xml:space="preserve"> was consistent at </w:t>
      </w:r>
      <w:r w:rsidR="00143F4D">
        <w:rPr>
          <w:sz w:val="22"/>
        </w:rPr>
        <w:t xml:space="preserve">concentrations of </w:t>
      </w:r>
      <w:r>
        <w:rPr>
          <w:sz w:val="22"/>
        </w:rPr>
        <w:t xml:space="preserve">2.5 and 5 ppm. For the mixture </w:t>
      </w:r>
      <w:r w:rsidR="00143F4D">
        <w:rPr>
          <w:sz w:val="22"/>
        </w:rPr>
        <w:t>containing</w:t>
      </w:r>
      <w:r>
        <w:rPr>
          <w:sz w:val="22"/>
        </w:rPr>
        <w:t xml:space="preserve"> 50 % product peptide Q, a measured percentage of 48 was </w:t>
      </w:r>
      <w:r w:rsidR="00143F4D">
        <w:rPr>
          <w:sz w:val="22"/>
        </w:rPr>
        <w:t>obtained</w:t>
      </w:r>
      <w:r>
        <w:rPr>
          <w:sz w:val="22"/>
        </w:rPr>
        <w:t xml:space="preserve"> </w:t>
      </w:r>
      <w:r w:rsidR="00143F4D">
        <w:rPr>
          <w:sz w:val="22"/>
        </w:rPr>
        <w:t>from</w:t>
      </w:r>
      <w:r>
        <w:rPr>
          <w:sz w:val="22"/>
        </w:rPr>
        <w:t xml:space="preserve"> both the 2.5 and 5 ppm solutions, </w:t>
      </w:r>
      <w:r w:rsidR="00143F4D">
        <w:rPr>
          <w:sz w:val="22"/>
        </w:rPr>
        <w:t>while from</w:t>
      </w:r>
      <w:r>
        <w:rPr>
          <w:sz w:val="22"/>
        </w:rPr>
        <w:t xml:space="preserve"> the 10 ppm solution</w:t>
      </w:r>
      <w:r w:rsidR="00143F4D">
        <w:rPr>
          <w:sz w:val="22"/>
        </w:rPr>
        <w:t>, the measured level</w:t>
      </w:r>
      <w:r>
        <w:rPr>
          <w:sz w:val="22"/>
        </w:rPr>
        <w:t xml:space="preserve"> was slightly lower </w:t>
      </w:r>
      <w:r w:rsidR="00143F4D">
        <w:rPr>
          <w:sz w:val="22"/>
        </w:rPr>
        <w:t>at</w:t>
      </w:r>
      <w:r>
        <w:rPr>
          <w:sz w:val="22"/>
        </w:rPr>
        <w:t xml:space="preserve"> 45 %. For the mixture </w:t>
      </w:r>
      <w:r w:rsidR="00143F4D">
        <w:rPr>
          <w:sz w:val="22"/>
        </w:rPr>
        <w:t>containing</w:t>
      </w:r>
      <w:r>
        <w:rPr>
          <w:sz w:val="22"/>
        </w:rPr>
        <w:t xml:space="preserve"> 70 </w:t>
      </w:r>
      <w:r w:rsidR="00143F4D">
        <w:rPr>
          <w:sz w:val="22"/>
        </w:rPr>
        <w:t>%</w:t>
      </w:r>
      <w:r>
        <w:rPr>
          <w:sz w:val="22"/>
        </w:rPr>
        <w:t xml:space="preserve"> product peptide Q, the same percentage Q </w:t>
      </w:r>
      <w:r w:rsidR="00143F4D">
        <w:rPr>
          <w:sz w:val="22"/>
        </w:rPr>
        <w:t xml:space="preserve">(67 %) </w:t>
      </w:r>
      <w:r>
        <w:rPr>
          <w:sz w:val="22"/>
        </w:rPr>
        <w:t xml:space="preserve">was </w:t>
      </w:r>
      <w:r w:rsidR="00143F4D">
        <w:rPr>
          <w:sz w:val="22"/>
        </w:rPr>
        <w:t>measured</w:t>
      </w:r>
      <w:r>
        <w:rPr>
          <w:sz w:val="22"/>
        </w:rPr>
        <w:t xml:space="preserve"> </w:t>
      </w:r>
      <w:r w:rsidR="00143F4D">
        <w:rPr>
          <w:sz w:val="22"/>
        </w:rPr>
        <w:t>from</w:t>
      </w:r>
      <w:r>
        <w:rPr>
          <w:sz w:val="22"/>
        </w:rPr>
        <w:t xml:space="preserve"> both the 2.5 and 5 ppm solutions</w:t>
      </w:r>
      <w:r w:rsidR="00143F4D">
        <w:rPr>
          <w:sz w:val="22"/>
        </w:rPr>
        <w:t>,</w:t>
      </w:r>
      <w:r>
        <w:rPr>
          <w:sz w:val="22"/>
        </w:rPr>
        <w:t xml:space="preserve"> with the 10 ppm solution resulting in a slightly higher measured percentage of 75.</w:t>
      </w:r>
      <w:r w:rsidR="0094517D">
        <w:rPr>
          <w:sz w:val="22"/>
        </w:rPr>
        <w:t xml:space="preserve"> When analysing the same mixtures using MALDI, the </w:t>
      </w:r>
      <w:r w:rsidR="00143F4D">
        <w:rPr>
          <w:sz w:val="22"/>
        </w:rPr>
        <w:t xml:space="preserve">extent of </w:t>
      </w:r>
      <w:r w:rsidR="0094517D">
        <w:rPr>
          <w:sz w:val="22"/>
        </w:rPr>
        <w:t xml:space="preserve">overestimation of peptide Q slightly increases with the overall concentration of the peptide mixture. </w:t>
      </w:r>
    </w:p>
    <w:p w14:paraId="783265AA" w14:textId="1E4C6538" w:rsidR="009A3ABA" w:rsidRDefault="0094517D" w:rsidP="00B34F46">
      <w:pPr>
        <w:spacing w:line="360" w:lineRule="auto"/>
        <w:rPr>
          <w:sz w:val="22"/>
        </w:rPr>
      </w:pPr>
      <w:r w:rsidRPr="005E0505">
        <w:rPr>
          <w:sz w:val="22"/>
        </w:rPr>
        <w:t>When using MALDI</w:t>
      </w:r>
      <w:r w:rsidR="00143F4D">
        <w:rPr>
          <w:sz w:val="22"/>
        </w:rPr>
        <w:t>,</w:t>
      </w:r>
      <w:r w:rsidR="00C35D67">
        <w:rPr>
          <w:sz w:val="22"/>
        </w:rPr>
        <w:t xml:space="preserve"> </w:t>
      </w:r>
      <w:r w:rsidRPr="005E0505">
        <w:rPr>
          <w:sz w:val="22"/>
        </w:rPr>
        <w:t>one of the key in</w:t>
      </w:r>
      <w:r w:rsidR="00C848C3" w:rsidRPr="005E0505">
        <w:rPr>
          <w:sz w:val="22"/>
        </w:rPr>
        <w:t xml:space="preserve">strument </w:t>
      </w:r>
      <w:r w:rsidRPr="005E0505">
        <w:rPr>
          <w:sz w:val="22"/>
        </w:rPr>
        <w:t xml:space="preserve">parameters that can </w:t>
      </w:r>
      <w:r w:rsidR="00143F4D">
        <w:rPr>
          <w:sz w:val="22"/>
        </w:rPr>
        <w:t>be tuned</w:t>
      </w:r>
      <w:r w:rsidRPr="005E0505">
        <w:rPr>
          <w:sz w:val="22"/>
        </w:rPr>
        <w:t xml:space="preserve"> is the percentage laser power used. The percentage laser power </w:t>
      </w:r>
      <w:r w:rsidR="00C848C3" w:rsidRPr="005E0505">
        <w:rPr>
          <w:sz w:val="22"/>
        </w:rPr>
        <w:t xml:space="preserve">required </w:t>
      </w:r>
      <w:r w:rsidRPr="005E0505">
        <w:rPr>
          <w:sz w:val="22"/>
        </w:rPr>
        <w:t>to</w:t>
      </w:r>
      <w:r w:rsidR="00C848C3" w:rsidRPr="005E0505">
        <w:rPr>
          <w:sz w:val="22"/>
        </w:rPr>
        <w:t xml:space="preserve"> obtain good ionisation of a </w:t>
      </w:r>
      <w:r w:rsidRPr="005E0505">
        <w:rPr>
          <w:sz w:val="22"/>
        </w:rPr>
        <w:t>sample var</w:t>
      </w:r>
      <w:r w:rsidR="00143F4D">
        <w:rPr>
          <w:sz w:val="22"/>
        </w:rPr>
        <w:t>ies with</w:t>
      </w:r>
      <w:r w:rsidRPr="005E0505">
        <w:rPr>
          <w:sz w:val="22"/>
        </w:rPr>
        <w:t xml:space="preserve"> sample type</w:t>
      </w:r>
      <w:r w:rsidR="00C848C3" w:rsidRPr="005E0505">
        <w:rPr>
          <w:sz w:val="22"/>
        </w:rPr>
        <w:t xml:space="preserve"> and instrument. As this is a key variable for MALDI analysis we tested the same product peptide mixtures (30, 50 and 70 % Q) at three concentrations (2.5, 5 and 10 ppm), using three different laser powers (25, 30 and 35 %) (Figure 5).</w:t>
      </w:r>
      <w:r w:rsidR="001B2DF8">
        <w:rPr>
          <w:sz w:val="22"/>
        </w:rPr>
        <w:t xml:space="preserve"> </w:t>
      </w:r>
      <w:r w:rsidR="00143F4D">
        <w:rPr>
          <w:sz w:val="22"/>
        </w:rPr>
        <w:t>W</w:t>
      </w:r>
      <w:r w:rsidR="001B2DF8">
        <w:rPr>
          <w:sz w:val="22"/>
        </w:rPr>
        <w:t xml:space="preserve">e found that although the laser power used </w:t>
      </w:r>
      <w:r w:rsidR="00143F4D">
        <w:rPr>
          <w:sz w:val="22"/>
        </w:rPr>
        <w:t>a</w:t>
      </w:r>
      <w:r w:rsidR="001B2DF8">
        <w:rPr>
          <w:sz w:val="22"/>
        </w:rPr>
        <w:t>ffected the quality of the resulting spectra, with a decrease in S/N with decreasing laser power, it does not appear to significantly alter the measured level</w:t>
      </w:r>
      <w:r w:rsidR="00143F4D">
        <w:rPr>
          <w:sz w:val="22"/>
        </w:rPr>
        <w:t>s</w:t>
      </w:r>
      <w:r w:rsidR="001B2DF8">
        <w:rPr>
          <w:sz w:val="22"/>
        </w:rPr>
        <w:t xml:space="preserve"> of Q and E-containing </w:t>
      </w:r>
      <w:r w:rsidR="00A95D02">
        <w:rPr>
          <w:sz w:val="22"/>
        </w:rPr>
        <w:t>peptides</w:t>
      </w:r>
      <w:r w:rsidR="001B2DF8">
        <w:rPr>
          <w:sz w:val="22"/>
        </w:rPr>
        <w:t xml:space="preserve">. </w:t>
      </w:r>
    </w:p>
    <w:p w14:paraId="73D3D3D5" w14:textId="1F95724A" w:rsidR="009A3ABA" w:rsidRPr="00B34F46" w:rsidRDefault="009A3ABA" w:rsidP="00B34F46">
      <w:pPr>
        <w:spacing w:line="360" w:lineRule="auto"/>
        <w:rPr>
          <w:sz w:val="22"/>
        </w:rPr>
      </w:pPr>
    </w:p>
    <w:p w14:paraId="3A34CABE" w14:textId="1AFD236E" w:rsidR="00B34F46" w:rsidRDefault="00B34F46" w:rsidP="00B34F46">
      <w:pPr>
        <w:pStyle w:val="Caption"/>
        <w:rPr>
          <w:rFonts w:cs="Calibri Light"/>
          <w:b w:val="0"/>
          <w:color w:val="auto"/>
          <w:sz w:val="20"/>
          <w:szCs w:val="20"/>
        </w:rPr>
      </w:pPr>
      <w:r w:rsidRPr="009A3ABA">
        <w:rPr>
          <w:rFonts w:cs="Calibri Light"/>
          <w:b w:val="0"/>
          <w:color w:val="auto"/>
          <w:sz w:val="20"/>
          <w:szCs w:val="20"/>
        </w:rPr>
        <w:t xml:space="preserve">Figure 5: Measured percentage of Q in product peptide mixtures at three concentrations, </w:t>
      </w:r>
      <w:r w:rsidR="005A3E6C">
        <w:rPr>
          <w:rFonts w:cs="Calibri Light"/>
          <w:b w:val="0"/>
          <w:color w:val="auto"/>
          <w:sz w:val="20"/>
          <w:szCs w:val="20"/>
        </w:rPr>
        <w:t>(A</w:t>
      </w:r>
      <w:r w:rsidR="00341B09">
        <w:rPr>
          <w:rFonts w:cs="Calibri Light"/>
          <w:b w:val="0"/>
          <w:color w:val="auto"/>
          <w:sz w:val="20"/>
          <w:szCs w:val="20"/>
        </w:rPr>
        <w:t>)</w:t>
      </w:r>
      <w:r w:rsidRPr="009A3ABA">
        <w:rPr>
          <w:rFonts w:cs="Calibri Light"/>
          <w:b w:val="0"/>
          <w:color w:val="auto"/>
          <w:sz w:val="20"/>
          <w:szCs w:val="20"/>
        </w:rPr>
        <w:t xml:space="preserve"> 2.5 ppm, </w:t>
      </w:r>
      <w:r w:rsidR="00341B09">
        <w:rPr>
          <w:rFonts w:cs="Calibri Light"/>
          <w:b w:val="0"/>
          <w:color w:val="auto"/>
          <w:sz w:val="20"/>
          <w:szCs w:val="20"/>
        </w:rPr>
        <w:t>(</w:t>
      </w:r>
      <w:r w:rsidRPr="009A3ABA">
        <w:rPr>
          <w:rFonts w:cs="Calibri Light"/>
          <w:b w:val="0"/>
          <w:color w:val="auto"/>
          <w:sz w:val="20"/>
          <w:szCs w:val="20"/>
        </w:rPr>
        <w:t>B</w:t>
      </w:r>
      <w:r w:rsidR="00341B09">
        <w:rPr>
          <w:rFonts w:cs="Calibri Light"/>
          <w:b w:val="0"/>
          <w:color w:val="auto"/>
          <w:sz w:val="20"/>
          <w:szCs w:val="20"/>
        </w:rPr>
        <w:t>)</w:t>
      </w:r>
      <w:r w:rsidRPr="009A3ABA">
        <w:rPr>
          <w:rFonts w:cs="Calibri Light"/>
          <w:b w:val="0"/>
          <w:color w:val="auto"/>
          <w:sz w:val="20"/>
          <w:szCs w:val="20"/>
        </w:rPr>
        <w:t xml:space="preserve"> 5 ppm and </w:t>
      </w:r>
      <w:r w:rsidR="00341B09">
        <w:rPr>
          <w:rFonts w:cs="Calibri Light"/>
          <w:b w:val="0"/>
          <w:color w:val="auto"/>
          <w:sz w:val="20"/>
          <w:szCs w:val="20"/>
        </w:rPr>
        <w:t>(</w:t>
      </w:r>
      <w:r w:rsidRPr="009A3ABA">
        <w:rPr>
          <w:rFonts w:cs="Calibri Light"/>
          <w:b w:val="0"/>
          <w:color w:val="auto"/>
          <w:sz w:val="20"/>
          <w:szCs w:val="20"/>
        </w:rPr>
        <w:t>C</w:t>
      </w:r>
      <w:r w:rsidR="00341B09">
        <w:rPr>
          <w:rFonts w:cs="Calibri Light"/>
          <w:b w:val="0"/>
          <w:color w:val="auto"/>
          <w:sz w:val="20"/>
          <w:szCs w:val="20"/>
        </w:rPr>
        <w:t>)</w:t>
      </w:r>
      <w:r w:rsidRPr="009A3ABA">
        <w:rPr>
          <w:rFonts w:cs="Calibri Light"/>
          <w:b w:val="0"/>
          <w:color w:val="auto"/>
          <w:sz w:val="20"/>
          <w:szCs w:val="20"/>
        </w:rPr>
        <w:t xml:space="preserve"> 10 ppm analysed using at three laser power percentage (35, 30 and </w:t>
      </w:r>
      <w:r w:rsidR="00341B09">
        <w:rPr>
          <w:rFonts w:cs="Calibri Light"/>
          <w:b w:val="0"/>
          <w:color w:val="auto"/>
          <w:sz w:val="20"/>
          <w:szCs w:val="20"/>
        </w:rPr>
        <w:t>25</w:t>
      </w:r>
      <w:r w:rsidRPr="009A3ABA">
        <w:rPr>
          <w:rFonts w:cs="Calibri Light"/>
          <w:b w:val="0"/>
          <w:color w:val="auto"/>
          <w:sz w:val="20"/>
          <w:szCs w:val="20"/>
        </w:rPr>
        <w:t xml:space="preserve"> %). </w:t>
      </w:r>
    </w:p>
    <w:p w14:paraId="1BE21908" w14:textId="5DAD5AB9" w:rsidR="009A3ABA" w:rsidRDefault="007870CF" w:rsidP="009A3ABA">
      <w:r w:rsidRPr="007870CF">
        <w:rPr>
          <w:noProof/>
          <w:lang w:eastAsia="en-GB"/>
        </w:rPr>
        <w:lastRenderedPageBreak/>
        <w:drawing>
          <wp:inline distT="0" distB="0" distL="0" distR="0" wp14:anchorId="5E7E5F58" wp14:editId="1F059DE9">
            <wp:extent cx="5504507" cy="155145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36481" cy="156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6EFA" w14:textId="77777777" w:rsidR="007870CF" w:rsidRPr="009A3ABA" w:rsidRDefault="007870CF" w:rsidP="009A3ABA"/>
    <w:p w14:paraId="308FBB8E" w14:textId="08868F1C" w:rsidR="00CC0C6D" w:rsidRDefault="00A95D02" w:rsidP="008C26A1">
      <w:pPr>
        <w:spacing w:line="360" w:lineRule="auto"/>
        <w:rPr>
          <w:sz w:val="22"/>
        </w:rPr>
      </w:pPr>
      <w:r>
        <w:rPr>
          <w:sz w:val="22"/>
        </w:rPr>
        <w:t>We</w:t>
      </w:r>
      <w:r w:rsidR="001B2DF8">
        <w:rPr>
          <w:sz w:val="22"/>
        </w:rPr>
        <w:t xml:space="preserve"> have shown </w:t>
      </w:r>
      <w:r>
        <w:rPr>
          <w:sz w:val="22"/>
        </w:rPr>
        <w:t xml:space="preserve">that there is an overestimation of product peptide Q </w:t>
      </w:r>
      <w:r w:rsidR="00143F4D">
        <w:rPr>
          <w:sz w:val="22"/>
        </w:rPr>
        <w:t>level</w:t>
      </w:r>
      <w:r w:rsidR="00E97DA6">
        <w:rPr>
          <w:sz w:val="22"/>
        </w:rPr>
        <w:t xml:space="preserve">s </w:t>
      </w:r>
      <w:r>
        <w:rPr>
          <w:sz w:val="22"/>
        </w:rPr>
        <w:t xml:space="preserve">when using MALDI to analyse </w:t>
      </w:r>
      <w:r w:rsidR="00E97DA6">
        <w:rPr>
          <w:sz w:val="22"/>
        </w:rPr>
        <w:t xml:space="preserve">standard </w:t>
      </w:r>
      <w:r>
        <w:rPr>
          <w:sz w:val="22"/>
        </w:rPr>
        <w:t xml:space="preserve">mixtures of two product peptides. </w:t>
      </w:r>
      <w:r w:rsidR="008317EB">
        <w:rPr>
          <w:sz w:val="22"/>
        </w:rPr>
        <w:t>However,</w:t>
      </w:r>
      <w:r>
        <w:rPr>
          <w:sz w:val="22"/>
        </w:rPr>
        <w:t xml:space="preserve"> </w:t>
      </w:r>
      <w:r w:rsidR="008317EB">
        <w:rPr>
          <w:sz w:val="22"/>
        </w:rPr>
        <w:t xml:space="preserve">biological samples </w:t>
      </w:r>
      <w:r>
        <w:rPr>
          <w:sz w:val="22"/>
        </w:rPr>
        <w:t xml:space="preserve">such as </w:t>
      </w:r>
      <w:r w:rsidR="00E97DA6">
        <w:rPr>
          <w:sz w:val="22"/>
        </w:rPr>
        <w:t xml:space="preserve">protein </w:t>
      </w:r>
      <w:r>
        <w:rPr>
          <w:sz w:val="22"/>
        </w:rPr>
        <w:t xml:space="preserve">tryptic digests </w:t>
      </w:r>
      <w:r w:rsidR="008317EB">
        <w:rPr>
          <w:sz w:val="22"/>
        </w:rPr>
        <w:t xml:space="preserve">are </w:t>
      </w:r>
      <w:r w:rsidR="00C8530F">
        <w:rPr>
          <w:sz w:val="22"/>
        </w:rPr>
        <w:t>generally</w:t>
      </w:r>
      <w:r w:rsidR="008317EB">
        <w:rPr>
          <w:sz w:val="22"/>
        </w:rPr>
        <w:t xml:space="preserve"> </w:t>
      </w:r>
      <w:r w:rsidR="001B2DF8">
        <w:rPr>
          <w:sz w:val="22"/>
        </w:rPr>
        <w:t>complex mixtures</w:t>
      </w:r>
      <w:r w:rsidR="008317EB">
        <w:rPr>
          <w:sz w:val="22"/>
        </w:rPr>
        <w:t>,</w:t>
      </w:r>
      <w:r w:rsidR="001B2DF8">
        <w:rPr>
          <w:sz w:val="22"/>
        </w:rPr>
        <w:t xml:space="preserve"> which are likely to contain a number of </w:t>
      </w:r>
      <w:r w:rsidR="008317EB">
        <w:rPr>
          <w:sz w:val="22"/>
        </w:rPr>
        <w:t>Q</w:t>
      </w:r>
      <w:r w:rsidR="00E97DA6">
        <w:rPr>
          <w:sz w:val="22"/>
        </w:rPr>
        <w:t>-</w:t>
      </w:r>
      <w:r w:rsidR="001B2DF8">
        <w:rPr>
          <w:sz w:val="22"/>
        </w:rPr>
        <w:t xml:space="preserve"> and E</w:t>
      </w:r>
      <w:r w:rsidR="00E97DA6">
        <w:rPr>
          <w:sz w:val="22"/>
        </w:rPr>
        <w:t>-</w:t>
      </w:r>
      <w:r w:rsidR="001B2DF8">
        <w:rPr>
          <w:sz w:val="22"/>
        </w:rPr>
        <w:t>containing peptides</w:t>
      </w:r>
      <w:r w:rsidR="008317EB">
        <w:rPr>
          <w:sz w:val="22"/>
        </w:rPr>
        <w:t>. In order to test how accurately we can measure Q</w:t>
      </w:r>
      <w:r w:rsidR="00E97DA6">
        <w:rPr>
          <w:sz w:val="22"/>
        </w:rPr>
        <w:t>-</w:t>
      </w:r>
      <w:r w:rsidR="008317EB">
        <w:rPr>
          <w:sz w:val="22"/>
        </w:rPr>
        <w:t xml:space="preserve"> and E-product peptides in </w:t>
      </w:r>
      <w:r w:rsidR="00E97DA6">
        <w:rPr>
          <w:sz w:val="22"/>
        </w:rPr>
        <w:t xml:space="preserve">such </w:t>
      </w:r>
      <w:r w:rsidR="008317EB">
        <w:rPr>
          <w:sz w:val="22"/>
        </w:rPr>
        <w:t xml:space="preserve">biological </w:t>
      </w:r>
      <w:r w:rsidR="00AA57A8">
        <w:rPr>
          <w:sz w:val="22"/>
        </w:rPr>
        <w:t>mixtures</w:t>
      </w:r>
      <w:r w:rsidR="008317EB">
        <w:rPr>
          <w:sz w:val="22"/>
        </w:rPr>
        <w:t xml:space="preserve">, </w:t>
      </w:r>
      <w:r w:rsidR="00AA57A8">
        <w:rPr>
          <w:sz w:val="22"/>
        </w:rPr>
        <w:t xml:space="preserve">standard </w:t>
      </w:r>
      <w:r w:rsidR="008317EB">
        <w:rPr>
          <w:sz w:val="22"/>
        </w:rPr>
        <w:t xml:space="preserve">peptide mixtures were spiked into tryptic digests of </w:t>
      </w:r>
      <w:r w:rsidR="00AA57A8">
        <w:rPr>
          <w:sz w:val="22"/>
        </w:rPr>
        <w:t xml:space="preserve">each of </w:t>
      </w:r>
      <w:r w:rsidR="008317EB">
        <w:rPr>
          <w:sz w:val="22"/>
        </w:rPr>
        <w:t>three proteins (</w:t>
      </w:r>
      <w:r w:rsidRPr="00A95D02">
        <w:rPr>
          <w:sz w:val="22"/>
        </w:rPr>
        <w:t xml:space="preserve">bovine serum albumin </w:t>
      </w:r>
      <w:r w:rsidR="008317EB">
        <w:rPr>
          <w:sz w:val="22"/>
        </w:rPr>
        <w:t>(BSA), cytochrome C (CytC)</w:t>
      </w:r>
      <w:r w:rsidR="00AA57A8">
        <w:rPr>
          <w:sz w:val="22"/>
        </w:rPr>
        <w:t>,</w:t>
      </w:r>
      <w:r w:rsidR="008317EB">
        <w:rPr>
          <w:sz w:val="22"/>
        </w:rPr>
        <w:t xml:space="preserve"> and collagen extracted from an archaeological cow bone dating from the </w:t>
      </w:r>
      <w:r w:rsidR="00AA57A8">
        <w:rPr>
          <w:sz w:val="22"/>
        </w:rPr>
        <w:t>R</w:t>
      </w:r>
      <w:r w:rsidR="008317EB">
        <w:rPr>
          <w:sz w:val="22"/>
        </w:rPr>
        <w:t xml:space="preserve">oman period. </w:t>
      </w:r>
      <w:r w:rsidR="008C26A1">
        <w:rPr>
          <w:sz w:val="22"/>
        </w:rPr>
        <w:t xml:space="preserve">Each </w:t>
      </w:r>
      <w:r w:rsidR="00AA57A8">
        <w:rPr>
          <w:sz w:val="22"/>
        </w:rPr>
        <w:t>of the three digests</w:t>
      </w:r>
      <w:r w:rsidR="008C26A1">
        <w:rPr>
          <w:sz w:val="22"/>
        </w:rPr>
        <w:t xml:space="preserve"> was analysed </w:t>
      </w:r>
      <w:r w:rsidR="00AA57A8">
        <w:rPr>
          <w:sz w:val="22"/>
        </w:rPr>
        <w:t>spiked with</w:t>
      </w:r>
      <w:r w:rsidR="008C26A1">
        <w:rPr>
          <w:sz w:val="22"/>
        </w:rPr>
        <w:t xml:space="preserve"> two different concentrations of product peptide</w:t>
      </w:r>
      <w:r w:rsidR="00AA57A8">
        <w:rPr>
          <w:sz w:val="22"/>
        </w:rPr>
        <w:t>s</w:t>
      </w:r>
      <w:r w:rsidR="00DE7801">
        <w:rPr>
          <w:sz w:val="22"/>
        </w:rPr>
        <w:t xml:space="preserve"> </w:t>
      </w:r>
      <w:r w:rsidR="008317EB">
        <w:rPr>
          <w:sz w:val="22"/>
        </w:rPr>
        <w:t xml:space="preserve">(Table </w:t>
      </w:r>
      <w:r w:rsidR="008C26A1">
        <w:rPr>
          <w:sz w:val="22"/>
        </w:rPr>
        <w:t>2</w:t>
      </w:r>
      <w:r w:rsidR="008317EB">
        <w:rPr>
          <w:sz w:val="22"/>
        </w:rPr>
        <w:t>).</w:t>
      </w:r>
      <w:r w:rsidR="008C26A1">
        <w:rPr>
          <w:sz w:val="22"/>
        </w:rPr>
        <w:t xml:space="preserve"> Each sample was analysed</w:t>
      </w:r>
      <w:r w:rsidR="00AA57A8">
        <w:rPr>
          <w:sz w:val="22"/>
        </w:rPr>
        <w:t xml:space="preserve"> mass spectrometrically</w:t>
      </w:r>
      <w:r w:rsidR="008C26A1">
        <w:rPr>
          <w:sz w:val="22"/>
        </w:rPr>
        <w:t xml:space="preserve"> </w:t>
      </w:r>
      <w:r w:rsidR="00AA57A8">
        <w:rPr>
          <w:sz w:val="22"/>
        </w:rPr>
        <w:t>six</w:t>
      </w:r>
      <w:r w:rsidR="008C26A1">
        <w:rPr>
          <w:sz w:val="22"/>
        </w:rPr>
        <w:t xml:space="preserve"> times and in each</w:t>
      </w:r>
      <w:r w:rsidR="00AA57A8">
        <w:rPr>
          <w:sz w:val="22"/>
        </w:rPr>
        <w:t xml:space="preserve"> spectrum</w:t>
      </w:r>
      <w:r w:rsidR="008C26A1">
        <w:rPr>
          <w:sz w:val="22"/>
        </w:rPr>
        <w:t xml:space="preserve">, the first </w:t>
      </w:r>
      <w:r w:rsidR="00AA57A8">
        <w:rPr>
          <w:sz w:val="22"/>
        </w:rPr>
        <w:t>three</w:t>
      </w:r>
      <w:r w:rsidR="008C26A1">
        <w:rPr>
          <w:sz w:val="22"/>
        </w:rPr>
        <w:t xml:space="preserve"> peaks in the isotopic distribution were </w:t>
      </w:r>
      <w:r w:rsidR="00AA57A8">
        <w:rPr>
          <w:sz w:val="22"/>
        </w:rPr>
        <w:t xml:space="preserve">summed and </w:t>
      </w:r>
      <w:r>
        <w:rPr>
          <w:sz w:val="22"/>
        </w:rPr>
        <w:t>used to calculate the level of Q</w:t>
      </w:r>
      <w:r w:rsidR="00AA57A8">
        <w:rPr>
          <w:sz w:val="22"/>
        </w:rPr>
        <w:t>-</w:t>
      </w:r>
      <w:r>
        <w:rPr>
          <w:sz w:val="22"/>
        </w:rPr>
        <w:t xml:space="preserve"> and E-product peptides</w:t>
      </w:r>
      <w:r w:rsidR="008C26A1">
        <w:rPr>
          <w:sz w:val="22"/>
        </w:rPr>
        <w:t>. An average of the</w:t>
      </w:r>
      <w:r w:rsidR="00AA57A8">
        <w:rPr>
          <w:sz w:val="22"/>
        </w:rPr>
        <w:t xml:space="preserve"> Q- and E- %s derived from the</w:t>
      </w:r>
      <w:r w:rsidR="008C26A1">
        <w:rPr>
          <w:sz w:val="22"/>
        </w:rPr>
        <w:t xml:space="preserve"> six replicates was compared </w:t>
      </w:r>
      <w:r w:rsidR="00AA57A8">
        <w:rPr>
          <w:sz w:val="22"/>
        </w:rPr>
        <w:t>with</w:t>
      </w:r>
      <w:r w:rsidR="008C26A1">
        <w:rPr>
          <w:sz w:val="22"/>
        </w:rPr>
        <w:t xml:space="preserve"> the known percentage of Q</w:t>
      </w:r>
      <w:r>
        <w:rPr>
          <w:sz w:val="22"/>
        </w:rPr>
        <w:t xml:space="preserve"> for each sample.</w:t>
      </w:r>
    </w:p>
    <w:p w14:paraId="2D2CEA1B" w14:textId="2F1DEBD8" w:rsidR="007870CF" w:rsidRDefault="007870CF" w:rsidP="008C26A1">
      <w:pPr>
        <w:spacing w:line="360" w:lineRule="auto"/>
        <w:rPr>
          <w:sz w:val="22"/>
        </w:rPr>
      </w:pPr>
    </w:p>
    <w:p w14:paraId="29ED95BC" w14:textId="1A962617" w:rsidR="007870CF" w:rsidRDefault="007870CF" w:rsidP="008C26A1">
      <w:pPr>
        <w:spacing w:line="360" w:lineRule="auto"/>
        <w:rPr>
          <w:sz w:val="22"/>
        </w:rPr>
      </w:pPr>
    </w:p>
    <w:p w14:paraId="0D3FFD33" w14:textId="6AE153E2" w:rsidR="007870CF" w:rsidRDefault="007870CF" w:rsidP="008C26A1">
      <w:pPr>
        <w:spacing w:line="360" w:lineRule="auto"/>
        <w:rPr>
          <w:sz w:val="22"/>
        </w:rPr>
      </w:pPr>
    </w:p>
    <w:p w14:paraId="615BF471" w14:textId="1FBD9042" w:rsidR="007870CF" w:rsidRDefault="007870CF" w:rsidP="008C26A1">
      <w:pPr>
        <w:spacing w:line="360" w:lineRule="auto"/>
        <w:rPr>
          <w:sz w:val="22"/>
        </w:rPr>
      </w:pPr>
    </w:p>
    <w:p w14:paraId="4653FB75" w14:textId="1EE29C49" w:rsidR="007870CF" w:rsidRDefault="007870CF" w:rsidP="008C26A1">
      <w:pPr>
        <w:spacing w:line="360" w:lineRule="auto"/>
        <w:rPr>
          <w:sz w:val="22"/>
        </w:rPr>
      </w:pPr>
    </w:p>
    <w:p w14:paraId="76925BC2" w14:textId="67D70701" w:rsidR="007870CF" w:rsidRDefault="007870CF" w:rsidP="008C26A1">
      <w:pPr>
        <w:spacing w:line="360" w:lineRule="auto"/>
        <w:rPr>
          <w:sz w:val="22"/>
        </w:rPr>
      </w:pPr>
    </w:p>
    <w:p w14:paraId="3F349000" w14:textId="5E851349" w:rsidR="007870CF" w:rsidRDefault="007870CF" w:rsidP="008C26A1">
      <w:pPr>
        <w:spacing w:line="360" w:lineRule="auto"/>
        <w:rPr>
          <w:sz w:val="22"/>
        </w:rPr>
      </w:pPr>
    </w:p>
    <w:p w14:paraId="3241B5B5" w14:textId="1DE4A098" w:rsidR="007870CF" w:rsidRDefault="007870CF" w:rsidP="008C26A1">
      <w:pPr>
        <w:spacing w:line="360" w:lineRule="auto"/>
        <w:rPr>
          <w:sz w:val="22"/>
        </w:rPr>
      </w:pPr>
    </w:p>
    <w:p w14:paraId="66F1B7C4" w14:textId="77777777" w:rsidR="007870CF" w:rsidRDefault="007870CF" w:rsidP="008C26A1">
      <w:pPr>
        <w:spacing w:line="360" w:lineRule="auto"/>
        <w:rPr>
          <w:sz w:val="22"/>
        </w:rPr>
      </w:pPr>
    </w:p>
    <w:p w14:paraId="2703780B" w14:textId="4C9CACFE" w:rsidR="00EA19CF" w:rsidRDefault="00EA19CF" w:rsidP="008C26A1">
      <w:pPr>
        <w:spacing w:line="360" w:lineRule="auto"/>
        <w:rPr>
          <w:rFonts w:cs="Helvetica"/>
          <w:bCs/>
          <w:color w:val="000000" w:themeColor="text1"/>
          <w:sz w:val="22"/>
        </w:rPr>
      </w:pPr>
      <w:r>
        <w:rPr>
          <w:sz w:val="22"/>
        </w:rPr>
        <w:lastRenderedPageBreak/>
        <w:t xml:space="preserve">Table 2: </w:t>
      </w:r>
      <w:r>
        <w:rPr>
          <w:rFonts w:cs="Helvetica"/>
          <w:bCs/>
          <w:color w:val="000000" w:themeColor="text1"/>
          <w:sz w:val="22"/>
        </w:rPr>
        <w:t xml:space="preserve">Measured percentage Q in peptide mixtures spiked into tryptic protein digests (BSA, CytC and Collagen) analysed using either ESI or MALDI. </w:t>
      </w:r>
    </w:p>
    <w:p w14:paraId="31A56C8F" w14:textId="32426D16" w:rsidR="007870CF" w:rsidRDefault="007870CF" w:rsidP="008C26A1">
      <w:pPr>
        <w:spacing w:line="360" w:lineRule="auto"/>
        <w:rPr>
          <w:rFonts w:cs="Helvetica"/>
          <w:bCs/>
          <w:color w:val="000000" w:themeColor="text1"/>
          <w:sz w:val="22"/>
        </w:rPr>
      </w:pPr>
    </w:p>
    <w:tbl>
      <w:tblPr>
        <w:tblW w:w="7645" w:type="dxa"/>
        <w:tblLayout w:type="fixed"/>
        <w:tblLook w:val="04A0" w:firstRow="1" w:lastRow="0" w:firstColumn="1" w:lastColumn="0" w:noHBand="0" w:noVBand="1"/>
      </w:tblPr>
      <w:tblGrid>
        <w:gridCol w:w="983"/>
        <w:gridCol w:w="1417"/>
        <w:gridCol w:w="780"/>
        <w:gridCol w:w="1052"/>
        <w:gridCol w:w="1145"/>
        <w:gridCol w:w="1134"/>
        <w:gridCol w:w="1134"/>
      </w:tblGrid>
      <w:tr w:rsidR="007870CF" w:rsidRPr="001604F9" w14:paraId="6782A746" w14:textId="77777777" w:rsidTr="00AE7E70">
        <w:trPr>
          <w:trHeight w:val="340"/>
        </w:trPr>
        <w:tc>
          <w:tcPr>
            <w:tcW w:w="983" w:type="dxa"/>
            <w:tcBorders>
              <w:top w:val="single" w:sz="12" w:space="0" w:color="000000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B8D39B" w14:textId="77777777" w:rsidR="007870CF" w:rsidRPr="001604F9" w:rsidRDefault="007870CF" w:rsidP="00AE7E70">
            <w:pPr>
              <w:spacing w:after="0" w:line="240" w:lineRule="auto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 </w:t>
            </w:r>
          </w:p>
        </w:tc>
        <w:tc>
          <w:tcPr>
            <w:tcW w:w="1417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9AB11B" w14:textId="77777777" w:rsidR="007870CF" w:rsidRPr="001604F9" w:rsidRDefault="007870CF" w:rsidP="00AE7E70">
            <w:pPr>
              <w:spacing w:after="0" w:line="240" w:lineRule="auto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 </w:t>
            </w:r>
          </w:p>
        </w:tc>
        <w:tc>
          <w:tcPr>
            <w:tcW w:w="780" w:type="dxa"/>
            <w:tcBorders>
              <w:top w:val="single" w:sz="12" w:space="0" w:color="000000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8943CE" w14:textId="77777777" w:rsidR="007870CF" w:rsidRPr="001604F9" w:rsidRDefault="007870CF" w:rsidP="00AE7E70">
            <w:pPr>
              <w:spacing w:after="0" w:line="240" w:lineRule="auto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 </w:t>
            </w:r>
          </w:p>
        </w:tc>
        <w:tc>
          <w:tcPr>
            <w:tcW w:w="2197" w:type="dxa"/>
            <w:gridSpan w:val="2"/>
            <w:tcBorders>
              <w:top w:val="single" w:sz="12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FB1E5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ESI</w:t>
            </w:r>
          </w:p>
        </w:tc>
        <w:tc>
          <w:tcPr>
            <w:tcW w:w="2268" w:type="dxa"/>
            <w:gridSpan w:val="2"/>
            <w:tcBorders>
              <w:top w:val="single" w:sz="12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C8982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MALDI</w:t>
            </w:r>
          </w:p>
        </w:tc>
      </w:tr>
      <w:tr w:rsidR="007870CF" w:rsidRPr="001604F9" w14:paraId="21861526" w14:textId="77777777" w:rsidTr="00AE7E70">
        <w:trPr>
          <w:trHeight w:val="60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5819B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Biological matrix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DF9A4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[peptide spike] (ppm)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2DBDD3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Known % Q</w:t>
            </w:r>
          </w:p>
        </w:tc>
        <w:tc>
          <w:tcPr>
            <w:tcW w:w="105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D83E6A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Measured % Q</w:t>
            </w:r>
          </w:p>
        </w:tc>
        <w:tc>
          <w:tcPr>
            <w:tcW w:w="1145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DF3E8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Standard deviation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6E889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Measured % Q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7B415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Standard deviation</w:t>
            </w:r>
          </w:p>
        </w:tc>
      </w:tr>
      <w:tr w:rsidR="007870CF" w:rsidRPr="001604F9" w14:paraId="302914AC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E6204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BSA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713CF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3C2B7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31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5C515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34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AA5485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2.98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79563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ECA95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2.21</w:t>
            </w:r>
          </w:p>
        </w:tc>
      </w:tr>
      <w:tr w:rsidR="007870CF" w:rsidRPr="001604F9" w14:paraId="48033DD2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0AC87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BSA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B8C5E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8E39B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31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48FDC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34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3D263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EF10A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5E8AE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0.83</w:t>
            </w:r>
          </w:p>
        </w:tc>
      </w:tr>
      <w:tr w:rsidR="007870CF" w:rsidRPr="001604F9" w14:paraId="75DE74BC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6777D5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BSA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6CF85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80639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50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79A265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64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57F74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3.63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B61891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D927F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0.42</w:t>
            </w:r>
          </w:p>
        </w:tc>
      </w:tr>
      <w:tr w:rsidR="007870CF" w:rsidRPr="001604F9" w14:paraId="5516B614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3139DE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BSA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85F74D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6D365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50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CA7A9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56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F2FD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6BB56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1B303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0.42</w:t>
            </w:r>
          </w:p>
        </w:tc>
      </w:tr>
      <w:tr w:rsidR="007870CF" w:rsidRPr="001604F9" w14:paraId="29105BCF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540B4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BSA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40D5B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52C4AA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69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4F6DA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85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2F36F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5DDAD5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A10381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1.28</w:t>
            </w:r>
          </w:p>
        </w:tc>
      </w:tr>
      <w:tr w:rsidR="007870CF" w:rsidRPr="001604F9" w14:paraId="16B748FD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9ED5E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BSA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8130F3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FA3E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69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80D081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77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CBC60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798463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87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D8B57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0.73</w:t>
            </w:r>
          </w:p>
        </w:tc>
      </w:tr>
      <w:tr w:rsidR="007870CF" w:rsidRPr="001604F9" w14:paraId="62427A4E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77DDF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CytC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8B0E3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AD4ABE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31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19310A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29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7B3A8D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821EF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EAF193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3.00</w:t>
            </w:r>
          </w:p>
        </w:tc>
      </w:tr>
      <w:tr w:rsidR="007870CF" w:rsidRPr="001604F9" w14:paraId="5D1758C2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5ADD60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CytC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EB79F3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B2437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31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D2B3B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31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45A05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3.78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25053E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46FAF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0.46</w:t>
            </w:r>
          </w:p>
        </w:tc>
      </w:tr>
      <w:tr w:rsidR="007870CF" w:rsidRPr="001604F9" w14:paraId="389742BE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B4E1B1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CytC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432DA0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3A234D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50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69021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47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81D9EA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2.21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91AA4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3DDEC0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1.13</w:t>
            </w:r>
          </w:p>
        </w:tc>
      </w:tr>
      <w:tr w:rsidR="007870CF" w:rsidRPr="001604F9" w14:paraId="11DB82D0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E8487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CytC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2FF39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A0A7D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50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53E81A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45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FC171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0.56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0ED1E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977120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0.46</w:t>
            </w:r>
          </w:p>
        </w:tc>
      </w:tr>
      <w:tr w:rsidR="007870CF" w:rsidRPr="001604F9" w14:paraId="755E81D8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36232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CytC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EF74D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626EF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69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47D42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65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A358AD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8DC3A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96EF1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0.63</w:t>
            </w:r>
          </w:p>
        </w:tc>
      </w:tr>
      <w:tr w:rsidR="007870CF" w:rsidRPr="001604F9" w14:paraId="53A8F082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A8227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CytC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4032A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E5478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69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F5EBB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65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60DE5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2.27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3E8A0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42AB0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0.29</w:t>
            </w:r>
          </w:p>
        </w:tc>
      </w:tr>
      <w:tr w:rsidR="007870CF" w:rsidRPr="001604F9" w14:paraId="7A1B5590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1F7C8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Collagen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F8FD9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2.5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256CB0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31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C765D1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34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99E083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46D66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9C454D" w14:textId="1042EA36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1.6</w:t>
            </w:r>
          </w:p>
        </w:tc>
      </w:tr>
      <w:tr w:rsidR="007870CF" w:rsidRPr="001604F9" w14:paraId="7DA8F5E8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AE772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Collagen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1E57D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1D3EF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31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05F58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32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A92DC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4E4785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1A93E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3.04</w:t>
            </w:r>
          </w:p>
        </w:tc>
      </w:tr>
      <w:tr w:rsidR="007870CF" w:rsidRPr="001604F9" w14:paraId="45927854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EEC230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Collagen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9C7D7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2.5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86D3EA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50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7C97F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52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DFB8E6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C5304B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DA58E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1.67</w:t>
            </w:r>
          </w:p>
        </w:tc>
      </w:tr>
      <w:tr w:rsidR="007870CF" w:rsidRPr="001604F9" w14:paraId="469555A4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1F0E80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Collagen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7C1221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D0365D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50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C22E01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52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6BBA3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D4F39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9155C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0.91</w:t>
            </w:r>
          </w:p>
        </w:tc>
      </w:tr>
      <w:tr w:rsidR="007870CF" w:rsidRPr="001604F9" w14:paraId="027051CD" w14:textId="77777777" w:rsidTr="00AE7E70">
        <w:trPr>
          <w:trHeight w:val="320"/>
        </w:trPr>
        <w:tc>
          <w:tcPr>
            <w:tcW w:w="98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0348F2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Collagen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1259F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2.5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12EBDE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69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EF7CE4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73</w:t>
            </w:r>
          </w:p>
        </w:tc>
        <w:tc>
          <w:tcPr>
            <w:tcW w:w="114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96F71E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1.08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930DE5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88D56C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0.85</w:t>
            </w:r>
          </w:p>
        </w:tc>
      </w:tr>
      <w:tr w:rsidR="007870CF" w:rsidRPr="001604F9" w14:paraId="7AE7E827" w14:textId="77777777" w:rsidTr="00AE7E70">
        <w:trPr>
          <w:trHeight w:val="340"/>
        </w:trPr>
        <w:tc>
          <w:tcPr>
            <w:tcW w:w="983" w:type="dxa"/>
            <w:tcBorders>
              <w:top w:val="nil"/>
              <w:left w:val="single" w:sz="8" w:space="0" w:color="auto"/>
              <w:bottom w:val="single" w:sz="12" w:space="0" w:color="000000"/>
              <w:right w:val="nil"/>
            </w:tcBorders>
            <w:shd w:val="clear" w:color="auto" w:fill="auto"/>
            <w:vAlign w:val="center"/>
            <w:hideMark/>
          </w:tcPr>
          <w:p w14:paraId="29FED67A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Collagen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  <w:hideMark/>
          </w:tcPr>
          <w:p w14:paraId="3076D83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12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51BB47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69</w:t>
            </w:r>
          </w:p>
        </w:tc>
        <w:tc>
          <w:tcPr>
            <w:tcW w:w="1052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  <w:hideMark/>
          </w:tcPr>
          <w:p w14:paraId="0C8A71F5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70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12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426B58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  <w:hideMark/>
          </w:tcPr>
          <w:p w14:paraId="2D1CD04F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86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702929" w14:textId="77777777" w:rsidR="007870CF" w:rsidRPr="001604F9" w:rsidRDefault="007870CF" w:rsidP="00AE7E70">
            <w:pPr>
              <w:spacing w:after="0" w:line="240" w:lineRule="auto"/>
              <w:jc w:val="center"/>
              <w:rPr>
                <w:rFonts w:eastAsia="Times New Roman" w:cs="Calibri Light"/>
                <w:color w:val="000000"/>
                <w:szCs w:val="20"/>
              </w:rPr>
            </w:pPr>
            <w:r w:rsidRPr="001604F9">
              <w:rPr>
                <w:rFonts w:eastAsia="Times New Roman" w:cs="Calibri Light"/>
                <w:color w:val="000000"/>
                <w:szCs w:val="20"/>
              </w:rPr>
              <w:t>0.48</w:t>
            </w:r>
          </w:p>
        </w:tc>
      </w:tr>
    </w:tbl>
    <w:p w14:paraId="395FB53E" w14:textId="77777777" w:rsidR="007870CF" w:rsidRDefault="007870CF" w:rsidP="008C26A1">
      <w:pPr>
        <w:spacing w:line="360" w:lineRule="auto"/>
        <w:rPr>
          <w:sz w:val="22"/>
        </w:rPr>
      </w:pPr>
    </w:p>
    <w:p w14:paraId="20CDCD17" w14:textId="3425CA5C" w:rsidR="008C26A1" w:rsidRDefault="008C26A1" w:rsidP="001B0703">
      <w:pPr>
        <w:spacing w:line="360" w:lineRule="auto"/>
        <w:rPr>
          <w:sz w:val="22"/>
        </w:rPr>
      </w:pPr>
      <w:r>
        <w:rPr>
          <w:sz w:val="22"/>
        </w:rPr>
        <w:t>When analysed using ESI, peptide</w:t>
      </w:r>
      <w:r w:rsidR="00AA57A8">
        <w:rPr>
          <w:sz w:val="22"/>
        </w:rPr>
        <w:t xml:space="preserve"> mixtures</w:t>
      </w:r>
      <w:r>
        <w:rPr>
          <w:sz w:val="22"/>
        </w:rPr>
        <w:t xml:space="preserve"> spike</w:t>
      </w:r>
      <w:r w:rsidR="00AA57A8">
        <w:rPr>
          <w:sz w:val="22"/>
        </w:rPr>
        <w:t>d</w:t>
      </w:r>
      <w:r>
        <w:rPr>
          <w:sz w:val="22"/>
        </w:rPr>
        <w:t xml:space="preserve"> in</w:t>
      </w:r>
      <w:r w:rsidR="00AA57A8">
        <w:rPr>
          <w:sz w:val="22"/>
        </w:rPr>
        <w:t>to</w:t>
      </w:r>
      <w:r>
        <w:rPr>
          <w:sz w:val="22"/>
        </w:rPr>
        <w:t xml:space="preserve"> BSA</w:t>
      </w:r>
      <w:r w:rsidR="002308E7">
        <w:rPr>
          <w:sz w:val="22"/>
        </w:rPr>
        <w:t xml:space="preserve"> tryptic digests</w:t>
      </w:r>
      <w:r>
        <w:rPr>
          <w:sz w:val="22"/>
        </w:rPr>
        <w:t xml:space="preserve"> showed the most variability between concentrations</w:t>
      </w:r>
      <w:r w:rsidR="002308E7">
        <w:rPr>
          <w:sz w:val="22"/>
        </w:rPr>
        <w:t xml:space="preserve">. </w:t>
      </w:r>
      <w:r w:rsidR="00AA57A8">
        <w:rPr>
          <w:sz w:val="22"/>
        </w:rPr>
        <w:t>P</w:t>
      </w:r>
      <w:r w:rsidR="002308E7">
        <w:rPr>
          <w:sz w:val="22"/>
        </w:rPr>
        <w:t xml:space="preserve">eptide </w:t>
      </w:r>
      <w:r w:rsidR="00AA57A8">
        <w:rPr>
          <w:sz w:val="22"/>
        </w:rPr>
        <w:t xml:space="preserve">mixtures </w:t>
      </w:r>
      <w:r w:rsidR="002308E7">
        <w:rPr>
          <w:sz w:val="22"/>
        </w:rPr>
        <w:t>spike</w:t>
      </w:r>
      <w:r w:rsidR="00AA57A8">
        <w:rPr>
          <w:sz w:val="22"/>
        </w:rPr>
        <w:t>d</w:t>
      </w:r>
      <w:r w:rsidR="002308E7">
        <w:rPr>
          <w:sz w:val="22"/>
        </w:rPr>
        <w:t xml:space="preserve"> in</w:t>
      </w:r>
      <w:r w:rsidR="00AA57A8">
        <w:rPr>
          <w:sz w:val="22"/>
        </w:rPr>
        <w:t>to</w:t>
      </w:r>
      <w:r w:rsidR="002308E7">
        <w:rPr>
          <w:sz w:val="22"/>
        </w:rPr>
        <w:t xml:space="preserve"> CytC digests showed good reproducibility across the two concentrations, with ~ </w:t>
      </w:r>
      <w:r w:rsidR="00F33893">
        <w:rPr>
          <w:sz w:val="22"/>
        </w:rPr>
        <w:t>4</w:t>
      </w:r>
      <w:r w:rsidR="002308E7">
        <w:rPr>
          <w:sz w:val="22"/>
        </w:rPr>
        <w:t xml:space="preserve"> and </w:t>
      </w:r>
      <w:r w:rsidR="00F33893">
        <w:rPr>
          <w:sz w:val="22"/>
        </w:rPr>
        <w:t>5</w:t>
      </w:r>
      <w:r w:rsidR="002308E7">
        <w:rPr>
          <w:sz w:val="22"/>
        </w:rPr>
        <w:t xml:space="preserve">% underestimation of product peptide Q </w:t>
      </w:r>
      <w:r w:rsidR="00AA57A8">
        <w:rPr>
          <w:sz w:val="22"/>
        </w:rPr>
        <w:t xml:space="preserve">levels </w:t>
      </w:r>
      <w:r w:rsidR="002308E7">
        <w:rPr>
          <w:sz w:val="22"/>
        </w:rPr>
        <w:t>at 50 and 70 % Q respectively. Interestingly</w:t>
      </w:r>
      <w:r w:rsidR="00666E31">
        <w:rPr>
          <w:sz w:val="22"/>
        </w:rPr>
        <w:t>, given that collagen is the largest of the three proteins tested,</w:t>
      </w:r>
      <w:r w:rsidR="002308E7">
        <w:rPr>
          <w:sz w:val="22"/>
        </w:rPr>
        <w:t xml:space="preserve"> when spiked into the archaeological collagen tryptic digests, the measurements of percentage Q </w:t>
      </w:r>
      <w:r w:rsidR="00666E31">
        <w:rPr>
          <w:sz w:val="22"/>
        </w:rPr>
        <w:t>showed the best</w:t>
      </w:r>
      <w:r w:rsidR="002308E7">
        <w:rPr>
          <w:sz w:val="22"/>
        </w:rPr>
        <w:t xml:space="preserve"> consisten</w:t>
      </w:r>
      <w:r w:rsidR="00666E31">
        <w:rPr>
          <w:sz w:val="22"/>
        </w:rPr>
        <w:t>cy</w:t>
      </w:r>
      <w:r w:rsidR="002308E7">
        <w:rPr>
          <w:sz w:val="22"/>
        </w:rPr>
        <w:t xml:space="preserve"> across the two concentrations. The measured percentage Q in collagen was accurate within 4%</w:t>
      </w:r>
      <w:r w:rsidR="00F33893">
        <w:rPr>
          <w:sz w:val="22"/>
        </w:rPr>
        <w:t xml:space="preserve">. When the same spiked </w:t>
      </w:r>
      <w:r w:rsidR="00666E31">
        <w:rPr>
          <w:sz w:val="22"/>
        </w:rPr>
        <w:t>protein digests</w:t>
      </w:r>
      <w:r w:rsidR="00F33893">
        <w:rPr>
          <w:sz w:val="22"/>
        </w:rPr>
        <w:t xml:space="preserve"> were analysed using MALDI there was a large overestimation of peptide Q</w:t>
      </w:r>
      <w:r w:rsidR="00AA57A8">
        <w:rPr>
          <w:sz w:val="22"/>
        </w:rPr>
        <w:t xml:space="preserve"> levels</w:t>
      </w:r>
      <w:r w:rsidR="00F33893">
        <w:rPr>
          <w:sz w:val="22"/>
        </w:rPr>
        <w:t xml:space="preserve"> across all three sample types. </w:t>
      </w:r>
    </w:p>
    <w:p w14:paraId="42CB3680" w14:textId="749E57D8" w:rsidR="005A116C" w:rsidRPr="00DB373D" w:rsidRDefault="005A116C" w:rsidP="006D5C29">
      <w:pPr>
        <w:pStyle w:val="Heading1"/>
        <w:rPr>
          <w:rFonts w:ascii="Calibri Light" w:hAnsi="Calibri Light" w:cs="Helvetica"/>
          <w:color w:val="000000" w:themeColor="text1"/>
          <w:sz w:val="22"/>
          <w:szCs w:val="22"/>
        </w:rPr>
      </w:pPr>
      <w:r w:rsidRPr="00DB373D">
        <w:rPr>
          <w:rFonts w:ascii="Calibri Light" w:hAnsi="Calibri Light" w:cs="Helvetica"/>
          <w:color w:val="000000" w:themeColor="text1"/>
          <w:sz w:val="22"/>
          <w:szCs w:val="22"/>
        </w:rPr>
        <w:t>Discussion</w:t>
      </w:r>
    </w:p>
    <w:p w14:paraId="08F694F6" w14:textId="71876587" w:rsidR="00463D8F" w:rsidRPr="00BD4229" w:rsidRDefault="00CC7E52" w:rsidP="002D1200">
      <w:pPr>
        <w:tabs>
          <w:tab w:val="left" w:pos="910"/>
        </w:tabs>
        <w:spacing w:line="360" w:lineRule="auto"/>
        <w:rPr>
          <w:rFonts w:cs="Helvetica"/>
          <w:color w:val="000000" w:themeColor="text1"/>
          <w:sz w:val="22"/>
        </w:rPr>
      </w:pPr>
      <w:r w:rsidRPr="004F7FCF">
        <w:rPr>
          <w:rFonts w:cs="Helvetica"/>
          <w:color w:val="000000" w:themeColor="text1"/>
          <w:sz w:val="22"/>
        </w:rPr>
        <w:t xml:space="preserve">This study highlights the importance of investigating </w:t>
      </w:r>
      <w:r w:rsidR="00AB04F6">
        <w:rPr>
          <w:rFonts w:cs="Helvetica"/>
          <w:color w:val="000000" w:themeColor="text1"/>
          <w:sz w:val="22"/>
        </w:rPr>
        <w:t>the suitability of</w:t>
      </w:r>
      <w:r w:rsidRPr="004F7FCF">
        <w:rPr>
          <w:rFonts w:cs="Helvetica"/>
          <w:color w:val="000000" w:themeColor="text1"/>
          <w:sz w:val="22"/>
        </w:rPr>
        <w:t xml:space="preserve"> analytical </w:t>
      </w:r>
      <w:r w:rsidR="00DB373D" w:rsidRPr="004F7FCF">
        <w:rPr>
          <w:rFonts w:cs="Helvetica"/>
          <w:color w:val="000000" w:themeColor="text1"/>
          <w:sz w:val="22"/>
        </w:rPr>
        <w:t>methodology</w:t>
      </w:r>
      <w:r w:rsidR="00AB04F6">
        <w:rPr>
          <w:rFonts w:cs="Helvetica"/>
          <w:color w:val="000000" w:themeColor="text1"/>
          <w:sz w:val="22"/>
        </w:rPr>
        <w:t xml:space="preserve"> to the question being asked</w:t>
      </w:r>
      <w:r w:rsidR="00E25465">
        <w:rPr>
          <w:rFonts w:cs="Helvetica"/>
          <w:color w:val="000000" w:themeColor="text1"/>
          <w:sz w:val="22"/>
        </w:rPr>
        <w:t xml:space="preserve">: Including </w:t>
      </w:r>
      <w:r w:rsidR="00DB373D" w:rsidRPr="004F7FCF">
        <w:rPr>
          <w:rFonts w:cs="Helvetica"/>
          <w:color w:val="000000" w:themeColor="text1"/>
          <w:sz w:val="22"/>
        </w:rPr>
        <w:t xml:space="preserve">the suitability of the proposed mass spectrometric techniques </w:t>
      </w:r>
      <w:r w:rsidR="00E25465">
        <w:rPr>
          <w:rFonts w:cs="Helvetica"/>
          <w:color w:val="000000" w:themeColor="text1"/>
          <w:sz w:val="22"/>
        </w:rPr>
        <w:t xml:space="preserve">used to </w:t>
      </w:r>
      <w:r w:rsidR="00E25465">
        <w:rPr>
          <w:rFonts w:cs="Helvetica"/>
          <w:color w:val="000000" w:themeColor="text1"/>
          <w:sz w:val="22"/>
        </w:rPr>
        <w:lastRenderedPageBreak/>
        <w:t>answer research questions. The investigation of deamidation using mass spectrometry has been wildly applied and reported heavily in the literature</w:t>
      </w:r>
      <w:r w:rsidR="0081366C">
        <w:rPr>
          <w:rFonts w:cs="Helvetica"/>
          <w:color w:val="000000" w:themeColor="text1"/>
          <w:sz w:val="22"/>
        </w:rPr>
        <w:t>, despite this</w:t>
      </w:r>
      <w:r w:rsidR="00E25465">
        <w:rPr>
          <w:rFonts w:cs="Helvetica"/>
          <w:color w:val="000000" w:themeColor="text1"/>
          <w:sz w:val="22"/>
        </w:rPr>
        <w:t xml:space="preserve">, we are still discovering and learning, not only about the mechanism itself, but also about how the procedures we use to extract and analyse deamidation can influence the resulting Q/E measurements. With papers published only recently detailing the effects of well-established extractions </w:t>
      </w:r>
      <w:r w:rsidRPr="004F7FCF">
        <w:rPr>
          <w:rFonts w:cs="Helvetica"/>
          <w:color w:val="000000" w:themeColor="text1"/>
          <w:sz w:val="22"/>
        </w:rPr>
        <w:t>procedures</w:t>
      </w:r>
      <w:r w:rsidR="00BB0EB9" w:rsidRPr="004F7FCF">
        <w:rPr>
          <w:rFonts w:cs="Helvetica"/>
          <w:color w:val="000000" w:themeColor="text1"/>
          <w:sz w:val="22"/>
        </w:rPr>
        <w:t>.</w:t>
      </w:r>
      <w:r w:rsidR="00BB0EB9" w:rsidRPr="004F7FCF">
        <w:rPr>
          <w:rFonts w:cs="Helvetica"/>
          <w:color w:val="000000" w:themeColor="text1"/>
          <w:sz w:val="22"/>
          <w:vertAlign w:val="superscript"/>
        </w:rPr>
        <w:t>[1</w:t>
      </w:r>
      <w:r w:rsidR="0081366C">
        <w:rPr>
          <w:rFonts w:cs="Helvetica"/>
          <w:color w:val="000000" w:themeColor="text1"/>
          <w:sz w:val="22"/>
          <w:vertAlign w:val="superscript"/>
        </w:rPr>
        <w:t>6</w:t>
      </w:r>
      <w:r w:rsidR="00BB0EB9" w:rsidRPr="004F7FCF">
        <w:rPr>
          <w:rFonts w:cs="Helvetica"/>
          <w:color w:val="000000" w:themeColor="text1"/>
          <w:sz w:val="22"/>
          <w:vertAlign w:val="superscript"/>
        </w:rPr>
        <w:t>,25]</w:t>
      </w:r>
      <w:r w:rsidRPr="004F7FCF">
        <w:rPr>
          <w:rFonts w:cs="Helvetica"/>
          <w:color w:val="000000" w:themeColor="text1"/>
          <w:sz w:val="22"/>
        </w:rPr>
        <w:t xml:space="preserve"> </w:t>
      </w:r>
      <w:r w:rsidR="005A116C" w:rsidRPr="004F7FCF">
        <w:rPr>
          <w:rFonts w:cs="Helvetica"/>
          <w:color w:val="000000" w:themeColor="text1"/>
          <w:sz w:val="22"/>
        </w:rPr>
        <w:t xml:space="preserve">When deciding which ionisation source is most suitable for the samples in question, </w:t>
      </w:r>
      <w:r w:rsidR="005A116C" w:rsidRPr="00B2710F">
        <w:rPr>
          <w:rFonts w:cs="Helvetica"/>
          <w:sz w:val="22"/>
        </w:rPr>
        <w:t xml:space="preserve">it is important to investigate </w:t>
      </w:r>
      <w:r w:rsidR="00B856AD" w:rsidRPr="00B2710F">
        <w:rPr>
          <w:rFonts w:cs="Helvetica"/>
          <w:sz w:val="22"/>
        </w:rPr>
        <w:t>relative</w:t>
      </w:r>
      <w:r w:rsidR="0052153A" w:rsidRPr="00B2710F">
        <w:rPr>
          <w:rFonts w:cs="Helvetica"/>
          <w:sz w:val="22"/>
        </w:rPr>
        <w:t xml:space="preserve"> mass spectrometric</w:t>
      </w:r>
      <w:r w:rsidR="00B856AD" w:rsidRPr="00B2710F">
        <w:rPr>
          <w:rFonts w:cs="Helvetica"/>
          <w:sz w:val="22"/>
        </w:rPr>
        <w:t xml:space="preserve"> responses</w:t>
      </w:r>
      <w:r w:rsidR="009A67C2" w:rsidRPr="00B2710F">
        <w:rPr>
          <w:rFonts w:cs="Helvetica"/>
          <w:sz w:val="22"/>
        </w:rPr>
        <w:t xml:space="preserve">. Here we investigated </w:t>
      </w:r>
      <w:r w:rsidR="00DB3739" w:rsidRPr="00B2710F">
        <w:rPr>
          <w:rFonts w:cs="Helvetica"/>
          <w:sz w:val="22"/>
        </w:rPr>
        <w:t>to what extent</w:t>
      </w:r>
      <w:r w:rsidR="009A67C2" w:rsidRPr="00B2710F">
        <w:rPr>
          <w:rFonts w:cs="Helvetica"/>
          <w:sz w:val="22"/>
        </w:rPr>
        <w:t xml:space="preserve"> two product</w:t>
      </w:r>
      <w:r w:rsidR="00030692">
        <w:rPr>
          <w:rFonts w:cs="Helvetica"/>
          <w:sz w:val="22"/>
        </w:rPr>
        <w:t xml:space="preserve"> </w:t>
      </w:r>
      <w:r w:rsidR="009A67C2" w:rsidRPr="00B2710F">
        <w:rPr>
          <w:rFonts w:cs="Helvetica"/>
          <w:sz w:val="22"/>
        </w:rPr>
        <w:t>peptides (one containing Q and one containing E</w:t>
      </w:r>
      <w:r w:rsidR="009934F9" w:rsidRPr="00B2710F">
        <w:rPr>
          <w:rFonts w:cs="Helvetica"/>
          <w:sz w:val="22"/>
        </w:rPr>
        <w:t>, but otherwise identical in sequence</w:t>
      </w:r>
      <w:r w:rsidR="009A67C2" w:rsidRPr="00B2710F">
        <w:rPr>
          <w:rFonts w:cs="Helvetica"/>
          <w:sz w:val="22"/>
        </w:rPr>
        <w:t>)</w:t>
      </w:r>
      <w:r w:rsidR="004F2C4D">
        <w:rPr>
          <w:rFonts w:cs="Helvetica"/>
          <w:sz w:val="22"/>
        </w:rPr>
        <w:t>,</w:t>
      </w:r>
      <w:r w:rsidR="009A67C2" w:rsidRPr="00B2710F">
        <w:rPr>
          <w:rFonts w:cs="Helvetica"/>
          <w:sz w:val="22"/>
        </w:rPr>
        <w:t xml:space="preserve"> ionise in unseparated mixtures, in various ratios. </w:t>
      </w:r>
      <w:r w:rsidR="005A116C" w:rsidRPr="00B2710F">
        <w:rPr>
          <w:rFonts w:cs="Helvetica"/>
          <w:sz w:val="22"/>
        </w:rPr>
        <w:t>Stapels and Barofsky (2004)</w:t>
      </w:r>
      <w:r w:rsidR="00C14997" w:rsidRPr="00C14997">
        <w:rPr>
          <w:rFonts w:cs="Helvetica"/>
          <w:sz w:val="22"/>
          <w:vertAlign w:val="superscript"/>
        </w:rPr>
        <w:t>[26]</w:t>
      </w:r>
      <w:r w:rsidR="005A116C" w:rsidRPr="00B2710F">
        <w:rPr>
          <w:rFonts w:cs="Helvetica"/>
          <w:sz w:val="22"/>
        </w:rPr>
        <w:t xml:space="preserve"> analysed a </w:t>
      </w:r>
      <w:r w:rsidR="00ED6671">
        <w:rPr>
          <w:rFonts w:cs="Helvetica"/>
          <w:sz w:val="22"/>
        </w:rPr>
        <w:t xml:space="preserve">large </w:t>
      </w:r>
      <w:r w:rsidR="005A116C" w:rsidRPr="00B2710F">
        <w:rPr>
          <w:rFonts w:cs="Helvetica"/>
          <w:sz w:val="22"/>
        </w:rPr>
        <w:t>number of peptides using both ESI and MALDI</w:t>
      </w:r>
      <w:r w:rsidR="009F3D27" w:rsidRPr="00B2710F">
        <w:rPr>
          <w:rFonts w:cs="Helvetica"/>
          <w:sz w:val="22"/>
        </w:rPr>
        <w:t xml:space="preserve"> and</w:t>
      </w:r>
      <w:r w:rsidR="005A116C" w:rsidRPr="00B2710F">
        <w:rPr>
          <w:rFonts w:cs="Helvetica"/>
          <w:sz w:val="22"/>
        </w:rPr>
        <w:t xml:space="preserve"> found that there were groups of peptides </w:t>
      </w:r>
      <w:r w:rsidR="00C106CB" w:rsidRPr="00B2710F">
        <w:rPr>
          <w:rFonts w:cs="Helvetica"/>
          <w:sz w:val="22"/>
        </w:rPr>
        <w:t>that</w:t>
      </w:r>
      <w:r w:rsidR="005A116C" w:rsidRPr="00B2710F">
        <w:rPr>
          <w:rFonts w:cs="Helvetica"/>
          <w:sz w:val="22"/>
        </w:rPr>
        <w:t xml:space="preserve"> were only observed when analysed using </w:t>
      </w:r>
      <w:r w:rsidR="009934F9" w:rsidRPr="00B2710F">
        <w:rPr>
          <w:rFonts w:cs="Helvetica"/>
          <w:sz w:val="22"/>
        </w:rPr>
        <w:t xml:space="preserve">one or </w:t>
      </w:r>
      <w:r w:rsidR="000A3878">
        <w:rPr>
          <w:rFonts w:cs="Helvetica"/>
          <w:sz w:val="22"/>
        </w:rPr>
        <w:t xml:space="preserve">the </w:t>
      </w:r>
      <w:r w:rsidR="009934F9" w:rsidRPr="00B2710F">
        <w:rPr>
          <w:rFonts w:cs="Helvetica"/>
          <w:sz w:val="22"/>
        </w:rPr>
        <w:t>other ionisation technique</w:t>
      </w:r>
      <w:r w:rsidR="005A116C" w:rsidRPr="00B2710F">
        <w:rPr>
          <w:rFonts w:cs="Helvetica"/>
          <w:sz w:val="22"/>
        </w:rPr>
        <w:t xml:space="preserve">. </w:t>
      </w:r>
      <w:r w:rsidR="0099267D" w:rsidRPr="00B2710F">
        <w:rPr>
          <w:rFonts w:cs="Helvetica"/>
          <w:sz w:val="22"/>
        </w:rPr>
        <w:t>They observed</w:t>
      </w:r>
      <w:r w:rsidR="005A116C" w:rsidRPr="00B2710F">
        <w:rPr>
          <w:rFonts w:cs="Helvetica"/>
          <w:sz w:val="22"/>
        </w:rPr>
        <w:t xml:space="preserve"> that properties such as the isoelectric point of the peptide made little </w:t>
      </w:r>
      <w:r w:rsidR="00463D8F" w:rsidRPr="00B2710F">
        <w:rPr>
          <w:rFonts w:cs="Helvetica"/>
          <w:sz w:val="22"/>
        </w:rPr>
        <w:t>difference in the peptides’ behaviour using</w:t>
      </w:r>
      <w:r w:rsidR="005A116C" w:rsidRPr="00B2710F">
        <w:rPr>
          <w:rFonts w:cs="Helvetica"/>
          <w:sz w:val="22"/>
        </w:rPr>
        <w:t xml:space="preserve"> the two ionisation methods.  </w:t>
      </w:r>
      <w:r w:rsidR="00B856AD" w:rsidRPr="00B2710F">
        <w:rPr>
          <w:rFonts w:cs="Helvetica"/>
          <w:sz w:val="22"/>
        </w:rPr>
        <w:t xml:space="preserve">Among </w:t>
      </w:r>
      <w:r w:rsidR="005A116C" w:rsidRPr="00B2710F">
        <w:rPr>
          <w:rFonts w:cs="Helvetica"/>
          <w:sz w:val="22"/>
        </w:rPr>
        <w:t xml:space="preserve">the peptides analysed </w:t>
      </w:r>
      <w:r w:rsidR="00270A92" w:rsidRPr="00B2710F">
        <w:rPr>
          <w:rFonts w:cs="Helvetica"/>
          <w:sz w:val="22"/>
        </w:rPr>
        <w:t>by</w:t>
      </w:r>
      <w:r w:rsidR="002D1200" w:rsidRPr="00B2710F">
        <w:rPr>
          <w:rFonts w:cs="Helvetica"/>
          <w:sz w:val="22"/>
        </w:rPr>
        <w:t xml:space="preserve"> Stapels and</w:t>
      </w:r>
      <w:r w:rsidR="00270A92" w:rsidRPr="00B2710F">
        <w:rPr>
          <w:rFonts w:cs="Helvetica"/>
          <w:sz w:val="22"/>
        </w:rPr>
        <w:t xml:space="preserve"> Barosfsky (2004)</w:t>
      </w:r>
      <w:r w:rsidR="00C14997" w:rsidRPr="00C14997">
        <w:rPr>
          <w:rFonts w:cs="Helvetica"/>
          <w:sz w:val="22"/>
          <w:vertAlign w:val="superscript"/>
        </w:rPr>
        <w:t>[26]</w:t>
      </w:r>
      <w:r w:rsidR="002D1200" w:rsidRPr="00B2710F">
        <w:rPr>
          <w:rFonts w:cs="Helvetica"/>
          <w:sz w:val="22"/>
        </w:rPr>
        <w:t xml:space="preserve">, </w:t>
      </w:r>
      <w:r w:rsidR="009C07E8" w:rsidRPr="00B2710F">
        <w:rPr>
          <w:rFonts w:cs="Helvetica"/>
          <w:sz w:val="22"/>
        </w:rPr>
        <w:t xml:space="preserve">peptides containing </w:t>
      </w:r>
      <w:r w:rsidR="000A3878">
        <w:rPr>
          <w:rFonts w:cs="Helvetica"/>
          <w:sz w:val="22"/>
        </w:rPr>
        <w:t>glutamic acid</w:t>
      </w:r>
      <w:r w:rsidR="009C07E8" w:rsidRPr="00B2710F">
        <w:rPr>
          <w:rFonts w:cs="Helvetica"/>
          <w:sz w:val="22"/>
        </w:rPr>
        <w:t xml:space="preserve"> </w:t>
      </w:r>
      <w:r w:rsidR="005A116C" w:rsidRPr="00B2710F">
        <w:rPr>
          <w:rFonts w:cs="Helvetica"/>
          <w:sz w:val="22"/>
        </w:rPr>
        <w:t xml:space="preserve">were found to have statistically significant differences </w:t>
      </w:r>
      <w:r w:rsidR="00463D8F" w:rsidRPr="00B2710F">
        <w:rPr>
          <w:rFonts w:cs="Helvetica"/>
          <w:sz w:val="22"/>
        </w:rPr>
        <w:t xml:space="preserve">in ionisation behaviour </w:t>
      </w:r>
      <w:r w:rsidR="002D1200" w:rsidRPr="00B2710F">
        <w:rPr>
          <w:rFonts w:cs="Helvetica"/>
          <w:sz w:val="22"/>
        </w:rPr>
        <w:t xml:space="preserve">between ionisation sources and the </w:t>
      </w:r>
      <w:r w:rsidR="005A116C" w:rsidRPr="00B2710F">
        <w:rPr>
          <w:rFonts w:cs="Helvetica"/>
          <w:sz w:val="22"/>
        </w:rPr>
        <w:t>number of times they were observed</w:t>
      </w:r>
      <w:r w:rsidR="000A3878">
        <w:rPr>
          <w:rFonts w:cs="Helvetica"/>
          <w:sz w:val="22"/>
        </w:rPr>
        <w:t xml:space="preserve">, </w:t>
      </w:r>
      <w:r w:rsidR="005A116C" w:rsidRPr="00B2710F">
        <w:rPr>
          <w:rFonts w:cs="Helvetica"/>
          <w:sz w:val="22"/>
        </w:rPr>
        <w:t xml:space="preserve">with </w:t>
      </w:r>
      <w:r w:rsidR="002D1200" w:rsidRPr="00B2710F">
        <w:rPr>
          <w:rFonts w:cs="Helvetica"/>
          <w:sz w:val="22"/>
        </w:rPr>
        <w:t xml:space="preserve">peptides containing </w:t>
      </w:r>
      <w:r w:rsidR="005A116C" w:rsidRPr="00B2710F">
        <w:rPr>
          <w:rFonts w:cs="Helvetica"/>
          <w:sz w:val="22"/>
        </w:rPr>
        <w:t>glutamic acid bein</w:t>
      </w:r>
      <w:r w:rsidR="000A3878">
        <w:rPr>
          <w:rFonts w:cs="Helvetica"/>
          <w:sz w:val="22"/>
        </w:rPr>
        <w:t>g preferentially ionised by ESI.</w:t>
      </w:r>
      <w:r w:rsidR="00BD4229">
        <w:rPr>
          <w:rFonts w:cs="Helvetica"/>
          <w:sz w:val="22"/>
        </w:rPr>
        <w:t xml:space="preserve"> </w:t>
      </w:r>
      <w:r w:rsidR="00BD4229" w:rsidRPr="00B2710F">
        <w:rPr>
          <w:rFonts w:cs="Helvetica"/>
          <w:sz w:val="22"/>
        </w:rPr>
        <w:t>I</w:t>
      </w:r>
      <w:r w:rsidR="00BD4229">
        <w:rPr>
          <w:rFonts w:cs="Helvetica"/>
          <w:sz w:val="22"/>
        </w:rPr>
        <w:t>n addition it</w:t>
      </w:r>
      <w:r w:rsidR="00BD4229" w:rsidRPr="00B2710F">
        <w:rPr>
          <w:rFonts w:cs="Helvetica"/>
          <w:sz w:val="22"/>
        </w:rPr>
        <w:t xml:space="preserve"> has </w:t>
      </w:r>
      <w:r w:rsidR="00BD4229">
        <w:rPr>
          <w:rFonts w:cs="Helvetica"/>
          <w:sz w:val="22"/>
        </w:rPr>
        <w:t xml:space="preserve">also been </w:t>
      </w:r>
      <w:r w:rsidR="00BD4229" w:rsidRPr="00B2710F">
        <w:rPr>
          <w:rFonts w:cs="Helvetica"/>
          <w:sz w:val="22"/>
        </w:rPr>
        <w:t>reported that asparagine</w:t>
      </w:r>
      <w:r w:rsidR="00BD4229">
        <w:rPr>
          <w:rFonts w:cs="Helvetica"/>
          <w:sz w:val="22"/>
        </w:rPr>
        <w:t xml:space="preserve"> </w:t>
      </w:r>
      <w:r w:rsidR="00BD4229" w:rsidRPr="00B2710F">
        <w:rPr>
          <w:rFonts w:cs="Helvetica"/>
          <w:sz w:val="22"/>
        </w:rPr>
        <w:t>and aspartic acid-containing peptides ionise similarly under the conditions of ESI</w:t>
      </w:r>
      <w:r w:rsidR="00BD4229">
        <w:rPr>
          <w:rFonts w:cs="Helvetica"/>
          <w:sz w:val="22"/>
        </w:rPr>
        <w:t>.</w:t>
      </w:r>
      <w:r w:rsidR="00BD4229">
        <w:rPr>
          <w:rFonts w:cs="Helvetica"/>
          <w:sz w:val="22"/>
          <w:vertAlign w:val="superscript"/>
        </w:rPr>
        <w:t>[27</w:t>
      </w:r>
      <w:r w:rsidR="00BD4229" w:rsidRPr="00C14997">
        <w:rPr>
          <w:rFonts w:cs="Helvetica"/>
          <w:sz w:val="22"/>
          <w:vertAlign w:val="superscript"/>
        </w:rPr>
        <w:t>,</w:t>
      </w:r>
      <w:r w:rsidR="0081366C">
        <w:rPr>
          <w:rFonts w:cs="Helvetica"/>
          <w:sz w:val="22"/>
          <w:vertAlign w:val="superscript"/>
        </w:rPr>
        <w:t>28</w:t>
      </w:r>
      <w:r w:rsidR="00BD4229" w:rsidRPr="00C14997">
        <w:rPr>
          <w:rFonts w:cs="Helvetica"/>
          <w:sz w:val="22"/>
          <w:vertAlign w:val="superscript"/>
        </w:rPr>
        <w:t>]</w:t>
      </w:r>
      <w:r w:rsidR="00BD4229">
        <w:rPr>
          <w:rFonts w:cs="Helvetica"/>
          <w:color w:val="000000" w:themeColor="text1"/>
          <w:sz w:val="22"/>
        </w:rPr>
        <w:t xml:space="preserve"> </w:t>
      </w:r>
      <w:r w:rsidR="005D65ED" w:rsidRPr="00B2710F">
        <w:rPr>
          <w:rFonts w:cs="Helvetica"/>
          <w:sz w:val="22"/>
        </w:rPr>
        <w:t>The product pept</w:t>
      </w:r>
      <w:r w:rsidR="000A3878">
        <w:rPr>
          <w:rFonts w:cs="Helvetica"/>
          <w:sz w:val="22"/>
        </w:rPr>
        <w:t>ides analysed in this paper</w:t>
      </w:r>
      <w:r w:rsidR="005D65ED" w:rsidRPr="00B2710F">
        <w:rPr>
          <w:rFonts w:cs="Helvetica"/>
          <w:sz w:val="22"/>
        </w:rPr>
        <w:t xml:space="preserve"> showed ionisation bias when analysed using MALDI</w:t>
      </w:r>
      <w:r w:rsidR="00ED6671">
        <w:rPr>
          <w:rFonts w:cs="Helvetica"/>
          <w:sz w:val="22"/>
        </w:rPr>
        <w:t>,</w:t>
      </w:r>
      <w:r w:rsidR="005D65ED" w:rsidRPr="00B2710F">
        <w:rPr>
          <w:rFonts w:cs="Helvetica"/>
          <w:sz w:val="22"/>
        </w:rPr>
        <w:t xml:space="preserve"> </w:t>
      </w:r>
      <w:r w:rsidR="009A67C2" w:rsidRPr="00B2710F">
        <w:rPr>
          <w:rFonts w:cs="Helvetica"/>
          <w:sz w:val="22"/>
        </w:rPr>
        <w:t>with product peptide E consistently underestimated</w:t>
      </w:r>
      <w:r w:rsidR="005D65ED" w:rsidRPr="00B2710F">
        <w:rPr>
          <w:rFonts w:cs="Helvetica"/>
          <w:sz w:val="22"/>
        </w:rPr>
        <w:t xml:space="preserve">. Analysis of the same mixtures however using ESI showed no ionisation bias between the two peptide products. When using ESI the full range of product peptide mixtures </w:t>
      </w:r>
      <w:r w:rsidR="005067DB">
        <w:rPr>
          <w:rFonts w:cs="Helvetica"/>
          <w:sz w:val="22"/>
        </w:rPr>
        <w:t xml:space="preserve">studied </w:t>
      </w:r>
      <w:r w:rsidR="005D65ED" w:rsidRPr="00B2710F">
        <w:rPr>
          <w:rFonts w:cs="Helvetica"/>
          <w:sz w:val="22"/>
        </w:rPr>
        <w:t xml:space="preserve">was measured accurately. </w:t>
      </w:r>
      <w:r w:rsidR="00666E31">
        <w:rPr>
          <w:rFonts w:cs="Helvetica"/>
          <w:sz w:val="22"/>
        </w:rPr>
        <w:t>This accuracy was maintained when the mixtures were spiked into protein digests of small (CytC), medium (BSA) and large (collagen) proteins, at different concentrations.</w:t>
      </w:r>
    </w:p>
    <w:p w14:paraId="55FD2049" w14:textId="193B0991" w:rsidR="005713C1" w:rsidRPr="00F35772" w:rsidRDefault="000B7E71" w:rsidP="002D1200">
      <w:pPr>
        <w:tabs>
          <w:tab w:val="left" w:pos="910"/>
        </w:tabs>
        <w:spacing w:line="360" w:lineRule="auto"/>
        <w:rPr>
          <w:rFonts w:cs="Helvetica"/>
          <w:sz w:val="22"/>
        </w:rPr>
      </w:pPr>
      <w:r>
        <w:rPr>
          <w:rFonts w:cs="Helvetica"/>
          <w:sz w:val="22"/>
        </w:rPr>
        <w:t>There are a few possible reasons for the observed ionisation bias. It could be the way that</w:t>
      </w:r>
      <w:r w:rsidR="005713C1">
        <w:rPr>
          <w:rFonts w:cs="Helvetica"/>
          <w:sz w:val="22"/>
        </w:rPr>
        <w:t xml:space="preserve"> the peptides are incorporated into the matrix, or </w:t>
      </w:r>
      <w:r w:rsidR="00F35772" w:rsidRPr="00F35772">
        <w:rPr>
          <w:rFonts w:cs="Helvetica"/>
          <w:sz w:val="22"/>
        </w:rPr>
        <w:t>how they behave in the plume on desorption</w:t>
      </w:r>
      <w:r w:rsidR="005713C1">
        <w:rPr>
          <w:rFonts w:cs="Helvetica"/>
          <w:sz w:val="22"/>
        </w:rPr>
        <w:t xml:space="preserve">. </w:t>
      </w:r>
      <w:r w:rsidR="002F1F6D">
        <w:rPr>
          <w:rFonts w:cs="Helvetica"/>
          <w:sz w:val="22"/>
        </w:rPr>
        <w:t>When analysed using LC-MS, the two peptide forms</w:t>
      </w:r>
      <w:r w:rsidR="002F1F6D">
        <w:rPr>
          <w:rFonts w:ascii="Arial" w:eastAsia="Times New Roman" w:hAnsi="Arial" w:cs="Arial"/>
          <w:color w:val="FF7E79"/>
          <w:sz w:val="19"/>
          <w:szCs w:val="19"/>
        </w:rPr>
        <w:t xml:space="preserve"> </w:t>
      </w:r>
      <w:r w:rsidR="002F1F6D" w:rsidRPr="002F1F6D">
        <w:rPr>
          <w:rFonts w:eastAsia="Times New Roman" w:cs="Calibri Light"/>
          <w:color w:val="000000" w:themeColor="text1"/>
          <w:sz w:val="22"/>
        </w:rPr>
        <w:t xml:space="preserve">did resolve chromatographically, however in a biological mixtures such as protein digests there may be coelution of other Q and E containing peptides. If possible, chromatographic separation of Q and E containing peptides prior to MS analysis could help to negate potential </w:t>
      </w:r>
      <w:r w:rsidR="002F1F6D">
        <w:rPr>
          <w:rFonts w:eastAsia="Times New Roman" w:cs="Calibri Light"/>
          <w:color w:val="000000" w:themeColor="text1"/>
          <w:sz w:val="22"/>
        </w:rPr>
        <w:t xml:space="preserve">ionisation bias. </w:t>
      </w:r>
      <w:r w:rsidR="002F1F6D" w:rsidRPr="002F1F6D">
        <w:rPr>
          <w:rFonts w:asciiTheme="minorHAnsi" w:eastAsia="Times New Roman" w:hAnsiTheme="minorHAnsi" w:cstheme="minorHAnsi"/>
          <w:color w:val="000000" w:themeColor="text1"/>
          <w:sz w:val="22"/>
        </w:rPr>
        <w:t xml:space="preserve"> </w:t>
      </w:r>
    </w:p>
    <w:p w14:paraId="38738C66" w14:textId="724EED4B" w:rsidR="00ED4EC3" w:rsidRDefault="00ED6671" w:rsidP="002D1200">
      <w:pPr>
        <w:tabs>
          <w:tab w:val="left" w:pos="910"/>
        </w:tabs>
        <w:spacing w:line="360" w:lineRule="auto"/>
        <w:rPr>
          <w:rFonts w:cs="Helvetica"/>
          <w:color w:val="000000" w:themeColor="text1"/>
          <w:sz w:val="22"/>
        </w:rPr>
      </w:pPr>
      <w:r w:rsidRPr="00B046D4">
        <w:rPr>
          <w:rFonts w:cs="Helvetica"/>
          <w:color w:val="000000" w:themeColor="text1"/>
          <w:sz w:val="22"/>
        </w:rPr>
        <w:t xml:space="preserve">Although this study originated with questions raised over the </w:t>
      </w:r>
      <w:r w:rsidR="004F2C4D" w:rsidRPr="00B046D4">
        <w:rPr>
          <w:rFonts w:cs="Helvetica"/>
          <w:color w:val="000000" w:themeColor="text1"/>
          <w:sz w:val="22"/>
        </w:rPr>
        <w:t>wide</w:t>
      </w:r>
      <w:r w:rsidRPr="00B046D4">
        <w:rPr>
          <w:rFonts w:cs="Helvetica"/>
          <w:color w:val="000000" w:themeColor="text1"/>
          <w:sz w:val="22"/>
        </w:rPr>
        <w:t xml:space="preserve"> adoption of MALDI </w:t>
      </w:r>
      <w:r w:rsidR="00666E31">
        <w:rPr>
          <w:rFonts w:cs="Helvetica"/>
          <w:color w:val="000000" w:themeColor="text1"/>
          <w:sz w:val="22"/>
        </w:rPr>
        <w:t xml:space="preserve">rather than ESI </w:t>
      </w:r>
      <w:r w:rsidRPr="00B046D4">
        <w:rPr>
          <w:rFonts w:cs="Helvetica"/>
          <w:color w:val="000000" w:themeColor="text1"/>
          <w:sz w:val="22"/>
        </w:rPr>
        <w:t>for analysis of ancient protein samples, the results are of much broader applicability</w:t>
      </w:r>
      <w:r w:rsidR="00666E31">
        <w:rPr>
          <w:rFonts w:cs="Helvetica"/>
          <w:color w:val="000000" w:themeColor="text1"/>
          <w:sz w:val="22"/>
        </w:rPr>
        <w:t xml:space="preserve"> and contribute to the body of information on peptide ionisation bias that is relevant to all those working in peptide mass spectrometric analysis, s</w:t>
      </w:r>
      <w:r w:rsidRPr="00B046D4">
        <w:rPr>
          <w:rFonts w:cs="Helvetica"/>
          <w:color w:val="000000" w:themeColor="text1"/>
          <w:sz w:val="22"/>
        </w:rPr>
        <w:t xml:space="preserve">ince sample handling procedures can </w:t>
      </w:r>
      <w:r w:rsidR="00666E31">
        <w:rPr>
          <w:rFonts w:cs="Helvetica"/>
          <w:color w:val="000000" w:themeColor="text1"/>
          <w:sz w:val="22"/>
        </w:rPr>
        <w:t>be a</w:t>
      </w:r>
      <w:r w:rsidR="00666E31" w:rsidRPr="00B046D4">
        <w:rPr>
          <w:rFonts w:cs="Helvetica"/>
          <w:color w:val="000000" w:themeColor="text1"/>
          <w:sz w:val="22"/>
        </w:rPr>
        <w:t xml:space="preserve"> </w:t>
      </w:r>
      <w:r w:rsidRPr="00B046D4">
        <w:rPr>
          <w:rFonts w:cs="Helvetica"/>
          <w:color w:val="000000" w:themeColor="text1"/>
          <w:sz w:val="22"/>
        </w:rPr>
        <w:t xml:space="preserve">cause </w:t>
      </w:r>
      <w:r w:rsidR="00666E31">
        <w:rPr>
          <w:rFonts w:cs="Helvetica"/>
          <w:color w:val="000000" w:themeColor="text1"/>
          <w:sz w:val="22"/>
        </w:rPr>
        <w:t xml:space="preserve">of </w:t>
      </w:r>
      <w:r w:rsidRPr="00B046D4">
        <w:rPr>
          <w:rFonts w:cs="Helvetica"/>
          <w:color w:val="000000" w:themeColor="text1"/>
          <w:sz w:val="22"/>
        </w:rPr>
        <w:t xml:space="preserve">deamidation (for </w:t>
      </w:r>
      <w:r w:rsidRPr="00B046D4">
        <w:rPr>
          <w:rFonts w:cs="Helvetica"/>
          <w:color w:val="000000" w:themeColor="text1"/>
          <w:sz w:val="22"/>
        </w:rPr>
        <w:lastRenderedPageBreak/>
        <w:t xml:space="preserve">example protocols used in preparation of samples for proteomic analysis, or during </w:t>
      </w:r>
      <w:r w:rsidR="00E56611" w:rsidRPr="00B046D4">
        <w:rPr>
          <w:rFonts w:cs="Helvetica"/>
          <w:color w:val="000000" w:themeColor="text1"/>
          <w:sz w:val="22"/>
        </w:rPr>
        <w:t>production</w:t>
      </w:r>
      <w:r w:rsidRPr="00B046D4">
        <w:rPr>
          <w:rFonts w:cs="Helvetica"/>
          <w:color w:val="000000" w:themeColor="text1"/>
          <w:sz w:val="22"/>
        </w:rPr>
        <w:t xml:space="preserve"> of biotherapeutics)</w:t>
      </w:r>
      <w:r w:rsidR="00B046D4" w:rsidRPr="00B046D4">
        <w:rPr>
          <w:rFonts w:cs="Helvetica"/>
          <w:color w:val="000000" w:themeColor="text1"/>
          <w:sz w:val="22"/>
        </w:rPr>
        <w:t>. D</w:t>
      </w:r>
      <w:r w:rsidR="00C20756" w:rsidRPr="00B046D4">
        <w:rPr>
          <w:rFonts w:cs="Helvetica"/>
          <w:color w:val="000000" w:themeColor="text1"/>
          <w:sz w:val="22"/>
        </w:rPr>
        <w:t>emonstrating that ESI is much better able to generate reliable response ratios of deamidated to undeamidated peptides than MALDI is a</w:t>
      </w:r>
      <w:r w:rsidR="004F2C4D" w:rsidRPr="00B046D4">
        <w:rPr>
          <w:rFonts w:cs="Helvetica"/>
          <w:color w:val="000000" w:themeColor="text1"/>
          <w:sz w:val="22"/>
        </w:rPr>
        <w:t>n</w:t>
      </w:r>
      <w:r w:rsidR="00C20756" w:rsidRPr="00B046D4">
        <w:rPr>
          <w:rFonts w:cs="Helvetica"/>
          <w:color w:val="000000" w:themeColor="text1"/>
          <w:sz w:val="22"/>
        </w:rPr>
        <w:t xml:space="preserve"> important observation</w:t>
      </w:r>
      <w:r w:rsidR="008B0DB8">
        <w:rPr>
          <w:rFonts w:cs="Helvetica"/>
          <w:color w:val="000000" w:themeColor="text1"/>
          <w:sz w:val="22"/>
        </w:rPr>
        <w:t>, reaching</w:t>
      </w:r>
      <w:r w:rsidR="00C20756" w:rsidRPr="00B046D4">
        <w:rPr>
          <w:rFonts w:cs="Helvetica"/>
          <w:color w:val="000000" w:themeColor="text1"/>
          <w:sz w:val="22"/>
        </w:rPr>
        <w:t xml:space="preserve"> well beyond the ancient protein community.</w:t>
      </w:r>
    </w:p>
    <w:p w14:paraId="76BD4747" w14:textId="1387C838" w:rsidR="00766188" w:rsidRPr="004F4C39" w:rsidRDefault="00766188" w:rsidP="008F4C68">
      <w:pPr>
        <w:pStyle w:val="Heading1"/>
        <w:rPr>
          <w:rFonts w:ascii="Calibri Light" w:hAnsi="Calibri Light" w:cs="Helvetica"/>
          <w:color w:val="000000" w:themeColor="text1"/>
          <w:sz w:val="22"/>
          <w:szCs w:val="22"/>
        </w:rPr>
      </w:pPr>
      <w:r w:rsidRPr="004F4C39">
        <w:rPr>
          <w:rFonts w:ascii="Calibri Light" w:hAnsi="Calibri Light" w:cs="Helvetica"/>
          <w:color w:val="000000" w:themeColor="text1"/>
          <w:sz w:val="22"/>
          <w:szCs w:val="22"/>
        </w:rPr>
        <w:t>Conclusions</w:t>
      </w:r>
    </w:p>
    <w:p w14:paraId="56646B8C" w14:textId="6C121424" w:rsidR="003262E5" w:rsidRPr="00B2710F" w:rsidRDefault="00766188" w:rsidP="002D1200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Two peptide</w:t>
      </w:r>
      <w:r w:rsidR="005A116C" w:rsidRPr="00B2710F">
        <w:rPr>
          <w:rFonts w:cs="Helvetica"/>
          <w:sz w:val="22"/>
        </w:rPr>
        <w:t>s</w:t>
      </w:r>
      <w:r w:rsidRPr="00B2710F">
        <w:rPr>
          <w:rFonts w:cs="Helvetica"/>
          <w:sz w:val="22"/>
        </w:rPr>
        <w:t xml:space="preserve">, </w:t>
      </w:r>
      <w:r w:rsidR="00463D8F" w:rsidRPr="00B2710F">
        <w:rPr>
          <w:rFonts w:cs="Helvetica"/>
          <w:sz w:val="22"/>
        </w:rPr>
        <w:t xml:space="preserve">differing only in that </w:t>
      </w:r>
      <w:r w:rsidRPr="00B2710F">
        <w:rPr>
          <w:rFonts w:cs="Helvetica"/>
          <w:sz w:val="22"/>
        </w:rPr>
        <w:t>one contain</w:t>
      </w:r>
      <w:r w:rsidR="00463D8F" w:rsidRPr="00B2710F">
        <w:rPr>
          <w:rFonts w:cs="Helvetica"/>
          <w:sz w:val="22"/>
        </w:rPr>
        <w:t>s an internal</w:t>
      </w:r>
      <w:r w:rsidRPr="00B2710F">
        <w:rPr>
          <w:rFonts w:cs="Helvetica"/>
          <w:sz w:val="22"/>
        </w:rPr>
        <w:t xml:space="preserve"> Q </w:t>
      </w:r>
      <w:r w:rsidR="00463D8F" w:rsidRPr="00B2710F">
        <w:rPr>
          <w:rFonts w:cs="Helvetica"/>
          <w:sz w:val="22"/>
        </w:rPr>
        <w:t xml:space="preserve">residue, </w:t>
      </w:r>
      <w:r w:rsidR="00B82EE2" w:rsidRPr="00B2710F">
        <w:rPr>
          <w:rFonts w:cs="Helvetica"/>
          <w:sz w:val="22"/>
        </w:rPr>
        <w:t xml:space="preserve">and </w:t>
      </w:r>
      <w:r w:rsidR="00463D8F" w:rsidRPr="00B2710F">
        <w:rPr>
          <w:rFonts w:cs="Helvetica"/>
          <w:sz w:val="22"/>
        </w:rPr>
        <w:t xml:space="preserve">the other </w:t>
      </w:r>
      <w:r w:rsidR="00ED0DEC" w:rsidRPr="00B2710F">
        <w:rPr>
          <w:rFonts w:cs="Helvetica"/>
          <w:sz w:val="22"/>
        </w:rPr>
        <w:t>an</w:t>
      </w:r>
      <w:r w:rsidRPr="00B2710F">
        <w:rPr>
          <w:rFonts w:cs="Helvetica"/>
          <w:sz w:val="22"/>
        </w:rPr>
        <w:t xml:space="preserve"> E</w:t>
      </w:r>
      <w:r w:rsidR="00463D8F" w:rsidRPr="00B2710F">
        <w:rPr>
          <w:rFonts w:cs="Helvetica"/>
          <w:sz w:val="22"/>
        </w:rPr>
        <w:t xml:space="preserve"> at </w:t>
      </w:r>
      <w:r w:rsidR="009934F9" w:rsidRPr="00B2710F">
        <w:rPr>
          <w:rFonts w:cs="Helvetica"/>
          <w:sz w:val="22"/>
        </w:rPr>
        <w:t xml:space="preserve">the same </w:t>
      </w:r>
      <w:r w:rsidR="00463D8F" w:rsidRPr="00B2710F">
        <w:rPr>
          <w:rFonts w:cs="Helvetica"/>
          <w:sz w:val="22"/>
        </w:rPr>
        <w:t>position</w:t>
      </w:r>
      <w:r w:rsidRPr="00B2710F">
        <w:rPr>
          <w:rFonts w:cs="Helvetica"/>
          <w:sz w:val="22"/>
        </w:rPr>
        <w:t xml:space="preserve">, were synthesised </w:t>
      </w:r>
      <w:r w:rsidR="00DB3739" w:rsidRPr="00B2710F">
        <w:rPr>
          <w:rFonts w:cs="Helvetica"/>
          <w:sz w:val="22"/>
        </w:rPr>
        <w:t xml:space="preserve">in high purity </w:t>
      </w:r>
      <w:r w:rsidRPr="00B2710F">
        <w:rPr>
          <w:rFonts w:cs="Helvetica"/>
          <w:sz w:val="22"/>
        </w:rPr>
        <w:t xml:space="preserve">using solid phase synthesis. The synthesis process </w:t>
      </w:r>
      <w:r w:rsidR="00C20756">
        <w:rPr>
          <w:rFonts w:cs="Helvetica"/>
          <w:sz w:val="22"/>
        </w:rPr>
        <w:t>was very successful and yielded peptide products that were significantly purer than many commercially available ‘authentic standards’</w:t>
      </w:r>
      <w:r w:rsidR="00463D8F" w:rsidRPr="00B2710F">
        <w:rPr>
          <w:rFonts w:cs="Helvetica"/>
          <w:sz w:val="22"/>
        </w:rPr>
        <w:t xml:space="preserve">.  </w:t>
      </w:r>
    </w:p>
    <w:p w14:paraId="15BD12DA" w14:textId="57312842" w:rsidR="004F7FCF" w:rsidRDefault="00766188" w:rsidP="00EC44F8">
      <w:pPr>
        <w:spacing w:line="360" w:lineRule="auto"/>
        <w:rPr>
          <w:rFonts w:cs="Helvetica"/>
          <w:sz w:val="22"/>
        </w:rPr>
      </w:pPr>
      <w:r w:rsidRPr="00B2710F">
        <w:rPr>
          <w:rFonts w:cs="Helvetica"/>
          <w:sz w:val="22"/>
        </w:rPr>
        <w:t>It appears that</w:t>
      </w:r>
      <w:r w:rsidR="002D1200" w:rsidRPr="00B2710F">
        <w:rPr>
          <w:rFonts w:cs="Helvetica"/>
          <w:sz w:val="22"/>
        </w:rPr>
        <w:t>,</w:t>
      </w:r>
      <w:r w:rsidRPr="00B2710F">
        <w:rPr>
          <w:rFonts w:cs="Helvetica"/>
          <w:sz w:val="22"/>
        </w:rPr>
        <w:t xml:space="preserve"> when choosing an ionisation source</w:t>
      </w:r>
      <w:r w:rsidR="002D1200" w:rsidRPr="00B2710F">
        <w:rPr>
          <w:rFonts w:cs="Helvetica"/>
          <w:sz w:val="22"/>
        </w:rPr>
        <w:t>,</w:t>
      </w:r>
      <w:r w:rsidRPr="00B2710F">
        <w:rPr>
          <w:rFonts w:cs="Helvetica"/>
          <w:sz w:val="22"/>
        </w:rPr>
        <w:t xml:space="preserve"> ESI </w:t>
      </w:r>
      <w:r w:rsidR="00864B9C" w:rsidRPr="00B2710F">
        <w:rPr>
          <w:rFonts w:cs="Helvetica"/>
          <w:sz w:val="22"/>
        </w:rPr>
        <w:t>is</w:t>
      </w:r>
      <w:r w:rsidRPr="00B2710F">
        <w:rPr>
          <w:rFonts w:cs="Helvetica"/>
          <w:sz w:val="22"/>
        </w:rPr>
        <w:t xml:space="preserve"> more suitable than MALDI for </w:t>
      </w:r>
      <w:r w:rsidR="004F2C4D">
        <w:rPr>
          <w:rFonts w:cs="Helvetica"/>
          <w:sz w:val="22"/>
        </w:rPr>
        <w:t xml:space="preserve">accurately </w:t>
      </w:r>
      <w:r w:rsidRPr="00B2710F">
        <w:rPr>
          <w:rFonts w:cs="Helvetica"/>
          <w:sz w:val="22"/>
        </w:rPr>
        <w:t>measuring ratios of Q</w:t>
      </w:r>
      <w:r w:rsidR="009934F9" w:rsidRPr="00B2710F">
        <w:rPr>
          <w:rFonts w:cs="Helvetica"/>
          <w:sz w:val="22"/>
        </w:rPr>
        <w:t>-</w:t>
      </w:r>
      <w:r w:rsidRPr="00B2710F">
        <w:rPr>
          <w:rFonts w:cs="Helvetica"/>
          <w:sz w:val="22"/>
        </w:rPr>
        <w:t xml:space="preserve"> and E</w:t>
      </w:r>
      <w:r w:rsidR="009934F9" w:rsidRPr="00B2710F">
        <w:rPr>
          <w:rFonts w:cs="Helvetica"/>
          <w:sz w:val="22"/>
        </w:rPr>
        <w:t>-</w:t>
      </w:r>
      <w:r w:rsidRPr="00B2710F">
        <w:rPr>
          <w:rFonts w:cs="Helvetica"/>
          <w:sz w:val="22"/>
        </w:rPr>
        <w:t xml:space="preserve">containing peptides. </w:t>
      </w:r>
      <w:r w:rsidR="003262E5" w:rsidRPr="00B2710F">
        <w:rPr>
          <w:rFonts w:cs="Helvetica"/>
          <w:sz w:val="22"/>
        </w:rPr>
        <w:t xml:space="preserve">We have shown that </w:t>
      </w:r>
      <w:r w:rsidRPr="00B2710F">
        <w:rPr>
          <w:rFonts w:cs="Helvetica"/>
          <w:sz w:val="22"/>
        </w:rPr>
        <w:t>us</w:t>
      </w:r>
      <w:r w:rsidR="009F3D27" w:rsidRPr="00B2710F">
        <w:rPr>
          <w:rFonts w:cs="Helvetica"/>
          <w:sz w:val="22"/>
        </w:rPr>
        <w:t>e of</w:t>
      </w:r>
      <w:r w:rsidRPr="00B2710F">
        <w:rPr>
          <w:rFonts w:cs="Helvetica"/>
          <w:sz w:val="22"/>
        </w:rPr>
        <w:t xml:space="preserve"> MALDI</w:t>
      </w:r>
      <w:r w:rsidR="009F3D27" w:rsidRPr="00B2710F">
        <w:rPr>
          <w:rFonts w:cs="Helvetica"/>
          <w:sz w:val="22"/>
        </w:rPr>
        <w:t xml:space="preserve"> results in</w:t>
      </w:r>
      <w:r w:rsidRPr="00B2710F">
        <w:rPr>
          <w:rFonts w:cs="Helvetica"/>
          <w:sz w:val="22"/>
        </w:rPr>
        <w:t xml:space="preserve"> an under-representation of</w:t>
      </w:r>
      <w:r w:rsidR="00ED0DEC" w:rsidRPr="00B2710F">
        <w:rPr>
          <w:rFonts w:cs="Helvetica"/>
          <w:sz w:val="22"/>
        </w:rPr>
        <w:t xml:space="preserve"> product peptide</w:t>
      </w:r>
      <w:r w:rsidRPr="00B2710F">
        <w:rPr>
          <w:rFonts w:cs="Helvetica"/>
          <w:sz w:val="22"/>
        </w:rPr>
        <w:t xml:space="preserve"> E </w:t>
      </w:r>
      <w:r w:rsidR="00463D8F" w:rsidRPr="00B2710F">
        <w:rPr>
          <w:rFonts w:cs="Helvetica"/>
          <w:sz w:val="22"/>
        </w:rPr>
        <w:t>across the full range of different percentage ratios</w:t>
      </w:r>
      <w:r w:rsidRPr="00B2710F">
        <w:rPr>
          <w:rFonts w:cs="Helvetica"/>
          <w:sz w:val="22"/>
        </w:rPr>
        <w:t xml:space="preserve">. The level of underestimation of </w:t>
      </w:r>
      <w:r w:rsidR="00ED0DEC" w:rsidRPr="00B2710F">
        <w:rPr>
          <w:rFonts w:cs="Helvetica"/>
          <w:sz w:val="22"/>
        </w:rPr>
        <w:t>product peptide</w:t>
      </w:r>
      <w:r w:rsidRPr="00B2710F">
        <w:rPr>
          <w:rFonts w:cs="Helvetica"/>
          <w:sz w:val="22"/>
        </w:rPr>
        <w:t xml:space="preserve"> E varied across different </w:t>
      </w:r>
      <w:r w:rsidR="001C5181" w:rsidRPr="00B2710F">
        <w:rPr>
          <w:rFonts w:cs="Helvetica"/>
          <w:sz w:val="22"/>
        </w:rPr>
        <w:t xml:space="preserve">peptide </w:t>
      </w:r>
      <w:r w:rsidR="00666E31">
        <w:rPr>
          <w:rFonts w:cs="Helvetica"/>
          <w:sz w:val="22"/>
        </w:rPr>
        <w:t>ratios</w:t>
      </w:r>
      <w:r w:rsidRPr="00B2710F">
        <w:rPr>
          <w:rFonts w:cs="Helvetica"/>
          <w:sz w:val="22"/>
        </w:rPr>
        <w:t>, so</w:t>
      </w:r>
      <w:r w:rsidR="00AC2535" w:rsidRPr="00B2710F">
        <w:rPr>
          <w:rFonts w:cs="Helvetica"/>
          <w:sz w:val="22"/>
        </w:rPr>
        <w:t xml:space="preserve"> that use of a simple correction factor is not sufficient to mitigate this</w:t>
      </w:r>
      <w:r w:rsidRPr="00B2710F">
        <w:rPr>
          <w:rFonts w:cs="Helvetica"/>
          <w:sz w:val="22"/>
        </w:rPr>
        <w:t>. It should be noted that</w:t>
      </w:r>
      <w:r w:rsidR="006A72C7">
        <w:rPr>
          <w:rFonts w:cs="Helvetica"/>
          <w:sz w:val="22"/>
        </w:rPr>
        <w:t xml:space="preserve"> the effects of ionisation have</w:t>
      </w:r>
      <w:r w:rsidRPr="00B2710F">
        <w:rPr>
          <w:rFonts w:cs="Helvetica"/>
          <w:sz w:val="22"/>
        </w:rPr>
        <w:t xml:space="preserve"> </w:t>
      </w:r>
      <w:r w:rsidR="006A72C7">
        <w:rPr>
          <w:rFonts w:cs="Helvetica"/>
          <w:sz w:val="22"/>
        </w:rPr>
        <w:t xml:space="preserve">only been </w:t>
      </w:r>
      <w:r w:rsidR="00666E31">
        <w:rPr>
          <w:rFonts w:cs="Helvetica"/>
          <w:sz w:val="22"/>
        </w:rPr>
        <w:t xml:space="preserve">studied here </w:t>
      </w:r>
      <w:r w:rsidR="006A72C7">
        <w:rPr>
          <w:rFonts w:cs="Helvetica"/>
          <w:sz w:val="22"/>
        </w:rPr>
        <w:t xml:space="preserve">on one peptide sequence, </w:t>
      </w:r>
      <w:r w:rsidR="00666E31">
        <w:rPr>
          <w:rFonts w:cs="Helvetica"/>
          <w:sz w:val="22"/>
        </w:rPr>
        <w:t xml:space="preserve">and that </w:t>
      </w:r>
      <w:r w:rsidR="006A72C7">
        <w:rPr>
          <w:rFonts w:cs="Helvetica"/>
          <w:sz w:val="22"/>
        </w:rPr>
        <w:t>the amino acid sequence may also have an effect on ionisation bias. However</w:t>
      </w:r>
      <w:r w:rsidR="00666E31">
        <w:rPr>
          <w:rFonts w:cs="Helvetica"/>
          <w:sz w:val="22"/>
        </w:rPr>
        <w:t>,</w:t>
      </w:r>
      <w:r w:rsidR="006A72C7">
        <w:rPr>
          <w:rFonts w:cs="Helvetica"/>
          <w:sz w:val="22"/>
        </w:rPr>
        <w:t xml:space="preserve"> </w:t>
      </w:r>
      <w:r w:rsidR="00666E31">
        <w:rPr>
          <w:rFonts w:cs="Helvetica"/>
          <w:sz w:val="22"/>
        </w:rPr>
        <w:t>i</w:t>
      </w:r>
      <w:r w:rsidRPr="00B2710F">
        <w:rPr>
          <w:rFonts w:cs="Helvetica"/>
          <w:sz w:val="22"/>
        </w:rPr>
        <w:t>t has been shown here that even</w:t>
      </w:r>
      <w:r w:rsidR="0060527E" w:rsidRPr="00B2710F">
        <w:rPr>
          <w:rFonts w:cs="Helvetica"/>
          <w:sz w:val="22"/>
        </w:rPr>
        <w:t xml:space="preserve"> using </w:t>
      </w:r>
      <w:r w:rsidR="00AC2535" w:rsidRPr="00B2710F">
        <w:rPr>
          <w:rFonts w:cs="Helvetica"/>
          <w:sz w:val="22"/>
        </w:rPr>
        <w:t>mixtures of synthetic products</w:t>
      </w:r>
      <w:r w:rsidR="0060527E" w:rsidRPr="00B2710F">
        <w:rPr>
          <w:rFonts w:cs="Helvetica"/>
          <w:sz w:val="22"/>
        </w:rPr>
        <w:t xml:space="preserve"> containing </w:t>
      </w:r>
      <w:r w:rsidR="00AC2535" w:rsidRPr="00B2710F">
        <w:rPr>
          <w:rFonts w:cs="Helvetica"/>
          <w:sz w:val="22"/>
        </w:rPr>
        <w:t>essentially just two</w:t>
      </w:r>
      <w:r w:rsidR="0060527E" w:rsidRPr="00B2710F">
        <w:rPr>
          <w:rFonts w:cs="Helvetica"/>
          <w:sz w:val="22"/>
        </w:rPr>
        <w:t xml:space="preserve"> peptides</w:t>
      </w:r>
      <w:r w:rsidR="00D93E40">
        <w:rPr>
          <w:rFonts w:cs="Helvetica"/>
          <w:sz w:val="22"/>
        </w:rPr>
        <w:t xml:space="preserve"> (Product peptides Q and E), </w:t>
      </w:r>
      <w:r w:rsidR="0060527E" w:rsidRPr="00B2710F">
        <w:rPr>
          <w:rFonts w:cs="Helvetica"/>
          <w:sz w:val="22"/>
        </w:rPr>
        <w:t xml:space="preserve">preferential ionisation of </w:t>
      </w:r>
      <w:r w:rsidR="00ED0DEC" w:rsidRPr="00B2710F">
        <w:rPr>
          <w:rFonts w:cs="Helvetica"/>
          <w:sz w:val="22"/>
        </w:rPr>
        <w:t xml:space="preserve">product peptide </w:t>
      </w:r>
      <w:r w:rsidR="0060527E" w:rsidRPr="00B2710F">
        <w:rPr>
          <w:rFonts w:cs="Helvetica"/>
          <w:sz w:val="22"/>
        </w:rPr>
        <w:t>Q</w:t>
      </w:r>
      <w:r w:rsidRPr="00B2710F">
        <w:rPr>
          <w:rFonts w:cs="Helvetica"/>
          <w:sz w:val="22"/>
        </w:rPr>
        <w:t xml:space="preserve"> occurs </w:t>
      </w:r>
      <w:r w:rsidR="002D1200" w:rsidRPr="00B2710F">
        <w:rPr>
          <w:rFonts w:cs="Helvetica"/>
          <w:sz w:val="22"/>
        </w:rPr>
        <w:t>when using MALDI</w:t>
      </w:r>
      <w:r w:rsidR="006A72C7">
        <w:rPr>
          <w:rFonts w:cs="Helvetica"/>
          <w:sz w:val="22"/>
        </w:rPr>
        <w:t xml:space="preserve">. This is observation is also </w:t>
      </w:r>
      <w:r w:rsidR="006064CE">
        <w:rPr>
          <w:rFonts w:cs="Helvetica"/>
          <w:sz w:val="22"/>
        </w:rPr>
        <w:t xml:space="preserve">valid </w:t>
      </w:r>
      <w:r w:rsidR="006A72C7">
        <w:rPr>
          <w:rFonts w:cs="Helvetica"/>
          <w:sz w:val="22"/>
        </w:rPr>
        <w:t xml:space="preserve">in </w:t>
      </w:r>
      <w:r w:rsidR="00666E31">
        <w:rPr>
          <w:rFonts w:cs="Helvetica"/>
          <w:sz w:val="22"/>
        </w:rPr>
        <w:t xml:space="preserve">more complex peptide </w:t>
      </w:r>
      <w:r w:rsidR="006064CE">
        <w:rPr>
          <w:rFonts w:cs="Helvetica"/>
          <w:sz w:val="22"/>
        </w:rPr>
        <w:t>mixtures</w:t>
      </w:r>
      <w:r w:rsidR="00666E31">
        <w:rPr>
          <w:rFonts w:cs="Helvetica"/>
          <w:sz w:val="22"/>
        </w:rPr>
        <w:t>, such as</w:t>
      </w:r>
      <w:r w:rsidR="006A72C7">
        <w:rPr>
          <w:rFonts w:cs="Helvetica"/>
          <w:sz w:val="22"/>
        </w:rPr>
        <w:t xml:space="preserve"> </w:t>
      </w:r>
      <w:r w:rsidR="006064CE">
        <w:rPr>
          <w:rFonts w:cs="Helvetica"/>
          <w:sz w:val="22"/>
        </w:rPr>
        <w:t xml:space="preserve">a digest of a single </w:t>
      </w:r>
      <w:r w:rsidR="006A72C7">
        <w:rPr>
          <w:rFonts w:cs="Helvetica"/>
          <w:sz w:val="22"/>
        </w:rPr>
        <w:t>protein.</w:t>
      </w:r>
      <w:r w:rsidR="00C20756">
        <w:rPr>
          <w:rFonts w:cs="Helvetica"/>
          <w:sz w:val="22"/>
        </w:rPr>
        <w:t xml:space="preserve"> This observation alone is sufficient to question </w:t>
      </w:r>
      <w:r w:rsidR="00666E31">
        <w:rPr>
          <w:rFonts w:cs="Helvetica"/>
          <w:sz w:val="22"/>
        </w:rPr>
        <w:t xml:space="preserve">continued automatic </w:t>
      </w:r>
      <w:r w:rsidR="00C20756">
        <w:rPr>
          <w:rFonts w:cs="Helvetica"/>
          <w:sz w:val="22"/>
        </w:rPr>
        <w:t>use of MALDI in preference to ESI for such analyses</w:t>
      </w:r>
      <w:r w:rsidR="00984542">
        <w:rPr>
          <w:rFonts w:cs="Helvetica"/>
          <w:sz w:val="22"/>
        </w:rPr>
        <w:t>.  Our</w:t>
      </w:r>
      <w:r w:rsidR="006A2E63">
        <w:rPr>
          <w:rFonts w:cs="Helvetica"/>
          <w:sz w:val="22"/>
        </w:rPr>
        <w:t xml:space="preserve"> preliminary </w:t>
      </w:r>
      <w:r w:rsidR="00C20756">
        <w:rPr>
          <w:rFonts w:cs="Helvetica"/>
          <w:sz w:val="22"/>
        </w:rPr>
        <w:t>observations</w:t>
      </w:r>
      <w:r w:rsidR="006A2E63">
        <w:rPr>
          <w:rFonts w:cs="Helvetica"/>
          <w:sz w:val="22"/>
        </w:rPr>
        <w:t xml:space="preserve"> </w:t>
      </w:r>
      <w:r w:rsidR="00984542">
        <w:rPr>
          <w:rFonts w:cs="Helvetica"/>
          <w:sz w:val="22"/>
        </w:rPr>
        <w:t>make it clear that</w:t>
      </w:r>
      <w:r w:rsidR="006A2E63">
        <w:rPr>
          <w:rFonts w:cs="Helvetica"/>
          <w:sz w:val="22"/>
        </w:rPr>
        <w:t xml:space="preserve"> f</w:t>
      </w:r>
      <w:r w:rsidR="00C20756">
        <w:rPr>
          <w:rFonts w:cs="Helvetica"/>
          <w:sz w:val="22"/>
        </w:rPr>
        <w:t>ur</w:t>
      </w:r>
      <w:r w:rsidR="006A2E63">
        <w:rPr>
          <w:rFonts w:cs="Helvetica"/>
          <w:sz w:val="22"/>
        </w:rPr>
        <w:t xml:space="preserve">ther investigation is required, not only to look at different peptide sequences, but also to investigate the suitability of ESI when looking at Q to E ratios in </w:t>
      </w:r>
      <w:r w:rsidR="006A72C7">
        <w:rPr>
          <w:rFonts w:cs="Helvetica"/>
          <w:sz w:val="22"/>
        </w:rPr>
        <w:t xml:space="preserve">other </w:t>
      </w:r>
      <w:r w:rsidR="006A2E63">
        <w:rPr>
          <w:rFonts w:cs="Helvetica"/>
          <w:sz w:val="22"/>
        </w:rPr>
        <w:t>complex biological mixtures</w:t>
      </w:r>
      <w:r w:rsidR="006064CE">
        <w:rPr>
          <w:rFonts w:cs="Helvetica"/>
          <w:sz w:val="22"/>
        </w:rPr>
        <w:t xml:space="preserve"> such digests of protein mixtures as well as other biological matrices such as tissue samples used for imaging. </w:t>
      </w:r>
    </w:p>
    <w:p w14:paraId="71BED1E6" w14:textId="77777777" w:rsidR="00DB373D" w:rsidRPr="002D7F07" w:rsidRDefault="00DB373D" w:rsidP="00DB373D">
      <w:pPr>
        <w:spacing w:line="360" w:lineRule="auto"/>
        <w:rPr>
          <w:rFonts w:cs="Helvetica"/>
          <w:b/>
          <w:color w:val="000000" w:themeColor="text1"/>
          <w:sz w:val="22"/>
        </w:rPr>
      </w:pPr>
      <w:r w:rsidRPr="002D7F07">
        <w:rPr>
          <w:rFonts w:cs="Helvetica"/>
          <w:b/>
          <w:color w:val="000000" w:themeColor="text1"/>
          <w:sz w:val="22"/>
        </w:rPr>
        <w:t>Acknowledgements</w:t>
      </w:r>
    </w:p>
    <w:p w14:paraId="5545FE85" w14:textId="151B0869" w:rsidR="004A4A61" w:rsidRDefault="00DB373D" w:rsidP="00EC44F8">
      <w:pPr>
        <w:spacing w:line="360" w:lineRule="auto"/>
        <w:rPr>
          <w:rFonts w:cs="Helvetica"/>
          <w:color w:val="000000" w:themeColor="text1"/>
          <w:sz w:val="22"/>
        </w:rPr>
      </w:pPr>
      <w:r w:rsidRPr="00AE2883">
        <w:rPr>
          <w:rFonts w:cs="Helvetica"/>
          <w:color w:val="000000" w:themeColor="text1"/>
          <w:sz w:val="22"/>
        </w:rPr>
        <w:t>We would like to thank the following: NERC (NE/J500197/1) for providing the funding for this PhD research, Adam Dowle (Technology Fa</w:t>
      </w:r>
      <w:r w:rsidR="004F4C39" w:rsidRPr="00AE2883">
        <w:rPr>
          <w:rFonts w:cs="Helvetica"/>
          <w:color w:val="000000" w:themeColor="text1"/>
          <w:sz w:val="22"/>
        </w:rPr>
        <w:t xml:space="preserve">cility, University of York) </w:t>
      </w:r>
      <w:r w:rsidRPr="00AE2883">
        <w:rPr>
          <w:rFonts w:cs="Helvetica"/>
          <w:color w:val="000000" w:themeColor="text1"/>
          <w:sz w:val="22"/>
        </w:rPr>
        <w:t>and Sheila Taylor (Department of Chemistry, Uni</w:t>
      </w:r>
      <w:r w:rsidR="004F4C39" w:rsidRPr="00AE2883">
        <w:rPr>
          <w:rFonts w:cs="Helvetica"/>
          <w:color w:val="000000" w:themeColor="text1"/>
          <w:sz w:val="22"/>
        </w:rPr>
        <w:t>versity</w:t>
      </w:r>
      <w:r w:rsidRPr="00AE2883">
        <w:rPr>
          <w:rFonts w:cs="Helvetica"/>
          <w:color w:val="000000" w:themeColor="text1"/>
          <w:sz w:val="22"/>
        </w:rPr>
        <w:t xml:space="preserve"> of York) for their continuing technical support and advice. We gratefully acknowledge use of </w:t>
      </w:r>
      <w:r w:rsidR="004F4C39" w:rsidRPr="00AE2883">
        <w:rPr>
          <w:rFonts w:cs="Helvetica"/>
          <w:color w:val="000000" w:themeColor="text1"/>
          <w:sz w:val="22"/>
        </w:rPr>
        <w:t>both the</w:t>
      </w:r>
      <w:r w:rsidRPr="00AE2883">
        <w:rPr>
          <w:rFonts w:cs="Helvetica"/>
          <w:color w:val="000000" w:themeColor="text1"/>
          <w:sz w:val="22"/>
        </w:rPr>
        <w:t xml:space="preserve"> ultraflex</w:t>
      </w:r>
      <w:r w:rsidR="004F4C39" w:rsidRPr="00AE2883">
        <w:rPr>
          <w:rFonts w:cs="Helvetica"/>
          <w:color w:val="000000" w:themeColor="text1"/>
          <w:sz w:val="22"/>
        </w:rPr>
        <w:t xml:space="preserve"> and solariX</w:t>
      </w:r>
      <w:r w:rsidRPr="00AE2883">
        <w:rPr>
          <w:rFonts w:cs="Helvetica"/>
          <w:color w:val="000000" w:themeColor="text1"/>
          <w:sz w:val="22"/>
        </w:rPr>
        <w:t xml:space="preserve"> instrument</w:t>
      </w:r>
      <w:r w:rsidR="004F4C39" w:rsidRPr="00AE2883">
        <w:rPr>
          <w:rFonts w:cs="Helvetica"/>
          <w:color w:val="000000" w:themeColor="text1"/>
          <w:sz w:val="22"/>
        </w:rPr>
        <w:t>s</w:t>
      </w:r>
      <w:r w:rsidRPr="00AE2883">
        <w:rPr>
          <w:rFonts w:cs="Helvetica"/>
          <w:color w:val="000000" w:themeColor="text1"/>
          <w:sz w:val="22"/>
        </w:rPr>
        <w:t xml:space="preserve"> in the York Centre of Excellence in Mass Spectrometry, which was created thanks to a major capital investment through Science City York, supported by Yorkshire Forward with funds from the Northern Way Initiative. </w:t>
      </w:r>
      <w:r w:rsidR="004F4C39" w:rsidRPr="00AE2883">
        <w:rPr>
          <w:rFonts w:cs="Helvetica"/>
          <w:color w:val="000000" w:themeColor="text1"/>
          <w:sz w:val="22"/>
        </w:rPr>
        <w:t>Lastly, we would like to</w:t>
      </w:r>
      <w:r w:rsidRPr="00AE2883">
        <w:rPr>
          <w:rFonts w:cs="Helvetica"/>
          <w:color w:val="000000" w:themeColor="text1"/>
          <w:sz w:val="22"/>
        </w:rPr>
        <w:t xml:space="preserve"> thank the Leverhulme Trust for additional support.</w:t>
      </w:r>
    </w:p>
    <w:p w14:paraId="491E651B" w14:textId="77777777" w:rsidR="00CC0C6D" w:rsidRPr="0010648A" w:rsidRDefault="00CC0C6D" w:rsidP="00EC44F8">
      <w:pPr>
        <w:spacing w:line="360" w:lineRule="auto"/>
        <w:rPr>
          <w:rFonts w:cs="Helvetica"/>
          <w:color w:val="000000" w:themeColor="text1"/>
          <w:sz w:val="22"/>
        </w:rPr>
      </w:pPr>
    </w:p>
    <w:p w14:paraId="07E05275" w14:textId="184B6271" w:rsidR="00800521" w:rsidRPr="00C14997" w:rsidRDefault="00800521" w:rsidP="00800521">
      <w:pPr>
        <w:pStyle w:val="Heading1"/>
        <w:rPr>
          <w:rFonts w:ascii="Calibri Light" w:hAnsi="Calibri Light" w:cs="Helvetica"/>
          <w:color w:val="000000" w:themeColor="text1"/>
          <w:sz w:val="22"/>
          <w:szCs w:val="22"/>
        </w:rPr>
      </w:pPr>
      <w:r w:rsidRPr="00C14997">
        <w:rPr>
          <w:rFonts w:ascii="Calibri Light" w:hAnsi="Calibri Light" w:cs="Helvetica"/>
          <w:color w:val="000000" w:themeColor="text1"/>
          <w:sz w:val="22"/>
          <w:szCs w:val="22"/>
        </w:rPr>
        <w:t>References</w:t>
      </w:r>
    </w:p>
    <w:p w14:paraId="31EA79A7" w14:textId="7EAB6C3C" w:rsidR="004F7FCF" w:rsidRDefault="004F7FCF" w:rsidP="00FF5100">
      <w:pPr>
        <w:spacing w:line="240" w:lineRule="auto"/>
        <w:rPr>
          <w:rFonts w:cs="Helvetica"/>
          <w:sz w:val="22"/>
        </w:rPr>
      </w:pPr>
    </w:p>
    <w:p w14:paraId="430E686E" w14:textId="17B921EB" w:rsidR="00FF5100" w:rsidRPr="0010648A" w:rsidRDefault="00C14997" w:rsidP="00FF5100">
      <w:pPr>
        <w:spacing w:line="240" w:lineRule="auto"/>
        <w:rPr>
          <w:rFonts w:cs="Helvetica"/>
          <w:i/>
          <w:color w:val="222222"/>
          <w:sz w:val="22"/>
          <w:shd w:val="clear" w:color="auto" w:fill="FFFFFF"/>
        </w:rPr>
      </w:pPr>
      <w:r w:rsidRPr="0010648A">
        <w:rPr>
          <w:rFonts w:cs="Helvetica"/>
          <w:sz w:val="22"/>
        </w:rPr>
        <w:t xml:space="preserve">[1] </w:t>
      </w:r>
      <w:r w:rsidR="007F5DE7" w:rsidRPr="0010648A">
        <w:rPr>
          <w:rFonts w:cs="Helvetica"/>
          <w:noProof/>
          <w:sz w:val="22"/>
        </w:rPr>
        <w:t>Robinson NE, Robinson</w:t>
      </w:r>
      <w:r w:rsidR="00FF5100" w:rsidRPr="0010648A">
        <w:rPr>
          <w:rFonts w:cs="Helvetica"/>
          <w:noProof/>
          <w:sz w:val="22"/>
        </w:rPr>
        <w:t xml:space="preserve"> A. Molecular clocks: deamidation of asparaginyl and glutaminyl residues in peptides and proteins.</w:t>
      </w:r>
      <w:r w:rsidR="00FF5100" w:rsidRPr="0010648A">
        <w:rPr>
          <w:rFonts w:cs="Helvetica"/>
          <w:color w:val="222222"/>
          <w:sz w:val="22"/>
          <w:shd w:val="clear" w:color="auto" w:fill="FFFFFF"/>
        </w:rPr>
        <w:t xml:space="preserve"> </w:t>
      </w:r>
      <w:r w:rsidR="00FF5100" w:rsidRPr="0010648A">
        <w:rPr>
          <w:rFonts w:cs="Helvetica"/>
          <w:i/>
          <w:color w:val="222222"/>
          <w:sz w:val="22"/>
          <w:shd w:val="clear" w:color="auto" w:fill="FFFFFF"/>
        </w:rPr>
        <w:t>Althouse press</w:t>
      </w:r>
      <w:r w:rsidR="007F5DE7" w:rsidRPr="0010648A">
        <w:rPr>
          <w:rFonts w:cs="Helvetica"/>
          <w:i/>
          <w:color w:val="222222"/>
          <w:sz w:val="22"/>
          <w:shd w:val="clear" w:color="auto" w:fill="FFFFFF"/>
        </w:rPr>
        <w:t xml:space="preserve">. </w:t>
      </w:r>
      <w:r w:rsidR="007F5DE7" w:rsidRPr="0010648A">
        <w:rPr>
          <w:rFonts w:cs="Helvetica"/>
          <w:noProof/>
          <w:sz w:val="22"/>
        </w:rPr>
        <w:t>2004.</w:t>
      </w:r>
    </w:p>
    <w:p w14:paraId="51588B66" w14:textId="1815E16E" w:rsidR="00AB70BF" w:rsidRPr="0010648A" w:rsidRDefault="00FF5100" w:rsidP="00AB70BF">
      <w:pPr>
        <w:spacing w:after="0" w:line="240" w:lineRule="auto"/>
        <w:rPr>
          <w:rFonts w:cs="Helvetica"/>
          <w:color w:val="000000" w:themeColor="text1"/>
          <w:sz w:val="22"/>
        </w:rPr>
      </w:pPr>
      <w:r w:rsidRPr="0010648A">
        <w:rPr>
          <w:rFonts w:cs="Helvetica"/>
          <w:color w:val="222222"/>
          <w:sz w:val="22"/>
          <w:shd w:val="clear" w:color="auto" w:fill="FFFFFF"/>
        </w:rPr>
        <w:t xml:space="preserve">[2] </w:t>
      </w:r>
      <w:r w:rsidR="007F5DE7" w:rsidRPr="0010648A">
        <w:rPr>
          <w:rFonts w:cs="Helvetica"/>
          <w:sz w:val="22"/>
        </w:rPr>
        <w:t>Li</w:t>
      </w:r>
      <w:r w:rsidRPr="0010648A">
        <w:rPr>
          <w:rFonts w:cs="Helvetica"/>
          <w:sz w:val="22"/>
        </w:rPr>
        <w:t xml:space="preserve"> X</w:t>
      </w:r>
      <w:r w:rsidR="007F5DE7" w:rsidRPr="0010648A">
        <w:rPr>
          <w:rFonts w:cs="Helvetica"/>
          <w:sz w:val="22"/>
        </w:rPr>
        <w:t xml:space="preserve">, Lin C, O’Connor PB. </w:t>
      </w:r>
      <w:r w:rsidRPr="0010648A">
        <w:rPr>
          <w:rFonts w:cs="Helvetica"/>
          <w:sz w:val="22"/>
        </w:rPr>
        <w:t xml:space="preserve">Glutamine deamidation: differentiation of glutamic acid </w:t>
      </w:r>
      <w:r w:rsidRPr="0010648A">
        <w:rPr>
          <w:rFonts w:cs="Helvetica"/>
          <w:color w:val="000000" w:themeColor="text1"/>
          <w:sz w:val="22"/>
        </w:rPr>
        <w:t xml:space="preserve">and γ-glutamic acid in peptides by electron capture dissociation. </w:t>
      </w:r>
      <w:r w:rsidRPr="0010648A">
        <w:rPr>
          <w:rFonts w:cs="Helvetica"/>
          <w:i/>
          <w:color w:val="000000" w:themeColor="text1"/>
          <w:sz w:val="22"/>
        </w:rPr>
        <w:t>Analytical Chemistry</w:t>
      </w:r>
      <w:r w:rsidR="007F5DE7" w:rsidRPr="0010648A">
        <w:rPr>
          <w:rFonts w:cs="Helvetica"/>
          <w:color w:val="000000" w:themeColor="text1"/>
          <w:sz w:val="22"/>
        </w:rPr>
        <w:t>.</w:t>
      </w:r>
      <w:r w:rsidRPr="0010648A">
        <w:rPr>
          <w:rFonts w:cs="Helvetica"/>
          <w:color w:val="000000" w:themeColor="text1"/>
          <w:sz w:val="22"/>
        </w:rPr>
        <w:t xml:space="preserve"> </w:t>
      </w:r>
      <w:r w:rsidR="007F5DE7" w:rsidRPr="0010648A">
        <w:rPr>
          <w:rFonts w:cs="Helvetica"/>
          <w:sz w:val="22"/>
        </w:rPr>
        <w:t>2010;</w:t>
      </w:r>
      <w:r w:rsidR="007F5DE7" w:rsidRPr="0010648A">
        <w:rPr>
          <w:rFonts w:cs="Helvetica"/>
          <w:color w:val="000000" w:themeColor="text1"/>
          <w:sz w:val="22"/>
        </w:rPr>
        <w:t>82</w:t>
      </w:r>
      <w:r w:rsidR="007767A9" w:rsidRPr="0010648A">
        <w:rPr>
          <w:rFonts w:cs="Helvetica"/>
          <w:color w:val="000000" w:themeColor="text1"/>
          <w:sz w:val="22"/>
        </w:rPr>
        <w:t xml:space="preserve"> </w:t>
      </w:r>
      <w:r w:rsidRPr="0010648A">
        <w:rPr>
          <w:rFonts w:cs="Helvetica"/>
          <w:color w:val="000000" w:themeColor="text1"/>
          <w:sz w:val="22"/>
        </w:rPr>
        <w:t>(9): 3606–15.</w:t>
      </w:r>
      <w:r w:rsidR="00AB70BF" w:rsidRPr="0010648A">
        <w:rPr>
          <w:rFonts w:cs="Helvetica"/>
          <w:color w:val="000000" w:themeColor="text1"/>
          <w:sz w:val="22"/>
        </w:rPr>
        <w:t xml:space="preserve"> </w:t>
      </w:r>
      <w:r w:rsidR="00CC2592" w:rsidRPr="0010648A">
        <w:rPr>
          <w:rFonts w:cs="Helvetica"/>
          <w:color w:val="000000" w:themeColor="text1"/>
          <w:sz w:val="22"/>
        </w:rPr>
        <w:t>doi</w:t>
      </w:r>
      <w:r w:rsidR="000F6A3E" w:rsidRPr="0010648A">
        <w:rPr>
          <w:rFonts w:cs="Helvetica"/>
          <w:color w:val="000000" w:themeColor="text1"/>
          <w:sz w:val="22"/>
        </w:rPr>
        <w:t xml:space="preserve">: </w:t>
      </w:r>
      <w:r w:rsidR="00AB70BF" w:rsidRPr="0010648A">
        <w:rPr>
          <w:rFonts w:cs="Helvetica"/>
          <w:color w:val="000000" w:themeColor="text1"/>
          <w:sz w:val="22"/>
        </w:rPr>
        <w:t>10.1021/ac9028467</w:t>
      </w:r>
    </w:p>
    <w:p w14:paraId="1E62F4B8" w14:textId="77777777" w:rsidR="00AB70BF" w:rsidRPr="0010648A" w:rsidRDefault="00AB70BF" w:rsidP="00AB70BF">
      <w:pPr>
        <w:spacing w:after="0" w:line="240" w:lineRule="auto"/>
        <w:rPr>
          <w:rFonts w:cs="Helvetica"/>
          <w:color w:val="000000" w:themeColor="text1"/>
          <w:sz w:val="22"/>
        </w:rPr>
      </w:pPr>
    </w:p>
    <w:p w14:paraId="1348A46E" w14:textId="052705F3" w:rsidR="008910F6" w:rsidRPr="0010648A" w:rsidRDefault="00BE0DB2" w:rsidP="008910F6">
      <w:pPr>
        <w:spacing w:after="0"/>
        <w:rPr>
          <w:rFonts w:cs="Helvetica"/>
          <w:noProof/>
          <w:color w:val="000000" w:themeColor="text1"/>
          <w:sz w:val="22"/>
        </w:rPr>
      </w:pPr>
      <w:r w:rsidRPr="0010648A">
        <w:rPr>
          <w:rFonts w:cs="Helvetica"/>
          <w:noProof/>
          <w:color w:val="000000" w:themeColor="text1"/>
          <w:sz w:val="22"/>
        </w:rPr>
        <w:t>[3]</w:t>
      </w:r>
      <w:r w:rsidR="007F5DE7" w:rsidRPr="0010648A">
        <w:rPr>
          <w:rFonts w:cs="Helvetica"/>
          <w:noProof/>
          <w:color w:val="000000" w:themeColor="text1"/>
          <w:sz w:val="22"/>
        </w:rPr>
        <w:t xml:space="preserve"> Kuriakose A, Chirmule N, Nair P. </w:t>
      </w:r>
      <w:r w:rsidR="008910F6" w:rsidRPr="0010648A">
        <w:rPr>
          <w:rFonts w:cs="Helvetica"/>
          <w:noProof/>
          <w:color w:val="000000" w:themeColor="text1"/>
          <w:sz w:val="22"/>
        </w:rPr>
        <w:t xml:space="preserve">Immunogenicity of Biotherapeutics: Causes and Association with Posttranslational Modifications. </w:t>
      </w:r>
      <w:r w:rsidR="008910F6" w:rsidRPr="0010648A">
        <w:rPr>
          <w:rFonts w:cs="Helvetica"/>
          <w:i/>
          <w:noProof/>
          <w:color w:val="000000" w:themeColor="text1"/>
          <w:sz w:val="22"/>
        </w:rPr>
        <w:t>Journal of Immunology Research</w:t>
      </w:r>
      <w:r w:rsidR="007F5DE7" w:rsidRPr="0010648A">
        <w:rPr>
          <w:rFonts w:cs="Helvetica"/>
          <w:noProof/>
          <w:color w:val="000000" w:themeColor="text1"/>
          <w:sz w:val="22"/>
        </w:rPr>
        <w:t>. 2016;</w:t>
      </w:r>
      <w:r w:rsidR="008910F6" w:rsidRPr="0010648A">
        <w:rPr>
          <w:rFonts w:cs="Helvetica"/>
          <w:noProof/>
          <w:color w:val="000000" w:themeColor="text1"/>
          <w:sz w:val="22"/>
        </w:rPr>
        <w:t>20</w:t>
      </w:r>
    </w:p>
    <w:p w14:paraId="29E14BE6" w14:textId="5F4B6B75" w:rsidR="002C54E6" w:rsidRDefault="00CC2592" w:rsidP="00FF5100">
      <w:pPr>
        <w:rPr>
          <w:rFonts w:cs="Helvetica"/>
          <w:noProof/>
          <w:color w:val="000000" w:themeColor="text1"/>
          <w:sz w:val="22"/>
        </w:rPr>
      </w:pPr>
      <w:r w:rsidRPr="0010648A">
        <w:rPr>
          <w:rFonts w:cs="Helvetica"/>
          <w:noProof/>
          <w:color w:val="000000" w:themeColor="text1"/>
          <w:sz w:val="22"/>
        </w:rPr>
        <w:t>doi</w:t>
      </w:r>
      <w:r w:rsidR="000F6A3E" w:rsidRPr="0010648A">
        <w:rPr>
          <w:rFonts w:cs="Helvetica"/>
          <w:noProof/>
          <w:color w:val="000000" w:themeColor="text1"/>
          <w:sz w:val="22"/>
        </w:rPr>
        <w:t xml:space="preserve">: </w:t>
      </w:r>
      <w:r w:rsidR="00AB70BF" w:rsidRPr="0010648A">
        <w:rPr>
          <w:rFonts w:cs="Helvetica"/>
          <w:noProof/>
          <w:color w:val="000000" w:themeColor="text1"/>
          <w:sz w:val="22"/>
        </w:rPr>
        <w:t>10.1155/2016/1298473</w:t>
      </w:r>
    </w:p>
    <w:p w14:paraId="4F49E318" w14:textId="63F09409" w:rsidR="0075066C" w:rsidRDefault="0075066C" w:rsidP="0075066C">
      <w:pPr>
        <w:spacing w:after="0"/>
        <w:rPr>
          <w:rFonts w:cs="Helvetica"/>
          <w:sz w:val="22"/>
        </w:rPr>
      </w:pPr>
      <w:r w:rsidRPr="0010648A">
        <w:rPr>
          <w:rFonts w:cs="Helvetica"/>
          <w:color w:val="000000" w:themeColor="text1"/>
          <w:sz w:val="22"/>
        </w:rPr>
        <w:t>[</w:t>
      </w:r>
      <w:r>
        <w:rPr>
          <w:rFonts w:cs="Helvetica"/>
          <w:color w:val="000000" w:themeColor="text1"/>
          <w:sz w:val="22"/>
        </w:rPr>
        <w:t>4</w:t>
      </w:r>
      <w:r w:rsidRPr="0010648A">
        <w:rPr>
          <w:rFonts w:cs="Helvetica"/>
          <w:color w:val="000000" w:themeColor="text1"/>
          <w:sz w:val="22"/>
        </w:rPr>
        <w:t xml:space="preserve">] </w:t>
      </w:r>
      <w:r w:rsidRPr="0010648A">
        <w:rPr>
          <w:rFonts w:cs="Helvetica"/>
          <w:sz w:val="22"/>
        </w:rPr>
        <w:t xml:space="preserve">Takemoto L, Boyle D. Deamidation of Specific Glutamine Residues from Alpha-A Crystallin during Aging of the Human Lens. </w:t>
      </w:r>
      <w:r w:rsidRPr="0010648A">
        <w:rPr>
          <w:rFonts w:cs="Helvetica"/>
          <w:i/>
          <w:sz w:val="22"/>
        </w:rPr>
        <w:t>Biochemistry</w:t>
      </w:r>
      <w:r w:rsidRPr="0010648A">
        <w:rPr>
          <w:rFonts w:cs="Helvetica"/>
          <w:sz w:val="22"/>
        </w:rPr>
        <w:t>. 1998;(37) 13681–13685.</w:t>
      </w:r>
    </w:p>
    <w:p w14:paraId="1F6C0220" w14:textId="77777777" w:rsidR="0075066C" w:rsidRPr="0010648A" w:rsidRDefault="0075066C" w:rsidP="0075066C">
      <w:pPr>
        <w:spacing w:after="0"/>
        <w:rPr>
          <w:rFonts w:cs="Helvetica"/>
          <w:sz w:val="22"/>
        </w:rPr>
      </w:pPr>
    </w:p>
    <w:p w14:paraId="60740FDC" w14:textId="77777777" w:rsidR="0075066C" w:rsidRPr="0010648A" w:rsidRDefault="0075066C" w:rsidP="0075066C">
      <w:pPr>
        <w:spacing w:after="0"/>
        <w:rPr>
          <w:rFonts w:cs="Helvetica"/>
          <w:sz w:val="22"/>
        </w:rPr>
      </w:pPr>
      <w:r w:rsidRPr="0010648A">
        <w:rPr>
          <w:rFonts w:cs="Helvetica"/>
          <w:color w:val="000000" w:themeColor="text1"/>
          <w:sz w:val="22"/>
        </w:rPr>
        <w:t>[</w:t>
      </w:r>
      <w:r>
        <w:rPr>
          <w:rFonts w:cs="Helvetica"/>
          <w:color w:val="000000" w:themeColor="text1"/>
          <w:sz w:val="22"/>
        </w:rPr>
        <w:t>5</w:t>
      </w:r>
      <w:r w:rsidRPr="0010648A">
        <w:rPr>
          <w:rFonts w:cs="Helvetica"/>
          <w:color w:val="000000" w:themeColor="text1"/>
          <w:sz w:val="22"/>
        </w:rPr>
        <w:t xml:space="preserve">] </w:t>
      </w:r>
      <w:r w:rsidRPr="0010648A">
        <w:rPr>
          <w:rFonts w:cs="Helvetica"/>
          <w:sz w:val="22"/>
        </w:rPr>
        <w:t xml:space="preserve">Flaugh SL, Milk IA, King J. Glutamine Deamidation Destabilizes Human γD-Crystallin and Lowers the Kinetic Barrier to Unfolding. </w:t>
      </w:r>
      <w:r w:rsidRPr="0010648A">
        <w:rPr>
          <w:rFonts w:cs="Helvetica"/>
          <w:i/>
          <w:sz w:val="22"/>
        </w:rPr>
        <w:t>The Journal of Biological Chemistry</w:t>
      </w:r>
      <w:r w:rsidRPr="0010648A">
        <w:rPr>
          <w:rFonts w:cs="Helvetica"/>
          <w:sz w:val="22"/>
        </w:rPr>
        <w:t>. 2006;(281): 30782–30793</w:t>
      </w:r>
    </w:p>
    <w:p w14:paraId="5F914AD4" w14:textId="2D3CFCF5" w:rsidR="0075066C" w:rsidRDefault="0075066C" w:rsidP="0075066C">
      <w:pPr>
        <w:spacing w:after="0"/>
        <w:rPr>
          <w:rFonts w:cs="Helvetica"/>
          <w:sz w:val="22"/>
        </w:rPr>
      </w:pPr>
      <w:r w:rsidRPr="0010648A">
        <w:rPr>
          <w:rFonts w:cs="Helvetica"/>
          <w:sz w:val="22"/>
        </w:rPr>
        <w:t>doi: 10.1074/jbc.M603882200</w:t>
      </w:r>
    </w:p>
    <w:p w14:paraId="17C0FBE1" w14:textId="618B950B" w:rsidR="0075066C" w:rsidRDefault="0075066C" w:rsidP="0075066C">
      <w:pPr>
        <w:spacing w:after="0"/>
        <w:rPr>
          <w:rFonts w:cs="Helvetica"/>
          <w:sz w:val="22"/>
        </w:rPr>
      </w:pPr>
    </w:p>
    <w:p w14:paraId="37EED527" w14:textId="1E41313A" w:rsidR="0075066C" w:rsidRPr="00CC0C6D" w:rsidRDefault="0075066C" w:rsidP="00FF5100">
      <w:pPr>
        <w:rPr>
          <w:rFonts w:eastAsia="Times New Roman"/>
          <w:sz w:val="22"/>
        </w:rPr>
      </w:pPr>
      <w:r w:rsidRPr="00CC0C6D">
        <w:rPr>
          <w:rFonts w:cs="Helvetica"/>
          <w:iCs/>
          <w:color w:val="000000"/>
          <w:sz w:val="22"/>
          <w:shd w:val="clear" w:color="auto" w:fill="FFFFFF"/>
        </w:rPr>
        <w:t xml:space="preserve">[6] </w:t>
      </w:r>
      <w:r w:rsidRPr="00CC0C6D">
        <w:rPr>
          <w:rFonts w:eastAsia="Times New Roman"/>
          <w:sz w:val="22"/>
        </w:rPr>
        <w:t xml:space="preserve">Adav SS, Subbaiaih RS, Kerk, SK et al., Studies on the Proteome of Human Hair - Identification of Histones and Deamidated Keratins. </w:t>
      </w:r>
      <w:r w:rsidRPr="00CC0C6D">
        <w:rPr>
          <w:rFonts w:eastAsia="Times New Roman"/>
          <w:i/>
          <w:sz w:val="22"/>
        </w:rPr>
        <w:t>Scientific Reports</w:t>
      </w:r>
      <w:r w:rsidRPr="00CC0C6D">
        <w:rPr>
          <w:rFonts w:eastAsia="Times New Roman"/>
          <w:sz w:val="22"/>
        </w:rPr>
        <w:t>. 2018: 1-11. doi:10.1038/s41598-018-20041-9</w:t>
      </w:r>
    </w:p>
    <w:p w14:paraId="460A38F7" w14:textId="31D24ED8" w:rsidR="0075066C" w:rsidRDefault="0075066C" w:rsidP="00FF5100">
      <w:pPr>
        <w:rPr>
          <w:rFonts w:cs="Helvetica"/>
          <w:sz w:val="22"/>
        </w:rPr>
      </w:pPr>
      <w:r w:rsidRPr="0010648A">
        <w:rPr>
          <w:rFonts w:cs="Helvetica"/>
          <w:iCs/>
          <w:color w:val="000000"/>
          <w:sz w:val="22"/>
          <w:shd w:val="clear" w:color="auto" w:fill="FFFFFF"/>
        </w:rPr>
        <w:t xml:space="preserve">[7] </w:t>
      </w:r>
      <w:r>
        <w:rPr>
          <w:rFonts w:cs="Helvetica"/>
          <w:sz w:val="22"/>
        </w:rPr>
        <w:t xml:space="preserve">Serra A, Gallart-Palau X, Wei J </w:t>
      </w:r>
      <w:r w:rsidR="00D545A2">
        <w:rPr>
          <w:rFonts w:cs="Helvetica"/>
          <w:sz w:val="22"/>
        </w:rPr>
        <w:t>et al.</w:t>
      </w:r>
      <w:r>
        <w:rPr>
          <w:rFonts w:cs="Helvetica"/>
          <w:sz w:val="22"/>
        </w:rPr>
        <w:t xml:space="preserve">., </w:t>
      </w:r>
      <w:r w:rsidRPr="00D15BA1">
        <w:rPr>
          <w:rFonts w:cs="Helvetica"/>
          <w:sz w:val="22"/>
        </w:rPr>
        <w:t>Characterization of Glutamine Deamidation by Long-Length Electrostatic Repulsion-Hydrophilic Interaction Chromatography-Tandem Mass Spectrometry (LERLIC-MS/MS) in Shotgun Proteomics</w:t>
      </w:r>
      <w:r>
        <w:rPr>
          <w:rFonts w:cs="Helvetica"/>
          <w:sz w:val="22"/>
        </w:rPr>
        <w:t xml:space="preserve">. </w:t>
      </w:r>
      <w:r w:rsidRPr="00D15BA1">
        <w:rPr>
          <w:rFonts w:cs="Helvetica"/>
          <w:i/>
          <w:sz w:val="22"/>
        </w:rPr>
        <w:t>Analytical Chemistry</w:t>
      </w:r>
      <w:r>
        <w:rPr>
          <w:rFonts w:cs="Helvetica"/>
          <w:sz w:val="22"/>
        </w:rPr>
        <w:t xml:space="preserve">. </w:t>
      </w:r>
      <w:r w:rsidRPr="00D15BA1">
        <w:rPr>
          <w:rFonts w:cs="Helvetica"/>
          <w:sz w:val="22"/>
        </w:rPr>
        <w:t>2016</w:t>
      </w:r>
      <w:r>
        <w:rPr>
          <w:rFonts w:cs="Helvetica"/>
          <w:sz w:val="22"/>
        </w:rPr>
        <w:t>;</w:t>
      </w:r>
      <w:r w:rsidRPr="00D15BA1">
        <w:rPr>
          <w:rFonts w:cs="Helvetica"/>
          <w:sz w:val="22"/>
        </w:rPr>
        <w:t xml:space="preserve"> 88 (21)</w:t>
      </w:r>
      <w:r>
        <w:rPr>
          <w:rFonts w:cs="Helvetica"/>
          <w:sz w:val="22"/>
        </w:rPr>
        <w:t>:</w:t>
      </w:r>
      <w:r w:rsidRPr="00D15BA1">
        <w:rPr>
          <w:rFonts w:cs="Helvetica"/>
          <w:sz w:val="22"/>
        </w:rPr>
        <w:t xml:space="preserve"> 10573-10582</w:t>
      </w:r>
      <w:r>
        <w:rPr>
          <w:rFonts w:cs="Helvetica"/>
          <w:sz w:val="22"/>
        </w:rPr>
        <w:t>. doi</w:t>
      </w:r>
      <w:r w:rsidRPr="00D15BA1">
        <w:rPr>
          <w:rFonts w:cs="Helvetica"/>
          <w:sz w:val="22"/>
        </w:rPr>
        <w:t>: 10.1021/acs.analchem.6b02688</w:t>
      </w:r>
    </w:p>
    <w:p w14:paraId="31D5EE36" w14:textId="5D54376F" w:rsidR="0075066C" w:rsidRPr="0075066C" w:rsidRDefault="0075066C" w:rsidP="00FF5100">
      <w:pPr>
        <w:rPr>
          <w:rFonts w:cs="Helvetica"/>
          <w:noProof/>
          <w:color w:val="000000" w:themeColor="text1"/>
          <w:sz w:val="22"/>
        </w:rPr>
      </w:pPr>
      <w:r w:rsidRPr="0010648A">
        <w:rPr>
          <w:rFonts w:cs="Helvetica"/>
          <w:noProof/>
          <w:color w:val="000000" w:themeColor="text1"/>
          <w:sz w:val="22"/>
        </w:rPr>
        <w:t>[</w:t>
      </w:r>
      <w:r>
        <w:rPr>
          <w:rFonts w:cs="Helvetica"/>
          <w:noProof/>
          <w:color w:val="000000" w:themeColor="text1"/>
          <w:sz w:val="22"/>
        </w:rPr>
        <w:t>8</w:t>
      </w:r>
      <w:r w:rsidRPr="0010648A">
        <w:rPr>
          <w:rFonts w:cs="Helvetica"/>
          <w:noProof/>
          <w:color w:val="000000" w:themeColor="text1"/>
          <w:sz w:val="22"/>
        </w:rPr>
        <w:t xml:space="preserve">] Huang L, Lu J, Wroblewski VJ, </w:t>
      </w:r>
      <w:r w:rsidR="00D545A2">
        <w:rPr>
          <w:rFonts w:cs="Helvetica"/>
          <w:noProof/>
          <w:color w:val="000000" w:themeColor="text1"/>
          <w:sz w:val="22"/>
        </w:rPr>
        <w:t>et al.,</w:t>
      </w:r>
      <w:r w:rsidRPr="0010648A">
        <w:rPr>
          <w:rFonts w:cs="Helvetica"/>
          <w:noProof/>
          <w:color w:val="000000" w:themeColor="text1"/>
          <w:sz w:val="22"/>
        </w:rPr>
        <w:t xml:space="preserve"> In Vivo Deamidation Characterization of Monoclonal Antibody by LC/MS/MS. </w:t>
      </w:r>
      <w:r w:rsidRPr="0010648A">
        <w:rPr>
          <w:rFonts w:cs="Helvetica"/>
          <w:i/>
          <w:noProof/>
          <w:color w:val="000000" w:themeColor="text1"/>
          <w:sz w:val="22"/>
        </w:rPr>
        <w:t>Analytical Chemistry</w:t>
      </w:r>
      <w:r w:rsidRPr="0010648A">
        <w:rPr>
          <w:rFonts w:cs="Helvetica"/>
          <w:noProof/>
          <w:color w:val="000000" w:themeColor="text1"/>
          <w:sz w:val="22"/>
        </w:rPr>
        <w:t>. 2005;77 (5): 1432–1439. doi: 10.1021/ac0494174</w:t>
      </w:r>
    </w:p>
    <w:p w14:paraId="32AFCB10" w14:textId="149DEFB7" w:rsidR="00EF7421" w:rsidRPr="0010648A" w:rsidRDefault="0075066C" w:rsidP="00EF7421">
      <w:pPr>
        <w:spacing w:after="0"/>
        <w:rPr>
          <w:rFonts w:eastAsia="Times New Roman" w:cs="Calibri Light"/>
          <w:color w:val="000000" w:themeColor="text1"/>
          <w:sz w:val="22"/>
        </w:rPr>
      </w:pPr>
      <w:r w:rsidRPr="0010648A">
        <w:rPr>
          <w:rFonts w:cs="Calibri Light"/>
          <w:noProof/>
          <w:color w:val="000000" w:themeColor="text1"/>
          <w:sz w:val="22"/>
        </w:rPr>
        <w:t xml:space="preserve"> </w:t>
      </w:r>
      <w:r w:rsidR="00EF7421" w:rsidRPr="0010648A">
        <w:rPr>
          <w:rFonts w:cs="Calibri Light"/>
          <w:noProof/>
          <w:color w:val="000000" w:themeColor="text1"/>
          <w:sz w:val="22"/>
        </w:rPr>
        <w:t>[</w:t>
      </w:r>
      <w:r w:rsidR="0081366C">
        <w:rPr>
          <w:rFonts w:cs="Calibri Light"/>
          <w:noProof/>
          <w:color w:val="000000" w:themeColor="text1"/>
          <w:sz w:val="22"/>
        </w:rPr>
        <w:t>9</w:t>
      </w:r>
      <w:r w:rsidR="00EF7421" w:rsidRPr="0010648A">
        <w:rPr>
          <w:rFonts w:cs="Calibri Light"/>
          <w:noProof/>
          <w:color w:val="000000" w:themeColor="text1"/>
          <w:sz w:val="22"/>
        </w:rPr>
        <w:t xml:space="preserve">] </w:t>
      </w:r>
      <w:r w:rsidR="007767A9" w:rsidRPr="0010648A">
        <w:rPr>
          <w:rFonts w:eastAsia="Times New Roman" w:cs="Calibri Light"/>
          <w:color w:val="000000" w:themeColor="text1"/>
          <w:sz w:val="22"/>
        </w:rPr>
        <w:t>Chelius D</w:t>
      </w:r>
      <w:r w:rsidR="00EF7421" w:rsidRPr="0010648A">
        <w:rPr>
          <w:rFonts w:eastAsia="Times New Roman" w:cs="Calibri Light"/>
          <w:color w:val="000000" w:themeColor="text1"/>
          <w:sz w:val="22"/>
        </w:rPr>
        <w:t>, </w:t>
      </w:r>
      <w:r w:rsidR="007767A9" w:rsidRPr="0010648A">
        <w:rPr>
          <w:rFonts w:eastAsia="Times New Roman" w:cs="Calibri Light"/>
          <w:color w:val="000000" w:themeColor="text1"/>
          <w:sz w:val="22"/>
        </w:rPr>
        <w:t>Rehder DS</w:t>
      </w:r>
      <w:r w:rsidR="00D545A2">
        <w:rPr>
          <w:rFonts w:eastAsia="Times New Roman" w:cs="Calibri Light"/>
          <w:color w:val="000000" w:themeColor="text1"/>
          <w:sz w:val="22"/>
        </w:rPr>
        <w:t xml:space="preserve"> and </w:t>
      </w:r>
      <w:r w:rsidR="007767A9" w:rsidRPr="0010648A">
        <w:rPr>
          <w:rFonts w:eastAsia="Times New Roman" w:cs="Calibri Light"/>
          <w:color w:val="000000" w:themeColor="text1"/>
          <w:sz w:val="22"/>
        </w:rPr>
        <w:t>Bondarenko PV.</w:t>
      </w:r>
      <w:r w:rsidR="00EF7421" w:rsidRPr="0010648A">
        <w:rPr>
          <w:rFonts w:eastAsia="Times New Roman" w:cs="Calibri Light"/>
          <w:color w:val="000000" w:themeColor="text1"/>
          <w:sz w:val="22"/>
        </w:rPr>
        <w:t xml:space="preserve"> </w:t>
      </w:r>
      <w:r w:rsidR="00EF7421" w:rsidRPr="0010648A">
        <w:rPr>
          <w:rFonts w:eastAsia="Times New Roman" w:cs="Calibri Light"/>
          <w:bCs/>
          <w:color w:val="000000" w:themeColor="text1"/>
          <w:sz w:val="22"/>
        </w:rPr>
        <w:t>Identification and Characterization of Deamidation Sites in the Conserved Regions of Human Immunoglobulin Gamma Antibodies</w:t>
      </w:r>
    </w:p>
    <w:p w14:paraId="162FD2FE" w14:textId="5B1B938F" w:rsidR="00F52091" w:rsidRDefault="00EF7421" w:rsidP="00F52091">
      <w:pPr>
        <w:spacing w:after="0"/>
        <w:rPr>
          <w:rFonts w:cs="Helvetica"/>
          <w:noProof/>
          <w:color w:val="000000" w:themeColor="text1"/>
          <w:sz w:val="22"/>
        </w:rPr>
      </w:pPr>
      <w:r w:rsidRPr="0010648A">
        <w:rPr>
          <w:rFonts w:eastAsia="Times New Roman" w:cs="Calibri Light"/>
          <w:i/>
          <w:color w:val="000000" w:themeColor="text1"/>
          <w:sz w:val="22"/>
        </w:rPr>
        <w:t>Analytical chemistry</w:t>
      </w:r>
      <w:r w:rsidR="007767A9" w:rsidRPr="0010648A">
        <w:rPr>
          <w:rFonts w:eastAsia="Times New Roman" w:cs="Calibri Light"/>
          <w:i/>
          <w:color w:val="000000" w:themeColor="text1"/>
          <w:sz w:val="22"/>
        </w:rPr>
        <w:t>. 2005;</w:t>
      </w:r>
      <w:r w:rsidRPr="0010648A">
        <w:rPr>
          <w:rFonts w:eastAsia="Times New Roman" w:cs="Calibri Light"/>
          <w:iCs/>
          <w:color w:val="000000" w:themeColor="text1"/>
          <w:sz w:val="22"/>
        </w:rPr>
        <w:t>77</w:t>
      </w:r>
      <w:r w:rsidRPr="0010648A">
        <w:rPr>
          <w:rFonts w:eastAsia="Times New Roman" w:cs="Calibri Light"/>
          <w:color w:val="000000" w:themeColor="text1"/>
          <w:sz w:val="22"/>
        </w:rPr>
        <w:t> (</w:t>
      </w:r>
      <w:r w:rsidRPr="0010648A">
        <w:rPr>
          <w:rFonts w:eastAsia="Times New Roman" w:cs="Calibri Light"/>
          <w:bCs/>
          <w:color w:val="000000" w:themeColor="text1"/>
          <w:sz w:val="22"/>
        </w:rPr>
        <w:t>2005</w:t>
      </w:r>
      <w:r w:rsidRPr="0010648A">
        <w:rPr>
          <w:rFonts w:eastAsia="Times New Roman" w:cs="Calibri Light"/>
          <w:color w:val="000000" w:themeColor="text1"/>
          <w:sz w:val="22"/>
        </w:rPr>
        <w:t>): 6004-6011.</w:t>
      </w:r>
      <w:r w:rsidR="007767A9" w:rsidRPr="0010648A">
        <w:rPr>
          <w:rFonts w:eastAsia="Times New Roman" w:cs="Calibri Light"/>
          <w:color w:val="000000" w:themeColor="text1"/>
          <w:sz w:val="22"/>
        </w:rPr>
        <w:t xml:space="preserve"> </w:t>
      </w:r>
      <w:r w:rsidR="00F52091" w:rsidRPr="0010648A">
        <w:rPr>
          <w:rFonts w:cs="Helvetica"/>
          <w:noProof/>
          <w:color w:val="000000" w:themeColor="text1"/>
          <w:sz w:val="22"/>
        </w:rPr>
        <w:t>doi.org/10.1021/ac050672d</w:t>
      </w:r>
    </w:p>
    <w:p w14:paraId="4BF8C378" w14:textId="216FA95D" w:rsidR="0075066C" w:rsidRDefault="0075066C" w:rsidP="00F52091">
      <w:pPr>
        <w:spacing w:after="0"/>
        <w:rPr>
          <w:rFonts w:cs="Helvetica"/>
          <w:noProof/>
          <w:color w:val="000000" w:themeColor="text1"/>
          <w:sz w:val="22"/>
        </w:rPr>
      </w:pPr>
    </w:p>
    <w:p w14:paraId="315AED83" w14:textId="2C0DCDA4" w:rsidR="0075066C" w:rsidRDefault="0075066C" w:rsidP="0075066C">
      <w:r w:rsidRPr="0010648A">
        <w:rPr>
          <w:rFonts w:cs="Helvetica"/>
          <w:iCs/>
          <w:color w:val="000000"/>
          <w:sz w:val="22"/>
          <w:shd w:val="clear" w:color="auto" w:fill="FFFFFF"/>
        </w:rPr>
        <w:t>[</w:t>
      </w:r>
      <w:r>
        <w:rPr>
          <w:rFonts w:cs="Helvetica"/>
          <w:iCs/>
          <w:color w:val="000000"/>
          <w:sz w:val="22"/>
          <w:shd w:val="clear" w:color="auto" w:fill="FFFFFF"/>
        </w:rPr>
        <w:t>10</w:t>
      </w:r>
      <w:r w:rsidRPr="0010648A">
        <w:rPr>
          <w:rFonts w:cs="Helvetica"/>
          <w:iCs/>
          <w:color w:val="000000"/>
          <w:sz w:val="22"/>
          <w:shd w:val="clear" w:color="auto" w:fill="FFFFFF"/>
        </w:rPr>
        <w:t xml:space="preserve">] </w:t>
      </w:r>
      <w:r>
        <w:rPr>
          <w:rFonts w:cs="Helvetica"/>
          <w:sz w:val="22"/>
        </w:rPr>
        <w:t xml:space="preserve">Zhang A, Hu P, MacGregor P, </w:t>
      </w:r>
      <w:r w:rsidR="00D545A2">
        <w:rPr>
          <w:rFonts w:cs="Helvetica"/>
          <w:sz w:val="22"/>
        </w:rPr>
        <w:t>et al.,</w:t>
      </w:r>
      <w:r>
        <w:rPr>
          <w:rFonts w:cs="Helvetica"/>
          <w:sz w:val="22"/>
        </w:rPr>
        <w:t xml:space="preserve"> </w:t>
      </w:r>
      <w:r>
        <w:t xml:space="preserve">Understanding the Conformational Impact of Chemical Modifications on Monoclonal Antibodies with Diverse Sequence Variation Using Hydrogen/Deuterium Exchange Mass Spectrometry and Structural Modeling. Analytical </w:t>
      </w:r>
      <w:r w:rsidRPr="00A83764">
        <w:rPr>
          <w:i/>
        </w:rPr>
        <w:t>Chemistry</w:t>
      </w:r>
      <w:r>
        <w:t xml:space="preserve">. </w:t>
      </w:r>
      <w:r w:rsidRPr="00A83764">
        <w:t>2014</w:t>
      </w:r>
      <w:r>
        <w:t xml:space="preserve">; </w:t>
      </w:r>
      <w:r w:rsidRPr="00A83764">
        <w:t>86 (7)</w:t>
      </w:r>
      <w:r>
        <w:t>:</w:t>
      </w:r>
      <w:r w:rsidRPr="00A83764">
        <w:t xml:space="preserve"> 3468-3475</w:t>
      </w:r>
      <w:r>
        <w:t>.</w:t>
      </w:r>
      <w:r w:rsidRPr="00A83764">
        <w:t xml:space="preserve"> </w:t>
      </w:r>
      <w:r>
        <w:t>doi</w:t>
      </w:r>
      <w:r w:rsidRPr="00A83764">
        <w:t>: 10.1021/ac404130a</w:t>
      </w:r>
    </w:p>
    <w:p w14:paraId="5D83D227" w14:textId="2BBC094B" w:rsidR="00F52091" w:rsidRPr="0075066C" w:rsidRDefault="0075066C" w:rsidP="0075066C">
      <w:pPr>
        <w:rPr>
          <w:rFonts w:cs="Helvetica"/>
          <w:noProof/>
          <w:color w:val="000000" w:themeColor="text1"/>
          <w:sz w:val="22"/>
        </w:rPr>
      </w:pPr>
      <w:r w:rsidRPr="0010648A">
        <w:rPr>
          <w:rFonts w:cs="Helvetica"/>
          <w:noProof/>
          <w:color w:val="000000" w:themeColor="text1"/>
          <w:sz w:val="22"/>
        </w:rPr>
        <w:t>[</w:t>
      </w:r>
      <w:r>
        <w:rPr>
          <w:rFonts w:cs="Helvetica"/>
          <w:noProof/>
          <w:color w:val="000000" w:themeColor="text1"/>
          <w:sz w:val="22"/>
        </w:rPr>
        <w:t>11</w:t>
      </w:r>
      <w:r w:rsidRPr="0010648A">
        <w:rPr>
          <w:rFonts w:cs="Helvetica"/>
          <w:noProof/>
          <w:color w:val="000000" w:themeColor="text1"/>
          <w:sz w:val="22"/>
        </w:rPr>
        <w:t>] Demarchi B, Hall S, Roncal-Herrero, et al. Protein sequences bound to mineral surfaces persist into deep time.</w:t>
      </w:r>
      <w:r w:rsidRPr="0010648A">
        <w:rPr>
          <w:rFonts w:ascii="Times New Roman" w:eastAsia="Times New Roman" w:hAnsi="Times New Roman"/>
          <w:sz w:val="24"/>
          <w:szCs w:val="24"/>
        </w:rPr>
        <w:t xml:space="preserve"> </w:t>
      </w:r>
      <w:r w:rsidRPr="0010648A">
        <w:rPr>
          <w:rFonts w:cs="Helvetica"/>
          <w:i/>
          <w:noProof/>
          <w:color w:val="000000" w:themeColor="text1"/>
          <w:sz w:val="22"/>
        </w:rPr>
        <w:t>Elife</w:t>
      </w:r>
      <w:r>
        <w:rPr>
          <w:rFonts w:cs="Helvetica"/>
          <w:noProof/>
          <w:color w:val="000000" w:themeColor="text1"/>
          <w:sz w:val="22"/>
        </w:rPr>
        <w:t xml:space="preserve"> 2016;</w:t>
      </w:r>
      <w:r w:rsidRPr="0010648A">
        <w:rPr>
          <w:rFonts w:cs="Helvetica"/>
          <w:noProof/>
          <w:color w:val="000000" w:themeColor="text1"/>
          <w:sz w:val="22"/>
        </w:rPr>
        <w:t xml:space="preserve"> 5</w:t>
      </w:r>
      <w:r>
        <w:rPr>
          <w:rFonts w:cs="Helvetica"/>
          <w:noProof/>
          <w:color w:val="000000" w:themeColor="text1"/>
          <w:sz w:val="22"/>
        </w:rPr>
        <w:t>:</w:t>
      </w:r>
      <w:r w:rsidRPr="0010648A">
        <w:rPr>
          <w:rFonts w:cs="Helvetica"/>
          <w:noProof/>
          <w:color w:val="000000" w:themeColor="text1"/>
          <w:sz w:val="22"/>
        </w:rPr>
        <w:t xml:space="preserve"> e17092.2016. doi: 10.7554/eLife.17092.001</w:t>
      </w:r>
    </w:p>
    <w:p w14:paraId="074218E6" w14:textId="5854CE0E" w:rsidR="00F52091" w:rsidRPr="0010648A" w:rsidRDefault="00FF5100" w:rsidP="00FF5100">
      <w:pPr>
        <w:rPr>
          <w:rFonts w:cs="Helvetica"/>
          <w:sz w:val="22"/>
        </w:rPr>
      </w:pPr>
      <w:r w:rsidRPr="0010648A">
        <w:rPr>
          <w:rFonts w:cs="Helvetica"/>
          <w:color w:val="000000" w:themeColor="text1"/>
          <w:sz w:val="22"/>
        </w:rPr>
        <w:lastRenderedPageBreak/>
        <w:t>[</w:t>
      </w:r>
      <w:r w:rsidR="0081366C">
        <w:rPr>
          <w:rFonts w:cs="Helvetica"/>
          <w:color w:val="000000" w:themeColor="text1"/>
          <w:sz w:val="22"/>
        </w:rPr>
        <w:t>12</w:t>
      </w:r>
      <w:r w:rsidRPr="0010648A">
        <w:rPr>
          <w:rFonts w:cs="Helvetica"/>
          <w:color w:val="000000" w:themeColor="text1"/>
          <w:sz w:val="22"/>
        </w:rPr>
        <w:t xml:space="preserve">] </w:t>
      </w:r>
      <w:r w:rsidR="009F62E9" w:rsidRPr="0010648A">
        <w:rPr>
          <w:rFonts w:cs="Helvetica"/>
          <w:sz w:val="22"/>
        </w:rPr>
        <w:t>Araki N</w:t>
      </w:r>
      <w:r w:rsidR="00D545A2">
        <w:rPr>
          <w:rFonts w:cs="Helvetica"/>
          <w:sz w:val="22"/>
        </w:rPr>
        <w:t xml:space="preserve"> and</w:t>
      </w:r>
      <w:r w:rsidR="009F62E9" w:rsidRPr="0010648A">
        <w:rPr>
          <w:rFonts w:cs="Helvetica"/>
          <w:sz w:val="22"/>
        </w:rPr>
        <w:t xml:space="preserve"> Moini, M</w:t>
      </w:r>
      <w:r w:rsidRPr="0010648A">
        <w:rPr>
          <w:rFonts w:cs="Helvetica"/>
          <w:sz w:val="22"/>
        </w:rPr>
        <w:t xml:space="preserve">. Age stimation of museum wool textiles from Ovis aries using deamidation rates utilizing matrix-assisted laser desorption/ionization time-of-flight mass spectrometry. </w:t>
      </w:r>
      <w:r w:rsidRPr="0010648A">
        <w:rPr>
          <w:rFonts w:cs="Helvetica"/>
          <w:i/>
          <w:sz w:val="22"/>
        </w:rPr>
        <w:t>Rapid communications in mass spectrometry</w:t>
      </w:r>
      <w:r w:rsidRPr="0010648A">
        <w:rPr>
          <w:rFonts w:cs="Helvetica"/>
          <w:sz w:val="22"/>
        </w:rPr>
        <w:t xml:space="preserve">. </w:t>
      </w:r>
      <w:r w:rsidR="009F62E9" w:rsidRPr="0010648A">
        <w:rPr>
          <w:rFonts w:cs="Helvetica"/>
          <w:sz w:val="22"/>
        </w:rPr>
        <w:t>2011;</w:t>
      </w:r>
      <w:r w:rsidRPr="0010648A">
        <w:rPr>
          <w:rFonts w:cs="Helvetica"/>
          <w:sz w:val="22"/>
        </w:rPr>
        <w:t>25 (22)</w:t>
      </w:r>
      <w:r w:rsidR="000F6A3E" w:rsidRPr="0010648A">
        <w:rPr>
          <w:rFonts w:cs="Helvetica"/>
          <w:sz w:val="22"/>
        </w:rPr>
        <w:t>:</w:t>
      </w:r>
      <w:r w:rsidRPr="0010648A">
        <w:rPr>
          <w:rFonts w:cs="Helvetica"/>
          <w:sz w:val="22"/>
        </w:rPr>
        <w:t xml:space="preserve"> </w:t>
      </w:r>
      <w:r w:rsidRPr="0010648A">
        <w:rPr>
          <w:rFonts w:cs="Helvetica"/>
          <w:color w:val="333333"/>
          <w:sz w:val="22"/>
          <w:shd w:val="clear" w:color="auto" w:fill="FFFFFF"/>
        </w:rPr>
        <w:t>3396–3400.</w:t>
      </w:r>
      <w:r w:rsidR="00F52091" w:rsidRPr="0010648A">
        <w:rPr>
          <w:rFonts w:cs="Helvetica"/>
          <w:color w:val="333333"/>
          <w:sz w:val="22"/>
          <w:shd w:val="clear" w:color="auto" w:fill="FFFFFF"/>
        </w:rPr>
        <w:t xml:space="preserve"> </w:t>
      </w:r>
      <w:r w:rsidR="000F6A3E" w:rsidRPr="0010648A">
        <w:rPr>
          <w:rFonts w:cs="Helvetica"/>
          <w:color w:val="333333"/>
          <w:sz w:val="22"/>
          <w:shd w:val="clear" w:color="auto" w:fill="FFFFFF"/>
        </w:rPr>
        <w:t xml:space="preserve"> </w:t>
      </w:r>
      <w:r w:rsidR="009F62E9" w:rsidRPr="0010648A">
        <w:rPr>
          <w:rFonts w:cs="Helvetica"/>
          <w:color w:val="333333"/>
          <w:sz w:val="22"/>
          <w:shd w:val="clear" w:color="auto" w:fill="FFFFFF"/>
        </w:rPr>
        <w:t>doi</w:t>
      </w:r>
      <w:r w:rsidR="000F6A3E" w:rsidRPr="0010648A">
        <w:rPr>
          <w:rFonts w:cs="Helvetica"/>
          <w:sz w:val="22"/>
        </w:rPr>
        <w:t xml:space="preserve">: </w:t>
      </w:r>
      <w:r w:rsidR="00F52091" w:rsidRPr="0010648A">
        <w:rPr>
          <w:rFonts w:cs="Helvetica"/>
          <w:sz w:val="22"/>
        </w:rPr>
        <w:t>10.1002/rcm.5237</w:t>
      </w:r>
    </w:p>
    <w:p w14:paraId="050ECD57" w14:textId="72FB6194" w:rsidR="000F6A3E" w:rsidRPr="0010648A" w:rsidRDefault="00F52091" w:rsidP="00FF5100">
      <w:pPr>
        <w:rPr>
          <w:rFonts w:cs="Helvetica"/>
          <w:sz w:val="22"/>
        </w:rPr>
      </w:pPr>
      <w:r w:rsidRPr="0010648A">
        <w:rPr>
          <w:rFonts w:cs="Helvetica"/>
          <w:sz w:val="22"/>
        </w:rPr>
        <w:t>[</w:t>
      </w:r>
      <w:r w:rsidR="0081366C">
        <w:rPr>
          <w:rFonts w:cs="Helvetica"/>
          <w:sz w:val="22"/>
        </w:rPr>
        <w:t>13</w:t>
      </w:r>
      <w:r w:rsidRPr="0010648A">
        <w:rPr>
          <w:rFonts w:cs="Helvetica"/>
          <w:sz w:val="22"/>
        </w:rPr>
        <w:t>] Solazzo</w:t>
      </w:r>
      <w:r w:rsidR="009F62E9" w:rsidRPr="0010648A">
        <w:rPr>
          <w:rFonts w:cs="Helvetica"/>
          <w:sz w:val="22"/>
        </w:rPr>
        <w:t xml:space="preserve"> C, Wilson J, Dyer JM, et al. </w:t>
      </w:r>
      <w:r w:rsidR="000F6A3E" w:rsidRPr="0010648A">
        <w:rPr>
          <w:rFonts w:cs="Helvetica"/>
          <w:sz w:val="22"/>
        </w:rPr>
        <w:t xml:space="preserve">Modeling Deamidation in Sheep α-Keratin Peptides and Application to Archeological Wool Textiles. </w:t>
      </w:r>
      <w:r w:rsidR="000F6A3E" w:rsidRPr="0010648A">
        <w:rPr>
          <w:rFonts w:cs="Helvetica"/>
          <w:i/>
          <w:sz w:val="22"/>
        </w:rPr>
        <w:t>Analytical Chemistry</w:t>
      </w:r>
      <w:r w:rsidR="009F62E9" w:rsidRPr="0010648A">
        <w:rPr>
          <w:rFonts w:cs="Helvetica"/>
          <w:sz w:val="22"/>
        </w:rPr>
        <w:t>. 2014;</w:t>
      </w:r>
      <w:r w:rsidR="000F6A3E" w:rsidRPr="0010648A">
        <w:rPr>
          <w:rFonts w:cs="Helvetica"/>
          <w:iCs/>
          <w:sz w:val="22"/>
        </w:rPr>
        <w:t>86</w:t>
      </w:r>
      <w:r w:rsidR="000F6A3E" w:rsidRPr="0010648A">
        <w:rPr>
          <w:rFonts w:cs="Helvetica"/>
          <w:sz w:val="22"/>
        </w:rPr>
        <w:t xml:space="preserve"> (1): 567–575.                              </w:t>
      </w:r>
      <w:r w:rsidR="009F62E9" w:rsidRPr="0010648A">
        <w:rPr>
          <w:rFonts w:cs="Helvetica"/>
          <w:sz w:val="22"/>
        </w:rPr>
        <w:t>doi</w:t>
      </w:r>
      <w:r w:rsidR="000F6A3E" w:rsidRPr="0010648A">
        <w:rPr>
          <w:rFonts w:cs="Helvetica"/>
          <w:sz w:val="22"/>
        </w:rPr>
        <w:t>: 10.1021/ac4026362</w:t>
      </w:r>
    </w:p>
    <w:p w14:paraId="1932E5D6" w14:textId="3395874A" w:rsidR="000F6A3E" w:rsidRPr="0010648A" w:rsidRDefault="00FF5100" w:rsidP="000F6A3E">
      <w:pPr>
        <w:rPr>
          <w:rFonts w:cs="Helvetica"/>
          <w:sz w:val="22"/>
        </w:rPr>
      </w:pPr>
      <w:r w:rsidRPr="0010648A">
        <w:rPr>
          <w:rFonts w:cs="Helvetica"/>
          <w:color w:val="000000" w:themeColor="text1"/>
          <w:sz w:val="22"/>
        </w:rPr>
        <w:t>[1</w:t>
      </w:r>
      <w:r w:rsidR="0081366C">
        <w:rPr>
          <w:rFonts w:cs="Helvetica"/>
          <w:color w:val="000000" w:themeColor="text1"/>
          <w:sz w:val="22"/>
        </w:rPr>
        <w:t>4</w:t>
      </w:r>
      <w:r w:rsidRPr="0010648A">
        <w:rPr>
          <w:rFonts w:cs="Helvetica"/>
          <w:color w:val="000000" w:themeColor="text1"/>
          <w:sz w:val="22"/>
        </w:rPr>
        <w:t xml:space="preserve">] </w:t>
      </w:r>
      <w:r w:rsidR="009F62E9" w:rsidRPr="0010648A">
        <w:rPr>
          <w:rFonts w:cs="Helvetica"/>
          <w:sz w:val="22"/>
        </w:rPr>
        <w:t xml:space="preserve">Mikšík I, Sedláková P, Pataridid S, </w:t>
      </w:r>
      <w:r w:rsidR="00D545A2">
        <w:rPr>
          <w:rFonts w:cs="Helvetica"/>
          <w:sz w:val="22"/>
        </w:rPr>
        <w:t>et al.,</w:t>
      </w:r>
      <w:r w:rsidRPr="0010648A">
        <w:rPr>
          <w:rFonts w:cs="Helvetica"/>
          <w:sz w:val="22"/>
        </w:rPr>
        <w:t xml:space="preserve"> Prince Cangrande’s Collagen: Study of Protein Modification on the Mummy of the Lord of Verona, Italy (1291–1329 AD). </w:t>
      </w:r>
      <w:r w:rsidRPr="0010648A">
        <w:rPr>
          <w:rFonts w:cs="Helvetica"/>
          <w:i/>
          <w:sz w:val="22"/>
        </w:rPr>
        <w:t>Chromatographia.</w:t>
      </w:r>
      <w:r w:rsidR="009F62E9" w:rsidRPr="0010648A">
        <w:rPr>
          <w:rFonts w:cs="Helvetica"/>
          <w:i/>
          <w:sz w:val="22"/>
        </w:rPr>
        <w:t xml:space="preserve"> 2014;</w:t>
      </w:r>
      <w:r w:rsidRPr="0010648A">
        <w:rPr>
          <w:rFonts w:cs="Helvetica"/>
          <w:i/>
          <w:sz w:val="22"/>
        </w:rPr>
        <w:t xml:space="preserve"> </w:t>
      </w:r>
      <w:r w:rsidRPr="0010648A">
        <w:rPr>
          <w:rFonts w:cs="Helvetica"/>
          <w:sz w:val="22"/>
        </w:rPr>
        <w:t>(77) 1503–1510.</w:t>
      </w:r>
      <w:r w:rsidR="00F7413B" w:rsidRPr="0010648A">
        <w:rPr>
          <w:rFonts w:cs="Helvetica"/>
          <w:sz w:val="22"/>
        </w:rPr>
        <w:t xml:space="preserve"> </w:t>
      </w:r>
      <w:r w:rsidR="009F62E9" w:rsidRPr="0010648A">
        <w:rPr>
          <w:rFonts w:cs="Helvetica"/>
          <w:sz w:val="22"/>
        </w:rPr>
        <w:t>doi</w:t>
      </w:r>
      <w:r w:rsidR="000F6A3E" w:rsidRPr="0010648A">
        <w:rPr>
          <w:rFonts w:cs="Helvetica"/>
          <w:sz w:val="22"/>
        </w:rPr>
        <w:t>: 10.1007/s10337-014-2710-0</w:t>
      </w:r>
    </w:p>
    <w:p w14:paraId="65EB4C5E" w14:textId="0980D0A2" w:rsidR="00FF5100" w:rsidRDefault="007B60FE" w:rsidP="00FF5100">
      <w:pPr>
        <w:rPr>
          <w:rFonts w:cs="Helvetica"/>
          <w:sz w:val="22"/>
        </w:rPr>
      </w:pPr>
      <w:r w:rsidRPr="0010648A">
        <w:rPr>
          <w:rFonts w:cs="Helvetica"/>
          <w:sz w:val="22"/>
        </w:rPr>
        <w:t>[1</w:t>
      </w:r>
      <w:r w:rsidR="0081366C">
        <w:rPr>
          <w:rFonts w:cs="Helvetica"/>
          <w:sz w:val="22"/>
        </w:rPr>
        <w:t>5</w:t>
      </w:r>
      <w:r w:rsidR="00FF5100" w:rsidRPr="0010648A">
        <w:rPr>
          <w:rFonts w:cs="Helvetica"/>
          <w:sz w:val="22"/>
        </w:rPr>
        <w:t xml:space="preserve">] </w:t>
      </w:r>
      <w:r w:rsidR="009F62E9" w:rsidRPr="0010648A">
        <w:rPr>
          <w:rFonts w:cs="Helvetica"/>
          <w:sz w:val="22"/>
        </w:rPr>
        <w:t>van Doorn NL, Wilson J, Hollund H,</w:t>
      </w:r>
      <w:r w:rsidR="00D545A2">
        <w:rPr>
          <w:rFonts w:cs="Helvetica"/>
          <w:sz w:val="22"/>
        </w:rPr>
        <w:t xml:space="preserve"> et al</w:t>
      </w:r>
      <w:r w:rsidR="00FF5100" w:rsidRPr="0010648A">
        <w:rPr>
          <w:rFonts w:cs="Helvetica"/>
          <w:sz w:val="22"/>
        </w:rPr>
        <w:t>.</w:t>
      </w:r>
      <w:r w:rsidR="00D545A2">
        <w:rPr>
          <w:rFonts w:cs="Helvetica"/>
          <w:sz w:val="22"/>
        </w:rPr>
        <w:t>,</w:t>
      </w:r>
      <w:r w:rsidR="00FF5100" w:rsidRPr="0010648A">
        <w:rPr>
          <w:rFonts w:cs="Helvetica"/>
          <w:sz w:val="22"/>
        </w:rPr>
        <w:t xml:space="preserve"> Site-specific deamidation of glutamine: a new marker of bone collagen deterioration. </w:t>
      </w:r>
      <w:r w:rsidR="00FF5100" w:rsidRPr="0010648A">
        <w:rPr>
          <w:rFonts w:cs="Helvetica"/>
          <w:i/>
          <w:sz w:val="22"/>
        </w:rPr>
        <w:t>Rapid Communications in Mass Spectrometry</w:t>
      </w:r>
      <w:r w:rsidR="00FF5100" w:rsidRPr="0010648A">
        <w:rPr>
          <w:rFonts w:cs="Helvetica"/>
          <w:sz w:val="22"/>
        </w:rPr>
        <w:t xml:space="preserve">. </w:t>
      </w:r>
      <w:r w:rsidR="009F62E9" w:rsidRPr="0010648A">
        <w:rPr>
          <w:rFonts w:cs="Helvetica"/>
          <w:sz w:val="22"/>
        </w:rPr>
        <w:t>2012;</w:t>
      </w:r>
      <w:r w:rsidR="00FF5100" w:rsidRPr="0010648A">
        <w:rPr>
          <w:rFonts w:cs="Helvetica"/>
          <w:sz w:val="22"/>
        </w:rPr>
        <w:t>(26) 2319–2327.</w:t>
      </w:r>
      <w:r w:rsidR="00F7413B" w:rsidRPr="0010648A">
        <w:t xml:space="preserve"> </w:t>
      </w:r>
      <w:r w:rsidR="009F62E9" w:rsidRPr="0010648A">
        <w:rPr>
          <w:rFonts w:cs="Helvetica"/>
          <w:sz w:val="22"/>
        </w:rPr>
        <w:t>doi</w:t>
      </w:r>
      <w:r w:rsidR="00F7413B" w:rsidRPr="0010648A">
        <w:rPr>
          <w:rFonts w:cs="Helvetica"/>
          <w:sz w:val="22"/>
        </w:rPr>
        <w:t>: 10.1002/rcm.6351</w:t>
      </w:r>
    </w:p>
    <w:p w14:paraId="7D4212E5" w14:textId="0C68E6E0" w:rsidR="0075066C" w:rsidRDefault="0075066C" w:rsidP="00FF5100">
      <w:pPr>
        <w:rPr>
          <w:rFonts w:cs="Helvetica"/>
          <w:sz w:val="22"/>
        </w:rPr>
      </w:pPr>
      <w:r w:rsidRPr="0010648A">
        <w:rPr>
          <w:rFonts w:cs="Helvetica"/>
          <w:sz w:val="22"/>
        </w:rPr>
        <w:t>[1</w:t>
      </w:r>
      <w:r>
        <w:rPr>
          <w:rFonts w:cs="Helvetica"/>
          <w:sz w:val="22"/>
        </w:rPr>
        <w:t>6</w:t>
      </w:r>
      <w:r w:rsidRPr="0010648A">
        <w:rPr>
          <w:rFonts w:cs="Helvetica"/>
          <w:sz w:val="22"/>
        </w:rPr>
        <w:t xml:space="preserve">] Simpson JP, Penkman KEH, Demarchi B, et al. The effects of demineralisation and sampling point variability on the measurement of glutamine deamidation in type I collagen extracted from bone. </w:t>
      </w:r>
      <w:r w:rsidRPr="0010648A">
        <w:rPr>
          <w:rFonts w:cs="Helvetica"/>
          <w:i/>
          <w:sz w:val="22"/>
        </w:rPr>
        <w:t>Journal of Archaeological Science</w:t>
      </w:r>
      <w:r w:rsidRPr="0010648A">
        <w:rPr>
          <w:rFonts w:cs="Helvetica"/>
          <w:sz w:val="22"/>
        </w:rPr>
        <w:t>. 2016;(69) 29-38. doi: 10.1016/j.jas.2016.02.002</w:t>
      </w:r>
    </w:p>
    <w:p w14:paraId="41001CD5" w14:textId="704DB483" w:rsidR="0075066C" w:rsidRDefault="0075066C" w:rsidP="00FF5100">
      <w:pPr>
        <w:rPr>
          <w:rFonts w:cs="Helvetica"/>
          <w:sz w:val="22"/>
        </w:rPr>
      </w:pPr>
      <w:r w:rsidRPr="0010648A">
        <w:rPr>
          <w:rFonts w:cs="Helvetica"/>
          <w:sz w:val="22"/>
        </w:rPr>
        <w:t>[1</w:t>
      </w:r>
      <w:r>
        <w:rPr>
          <w:rFonts w:cs="Helvetica"/>
          <w:sz w:val="22"/>
        </w:rPr>
        <w:t>7</w:t>
      </w:r>
      <w:r w:rsidRPr="0010648A">
        <w:rPr>
          <w:rFonts w:cs="Helvetica"/>
          <w:sz w:val="22"/>
        </w:rPr>
        <w:t xml:space="preserve">] Leo G, Bonadice I, Andreotti </w:t>
      </w:r>
      <w:r w:rsidR="00D545A2">
        <w:rPr>
          <w:rFonts w:cs="Helvetica"/>
          <w:sz w:val="22"/>
        </w:rPr>
        <w:t xml:space="preserve">A </w:t>
      </w:r>
      <w:r w:rsidRPr="0010648A">
        <w:rPr>
          <w:rFonts w:cs="Helvetica"/>
          <w:sz w:val="22"/>
        </w:rPr>
        <w:t>et al.</w:t>
      </w:r>
      <w:r w:rsidR="00D545A2">
        <w:rPr>
          <w:rFonts w:cs="Helvetica"/>
          <w:sz w:val="22"/>
        </w:rPr>
        <w:t>,</w:t>
      </w:r>
      <w:r w:rsidRPr="0010648A">
        <w:rPr>
          <w:rFonts w:cs="Helvetica"/>
          <w:sz w:val="22"/>
        </w:rPr>
        <w:t xml:space="preserve"> Deamidation at asparagine and glutamine as a major modification upon deterioration/aging of proteinaceous binders in mural paintings. </w:t>
      </w:r>
      <w:r w:rsidRPr="0010648A">
        <w:rPr>
          <w:rFonts w:cs="Helvetica"/>
          <w:i/>
          <w:sz w:val="22"/>
        </w:rPr>
        <w:t>Analytical Chemistry</w:t>
      </w:r>
      <w:r w:rsidRPr="0010648A">
        <w:rPr>
          <w:rFonts w:cs="Helvetica"/>
          <w:sz w:val="22"/>
        </w:rPr>
        <w:t>. 2011;(83) 2056–2064. doi: 10.1021/ac1027275</w:t>
      </w:r>
    </w:p>
    <w:p w14:paraId="26B9DEC7" w14:textId="611EB416" w:rsidR="0075066C" w:rsidRDefault="0075066C" w:rsidP="00FF5100">
      <w:pPr>
        <w:rPr>
          <w:rFonts w:cs="Helvetica"/>
          <w:color w:val="222222"/>
          <w:sz w:val="22"/>
          <w:shd w:val="clear" w:color="auto" w:fill="FFFFFF"/>
        </w:rPr>
      </w:pPr>
      <w:r w:rsidRPr="0010648A">
        <w:rPr>
          <w:rFonts w:cs="Helvetica"/>
          <w:sz w:val="22"/>
        </w:rPr>
        <w:t>[1</w:t>
      </w:r>
      <w:r>
        <w:rPr>
          <w:rFonts w:cs="Helvetica"/>
          <w:sz w:val="22"/>
        </w:rPr>
        <w:t>8</w:t>
      </w:r>
      <w:r w:rsidRPr="0010648A">
        <w:rPr>
          <w:rFonts w:cs="Helvetica"/>
          <w:sz w:val="22"/>
        </w:rPr>
        <w:t>] Joshi AB</w:t>
      </w:r>
      <w:r w:rsidR="00D545A2">
        <w:rPr>
          <w:rFonts w:cs="Helvetica"/>
          <w:sz w:val="22"/>
        </w:rPr>
        <w:t xml:space="preserve"> and</w:t>
      </w:r>
      <w:r w:rsidRPr="0010648A">
        <w:rPr>
          <w:rFonts w:cs="Helvetica"/>
          <w:sz w:val="22"/>
        </w:rPr>
        <w:t xml:space="preserve"> Kirsch LE. The estimation of glutaminyl deamidation and aspartyl cleavage rates in glucagon. </w:t>
      </w:r>
      <w:r w:rsidRPr="0010648A">
        <w:rPr>
          <w:rFonts w:cs="Helvetica"/>
          <w:i/>
          <w:iCs/>
          <w:color w:val="222222"/>
          <w:sz w:val="22"/>
          <w:shd w:val="clear" w:color="auto" w:fill="FFFFFF"/>
        </w:rPr>
        <w:t>International journal of pharmaceutics. 2004;</w:t>
      </w:r>
      <w:r w:rsidRPr="0010648A">
        <w:rPr>
          <w:rStyle w:val="apple-converted-space"/>
          <w:rFonts w:cs="Helvetica"/>
          <w:color w:val="222222"/>
          <w:sz w:val="22"/>
          <w:shd w:val="clear" w:color="auto" w:fill="FFFFFF"/>
        </w:rPr>
        <w:t>(</w:t>
      </w:r>
      <w:r w:rsidRPr="0010648A">
        <w:rPr>
          <w:rFonts w:cs="Helvetica"/>
          <w:color w:val="222222"/>
          <w:sz w:val="22"/>
          <w:shd w:val="clear" w:color="auto" w:fill="FFFFFF"/>
        </w:rPr>
        <w:t>273) 213-219.  doi:10.1016/j.ijpharm.2004.01.006</w:t>
      </w:r>
    </w:p>
    <w:p w14:paraId="34F75480" w14:textId="59E4B84D" w:rsidR="0075066C" w:rsidRDefault="0075066C" w:rsidP="00FF5100">
      <w:pPr>
        <w:rPr>
          <w:rFonts w:cs="Helvetica"/>
          <w:sz w:val="22"/>
        </w:rPr>
      </w:pPr>
      <w:r w:rsidRPr="0010648A">
        <w:rPr>
          <w:rFonts w:cs="Helvetica"/>
          <w:sz w:val="22"/>
        </w:rPr>
        <w:t>[1</w:t>
      </w:r>
      <w:r>
        <w:rPr>
          <w:rFonts w:cs="Helvetica"/>
          <w:sz w:val="22"/>
        </w:rPr>
        <w:t>9</w:t>
      </w:r>
      <w:r w:rsidRPr="0010648A">
        <w:rPr>
          <w:rFonts w:cs="Helvetica"/>
          <w:sz w:val="22"/>
        </w:rPr>
        <w:t>] Joshi AB, Sawai M, Kearney WR</w:t>
      </w:r>
      <w:r w:rsidR="00D545A2">
        <w:rPr>
          <w:rFonts w:cs="Helvetica"/>
          <w:sz w:val="22"/>
        </w:rPr>
        <w:t xml:space="preserve"> et al</w:t>
      </w:r>
      <w:r w:rsidRPr="0010648A">
        <w:rPr>
          <w:rFonts w:cs="Helvetica"/>
          <w:sz w:val="22"/>
        </w:rPr>
        <w:t>.</w:t>
      </w:r>
      <w:r w:rsidR="00D545A2">
        <w:rPr>
          <w:rFonts w:cs="Helvetica"/>
          <w:sz w:val="22"/>
        </w:rPr>
        <w:t>,</w:t>
      </w:r>
      <w:r w:rsidRPr="0010648A">
        <w:rPr>
          <w:rFonts w:cs="Helvetica"/>
          <w:sz w:val="22"/>
        </w:rPr>
        <w:t xml:space="preserve"> Studies on the mechanism of acid cleavage and glutamine deamidation in the acidic degradation of glucagon. </w:t>
      </w:r>
      <w:r w:rsidRPr="0010648A">
        <w:rPr>
          <w:rFonts w:cs="Helvetica"/>
          <w:i/>
          <w:iCs/>
          <w:sz w:val="22"/>
        </w:rPr>
        <w:t>Journal of pharmaceutical sciences. 2005;</w:t>
      </w:r>
      <w:r w:rsidRPr="0010648A">
        <w:rPr>
          <w:rFonts w:cs="Helvetica"/>
          <w:sz w:val="22"/>
        </w:rPr>
        <w:t>94 (9): 1912-1927. doi: 10.1002/jps.20405</w:t>
      </w:r>
    </w:p>
    <w:p w14:paraId="706451C1" w14:textId="04A7722A" w:rsidR="0075066C" w:rsidRDefault="0075066C" w:rsidP="00FF5100">
      <w:pPr>
        <w:rPr>
          <w:rFonts w:cs="Helvetica"/>
          <w:sz w:val="22"/>
        </w:rPr>
      </w:pPr>
      <w:r w:rsidRPr="0010648A">
        <w:rPr>
          <w:rFonts w:cs="Helvetica"/>
          <w:sz w:val="22"/>
        </w:rPr>
        <w:t>[</w:t>
      </w:r>
      <w:r>
        <w:rPr>
          <w:rFonts w:cs="Helvetica"/>
          <w:sz w:val="22"/>
        </w:rPr>
        <w:t>20</w:t>
      </w:r>
      <w:r w:rsidRPr="0010648A">
        <w:rPr>
          <w:rFonts w:cs="Helvetica"/>
          <w:sz w:val="22"/>
        </w:rPr>
        <w:t>] Geiger T</w:t>
      </w:r>
      <w:r w:rsidR="00D545A2">
        <w:rPr>
          <w:rFonts w:cs="Helvetica"/>
          <w:sz w:val="22"/>
        </w:rPr>
        <w:t xml:space="preserve"> and </w:t>
      </w:r>
      <w:r w:rsidRPr="0010648A">
        <w:rPr>
          <w:rFonts w:cs="Helvetica"/>
          <w:sz w:val="22"/>
        </w:rPr>
        <w:t xml:space="preserve">Clarke S. Deamidation, isomerization, and racemization at asparaginyl and aspartyl residues in peptides. Succinimide-linked reactions that contribute to protein degradation. </w:t>
      </w:r>
      <w:r w:rsidRPr="0010648A">
        <w:rPr>
          <w:rFonts w:cs="Helvetica"/>
          <w:i/>
          <w:sz w:val="22"/>
        </w:rPr>
        <w:t>Journal of Biological Chemistry</w:t>
      </w:r>
      <w:r w:rsidRPr="0010648A">
        <w:rPr>
          <w:rFonts w:cs="Helvetica"/>
          <w:sz w:val="22"/>
        </w:rPr>
        <w:t>. 1987;(262) 785-794.</w:t>
      </w:r>
    </w:p>
    <w:p w14:paraId="79B55BE9" w14:textId="2A1FE16B" w:rsidR="0075066C" w:rsidRDefault="0075066C" w:rsidP="00FF5100">
      <w:pPr>
        <w:rPr>
          <w:rFonts w:cs="Helvetica"/>
          <w:sz w:val="22"/>
        </w:rPr>
      </w:pPr>
      <w:r w:rsidRPr="0010648A">
        <w:rPr>
          <w:rFonts w:cs="Helvetica"/>
          <w:iCs/>
          <w:color w:val="000000"/>
          <w:sz w:val="22"/>
          <w:shd w:val="clear" w:color="auto" w:fill="FFFFFF"/>
        </w:rPr>
        <w:t>[2</w:t>
      </w:r>
      <w:r>
        <w:rPr>
          <w:rFonts w:cs="Helvetica"/>
          <w:iCs/>
          <w:color w:val="000000"/>
          <w:sz w:val="22"/>
          <w:shd w:val="clear" w:color="auto" w:fill="FFFFFF"/>
        </w:rPr>
        <w:t>1</w:t>
      </w:r>
      <w:r w:rsidRPr="0010648A">
        <w:rPr>
          <w:rFonts w:cs="Helvetica"/>
          <w:iCs/>
          <w:color w:val="000000"/>
          <w:sz w:val="22"/>
          <w:shd w:val="clear" w:color="auto" w:fill="FFFFFF"/>
        </w:rPr>
        <w:t xml:space="preserve">] </w:t>
      </w:r>
      <w:r w:rsidRPr="0010648A">
        <w:rPr>
          <w:rFonts w:cs="Helvetica"/>
          <w:sz w:val="22"/>
        </w:rPr>
        <w:t xml:space="preserve">Li X, Cournover JJ, Lin C, O’Connor PB. Use of 18O labels to monitor deamidation during protein and peptide sample processing. </w:t>
      </w:r>
      <w:r w:rsidRPr="0010648A">
        <w:rPr>
          <w:rFonts w:cs="Helvetica"/>
          <w:i/>
          <w:sz w:val="22"/>
        </w:rPr>
        <w:t>Journal of American Mass Spectrometry</w:t>
      </w:r>
      <w:r w:rsidRPr="0010648A">
        <w:rPr>
          <w:rFonts w:cs="Helvetica"/>
          <w:sz w:val="22"/>
        </w:rPr>
        <w:t>. 2018;19 (6): 855-64. doi: 10.1016/j.jasms.2008.02.011</w:t>
      </w:r>
    </w:p>
    <w:p w14:paraId="24179C31" w14:textId="1D44A3B3" w:rsidR="0075066C" w:rsidRDefault="0075066C" w:rsidP="00FF5100">
      <w:pPr>
        <w:rPr>
          <w:color w:val="000000" w:themeColor="text1"/>
          <w:sz w:val="22"/>
        </w:rPr>
      </w:pPr>
      <w:r w:rsidRPr="0010648A">
        <w:rPr>
          <w:rFonts w:cs="Helvetica"/>
          <w:color w:val="000000" w:themeColor="text1"/>
          <w:sz w:val="22"/>
        </w:rPr>
        <w:t>[2</w:t>
      </w:r>
      <w:r>
        <w:rPr>
          <w:rFonts w:cs="Helvetica"/>
          <w:color w:val="000000" w:themeColor="text1"/>
          <w:sz w:val="22"/>
        </w:rPr>
        <w:t>2</w:t>
      </w:r>
      <w:r w:rsidRPr="0010648A">
        <w:rPr>
          <w:rFonts w:cs="Helvetica"/>
          <w:color w:val="000000" w:themeColor="text1"/>
          <w:sz w:val="22"/>
        </w:rPr>
        <w:t xml:space="preserve">] </w:t>
      </w:r>
      <w:r w:rsidRPr="0010648A">
        <w:rPr>
          <w:color w:val="000000" w:themeColor="text1"/>
          <w:sz w:val="22"/>
        </w:rPr>
        <w:t xml:space="preserve">Nilsson MR, Driscoll M, Raleigh DP. Low levels of asparagine deamidation can have a dramatic effect on aggregation of amyloidogenic peptides: Implications for the study of amyloid formation. </w:t>
      </w:r>
      <w:r w:rsidRPr="0010648A">
        <w:rPr>
          <w:i/>
          <w:color w:val="000000" w:themeColor="text1"/>
          <w:sz w:val="22"/>
        </w:rPr>
        <w:t>Protein Science</w:t>
      </w:r>
      <w:r w:rsidRPr="0010648A">
        <w:rPr>
          <w:color w:val="000000" w:themeColor="text1"/>
          <w:sz w:val="22"/>
        </w:rPr>
        <w:t>. 2002;11(2): 342–349. doi: 10.1110/ps.48702</w:t>
      </w:r>
    </w:p>
    <w:p w14:paraId="6D48CC09" w14:textId="610AD547" w:rsidR="0075066C" w:rsidRDefault="0075066C" w:rsidP="00FF5100">
      <w:pPr>
        <w:rPr>
          <w:color w:val="000000" w:themeColor="text1"/>
          <w:sz w:val="22"/>
        </w:rPr>
      </w:pPr>
      <w:r w:rsidRPr="0010648A">
        <w:rPr>
          <w:rFonts w:cs="Helvetica"/>
          <w:color w:val="000000" w:themeColor="text1"/>
          <w:sz w:val="22"/>
        </w:rPr>
        <w:t>[2</w:t>
      </w:r>
      <w:r>
        <w:rPr>
          <w:rFonts w:cs="Helvetica"/>
          <w:color w:val="000000" w:themeColor="text1"/>
          <w:sz w:val="22"/>
        </w:rPr>
        <w:t>3</w:t>
      </w:r>
      <w:r w:rsidRPr="0010648A">
        <w:rPr>
          <w:rFonts w:cs="Helvetica"/>
          <w:color w:val="000000" w:themeColor="text1"/>
          <w:sz w:val="22"/>
        </w:rPr>
        <w:t xml:space="preserve">] </w:t>
      </w:r>
      <w:r w:rsidRPr="0010648A">
        <w:rPr>
          <w:color w:val="000000" w:themeColor="text1"/>
          <w:sz w:val="22"/>
        </w:rPr>
        <w:t xml:space="preserve">Vanbelle C, Halgand F, Cedervall T, et al. Deamidation and disulfide bridge formation in human calbindin D28k with effects on calcium binding. </w:t>
      </w:r>
      <w:r w:rsidRPr="0010648A">
        <w:rPr>
          <w:i/>
          <w:color w:val="000000" w:themeColor="text1"/>
          <w:sz w:val="22"/>
        </w:rPr>
        <w:t>Protein Science</w:t>
      </w:r>
      <w:r w:rsidRPr="0010648A">
        <w:rPr>
          <w:color w:val="000000" w:themeColor="text1"/>
          <w:sz w:val="22"/>
        </w:rPr>
        <w:t>. 2005;14(4): 968–979. doi:10.1110/ps.041157705</w:t>
      </w:r>
    </w:p>
    <w:p w14:paraId="77A4F7CE" w14:textId="356F39B1" w:rsidR="0075066C" w:rsidRDefault="0075066C" w:rsidP="00FF5100">
      <w:pPr>
        <w:rPr>
          <w:rFonts w:eastAsia="Times New Roman" w:cs="Calibri Light"/>
          <w:color w:val="000000"/>
          <w:sz w:val="22"/>
          <w:shd w:val="clear" w:color="auto" w:fill="FFFFFF"/>
        </w:rPr>
      </w:pPr>
      <w:r w:rsidRPr="0010648A">
        <w:rPr>
          <w:rFonts w:cs="Helvetica"/>
          <w:sz w:val="22"/>
        </w:rPr>
        <w:lastRenderedPageBreak/>
        <w:t>[</w:t>
      </w:r>
      <w:r>
        <w:rPr>
          <w:rFonts w:cs="Helvetica"/>
          <w:sz w:val="22"/>
        </w:rPr>
        <w:t>24</w:t>
      </w:r>
      <w:r w:rsidRPr="0010648A">
        <w:rPr>
          <w:rFonts w:cs="Helvetica"/>
          <w:sz w:val="22"/>
        </w:rPr>
        <w:t xml:space="preserve">] Wilson J, van Doorn NL, Collins MJ. Assessing the Extent of Bone Degradation Using Glutamine Deamidation in Collagen. </w:t>
      </w:r>
      <w:r w:rsidRPr="0010648A">
        <w:rPr>
          <w:rFonts w:cs="Helvetica"/>
          <w:i/>
          <w:sz w:val="22"/>
        </w:rPr>
        <w:t>Analytical Chemistry</w:t>
      </w:r>
      <w:r w:rsidRPr="0010648A">
        <w:rPr>
          <w:rFonts w:cs="Helvetica"/>
          <w:sz w:val="22"/>
        </w:rPr>
        <w:t>. 2012;(84) 9041–90</w:t>
      </w:r>
      <w:r w:rsidRPr="0010648A">
        <w:rPr>
          <w:rFonts w:cs="Calibri Light"/>
          <w:sz w:val="22"/>
        </w:rPr>
        <w:t xml:space="preserve">48. </w:t>
      </w:r>
      <w:r w:rsidRPr="0010648A">
        <w:rPr>
          <w:rFonts w:eastAsia="Times New Roman" w:cs="Calibri Light"/>
          <w:bCs/>
          <w:color w:val="000000"/>
          <w:sz w:val="22"/>
          <w:shd w:val="clear" w:color="auto" w:fill="FFFFFF"/>
        </w:rPr>
        <w:t>doi: </w:t>
      </w:r>
      <w:r w:rsidRPr="0010648A">
        <w:rPr>
          <w:rFonts w:eastAsia="Times New Roman" w:cs="Calibri Light"/>
          <w:color w:val="000000"/>
          <w:sz w:val="22"/>
          <w:shd w:val="clear" w:color="auto" w:fill="FFFFFF"/>
        </w:rPr>
        <w:t>10.1021/ac301333t</w:t>
      </w:r>
    </w:p>
    <w:p w14:paraId="4E9DD462" w14:textId="78B5FD89" w:rsidR="0075066C" w:rsidRPr="0010648A" w:rsidRDefault="0075066C" w:rsidP="0075066C">
      <w:pPr>
        <w:rPr>
          <w:rFonts w:cs="Helvetica"/>
          <w:color w:val="000000" w:themeColor="text1"/>
          <w:sz w:val="22"/>
        </w:rPr>
      </w:pPr>
      <w:r w:rsidRPr="0010648A">
        <w:rPr>
          <w:rFonts w:cs="Helvetica"/>
          <w:color w:val="000000" w:themeColor="text1"/>
          <w:sz w:val="22"/>
        </w:rPr>
        <w:t>[2</w:t>
      </w:r>
      <w:r>
        <w:rPr>
          <w:rFonts w:cs="Helvetica"/>
          <w:color w:val="000000" w:themeColor="text1"/>
          <w:sz w:val="22"/>
        </w:rPr>
        <w:t>5</w:t>
      </w:r>
      <w:r w:rsidRPr="0010648A">
        <w:rPr>
          <w:rFonts w:cs="Helvetica"/>
          <w:color w:val="000000" w:themeColor="text1"/>
          <w:sz w:val="22"/>
        </w:rPr>
        <w:t>] von Holstein ICC, von Tersch M, Couto AN</w:t>
      </w:r>
      <w:r w:rsidR="00D545A2">
        <w:rPr>
          <w:rFonts w:cs="Helvetica"/>
          <w:color w:val="000000" w:themeColor="text1"/>
          <w:sz w:val="22"/>
        </w:rPr>
        <w:t>, et al.,</w:t>
      </w:r>
      <w:r w:rsidRPr="0010648A">
        <w:rPr>
          <w:rFonts w:cs="Helvetica"/>
          <w:color w:val="000000" w:themeColor="text1"/>
          <w:sz w:val="22"/>
        </w:rPr>
        <w:t xml:space="preserve"> Collagen proteins exchange oxygen with demineralisation and gelatinisation reagents and also with atmospheric moisture. </w:t>
      </w:r>
      <w:r w:rsidRPr="0010648A">
        <w:rPr>
          <w:rFonts w:cs="Helvetica"/>
          <w:i/>
          <w:color w:val="000000" w:themeColor="text1"/>
          <w:sz w:val="22"/>
        </w:rPr>
        <w:t>Rapid Communications in Mass Spectrometry.</w:t>
      </w:r>
      <w:r w:rsidRPr="0010648A">
        <w:rPr>
          <w:rFonts w:cs="Helvetica"/>
          <w:color w:val="000000" w:themeColor="text1"/>
          <w:sz w:val="22"/>
        </w:rPr>
        <w:t xml:space="preserve"> 2018; (32):523 –534.                    doi: 10.1002/rcm.8064</w:t>
      </w:r>
    </w:p>
    <w:p w14:paraId="5B6B34B0" w14:textId="74BBE70A" w:rsidR="0075066C" w:rsidRDefault="0075066C" w:rsidP="0075066C">
      <w:pPr>
        <w:rPr>
          <w:rFonts w:cs="Helvetica"/>
          <w:sz w:val="22"/>
        </w:rPr>
      </w:pPr>
      <w:r w:rsidRPr="0010648A">
        <w:rPr>
          <w:rFonts w:cs="Helvetica"/>
          <w:iCs/>
          <w:color w:val="000000"/>
          <w:sz w:val="22"/>
          <w:shd w:val="clear" w:color="auto" w:fill="FFFFFF"/>
        </w:rPr>
        <w:t xml:space="preserve">[26] </w:t>
      </w:r>
      <w:r w:rsidRPr="0010648A">
        <w:rPr>
          <w:rFonts w:cs="Helvetica"/>
          <w:sz w:val="22"/>
        </w:rPr>
        <w:t xml:space="preserve">Stapels MD, and Barofsky D. Complementary use of MALDI and ESI for the HPLC-MS/MS analysis of DNA-binding proteins. </w:t>
      </w:r>
      <w:r w:rsidRPr="0010648A">
        <w:rPr>
          <w:rFonts w:cs="Helvetica"/>
          <w:i/>
          <w:iCs/>
          <w:sz w:val="22"/>
        </w:rPr>
        <w:t>Analytical chemistry, 2014;</w:t>
      </w:r>
      <w:r w:rsidRPr="0010648A">
        <w:rPr>
          <w:rFonts w:cs="Helvetica"/>
          <w:sz w:val="22"/>
        </w:rPr>
        <w:t>76 (18): 5423-5430. doi: 10.1021/ac030427z</w:t>
      </w:r>
    </w:p>
    <w:p w14:paraId="6DB4FBE1" w14:textId="6F3FE2C8" w:rsidR="0075066C" w:rsidRPr="0075066C" w:rsidRDefault="0075066C" w:rsidP="00FF5100">
      <w:pPr>
        <w:rPr>
          <w:rFonts w:cs="Helvetica"/>
          <w:sz w:val="22"/>
        </w:rPr>
      </w:pPr>
      <w:r w:rsidRPr="0010648A">
        <w:rPr>
          <w:rFonts w:cs="Helvetica"/>
          <w:iCs/>
          <w:color w:val="000000"/>
          <w:sz w:val="22"/>
          <w:shd w:val="clear" w:color="auto" w:fill="FFFFFF"/>
        </w:rPr>
        <w:t xml:space="preserve">[27] </w:t>
      </w:r>
      <w:r w:rsidRPr="0010648A">
        <w:rPr>
          <w:rFonts w:cs="Helvetica"/>
          <w:sz w:val="22"/>
        </w:rPr>
        <w:t xml:space="preserve">Stroop S. A modified peptide mapping strategy for quantifying site-specific deamidation by electrospray time-of-flight mass spectrometry. </w:t>
      </w:r>
      <w:r w:rsidRPr="0010648A">
        <w:rPr>
          <w:rFonts w:cs="Helvetica"/>
          <w:i/>
          <w:sz w:val="22"/>
        </w:rPr>
        <w:t>Rapid Communications in Mass Spectrometry</w:t>
      </w:r>
      <w:r w:rsidRPr="0010648A">
        <w:rPr>
          <w:rFonts w:cs="Helvetica"/>
          <w:sz w:val="22"/>
        </w:rPr>
        <w:t>. 2007;(21) 830–836. doi: 10.1002/rcm.2901</w:t>
      </w:r>
    </w:p>
    <w:p w14:paraId="1F936191" w14:textId="71CBD0CF" w:rsidR="00F7413B" w:rsidRPr="0010648A" w:rsidRDefault="007B60FE" w:rsidP="00FF5100">
      <w:pPr>
        <w:rPr>
          <w:rFonts w:cs="Helvetica"/>
          <w:sz w:val="22"/>
        </w:rPr>
      </w:pPr>
      <w:r w:rsidRPr="0010648A">
        <w:rPr>
          <w:rFonts w:cs="Helvetica"/>
          <w:sz w:val="22"/>
        </w:rPr>
        <w:t>[</w:t>
      </w:r>
      <w:r w:rsidR="0081366C">
        <w:rPr>
          <w:rFonts w:cs="Helvetica"/>
          <w:sz w:val="22"/>
        </w:rPr>
        <w:t>28</w:t>
      </w:r>
      <w:r w:rsidR="00FF5100" w:rsidRPr="0010648A">
        <w:rPr>
          <w:rFonts w:cs="Helvetica"/>
          <w:sz w:val="22"/>
        </w:rPr>
        <w:t xml:space="preserve">] </w:t>
      </w:r>
      <w:r w:rsidR="009F62E9" w:rsidRPr="0010648A">
        <w:rPr>
          <w:rFonts w:cs="Helvetica"/>
          <w:sz w:val="22"/>
        </w:rPr>
        <w:t>Hurtado PP</w:t>
      </w:r>
      <w:r w:rsidR="00D545A2">
        <w:rPr>
          <w:rFonts w:cs="Helvetica"/>
          <w:sz w:val="22"/>
        </w:rPr>
        <w:t xml:space="preserve"> and </w:t>
      </w:r>
      <w:r w:rsidR="009F62E9" w:rsidRPr="0010648A">
        <w:rPr>
          <w:rFonts w:cs="Helvetica"/>
          <w:sz w:val="22"/>
        </w:rPr>
        <w:t>O’Connor PB</w:t>
      </w:r>
      <w:r w:rsidR="00FF5100" w:rsidRPr="0010648A">
        <w:rPr>
          <w:rFonts w:cs="Helvetica"/>
          <w:sz w:val="22"/>
        </w:rPr>
        <w:t xml:space="preserve">. Deamidation of collagen. </w:t>
      </w:r>
      <w:r w:rsidR="00FF5100" w:rsidRPr="0010648A">
        <w:rPr>
          <w:rFonts w:cs="Helvetica"/>
          <w:i/>
          <w:sz w:val="22"/>
        </w:rPr>
        <w:t>Analytical Chemistry</w:t>
      </w:r>
      <w:r w:rsidR="00FF5100" w:rsidRPr="0010648A">
        <w:rPr>
          <w:rFonts w:cs="Helvetica"/>
          <w:sz w:val="22"/>
        </w:rPr>
        <w:t xml:space="preserve">. </w:t>
      </w:r>
      <w:r w:rsidR="009F62E9" w:rsidRPr="0010648A">
        <w:rPr>
          <w:rFonts w:cs="Helvetica"/>
          <w:sz w:val="22"/>
        </w:rPr>
        <w:t>2012;</w:t>
      </w:r>
      <w:r w:rsidR="00FF5100" w:rsidRPr="0010648A">
        <w:rPr>
          <w:rFonts w:cs="Helvetica"/>
          <w:sz w:val="22"/>
        </w:rPr>
        <w:t>(84) 3017–3025.</w:t>
      </w:r>
      <w:r w:rsidR="00F7413B" w:rsidRPr="0010648A">
        <w:rPr>
          <w:rFonts w:cs="Helvetica"/>
          <w:sz w:val="22"/>
        </w:rPr>
        <w:t xml:space="preserve"> </w:t>
      </w:r>
      <w:r w:rsidR="009F62E9" w:rsidRPr="0010648A">
        <w:rPr>
          <w:rFonts w:cs="Helvetica"/>
          <w:sz w:val="22"/>
        </w:rPr>
        <w:t>doi</w:t>
      </w:r>
      <w:r w:rsidR="00F7413B" w:rsidRPr="0010648A">
        <w:rPr>
          <w:rFonts w:cs="Helvetica"/>
          <w:sz w:val="22"/>
        </w:rPr>
        <w:t>: 10.1021/ac202980z</w:t>
      </w:r>
    </w:p>
    <w:p w14:paraId="7AC0B77C" w14:textId="74A9298E" w:rsidR="00E620E4" w:rsidRPr="0010648A" w:rsidRDefault="00E620E4" w:rsidP="00E620E4">
      <w:pPr>
        <w:shd w:val="clear" w:color="auto" w:fill="FFFFFF"/>
        <w:rPr>
          <w:rFonts w:ascii="Arial" w:hAnsi="Arial" w:cs="Arial"/>
          <w:color w:val="767676"/>
          <w:sz w:val="21"/>
          <w:szCs w:val="21"/>
        </w:rPr>
      </w:pPr>
    </w:p>
    <w:p w14:paraId="10143ECC" w14:textId="310DEF64" w:rsidR="008225D1" w:rsidRDefault="008225D1" w:rsidP="00AE0589">
      <w:pPr>
        <w:rPr>
          <w:rFonts w:cs="Helvetica"/>
          <w:sz w:val="22"/>
        </w:rPr>
      </w:pPr>
    </w:p>
    <w:p w14:paraId="64D5D4FF" w14:textId="77777777" w:rsidR="00165FE1" w:rsidRPr="0010648A" w:rsidRDefault="00165FE1" w:rsidP="00AE0589">
      <w:pPr>
        <w:rPr>
          <w:rFonts w:cs="Helvetica"/>
          <w:sz w:val="22"/>
        </w:rPr>
      </w:pPr>
    </w:p>
    <w:p w14:paraId="47C5209D" w14:textId="1B27455C" w:rsidR="00030692" w:rsidRPr="00165FE1" w:rsidRDefault="00030692" w:rsidP="00AE0589">
      <w:pPr>
        <w:rPr>
          <w:rFonts w:ascii="Helvetica" w:hAnsi="Helvetica" w:cs="Helvetica"/>
          <w:color w:val="494949"/>
          <w:szCs w:val="20"/>
          <w:bdr w:val="none" w:sz="0" w:space="0" w:color="auto" w:frame="1"/>
          <w:shd w:val="clear" w:color="auto" w:fill="FFFFFF"/>
        </w:rPr>
      </w:pPr>
    </w:p>
    <w:p w14:paraId="553D2777" w14:textId="77777777" w:rsidR="00030692" w:rsidRPr="0010648A" w:rsidRDefault="00030692" w:rsidP="00800521">
      <w:pPr>
        <w:rPr>
          <w:rFonts w:cs="Helvetica"/>
          <w:color w:val="0070C0"/>
          <w:sz w:val="22"/>
        </w:rPr>
      </w:pPr>
    </w:p>
    <w:p w14:paraId="6F2F245A" w14:textId="77777777" w:rsidR="0028017A" w:rsidRPr="0010648A" w:rsidRDefault="0028017A" w:rsidP="00766188">
      <w:pPr>
        <w:rPr>
          <w:rFonts w:cs="Helvetica"/>
          <w:sz w:val="22"/>
        </w:rPr>
      </w:pPr>
    </w:p>
    <w:sectPr w:rsidR="0028017A" w:rsidRPr="0010648A" w:rsidSect="006D7D3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2EAAA03" w14:textId="77777777" w:rsidR="00864C7D" w:rsidRDefault="00864C7D" w:rsidP="00B522D2">
      <w:pPr>
        <w:spacing w:after="0" w:line="240" w:lineRule="auto"/>
      </w:pPr>
      <w:r>
        <w:separator/>
      </w:r>
    </w:p>
  </w:endnote>
  <w:endnote w:type="continuationSeparator" w:id="0">
    <w:p w14:paraId="41ADDB98" w14:textId="77777777" w:rsidR="00864C7D" w:rsidRDefault="00864C7D" w:rsidP="00B522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2D94D6C" w14:textId="77777777" w:rsidR="00864C7D" w:rsidRDefault="00864C7D" w:rsidP="00B522D2">
      <w:pPr>
        <w:spacing w:after="0" w:line="240" w:lineRule="auto"/>
      </w:pPr>
      <w:r>
        <w:separator/>
      </w:r>
    </w:p>
  </w:footnote>
  <w:footnote w:type="continuationSeparator" w:id="0">
    <w:p w14:paraId="6BDF4454" w14:textId="77777777" w:rsidR="00864C7D" w:rsidRDefault="00864C7D" w:rsidP="00B522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32A83"/>
    <w:multiLevelType w:val="multilevel"/>
    <w:tmpl w:val="54DE2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A7E5DA8"/>
    <w:multiLevelType w:val="multilevel"/>
    <w:tmpl w:val="9BF20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9A323DE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51EC20ED"/>
    <w:multiLevelType w:val="multilevel"/>
    <w:tmpl w:val="51102E0C"/>
    <w:lvl w:ilvl="0">
      <w:start w:val="1"/>
      <w:numFmt w:val="decimal"/>
      <w:pStyle w:val="Heading1"/>
      <w:lvlText w:val="Section %1"/>
      <w:lvlJc w:val="left"/>
      <w:pPr>
        <w:ind w:left="431" w:hanging="431"/>
      </w:pPr>
      <w:rPr>
        <w:rFonts w:hint="default"/>
        <w:color w:val="000000" w:themeColor="text1"/>
      </w:rPr>
    </w:lvl>
    <w:lvl w:ilvl="1">
      <w:start w:val="1"/>
      <w:numFmt w:val="decimal"/>
      <w:pStyle w:val="Heading2"/>
      <w:lvlText w:val="Section %1.%2"/>
      <w:lvlJc w:val="left"/>
      <w:pPr>
        <w:ind w:left="431" w:hanging="431"/>
      </w:pPr>
      <w:rPr>
        <w:rFonts w:hint="default"/>
      </w:rPr>
    </w:lvl>
    <w:lvl w:ilvl="2">
      <w:start w:val="1"/>
      <w:numFmt w:val="decimal"/>
      <w:pStyle w:val="Heading3"/>
      <w:lvlText w:val="Section %1.%2.%3"/>
      <w:lvlJc w:val="left"/>
      <w:pPr>
        <w:ind w:left="431" w:hanging="431"/>
      </w:pPr>
      <w:rPr>
        <w:rFonts w:hint="default"/>
      </w:rPr>
    </w:lvl>
    <w:lvl w:ilvl="3">
      <w:start w:val="1"/>
      <w:numFmt w:val="decimal"/>
      <w:pStyle w:val="Heading4"/>
      <w:lvlText w:val="Section %1.%2.%3.%4"/>
      <w:lvlJc w:val="left"/>
      <w:pPr>
        <w:ind w:left="431" w:hanging="431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431" w:hanging="431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431" w:hanging="431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431" w:hanging="431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431" w:hanging="431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431" w:hanging="431"/>
      </w:pPr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lvl w:ilvl="0">
        <w:start w:val="1"/>
        <w:numFmt w:val="decimal"/>
        <w:pStyle w:val="Heading1"/>
        <w:lvlText w:val="Section %1"/>
        <w:lvlJc w:val="left"/>
        <w:pPr>
          <w:ind w:left="431" w:hanging="431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Section %1.%2"/>
        <w:lvlJc w:val="left"/>
        <w:pPr>
          <w:ind w:left="431" w:hanging="431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lvlText w:val="Section %1.%2.%3"/>
        <w:lvlJc w:val="left"/>
        <w:pPr>
          <w:ind w:left="431" w:hanging="431"/>
        </w:pPr>
        <w:rPr>
          <w:rFonts w:hint="default"/>
        </w:rPr>
      </w:lvl>
    </w:lvlOverride>
    <w:lvlOverride w:ilvl="3">
      <w:lvl w:ilvl="3">
        <w:start w:val="1"/>
        <w:numFmt w:val="decimal"/>
        <w:pStyle w:val="Heading4"/>
        <w:lvlText w:val="%1.%2.%3.%4"/>
        <w:lvlJc w:val="left"/>
        <w:pPr>
          <w:ind w:left="431" w:hanging="431"/>
        </w:pPr>
        <w:rPr>
          <w:rFonts w:hint="default"/>
        </w:rPr>
      </w:lvl>
    </w:lvlOverride>
    <w:lvlOverride w:ilvl="4">
      <w:lvl w:ilvl="4">
        <w:start w:val="1"/>
        <w:numFmt w:val="decimal"/>
        <w:pStyle w:val="Heading5"/>
        <w:lvlText w:val="%1.%2.%3.%4.%5"/>
        <w:lvlJc w:val="left"/>
        <w:pPr>
          <w:ind w:left="431" w:hanging="431"/>
        </w:pPr>
        <w:rPr>
          <w:rFonts w:hint="default"/>
        </w:rPr>
      </w:lvl>
    </w:lvlOverride>
    <w:lvlOverride w:ilvl="5">
      <w:lvl w:ilvl="5">
        <w:start w:val="1"/>
        <w:numFmt w:val="decimal"/>
        <w:pStyle w:val="Heading6"/>
        <w:lvlText w:val="%1.%2.%3.%4.%5.%6"/>
        <w:lvlJc w:val="left"/>
        <w:pPr>
          <w:ind w:left="431" w:hanging="431"/>
        </w:pPr>
        <w:rPr>
          <w:rFonts w:hint="default"/>
        </w:rPr>
      </w:lvl>
    </w:lvlOverride>
    <w:lvlOverride w:ilvl="6">
      <w:lvl w:ilvl="6">
        <w:start w:val="1"/>
        <w:numFmt w:val="decimal"/>
        <w:pStyle w:val="Heading7"/>
        <w:lvlText w:val="%1.%2.%3.%4.%5.%6.%7"/>
        <w:lvlJc w:val="left"/>
        <w:pPr>
          <w:ind w:left="431" w:hanging="431"/>
        </w:pPr>
        <w:rPr>
          <w:rFonts w:hint="default"/>
        </w:rPr>
      </w:lvl>
    </w:lvlOverride>
    <w:lvlOverride w:ilvl="7">
      <w:lvl w:ilvl="7">
        <w:start w:val="1"/>
        <w:numFmt w:val="decimal"/>
        <w:pStyle w:val="Heading8"/>
        <w:lvlText w:val="%1.%2.%3.%4.%5.%6.%7.%8"/>
        <w:lvlJc w:val="left"/>
        <w:pPr>
          <w:ind w:left="431" w:hanging="431"/>
        </w:pPr>
        <w:rPr>
          <w:rFonts w:hint="default"/>
        </w:rPr>
      </w:lvl>
    </w:lvlOverride>
    <w:lvlOverride w:ilvl="8">
      <w:lvl w:ilvl="8">
        <w:start w:val="1"/>
        <w:numFmt w:val="decimal"/>
        <w:pStyle w:val="Heading9"/>
        <w:lvlText w:val="%1.%2.%3.%4.%5.%6.%7.%8.%9"/>
        <w:lvlJc w:val="left"/>
        <w:pPr>
          <w:ind w:left="431" w:hanging="431"/>
        </w:pPr>
        <w:rPr>
          <w:rFonts w:hint="default"/>
        </w:rPr>
      </w:lvl>
    </w:lvlOverride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68A6"/>
    <w:rsid w:val="00002E57"/>
    <w:rsid w:val="00003754"/>
    <w:rsid w:val="000101D9"/>
    <w:rsid w:val="00011F2B"/>
    <w:rsid w:val="00011F38"/>
    <w:rsid w:val="000126DF"/>
    <w:rsid w:val="00013AF3"/>
    <w:rsid w:val="00017051"/>
    <w:rsid w:val="00017EF1"/>
    <w:rsid w:val="00026015"/>
    <w:rsid w:val="0003018C"/>
    <w:rsid w:val="00030692"/>
    <w:rsid w:val="00041E28"/>
    <w:rsid w:val="00041FBA"/>
    <w:rsid w:val="00044BF9"/>
    <w:rsid w:val="00052EB8"/>
    <w:rsid w:val="00053EFF"/>
    <w:rsid w:val="00054E37"/>
    <w:rsid w:val="00061B91"/>
    <w:rsid w:val="00082B01"/>
    <w:rsid w:val="000870EB"/>
    <w:rsid w:val="000A3878"/>
    <w:rsid w:val="000A707C"/>
    <w:rsid w:val="000B48F5"/>
    <w:rsid w:val="000B6EBF"/>
    <w:rsid w:val="000B7E71"/>
    <w:rsid w:val="000C026E"/>
    <w:rsid w:val="000C125D"/>
    <w:rsid w:val="000C3AF1"/>
    <w:rsid w:val="000C5DF6"/>
    <w:rsid w:val="000C74D8"/>
    <w:rsid w:val="000D0726"/>
    <w:rsid w:val="000D0E92"/>
    <w:rsid w:val="000D3419"/>
    <w:rsid w:val="000D3C94"/>
    <w:rsid w:val="000D7ACB"/>
    <w:rsid w:val="000E496D"/>
    <w:rsid w:val="000E49CE"/>
    <w:rsid w:val="000E4A75"/>
    <w:rsid w:val="000F11DB"/>
    <w:rsid w:val="000F289B"/>
    <w:rsid w:val="000F6A3E"/>
    <w:rsid w:val="00101B4B"/>
    <w:rsid w:val="0010648A"/>
    <w:rsid w:val="00114C63"/>
    <w:rsid w:val="00116D5D"/>
    <w:rsid w:val="00116FD1"/>
    <w:rsid w:val="00120E66"/>
    <w:rsid w:val="00125D31"/>
    <w:rsid w:val="00125E37"/>
    <w:rsid w:val="00126E83"/>
    <w:rsid w:val="00132AAD"/>
    <w:rsid w:val="00141F30"/>
    <w:rsid w:val="00143F4D"/>
    <w:rsid w:val="00147ACA"/>
    <w:rsid w:val="00147E62"/>
    <w:rsid w:val="001513C6"/>
    <w:rsid w:val="00151B25"/>
    <w:rsid w:val="00152229"/>
    <w:rsid w:val="00153879"/>
    <w:rsid w:val="0015645D"/>
    <w:rsid w:val="001602CC"/>
    <w:rsid w:val="001604F9"/>
    <w:rsid w:val="00165121"/>
    <w:rsid w:val="00165FE1"/>
    <w:rsid w:val="00167CAC"/>
    <w:rsid w:val="001713FB"/>
    <w:rsid w:val="00172F5D"/>
    <w:rsid w:val="00173181"/>
    <w:rsid w:val="00174CED"/>
    <w:rsid w:val="00180139"/>
    <w:rsid w:val="00182983"/>
    <w:rsid w:val="00192D61"/>
    <w:rsid w:val="00194FEF"/>
    <w:rsid w:val="00195E98"/>
    <w:rsid w:val="0019722A"/>
    <w:rsid w:val="001A56ED"/>
    <w:rsid w:val="001B0703"/>
    <w:rsid w:val="001B2DF8"/>
    <w:rsid w:val="001B316B"/>
    <w:rsid w:val="001B3B7E"/>
    <w:rsid w:val="001B759F"/>
    <w:rsid w:val="001B75C5"/>
    <w:rsid w:val="001C138E"/>
    <w:rsid w:val="001C244A"/>
    <w:rsid w:val="001C4C7B"/>
    <w:rsid w:val="001C5181"/>
    <w:rsid w:val="001D2028"/>
    <w:rsid w:val="001D5760"/>
    <w:rsid w:val="001E476E"/>
    <w:rsid w:val="001E500B"/>
    <w:rsid w:val="001E72A2"/>
    <w:rsid w:val="001F2AC1"/>
    <w:rsid w:val="001F2E58"/>
    <w:rsid w:val="00206725"/>
    <w:rsid w:val="002076D7"/>
    <w:rsid w:val="00212036"/>
    <w:rsid w:val="0021242D"/>
    <w:rsid w:val="00217247"/>
    <w:rsid w:val="002238D5"/>
    <w:rsid w:val="00224F88"/>
    <w:rsid w:val="0022558B"/>
    <w:rsid w:val="00225A39"/>
    <w:rsid w:val="0023021D"/>
    <w:rsid w:val="002308E7"/>
    <w:rsid w:val="0023597B"/>
    <w:rsid w:val="00243B06"/>
    <w:rsid w:val="00244AAA"/>
    <w:rsid w:val="00246823"/>
    <w:rsid w:val="00250C70"/>
    <w:rsid w:val="00254BD7"/>
    <w:rsid w:val="00255768"/>
    <w:rsid w:val="00255CD2"/>
    <w:rsid w:val="002575AC"/>
    <w:rsid w:val="00270A92"/>
    <w:rsid w:val="00277243"/>
    <w:rsid w:val="0028017A"/>
    <w:rsid w:val="0028245D"/>
    <w:rsid w:val="00286D2C"/>
    <w:rsid w:val="00292903"/>
    <w:rsid w:val="00292E3A"/>
    <w:rsid w:val="002A0341"/>
    <w:rsid w:val="002A1CF6"/>
    <w:rsid w:val="002A35F9"/>
    <w:rsid w:val="002A3859"/>
    <w:rsid w:val="002A592D"/>
    <w:rsid w:val="002A6EDA"/>
    <w:rsid w:val="002A7885"/>
    <w:rsid w:val="002B0CBB"/>
    <w:rsid w:val="002C4C01"/>
    <w:rsid w:val="002C54E6"/>
    <w:rsid w:val="002C6DA2"/>
    <w:rsid w:val="002D1116"/>
    <w:rsid w:val="002D1200"/>
    <w:rsid w:val="002D6AD4"/>
    <w:rsid w:val="002D7099"/>
    <w:rsid w:val="002D7F07"/>
    <w:rsid w:val="002E16A4"/>
    <w:rsid w:val="002F1F6D"/>
    <w:rsid w:val="002F5168"/>
    <w:rsid w:val="002F5C6E"/>
    <w:rsid w:val="0030632E"/>
    <w:rsid w:val="00314405"/>
    <w:rsid w:val="00315023"/>
    <w:rsid w:val="003258E0"/>
    <w:rsid w:val="003262E5"/>
    <w:rsid w:val="00330686"/>
    <w:rsid w:val="003306AB"/>
    <w:rsid w:val="0033305C"/>
    <w:rsid w:val="00334A2E"/>
    <w:rsid w:val="00334F58"/>
    <w:rsid w:val="00340D3E"/>
    <w:rsid w:val="00341B09"/>
    <w:rsid w:val="00342D14"/>
    <w:rsid w:val="00343467"/>
    <w:rsid w:val="003449E7"/>
    <w:rsid w:val="00344F63"/>
    <w:rsid w:val="0034778B"/>
    <w:rsid w:val="003610DB"/>
    <w:rsid w:val="0036235A"/>
    <w:rsid w:val="00366085"/>
    <w:rsid w:val="00372B5D"/>
    <w:rsid w:val="00377AE9"/>
    <w:rsid w:val="00380A36"/>
    <w:rsid w:val="00381994"/>
    <w:rsid w:val="00382038"/>
    <w:rsid w:val="00383A29"/>
    <w:rsid w:val="00391DF3"/>
    <w:rsid w:val="00394A83"/>
    <w:rsid w:val="00396B72"/>
    <w:rsid w:val="003A39FE"/>
    <w:rsid w:val="003A4541"/>
    <w:rsid w:val="003A766C"/>
    <w:rsid w:val="003B04AE"/>
    <w:rsid w:val="003B0AF1"/>
    <w:rsid w:val="003B54E5"/>
    <w:rsid w:val="003B7425"/>
    <w:rsid w:val="003B76AF"/>
    <w:rsid w:val="003C3FC0"/>
    <w:rsid w:val="003C6D99"/>
    <w:rsid w:val="003D4DE0"/>
    <w:rsid w:val="003E711C"/>
    <w:rsid w:val="003E7B9F"/>
    <w:rsid w:val="003F4251"/>
    <w:rsid w:val="003F478F"/>
    <w:rsid w:val="00400E26"/>
    <w:rsid w:val="00407235"/>
    <w:rsid w:val="00412955"/>
    <w:rsid w:val="00420222"/>
    <w:rsid w:val="0042203F"/>
    <w:rsid w:val="004255AF"/>
    <w:rsid w:val="00431D16"/>
    <w:rsid w:val="00436419"/>
    <w:rsid w:val="004442B0"/>
    <w:rsid w:val="00444355"/>
    <w:rsid w:val="00453FC2"/>
    <w:rsid w:val="0046077B"/>
    <w:rsid w:val="0046098C"/>
    <w:rsid w:val="00463D8F"/>
    <w:rsid w:val="004666C8"/>
    <w:rsid w:val="0046727B"/>
    <w:rsid w:val="00470C4E"/>
    <w:rsid w:val="00476195"/>
    <w:rsid w:val="0047730D"/>
    <w:rsid w:val="004925F6"/>
    <w:rsid w:val="00494EC1"/>
    <w:rsid w:val="0049789E"/>
    <w:rsid w:val="004A00D2"/>
    <w:rsid w:val="004A0AB5"/>
    <w:rsid w:val="004A200A"/>
    <w:rsid w:val="004A2C21"/>
    <w:rsid w:val="004A46F3"/>
    <w:rsid w:val="004A4A61"/>
    <w:rsid w:val="004A4D7E"/>
    <w:rsid w:val="004A5E65"/>
    <w:rsid w:val="004A7051"/>
    <w:rsid w:val="004A7124"/>
    <w:rsid w:val="004B3740"/>
    <w:rsid w:val="004B758C"/>
    <w:rsid w:val="004B7A73"/>
    <w:rsid w:val="004C6ED0"/>
    <w:rsid w:val="004D5AED"/>
    <w:rsid w:val="004E0CCA"/>
    <w:rsid w:val="004E2B88"/>
    <w:rsid w:val="004E3442"/>
    <w:rsid w:val="004E3C31"/>
    <w:rsid w:val="004F2C4D"/>
    <w:rsid w:val="004F4C39"/>
    <w:rsid w:val="004F5A6E"/>
    <w:rsid w:val="004F7125"/>
    <w:rsid w:val="004F7D15"/>
    <w:rsid w:val="004F7FCF"/>
    <w:rsid w:val="005033D2"/>
    <w:rsid w:val="00504860"/>
    <w:rsid w:val="005049DE"/>
    <w:rsid w:val="005067DB"/>
    <w:rsid w:val="0051112F"/>
    <w:rsid w:val="005150C0"/>
    <w:rsid w:val="0051525F"/>
    <w:rsid w:val="005170E8"/>
    <w:rsid w:val="0052153A"/>
    <w:rsid w:val="00526D6F"/>
    <w:rsid w:val="005311D9"/>
    <w:rsid w:val="00531F7C"/>
    <w:rsid w:val="005323CA"/>
    <w:rsid w:val="00532770"/>
    <w:rsid w:val="005342B7"/>
    <w:rsid w:val="00537C53"/>
    <w:rsid w:val="00541274"/>
    <w:rsid w:val="00543118"/>
    <w:rsid w:val="00543ABF"/>
    <w:rsid w:val="005466C6"/>
    <w:rsid w:val="005472D4"/>
    <w:rsid w:val="00552522"/>
    <w:rsid w:val="005543A3"/>
    <w:rsid w:val="00560A79"/>
    <w:rsid w:val="0056185F"/>
    <w:rsid w:val="00561AE5"/>
    <w:rsid w:val="00566657"/>
    <w:rsid w:val="0057104D"/>
    <w:rsid w:val="005713C1"/>
    <w:rsid w:val="005732AC"/>
    <w:rsid w:val="005743CD"/>
    <w:rsid w:val="005856FC"/>
    <w:rsid w:val="0058683A"/>
    <w:rsid w:val="00592117"/>
    <w:rsid w:val="00596E87"/>
    <w:rsid w:val="00597231"/>
    <w:rsid w:val="005A116C"/>
    <w:rsid w:val="005A1D75"/>
    <w:rsid w:val="005A3B14"/>
    <w:rsid w:val="005A3E6C"/>
    <w:rsid w:val="005B1DA7"/>
    <w:rsid w:val="005C2E49"/>
    <w:rsid w:val="005D01D3"/>
    <w:rsid w:val="005D65ED"/>
    <w:rsid w:val="005E0505"/>
    <w:rsid w:val="005E0924"/>
    <w:rsid w:val="005E3359"/>
    <w:rsid w:val="005E3D96"/>
    <w:rsid w:val="005E4DD9"/>
    <w:rsid w:val="005E58DD"/>
    <w:rsid w:val="005E5D4B"/>
    <w:rsid w:val="005F1771"/>
    <w:rsid w:val="0060078A"/>
    <w:rsid w:val="006010DD"/>
    <w:rsid w:val="0060114E"/>
    <w:rsid w:val="0060188A"/>
    <w:rsid w:val="006024F8"/>
    <w:rsid w:val="0060429B"/>
    <w:rsid w:val="0060527E"/>
    <w:rsid w:val="006064CE"/>
    <w:rsid w:val="00606958"/>
    <w:rsid w:val="00610E50"/>
    <w:rsid w:val="00614102"/>
    <w:rsid w:val="00621166"/>
    <w:rsid w:val="00623042"/>
    <w:rsid w:val="00623A66"/>
    <w:rsid w:val="00626371"/>
    <w:rsid w:val="0063081E"/>
    <w:rsid w:val="00631F8D"/>
    <w:rsid w:val="0063464C"/>
    <w:rsid w:val="00635916"/>
    <w:rsid w:val="00640077"/>
    <w:rsid w:val="006446B7"/>
    <w:rsid w:val="00651DF8"/>
    <w:rsid w:val="00652D03"/>
    <w:rsid w:val="00655682"/>
    <w:rsid w:val="00655DC9"/>
    <w:rsid w:val="006568A6"/>
    <w:rsid w:val="006640B9"/>
    <w:rsid w:val="00665920"/>
    <w:rsid w:val="00666E31"/>
    <w:rsid w:val="00667A96"/>
    <w:rsid w:val="006728F6"/>
    <w:rsid w:val="00673B59"/>
    <w:rsid w:val="006759FD"/>
    <w:rsid w:val="00677227"/>
    <w:rsid w:val="00686D41"/>
    <w:rsid w:val="006930A3"/>
    <w:rsid w:val="0069593C"/>
    <w:rsid w:val="006A0022"/>
    <w:rsid w:val="006A2E63"/>
    <w:rsid w:val="006A6D59"/>
    <w:rsid w:val="006A72C7"/>
    <w:rsid w:val="006B0DE1"/>
    <w:rsid w:val="006B4D24"/>
    <w:rsid w:val="006C3237"/>
    <w:rsid w:val="006C6E27"/>
    <w:rsid w:val="006D352F"/>
    <w:rsid w:val="006D3751"/>
    <w:rsid w:val="006D4E5A"/>
    <w:rsid w:val="006D5C29"/>
    <w:rsid w:val="006D7D31"/>
    <w:rsid w:val="006E4C45"/>
    <w:rsid w:val="006F0AFB"/>
    <w:rsid w:val="006F0FFA"/>
    <w:rsid w:val="006F14F1"/>
    <w:rsid w:val="006F52A8"/>
    <w:rsid w:val="00707AC8"/>
    <w:rsid w:val="0071029C"/>
    <w:rsid w:val="00712FE0"/>
    <w:rsid w:val="00716DD7"/>
    <w:rsid w:val="007215D7"/>
    <w:rsid w:val="00721B95"/>
    <w:rsid w:val="00721E0F"/>
    <w:rsid w:val="00722874"/>
    <w:rsid w:val="00725548"/>
    <w:rsid w:val="0073089A"/>
    <w:rsid w:val="007314F0"/>
    <w:rsid w:val="00735220"/>
    <w:rsid w:val="007361AA"/>
    <w:rsid w:val="00741A59"/>
    <w:rsid w:val="00745F81"/>
    <w:rsid w:val="0075066C"/>
    <w:rsid w:val="007532CB"/>
    <w:rsid w:val="007552E4"/>
    <w:rsid w:val="007559EC"/>
    <w:rsid w:val="00761B7F"/>
    <w:rsid w:val="00766188"/>
    <w:rsid w:val="0076683C"/>
    <w:rsid w:val="00766C78"/>
    <w:rsid w:val="00766C8C"/>
    <w:rsid w:val="00766C9E"/>
    <w:rsid w:val="00774605"/>
    <w:rsid w:val="007767A9"/>
    <w:rsid w:val="007769BC"/>
    <w:rsid w:val="0077716C"/>
    <w:rsid w:val="00777EC0"/>
    <w:rsid w:val="007800D7"/>
    <w:rsid w:val="00780EB1"/>
    <w:rsid w:val="0078140C"/>
    <w:rsid w:val="007821AE"/>
    <w:rsid w:val="00784DE5"/>
    <w:rsid w:val="007870CF"/>
    <w:rsid w:val="00790A89"/>
    <w:rsid w:val="00790F79"/>
    <w:rsid w:val="00794231"/>
    <w:rsid w:val="00794F54"/>
    <w:rsid w:val="0079711A"/>
    <w:rsid w:val="007973AD"/>
    <w:rsid w:val="007977F2"/>
    <w:rsid w:val="007A06C7"/>
    <w:rsid w:val="007A0C3F"/>
    <w:rsid w:val="007A2EB8"/>
    <w:rsid w:val="007A71E5"/>
    <w:rsid w:val="007B2DCA"/>
    <w:rsid w:val="007B4131"/>
    <w:rsid w:val="007B60FE"/>
    <w:rsid w:val="007C037D"/>
    <w:rsid w:val="007C03E0"/>
    <w:rsid w:val="007C3D64"/>
    <w:rsid w:val="007D34A3"/>
    <w:rsid w:val="007D630E"/>
    <w:rsid w:val="007D74B0"/>
    <w:rsid w:val="007E38C2"/>
    <w:rsid w:val="007F4F1D"/>
    <w:rsid w:val="007F5DE7"/>
    <w:rsid w:val="00800521"/>
    <w:rsid w:val="008008BA"/>
    <w:rsid w:val="008049D6"/>
    <w:rsid w:val="00807332"/>
    <w:rsid w:val="00807768"/>
    <w:rsid w:val="00811605"/>
    <w:rsid w:val="008130EE"/>
    <w:rsid w:val="0081366C"/>
    <w:rsid w:val="008203A1"/>
    <w:rsid w:val="008225D1"/>
    <w:rsid w:val="00822923"/>
    <w:rsid w:val="00827C6B"/>
    <w:rsid w:val="008317EB"/>
    <w:rsid w:val="00831FAF"/>
    <w:rsid w:val="00833BB0"/>
    <w:rsid w:val="008342C5"/>
    <w:rsid w:val="00834DEA"/>
    <w:rsid w:val="00836618"/>
    <w:rsid w:val="00836818"/>
    <w:rsid w:val="00837669"/>
    <w:rsid w:val="008410A6"/>
    <w:rsid w:val="0084127D"/>
    <w:rsid w:val="00843C88"/>
    <w:rsid w:val="008453A2"/>
    <w:rsid w:val="00845D62"/>
    <w:rsid w:val="00864B9C"/>
    <w:rsid w:val="00864C7D"/>
    <w:rsid w:val="00865E82"/>
    <w:rsid w:val="00865FAA"/>
    <w:rsid w:val="00866CE8"/>
    <w:rsid w:val="00876B7C"/>
    <w:rsid w:val="008779C0"/>
    <w:rsid w:val="00877D16"/>
    <w:rsid w:val="0088360F"/>
    <w:rsid w:val="008856C0"/>
    <w:rsid w:val="00887BDF"/>
    <w:rsid w:val="00887D43"/>
    <w:rsid w:val="008901A3"/>
    <w:rsid w:val="008910F6"/>
    <w:rsid w:val="00895112"/>
    <w:rsid w:val="00896A0C"/>
    <w:rsid w:val="008A2198"/>
    <w:rsid w:val="008A58E7"/>
    <w:rsid w:val="008A781F"/>
    <w:rsid w:val="008A7972"/>
    <w:rsid w:val="008B08D0"/>
    <w:rsid w:val="008B0DB8"/>
    <w:rsid w:val="008B1A0D"/>
    <w:rsid w:val="008B29E3"/>
    <w:rsid w:val="008C26A1"/>
    <w:rsid w:val="008C3250"/>
    <w:rsid w:val="008C39CA"/>
    <w:rsid w:val="008C6E2D"/>
    <w:rsid w:val="008C7F2A"/>
    <w:rsid w:val="008D192E"/>
    <w:rsid w:val="008D2250"/>
    <w:rsid w:val="008D34F0"/>
    <w:rsid w:val="008D4BA5"/>
    <w:rsid w:val="008D50BC"/>
    <w:rsid w:val="008E11F3"/>
    <w:rsid w:val="008E448E"/>
    <w:rsid w:val="008E4800"/>
    <w:rsid w:val="008E5577"/>
    <w:rsid w:val="008F4C68"/>
    <w:rsid w:val="00903B1F"/>
    <w:rsid w:val="00904094"/>
    <w:rsid w:val="00906602"/>
    <w:rsid w:val="00906AFC"/>
    <w:rsid w:val="00907942"/>
    <w:rsid w:val="00912459"/>
    <w:rsid w:val="00913120"/>
    <w:rsid w:val="00917DE0"/>
    <w:rsid w:val="0092123D"/>
    <w:rsid w:val="009257EF"/>
    <w:rsid w:val="00925871"/>
    <w:rsid w:val="00927D20"/>
    <w:rsid w:val="00927D58"/>
    <w:rsid w:val="00934001"/>
    <w:rsid w:val="0094517D"/>
    <w:rsid w:val="00945BC8"/>
    <w:rsid w:val="00950E6D"/>
    <w:rsid w:val="00951254"/>
    <w:rsid w:val="0095636E"/>
    <w:rsid w:val="009634F3"/>
    <w:rsid w:val="00965B33"/>
    <w:rsid w:val="00967211"/>
    <w:rsid w:val="00967A0D"/>
    <w:rsid w:val="00970C39"/>
    <w:rsid w:val="009718E2"/>
    <w:rsid w:val="009826A2"/>
    <w:rsid w:val="00984542"/>
    <w:rsid w:val="009853A0"/>
    <w:rsid w:val="00987CC2"/>
    <w:rsid w:val="009910A9"/>
    <w:rsid w:val="0099267D"/>
    <w:rsid w:val="009934F9"/>
    <w:rsid w:val="009945E8"/>
    <w:rsid w:val="00994A21"/>
    <w:rsid w:val="009A06A4"/>
    <w:rsid w:val="009A2B51"/>
    <w:rsid w:val="009A2C9A"/>
    <w:rsid w:val="009A3ABA"/>
    <w:rsid w:val="009A67C2"/>
    <w:rsid w:val="009C07E8"/>
    <w:rsid w:val="009C1110"/>
    <w:rsid w:val="009C194D"/>
    <w:rsid w:val="009C7965"/>
    <w:rsid w:val="009D263A"/>
    <w:rsid w:val="009D7A98"/>
    <w:rsid w:val="009E36BD"/>
    <w:rsid w:val="009E435A"/>
    <w:rsid w:val="009E6A7D"/>
    <w:rsid w:val="009F0AB1"/>
    <w:rsid w:val="009F3967"/>
    <w:rsid w:val="009F3D27"/>
    <w:rsid w:val="009F46B3"/>
    <w:rsid w:val="009F62E9"/>
    <w:rsid w:val="009F795C"/>
    <w:rsid w:val="009F7D9F"/>
    <w:rsid w:val="00A019DD"/>
    <w:rsid w:val="00A0469A"/>
    <w:rsid w:val="00A04B61"/>
    <w:rsid w:val="00A0728F"/>
    <w:rsid w:val="00A07740"/>
    <w:rsid w:val="00A16C42"/>
    <w:rsid w:val="00A210B6"/>
    <w:rsid w:val="00A22825"/>
    <w:rsid w:val="00A32ACF"/>
    <w:rsid w:val="00A35E56"/>
    <w:rsid w:val="00A409E8"/>
    <w:rsid w:val="00A41B3C"/>
    <w:rsid w:val="00A433B7"/>
    <w:rsid w:val="00A60B82"/>
    <w:rsid w:val="00A62682"/>
    <w:rsid w:val="00A70674"/>
    <w:rsid w:val="00A70B01"/>
    <w:rsid w:val="00A75886"/>
    <w:rsid w:val="00A80908"/>
    <w:rsid w:val="00A83764"/>
    <w:rsid w:val="00A83D76"/>
    <w:rsid w:val="00A916E0"/>
    <w:rsid w:val="00A95D02"/>
    <w:rsid w:val="00AA2F3A"/>
    <w:rsid w:val="00AA54C0"/>
    <w:rsid w:val="00AA57A8"/>
    <w:rsid w:val="00AA6DC5"/>
    <w:rsid w:val="00AB04F6"/>
    <w:rsid w:val="00AB168E"/>
    <w:rsid w:val="00AB40FE"/>
    <w:rsid w:val="00AB63E3"/>
    <w:rsid w:val="00AB70BF"/>
    <w:rsid w:val="00AC2535"/>
    <w:rsid w:val="00AC2E46"/>
    <w:rsid w:val="00AC3236"/>
    <w:rsid w:val="00AC488A"/>
    <w:rsid w:val="00AC5088"/>
    <w:rsid w:val="00AC5BBE"/>
    <w:rsid w:val="00AC74CA"/>
    <w:rsid w:val="00AD137B"/>
    <w:rsid w:val="00AD5563"/>
    <w:rsid w:val="00AD62BD"/>
    <w:rsid w:val="00AE0589"/>
    <w:rsid w:val="00AE1CB3"/>
    <w:rsid w:val="00AE2883"/>
    <w:rsid w:val="00AE6933"/>
    <w:rsid w:val="00AE7617"/>
    <w:rsid w:val="00B046D4"/>
    <w:rsid w:val="00B067A8"/>
    <w:rsid w:val="00B123B3"/>
    <w:rsid w:val="00B1717C"/>
    <w:rsid w:val="00B179B4"/>
    <w:rsid w:val="00B2224E"/>
    <w:rsid w:val="00B235B4"/>
    <w:rsid w:val="00B23BFD"/>
    <w:rsid w:val="00B26CBE"/>
    <w:rsid w:val="00B2710F"/>
    <w:rsid w:val="00B33E65"/>
    <w:rsid w:val="00B34F46"/>
    <w:rsid w:val="00B35B25"/>
    <w:rsid w:val="00B41467"/>
    <w:rsid w:val="00B41548"/>
    <w:rsid w:val="00B4672D"/>
    <w:rsid w:val="00B51950"/>
    <w:rsid w:val="00B522D2"/>
    <w:rsid w:val="00B5248D"/>
    <w:rsid w:val="00B54148"/>
    <w:rsid w:val="00B54B9E"/>
    <w:rsid w:val="00B606B9"/>
    <w:rsid w:val="00B62F37"/>
    <w:rsid w:val="00B63C69"/>
    <w:rsid w:val="00B71573"/>
    <w:rsid w:val="00B7252F"/>
    <w:rsid w:val="00B73102"/>
    <w:rsid w:val="00B75E84"/>
    <w:rsid w:val="00B8095A"/>
    <w:rsid w:val="00B82EE2"/>
    <w:rsid w:val="00B856AD"/>
    <w:rsid w:val="00B90CEC"/>
    <w:rsid w:val="00B93382"/>
    <w:rsid w:val="00B94327"/>
    <w:rsid w:val="00B95436"/>
    <w:rsid w:val="00B95C2C"/>
    <w:rsid w:val="00BA16FE"/>
    <w:rsid w:val="00BA4085"/>
    <w:rsid w:val="00BA53B5"/>
    <w:rsid w:val="00BB0962"/>
    <w:rsid w:val="00BB0EB9"/>
    <w:rsid w:val="00BB6153"/>
    <w:rsid w:val="00BC0642"/>
    <w:rsid w:val="00BC0A42"/>
    <w:rsid w:val="00BC1787"/>
    <w:rsid w:val="00BC2C85"/>
    <w:rsid w:val="00BC4F39"/>
    <w:rsid w:val="00BC52D1"/>
    <w:rsid w:val="00BD076B"/>
    <w:rsid w:val="00BD1A47"/>
    <w:rsid w:val="00BD1CE2"/>
    <w:rsid w:val="00BD2C0C"/>
    <w:rsid w:val="00BD4229"/>
    <w:rsid w:val="00BD5924"/>
    <w:rsid w:val="00BE0DB2"/>
    <w:rsid w:val="00BE1516"/>
    <w:rsid w:val="00BE42B0"/>
    <w:rsid w:val="00BE6511"/>
    <w:rsid w:val="00BE6AA2"/>
    <w:rsid w:val="00BE6BCB"/>
    <w:rsid w:val="00BF1367"/>
    <w:rsid w:val="00BF5382"/>
    <w:rsid w:val="00C019D6"/>
    <w:rsid w:val="00C048AF"/>
    <w:rsid w:val="00C04CBB"/>
    <w:rsid w:val="00C052B7"/>
    <w:rsid w:val="00C106CB"/>
    <w:rsid w:val="00C1432C"/>
    <w:rsid w:val="00C14997"/>
    <w:rsid w:val="00C17EDE"/>
    <w:rsid w:val="00C20756"/>
    <w:rsid w:val="00C267D7"/>
    <w:rsid w:val="00C31547"/>
    <w:rsid w:val="00C3247A"/>
    <w:rsid w:val="00C34629"/>
    <w:rsid w:val="00C35D67"/>
    <w:rsid w:val="00C424E6"/>
    <w:rsid w:val="00C54C53"/>
    <w:rsid w:val="00C60318"/>
    <w:rsid w:val="00C6732E"/>
    <w:rsid w:val="00C673FF"/>
    <w:rsid w:val="00C71F7A"/>
    <w:rsid w:val="00C731E3"/>
    <w:rsid w:val="00C830CE"/>
    <w:rsid w:val="00C83AD3"/>
    <w:rsid w:val="00C848C3"/>
    <w:rsid w:val="00C8530F"/>
    <w:rsid w:val="00C94A5D"/>
    <w:rsid w:val="00C94A91"/>
    <w:rsid w:val="00CA0751"/>
    <w:rsid w:val="00CA2AE9"/>
    <w:rsid w:val="00CA3A72"/>
    <w:rsid w:val="00CA6E29"/>
    <w:rsid w:val="00CB0A1A"/>
    <w:rsid w:val="00CB1401"/>
    <w:rsid w:val="00CB17B6"/>
    <w:rsid w:val="00CB2430"/>
    <w:rsid w:val="00CB52E3"/>
    <w:rsid w:val="00CB5A54"/>
    <w:rsid w:val="00CC0742"/>
    <w:rsid w:val="00CC0C6D"/>
    <w:rsid w:val="00CC0F12"/>
    <w:rsid w:val="00CC2592"/>
    <w:rsid w:val="00CC50F8"/>
    <w:rsid w:val="00CC6126"/>
    <w:rsid w:val="00CC77BE"/>
    <w:rsid w:val="00CC7E52"/>
    <w:rsid w:val="00CD03A6"/>
    <w:rsid w:val="00CD2E33"/>
    <w:rsid w:val="00CD6098"/>
    <w:rsid w:val="00CD730E"/>
    <w:rsid w:val="00CE0343"/>
    <w:rsid w:val="00CF02A8"/>
    <w:rsid w:val="00CF228A"/>
    <w:rsid w:val="00CF2F1F"/>
    <w:rsid w:val="00CF39E5"/>
    <w:rsid w:val="00CF7F72"/>
    <w:rsid w:val="00D020A4"/>
    <w:rsid w:val="00D14DD9"/>
    <w:rsid w:val="00D15486"/>
    <w:rsid w:val="00D15BA1"/>
    <w:rsid w:val="00D1610B"/>
    <w:rsid w:val="00D209F3"/>
    <w:rsid w:val="00D226E1"/>
    <w:rsid w:val="00D36E9C"/>
    <w:rsid w:val="00D37E7B"/>
    <w:rsid w:val="00D42A82"/>
    <w:rsid w:val="00D5104C"/>
    <w:rsid w:val="00D51250"/>
    <w:rsid w:val="00D52491"/>
    <w:rsid w:val="00D545A2"/>
    <w:rsid w:val="00D55550"/>
    <w:rsid w:val="00D560F9"/>
    <w:rsid w:val="00D5777D"/>
    <w:rsid w:val="00D660DF"/>
    <w:rsid w:val="00D740A7"/>
    <w:rsid w:val="00D80FA8"/>
    <w:rsid w:val="00D85B35"/>
    <w:rsid w:val="00D87785"/>
    <w:rsid w:val="00D93676"/>
    <w:rsid w:val="00D93E40"/>
    <w:rsid w:val="00DA051E"/>
    <w:rsid w:val="00DA2803"/>
    <w:rsid w:val="00DA69CA"/>
    <w:rsid w:val="00DA7C41"/>
    <w:rsid w:val="00DB0E3E"/>
    <w:rsid w:val="00DB115D"/>
    <w:rsid w:val="00DB3739"/>
    <w:rsid w:val="00DB373D"/>
    <w:rsid w:val="00DB3924"/>
    <w:rsid w:val="00DC2826"/>
    <w:rsid w:val="00DC4D4F"/>
    <w:rsid w:val="00DD10CB"/>
    <w:rsid w:val="00DD5F07"/>
    <w:rsid w:val="00DE0AA1"/>
    <w:rsid w:val="00DE3507"/>
    <w:rsid w:val="00DE43C7"/>
    <w:rsid w:val="00DE5546"/>
    <w:rsid w:val="00DE7801"/>
    <w:rsid w:val="00DF29ED"/>
    <w:rsid w:val="00DF3713"/>
    <w:rsid w:val="00DF6AF5"/>
    <w:rsid w:val="00DF7563"/>
    <w:rsid w:val="00E03C37"/>
    <w:rsid w:val="00E053C0"/>
    <w:rsid w:val="00E15467"/>
    <w:rsid w:val="00E16C3A"/>
    <w:rsid w:val="00E25465"/>
    <w:rsid w:val="00E4000A"/>
    <w:rsid w:val="00E43970"/>
    <w:rsid w:val="00E4633A"/>
    <w:rsid w:val="00E525EE"/>
    <w:rsid w:val="00E5451C"/>
    <w:rsid w:val="00E55E65"/>
    <w:rsid w:val="00E56482"/>
    <w:rsid w:val="00E56611"/>
    <w:rsid w:val="00E620E4"/>
    <w:rsid w:val="00E65259"/>
    <w:rsid w:val="00E655D4"/>
    <w:rsid w:val="00E66B52"/>
    <w:rsid w:val="00E75C09"/>
    <w:rsid w:val="00E8676E"/>
    <w:rsid w:val="00E86CE9"/>
    <w:rsid w:val="00E86D20"/>
    <w:rsid w:val="00E906C2"/>
    <w:rsid w:val="00E90DA6"/>
    <w:rsid w:val="00E92510"/>
    <w:rsid w:val="00E955DE"/>
    <w:rsid w:val="00E97D26"/>
    <w:rsid w:val="00E97DA6"/>
    <w:rsid w:val="00EA19CF"/>
    <w:rsid w:val="00EB02F1"/>
    <w:rsid w:val="00EB4168"/>
    <w:rsid w:val="00EB78C4"/>
    <w:rsid w:val="00EC44F8"/>
    <w:rsid w:val="00ED0351"/>
    <w:rsid w:val="00ED0DEC"/>
    <w:rsid w:val="00ED1C2D"/>
    <w:rsid w:val="00ED4EC3"/>
    <w:rsid w:val="00ED6671"/>
    <w:rsid w:val="00ED7603"/>
    <w:rsid w:val="00EE610E"/>
    <w:rsid w:val="00EF7421"/>
    <w:rsid w:val="00F0105D"/>
    <w:rsid w:val="00F04749"/>
    <w:rsid w:val="00F0496E"/>
    <w:rsid w:val="00F11B91"/>
    <w:rsid w:val="00F13784"/>
    <w:rsid w:val="00F175DF"/>
    <w:rsid w:val="00F20412"/>
    <w:rsid w:val="00F317F4"/>
    <w:rsid w:val="00F32C83"/>
    <w:rsid w:val="00F33893"/>
    <w:rsid w:val="00F3514A"/>
    <w:rsid w:val="00F353F7"/>
    <w:rsid w:val="00F35772"/>
    <w:rsid w:val="00F36413"/>
    <w:rsid w:val="00F37303"/>
    <w:rsid w:val="00F42171"/>
    <w:rsid w:val="00F422AD"/>
    <w:rsid w:val="00F443BA"/>
    <w:rsid w:val="00F45B84"/>
    <w:rsid w:val="00F52091"/>
    <w:rsid w:val="00F53D9F"/>
    <w:rsid w:val="00F61E31"/>
    <w:rsid w:val="00F67986"/>
    <w:rsid w:val="00F715F5"/>
    <w:rsid w:val="00F737D3"/>
    <w:rsid w:val="00F7413B"/>
    <w:rsid w:val="00F774BA"/>
    <w:rsid w:val="00F777EA"/>
    <w:rsid w:val="00F813B2"/>
    <w:rsid w:val="00F84A3F"/>
    <w:rsid w:val="00F850A8"/>
    <w:rsid w:val="00F8612D"/>
    <w:rsid w:val="00F91E14"/>
    <w:rsid w:val="00F96DDE"/>
    <w:rsid w:val="00F97B6B"/>
    <w:rsid w:val="00FA4B0C"/>
    <w:rsid w:val="00FB0C99"/>
    <w:rsid w:val="00FB2A29"/>
    <w:rsid w:val="00FB6F17"/>
    <w:rsid w:val="00FC538E"/>
    <w:rsid w:val="00FD0871"/>
    <w:rsid w:val="00FD3905"/>
    <w:rsid w:val="00FD4B53"/>
    <w:rsid w:val="00FD4C26"/>
    <w:rsid w:val="00FD7965"/>
    <w:rsid w:val="00FE2E36"/>
    <w:rsid w:val="00FE576E"/>
    <w:rsid w:val="00FE6619"/>
    <w:rsid w:val="00FF05FA"/>
    <w:rsid w:val="00FF5100"/>
    <w:rsid w:val="00FF6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5C6064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7E62"/>
    <w:rPr>
      <w:rFonts w:ascii="Calibri Light" w:eastAsia="Calibri" w:hAnsi="Calibri Light" w:cs="Times New Roman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623042"/>
    <w:pPr>
      <w:keepNext/>
      <w:keepLines/>
      <w:numPr>
        <w:numId w:val="1"/>
      </w:numPr>
      <w:spacing w:before="480" w:after="0"/>
      <w:outlineLvl w:val="0"/>
    </w:pPr>
    <w:rPr>
      <w:rFonts w:asciiTheme="minorHAnsi" w:eastAsiaTheme="majorEastAsia" w:hAnsiTheme="min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23042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inorHAnsi" w:eastAsiaTheme="majorEastAsia" w:hAnsiTheme="minorHAnsi" w:cstheme="majorBidi"/>
      <w:b/>
      <w:bCs/>
      <w:color w:val="4F81BD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23042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inorHAnsi" w:eastAsiaTheme="majorEastAsia" w:hAnsiTheme="min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23042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inorHAnsi" w:eastAsiaTheme="majorEastAsia" w:hAnsiTheme="min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6EBF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6EBF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6EBF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6EBF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6EBF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B6EB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23042"/>
    <w:rPr>
      <w:rFonts w:eastAsiaTheme="majorEastAsia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23042"/>
    <w:rPr>
      <w:rFonts w:eastAsiaTheme="majorEastAsia" w:cstheme="majorBidi"/>
      <w:b/>
      <w:bCs/>
      <w:color w:val="4F81BD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23042"/>
    <w:rPr>
      <w:rFonts w:eastAsiaTheme="majorEastAsia" w:cstheme="majorBidi"/>
      <w:b/>
      <w:bCs/>
      <w:color w:val="4F81BD" w:themeColor="accent1"/>
      <w:sz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23042"/>
    <w:rPr>
      <w:rFonts w:eastAsiaTheme="majorEastAsia" w:cstheme="majorBidi"/>
      <w:b/>
      <w:bCs/>
      <w:i/>
      <w:iCs/>
      <w:color w:val="4F81BD" w:themeColor="accent1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6EB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6EB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6EB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6EB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6EB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766188"/>
    <w:pPr>
      <w:numPr>
        <w:numId w:val="0"/>
      </w:numPr>
      <w:outlineLvl w:val="9"/>
    </w:pPr>
    <w:rPr>
      <w:rFonts w:ascii="Calibri" w:eastAsia="Times New Roman" w:hAnsi="Calibri" w:cs="Times New Roman"/>
      <w:color w:val="072B62"/>
      <w:lang w:val="x-none"/>
    </w:rPr>
  </w:style>
  <w:style w:type="character" w:styleId="CommentReference">
    <w:name w:val="annotation reference"/>
    <w:basedOn w:val="DefaultParagraphFont"/>
    <w:uiPriority w:val="99"/>
    <w:semiHidden/>
    <w:unhideWhenUsed/>
    <w:rsid w:val="0076618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6618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66188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61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188"/>
    <w:rPr>
      <w:rFonts w:ascii="Tahoma" w:eastAsia="Calibri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rsid w:val="00766188"/>
    <w:pPr>
      <w:keepNext/>
      <w:keepLines/>
      <w:spacing w:after="300" w:line="240" w:lineRule="auto"/>
    </w:pPr>
    <w:rPr>
      <w:rFonts w:ascii="Cambria" w:eastAsia="Cambria" w:hAnsi="Cambria" w:cs="Cambria"/>
      <w:color w:val="000000"/>
      <w:sz w:val="52"/>
      <w:szCs w:val="20"/>
      <w:lang w:eastAsia="en-GB"/>
    </w:rPr>
  </w:style>
  <w:style w:type="character" w:customStyle="1" w:styleId="TitleChar">
    <w:name w:val="Title Char"/>
    <w:basedOn w:val="DefaultParagraphFont"/>
    <w:link w:val="Title"/>
    <w:rsid w:val="00766188"/>
    <w:rPr>
      <w:rFonts w:ascii="Cambria" w:eastAsia="Cambria" w:hAnsi="Cambria" w:cs="Cambria"/>
      <w:color w:val="000000"/>
      <w:sz w:val="52"/>
      <w:szCs w:val="20"/>
      <w:lang w:eastAsia="en-GB"/>
    </w:rPr>
  </w:style>
  <w:style w:type="table" w:styleId="TableGrid">
    <w:name w:val="Table Grid"/>
    <w:basedOn w:val="TableNormal"/>
    <w:uiPriority w:val="59"/>
    <w:rsid w:val="00766188"/>
    <w:pPr>
      <w:spacing w:after="0" w:line="240" w:lineRule="auto"/>
    </w:pPr>
    <w:rPr>
      <w:rFonts w:ascii="Calibri" w:eastAsia="Calibri" w:hAnsi="Calibri" w:cs="Calibri"/>
      <w:color w:val="00000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3B7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3B7E"/>
    <w:rPr>
      <w:rFonts w:ascii="Calibri" w:eastAsia="Calibri" w:hAnsi="Calibri" w:cs="Times New Roman"/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A16C42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LightShading-Accent6">
    <w:name w:val="Light Shading Accent 6"/>
    <w:basedOn w:val="TableNormal"/>
    <w:uiPriority w:val="60"/>
    <w:rsid w:val="00DA69CA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Shading-Accent2">
    <w:name w:val="Light Shading Accent 2"/>
    <w:basedOn w:val="TableNormal"/>
    <w:uiPriority w:val="60"/>
    <w:rsid w:val="00DA69CA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B522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22D2"/>
    <w:rPr>
      <w:rFonts w:ascii="Calibri Light" w:eastAsia="Calibri" w:hAnsi="Calibri Light" w:cs="Times New Roman"/>
      <w:sz w:val="20"/>
    </w:rPr>
  </w:style>
  <w:style w:type="paragraph" w:styleId="Footer">
    <w:name w:val="footer"/>
    <w:basedOn w:val="Normal"/>
    <w:link w:val="FooterChar"/>
    <w:uiPriority w:val="99"/>
    <w:unhideWhenUsed/>
    <w:rsid w:val="00B522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22D2"/>
    <w:rPr>
      <w:rFonts w:ascii="Calibri Light" w:eastAsia="Calibri" w:hAnsi="Calibri Light" w:cs="Times New Roman"/>
      <w:sz w:val="20"/>
    </w:rPr>
  </w:style>
  <w:style w:type="paragraph" w:styleId="NormalWeb">
    <w:name w:val="Normal (Web)"/>
    <w:basedOn w:val="Normal"/>
    <w:uiPriority w:val="99"/>
    <w:semiHidden/>
    <w:unhideWhenUsed/>
    <w:rsid w:val="002C6DA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styleId="Revision">
    <w:name w:val="Revision"/>
    <w:hidden/>
    <w:uiPriority w:val="99"/>
    <w:semiHidden/>
    <w:rsid w:val="00E955DE"/>
    <w:pPr>
      <w:spacing w:after="0" w:line="240" w:lineRule="auto"/>
    </w:pPr>
    <w:rPr>
      <w:rFonts w:ascii="Calibri Light" w:eastAsia="Calibri" w:hAnsi="Calibri Light" w:cs="Times New Roman"/>
      <w:sz w:val="20"/>
    </w:rPr>
  </w:style>
  <w:style w:type="character" w:customStyle="1" w:styleId="apple-converted-space">
    <w:name w:val="apple-converted-space"/>
    <w:basedOn w:val="DefaultParagraphFont"/>
    <w:rsid w:val="00800521"/>
  </w:style>
  <w:style w:type="character" w:customStyle="1" w:styleId="authorsname">
    <w:name w:val="authors__name"/>
    <w:basedOn w:val="DefaultParagraphFont"/>
    <w:rsid w:val="002076D7"/>
  </w:style>
  <w:style w:type="character" w:customStyle="1" w:styleId="authorscontact">
    <w:name w:val="authors__contact"/>
    <w:basedOn w:val="DefaultParagraphFont"/>
    <w:rsid w:val="002076D7"/>
  </w:style>
  <w:style w:type="character" w:styleId="Hyperlink">
    <w:name w:val="Hyperlink"/>
    <w:basedOn w:val="DefaultParagraphFont"/>
    <w:uiPriority w:val="99"/>
    <w:unhideWhenUsed/>
    <w:rsid w:val="002076D7"/>
    <w:rPr>
      <w:color w:val="0000FF"/>
      <w:u w:val="single"/>
    </w:rPr>
  </w:style>
  <w:style w:type="character" w:customStyle="1" w:styleId="highwire-citation-authors">
    <w:name w:val="highwire-citation-authors"/>
    <w:basedOn w:val="DefaultParagraphFont"/>
    <w:rsid w:val="008225D1"/>
  </w:style>
  <w:style w:type="character" w:customStyle="1" w:styleId="highwire-citation-author">
    <w:name w:val="highwire-citation-author"/>
    <w:basedOn w:val="DefaultParagraphFont"/>
    <w:rsid w:val="008225D1"/>
  </w:style>
  <w:style w:type="character" w:customStyle="1" w:styleId="highwire-cite-metadata-journal">
    <w:name w:val="highwire-cite-metadata-journal"/>
    <w:basedOn w:val="DefaultParagraphFont"/>
    <w:rsid w:val="008225D1"/>
  </w:style>
  <w:style w:type="character" w:customStyle="1" w:styleId="highwire-cite-metadata-date">
    <w:name w:val="highwire-cite-metadata-date"/>
    <w:basedOn w:val="DefaultParagraphFont"/>
    <w:rsid w:val="008225D1"/>
  </w:style>
  <w:style w:type="character" w:customStyle="1" w:styleId="highwire-cite-metadata-volume">
    <w:name w:val="highwire-cite-metadata-volume"/>
    <w:basedOn w:val="DefaultParagraphFont"/>
    <w:rsid w:val="008225D1"/>
  </w:style>
  <w:style w:type="character" w:customStyle="1" w:styleId="highwire-cite-metadata-issue">
    <w:name w:val="highwire-cite-metadata-issue"/>
    <w:basedOn w:val="DefaultParagraphFont"/>
    <w:rsid w:val="008225D1"/>
  </w:style>
  <w:style w:type="character" w:customStyle="1" w:styleId="highwire-cite-metadata-pages">
    <w:name w:val="highwire-cite-metadata-pages"/>
    <w:basedOn w:val="DefaultParagraphFont"/>
    <w:rsid w:val="008225D1"/>
  </w:style>
  <w:style w:type="character" w:customStyle="1" w:styleId="epub-state">
    <w:name w:val="epub-state"/>
    <w:basedOn w:val="DefaultParagraphFont"/>
    <w:rsid w:val="00E620E4"/>
  </w:style>
  <w:style w:type="character" w:customStyle="1" w:styleId="epub-date">
    <w:name w:val="epub-date"/>
    <w:basedOn w:val="DefaultParagraphFont"/>
    <w:rsid w:val="00E620E4"/>
  </w:style>
  <w:style w:type="character" w:customStyle="1" w:styleId="hlfld-title">
    <w:name w:val="hlfld-title"/>
    <w:basedOn w:val="DefaultParagraphFont"/>
    <w:rsid w:val="00E620E4"/>
  </w:style>
  <w:style w:type="character" w:customStyle="1" w:styleId="hlfld-contribauthor">
    <w:name w:val="hlfld-contribauthor"/>
    <w:basedOn w:val="DefaultParagraphFont"/>
    <w:rsid w:val="00E620E4"/>
  </w:style>
  <w:style w:type="character" w:styleId="HTMLCite">
    <w:name w:val="HTML Cite"/>
    <w:basedOn w:val="DefaultParagraphFont"/>
    <w:uiPriority w:val="99"/>
    <w:semiHidden/>
    <w:unhideWhenUsed/>
    <w:rsid w:val="00E620E4"/>
    <w:rPr>
      <w:i/>
      <w:iCs/>
    </w:rPr>
  </w:style>
  <w:style w:type="character" w:customStyle="1" w:styleId="citationyear">
    <w:name w:val="citation_year"/>
    <w:basedOn w:val="DefaultParagraphFont"/>
    <w:rsid w:val="00E620E4"/>
  </w:style>
  <w:style w:type="character" w:customStyle="1" w:styleId="citationvolume">
    <w:name w:val="citation_volume"/>
    <w:basedOn w:val="DefaultParagraphFont"/>
    <w:rsid w:val="00E620E4"/>
  </w:style>
  <w:style w:type="character" w:styleId="Strong">
    <w:name w:val="Strong"/>
    <w:basedOn w:val="DefaultParagraphFont"/>
    <w:uiPriority w:val="22"/>
    <w:qFormat/>
    <w:rsid w:val="00E620E4"/>
    <w:rPr>
      <w:b/>
      <w:bCs/>
    </w:rPr>
  </w:style>
  <w:style w:type="character" w:styleId="Emphasis">
    <w:name w:val="Emphasis"/>
    <w:basedOn w:val="DefaultParagraphFont"/>
    <w:uiPriority w:val="20"/>
    <w:qFormat/>
    <w:rsid w:val="00E620E4"/>
    <w:rPr>
      <w:i/>
      <w:i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E0DB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E0DB2"/>
    <w:rPr>
      <w:rFonts w:ascii="Courier New" w:eastAsia="Times New Roman" w:hAnsi="Courier New" w:cs="Courier New"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B70BF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AB70B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7E62"/>
    <w:rPr>
      <w:rFonts w:ascii="Calibri Light" w:eastAsia="Calibri" w:hAnsi="Calibri Light" w:cs="Times New Roman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623042"/>
    <w:pPr>
      <w:keepNext/>
      <w:keepLines/>
      <w:numPr>
        <w:numId w:val="1"/>
      </w:numPr>
      <w:spacing w:before="480" w:after="0"/>
      <w:outlineLvl w:val="0"/>
    </w:pPr>
    <w:rPr>
      <w:rFonts w:asciiTheme="minorHAnsi" w:eastAsiaTheme="majorEastAsia" w:hAnsiTheme="min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23042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inorHAnsi" w:eastAsiaTheme="majorEastAsia" w:hAnsiTheme="minorHAnsi" w:cstheme="majorBidi"/>
      <w:b/>
      <w:bCs/>
      <w:color w:val="4F81BD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23042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inorHAnsi" w:eastAsiaTheme="majorEastAsia" w:hAnsiTheme="min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23042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inorHAnsi" w:eastAsiaTheme="majorEastAsia" w:hAnsiTheme="min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6EBF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6EBF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6EBF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6EBF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6EBF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B6EB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23042"/>
    <w:rPr>
      <w:rFonts w:eastAsiaTheme="majorEastAsia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23042"/>
    <w:rPr>
      <w:rFonts w:eastAsiaTheme="majorEastAsia" w:cstheme="majorBidi"/>
      <w:b/>
      <w:bCs/>
      <w:color w:val="4F81BD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23042"/>
    <w:rPr>
      <w:rFonts w:eastAsiaTheme="majorEastAsia" w:cstheme="majorBidi"/>
      <w:b/>
      <w:bCs/>
      <w:color w:val="4F81BD" w:themeColor="accent1"/>
      <w:sz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23042"/>
    <w:rPr>
      <w:rFonts w:eastAsiaTheme="majorEastAsia" w:cstheme="majorBidi"/>
      <w:b/>
      <w:bCs/>
      <w:i/>
      <w:iCs/>
      <w:color w:val="4F81BD" w:themeColor="accent1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6EB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6EB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6EB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6EB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6EB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766188"/>
    <w:pPr>
      <w:numPr>
        <w:numId w:val="0"/>
      </w:numPr>
      <w:outlineLvl w:val="9"/>
    </w:pPr>
    <w:rPr>
      <w:rFonts w:ascii="Calibri" w:eastAsia="Times New Roman" w:hAnsi="Calibri" w:cs="Times New Roman"/>
      <w:color w:val="072B62"/>
      <w:lang w:val="x-none"/>
    </w:rPr>
  </w:style>
  <w:style w:type="character" w:styleId="CommentReference">
    <w:name w:val="annotation reference"/>
    <w:basedOn w:val="DefaultParagraphFont"/>
    <w:uiPriority w:val="99"/>
    <w:semiHidden/>
    <w:unhideWhenUsed/>
    <w:rsid w:val="0076618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6618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66188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61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188"/>
    <w:rPr>
      <w:rFonts w:ascii="Tahoma" w:eastAsia="Calibri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rsid w:val="00766188"/>
    <w:pPr>
      <w:keepNext/>
      <w:keepLines/>
      <w:spacing w:after="300" w:line="240" w:lineRule="auto"/>
    </w:pPr>
    <w:rPr>
      <w:rFonts w:ascii="Cambria" w:eastAsia="Cambria" w:hAnsi="Cambria" w:cs="Cambria"/>
      <w:color w:val="000000"/>
      <w:sz w:val="52"/>
      <w:szCs w:val="20"/>
      <w:lang w:eastAsia="en-GB"/>
    </w:rPr>
  </w:style>
  <w:style w:type="character" w:customStyle="1" w:styleId="TitleChar">
    <w:name w:val="Title Char"/>
    <w:basedOn w:val="DefaultParagraphFont"/>
    <w:link w:val="Title"/>
    <w:rsid w:val="00766188"/>
    <w:rPr>
      <w:rFonts w:ascii="Cambria" w:eastAsia="Cambria" w:hAnsi="Cambria" w:cs="Cambria"/>
      <w:color w:val="000000"/>
      <w:sz w:val="52"/>
      <w:szCs w:val="20"/>
      <w:lang w:eastAsia="en-GB"/>
    </w:rPr>
  </w:style>
  <w:style w:type="table" w:styleId="TableGrid">
    <w:name w:val="Table Grid"/>
    <w:basedOn w:val="TableNormal"/>
    <w:uiPriority w:val="59"/>
    <w:rsid w:val="00766188"/>
    <w:pPr>
      <w:spacing w:after="0" w:line="240" w:lineRule="auto"/>
    </w:pPr>
    <w:rPr>
      <w:rFonts w:ascii="Calibri" w:eastAsia="Calibri" w:hAnsi="Calibri" w:cs="Calibri"/>
      <w:color w:val="00000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3B7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3B7E"/>
    <w:rPr>
      <w:rFonts w:ascii="Calibri" w:eastAsia="Calibri" w:hAnsi="Calibri" w:cs="Times New Roman"/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A16C42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LightShading-Accent6">
    <w:name w:val="Light Shading Accent 6"/>
    <w:basedOn w:val="TableNormal"/>
    <w:uiPriority w:val="60"/>
    <w:rsid w:val="00DA69CA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Shading-Accent2">
    <w:name w:val="Light Shading Accent 2"/>
    <w:basedOn w:val="TableNormal"/>
    <w:uiPriority w:val="60"/>
    <w:rsid w:val="00DA69CA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B522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22D2"/>
    <w:rPr>
      <w:rFonts w:ascii="Calibri Light" w:eastAsia="Calibri" w:hAnsi="Calibri Light" w:cs="Times New Roman"/>
      <w:sz w:val="20"/>
    </w:rPr>
  </w:style>
  <w:style w:type="paragraph" w:styleId="Footer">
    <w:name w:val="footer"/>
    <w:basedOn w:val="Normal"/>
    <w:link w:val="FooterChar"/>
    <w:uiPriority w:val="99"/>
    <w:unhideWhenUsed/>
    <w:rsid w:val="00B522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22D2"/>
    <w:rPr>
      <w:rFonts w:ascii="Calibri Light" w:eastAsia="Calibri" w:hAnsi="Calibri Light" w:cs="Times New Roman"/>
      <w:sz w:val="20"/>
    </w:rPr>
  </w:style>
  <w:style w:type="paragraph" w:styleId="NormalWeb">
    <w:name w:val="Normal (Web)"/>
    <w:basedOn w:val="Normal"/>
    <w:uiPriority w:val="99"/>
    <w:semiHidden/>
    <w:unhideWhenUsed/>
    <w:rsid w:val="002C6DA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styleId="Revision">
    <w:name w:val="Revision"/>
    <w:hidden/>
    <w:uiPriority w:val="99"/>
    <w:semiHidden/>
    <w:rsid w:val="00E955DE"/>
    <w:pPr>
      <w:spacing w:after="0" w:line="240" w:lineRule="auto"/>
    </w:pPr>
    <w:rPr>
      <w:rFonts w:ascii="Calibri Light" w:eastAsia="Calibri" w:hAnsi="Calibri Light" w:cs="Times New Roman"/>
      <w:sz w:val="20"/>
    </w:rPr>
  </w:style>
  <w:style w:type="character" w:customStyle="1" w:styleId="apple-converted-space">
    <w:name w:val="apple-converted-space"/>
    <w:basedOn w:val="DefaultParagraphFont"/>
    <w:rsid w:val="00800521"/>
  </w:style>
  <w:style w:type="character" w:customStyle="1" w:styleId="authorsname">
    <w:name w:val="authors__name"/>
    <w:basedOn w:val="DefaultParagraphFont"/>
    <w:rsid w:val="002076D7"/>
  </w:style>
  <w:style w:type="character" w:customStyle="1" w:styleId="authorscontact">
    <w:name w:val="authors__contact"/>
    <w:basedOn w:val="DefaultParagraphFont"/>
    <w:rsid w:val="002076D7"/>
  </w:style>
  <w:style w:type="character" w:styleId="Hyperlink">
    <w:name w:val="Hyperlink"/>
    <w:basedOn w:val="DefaultParagraphFont"/>
    <w:uiPriority w:val="99"/>
    <w:unhideWhenUsed/>
    <w:rsid w:val="002076D7"/>
    <w:rPr>
      <w:color w:val="0000FF"/>
      <w:u w:val="single"/>
    </w:rPr>
  </w:style>
  <w:style w:type="character" w:customStyle="1" w:styleId="highwire-citation-authors">
    <w:name w:val="highwire-citation-authors"/>
    <w:basedOn w:val="DefaultParagraphFont"/>
    <w:rsid w:val="008225D1"/>
  </w:style>
  <w:style w:type="character" w:customStyle="1" w:styleId="highwire-citation-author">
    <w:name w:val="highwire-citation-author"/>
    <w:basedOn w:val="DefaultParagraphFont"/>
    <w:rsid w:val="008225D1"/>
  </w:style>
  <w:style w:type="character" w:customStyle="1" w:styleId="highwire-cite-metadata-journal">
    <w:name w:val="highwire-cite-metadata-journal"/>
    <w:basedOn w:val="DefaultParagraphFont"/>
    <w:rsid w:val="008225D1"/>
  </w:style>
  <w:style w:type="character" w:customStyle="1" w:styleId="highwire-cite-metadata-date">
    <w:name w:val="highwire-cite-metadata-date"/>
    <w:basedOn w:val="DefaultParagraphFont"/>
    <w:rsid w:val="008225D1"/>
  </w:style>
  <w:style w:type="character" w:customStyle="1" w:styleId="highwire-cite-metadata-volume">
    <w:name w:val="highwire-cite-metadata-volume"/>
    <w:basedOn w:val="DefaultParagraphFont"/>
    <w:rsid w:val="008225D1"/>
  </w:style>
  <w:style w:type="character" w:customStyle="1" w:styleId="highwire-cite-metadata-issue">
    <w:name w:val="highwire-cite-metadata-issue"/>
    <w:basedOn w:val="DefaultParagraphFont"/>
    <w:rsid w:val="008225D1"/>
  </w:style>
  <w:style w:type="character" w:customStyle="1" w:styleId="highwire-cite-metadata-pages">
    <w:name w:val="highwire-cite-metadata-pages"/>
    <w:basedOn w:val="DefaultParagraphFont"/>
    <w:rsid w:val="008225D1"/>
  </w:style>
  <w:style w:type="character" w:customStyle="1" w:styleId="epub-state">
    <w:name w:val="epub-state"/>
    <w:basedOn w:val="DefaultParagraphFont"/>
    <w:rsid w:val="00E620E4"/>
  </w:style>
  <w:style w:type="character" w:customStyle="1" w:styleId="epub-date">
    <w:name w:val="epub-date"/>
    <w:basedOn w:val="DefaultParagraphFont"/>
    <w:rsid w:val="00E620E4"/>
  </w:style>
  <w:style w:type="character" w:customStyle="1" w:styleId="hlfld-title">
    <w:name w:val="hlfld-title"/>
    <w:basedOn w:val="DefaultParagraphFont"/>
    <w:rsid w:val="00E620E4"/>
  </w:style>
  <w:style w:type="character" w:customStyle="1" w:styleId="hlfld-contribauthor">
    <w:name w:val="hlfld-contribauthor"/>
    <w:basedOn w:val="DefaultParagraphFont"/>
    <w:rsid w:val="00E620E4"/>
  </w:style>
  <w:style w:type="character" w:styleId="HTMLCite">
    <w:name w:val="HTML Cite"/>
    <w:basedOn w:val="DefaultParagraphFont"/>
    <w:uiPriority w:val="99"/>
    <w:semiHidden/>
    <w:unhideWhenUsed/>
    <w:rsid w:val="00E620E4"/>
    <w:rPr>
      <w:i/>
      <w:iCs/>
    </w:rPr>
  </w:style>
  <w:style w:type="character" w:customStyle="1" w:styleId="citationyear">
    <w:name w:val="citation_year"/>
    <w:basedOn w:val="DefaultParagraphFont"/>
    <w:rsid w:val="00E620E4"/>
  </w:style>
  <w:style w:type="character" w:customStyle="1" w:styleId="citationvolume">
    <w:name w:val="citation_volume"/>
    <w:basedOn w:val="DefaultParagraphFont"/>
    <w:rsid w:val="00E620E4"/>
  </w:style>
  <w:style w:type="character" w:styleId="Strong">
    <w:name w:val="Strong"/>
    <w:basedOn w:val="DefaultParagraphFont"/>
    <w:uiPriority w:val="22"/>
    <w:qFormat/>
    <w:rsid w:val="00E620E4"/>
    <w:rPr>
      <w:b/>
      <w:bCs/>
    </w:rPr>
  </w:style>
  <w:style w:type="character" w:styleId="Emphasis">
    <w:name w:val="Emphasis"/>
    <w:basedOn w:val="DefaultParagraphFont"/>
    <w:uiPriority w:val="20"/>
    <w:qFormat/>
    <w:rsid w:val="00E620E4"/>
    <w:rPr>
      <w:i/>
      <w:i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E0DB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E0DB2"/>
    <w:rPr>
      <w:rFonts w:ascii="Courier New" w:eastAsia="Times New Roman" w:hAnsi="Courier New" w:cs="Courier New"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B70BF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AB70B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4292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826200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68748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2385513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48983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0718668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046444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3093908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2010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3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63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8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4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7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176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7613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690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6447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8813735">
                                          <w:marLeft w:val="0"/>
                                          <w:marRight w:val="0"/>
                                          <w:marTop w:val="225"/>
                                          <w:marBottom w:val="4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89990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78180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18934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155923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061268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190353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75161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23174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031754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51761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162292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50387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88698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single" w:sz="6" w:space="0" w:color="C0C0C0"/>
                                                  </w:divBdr>
                                                  <w:divsChild>
                                                    <w:div w:id="1193764167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64517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07768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861768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98055810">
                                                      <w:marLeft w:val="0"/>
                                                      <w:marRight w:val="0"/>
                                                      <w:marTop w:val="10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033065423">
                                                  <w:marLeft w:val="0"/>
                                                  <w:marRight w:val="0"/>
                                                  <w:marTop w:val="9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21941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6546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9444384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75"/>
                                                  <w:divBdr>
                                                    <w:top w:val="single" w:sz="6" w:space="5" w:color="BBC5DF"/>
                                                    <w:left w:val="single" w:sz="6" w:space="5" w:color="BBC5DF"/>
                                                    <w:bottom w:val="single" w:sz="6" w:space="5" w:color="BBC5DF"/>
                                                    <w:right w:val="single" w:sz="6" w:space="5" w:color="BBC5DF"/>
                                                  </w:divBdr>
                                                  <w:divsChild>
                                                    <w:div w:id="11625758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4" w:color="CCCCCC"/>
                                                        <w:left w:val="single" w:sz="6" w:space="4" w:color="CCCCCC"/>
                                                        <w:bottom w:val="single" w:sz="6" w:space="4" w:color="CCCCCC"/>
                                                        <w:right w:val="single" w:sz="6" w:space="4" w:color="CCCCCC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86158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8440492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27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22652246">
                  <w:marLeft w:val="105"/>
                  <w:marRight w:val="105"/>
                  <w:marTop w:val="105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99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0585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DFDF"/>
                            <w:left w:val="single" w:sz="6" w:space="0" w:color="DFDFDF"/>
                            <w:bottom w:val="single" w:sz="6" w:space="0" w:color="DFDFDF"/>
                            <w:right w:val="single" w:sz="6" w:space="0" w:color="DFDFDF"/>
                          </w:divBdr>
                          <w:divsChild>
                            <w:div w:id="1928414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5" w:color="auto"/>
                                <w:left w:val="single" w:sz="6" w:space="0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  <w:divsChild>
                                <w:div w:id="425460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79687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4442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2690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2089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8830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7158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5326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1312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1234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530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408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1935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391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114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6359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9707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9886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2476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2779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25773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1133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81393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2433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2158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3760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230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2455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1165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7829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5183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9835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23034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004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3651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0205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833783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6751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1420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5326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2605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365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5992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3298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6662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0908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355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7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663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8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852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64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764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FDFDF"/>
                                    <w:left w:val="single" w:sz="6" w:space="0" w:color="DFDFDF"/>
                                    <w:bottom w:val="single" w:sz="6" w:space="0" w:color="DFDFDF"/>
                                    <w:right w:val="single" w:sz="2" w:space="0" w:color="DFDFD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65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26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19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0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8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760877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762781">
          <w:marLeft w:val="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14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42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82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9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308999">
          <w:marLeft w:val="0"/>
          <w:marRight w:val="0"/>
          <w:marTop w:val="22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1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25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2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0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5120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82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5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13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1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27831">
          <w:marLeft w:val="0"/>
          <w:marRight w:val="0"/>
          <w:marTop w:val="22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983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41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9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8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3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9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66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35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1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34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084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34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669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779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637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7736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045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7641584">
                                          <w:marLeft w:val="0"/>
                                          <w:marRight w:val="0"/>
                                          <w:marTop w:val="225"/>
                                          <w:marBottom w:val="4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48661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32690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94214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045345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121830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750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053454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77746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26710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274688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819038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41966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2544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single" w:sz="6" w:space="0" w:color="C0C0C0"/>
                                                  </w:divBdr>
                                                  <w:divsChild>
                                                    <w:div w:id="1750082459">
                                                      <w:marLeft w:val="0"/>
                                                      <w:marRight w:val="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483880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853726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57987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41866351">
                                                      <w:marLeft w:val="0"/>
                                                      <w:marRight w:val="0"/>
                                                      <w:marTop w:val="10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81101148">
                                                  <w:marLeft w:val="0"/>
                                                  <w:marRight w:val="0"/>
                                                  <w:marTop w:val="9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1696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52872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2250237">
                                                  <w:marLeft w:val="0"/>
                                                  <w:marRight w:val="0"/>
                                                  <w:marTop w:val="75"/>
                                                  <w:marBottom w:val="75"/>
                                                  <w:divBdr>
                                                    <w:top w:val="single" w:sz="6" w:space="5" w:color="BBC5DF"/>
                                                    <w:left w:val="single" w:sz="6" w:space="5" w:color="BBC5DF"/>
                                                    <w:bottom w:val="single" w:sz="6" w:space="5" w:color="BBC5DF"/>
                                                    <w:right w:val="single" w:sz="6" w:space="5" w:color="BBC5DF"/>
                                                  </w:divBdr>
                                                  <w:divsChild>
                                                    <w:div w:id="10667998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4" w:color="CCCCCC"/>
                                                        <w:left w:val="single" w:sz="6" w:space="4" w:color="CCCCCC"/>
                                                        <w:bottom w:val="single" w:sz="6" w:space="4" w:color="CCCCCC"/>
                                                        <w:right w:val="single" w:sz="6" w:space="4" w:color="CCCCCC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27768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1857822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27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8522159">
                  <w:marLeft w:val="105"/>
                  <w:marRight w:val="105"/>
                  <w:marTop w:val="105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0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112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DFDF"/>
                            <w:left w:val="single" w:sz="6" w:space="0" w:color="DFDFDF"/>
                            <w:bottom w:val="single" w:sz="6" w:space="0" w:color="DFDFDF"/>
                            <w:right w:val="single" w:sz="6" w:space="0" w:color="DFDFDF"/>
                          </w:divBdr>
                          <w:divsChild>
                            <w:div w:id="1799759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5" w:color="auto"/>
                                <w:left w:val="single" w:sz="6" w:space="0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  <w:divsChild>
                                <w:div w:id="1756199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514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3628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8603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1854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01524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3780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020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7952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6895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9591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3266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984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2828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3597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5910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188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47645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92173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0099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5124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30370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5898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3898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8044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4499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47734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99592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390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815905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487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7779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8487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7880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8043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588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48374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0739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6590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63925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1194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5012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127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0372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8841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5882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209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39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827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336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95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015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9634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FDFDF"/>
                                    <w:left w:val="single" w:sz="6" w:space="0" w:color="DFDFDF"/>
                                    <w:bottom w:val="single" w:sz="6" w:space="0" w:color="DFDFDF"/>
                                    <w:right w:val="single" w:sz="2" w:space="0" w:color="DFDFD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238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5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7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2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9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6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7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2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9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5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5928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954953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747799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8830199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44434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5898063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26268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8948856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38251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9895704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72483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9825041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63348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327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4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5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49954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72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018935">
          <w:marLeft w:val="0"/>
          <w:marRight w:val="0"/>
          <w:marTop w:val="7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0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92698">
          <w:marLeft w:val="0"/>
          <w:marRight w:val="0"/>
          <w:marTop w:val="22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43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653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806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045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61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C0C0C0"/>
                  </w:divBdr>
                  <w:divsChild>
                    <w:div w:id="1396851423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98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683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0724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222147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97113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0594719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00428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8417397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40299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7055487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13772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448081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29668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6681768">
              <w:marLeft w:val="0"/>
              <w:marRight w:val="0"/>
              <w:marTop w:val="0"/>
              <w:marBottom w:val="0"/>
              <w:divBdr>
                <w:top w:val="single" w:sz="6" w:space="16" w:color="414141"/>
                <w:left w:val="single" w:sz="6" w:space="18" w:color="414141"/>
                <w:bottom w:val="single" w:sz="6" w:space="0" w:color="414141"/>
                <w:right w:val="single" w:sz="6" w:space="31" w:color="414141"/>
              </w:divBdr>
              <w:divsChild>
                <w:div w:id="17565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1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70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9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08257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93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57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359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667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9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0050033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3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08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52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99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3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2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5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1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8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06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1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7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Thesis%20times\Chapter%205%20-sythetic%20peptide%20work\chapter%205%20as%20a%20paper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08B320-D9C5-45BB-96D6-02A5C835AD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chapter 5 as a paper.dotx</Template>
  <TotalTime>1</TotalTime>
  <Pages>17</Pages>
  <Words>5197</Words>
  <Characters>29625</Characters>
  <Application>Microsoft Office Word</Application>
  <DocSecurity>4</DocSecurity>
  <Lines>246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34753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</dc:creator>
  <cp:lastModifiedBy>Kirsty Penkman</cp:lastModifiedBy>
  <cp:revision>2</cp:revision>
  <cp:lastPrinted>2016-10-29T00:47:00Z</cp:lastPrinted>
  <dcterms:created xsi:type="dcterms:W3CDTF">2019-03-21T13:02:00Z</dcterms:created>
  <dcterms:modified xsi:type="dcterms:W3CDTF">2019-03-21T13:02:00Z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jo_simps@msn.com@www.mendeley.com</vt:lpwstr>
  </property>
  <property fmtid="{D5CDD505-2E9C-101B-9397-08002B2CF9AE}" pid="4" name="Mendeley Citation Style_1">
    <vt:lpwstr>http://www.zotero.org/styles/harvard1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6th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</vt:lpwstr>
  </property>
  <property fmtid="{D5CDD505-2E9C-101B-9397-08002B2CF9AE}" pid="13" name="Mendeley Recent Style Id 4_1">
    <vt:lpwstr>http://www.zotero.org/styles/analytical-chemistry</vt:lpwstr>
  </property>
  <property fmtid="{D5CDD505-2E9C-101B-9397-08002B2CF9AE}" pid="14" name="Mendeley Recent Style Name 4_1">
    <vt:lpwstr>Analytical Chemistry</vt:lpwstr>
  </property>
  <property fmtid="{D5CDD505-2E9C-101B-9397-08002B2CF9AE}" pid="15" name="Mendeley Recent Style Id 5_1">
    <vt:lpwstr>http://www.zotero.org/styles/chicago-author-date</vt:lpwstr>
  </property>
  <property fmtid="{D5CDD505-2E9C-101B-9397-08002B2CF9AE}" pid="16" name="Mendeley Recent Style Name 5_1">
    <vt:lpwstr>Chicago Manual of Style 16th edition (author-date)</vt:lpwstr>
  </property>
  <property fmtid="{D5CDD505-2E9C-101B-9397-08002B2CF9AE}" pid="17" name="Mendeley Recent Style Id 6_1">
    <vt:lpwstr>http://www.zotero.org/styles/harvard1</vt:lpwstr>
  </property>
  <property fmtid="{D5CDD505-2E9C-101B-9397-08002B2CF9AE}" pid="18" name="Mendeley Recent Style Name 6_1">
    <vt:lpwstr>Harvard Reference format 1 (author-date)</vt:lpwstr>
  </property>
  <property fmtid="{D5CDD505-2E9C-101B-9397-08002B2CF9AE}" pid="19" name="Mendeley Recent Style Id 7_1">
    <vt:lpwstr>http://www.zotero.org/styles/ieee</vt:lpwstr>
  </property>
  <property fmtid="{D5CDD505-2E9C-101B-9397-08002B2CF9AE}" pid="20" name="Mendeley Recent Style Name 7_1">
    <vt:lpwstr>IEEE</vt:lpwstr>
  </property>
  <property fmtid="{D5CDD505-2E9C-101B-9397-08002B2CF9AE}" pid="21" name="Mendeley Recent Style Id 8_1">
    <vt:lpwstr>http://www.zotero.org/styles/modern-humanities-research-association</vt:lpwstr>
  </property>
  <property fmtid="{D5CDD505-2E9C-101B-9397-08002B2CF9AE}" pid="22" name="Mendeley Recent Style Name 8_1">
    <vt:lpwstr>Modern Humanities Research Association 3rd edition (note with bibliography)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