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65" w:rsidRPr="006B4A65" w:rsidRDefault="006B4A65" w:rsidP="006B4A65">
      <w:pPr>
        <w:pStyle w:val="NoSpacing"/>
        <w:rPr>
          <w:rFonts w:ascii="Times New Roman" w:hAnsi="Times New Roman" w:cs="Times New Roman"/>
          <w:b/>
          <w:sz w:val="24"/>
          <w:szCs w:val="24"/>
        </w:rPr>
      </w:pPr>
      <w:r w:rsidRPr="006B4A65">
        <w:rPr>
          <w:rFonts w:ascii="Times New Roman" w:hAnsi="Times New Roman" w:cs="Times New Roman"/>
          <w:b/>
          <w:sz w:val="24"/>
          <w:szCs w:val="24"/>
        </w:rPr>
        <w:t>UNIVERSITY OF YORK</w:t>
      </w:r>
    </w:p>
    <w:p w:rsidR="006B4A65" w:rsidRPr="006B4A65" w:rsidRDefault="006B4A65" w:rsidP="006B4A65">
      <w:pPr>
        <w:pStyle w:val="NoSpacing"/>
        <w:rPr>
          <w:rFonts w:ascii="Times New Roman" w:hAnsi="Times New Roman" w:cs="Times New Roman"/>
          <w:b/>
          <w:sz w:val="24"/>
          <w:szCs w:val="24"/>
        </w:rPr>
      </w:pPr>
      <w:r w:rsidRPr="006B4A65">
        <w:rPr>
          <w:rFonts w:ascii="Times New Roman" w:hAnsi="Times New Roman" w:cs="Times New Roman"/>
          <w:b/>
          <w:sz w:val="24"/>
          <w:szCs w:val="24"/>
        </w:rPr>
        <w:t>Social Policy Research Unit</w:t>
      </w:r>
    </w:p>
    <w:p w:rsidR="006B4A65" w:rsidRDefault="006B4A65" w:rsidP="006B4A65">
      <w:pPr>
        <w:pStyle w:val="NoSpacing"/>
        <w:rPr>
          <w:rFonts w:ascii="Times New Roman" w:hAnsi="Times New Roman" w:cs="Times New Roman"/>
          <w:sz w:val="24"/>
          <w:szCs w:val="24"/>
        </w:rPr>
      </w:pPr>
    </w:p>
    <w:p w:rsidR="006B4A65" w:rsidRPr="006B4A65" w:rsidRDefault="006B4A65" w:rsidP="006B4A65">
      <w:pPr>
        <w:pStyle w:val="NoSpacing"/>
        <w:rPr>
          <w:rFonts w:ascii="Times New Roman" w:hAnsi="Times New Roman" w:cs="Times New Roman"/>
          <w:b/>
          <w:sz w:val="24"/>
          <w:szCs w:val="24"/>
        </w:rPr>
      </w:pPr>
      <w:r w:rsidRPr="006B4A65">
        <w:rPr>
          <w:rFonts w:ascii="Times New Roman" w:hAnsi="Times New Roman" w:cs="Times New Roman"/>
          <w:b/>
          <w:sz w:val="24"/>
          <w:szCs w:val="24"/>
        </w:rPr>
        <w:t>EVIDENCE FOR THE VISIT BY THE UN SPECIAL RAPPORTEUR ON EXTREME POVERTY TO THE UNITED KINGDOM</w:t>
      </w:r>
    </w:p>
    <w:p w:rsidR="006B4A65" w:rsidRDefault="006B4A65" w:rsidP="006B4A65">
      <w:pPr>
        <w:pStyle w:val="NoSpacing"/>
        <w:rPr>
          <w:rFonts w:ascii="Times New Roman" w:hAnsi="Times New Roman" w:cs="Times New Roman"/>
          <w:sz w:val="24"/>
          <w:szCs w:val="24"/>
        </w:rPr>
      </w:pPr>
    </w:p>
    <w:p w:rsidR="006B4A65" w:rsidRDefault="006B4A65" w:rsidP="006B4A65">
      <w:pPr>
        <w:pStyle w:val="NoSpacing"/>
        <w:rPr>
          <w:rFonts w:ascii="Times New Roman" w:hAnsi="Times New Roman" w:cs="Times New Roman"/>
          <w:sz w:val="24"/>
          <w:szCs w:val="24"/>
        </w:rPr>
      </w:pPr>
      <w:r w:rsidRPr="000F5551">
        <w:rPr>
          <w:rFonts w:ascii="Times New Roman" w:hAnsi="Times New Roman" w:cs="Times New Roman"/>
          <w:b/>
          <w:sz w:val="24"/>
          <w:szCs w:val="24"/>
        </w:rPr>
        <w:t>AUSTERITY AND CHILD OUTCOMES</w:t>
      </w:r>
      <w:r w:rsidR="00D972AC">
        <w:rPr>
          <w:rStyle w:val="FootnoteReference"/>
          <w:rFonts w:ascii="Times New Roman" w:hAnsi="Times New Roman" w:cs="Times New Roman"/>
          <w:sz w:val="24"/>
          <w:szCs w:val="24"/>
        </w:rPr>
        <w:footnoteReference w:id="1"/>
      </w:r>
    </w:p>
    <w:p w:rsidR="006B4A65" w:rsidRDefault="006B4A65" w:rsidP="006B4A65">
      <w:pPr>
        <w:pStyle w:val="NoSpacing"/>
        <w:rPr>
          <w:rFonts w:ascii="Times New Roman" w:hAnsi="Times New Roman" w:cs="Times New Roman"/>
          <w:sz w:val="24"/>
          <w:szCs w:val="24"/>
        </w:rPr>
      </w:pPr>
    </w:p>
    <w:p w:rsidR="00EA1F5B" w:rsidRPr="006B4A65" w:rsidRDefault="00A34F63" w:rsidP="006B4A65">
      <w:pPr>
        <w:pStyle w:val="NoSpacing"/>
        <w:rPr>
          <w:rFonts w:ascii="Times New Roman" w:hAnsi="Times New Roman" w:cs="Times New Roman"/>
          <w:sz w:val="24"/>
          <w:szCs w:val="24"/>
        </w:rPr>
      </w:pPr>
      <w:r>
        <w:rPr>
          <w:rFonts w:ascii="Times New Roman" w:hAnsi="Times New Roman" w:cs="Times New Roman"/>
          <w:sz w:val="24"/>
          <w:szCs w:val="24"/>
        </w:rPr>
        <w:t xml:space="preserve">Professor </w:t>
      </w:r>
      <w:r w:rsidR="009D6EFB" w:rsidRPr="006B4A65">
        <w:rPr>
          <w:rFonts w:ascii="Times New Roman" w:hAnsi="Times New Roman" w:cs="Times New Roman"/>
          <w:sz w:val="24"/>
          <w:szCs w:val="24"/>
        </w:rPr>
        <w:t>Jonathan Bradshaw</w:t>
      </w:r>
      <w:r>
        <w:rPr>
          <w:rFonts w:ascii="Times New Roman" w:hAnsi="Times New Roman" w:cs="Times New Roman"/>
          <w:sz w:val="24"/>
          <w:szCs w:val="24"/>
        </w:rPr>
        <w:t xml:space="preserve"> CBE, FBA</w:t>
      </w:r>
    </w:p>
    <w:p w:rsidR="006B4A65" w:rsidRDefault="006B4A65" w:rsidP="006B4A65">
      <w:pPr>
        <w:pStyle w:val="NoSpacing"/>
        <w:rPr>
          <w:rFonts w:ascii="Times New Roman" w:hAnsi="Times New Roman" w:cs="Times New Roman"/>
          <w:sz w:val="24"/>
          <w:szCs w:val="24"/>
        </w:rPr>
      </w:pPr>
    </w:p>
    <w:p w:rsidR="006B4A65" w:rsidRPr="00A34F63" w:rsidRDefault="006B4A65" w:rsidP="006B4A65">
      <w:pPr>
        <w:pStyle w:val="NoSpacing"/>
        <w:rPr>
          <w:rFonts w:ascii="Times New Roman" w:hAnsi="Times New Roman" w:cs="Times New Roman"/>
          <w:b/>
          <w:sz w:val="24"/>
          <w:szCs w:val="24"/>
        </w:rPr>
      </w:pPr>
      <w:r w:rsidRPr="00A34F63">
        <w:rPr>
          <w:rFonts w:ascii="Times New Roman" w:hAnsi="Times New Roman" w:cs="Times New Roman"/>
          <w:b/>
          <w:sz w:val="24"/>
          <w:szCs w:val="24"/>
        </w:rPr>
        <w:t>AUSTERITY</w:t>
      </w:r>
    </w:p>
    <w:p w:rsidR="00EA1F5B" w:rsidRDefault="006B4A65" w:rsidP="006B4A65">
      <w:pPr>
        <w:pStyle w:val="NoSpacing"/>
        <w:rPr>
          <w:rFonts w:ascii="Times New Roman" w:hAnsi="Times New Roman" w:cs="Times New Roman"/>
          <w:sz w:val="24"/>
          <w:szCs w:val="24"/>
        </w:rPr>
      </w:pPr>
      <w:r>
        <w:rPr>
          <w:rFonts w:ascii="Times New Roman" w:hAnsi="Times New Roman" w:cs="Times New Roman"/>
          <w:sz w:val="24"/>
          <w:szCs w:val="24"/>
        </w:rPr>
        <w:t>In 2007 before the crisis</w:t>
      </w:r>
      <w:r w:rsidR="00EA1F5B" w:rsidRPr="006B4A65">
        <w:rPr>
          <w:rFonts w:ascii="Times New Roman" w:hAnsi="Times New Roman" w:cs="Times New Roman"/>
          <w:sz w:val="24"/>
          <w:szCs w:val="24"/>
        </w:rPr>
        <w:t xml:space="preserve"> </w:t>
      </w:r>
      <w:r>
        <w:rPr>
          <w:rFonts w:ascii="Times New Roman" w:hAnsi="Times New Roman" w:cs="Times New Roman"/>
          <w:sz w:val="24"/>
          <w:szCs w:val="24"/>
        </w:rPr>
        <w:t>p</w:t>
      </w:r>
      <w:r w:rsidR="00EA1F5B" w:rsidRPr="006B4A65">
        <w:rPr>
          <w:rFonts w:ascii="Times New Roman" w:hAnsi="Times New Roman" w:cs="Times New Roman"/>
          <w:sz w:val="24"/>
          <w:szCs w:val="24"/>
        </w:rPr>
        <w:t>ublic expenditure was 35.2%</w:t>
      </w:r>
      <w:r w:rsidR="000F5551">
        <w:rPr>
          <w:rFonts w:ascii="Times New Roman" w:hAnsi="Times New Roman" w:cs="Times New Roman"/>
          <w:sz w:val="24"/>
          <w:szCs w:val="24"/>
        </w:rPr>
        <w:t xml:space="preserve"> of GDP. There</w:t>
      </w:r>
      <w:r w:rsidR="00EA1F5B" w:rsidRPr="006B4A65">
        <w:rPr>
          <w:rFonts w:ascii="Times New Roman" w:hAnsi="Times New Roman" w:cs="Times New Roman"/>
          <w:sz w:val="24"/>
          <w:szCs w:val="24"/>
        </w:rPr>
        <w:t xml:space="preserve"> had been substantial investment in health, education</w:t>
      </w:r>
      <w:r w:rsidR="00F019DB" w:rsidRPr="006B4A65">
        <w:rPr>
          <w:rFonts w:ascii="Times New Roman" w:hAnsi="Times New Roman" w:cs="Times New Roman"/>
          <w:sz w:val="24"/>
          <w:szCs w:val="24"/>
        </w:rPr>
        <w:t xml:space="preserve"> and childcare</w:t>
      </w:r>
      <w:r w:rsidR="000F5551">
        <w:rPr>
          <w:rFonts w:ascii="Times New Roman" w:hAnsi="Times New Roman" w:cs="Times New Roman"/>
          <w:sz w:val="24"/>
          <w:szCs w:val="24"/>
        </w:rPr>
        <w:t>.</w:t>
      </w:r>
      <w:r w:rsidR="00EA1F5B" w:rsidRPr="006B4A65">
        <w:rPr>
          <w:rFonts w:ascii="Times New Roman" w:hAnsi="Times New Roman" w:cs="Times New Roman"/>
          <w:sz w:val="24"/>
          <w:szCs w:val="24"/>
        </w:rPr>
        <w:t xml:space="preserve"> </w:t>
      </w:r>
      <w:r w:rsidR="000F5551">
        <w:rPr>
          <w:rFonts w:ascii="Times New Roman" w:hAnsi="Times New Roman" w:cs="Times New Roman"/>
          <w:sz w:val="24"/>
          <w:szCs w:val="24"/>
        </w:rPr>
        <w:t>Unemployment was 5.3%</w:t>
      </w:r>
      <w:proofErr w:type="gramStart"/>
      <w:r w:rsidR="000F5551">
        <w:rPr>
          <w:rFonts w:ascii="Times New Roman" w:hAnsi="Times New Roman" w:cs="Times New Roman"/>
          <w:sz w:val="24"/>
          <w:szCs w:val="24"/>
        </w:rPr>
        <w:t>,</w:t>
      </w:r>
      <w:proofErr w:type="gramEnd"/>
      <w:r w:rsidR="00EA1F5B" w:rsidRPr="006B4A65">
        <w:rPr>
          <w:rFonts w:ascii="Times New Roman" w:hAnsi="Times New Roman" w:cs="Times New Roman"/>
          <w:sz w:val="24"/>
          <w:szCs w:val="24"/>
        </w:rPr>
        <w:t xml:space="preserve"> </w:t>
      </w:r>
      <w:r w:rsidR="009D6EFB" w:rsidRPr="006B4A65">
        <w:rPr>
          <w:rFonts w:ascii="Times New Roman" w:hAnsi="Times New Roman" w:cs="Times New Roman"/>
          <w:sz w:val="24"/>
          <w:szCs w:val="24"/>
        </w:rPr>
        <w:t>c</w:t>
      </w:r>
      <w:r w:rsidR="00EA1F5B" w:rsidRPr="006B4A65">
        <w:rPr>
          <w:rFonts w:ascii="Times New Roman" w:hAnsi="Times New Roman" w:cs="Times New Roman"/>
          <w:sz w:val="24"/>
          <w:szCs w:val="24"/>
        </w:rPr>
        <w:t xml:space="preserve">hild and pensioner poverty rates were falling. The economy was growing steadily and living standards improving. </w:t>
      </w:r>
    </w:p>
    <w:p w:rsidR="006B4A65" w:rsidRPr="006B4A65" w:rsidRDefault="006B4A65" w:rsidP="006B4A65">
      <w:pPr>
        <w:pStyle w:val="NoSpacing"/>
        <w:rPr>
          <w:rFonts w:ascii="Times New Roman" w:hAnsi="Times New Roman" w:cs="Times New Roman"/>
          <w:sz w:val="24"/>
          <w:szCs w:val="24"/>
        </w:rPr>
      </w:pPr>
    </w:p>
    <w:p w:rsidR="00EA1F5B" w:rsidRPr="006B4A65" w:rsidRDefault="00EA1F5B" w:rsidP="006B4A65">
      <w:pPr>
        <w:pStyle w:val="NoSpacing"/>
        <w:rPr>
          <w:rFonts w:ascii="Times New Roman" w:hAnsi="Times New Roman" w:cs="Times New Roman"/>
          <w:sz w:val="24"/>
          <w:szCs w:val="24"/>
        </w:rPr>
      </w:pPr>
      <w:r w:rsidRPr="006B4A65">
        <w:rPr>
          <w:rFonts w:ascii="Times New Roman" w:hAnsi="Times New Roman" w:cs="Times New Roman"/>
          <w:sz w:val="24"/>
          <w:szCs w:val="24"/>
        </w:rPr>
        <w:t xml:space="preserve">Then </w:t>
      </w:r>
      <w:proofErr w:type="gramStart"/>
      <w:r w:rsidRPr="006B4A65">
        <w:rPr>
          <w:rFonts w:ascii="Times New Roman" w:hAnsi="Times New Roman" w:cs="Times New Roman"/>
          <w:sz w:val="24"/>
          <w:szCs w:val="24"/>
        </w:rPr>
        <w:t>came</w:t>
      </w:r>
      <w:proofErr w:type="gramEnd"/>
      <w:r w:rsidRPr="006B4A65">
        <w:rPr>
          <w:rFonts w:ascii="Times New Roman" w:hAnsi="Times New Roman" w:cs="Times New Roman"/>
          <w:sz w:val="24"/>
          <w:szCs w:val="24"/>
        </w:rPr>
        <w:t xml:space="preserve"> the crisis and the </w:t>
      </w:r>
      <w:r w:rsidR="00F019DB" w:rsidRPr="006B4A65">
        <w:rPr>
          <w:rFonts w:ascii="Times New Roman" w:hAnsi="Times New Roman" w:cs="Times New Roman"/>
          <w:sz w:val="24"/>
          <w:szCs w:val="24"/>
        </w:rPr>
        <w:t xml:space="preserve">Labour </w:t>
      </w:r>
      <w:r w:rsidRPr="006B4A65">
        <w:rPr>
          <w:rFonts w:ascii="Times New Roman" w:hAnsi="Times New Roman" w:cs="Times New Roman"/>
          <w:sz w:val="24"/>
          <w:szCs w:val="24"/>
        </w:rPr>
        <w:t xml:space="preserve">Government response was </w:t>
      </w:r>
      <w:r w:rsidR="00474F5F" w:rsidRPr="006B4A65">
        <w:rPr>
          <w:rFonts w:ascii="Times New Roman" w:hAnsi="Times New Roman" w:cs="Times New Roman"/>
          <w:sz w:val="24"/>
          <w:szCs w:val="24"/>
        </w:rPr>
        <w:t xml:space="preserve">admirably anti cyclical. The uprating of benefits was </w:t>
      </w:r>
      <w:r w:rsidR="006B4A65">
        <w:rPr>
          <w:rFonts w:ascii="Times New Roman" w:hAnsi="Times New Roman" w:cs="Times New Roman"/>
          <w:sz w:val="24"/>
          <w:szCs w:val="24"/>
        </w:rPr>
        <w:t xml:space="preserve">maintained and brought forward; </w:t>
      </w:r>
      <w:r w:rsidR="00474F5F" w:rsidRPr="006B4A65">
        <w:rPr>
          <w:rFonts w:ascii="Times New Roman" w:hAnsi="Times New Roman" w:cs="Times New Roman"/>
          <w:sz w:val="24"/>
          <w:szCs w:val="24"/>
        </w:rPr>
        <w:t xml:space="preserve">taxes on the better off were </w:t>
      </w:r>
      <w:r w:rsidR="00F019DB" w:rsidRPr="006B4A65">
        <w:rPr>
          <w:rFonts w:ascii="Times New Roman" w:hAnsi="Times New Roman" w:cs="Times New Roman"/>
          <w:sz w:val="24"/>
          <w:szCs w:val="24"/>
        </w:rPr>
        <w:t>increased</w:t>
      </w:r>
      <w:r w:rsidR="006B4A65">
        <w:rPr>
          <w:rFonts w:ascii="Times New Roman" w:hAnsi="Times New Roman" w:cs="Times New Roman"/>
          <w:sz w:val="24"/>
          <w:szCs w:val="24"/>
        </w:rPr>
        <w:t xml:space="preserve">; </w:t>
      </w:r>
      <w:r w:rsidR="00474F5F" w:rsidRPr="006B4A65">
        <w:rPr>
          <w:rFonts w:ascii="Times New Roman" w:hAnsi="Times New Roman" w:cs="Times New Roman"/>
          <w:sz w:val="24"/>
          <w:szCs w:val="24"/>
        </w:rPr>
        <w:t>public spending was allowed to increase to 40.1% by 2010. Unemployment rose to 7.9% in 2010, but child poverty and pensioner poverty continued to fall. Indeed the Child Poverty Act was put on the statute book with targets and monitoring</w:t>
      </w:r>
      <w:r w:rsidR="00F019DB" w:rsidRPr="006B4A65">
        <w:rPr>
          <w:rFonts w:ascii="Times New Roman" w:hAnsi="Times New Roman" w:cs="Times New Roman"/>
          <w:sz w:val="24"/>
          <w:szCs w:val="24"/>
        </w:rPr>
        <w:t xml:space="preserve"> in 2010</w:t>
      </w:r>
      <w:r w:rsidR="00474F5F" w:rsidRPr="006B4A65">
        <w:rPr>
          <w:rFonts w:ascii="Times New Roman" w:hAnsi="Times New Roman" w:cs="Times New Roman"/>
          <w:sz w:val="24"/>
          <w:szCs w:val="24"/>
        </w:rPr>
        <w:t>.</w:t>
      </w:r>
    </w:p>
    <w:p w:rsidR="006B4A65" w:rsidRDefault="006B4A65" w:rsidP="006B4A65">
      <w:pPr>
        <w:pStyle w:val="NoSpacing"/>
        <w:rPr>
          <w:rFonts w:ascii="Times New Roman" w:hAnsi="Times New Roman" w:cs="Times New Roman"/>
          <w:sz w:val="24"/>
          <w:szCs w:val="24"/>
        </w:rPr>
      </w:pPr>
    </w:p>
    <w:p w:rsidR="00474F5F" w:rsidRDefault="00474F5F" w:rsidP="006B4A65">
      <w:pPr>
        <w:pStyle w:val="NoSpacing"/>
        <w:rPr>
          <w:rFonts w:ascii="Times New Roman" w:hAnsi="Times New Roman" w:cs="Times New Roman"/>
          <w:sz w:val="24"/>
          <w:szCs w:val="24"/>
        </w:rPr>
      </w:pPr>
      <w:r w:rsidRPr="006B4A65">
        <w:rPr>
          <w:rFonts w:ascii="Times New Roman" w:hAnsi="Times New Roman" w:cs="Times New Roman"/>
          <w:sz w:val="24"/>
          <w:szCs w:val="24"/>
        </w:rPr>
        <w:t xml:space="preserve">Then there was the 2010 election and thanks partly to </w:t>
      </w:r>
      <w:r w:rsidR="00D91585" w:rsidRPr="006B4A65">
        <w:rPr>
          <w:rFonts w:ascii="Times New Roman" w:hAnsi="Times New Roman" w:cs="Times New Roman"/>
          <w:sz w:val="24"/>
          <w:szCs w:val="24"/>
        </w:rPr>
        <w:t>smart packaging of</w:t>
      </w:r>
      <w:r w:rsidR="006B4A65">
        <w:rPr>
          <w:rFonts w:ascii="Times New Roman" w:hAnsi="Times New Roman" w:cs="Times New Roman"/>
          <w:sz w:val="24"/>
          <w:szCs w:val="24"/>
        </w:rPr>
        <w:t xml:space="preserve"> </w:t>
      </w:r>
      <w:r w:rsidRPr="006B4A65">
        <w:rPr>
          <w:rFonts w:ascii="Times New Roman" w:hAnsi="Times New Roman" w:cs="Times New Roman"/>
          <w:sz w:val="24"/>
          <w:szCs w:val="24"/>
        </w:rPr>
        <w:t>lie</w:t>
      </w:r>
      <w:r w:rsidR="00D91585" w:rsidRPr="006B4A65">
        <w:rPr>
          <w:rFonts w:ascii="Times New Roman" w:hAnsi="Times New Roman" w:cs="Times New Roman"/>
          <w:sz w:val="24"/>
          <w:szCs w:val="24"/>
        </w:rPr>
        <w:t>s</w:t>
      </w:r>
      <w:r w:rsidRPr="006B4A65">
        <w:rPr>
          <w:rFonts w:ascii="Times New Roman" w:hAnsi="Times New Roman" w:cs="Times New Roman"/>
          <w:sz w:val="24"/>
          <w:szCs w:val="24"/>
        </w:rPr>
        <w:t xml:space="preserve"> about Labour Government profligacy with the public finances, the coalition government was formed and immediately introduced a raft of </w:t>
      </w:r>
      <w:r w:rsidR="00D91585" w:rsidRPr="006B4A65">
        <w:rPr>
          <w:rFonts w:ascii="Times New Roman" w:hAnsi="Times New Roman" w:cs="Times New Roman"/>
          <w:sz w:val="24"/>
          <w:szCs w:val="24"/>
        </w:rPr>
        <w:t xml:space="preserve">so-called </w:t>
      </w:r>
      <w:r w:rsidRPr="006B4A65">
        <w:rPr>
          <w:rFonts w:ascii="Times New Roman" w:hAnsi="Times New Roman" w:cs="Times New Roman"/>
          <w:sz w:val="24"/>
          <w:szCs w:val="24"/>
        </w:rPr>
        <w:t xml:space="preserve">austerity measures. They were sold to us on the need to cut the deficit but the actual motive </w:t>
      </w:r>
      <w:r w:rsidR="00F03774" w:rsidRPr="006B4A65">
        <w:rPr>
          <w:rFonts w:ascii="Times New Roman" w:hAnsi="Times New Roman" w:cs="Times New Roman"/>
          <w:sz w:val="24"/>
          <w:szCs w:val="24"/>
        </w:rPr>
        <w:t xml:space="preserve">was to reduce public spending to the level of Japan and the US by 2020 to wrench our welfare state away from the European norm – from 40% of GDP on public spending to 34% </w:t>
      </w:r>
      <w:r w:rsidR="00F019DB" w:rsidRPr="006B4A65">
        <w:rPr>
          <w:rFonts w:ascii="Times New Roman" w:hAnsi="Times New Roman" w:cs="Times New Roman"/>
          <w:sz w:val="24"/>
          <w:szCs w:val="24"/>
        </w:rPr>
        <w:t xml:space="preserve">or less </w:t>
      </w:r>
      <w:r w:rsidR="00F03774" w:rsidRPr="006B4A65">
        <w:rPr>
          <w:rFonts w:ascii="Times New Roman" w:hAnsi="Times New Roman" w:cs="Times New Roman"/>
          <w:sz w:val="24"/>
          <w:szCs w:val="24"/>
        </w:rPr>
        <w:t>by 2020</w:t>
      </w:r>
      <w:r w:rsidR="00A34F63">
        <w:rPr>
          <w:rFonts w:ascii="Times New Roman" w:hAnsi="Times New Roman" w:cs="Times New Roman"/>
          <w:sz w:val="24"/>
          <w:szCs w:val="24"/>
        </w:rPr>
        <w:t xml:space="preserve"> (see Figure 1)</w:t>
      </w:r>
      <w:r w:rsidR="00F03774" w:rsidRPr="006B4A65">
        <w:rPr>
          <w:rFonts w:ascii="Times New Roman" w:hAnsi="Times New Roman" w:cs="Times New Roman"/>
          <w:sz w:val="24"/>
          <w:szCs w:val="24"/>
        </w:rPr>
        <w:t>.</w:t>
      </w:r>
    </w:p>
    <w:p w:rsidR="00A34F63" w:rsidRDefault="00A34F63" w:rsidP="006B4A65">
      <w:pPr>
        <w:pStyle w:val="NoSpacing"/>
        <w:rPr>
          <w:rFonts w:ascii="Times New Roman" w:hAnsi="Times New Roman" w:cs="Times New Roman"/>
          <w:sz w:val="24"/>
          <w:szCs w:val="24"/>
        </w:rPr>
      </w:pPr>
    </w:p>
    <w:p w:rsidR="000F5551" w:rsidRDefault="000F5551">
      <w:pPr>
        <w:rPr>
          <w:rFonts w:ascii="Times New Roman" w:hAnsi="Times New Roman" w:cs="Times New Roman"/>
          <w:sz w:val="24"/>
          <w:szCs w:val="24"/>
        </w:rPr>
      </w:pPr>
      <w:r>
        <w:rPr>
          <w:rFonts w:ascii="Times New Roman" w:hAnsi="Times New Roman" w:cs="Times New Roman"/>
          <w:sz w:val="24"/>
          <w:szCs w:val="24"/>
        </w:rPr>
        <w:br w:type="page"/>
      </w:r>
    </w:p>
    <w:p w:rsidR="00A34F63" w:rsidRPr="000F5551" w:rsidRDefault="00A34F63" w:rsidP="006B4A65">
      <w:pPr>
        <w:pStyle w:val="NoSpacing"/>
        <w:rPr>
          <w:rFonts w:ascii="Times New Roman" w:hAnsi="Times New Roman" w:cs="Times New Roman"/>
          <w:b/>
          <w:sz w:val="24"/>
          <w:szCs w:val="24"/>
        </w:rPr>
      </w:pPr>
      <w:r w:rsidRPr="000F5551">
        <w:rPr>
          <w:rFonts w:ascii="Times New Roman" w:hAnsi="Times New Roman" w:cs="Times New Roman"/>
          <w:b/>
          <w:sz w:val="24"/>
          <w:szCs w:val="24"/>
        </w:rPr>
        <w:lastRenderedPageBreak/>
        <w:t>Figure 1</w:t>
      </w:r>
    </w:p>
    <w:p w:rsidR="00A34F63" w:rsidRPr="006B4A65" w:rsidRDefault="00A34F63"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ECB1713">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6B4A65" w:rsidRDefault="006B4A65" w:rsidP="006B4A65">
      <w:pPr>
        <w:pStyle w:val="NoSpacing"/>
        <w:rPr>
          <w:rFonts w:ascii="Times New Roman" w:hAnsi="Times New Roman" w:cs="Times New Roman"/>
          <w:sz w:val="24"/>
          <w:szCs w:val="24"/>
        </w:rPr>
      </w:pPr>
    </w:p>
    <w:p w:rsidR="00F03774" w:rsidRPr="006B4A65" w:rsidRDefault="00F03774" w:rsidP="006B4A65">
      <w:pPr>
        <w:pStyle w:val="NoSpacing"/>
        <w:rPr>
          <w:rFonts w:ascii="Times New Roman" w:hAnsi="Times New Roman" w:cs="Times New Roman"/>
          <w:sz w:val="24"/>
          <w:szCs w:val="24"/>
        </w:rPr>
      </w:pPr>
      <w:r w:rsidRPr="006B4A65">
        <w:rPr>
          <w:rFonts w:ascii="Times New Roman" w:hAnsi="Times New Roman" w:cs="Times New Roman"/>
          <w:sz w:val="24"/>
          <w:szCs w:val="24"/>
        </w:rPr>
        <w:t>The coalition chose to reduce the deficit by taking 80% in spending and 20% in tax increases. In the event</w:t>
      </w:r>
      <w:r w:rsidR="00F017BC" w:rsidRPr="006B4A65">
        <w:rPr>
          <w:rFonts w:ascii="Times New Roman" w:hAnsi="Times New Roman" w:cs="Times New Roman"/>
          <w:sz w:val="24"/>
          <w:szCs w:val="24"/>
        </w:rPr>
        <w:t xml:space="preserve"> most of it has come in benefit cuts because they kept on making regressive cuts in direct taxes</w:t>
      </w:r>
      <w:r w:rsidR="00D972AC">
        <w:rPr>
          <w:rStyle w:val="FootnoteReference"/>
          <w:rFonts w:ascii="Times New Roman" w:hAnsi="Times New Roman" w:cs="Times New Roman"/>
          <w:sz w:val="24"/>
          <w:szCs w:val="24"/>
        </w:rPr>
        <w:footnoteReference w:id="2"/>
      </w:r>
      <w:r w:rsidR="00F017BC" w:rsidRPr="006B4A65">
        <w:rPr>
          <w:rFonts w:ascii="Times New Roman" w:hAnsi="Times New Roman" w:cs="Times New Roman"/>
          <w:sz w:val="24"/>
          <w:szCs w:val="24"/>
        </w:rPr>
        <w:t>.</w:t>
      </w:r>
      <w:r w:rsidR="00D91585" w:rsidRPr="006B4A65">
        <w:rPr>
          <w:rFonts w:ascii="Times New Roman" w:hAnsi="Times New Roman" w:cs="Times New Roman"/>
          <w:sz w:val="24"/>
          <w:szCs w:val="24"/>
        </w:rPr>
        <w:t xml:space="preserve"> Some b</w:t>
      </w:r>
      <w:r w:rsidR="00F017BC" w:rsidRPr="006B4A65">
        <w:rPr>
          <w:rFonts w:ascii="Times New Roman" w:hAnsi="Times New Roman" w:cs="Times New Roman"/>
          <w:sz w:val="24"/>
          <w:szCs w:val="24"/>
        </w:rPr>
        <w:t>enefits were abolished, w</w:t>
      </w:r>
      <w:r w:rsidRPr="006B4A65">
        <w:rPr>
          <w:rFonts w:ascii="Times New Roman" w:hAnsi="Times New Roman" w:cs="Times New Roman"/>
          <w:sz w:val="24"/>
          <w:szCs w:val="24"/>
        </w:rPr>
        <w:t>orking age benefits were uprated by le</w:t>
      </w:r>
      <w:r w:rsidR="00646FE4" w:rsidRPr="006B4A65">
        <w:rPr>
          <w:rFonts w:ascii="Times New Roman" w:hAnsi="Times New Roman" w:cs="Times New Roman"/>
          <w:sz w:val="24"/>
          <w:szCs w:val="24"/>
        </w:rPr>
        <w:t xml:space="preserve">ss than inflation, then frozen. The </w:t>
      </w:r>
      <w:r w:rsidR="00F019DB" w:rsidRPr="006B4A65">
        <w:rPr>
          <w:rFonts w:ascii="Times New Roman" w:hAnsi="Times New Roman" w:cs="Times New Roman"/>
          <w:sz w:val="24"/>
          <w:szCs w:val="24"/>
        </w:rPr>
        <w:t xml:space="preserve">Child poverty Act was abandoned (but now admirably rescued </w:t>
      </w:r>
      <w:r w:rsidR="006B4A65">
        <w:rPr>
          <w:rFonts w:ascii="Times New Roman" w:hAnsi="Times New Roman" w:cs="Times New Roman"/>
          <w:sz w:val="24"/>
          <w:szCs w:val="24"/>
        </w:rPr>
        <w:t xml:space="preserve">and strengthened </w:t>
      </w:r>
      <w:r w:rsidR="00F019DB" w:rsidRPr="006B4A65">
        <w:rPr>
          <w:rFonts w:ascii="Times New Roman" w:hAnsi="Times New Roman" w:cs="Times New Roman"/>
          <w:sz w:val="24"/>
          <w:szCs w:val="24"/>
        </w:rPr>
        <w:t>in Scotland).</w:t>
      </w:r>
      <w:r w:rsidR="00646FE4" w:rsidRPr="006B4A65">
        <w:rPr>
          <w:rFonts w:ascii="Times New Roman" w:hAnsi="Times New Roman" w:cs="Times New Roman"/>
          <w:sz w:val="24"/>
          <w:szCs w:val="24"/>
        </w:rPr>
        <w:t xml:space="preserve"> Iain Duncan Smith even tried to abolish the notion of p</w:t>
      </w:r>
      <w:r w:rsidR="00F019DB" w:rsidRPr="006B4A65">
        <w:rPr>
          <w:rFonts w:ascii="Times New Roman" w:hAnsi="Times New Roman" w:cs="Times New Roman"/>
          <w:sz w:val="24"/>
          <w:szCs w:val="24"/>
        </w:rPr>
        <w:t>o</w:t>
      </w:r>
      <w:r w:rsidR="00646FE4" w:rsidRPr="006B4A65">
        <w:rPr>
          <w:rFonts w:ascii="Times New Roman" w:hAnsi="Times New Roman" w:cs="Times New Roman"/>
          <w:sz w:val="24"/>
          <w:szCs w:val="24"/>
        </w:rPr>
        <w:t xml:space="preserve">verty. </w:t>
      </w:r>
      <w:r w:rsidR="00F017BC" w:rsidRPr="006B4A65">
        <w:rPr>
          <w:rFonts w:ascii="Times New Roman" w:hAnsi="Times New Roman" w:cs="Times New Roman"/>
          <w:sz w:val="24"/>
          <w:szCs w:val="24"/>
        </w:rPr>
        <w:t xml:space="preserve">Limits to housing benefit were imposed including the bedroom tax. </w:t>
      </w:r>
      <w:r w:rsidRPr="006B4A65">
        <w:rPr>
          <w:rFonts w:ascii="Times New Roman" w:hAnsi="Times New Roman" w:cs="Times New Roman"/>
          <w:sz w:val="24"/>
          <w:szCs w:val="24"/>
        </w:rPr>
        <w:t>Public sector pay was frozen. Huge cuts were made in services particularly local government services</w:t>
      </w:r>
      <w:r w:rsidR="00F017BC" w:rsidRPr="006B4A65">
        <w:rPr>
          <w:rFonts w:ascii="Times New Roman" w:hAnsi="Times New Roman" w:cs="Times New Roman"/>
          <w:sz w:val="24"/>
          <w:szCs w:val="24"/>
        </w:rPr>
        <w:t>. Having won the 2015 election George Osborn announced a whole new extra raft of cuts including emasculating universal credit, lowering the benefit cap and introducing the odious two child limit</w:t>
      </w:r>
      <w:r w:rsidR="00D972AC">
        <w:rPr>
          <w:rStyle w:val="FootnoteReference"/>
          <w:rFonts w:ascii="Times New Roman" w:hAnsi="Times New Roman" w:cs="Times New Roman"/>
          <w:sz w:val="24"/>
          <w:szCs w:val="24"/>
        </w:rPr>
        <w:footnoteReference w:id="3"/>
      </w:r>
      <w:r w:rsidR="00F017BC" w:rsidRPr="006B4A65">
        <w:rPr>
          <w:rFonts w:ascii="Times New Roman" w:hAnsi="Times New Roman" w:cs="Times New Roman"/>
          <w:sz w:val="24"/>
          <w:szCs w:val="24"/>
        </w:rPr>
        <w:t>.</w:t>
      </w:r>
    </w:p>
    <w:p w:rsidR="006B4A65" w:rsidRDefault="006B4A65" w:rsidP="006B4A65">
      <w:pPr>
        <w:pStyle w:val="NoSpacing"/>
        <w:rPr>
          <w:rFonts w:ascii="Times New Roman" w:hAnsi="Times New Roman" w:cs="Times New Roman"/>
          <w:sz w:val="24"/>
          <w:szCs w:val="24"/>
        </w:rPr>
      </w:pPr>
    </w:p>
    <w:p w:rsidR="00F017BC" w:rsidRDefault="00F017BC" w:rsidP="006B4A65">
      <w:pPr>
        <w:pStyle w:val="NoSpacing"/>
        <w:rPr>
          <w:rFonts w:ascii="Times New Roman" w:hAnsi="Times New Roman" w:cs="Times New Roman"/>
          <w:sz w:val="24"/>
          <w:szCs w:val="24"/>
        </w:rPr>
      </w:pPr>
      <w:r w:rsidRPr="006B4A65">
        <w:rPr>
          <w:rFonts w:ascii="Times New Roman" w:hAnsi="Times New Roman" w:cs="Times New Roman"/>
          <w:sz w:val="24"/>
          <w:szCs w:val="24"/>
        </w:rPr>
        <w:t xml:space="preserve">There have been many analyses of the cumulative distributional consequences of these measures </w:t>
      </w:r>
      <w:r w:rsidR="00F019DB" w:rsidRPr="006B4A65">
        <w:rPr>
          <w:rFonts w:ascii="Times New Roman" w:hAnsi="Times New Roman" w:cs="Times New Roman"/>
          <w:sz w:val="24"/>
          <w:szCs w:val="24"/>
        </w:rPr>
        <w:t xml:space="preserve">- </w:t>
      </w:r>
      <w:r w:rsidRPr="006B4A65">
        <w:rPr>
          <w:rFonts w:ascii="Times New Roman" w:hAnsi="Times New Roman" w:cs="Times New Roman"/>
          <w:sz w:val="24"/>
          <w:szCs w:val="24"/>
        </w:rPr>
        <w:t>by the IFS</w:t>
      </w:r>
      <w:r w:rsidR="002A2560" w:rsidRPr="006B4A65">
        <w:rPr>
          <w:rFonts w:ascii="Times New Roman" w:hAnsi="Times New Roman" w:cs="Times New Roman"/>
          <w:sz w:val="24"/>
          <w:szCs w:val="24"/>
        </w:rPr>
        <w:t>, the Resolution Foundation</w:t>
      </w:r>
      <w:r w:rsidRPr="006B4A65">
        <w:rPr>
          <w:rFonts w:ascii="Times New Roman" w:hAnsi="Times New Roman" w:cs="Times New Roman"/>
          <w:sz w:val="24"/>
          <w:szCs w:val="24"/>
        </w:rPr>
        <w:t xml:space="preserve"> and recently by Reed and </w:t>
      </w:r>
      <w:proofErr w:type="spellStart"/>
      <w:r w:rsidRPr="006B4A65">
        <w:rPr>
          <w:rFonts w:ascii="Times New Roman" w:hAnsi="Times New Roman" w:cs="Times New Roman"/>
          <w:sz w:val="24"/>
          <w:szCs w:val="24"/>
        </w:rPr>
        <w:t>Portes</w:t>
      </w:r>
      <w:proofErr w:type="spellEnd"/>
      <w:r w:rsidRPr="006B4A65">
        <w:rPr>
          <w:rFonts w:ascii="Times New Roman" w:hAnsi="Times New Roman" w:cs="Times New Roman"/>
          <w:sz w:val="24"/>
          <w:szCs w:val="24"/>
        </w:rPr>
        <w:t xml:space="preserve"> for the Human Right Commission</w:t>
      </w:r>
      <w:r w:rsidR="002F53E5">
        <w:rPr>
          <w:rStyle w:val="FootnoteReference"/>
          <w:rFonts w:ascii="Times New Roman" w:hAnsi="Times New Roman" w:cs="Times New Roman"/>
          <w:sz w:val="24"/>
          <w:szCs w:val="24"/>
        </w:rPr>
        <w:footnoteReference w:id="4"/>
      </w:r>
      <w:r w:rsidR="00F019DB" w:rsidRPr="006B4A65">
        <w:rPr>
          <w:rFonts w:ascii="Times New Roman" w:hAnsi="Times New Roman" w:cs="Times New Roman"/>
          <w:sz w:val="24"/>
          <w:szCs w:val="24"/>
        </w:rPr>
        <w:t>,</w:t>
      </w:r>
      <w:r w:rsidRPr="006B4A65">
        <w:rPr>
          <w:rFonts w:ascii="Times New Roman" w:hAnsi="Times New Roman" w:cs="Times New Roman"/>
          <w:sz w:val="24"/>
          <w:szCs w:val="24"/>
        </w:rPr>
        <w:t xml:space="preserve"> and spatially by Beattie and colleagues in Sheffield. </w:t>
      </w:r>
      <w:r w:rsidR="009D6EFB" w:rsidRPr="006B4A65">
        <w:rPr>
          <w:rFonts w:ascii="Times New Roman" w:hAnsi="Times New Roman" w:cs="Times New Roman"/>
          <w:sz w:val="24"/>
          <w:szCs w:val="24"/>
        </w:rPr>
        <w:t>The conclusions are clear</w:t>
      </w:r>
      <w:r w:rsidR="00F019DB" w:rsidRPr="006B4A65">
        <w:rPr>
          <w:rFonts w:ascii="Times New Roman" w:hAnsi="Times New Roman" w:cs="Times New Roman"/>
          <w:sz w:val="24"/>
          <w:szCs w:val="24"/>
        </w:rPr>
        <w:t xml:space="preserve">: </w:t>
      </w:r>
      <w:r w:rsidR="002A2560" w:rsidRPr="006B4A65">
        <w:rPr>
          <w:rFonts w:ascii="Times New Roman" w:hAnsi="Times New Roman" w:cs="Times New Roman"/>
          <w:sz w:val="24"/>
          <w:szCs w:val="24"/>
        </w:rPr>
        <w:t xml:space="preserve">the lowest </w:t>
      </w:r>
      <w:r w:rsidR="00F019DB" w:rsidRPr="006B4A65">
        <w:rPr>
          <w:rFonts w:ascii="Times New Roman" w:hAnsi="Times New Roman" w:cs="Times New Roman"/>
          <w:sz w:val="24"/>
          <w:szCs w:val="24"/>
        </w:rPr>
        <w:t xml:space="preserve">income </w:t>
      </w:r>
      <w:r w:rsidR="002A2560" w:rsidRPr="006B4A65">
        <w:rPr>
          <w:rFonts w:ascii="Times New Roman" w:hAnsi="Times New Roman" w:cs="Times New Roman"/>
          <w:sz w:val="24"/>
          <w:szCs w:val="24"/>
        </w:rPr>
        <w:t>deciles have h</w:t>
      </w:r>
      <w:r w:rsidR="00F019DB" w:rsidRPr="006B4A65">
        <w:rPr>
          <w:rFonts w:ascii="Times New Roman" w:hAnsi="Times New Roman" w:cs="Times New Roman"/>
          <w:sz w:val="24"/>
          <w:szCs w:val="24"/>
        </w:rPr>
        <w:t>ad the biggest losses</w:t>
      </w:r>
      <w:r w:rsidR="009D6EFB" w:rsidRPr="006B4A65">
        <w:rPr>
          <w:rFonts w:ascii="Times New Roman" w:hAnsi="Times New Roman" w:cs="Times New Roman"/>
          <w:sz w:val="24"/>
          <w:szCs w:val="24"/>
        </w:rPr>
        <w:t>;</w:t>
      </w:r>
      <w:r w:rsidR="002A2560" w:rsidRPr="006B4A65">
        <w:rPr>
          <w:rFonts w:ascii="Times New Roman" w:hAnsi="Times New Roman" w:cs="Times New Roman"/>
          <w:sz w:val="24"/>
          <w:szCs w:val="24"/>
        </w:rPr>
        <w:t xml:space="preserve"> the poorest local authorities have suffered the biggest revenue losses</w:t>
      </w:r>
      <w:r w:rsidR="009D6EFB" w:rsidRPr="006B4A65">
        <w:rPr>
          <w:rFonts w:ascii="Times New Roman" w:hAnsi="Times New Roman" w:cs="Times New Roman"/>
          <w:sz w:val="24"/>
          <w:szCs w:val="24"/>
        </w:rPr>
        <w:t>;</w:t>
      </w:r>
      <w:r w:rsidR="00EA34EB" w:rsidRPr="006B4A65">
        <w:rPr>
          <w:rFonts w:ascii="Times New Roman" w:hAnsi="Times New Roman" w:cs="Times New Roman"/>
          <w:sz w:val="24"/>
          <w:szCs w:val="24"/>
        </w:rPr>
        <w:t xml:space="preserve"> the cuts have hit the incomes of families with children most. Poor lone parents are the biggest losers and rich pensioners</w:t>
      </w:r>
      <w:r w:rsidR="006B4A65">
        <w:rPr>
          <w:rFonts w:ascii="Times New Roman" w:hAnsi="Times New Roman" w:cs="Times New Roman"/>
          <w:sz w:val="24"/>
          <w:szCs w:val="24"/>
        </w:rPr>
        <w:t xml:space="preserve"> </w:t>
      </w:r>
      <w:r w:rsidR="00EA34EB" w:rsidRPr="006B4A65">
        <w:rPr>
          <w:rFonts w:ascii="Times New Roman" w:hAnsi="Times New Roman" w:cs="Times New Roman"/>
          <w:sz w:val="24"/>
          <w:szCs w:val="24"/>
        </w:rPr>
        <w:t>have hardly been touched</w:t>
      </w:r>
      <w:r w:rsidR="00851A37">
        <w:rPr>
          <w:rFonts w:ascii="Times New Roman" w:hAnsi="Times New Roman" w:cs="Times New Roman"/>
          <w:sz w:val="24"/>
          <w:szCs w:val="24"/>
        </w:rPr>
        <w:t xml:space="preserve"> (See Figure </w:t>
      </w:r>
      <w:r w:rsidR="000F5551">
        <w:rPr>
          <w:rFonts w:ascii="Times New Roman" w:hAnsi="Times New Roman" w:cs="Times New Roman"/>
          <w:sz w:val="24"/>
          <w:szCs w:val="24"/>
        </w:rPr>
        <w:t>2</w:t>
      </w:r>
      <w:r w:rsidR="00851A37">
        <w:rPr>
          <w:rFonts w:ascii="Times New Roman" w:hAnsi="Times New Roman" w:cs="Times New Roman"/>
          <w:sz w:val="24"/>
          <w:szCs w:val="24"/>
        </w:rPr>
        <w:t>)</w:t>
      </w:r>
      <w:r w:rsidR="00EA34EB" w:rsidRPr="006B4A65">
        <w:rPr>
          <w:rFonts w:ascii="Times New Roman" w:hAnsi="Times New Roman" w:cs="Times New Roman"/>
          <w:sz w:val="24"/>
          <w:szCs w:val="24"/>
        </w:rPr>
        <w:t>. The notion that we are all in this together was a cynical lie by Osborn.</w:t>
      </w:r>
    </w:p>
    <w:p w:rsidR="000F5551" w:rsidRDefault="000F5551" w:rsidP="006B4A65">
      <w:pPr>
        <w:pStyle w:val="NoSpacing"/>
        <w:rPr>
          <w:rFonts w:ascii="Times New Roman" w:hAnsi="Times New Roman" w:cs="Times New Roman"/>
          <w:sz w:val="24"/>
          <w:szCs w:val="24"/>
        </w:rPr>
      </w:pPr>
    </w:p>
    <w:p w:rsidR="000F5551" w:rsidRDefault="000F5551" w:rsidP="006B4A65">
      <w:pPr>
        <w:pStyle w:val="NoSpacing"/>
        <w:rPr>
          <w:rFonts w:ascii="Times New Roman" w:hAnsi="Times New Roman" w:cs="Times New Roman"/>
          <w:sz w:val="24"/>
          <w:szCs w:val="24"/>
        </w:rPr>
      </w:pPr>
    </w:p>
    <w:p w:rsidR="000F5551" w:rsidRDefault="000F5551" w:rsidP="006B4A65">
      <w:pPr>
        <w:pStyle w:val="NoSpacing"/>
        <w:rPr>
          <w:rFonts w:ascii="Times New Roman" w:hAnsi="Times New Roman" w:cs="Times New Roman"/>
          <w:sz w:val="24"/>
          <w:szCs w:val="24"/>
        </w:rPr>
      </w:pPr>
    </w:p>
    <w:p w:rsidR="000F5551" w:rsidRDefault="000F5551" w:rsidP="006B4A65">
      <w:pPr>
        <w:pStyle w:val="NoSpacing"/>
        <w:rPr>
          <w:rFonts w:ascii="Times New Roman" w:hAnsi="Times New Roman" w:cs="Times New Roman"/>
          <w:sz w:val="24"/>
          <w:szCs w:val="24"/>
        </w:rPr>
      </w:pPr>
    </w:p>
    <w:p w:rsidR="00851A37" w:rsidRPr="000F5551" w:rsidRDefault="00851A37" w:rsidP="006B4A65">
      <w:pPr>
        <w:pStyle w:val="NoSpacing"/>
        <w:rPr>
          <w:rFonts w:ascii="Times New Roman" w:hAnsi="Times New Roman" w:cs="Times New Roman"/>
          <w:b/>
          <w:sz w:val="24"/>
          <w:szCs w:val="24"/>
        </w:rPr>
      </w:pPr>
      <w:r w:rsidRPr="000F5551">
        <w:rPr>
          <w:rFonts w:ascii="Times New Roman" w:hAnsi="Times New Roman" w:cs="Times New Roman"/>
          <w:b/>
          <w:sz w:val="24"/>
          <w:szCs w:val="24"/>
        </w:rPr>
        <w:t xml:space="preserve">Figure </w:t>
      </w:r>
      <w:r w:rsidR="000F5551" w:rsidRPr="000F5551">
        <w:rPr>
          <w:rFonts w:ascii="Times New Roman" w:hAnsi="Times New Roman" w:cs="Times New Roman"/>
          <w:b/>
          <w:sz w:val="24"/>
          <w:szCs w:val="24"/>
        </w:rPr>
        <w:t>2</w:t>
      </w:r>
      <w:r w:rsidRPr="000F5551">
        <w:rPr>
          <w:rFonts w:ascii="Times New Roman" w:hAnsi="Times New Roman" w:cs="Times New Roman"/>
          <w:b/>
          <w:sz w:val="24"/>
          <w:szCs w:val="24"/>
        </w:rPr>
        <w:t>:</w:t>
      </w:r>
    </w:p>
    <w:p w:rsidR="00851A37" w:rsidRPr="006B4A65" w:rsidRDefault="00851A37"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6715E391">
            <wp:extent cx="4572635" cy="34296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EA34EB" w:rsidRDefault="00EA34EB" w:rsidP="006B4A65">
      <w:pPr>
        <w:pStyle w:val="NoSpacing"/>
        <w:rPr>
          <w:rFonts w:ascii="Times New Roman" w:hAnsi="Times New Roman" w:cs="Times New Roman"/>
          <w:sz w:val="24"/>
          <w:szCs w:val="24"/>
        </w:rPr>
      </w:pPr>
      <w:r w:rsidRPr="006B4A65">
        <w:rPr>
          <w:rFonts w:ascii="Times New Roman" w:hAnsi="Times New Roman" w:cs="Times New Roman"/>
          <w:sz w:val="24"/>
          <w:szCs w:val="24"/>
        </w:rPr>
        <w:t>The really depressing thing is that there is more to come. The IFS have shown that 75% of the cuts an</w:t>
      </w:r>
      <w:r w:rsidR="00A34F63">
        <w:rPr>
          <w:rFonts w:ascii="Times New Roman" w:hAnsi="Times New Roman" w:cs="Times New Roman"/>
          <w:sz w:val="24"/>
          <w:szCs w:val="24"/>
        </w:rPr>
        <w:t xml:space="preserve">nounced in 2015 are yet to come </w:t>
      </w:r>
      <w:r w:rsidR="000F5551">
        <w:rPr>
          <w:rFonts w:ascii="Times New Roman" w:hAnsi="Times New Roman" w:cs="Times New Roman"/>
          <w:sz w:val="24"/>
          <w:szCs w:val="24"/>
        </w:rPr>
        <w:t>(</w:t>
      </w:r>
      <w:r w:rsidR="00A34F63">
        <w:rPr>
          <w:rFonts w:ascii="Times New Roman" w:hAnsi="Times New Roman" w:cs="Times New Roman"/>
          <w:sz w:val="24"/>
          <w:szCs w:val="24"/>
        </w:rPr>
        <w:t>See Figure</w:t>
      </w:r>
      <w:r w:rsidR="000F5551">
        <w:rPr>
          <w:rFonts w:ascii="Times New Roman" w:hAnsi="Times New Roman" w:cs="Times New Roman"/>
          <w:sz w:val="24"/>
          <w:szCs w:val="24"/>
        </w:rPr>
        <w:t xml:space="preserve"> 3).</w:t>
      </w:r>
      <w:r w:rsidR="00A34F63">
        <w:rPr>
          <w:rFonts w:ascii="Times New Roman" w:hAnsi="Times New Roman" w:cs="Times New Roman"/>
          <w:sz w:val="24"/>
          <w:szCs w:val="24"/>
        </w:rPr>
        <w:t xml:space="preserve"> </w:t>
      </w:r>
      <w:r w:rsidRPr="006B4A65">
        <w:rPr>
          <w:rFonts w:ascii="Times New Roman" w:hAnsi="Times New Roman" w:cs="Times New Roman"/>
          <w:sz w:val="24"/>
          <w:szCs w:val="24"/>
        </w:rPr>
        <w:t xml:space="preserve"> By 2022 £40</w:t>
      </w:r>
      <w:r w:rsidR="009D6EFB" w:rsidRPr="006B4A65">
        <w:rPr>
          <w:rFonts w:ascii="Times New Roman" w:hAnsi="Times New Roman" w:cs="Times New Roman"/>
          <w:sz w:val="24"/>
          <w:szCs w:val="24"/>
        </w:rPr>
        <w:t xml:space="preserve"> </w:t>
      </w:r>
      <w:r w:rsidRPr="006B4A65">
        <w:rPr>
          <w:rFonts w:ascii="Times New Roman" w:hAnsi="Times New Roman" w:cs="Times New Roman"/>
          <w:sz w:val="24"/>
          <w:szCs w:val="24"/>
        </w:rPr>
        <w:t>billion will have been taken out of soc</w:t>
      </w:r>
      <w:r w:rsidR="00134256">
        <w:rPr>
          <w:rFonts w:ascii="Times New Roman" w:hAnsi="Times New Roman" w:cs="Times New Roman"/>
          <w:sz w:val="24"/>
          <w:szCs w:val="24"/>
        </w:rPr>
        <w:t>ial benefits</w:t>
      </w:r>
      <w:r w:rsidR="00D972AC">
        <w:rPr>
          <w:rStyle w:val="FootnoteReference"/>
          <w:rFonts w:ascii="Times New Roman" w:hAnsi="Times New Roman" w:cs="Times New Roman"/>
          <w:sz w:val="24"/>
          <w:szCs w:val="24"/>
        </w:rPr>
        <w:footnoteReference w:id="5"/>
      </w:r>
      <w:r w:rsidR="00134256">
        <w:rPr>
          <w:rFonts w:ascii="Times New Roman" w:hAnsi="Times New Roman" w:cs="Times New Roman"/>
          <w:sz w:val="24"/>
          <w:szCs w:val="24"/>
        </w:rPr>
        <w:t>.</w:t>
      </w:r>
    </w:p>
    <w:p w:rsidR="00A34F63" w:rsidRDefault="00A34F63" w:rsidP="006B4A65">
      <w:pPr>
        <w:pStyle w:val="NoSpacing"/>
        <w:rPr>
          <w:rFonts w:ascii="Times New Roman" w:hAnsi="Times New Roman" w:cs="Times New Roman"/>
          <w:sz w:val="24"/>
          <w:szCs w:val="24"/>
        </w:rPr>
      </w:pPr>
    </w:p>
    <w:p w:rsidR="003A64B7" w:rsidRDefault="003A64B7">
      <w:pPr>
        <w:rPr>
          <w:rFonts w:ascii="Times New Roman" w:hAnsi="Times New Roman" w:cs="Times New Roman"/>
          <w:b/>
          <w:sz w:val="24"/>
          <w:szCs w:val="24"/>
        </w:rPr>
      </w:pPr>
      <w:bookmarkStart w:id="0" w:name="_GoBack"/>
      <w:r>
        <w:rPr>
          <w:rFonts w:ascii="Times New Roman" w:hAnsi="Times New Roman" w:cs="Times New Roman"/>
          <w:b/>
          <w:sz w:val="24"/>
          <w:szCs w:val="24"/>
        </w:rPr>
        <w:br w:type="page"/>
      </w:r>
    </w:p>
    <w:bookmarkEnd w:id="0"/>
    <w:p w:rsidR="00A34F63" w:rsidRDefault="00A34F63" w:rsidP="006B4A65">
      <w:pPr>
        <w:pStyle w:val="NoSpacing"/>
        <w:rPr>
          <w:rFonts w:ascii="Times New Roman" w:hAnsi="Times New Roman" w:cs="Times New Roman"/>
          <w:b/>
          <w:sz w:val="24"/>
          <w:szCs w:val="24"/>
        </w:rPr>
      </w:pPr>
      <w:r w:rsidRPr="000F5551">
        <w:rPr>
          <w:rFonts w:ascii="Times New Roman" w:hAnsi="Times New Roman" w:cs="Times New Roman"/>
          <w:b/>
          <w:sz w:val="24"/>
          <w:szCs w:val="24"/>
        </w:rPr>
        <w:lastRenderedPageBreak/>
        <w:t xml:space="preserve">Figure </w:t>
      </w:r>
      <w:r w:rsidR="000F5551" w:rsidRPr="000F5551">
        <w:rPr>
          <w:rFonts w:ascii="Times New Roman" w:hAnsi="Times New Roman" w:cs="Times New Roman"/>
          <w:b/>
          <w:sz w:val="24"/>
          <w:szCs w:val="24"/>
        </w:rPr>
        <w:t>3</w:t>
      </w:r>
      <w:r w:rsidRPr="000F5551">
        <w:rPr>
          <w:rFonts w:ascii="Times New Roman" w:hAnsi="Times New Roman" w:cs="Times New Roman"/>
          <w:b/>
          <w:sz w:val="24"/>
          <w:szCs w:val="24"/>
        </w:rPr>
        <w:t>:</w:t>
      </w:r>
    </w:p>
    <w:p w:rsidR="00A34F63" w:rsidRPr="006B4A65" w:rsidRDefault="00A34F63"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1A1A5C7">
            <wp:extent cx="4229100" cy="317197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883" cy="3172559"/>
                    </a:xfrm>
                    <a:prstGeom prst="rect">
                      <a:avLst/>
                    </a:prstGeom>
                    <a:noFill/>
                  </pic:spPr>
                </pic:pic>
              </a:graphicData>
            </a:graphic>
          </wp:inline>
        </w:drawing>
      </w:r>
    </w:p>
    <w:p w:rsidR="00A34F63" w:rsidRDefault="00EA34EB" w:rsidP="006B4A65">
      <w:pPr>
        <w:pStyle w:val="NoSpacing"/>
        <w:rPr>
          <w:rFonts w:ascii="Times New Roman" w:hAnsi="Times New Roman" w:cs="Times New Roman"/>
          <w:sz w:val="24"/>
          <w:szCs w:val="24"/>
        </w:rPr>
      </w:pPr>
      <w:r w:rsidRPr="006B4A65">
        <w:rPr>
          <w:rFonts w:ascii="Times New Roman" w:hAnsi="Times New Roman" w:cs="Times New Roman"/>
          <w:sz w:val="24"/>
          <w:szCs w:val="24"/>
        </w:rPr>
        <w:t xml:space="preserve">The impact of all this is all about you </w:t>
      </w:r>
      <w:r w:rsidR="00F019DB" w:rsidRPr="006B4A65">
        <w:rPr>
          <w:rFonts w:ascii="Times New Roman" w:hAnsi="Times New Roman" w:cs="Times New Roman"/>
          <w:sz w:val="24"/>
          <w:szCs w:val="24"/>
        </w:rPr>
        <w:t xml:space="preserve">- </w:t>
      </w:r>
      <w:r w:rsidRPr="006B4A65">
        <w:rPr>
          <w:rFonts w:ascii="Times New Roman" w:hAnsi="Times New Roman" w:cs="Times New Roman"/>
          <w:sz w:val="24"/>
          <w:szCs w:val="24"/>
        </w:rPr>
        <w:t>in closed libraries</w:t>
      </w:r>
      <w:r w:rsidR="009D6EFB" w:rsidRPr="006B4A65">
        <w:rPr>
          <w:rFonts w:ascii="Times New Roman" w:hAnsi="Times New Roman" w:cs="Times New Roman"/>
          <w:sz w:val="24"/>
          <w:szCs w:val="24"/>
        </w:rPr>
        <w:t xml:space="preserve"> and</w:t>
      </w:r>
      <w:r w:rsidRPr="006B4A65">
        <w:rPr>
          <w:rFonts w:ascii="Times New Roman" w:hAnsi="Times New Roman" w:cs="Times New Roman"/>
          <w:sz w:val="24"/>
          <w:szCs w:val="24"/>
        </w:rPr>
        <w:t xml:space="preserve"> sure start centres,</w:t>
      </w:r>
      <w:r w:rsidR="009D6EFB" w:rsidRPr="006B4A65">
        <w:rPr>
          <w:rFonts w:ascii="Times New Roman" w:hAnsi="Times New Roman" w:cs="Times New Roman"/>
          <w:sz w:val="24"/>
          <w:szCs w:val="24"/>
        </w:rPr>
        <w:t xml:space="preserve"> overflowing food banks, closed</w:t>
      </w:r>
      <w:r w:rsidRPr="006B4A65">
        <w:rPr>
          <w:rFonts w:ascii="Times New Roman" w:hAnsi="Times New Roman" w:cs="Times New Roman"/>
          <w:sz w:val="24"/>
          <w:szCs w:val="24"/>
        </w:rPr>
        <w:t xml:space="preserve"> social care homes, hungry children, neglected old people, </w:t>
      </w:r>
      <w:r w:rsidR="00646FE4" w:rsidRPr="006B4A65">
        <w:rPr>
          <w:rFonts w:ascii="Times New Roman" w:hAnsi="Times New Roman" w:cs="Times New Roman"/>
          <w:sz w:val="24"/>
          <w:szCs w:val="24"/>
        </w:rPr>
        <w:t>homeless people on the streets</w:t>
      </w:r>
      <w:r w:rsidR="00A34F63">
        <w:rPr>
          <w:rFonts w:ascii="Times New Roman" w:hAnsi="Times New Roman" w:cs="Times New Roman"/>
          <w:sz w:val="24"/>
          <w:szCs w:val="24"/>
        </w:rPr>
        <w:t>.</w:t>
      </w:r>
      <w:r w:rsidR="00646FE4" w:rsidRPr="006B4A65">
        <w:rPr>
          <w:rFonts w:ascii="Times New Roman" w:hAnsi="Times New Roman" w:cs="Times New Roman"/>
          <w:sz w:val="24"/>
          <w:szCs w:val="24"/>
        </w:rPr>
        <w:t xml:space="preserve">. Child poverty is rising </w:t>
      </w:r>
      <w:r w:rsidR="00A34F63">
        <w:rPr>
          <w:rFonts w:ascii="Times New Roman" w:hAnsi="Times New Roman" w:cs="Times New Roman"/>
          <w:sz w:val="24"/>
          <w:szCs w:val="24"/>
        </w:rPr>
        <w:t>(see Figure</w:t>
      </w:r>
      <w:r w:rsidR="000F5551">
        <w:rPr>
          <w:rFonts w:ascii="Times New Roman" w:hAnsi="Times New Roman" w:cs="Times New Roman"/>
          <w:sz w:val="24"/>
          <w:szCs w:val="24"/>
        </w:rPr>
        <w:t xml:space="preserve"> </w:t>
      </w:r>
      <w:proofErr w:type="gramStart"/>
      <w:r w:rsidR="000F5551">
        <w:rPr>
          <w:rFonts w:ascii="Times New Roman" w:hAnsi="Times New Roman" w:cs="Times New Roman"/>
          <w:sz w:val="24"/>
          <w:szCs w:val="24"/>
        </w:rPr>
        <w:t>4</w:t>
      </w:r>
      <w:r w:rsidR="00A34F63">
        <w:rPr>
          <w:rFonts w:ascii="Times New Roman" w:hAnsi="Times New Roman" w:cs="Times New Roman"/>
          <w:sz w:val="24"/>
          <w:szCs w:val="24"/>
        </w:rPr>
        <w:t xml:space="preserve"> )</w:t>
      </w:r>
      <w:r w:rsidR="00646FE4" w:rsidRPr="006B4A65">
        <w:rPr>
          <w:rFonts w:ascii="Times New Roman" w:hAnsi="Times New Roman" w:cs="Times New Roman"/>
          <w:sz w:val="24"/>
          <w:szCs w:val="24"/>
        </w:rPr>
        <w:t>and</w:t>
      </w:r>
      <w:proofErr w:type="gramEnd"/>
      <w:r w:rsidR="00646FE4" w:rsidRPr="006B4A65">
        <w:rPr>
          <w:rFonts w:ascii="Times New Roman" w:hAnsi="Times New Roman" w:cs="Times New Roman"/>
          <w:sz w:val="24"/>
          <w:szCs w:val="24"/>
        </w:rPr>
        <w:t xml:space="preserve"> the IFS predict that all the gains made by Labour will be swept away by 2020</w:t>
      </w:r>
      <w:r w:rsidR="00A34F63">
        <w:rPr>
          <w:rFonts w:ascii="Times New Roman" w:hAnsi="Times New Roman" w:cs="Times New Roman"/>
          <w:sz w:val="24"/>
          <w:szCs w:val="24"/>
        </w:rPr>
        <w:t xml:space="preserve"> (see Figure</w:t>
      </w:r>
      <w:r w:rsidR="000F5551">
        <w:rPr>
          <w:rFonts w:ascii="Times New Roman" w:hAnsi="Times New Roman" w:cs="Times New Roman"/>
          <w:sz w:val="24"/>
          <w:szCs w:val="24"/>
        </w:rPr>
        <w:t xml:space="preserve"> 5</w:t>
      </w:r>
      <w:r w:rsidR="00A34F63">
        <w:rPr>
          <w:rFonts w:ascii="Times New Roman" w:hAnsi="Times New Roman" w:cs="Times New Roman"/>
          <w:sz w:val="24"/>
          <w:szCs w:val="24"/>
        </w:rPr>
        <w:t xml:space="preserve"> )</w:t>
      </w:r>
      <w:r w:rsidR="00646FE4" w:rsidRPr="006B4A65">
        <w:rPr>
          <w:rFonts w:ascii="Times New Roman" w:hAnsi="Times New Roman" w:cs="Times New Roman"/>
          <w:sz w:val="24"/>
          <w:szCs w:val="24"/>
        </w:rPr>
        <w:t>. The safety net has been emasculated and child poverty gaps are rising</w:t>
      </w:r>
      <w:r w:rsidR="00A34F63">
        <w:rPr>
          <w:rFonts w:ascii="Times New Roman" w:hAnsi="Times New Roman" w:cs="Times New Roman"/>
          <w:sz w:val="24"/>
          <w:szCs w:val="24"/>
        </w:rPr>
        <w:t xml:space="preserve"> (see Figure</w:t>
      </w:r>
      <w:r w:rsidR="000F5551">
        <w:rPr>
          <w:rFonts w:ascii="Times New Roman" w:hAnsi="Times New Roman" w:cs="Times New Roman"/>
          <w:sz w:val="24"/>
          <w:szCs w:val="24"/>
        </w:rPr>
        <w:t xml:space="preserve"> 6)</w:t>
      </w:r>
      <w:r w:rsidR="00D972AC">
        <w:rPr>
          <w:rStyle w:val="FootnoteReference"/>
          <w:rFonts w:ascii="Times New Roman" w:hAnsi="Times New Roman" w:cs="Times New Roman"/>
          <w:sz w:val="24"/>
          <w:szCs w:val="24"/>
        </w:rPr>
        <w:footnoteReference w:id="6"/>
      </w:r>
      <w:r w:rsidR="00646FE4" w:rsidRPr="006B4A65">
        <w:rPr>
          <w:rFonts w:ascii="Times New Roman" w:hAnsi="Times New Roman" w:cs="Times New Roman"/>
          <w:sz w:val="24"/>
          <w:szCs w:val="24"/>
        </w:rPr>
        <w:t xml:space="preserve">. </w:t>
      </w:r>
    </w:p>
    <w:p w:rsidR="00A34F63" w:rsidRDefault="00A34F63" w:rsidP="006B4A65">
      <w:pPr>
        <w:pStyle w:val="NoSpacing"/>
        <w:rPr>
          <w:rFonts w:ascii="Times New Roman" w:hAnsi="Times New Roman" w:cs="Times New Roman"/>
          <w:sz w:val="24"/>
          <w:szCs w:val="24"/>
        </w:rPr>
      </w:pPr>
    </w:p>
    <w:p w:rsidR="00A34F63" w:rsidRDefault="00A34F63" w:rsidP="006B4A65">
      <w:pPr>
        <w:pStyle w:val="NoSpacing"/>
        <w:rPr>
          <w:rFonts w:ascii="Times New Roman" w:hAnsi="Times New Roman" w:cs="Times New Roman"/>
          <w:b/>
          <w:sz w:val="24"/>
          <w:szCs w:val="24"/>
        </w:rPr>
      </w:pPr>
      <w:r w:rsidRPr="000F5551">
        <w:rPr>
          <w:rFonts w:ascii="Times New Roman" w:hAnsi="Times New Roman" w:cs="Times New Roman"/>
          <w:b/>
          <w:sz w:val="24"/>
          <w:szCs w:val="24"/>
        </w:rPr>
        <w:t xml:space="preserve">Figure </w:t>
      </w:r>
      <w:r w:rsidR="000F5551" w:rsidRPr="000F5551">
        <w:rPr>
          <w:rFonts w:ascii="Times New Roman" w:hAnsi="Times New Roman" w:cs="Times New Roman"/>
          <w:b/>
          <w:sz w:val="24"/>
          <w:szCs w:val="24"/>
        </w:rPr>
        <w:t>4:</w:t>
      </w:r>
    </w:p>
    <w:p w:rsidR="00A34F63" w:rsidRDefault="00A34F63"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BF49D40">
            <wp:extent cx="4572635" cy="3429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A34F63" w:rsidRDefault="00A34F63" w:rsidP="006B4A65">
      <w:pPr>
        <w:pStyle w:val="NoSpacing"/>
        <w:rPr>
          <w:rFonts w:ascii="Times New Roman" w:hAnsi="Times New Roman" w:cs="Times New Roman"/>
          <w:b/>
          <w:sz w:val="24"/>
          <w:szCs w:val="24"/>
        </w:rPr>
      </w:pPr>
    </w:p>
    <w:p w:rsidR="00A34F63" w:rsidRDefault="00A34F63" w:rsidP="006B4A65">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Figure </w:t>
      </w:r>
      <w:r w:rsidR="000F5551">
        <w:rPr>
          <w:rFonts w:ascii="Times New Roman" w:hAnsi="Times New Roman" w:cs="Times New Roman"/>
          <w:b/>
          <w:sz w:val="24"/>
          <w:szCs w:val="24"/>
        </w:rPr>
        <w:t>5:</w:t>
      </w:r>
    </w:p>
    <w:p w:rsidR="00A34F63" w:rsidRDefault="00A34F63" w:rsidP="006B4A65">
      <w:pPr>
        <w:pStyle w:val="NoSpacing"/>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21D3EAAC">
            <wp:extent cx="4572635" cy="3429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A34F63" w:rsidRDefault="00A34F63" w:rsidP="006B4A65">
      <w:pPr>
        <w:pStyle w:val="NoSpacing"/>
        <w:rPr>
          <w:rFonts w:ascii="Times New Roman" w:hAnsi="Times New Roman" w:cs="Times New Roman"/>
          <w:b/>
          <w:sz w:val="24"/>
          <w:szCs w:val="24"/>
        </w:rPr>
      </w:pPr>
      <w:r>
        <w:rPr>
          <w:rFonts w:ascii="Times New Roman" w:hAnsi="Times New Roman" w:cs="Times New Roman"/>
          <w:b/>
          <w:sz w:val="24"/>
          <w:szCs w:val="24"/>
        </w:rPr>
        <w:t>Figure</w:t>
      </w:r>
      <w:r w:rsidR="000F5551">
        <w:rPr>
          <w:rFonts w:ascii="Times New Roman" w:hAnsi="Times New Roman" w:cs="Times New Roman"/>
          <w:b/>
          <w:sz w:val="24"/>
          <w:szCs w:val="24"/>
        </w:rPr>
        <w:t xml:space="preserve"> 6:</w:t>
      </w:r>
    </w:p>
    <w:p w:rsidR="00A34F63" w:rsidRDefault="00A34F63" w:rsidP="006B4A65">
      <w:pPr>
        <w:pStyle w:val="NoSpacing"/>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59632976">
            <wp:extent cx="4572635" cy="34296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0F5551" w:rsidRDefault="000F5551" w:rsidP="006B4A65">
      <w:pPr>
        <w:pStyle w:val="NoSpacing"/>
        <w:rPr>
          <w:rFonts w:ascii="Times New Roman" w:hAnsi="Times New Roman" w:cs="Times New Roman"/>
          <w:b/>
          <w:sz w:val="24"/>
          <w:szCs w:val="24"/>
        </w:rPr>
      </w:pPr>
    </w:p>
    <w:p w:rsidR="00A34F63" w:rsidRPr="00A34F63" w:rsidRDefault="00A34F63" w:rsidP="006B4A65">
      <w:pPr>
        <w:pStyle w:val="NoSpacing"/>
        <w:rPr>
          <w:rFonts w:ascii="Times New Roman" w:hAnsi="Times New Roman" w:cs="Times New Roman"/>
          <w:b/>
          <w:sz w:val="24"/>
          <w:szCs w:val="24"/>
        </w:rPr>
      </w:pPr>
      <w:r w:rsidRPr="00A34F63">
        <w:rPr>
          <w:rFonts w:ascii="Times New Roman" w:hAnsi="Times New Roman" w:cs="Times New Roman"/>
          <w:b/>
          <w:sz w:val="24"/>
          <w:szCs w:val="24"/>
        </w:rPr>
        <w:t>OUTCOMES FOR CHILDREN</w:t>
      </w:r>
    </w:p>
    <w:p w:rsidR="00851A37" w:rsidRDefault="00851A37" w:rsidP="00851A37">
      <w:pPr>
        <w:pStyle w:val="NoSpacing"/>
        <w:rPr>
          <w:rFonts w:ascii="Times New Roman" w:hAnsi="Times New Roman" w:cs="Times New Roman"/>
          <w:sz w:val="24"/>
          <w:szCs w:val="24"/>
        </w:rPr>
      </w:pPr>
      <w:r>
        <w:rPr>
          <w:rFonts w:ascii="Times New Roman" w:hAnsi="Times New Roman" w:cs="Times New Roman"/>
          <w:sz w:val="24"/>
          <w:szCs w:val="24"/>
        </w:rPr>
        <w:t>The o</w:t>
      </w:r>
      <w:r w:rsidRPr="00851A37">
        <w:rPr>
          <w:rFonts w:ascii="Times New Roman" w:hAnsi="Times New Roman" w:cs="Times New Roman"/>
          <w:sz w:val="24"/>
          <w:szCs w:val="24"/>
        </w:rPr>
        <w:t xml:space="preserve">utcomes selected </w:t>
      </w:r>
      <w:r>
        <w:rPr>
          <w:rFonts w:ascii="Times New Roman" w:hAnsi="Times New Roman" w:cs="Times New Roman"/>
          <w:sz w:val="24"/>
          <w:szCs w:val="24"/>
        </w:rPr>
        <w:t>here are those where there is some evidence of deterioration that could be associated with austerity</w:t>
      </w:r>
      <w:r w:rsidR="00445B45">
        <w:rPr>
          <w:rFonts w:ascii="Times New Roman" w:hAnsi="Times New Roman" w:cs="Times New Roman"/>
          <w:sz w:val="24"/>
          <w:szCs w:val="24"/>
        </w:rPr>
        <w:t>. Not all outcomes have been d</w:t>
      </w:r>
      <w:r>
        <w:rPr>
          <w:rFonts w:ascii="Times New Roman" w:hAnsi="Times New Roman" w:cs="Times New Roman"/>
          <w:sz w:val="24"/>
          <w:szCs w:val="24"/>
        </w:rPr>
        <w:t>eteriorati</w:t>
      </w:r>
      <w:r w:rsidR="00445B45">
        <w:rPr>
          <w:rFonts w:ascii="Times New Roman" w:hAnsi="Times New Roman" w:cs="Times New Roman"/>
          <w:sz w:val="24"/>
          <w:szCs w:val="24"/>
        </w:rPr>
        <w:t>ng</w:t>
      </w:r>
      <w:r>
        <w:rPr>
          <w:rFonts w:ascii="Times New Roman" w:hAnsi="Times New Roman" w:cs="Times New Roman"/>
          <w:sz w:val="24"/>
          <w:szCs w:val="24"/>
        </w:rPr>
        <w:t xml:space="preserve"> – for example teenage fertility has continued to fall, obesity rates are not increasing and educational attainment levels have continued to improve.</w:t>
      </w:r>
    </w:p>
    <w:p w:rsidR="00851A37" w:rsidRDefault="00851A37" w:rsidP="00851A37">
      <w:pPr>
        <w:pStyle w:val="NoSpacing"/>
        <w:rPr>
          <w:rFonts w:ascii="Times New Roman" w:hAnsi="Times New Roman" w:cs="Times New Roman"/>
          <w:sz w:val="24"/>
          <w:szCs w:val="24"/>
        </w:rPr>
      </w:pPr>
    </w:p>
    <w:p w:rsidR="00851A37" w:rsidRDefault="00543E2B" w:rsidP="00851A37">
      <w:pPr>
        <w:pStyle w:val="NoSpacing"/>
        <w:rPr>
          <w:rFonts w:ascii="Times New Roman" w:hAnsi="Times New Roman" w:cs="Times New Roman"/>
          <w:sz w:val="24"/>
          <w:szCs w:val="24"/>
        </w:rPr>
      </w:pPr>
      <w:r w:rsidRPr="00445B45">
        <w:rPr>
          <w:rFonts w:ascii="Times New Roman" w:eastAsia="Times New Roman" w:hAnsi="Times New Roman" w:cs="Times New Roman"/>
          <w:color w:val="222222"/>
          <w:sz w:val="24"/>
          <w:szCs w:val="24"/>
          <w:lang w:eastAsia="en-GB"/>
        </w:rPr>
        <w:t xml:space="preserve">After 2001 child homelessness had been falling sharply. Since 2009 it has been rising as has the proportion of homelessness acceptances </w:t>
      </w:r>
      <w:r w:rsidR="00445B45">
        <w:rPr>
          <w:rFonts w:ascii="Times New Roman" w:eastAsia="Times New Roman" w:hAnsi="Times New Roman" w:cs="Times New Roman"/>
          <w:color w:val="222222"/>
          <w:sz w:val="24"/>
          <w:szCs w:val="24"/>
          <w:lang w:eastAsia="en-GB"/>
        </w:rPr>
        <w:t>involving children (see Figure 7</w:t>
      </w:r>
      <w:r w:rsidRPr="00445B45">
        <w:rPr>
          <w:rFonts w:ascii="Times New Roman" w:eastAsia="Times New Roman" w:hAnsi="Times New Roman" w:cs="Times New Roman"/>
          <w:color w:val="222222"/>
          <w:sz w:val="24"/>
          <w:szCs w:val="24"/>
          <w:lang w:eastAsia="en-GB"/>
        </w:rPr>
        <w:t xml:space="preserve">). Much of this </w:t>
      </w:r>
      <w:r w:rsidRPr="00445B45">
        <w:rPr>
          <w:rFonts w:ascii="Times New Roman" w:eastAsia="Times New Roman" w:hAnsi="Times New Roman" w:cs="Times New Roman"/>
          <w:color w:val="222222"/>
          <w:sz w:val="24"/>
          <w:szCs w:val="24"/>
          <w:lang w:eastAsia="en-GB"/>
        </w:rPr>
        <w:lastRenderedPageBreak/>
        <w:t>increase can be attributed to austerity</w:t>
      </w:r>
      <w:r w:rsidRPr="00445B45">
        <w:rPr>
          <w:rStyle w:val="FootnoteReference"/>
          <w:rFonts w:ascii="Times New Roman" w:eastAsia="Times New Roman" w:hAnsi="Times New Roman" w:cs="Times New Roman"/>
          <w:color w:val="222222"/>
          <w:sz w:val="24"/>
          <w:szCs w:val="24"/>
          <w:lang w:eastAsia="en-GB"/>
        </w:rPr>
        <w:footnoteReference w:id="7"/>
      </w:r>
      <w:r w:rsidRPr="00445B45">
        <w:rPr>
          <w:rFonts w:ascii="Times New Roman" w:eastAsia="Times New Roman" w:hAnsi="Times New Roman" w:cs="Times New Roman"/>
          <w:color w:val="222222"/>
          <w:sz w:val="24"/>
          <w:szCs w:val="24"/>
          <w:lang w:eastAsia="en-GB"/>
        </w:rPr>
        <w:t>. All the signs are that it will continue to increase as local rent limits in the private and social sector bite and as more people are affected by the delays in the payment of the housing element of universal credit.</w:t>
      </w:r>
      <w:r w:rsidRPr="00445B45">
        <w:rPr>
          <w:rStyle w:val="FootnoteReference"/>
          <w:rFonts w:ascii="Times New Roman" w:eastAsia="Times New Roman" w:hAnsi="Times New Roman" w:cs="Times New Roman"/>
          <w:color w:val="222222"/>
          <w:sz w:val="24"/>
          <w:szCs w:val="24"/>
          <w:lang w:eastAsia="en-GB"/>
        </w:rPr>
        <w:footnoteReference w:id="8"/>
      </w:r>
      <w:r w:rsidRPr="00445B45">
        <w:rPr>
          <w:rFonts w:ascii="Times New Roman" w:hAnsi="Times New Roman" w:cs="Times New Roman"/>
          <w:sz w:val="24"/>
          <w:szCs w:val="24"/>
        </w:rPr>
        <w:t xml:space="preserve"> </w:t>
      </w:r>
    </w:p>
    <w:p w:rsidR="00445B45" w:rsidRDefault="00445B45" w:rsidP="00851A37">
      <w:pPr>
        <w:pStyle w:val="NoSpacing"/>
        <w:rPr>
          <w:rFonts w:ascii="Times New Roman" w:hAnsi="Times New Roman" w:cs="Times New Roman"/>
          <w:sz w:val="24"/>
          <w:szCs w:val="24"/>
        </w:rPr>
      </w:pPr>
    </w:p>
    <w:p w:rsidR="00851A37" w:rsidRPr="00445B45" w:rsidRDefault="00851A37" w:rsidP="00851A37">
      <w:pPr>
        <w:pStyle w:val="NoSpacing"/>
        <w:rPr>
          <w:rFonts w:ascii="Times New Roman" w:hAnsi="Times New Roman" w:cs="Times New Roman"/>
          <w:b/>
          <w:sz w:val="24"/>
          <w:szCs w:val="24"/>
        </w:rPr>
      </w:pPr>
      <w:r w:rsidRPr="00445B45">
        <w:rPr>
          <w:rFonts w:ascii="Times New Roman" w:hAnsi="Times New Roman" w:cs="Times New Roman"/>
          <w:b/>
          <w:sz w:val="24"/>
          <w:szCs w:val="24"/>
        </w:rPr>
        <w:t>Figure</w:t>
      </w:r>
      <w:r w:rsidR="00445B45" w:rsidRPr="00445B45">
        <w:rPr>
          <w:rFonts w:ascii="Times New Roman" w:hAnsi="Times New Roman" w:cs="Times New Roman"/>
          <w:b/>
          <w:sz w:val="24"/>
          <w:szCs w:val="24"/>
        </w:rPr>
        <w:t xml:space="preserve"> 7</w:t>
      </w:r>
      <w:r w:rsidRPr="00445B45">
        <w:rPr>
          <w:rFonts w:ascii="Times New Roman" w:hAnsi="Times New Roman" w:cs="Times New Roman"/>
          <w:b/>
          <w:sz w:val="24"/>
          <w:szCs w:val="24"/>
        </w:rPr>
        <w:t>:</w:t>
      </w:r>
    </w:p>
    <w:p w:rsidR="00851A37" w:rsidRDefault="00851A37" w:rsidP="00851A37">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4039043">
            <wp:extent cx="4572635" cy="34296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851A37" w:rsidRDefault="00851A37" w:rsidP="00851A37">
      <w:pPr>
        <w:pStyle w:val="NoSpacing"/>
        <w:rPr>
          <w:rFonts w:ascii="Times New Roman" w:hAnsi="Times New Roman" w:cs="Times New Roman"/>
          <w:sz w:val="24"/>
          <w:szCs w:val="24"/>
        </w:rPr>
      </w:pPr>
    </w:p>
    <w:p w:rsidR="00851A37" w:rsidRPr="00543E2B" w:rsidRDefault="00543E2B" w:rsidP="00851A37">
      <w:pPr>
        <w:pStyle w:val="NoSpacing"/>
        <w:rPr>
          <w:rFonts w:ascii="Times New Roman" w:hAnsi="Times New Roman" w:cs="Times New Roman"/>
          <w:sz w:val="24"/>
          <w:szCs w:val="24"/>
        </w:rPr>
      </w:pPr>
      <w:r w:rsidRPr="00543E2B">
        <w:rPr>
          <w:rFonts w:ascii="Times New Roman" w:eastAsia="Times New Roman" w:hAnsi="Times New Roman" w:cs="Times New Roman"/>
          <w:color w:val="000000"/>
          <w:sz w:val="24"/>
          <w:szCs w:val="24"/>
          <w:lang w:eastAsia="en-GB"/>
        </w:rPr>
        <w:t xml:space="preserve">In 2015 </w:t>
      </w:r>
      <w:r>
        <w:rPr>
          <w:rFonts w:ascii="Times New Roman" w:eastAsia="Times New Roman" w:hAnsi="Times New Roman" w:cs="Times New Roman"/>
          <w:color w:val="000000"/>
          <w:sz w:val="24"/>
          <w:szCs w:val="24"/>
          <w:lang w:eastAsia="en-GB"/>
        </w:rPr>
        <w:t xml:space="preserve">and again in 2016 </w:t>
      </w:r>
      <w:r w:rsidRPr="00543E2B">
        <w:rPr>
          <w:rFonts w:ascii="Times New Roman" w:eastAsia="Times New Roman" w:hAnsi="Times New Roman" w:cs="Times New Roman"/>
          <w:color w:val="000000"/>
          <w:sz w:val="24"/>
          <w:szCs w:val="24"/>
          <w:lang w:eastAsia="en-GB"/>
        </w:rPr>
        <w:t>the infant mortality rate increased for the first time since 1985</w:t>
      </w:r>
      <w:r w:rsidR="00445B45">
        <w:rPr>
          <w:rFonts w:ascii="Times New Roman" w:eastAsia="Times New Roman" w:hAnsi="Times New Roman" w:cs="Times New Roman"/>
          <w:color w:val="000000"/>
          <w:sz w:val="24"/>
          <w:szCs w:val="24"/>
          <w:lang w:eastAsia="en-GB"/>
        </w:rPr>
        <w:t xml:space="preserve"> (</w:t>
      </w:r>
      <w:r w:rsidR="00445B45" w:rsidRPr="00543E2B">
        <w:rPr>
          <w:rFonts w:ascii="Times New Roman" w:hAnsi="Times New Roman" w:cs="Times New Roman"/>
          <w:sz w:val="24"/>
          <w:szCs w:val="24"/>
        </w:rPr>
        <w:t xml:space="preserve">See Figure </w:t>
      </w:r>
      <w:r w:rsidR="00445B45">
        <w:rPr>
          <w:rFonts w:ascii="Times New Roman" w:hAnsi="Times New Roman" w:cs="Times New Roman"/>
          <w:sz w:val="24"/>
          <w:szCs w:val="24"/>
        </w:rPr>
        <w:t>8</w:t>
      </w:r>
      <w:r w:rsidR="00445B45" w:rsidRPr="00543E2B">
        <w:rPr>
          <w:rFonts w:ascii="Times New Roman" w:hAnsi="Times New Roman" w:cs="Times New Roman"/>
          <w:sz w:val="24"/>
          <w:szCs w:val="24"/>
        </w:rPr>
        <w:t>).</w:t>
      </w:r>
      <w:r w:rsidRPr="00543E2B">
        <w:rPr>
          <w:rFonts w:ascii="Times New Roman" w:eastAsia="Times New Roman" w:hAnsi="Times New Roman" w:cs="Times New Roman"/>
          <w:color w:val="000000"/>
          <w:sz w:val="24"/>
          <w:szCs w:val="24"/>
          <w:lang w:eastAsia="en-GB"/>
        </w:rPr>
        <w:t xml:space="preserve"> It may not be the start of a trend but this increase follows a long period of decline and the rate has been increasing for the poorest children since 2010</w:t>
      </w:r>
      <w:r>
        <w:rPr>
          <w:rStyle w:val="FootnoteReference"/>
          <w:rFonts w:ascii="Times New Roman" w:eastAsia="Times New Roman" w:hAnsi="Times New Roman" w:cs="Times New Roman"/>
          <w:color w:val="000000"/>
          <w:sz w:val="24"/>
          <w:szCs w:val="24"/>
          <w:lang w:eastAsia="en-GB"/>
        </w:rPr>
        <w:footnoteReference w:id="9"/>
      </w:r>
      <w:r w:rsidR="00445B45">
        <w:rPr>
          <w:rFonts w:ascii="Times New Roman" w:eastAsia="Times New Roman" w:hAnsi="Times New Roman" w:cs="Times New Roman"/>
          <w:color w:val="000000"/>
          <w:sz w:val="24"/>
          <w:szCs w:val="24"/>
          <w:lang w:eastAsia="en-GB"/>
        </w:rPr>
        <w:t xml:space="preserve"> (See Figure 9). UK infant mortality rates </w:t>
      </w:r>
      <w:r w:rsidRPr="00543E2B">
        <w:rPr>
          <w:rFonts w:ascii="Times New Roman" w:eastAsia="Times New Roman" w:hAnsi="Times New Roman" w:cs="Times New Roman"/>
          <w:color w:val="000000"/>
          <w:sz w:val="24"/>
          <w:szCs w:val="24"/>
          <w:lang w:eastAsia="en-GB"/>
        </w:rPr>
        <w:t>are already high compared to other rich EU and other countries and there is evidence that UK infant mortality has been diverging upwards from the general European pattern</w:t>
      </w:r>
      <w:r w:rsidRPr="00543E2B">
        <w:rPr>
          <w:rStyle w:val="FootnoteReference"/>
          <w:rFonts w:ascii="Times New Roman" w:eastAsia="Times New Roman" w:hAnsi="Times New Roman" w:cs="Times New Roman"/>
          <w:color w:val="000000"/>
          <w:sz w:val="24"/>
          <w:szCs w:val="24"/>
          <w:lang w:eastAsia="en-GB"/>
        </w:rPr>
        <w:footnoteReference w:id="10"/>
      </w:r>
      <w:r w:rsidRPr="00543E2B">
        <w:rPr>
          <w:rFonts w:ascii="Times New Roman" w:eastAsia="Times New Roman" w:hAnsi="Times New Roman" w:cs="Times New Roman"/>
          <w:color w:val="000000"/>
          <w:sz w:val="24"/>
          <w:szCs w:val="24"/>
          <w:lang w:eastAsia="en-GB"/>
        </w:rPr>
        <w:t>.  Child deaths due to modifiable factors also increased from 2013 to 2017</w:t>
      </w:r>
      <w:r w:rsidRPr="00543E2B">
        <w:rPr>
          <w:rStyle w:val="FootnoteReference"/>
          <w:rFonts w:ascii="Times New Roman" w:eastAsia="Times New Roman" w:hAnsi="Times New Roman" w:cs="Times New Roman"/>
          <w:color w:val="000000"/>
          <w:sz w:val="24"/>
          <w:szCs w:val="24"/>
          <w:lang w:eastAsia="en-GB"/>
        </w:rPr>
        <w:footnoteReference w:id="11"/>
      </w:r>
      <w:r w:rsidRPr="00543E2B">
        <w:rPr>
          <w:rFonts w:ascii="Times New Roman" w:eastAsia="Times New Roman" w:hAnsi="Times New Roman" w:cs="Times New Roman"/>
          <w:color w:val="000000"/>
          <w:sz w:val="24"/>
          <w:szCs w:val="24"/>
          <w:lang w:eastAsia="en-GB"/>
        </w:rPr>
        <w:t>.</w:t>
      </w:r>
      <w:r w:rsidR="000F5551" w:rsidRPr="00543E2B">
        <w:rPr>
          <w:rFonts w:ascii="Times New Roman" w:hAnsi="Times New Roman" w:cs="Times New Roman"/>
          <w:sz w:val="24"/>
          <w:szCs w:val="24"/>
        </w:rPr>
        <w:t xml:space="preserve"> </w:t>
      </w:r>
    </w:p>
    <w:p w:rsidR="00445B45" w:rsidRDefault="00445B45">
      <w:pPr>
        <w:rPr>
          <w:rFonts w:ascii="Times New Roman" w:hAnsi="Times New Roman" w:cs="Times New Roman"/>
          <w:sz w:val="24"/>
          <w:szCs w:val="24"/>
        </w:rPr>
      </w:pPr>
      <w:r>
        <w:rPr>
          <w:rFonts w:ascii="Times New Roman" w:hAnsi="Times New Roman" w:cs="Times New Roman"/>
          <w:sz w:val="24"/>
          <w:szCs w:val="24"/>
        </w:rPr>
        <w:br w:type="page"/>
      </w:r>
    </w:p>
    <w:p w:rsidR="00851A37" w:rsidRPr="00445B45" w:rsidRDefault="00851A37" w:rsidP="00851A37">
      <w:pPr>
        <w:pStyle w:val="NoSpacing"/>
        <w:rPr>
          <w:rFonts w:ascii="Times New Roman" w:hAnsi="Times New Roman" w:cs="Times New Roman"/>
          <w:b/>
          <w:sz w:val="24"/>
          <w:szCs w:val="24"/>
        </w:rPr>
      </w:pPr>
      <w:r w:rsidRPr="00445B45">
        <w:rPr>
          <w:rFonts w:ascii="Times New Roman" w:hAnsi="Times New Roman" w:cs="Times New Roman"/>
          <w:b/>
          <w:sz w:val="24"/>
          <w:szCs w:val="24"/>
        </w:rPr>
        <w:lastRenderedPageBreak/>
        <w:t>Figure</w:t>
      </w:r>
      <w:r w:rsidR="00445B45" w:rsidRPr="00445B45">
        <w:rPr>
          <w:rFonts w:ascii="Times New Roman" w:hAnsi="Times New Roman" w:cs="Times New Roman"/>
          <w:b/>
          <w:sz w:val="24"/>
          <w:szCs w:val="24"/>
        </w:rPr>
        <w:t xml:space="preserve"> 8:</w:t>
      </w:r>
    </w:p>
    <w:p w:rsidR="00851A37" w:rsidRDefault="00851A37" w:rsidP="00851A37">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01BA3E08">
            <wp:extent cx="4572635" cy="34296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851A37" w:rsidRDefault="00851A37" w:rsidP="006B4A65">
      <w:pPr>
        <w:pStyle w:val="NoSpacing"/>
        <w:rPr>
          <w:rFonts w:ascii="Times New Roman" w:hAnsi="Times New Roman" w:cs="Times New Roman"/>
          <w:sz w:val="24"/>
          <w:szCs w:val="24"/>
        </w:rPr>
      </w:pPr>
    </w:p>
    <w:p w:rsidR="00851A37" w:rsidRDefault="00851A37" w:rsidP="006B4A65">
      <w:pPr>
        <w:pStyle w:val="NoSpacing"/>
        <w:rPr>
          <w:rFonts w:ascii="Times New Roman" w:hAnsi="Times New Roman" w:cs="Times New Roman"/>
          <w:sz w:val="24"/>
          <w:szCs w:val="24"/>
        </w:rPr>
      </w:pPr>
    </w:p>
    <w:p w:rsidR="00003F02" w:rsidRDefault="00003F02" w:rsidP="006B4A65">
      <w:pPr>
        <w:pStyle w:val="NoSpacing"/>
        <w:rPr>
          <w:rFonts w:ascii="Times New Roman" w:hAnsi="Times New Roman" w:cs="Times New Roman"/>
          <w:sz w:val="24"/>
          <w:szCs w:val="24"/>
        </w:rPr>
      </w:pPr>
    </w:p>
    <w:p w:rsidR="00003F02" w:rsidRPr="00445B45" w:rsidRDefault="00003F02" w:rsidP="006B4A65">
      <w:pPr>
        <w:pStyle w:val="NoSpacing"/>
        <w:rPr>
          <w:rFonts w:ascii="Times New Roman" w:hAnsi="Times New Roman" w:cs="Times New Roman"/>
          <w:b/>
          <w:sz w:val="24"/>
          <w:szCs w:val="24"/>
        </w:rPr>
      </w:pPr>
      <w:r w:rsidRPr="00445B45">
        <w:rPr>
          <w:rFonts w:ascii="Times New Roman" w:hAnsi="Times New Roman" w:cs="Times New Roman"/>
          <w:b/>
          <w:sz w:val="24"/>
          <w:szCs w:val="24"/>
        </w:rPr>
        <w:t>Figure</w:t>
      </w:r>
      <w:r w:rsidR="00445B45" w:rsidRPr="00445B45">
        <w:rPr>
          <w:rFonts w:ascii="Times New Roman" w:hAnsi="Times New Roman" w:cs="Times New Roman"/>
          <w:b/>
          <w:sz w:val="24"/>
          <w:szCs w:val="24"/>
        </w:rPr>
        <w:t xml:space="preserve"> 9:</w:t>
      </w:r>
    </w:p>
    <w:p w:rsidR="00003F02" w:rsidRDefault="00003F02"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996263B">
            <wp:extent cx="4572635" cy="34296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r w:rsidR="00D91585" w:rsidRPr="006B4A65">
        <w:rPr>
          <w:rFonts w:ascii="Times New Roman" w:hAnsi="Times New Roman" w:cs="Times New Roman"/>
          <w:sz w:val="24"/>
          <w:szCs w:val="24"/>
        </w:rPr>
        <w:t xml:space="preserve">.  </w:t>
      </w:r>
    </w:p>
    <w:p w:rsidR="00445B45" w:rsidRDefault="00445B45" w:rsidP="006B4A65">
      <w:pPr>
        <w:pStyle w:val="NoSpacing"/>
        <w:rPr>
          <w:rFonts w:ascii="Times New Roman" w:hAnsi="Times New Roman" w:cs="Times New Roman"/>
          <w:sz w:val="24"/>
          <w:szCs w:val="24"/>
        </w:rPr>
      </w:pPr>
    </w:p>
    <w:p w:rsidR="00445B45" w:rsidRDefault="00445B45" w:rsidP="006B4A65">
      <w:pPr>
        <w:pStyle w:val="NoSpacing"/>
        <w:rPr>
          <w:rFonts w:ascii="Times New Roman" w:hAnsi="Times New Roman" w:cs="Times New Roman"/>
          <w:sz w:val="24"/>
          <w:szCs w:val="24"/>
        </w:rPr>
      </w:pPr>
    </w:p>
    <w:p w:rsidR="00445B45" w:rsidRDefault="00445B45" w:rsidP="006B4A65">
      <w:pPr>
        <w:pStyle w:val="NoSpacing"/>
        <w:rPr>
          <w:rFonts w:ascii="Times New Roman" w:hAnsi="Times New Roman" w:cs="Times New Roman"/>
          <w:sz w:val="24"/>
          <w:szCs w:val="24"/>
        </w:rPr>
      </w:pPr>
    </w:p>
    <w:p w:rsidR="00445B45" w:rsidRDefault="00445B45" w:rsidP="006B4A65">
      <w:pPr>
        <w:pStyle w:val="NoSpacing"/>
        <w:rPr>
          <w:rFonts w:ascii="Times New Roman" w:hAnsi="Times New Roman" w:cs="Times New Roman"/>
          <w:sz w:val="24"/>
          <w:szCs w:val="24"/>
        </w:rPr>
      </w:pPr>
    </w:p>
    <w:p w:rsidR="00445B45" w:rsidRDefault="00445B45" w:rsidP="006B4A65">
      <w:pPr>
        <w:pStyle w:val="NoSpacing"/>
        <w:rPr>
          <w:rFonts w:ascii="Times New Roman" w:hAnsi="Times New Roman" w:cs="Times New Roman"/>
          <w:sz w:val="24"/>
          <w:szCs w:val="24"/>
        </w:rPr>
      </w:pPr>
    </w:p>
    <w:p w:rsidR="00445B45" w:rsidRDefault="00445B45" w:rsidP="006B4A65">
      <w:pPr>
        <w:pStyle w:val="NoSpacing"/>
        <w:rPr>
          <w:rFonts w:ascii="Times New Roman" w:hAnsi="Times New Roman" w:cs="Times New Roman"/>
          <w:sz w:val="24"/>
          <w:szCs w:val="24"/>
        </w:rPr>
      </w:pPr>
    </w:p>
    <w:p w:rsidR="00003F02" w:rsidRDefault="00003F02" w:rsidP="006B4A65">
      <w:pPr>
        <w:pStyle w:val="NoSpacing"/>
        <w:rPr>
          <w:rFonts w:ascii="Times New Roman" w:hAnsi="Times New Roman" w:cs="Times New Roman"/>
          <w:sz w:val="24"/>
          <w:szCs w:val="24"/>
        </w:rPr>
      </w:pPr>
      <w:r>
        <w:rPr>
          <w:rFonts w:ascii="Times New Roman" w:hAnsi="Times New Roman" w:cs="Times New Roman"/>
          <w:sz w:val="24"/>
          <w:szCs w:val="24"/>
        </w:rPr>
        <w:lastRenderedPageBreak/>
        <w:t>The youth suicide rate has stopped falling (See Figure</w:t>
      </w:r>
      <w:r w:rsidR="00445B45">
        <w:rPr>
          <w:rFonts w:ascii="Times New Roman" w:hAnsi="Times New Roman" w:cs="Times New Roman"/>
          <w:sz w:val="24"/>
          <w:szCs w:val="24"/>
        </w:rPr>
        <w:t xml:space="preserve"> 10</w:t>
      </w:r>
      <w:r>
        <w:rPr>
          <w:rFonts w:ascii="Times New Roman" w:hAnsi="Times New Roman" w:cs="Times New Roman"/>
          <w:sz w:val="24"/>
          <w:szCs w:val="24"/>
        </w:rPr>
        <w:t>)</w:t>
      </w:r>
    </w:p>
    <w:p w:rsidR="00445B45" w:rsidRDefault="00445B45" w:rsidP="006B4A65">
      <w:pPr>
        <w:pStyle w:val="NoSpacing"/>
        <w:rPr>
          <w:rFonts w:ascii="Times New Roman" w:hAnsi="Times New Roman" w:cs="Times New Roman"/>
          <w:sz w:val="24"/>
          <w:szCs w:val="24"/>
        </w:rPr>
      </w:pPr>
    </w:p>
    <w:p w:rsidR="00003F02" w:rsidRPr="00445B45" w:rsidRDefault="00003F02" w:rsidP="006B4A65">
      <w:pPr>
        <w:pStyle w:val="NoSpacing"/>
        <w:rPr>
          <w:rFonts w:ascii="Times New Roman" w:hAnsi="Times New Roman" w:cs="Times New Roman"/>
          <w:b/>
          <w:sz w:val="24"/>
          <w:szCs w:val="24"/>
        </w:rPr>
      </w:pPr>
      <w:r w:rsidRPr="00445B45">
        <w:rPr>
          <w:rFonts w:ascii="Times New Roman" w:hAnsi="Times New Roman" w:cs="Times New Roman"/>
          <w:b/>
          <w:sz w:val="24"/>
          <w:szCs w:val="24"/>
        </w:rPr>
        <w:t>Figure</w:t>
      </w:r>
      <w:r w:rsidR="00445B45" w:rsidRPr="00445B45">
        <w:rPr>
          <w:rFonts w:ascii="Times New Roman" w:hAnsi="Times New Roman" w:cs="Times New Roman"/>
          <w:b/>
          <w:sz w:val="24"/>
          <w:szCs w:val="24"/>
        </w:rPr>
        <w:t xml:space="preserve"> 10:</w:t>
      </w:r>
    </w:p>
    <w:p w:rsidR="00003F02" w:rsidRDefault="00003F02"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3C3D2DB0">
            <wp:extent cx="4572635" cy="3429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445B45" w:rsidRDefault="00445B45" w:rsidP="004A7104">
      <w:pPr>
        <w:pStyle w:val="NoSpacing"/>
        <w:rPr>
          <w:rFonts w:ascii="Times New Roman" w:hAnsi="Times New Roman" w:cs="Times New Roman"/>
          <w:sz w:val="24"/>
          <w:szCs w:val="24"/>
        </w:rPr>
      </w:pPr>
    </w:p>
    <w:p w:rsidR="004A7104" w:rsidRDefault="004A7104" w:rsidP="004A7104">
      <w:pPr>
        <w:pStyle w:val="NoSpacing"/>
        <w:rPr>
          <w:rFonts w:ascii="Times New Roman" w:hAnsi="Times New Roman" w:cs="Times New Roman"/>
          <w:sz w:val="24"/>
          <w:szCs w:val="24"/>
        </w:rPr>
      </w:pPr>
      <w:r w:rsidRPr="004A7104">
        <w:rPr>
          <w:rFonts w:ascii="Times New Roman" w:hAnsi="Times New Roman" w:cs="Times New Roman"/>
          <w:sz w:val="24"/>
          <w:szCs w:val="24"/>
        </w:rPr>
        <w:t>The number of looked after children in England had plateaued after 2002 but since 2010 it has been steadily increasing</w:t>
      </w:r>
      <w:r w:rsidR="00445B45">
        <w:rPr>
          <w:rFonts w:ascii="Times New Roman" w:hAnsi="Times New Roman" w:cs="Times New Roman"/>
          <w:sz w:val="24"/>
          <w:szCs w:val="24"/>
        </w:rPr>
        <w:t xml:space="preserve"> (See Figure 11)</w:t>
      </w:r>
      <w:r w:rsidRPr="004A7104">
        <w:rPr>
          <w:rFonts w:ascii="Times New Roman" w:hAnsi="Times New Roman" w:cs="Times New Roman"/>
          <w:sz w:val="24"/>
          <w:szCs w:val="24"/>
        </w:rPr>
        <w:t xml:space="preserve">. We can only draw tentative conclusions about this trend (and indeed all the trends in this paper). Children come into care for many reasons including parental mental illness, substance misuse and domestic violence. The trend may be a result of changes to practice following child protection scandals such as Victoria </w:t>
      </w:r>
      <w:proofErr w:type="spellStart"/>
      <w:r w:rsidRPr="004A7104">
        <w:rPr>
          <w:rFonts w:ascii="Times New Roman" w:hAnsi="Times New Roman" w:cs="Times New Roman"/>
          <w:sz w:val="24"/>
          <w:szCs w:val="24"/>
        </w:rPr>
        <w:t>Climbie</w:t>
      </w:r>
      <w:proofErr w:type="spellEnd"/>
      <w:r w:rsidRPr="004A7104">
        <w:rPr>
          <w:rFonts w:ascii="Times New Roman" w:hAnsi="Times New Roman" w:cs="Times New Roman"/>
          <w:sz w:val="24"/>
          <w:szCs w:val="24"/>
        </w:rPr>
        <w:t xml:space="preserve"> or as a result of recent child migration patterns. But there is also some evidence of an association between spatial deprivation and children looked after and more evidence at an individual level coming from the Born in Bradford cohort of an association between poverty and becoming looked after. There is also evidence that the increase in looked after children has been much greater in more disadvantaged areas</w:t>
      </w:r>
      <w:r>
        <w:rPr>
          <w:rStyle w:val="FootnoteReference"/>
          <w:rFonts w:ascii="Times New Roman" w:hAnsi="Times New Roman" w:cs="Times New Roman"/>
          <w:sz w:val="24"/>
          <w:szCs w:val="24"/>
        </w:rPr>
        <w:footnoteReference w:id="12"/>
      </w:r>
      <w:r w:rsidRPr="004A7104">
        <w:rPr>
          <w:rFonts w:ascii="Times New Roman" w:hAnsi="Times New Roman" w:cs="Times New Roman"/>
          <w:sz w:val="24"/>
          <w:szCs w:val="24"/>
        </w:rPr>
        <w:t>.</w:t>
      </w:r>
    </w:p>
    <w:p w:rsidR="00445B45" w:rsidRDefault="00445B45" w:rsidP="004A7104">
      <w:pPr>
        <w:pStyle w:val="NoSpacing"/>
        <w:rPr>
          <w:rFonts w:ascii="Times New Roman" w:hAnsi="Times New Roman" w:cs="Times New Roman"/>
          <w:sz w:val="24"/>
          <w:szCs w:val="24"/>
        </w:rPr>
      </w:pPr>
    </w:p>
    <w:p w:rsidR="00445B45" w:rsidRDefault="00445B45">
      <w:pPr>
        <w:rPr>
          <w:rFonts w:ascii="Times New Roman" w:hAnsi="Times New Roman" w:cs="Times New Roman"/>
          <w:b/>
          <w:sz w:val="24"/>
          <w:szCs w:val="24"/>
        </w:rPr>
      </w:pPr>
      <w:r>
        <w:rPr>
          <w:rFonts w:ascii="Times New Roman" w:hAnsi="Times New Roman" w:cs="Times New Roman"/>
          <w:b/>
          <w:sz w:val="24"/>
          <w:szCs w:val="24"/>
        </w:rPr>
        <w:br w:type="page"/>
      </w:r>
    </w:p>
    <w:p w:rsidR="00445B45" w:rsidRPr="00445B45" w:rsidRDefault="00445B45" w:rsidP="004A7104">
      <w:pPr>
        <w:pStyle w:val="NoSpacing"/>
        <w:rPr>
          <w:rFonts w:ascii="Times New Roman" w:hAnsi="Times New Roman" w:cs="Times New Roman"/>
          <w:b/>
          <w:sz w:val="24"/>
          <w:szCs w:val="24"/>
        </w:rPr>
      </w:pPr>
      <w:r w:rsidRPr="00445B45">
        <w:rPr>
          <w:rFonts w:ascii="Times New Roman" w:hAnsi="Times New Roman" w:cs="Times New Roman"/>
          <w:b/>
          <w:sz w:val="24"/>
          <w:szCs w:val="24"/>
        </w:rPr>
        <w:lastRenderedPageBreak/>
        <w:t>Figure 11:</w:t>
      </w:r>
    </w:p>
    <w:p w:rsidR="00003F02" w:rsidRDefault="004A7104"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1B50B06">
            <wp:extent cx="4572635" cy="3429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843240" w:rsidRDefault="00843240" w:rsidP="00843240">
      <w:pPr>
        <w:pStyle w:val="NoSpacing"/>
        <w:rPr>
          <w:rFonts w:ascii="Times New Roman" w:hAnsi="Times New Roman" w:cs="Times New Roman"/>
          <w:sz w:val="24"/>
          <w:szCs w:val="24"/>
        </w:rPr>
      </w:pPr>
    </w:p>
    <w:p w:rsidR="00843240" w:rsidRDefault="00843240" w:rsidP="00843240">
      <w:pPr>
        <w:pStyle w:val="NoSpacing"/>
        <w:rPr>
          <w:rFonts w:ascii="Times New Roman" w:hAnsi="Times New Roman" w:cs="Times New Roman"/>
          <w:sz w:val="24"/>
          <w:szCs w:val="24"/>
        </w:rPr>
      </w:pPr>
      <w:r w:rsidRPr="00843240">
        <w:rPr>
          <w:rFonts w:ascii="Times New Roman" w:hAnsi="Times New Roman" w:cs="Times New Roman"/>
          <w:sz w:val="24"/>
          <w:szCs w:val="24"/>
        </w:rPr>
        <w:t xml:space="preserve">Although there is a good deal of concern over childhood obesity, obesity and overweight rates have not increased since the recession. However there has been a sharp increase in the hospital admissions of under 16 year olds with obesity as a primary or secondary diagnosis </w:t>
      </w:r>
      <w:r w:rsidR="00445B45">
        <w:rPr>
          <w:rFonts w:ascii="Times New Roman" w:hAnsi="Times New Roman" w:cs="Times New Roman"/>
          <w:sz w:val="24"/>
          <w:szCs w:val="24"/>
        </w:rPr>
        <w:t>(</w:t>
      </w:r>
      <w:r w:rsidRPr="00843240">
        <w:rPr>
          <w:rFonts w:ascii="Times New Roman" w:hAnsi="Times New Roman" w:cs="Times New Roman"/>
          <w:sz w:val="24"/>
          <w:szCs w:val="24"/>
        </w:rPr>
        <w:t xml:space="preserve">see Figure </w:t>
      </w:r>
      <w:r w:rsidR="00445B45">
        <w:rPr>
          <w:rFonts w:ascii="Times New Roman" w:hAnsi="Times New Roman" w:cs="Times New Roman"/>
          <w:sz w:val="24"/>
          <w:szCs w:val="24"/>
        </w:rPr>
        <w:t>12)</w:t>
      </w:r>
      <w:r w:rsidRPr="00843240">
        <w:rPr>
          <w:rFonts w:ascii="Times New Roman" w:hAnsi="Times New Roman" w:cs="Times New Roman"/>
          <w:sz w:val="24"/>
          <w:szCs w:val="24"/>
        </w:rPr>
        <w:t xml:space="preserve"> and inequalities in obesity rates have been widening</w:t>
      </w:r>
      <w:r>
        <w:rPr>
          <w:rStyle w:val="FootnoteReference"/>
          <w:rFonts w:ascii="Times New Roman" w:hAnsi="Times New Roman" w:cs="Times New Roman"/>
          <w:sz w:val="24"/>
          <w:szCs w:val="24"/>
        </w:rPr>
        <w:footnoteReference w:id="13"/>
      </w:r>
      <w:r w:rsidR="002B5AA4">
        <w:rPr>
          <w:rFonts w:ascii="Times New Roman" w:hAnsi="Times New Roman" w:cs="Times New Roman"/>
          <w:sz w:val="24"/>
          <w:szCs w:val="24"/>
        </w:rPr>
        <w:t xml:space="preserve"> (See Figure 13)</w:t>
      </w:r>
      <w:r w:rsidRPr="00843240">
        <w:rPr>
          <w:rFonts w:ascii="Times New Roman" w:hAnsi="Times New Roman" w:cs="Times New Roman"/>
          <w:sz w:val="24"/>
          <w:szCs w:val="24"/>
        </w:rPr>
        <w:t>.</w:t>
      </w:r>
    </w:p>
    <w:p w:rsidR="00445B45" w:rsidRDefault="00445B45" w:rsidP="00843240">
      <w:pPr>
        <w:pStyle w:val="NoSpacing"/>
        <w:rPr>
          <w:rFonts w:ascii="Times New Roman" w:hAnsi="Times New Roman" w:cs="Times New Roman"/>
          <w:sz w:val="24"/>
          <w:szCs w:val="24"/>
        </w:rPr>
      </w:pPr>
    </w:p>
    <w:p w:rsidR="00445B45" w:rsidRPr="00445B45" w:rsidRDefault="00445B45" w:rsidP="00843240">
      <w:pPr>
        <w:pStyle w:val="NoSpacing"/>
        <w:rPr>
          <w:rFonts w:ascii="Times New Roman" w:hAnsi="Times New Roman" w:cs="Times New Roman"/>
          <w:b/>
          <w:sz w:val="24"/>
          <w:szCs w:val="24"/>
        </w:rPr>
      </w:pPr>
      <w:r w:rsidRPr="00445B45">
        <w:rPr>
          <w:rFonts w:ascii="Times New Roman" w:hAnsi="Times New Roman" w:cs="Times New Roman"/>
          <w:b/>
          <w:sz w:val="24"/>
          <w:szCs w:val="24"/>
        </w:rPr>
        <w:t>Figure 12:</w:t>
      </w:r>
    </w:p>
    <w:p w:rsidR="002B5AA4" w:rsidRDefault="00843240"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3C3AA00D">
            <wp:extent cx="4572635" cy="34296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843240" w:rsidRPr="002B5AA4" w:rsidRDefault="002B5AA4" w:rsidP="006B4A65">
      <w:pPr>
        <w:pStyle w:val="NoSpacing"/>
        <w:rPr>
          <w:rFonts w:ascii="Times New Roman" w:hAnsi="Times New Roman" w:cs="Times New Roman"/>
          <w:b/>
          <w:sz w:val="24"/>
          <w:szCs w:val="24"/>
        </w:rPr>
      </w:pPr>
      <w:r w:rsidRPr="002B5AA4">
        <w:rPr>
          <w:rFonts w:ascii="Times New Roman" w:hAnsi="Times New Roman" w:cs="Times New Roman"/>
          <w:b/>
          <w:sz w:val="24"/>
          <w:szCs w:val="24"/>
        </w:rPr>
        <w:lastRenderedPageBreak/>
        <w:t>Figure 13:</w:t>
      </w:r>
      <w:r w:rsidR="00D91585" w:rsidRPr="002B5AA4">
        <w:rPr>
          <w:rFonts w:ascii="Times New Roman" w:hAnsi="Times New Roman" w:cs="Times New Roman"/>
          <w:b/>
          <w:sz w:val="24"/>
          <w:szCs w:val="24"/>
        </w:rPr>
        <w:t xml:space="preserve"> </w:t>
      </w:r>
    </w:p>
    <w:p w:rsidR="00843240" w:rsidRDefault="00843240"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EB08206">
            <wp:extent cx="4572635" cy="34296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843240" w:rsidRDefault="00843240" w:rsidP="006B4A65">
      <w:pPr>
        <w:pStyle w:val="NoSpacing"/>
        <w:rPr>
          <w:rFonts w:ascii="Times New Roman" w:hAnsi="Times New Roman" w:cs="Times New Roman"/>
          <w:sz w:val="24"/>
          <w:szCs w:val="24"/>
        </w:rPr>
      </w:pPr>
    </w:p>
    <w:p w:rsidR="00843240" w:rsidRDefault="00843240" w:rsidP="006B4A65">
      <w:pPr>
        <w:pStyle w:val="NoSpacing"/>
        <w:rPr>
          <w:rFonts w:ascii="Times New Roman" w:hAnsi="Times New Roman" w:cs="Times New Roman"/>
          <w:sz w:val="24"/>
          <w:szCs w:val="24"/>
        </w:rPr>
      </w:pPr>
    </w:p>
    <w:p w:rsidR="00843240" w:rsidRPr="00843240" w:rsidRDefault="00843240" w:rsidP="00843240">
      <w:pPr>
        <w:pStyle w:val="NoSpacing"/>
        <w:rPr>
          <w:rFonts w:ascii="Times New Roman" w:hAnsi="Times New Roman" w:cs="Times New Roman"/>
          <w:sz w:val="24"/>
          <w:szCs w:val="24"/>
        </w:rPr>
      </w:pPr>
      <w:r w:rsidRPr="00843240">
        <w:rPr>
          <w:rFonts w:ascii="Times New Roman" w:hAnsi="Times New Roman" w:cs="Times New Roman"/>
          <w:sz w:val="24"/>
          <w:szCs w:val="24"/>
        </w:rPr>
        <w:t>The mean happiness scores of 10-15 year olds have been falling</w:t>
      </w:r>
      <w:r w:rsidR="002B5AA4">
        <w:rPr>
          <w:rFonts w:ascii="Times New Roman" w:hAnsi="Times New Roman" w:cs="Times New Roman"/>
          <w:sz w:val="24"/>
          <w:szCs w:val="24"/>
        </w:rPr>
        <w:t xml:space="preserve"> (See Figure 14)</w:t>
      </w:r>
      <w:r w:rsidRPr="00843240">
        <w:rPr>
          <w:rFonts w:ascii="Times New Roman" w:hAnsi="Times New Roman" w:cs="Times New Roman"/>
          <w:sz w:val="24"/>
          <w:szCs w:val="24"/>
        </w:rPr>
        <w:t>. This is data from the Understanding Society Youth Panel analysed for the Good Childhood reports. Understanding Society (US) replaced the British Household Panel Survey (BHPS). Data from the BHPS survey using the same question showed that mean happiness scores of 11 to 15 year olds improved significantly from 2001 to 2008. Unfortunately it is not possible to compare BHPS and US results because of a change in the sampling structure. But it clear from the US that there was no further improvement after 2009 and evidence of a statistically significant decline after 2011. The decline is more marked for girls than boys and the decline in happiness with school and with friends is statistically significant.</w:t>
      </w:r>
      <w:r>
        <w:rPr>
          <w:rStyle w:val="FootnoteReference"/>
          <w:rFonts w:ascii="Times New Roman" w:hAnsi="Times New Roman" w:cs="Times New Roman"/>
          <w:sz w:val="24"/>
          <w:szCs w:val="24"/>
        </w:rPr>
        <w:footnoteReference w:id="14"/>
      </w:r>
    </w:p>
    <w:p w:rsidR="00843240" w:rsidRDefault="00843240" w:rsidP="006B4A65">
      <w:pPr>
        <w:pStyle w:val="NoSpacing"/>
        <w:rPr>
          <w:rFonts w:ascii="Times New Roman" w:hAnsi="Times New Roman" w:cs="Times New Roman"/>
          <w:sz w:val="24"/>
          <w:szCs w:val="24"/>
        </w:rPr>
      </w:pPr>
    </w:p>
    <w:p w:rsidR="00843240" w:rsidRDefault="00843240" w:rsidP="006B4A65">
      <w:pPr>
        <w:pStyle w:val="NoSpacing"/>
        <w:rPr>
          <w:rFonts w:ascii="Times New Roman" w:hAnsi="Times New Roman" w:cs="Times New Roman"/>
          <w:sz w:val="24"/>
          <w:szCs w:val="24"/>
        </w:rPr>
      </w:pPr>
    </w:p>
    <w:p w:rsidR="00843240" w:rsidRDefault="00843240" w:rsidP="006B4A65">
      <w:pPr>
        <w:pStyle w:val="NoSpacing"/>
        <w:rPr>
          <w:rFonts w:ascii="Times New Roman" w:hAnsi="Times New Roman" w:cs="Times New Roman"/>
          <w:sz w:val="24"/>
          <w:szCs w:val="24"/>
        </w:rPr>
      </w:pPr>
    </w:p>
    <w:p w:rsidR="00843240" w:rsidRDefault="00843240" w:rsidP="006B4A65">
      <w:pPr>
        <w:pStyle w:val="NoSpacing"/>
        <w:rPr>
          <w:rFonts w:ascii="Times New Roman" w:hAnsi="Times New Roman" w:cs="Times New Roman"/>
          <w:sz w:val="24"/>
          <w:szCs w:val="24"/>
        </w:rPr>
      </w:pPr>
    </w:p>
    <w:p w:rsidR="002B5AA4" w:rsidRDefault="002B5AA4">
      <w:pPr>
        <w:rPr>
          <w:rFonts w:ascii="Times New Roman" w:hAnsi="Times New Roman" w:cs="Times New Roman"/>
          <w:b/>
          <w:sz w:val="24"/>
          <w:szCs w:val="24"/>
        </w:rPr>
      </w:pPr>
      <w:r>
        <w:rPr>
          <w:rFonts w:ascii="Times New Roman" w:hAnsi="Times New Roman" w:cs="Times New Roman"/>
          <w:b/>
          <w:sz w:val="24"/>
          <w:szCs w:val="24"/>
        </w:rPr>
        <w:br w:type="page"/>
      </w:r>
    </w:p>
    <w:p w:rsidR="00843240" w:rsidRPr="002B5AA4" w:rsidRDefault="002B5AA4" w:rsidP="006B4A65">
      <w:pPr>
        <w:pStyle w:val="NoSpacing"/>
        <w:rPr>
          <w:rFonts w:ascii="Times New Roman" w:hAnsi="Times New Roman" w:cs="Times New Roman"/>
          <w:b/>
          <w:sz w:val="24"/>
          <w:szCs w:val="24"/>
        </w:rPr>
      </w:pPr>
      <w:r w:rsidRPr="002B5AA4">
        <w:rPr>
          <w:rFonts w:ascii="Times New Roman" w:hAnsi="Times New Roman" w:cs="Times New Roman"/>
          <w:b/>
          <w:sz w:val="24"/>
          <w:szCs w:val="24"/>
        </w:rPr>
        <w:lastRenderedPageBreak/>
        <w:t>Figure 14:</w:t>
      </w:r>
    </w:p>
    <w:p w:rsidR="00843240" w:rsidRDefault="00843240" w:rsidP="006B4A65">
      <w:pPr>
        <w:pStyle w:val="NoSpacing"/>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908500A">
            <wp:extent cx="4572635" cy="34296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3A64B7" w:rsidRDefault="003A64B7" w:rsidP="00843240">
      <w:pPr>
        <w:pStyle w:val="NoSpacing"/>
        <w:rPr>
          <w:rFonts w:ascii="Times New Roman" w:hAnsi="Times New Roman" w:cs="Times New Roman"/>
          <w:sz w:val="24"/>
          <w:szCs w:val="24"/>
        </w:rPr>
      </w:pPr>
    </w:p>
    <w:p w:rsidR="00843240" w:rsidRPr="00843240" w:rsidRDefault="00843240" w:rsidP="00843240">
      <w:pPr>
        <w:pStyle w:val="NoSpacing"/>
        <w:rPr>
          <w:rFonts w:ascii="Times New Roman" w:hAnsi="Times New Roman" w:cs="Times New Roman"/>
          <w:sz w:val="24"/>
          <w:szCs w:val="24"/>
        </w:rPr>
      </w:pPr>
      <w:r w:rsidRPr="00843240">
        <w:rPr>
          <w:rFonts w:ascii="Times New Roman" w:hAnsi="Times New Roman" w:cs="Times New Roman"/>
          <w:sz w:val="24"/>
          <w:szCs w:val="24"/>
        </w:rPr>
        <w:t>There is a growing concern with child and adolescent mental health and quite a lot of cross sectional evidence but unfortunately there is as yet no trend data that takes us into the recession years. Suicide and mental health are clearly linked to recession and there has been a 68% increase in the number of girls admitted to hospital for self-harming in the last decade.</w:t>
      </w:r>
    </w:p>
    <w:p w:rsidR="00843240" w:rsidRPr="00843240" w:rsidRDefault="00843240" w:rsidP="00843240">
      <w:pPr>
        <w:pStyle w:val="NoSpacing"/>
        <w:rPr>
          <w:rFonts w:ascii="Times New Roman" w:hAnsi="Times New Roman" w:cs="Times New Roman"/>
          <w:sz w:val="24"/>
          <w:szCs w:val="24"/>
        </w:rPr>
      </w:pPr>
      <w:r w:rsidRPr="00843240">
        <w:rPr>
          <w:rFonts w:ascii="Times New Roman" w:hAnsi="Times New Roman" w:cs="Times New Roman"/>
          <w:sz w:val="24"/>
          <w:szCs w:val="24"/>
        </w:rPr>
        <w:t> </w:t>
      </w:r>
    </w:p>
    <w:p w:rsidR="00843240" w:rsidRPr="00843240" w:rsidRDefault="00843240" w:rsidP="00843240">
      <w:pPr>
        <w:pStyle w:val="NoSpacing"/>
        <w:rPr>
          <w:rFonts w:ascii="Times New Roman" w:hAnsi="Times New Roman" w:cs="Times New Roman"/>
          <w:sz w:val="24"/>
          <w:szCs w:val="24"/>
        </w:rPr>
      </w:pPr>
      <w:r w:rsidRPr="00843240">
        <w:rPr>
          <w:rFonts w:ascii="Times New Roman" w:hAnsi="Times New Roman" w:cs="Times New Roman"/>
          <w:sz w:val="24"/>
          <w:szCs w:val="24"/>
        </w:rPr>
        <w:t xml:space="preserve">There is some trend data on 10-15 year olds SDQ scores from Understanding Society. The Figure </w:t>
      </w:r>
      <w:r w:rsidR="00C350E5">
        <w:rPr>
          <w:rFonts w:ascii="Times New Roman" w:hAnsi="Times New Roman" w:cs="Times New Roman"/>
          <w:sz w:val="24"/>
          <w:szCs w:val="24"/>
        </w:rPr>
        <w:t xml:space="preserve">15 </w:t>
      </w:r>
      <w:r w:rsidRPr="00843240">
        <w:rPr>
          <w:rFonts w:ascii="Times New Roman" w:hAnsi="Times New Roman" w:cs="Times New Roman"/>
          <w:sz w:val="24"/>
          <w:szCs w:val="24"/>
        </w:rPr>
        <w:t>below is derived from the latest ONS child well-being indicators Table 3.5. Total difficulties are increasing, particularly for girls</w:t>
      </w:r>
      <w:r>
        <w:rPr>
          <w:rStyle w:val="FootnoteReference"/>
          <w:rFonts w:ascii="Times New Roman" w:hAnsi="Times New Roman" w:cs="Times New Roman"/>
          <w:sz w:val="24"/>
          <w:szCs w:val="24"/>
        </w:rPr>
        <w:footnoteReference w:id="15"/>
      </w:r>
      <w:r w:rsidRPr="00843240">
        <w:rPr>
          <w:rFonts w:ascii="Times New Roman" w:hAnsi="Times New Roman" w:cs="Times New Roman"/>
          <w:sz w:val="24"/>
          <w:szCs w:val="24"/>
        </w:rPr>
        <w:t>. </w:t>
      </w:r>
    </w:p>
    <w:p w:rsidR="00843240" w:rsidRDefault="00843240" w:rsidP="00843240">
      <w:pPr>
        <w:pStyle w:val="NoSpacing"/>
        <w:rPr>
          <w:rFonts w:ascii="Times New Roman" w:hAnsi="Times New Roman" w:cs="Times New Roman"/>
          <w:sz w:val="24"/>
          <w:szCs w:val="24"/>
        </w:rPr>
      </w:pPr>
      <w:r w:rsidRPr="00843240">
        <w:rPr>
          <w:rFonts w:ascii="Times New Roman" w:hAnsi="Times New Roman" w:cs="Times New Roman"/>
          <w:sz w:val="24"/>
          <w:szCs w:val="24"/>
        </w:rPr>
        <w:t> </w:t>
      </w:r>
    </w:p>
    <w:p w:rsidR="00C350E5" w:rsidRDefault="00C350E5">
      <w:pPr>
        <w:rPr>
          <w:rFonts w:ascii="Times New Roman" w:hAnsi="Times New Roman" w:cs="Times New Roman"/>
          <w:b/>
          <w:sz w:val="24"/>
          <w:szCs w:val="24"/>
        </w:rPr>
      </w:pPr>
      <w:r>
        <w:rPr>
          <w:rFonts w:ascii="Times New Roman" w:hAnsi="Times New Roman" w:cs="Times New Roman"/>
          <w:b/>
          <w:sz w:val="24"/>
          <w:szCs w:val="24"/>
        </w:rPr>
        <w:br w:type="page"/>
      </w:r>
    </w:p>
    <w:p w:rsidR="00C350E5" w:rsidRPr="00C350E5" w:rsidRDefault="00C350E5" w:rsidP="00843240">
      <w:pPr>
        <w:pStyle w:val="NoSpacing"/>
        <w:rPr>
          <w:rFonts w:ascii="Times New Roman" w:hAnsi="Times New Roman" w:cs="Times New Roman"/>
          <w:b/>
          <w:sz w:val="24"/>
          <w:szCs w:val="24"/>
        </w:rPr>
      </w:pPr>
      <w:r w:rsidRPr="00C350E5">
        <w:rPr>
          <w:rFonts w:ascii="Times New Roman" w:hAnsi="Times New Roman" w:cs="Times New Roman"/>
          <w:b/>
          <w:sz w:val="24"/>
          <w:szCs w:val="24"/>
        </w:rPr>
        <w:lastRenderedPageBreak/>
        <w:t>Figure 15:</w:t>
      </w:r>
    </w:p>
    <w:p w:rsidR="00843240" w:rsidRDefault="00843240">
      <w:pPr>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2A3C0789">
            <wp:extent cx="4572635" cy="34296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843240" w:rsidRDefault="00843240">
      <w:pPr>
        <w:rPr>
          <w:rFonts w:ascii="Times New Roman" w:hAnsi="Times New Roman" w:cs="Times New Roman"/>
          <w:sz w:val="24"/>
          <w:szCs w:val="24"/>
        </w:rPr>
      </w:pPr>
    </w:p>
    <w:p w:rsidR="00843240" w:rsidRPr="00D972AC" w:rsidRDefault="00843240" w:rsidP="00D972AC">
      <w:pPr>
        <w:spacing w:after="0" w:line="240" w:lineRule="auto"/>
        <w:rPr>
          <w:rFonts w:ascii="Times New Roman" w:hAnsi="Times New Roman" w:cs="Times New Roman"/>
          <w:b/>
          <w:sz w:val="24"/>
          <w:szCs w:val="24"/>
        </w:rPr>
      </w:pPr>
      <w:r w:rsidRPr="00D972AC">
        <w:rPr>
          <w:rFonts w:ascii="Times New Roman" w:hAnsi="Times New Roman" w:cs="Times New Roman"/>
          <w:b/>
          <w:sz w:val="24"/>
          <w:szCs w:val="24"/>
        </w:rPr>
        <w:t>CONCLUSION</w:t>
      </w:r>
    </w:p>
    <w:p w:rsidR="00843240" w:rsidRDefault="00843240" w:rsidP="00D972AC">
      <w:pPr>
        <w:spacing w:after="0" w:line="240" w:lineRule="auto"/>
        <w:rPr>
          <w:rFonts w:ascii="Times New Roman" w:hAnsi="Times New Roman" w:cs="Times New Roman"/>
          <w:sz w:val="24"/>
          <w:szCs w:val="24"/>
        </w:rPr>
      </w:pPr>
      <w:r w:rsidRPr="00843240">
        <w:rPr>
          <w:rFonts w:ascii="Times New Roman" w:hAnsi="Times New Roman" w:cs="Times New Roman"/>
          <w:sz w:val="24"/>
          <w:szCs w:val="24"/>
        </w:rPr>
        <w:t>Austerity has targeted children</w:t>
      </w:r>
      <w:r>
        <w:rPr>
          <w:rFonts w:ascii="Times New Roman" w:hAnsi="Times New Roman" w:cs="Times New Roman"/>
          <w:sz w:val="24"/>
          <w:szCs w:val="24"/>
        </w:rPr>
        <w:t xml:space="preserve"> and now child poverty is getting worse. </w:t>
      </w:r>
      <w:r w:rsidRPr="00843240">
        <w:rPr>
          <w:rFonts w:ascii="Times New Roman" w:hAnsi="Times New Roman" w:cs="Times New Roman"/>
          <w:sz w:val="24"/>
          <w:szCs w:val="24"/>
        </w:rPr>
        <w:t>A number of child outcomes are deteriorating</w:t>
      </w:r>
      <w:r>
        <w:rPr>
          <w:rFonts w:ascii="Times New Roman" w:hAnsi="Times New Roman" w:cs="Times New Roman"/>
          <w:sz w:val="24"/>
          <w:szCs w:val="24"/>
        </w:rPr>
        <w:t xml:space="preserve">. </w:t>
      </w:r>
      <w:r w:rsidRPr="00843240">
        <w:rPr>
          <w:rFonts w:ascii="Times New Roman" w:hAnsi="Times New Roman" w:cs="Times New Roman"/>
          <w:sz w:val="24"/>
          <w:szCs w:val="24"/>
        </w:rPr>
        <w:t>This not fair – pensioners living standards have continued to rise and pensioner poverty rates have fallen</w:t>
      </w:r>
      <w:r>
        <w:rPr>
          <w:rFonts w:ascii="Times New Roman" w:hAnsi="Times New Roman" w:cs="Times New Roman"/>
          <w:sz w:val="24"/>
          <w:szCs w:val="24"/>
        </w:rPr>
        <w:t xml:space="preserve">. </w:t>
      </w:r>
      <w:r w:rsidRPr="00843240">
        <w:rPr>
          <w:rFonts w:ascii="Times New Roman" w:hAnsi="Times New Roman" w:cs="Times New Roman"/>
          <w:sz w:val="24"/>
          <w:szCs w:val="24"/>
        </w:rPr>
        <w:t xml:space="preserve">It is not wise </w:t>
      </w:r>
      <w:r>
        <w:rPr>
          <w:rFonts w:ascii="Times New Roman" w:hAnsi="Times New Roman" w:cs="Times New Roman"/>
          <w:sz w:val="24"/>
          <w:szCs w:val="24"/>
        </w:rPr>
        <w:t xml:space="preserve">policy </w:t>
      </w:r>
      <w:r w:rsidRPr="00843240">
        <w:rPr>
          <w:rFonts w:ascii="Times New Roman" w:hAnsi="Times New Roman" w:cs="Times New Roman"/>
          <w:sz w:val="24"/>
          <w:szCs w:val="24"/>
        </w:rPr>
        <w:t>– latest estimate</w:t>
      </w:r>
      <w:r w:rsidR="00C350E5">
        <w:rPr>
          <w:rFonts w:ascii="Times New Roman" w:hAnsi="Times New Roman" w:cs="Times New Roman"/>
          <w:sz w:val="24"/>
          <w:szCs w:val="24"/>
        </w:rPr>
        <w:t xml:space="preserve"> is that child poverty costs £29</w:t>
      </w:r>
      <w:r w:rsidRPr="00843240">
        <w:rPr>
          <w:rFonts w:ascii="Times New Roman" w:hAnsi="Times New Roman" w:cs="Times New Roman"/>
          <w:sz w:val="24"/>
          <w:szCs w:val="24"/>
        </w:rPr>
        <w:t xml:space="preserve"> billion</w:t>
      </w:r>
      <w:r w:rsidR="00C350E5">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r w:rsidRPr="00843240">
        <w:rPr>
          <w:rFonts w:ascii="Times New Roman" w:hAnsi="Times New Roman" w:cs="Times New Roman"/>
          <w:sz w:val="24"/>
          <w:szCs w:val="24"/>
        </w:rPr>
        <w:t>– roughly the same amount that has been cut from social security spending</w:t>
      </w:r>
      <w:r>
        <w:rPr>
          <w:rFonts w:ascii="Times New Roman" w:hAnsi="Times New Roman" w:cs="Times New Roman"/>
          <w:sz w:val="24"/>
          <w:szCs w:val="24"/>
        </w:rPr>
        <w:t>.</w:t>
      </w:r>
    </w:p>
    <w:p w:rsidR="00D972AC" w:rsidRDefault="00D972AC" w:rsidP="00D972AC">
      <w:pPr>
        <w:pStyle w:val="NoSpacing"/>
        <w:rPr>
          <w:rFonts w:ascii="Times New Roman" w:hAnsi="Times New Roman" w:cs="Times New Roman"/>
          <w:sz w:val="24"/>
          <w:szCs w:val="24"/>
        </w:rPr>
      </w:pPr>
    </w:p>
    <w:p w:rsidR="0037152E" w:rsidRPr="006B4A65" w:rsidRDefault="00843240" w:rsidP="00D972AC">
      <w:pPr>
        <w:pStyle w:val="NoSpacing"/>
        <w:rPr>
          <w:rFonts w:ascii="Times New Roman" w:hAnsi="Times New Roman" w:cs="Times New Roman"/>
          <w:sz w:val="24"/>
          <w:szCs w:val="24"/>
        </w:rPr>
      </w:pPr>
      <w:r>
        <w:rPr>
          <w:rFonts w:ascii="Times New Roman" w:hAnsi="Times New Roman" w:cs="Times New Roman"/>
          <w:sz w:val="24"/>
          <w:szCs w:val="24"/>
        </w:rPr>
        <w:t xml:space="preserve">This is not inevitable. There is an alternative. </w:t>
      </w:r>
      <w:r w:rsidR="00D972AC">
        <w:rPr>
          <w:rFonts w:ascii="Times New Roman" w:hAnsi="Times New Roman" w:cs="Times New Roman"/>
          <w:sz w:val="24"/>
          <w:szCs w:val="24"/>
        </w:rPr>
        <w:t xml:space="preserve">In </w:t>
      </w:r>
      <w:r w:rsidR="00D91585" w:rsidRPr="006B4A65">
        <w:rPr>
          <w:rFonts w:ascii="Times New Roman" w:hAnsi="Times New Roman" w:cs="Times New Roman"/>
          <w:sz w:val="24"/>
          <w:szCs w:val="24"/>
        </w:rPr>
        <w:t xml:space="preserve">Scotland </w:t>
      </w:r>
      <w:r w:rsidR="00E535DD" w:rsidRPr="006B4A65">
        <w:rPr>
          <w:rFonts w:ascii="Times New Roman" w:hAnsi="Times New Roman" w:cs="Times New Roman"/>
          <w:sz w:val="24"/>
          <w:szCs w:val="24"/>
        </w:rPr>
        <w:t xml:space="preserve">there is </w:t>
      </w:r>
      <w:r w:rsidR="0037152E" w:rsidRPr="006B4A65">
        <w:rPr>
          <w:rFonts w:ascii="Times New Roman" w:hAnsi="Times New Roman" w:cs="Times New Roman"/>
          <w:sz w:val="24"/>
          <w:szCs w:val="24"/>
        </w:rPr>
        <w:t xml:space="preserve">not only a strengthened Child Poverty Act but </w:t>
      </w:r>
      <w:r w:rsidR="00E535DD" w:rsidRPr="006B4A65">
        <w:rPr>
          <w:rFonts w:ascii="Times New Roman" w:hAnsi="Times New Roman" w:cs="Times New Roman"/>
          <w:sz w:val="24"/>
          <w:szCs w:val="24"/>
        </w:rPr>
        <w:t xml:space="preserve">a new </w:t>
      </w:r>
      <w:r w:rsidR="00D91585" w:rsidRPr="006B4A65">
        <w:rPr>
          <w:rFonts w:ascii="Times New Roman" w:hAnsi="Times New Roman" w:cs="Times New Roman"/>
          <w:sz w:val="24"/>
          <w:szCs w:val="24"/>
        </w:rPr>
        <w:t>Social Security</w:t>
      </w:r>
      <w:r w:rsidR="00E535DD" w:rsidRPr="006B4A65">
        <w:rPr>
          <w:rFonts w:ascii="Times New Roman" w:hAnsi="Times New Roman" w:cs="Times New Roman"/>
          <w:sz w:val="24"/>
          <w:szCs w:val="24"/>
        </w:rPr>
        <w:t xml:space="preserve"> Act </w:t>
      </w:r>
      <w:r w:rsidR="0037152E" w:rsidRPr="006B4A65">
        <w:rPr>
          <w:rFonts w:ascii="Times New Roman" w:hAnsi="Times New Roman" w:cs="Times New Roman"/>
          <w:sz w:val="24"/>
          <w:szCs w:val="24"/>
        </w:rPr>
        <w:t>with</w:t>
      </w:r>
      <w:r w:rsidR="00E535DD" w:rsidRPr="006B4A65">
        <w:rPr>
          <w:rFonts w:ascii="Times New Roman" w:hAnsi="Times New Roman" w:cs="Times New Roman"/>
          <w:sz w:val="24"/>
          <w:szCs w:val="24"/>
        </w:rPr>
        <w:t xml:space="preserve"> a social s</w:t>
      </w:r>
      <w:r w:rsidR="00D972AC">
        <w:rPr>
          <w:rFonts w:ascii="Times New Roman" w:hAnsi="Times New Roman" w:cs="Times New Roman"/>
          <w:sz w:val="24"/>
          <w:szCs w:val="24"/>
        </w:rPr>
        <w:t>ecurity charter and</w:t>
      </w:r>
      <w:r w:rsidR="00E535DD" w:rsidRPr="006B4A65">
        <w:rPr>
          <w:rFonts w:ascii="Times New Roman" w:hAnsi="Times New Roman" w:cs="Times New Roman"/>
          <w:sz w:val="24"/>
          <w:szCs w:val="24"/>
        </w:rPr>
        <w:t xml:space="preserve"> a duty on government to promote take-up</w:t>
      </w:r>
      <w:r w:rsidR="009D6EFB" w:rsidRPr="006B4A65">
        <w:rPr>
          <w:rFonts w:ascii="Times New Roman" w:hAnsi="Times New Roman" w:cs="Times New Roman"/>
          <w:sz w:val="24"/>
          <w:szCs w:val="24"/>
        </w:rPr>
        <w:t>.</w:t>
      </w:r>
    </w:p>
    <w:sectPr w:rsidR="0037152E" w:rsidRPr="006B4A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04" w:rsidRDefault="004A7104" w:rsidP="004A7104">
      <w:pPr>
        <w:spacing w:after="0" w:line="240" w:lineRule="auto"/>
      </w:pPr>
      <w:r>
        <w:separator/>
      </w:r>
    </w:p>
  </w:endnote>
  <w:endnote w:type="continuationSeparator" w:id="0">
    <w:p w:rsidR="004A7104" w:rsidRDefault="004A7104" w:rsidP="004A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04" w:rsidRDefault="004A7104" w:rsidP="004A7104">
      <w:pPr>
        <w:spacing w:after="0" w:line="240" w:lineRule="auto"/>
      </w:pPr>
      <w:r>
        <w:separator/>
      </w:r>
    </w:p>
  </w:footnote>
  <w:footnote w:type="continuationSeparator" w:id="0">
    <w:p w:rsidR="004A7104" w:rsidRDefault="004A7104" w:rsidP="004A7104">
      <w:pPr>
        <w:spacing w:after="0" w:line="240" w:lineRule="auto"/>
      </w:pPr>
      <w:r>
        <w:continuationSeparator/>
      </w:r>
    </w:p>
  </w:footnote>
  <w:footnote w:id="1">
    <w:p w:rsidR="000F5551" w:rsidRDefault="00D972AC">
      <w:pPr>
        <w:pStyle w:val="FootnoteText"/>
      </w:pPr>
      <w:r>
        <w:rPr>
          <w:rStyle w:val="FootnoteReference"/>
        </w:rPr>
        <w:footnoteRef/>
      </w:r>
      <w:r>
        <w:t xml:space="preserve"> This an update and extension of </w:t>
      </w:r>
    </w:p>
    <w:p w:rsidR="00D972AC" w:rsidRDefault="00D972AC">
      <w:pPr>
        <w:pStyle w:val="FootnoteText"/>
      </w:pPr>
      <w:r w:rsidRPr="00D972AC">
        <w:t xml:space="preserve">Bradshaw, J. (2017) The outcomes for children of austerity, Blog, </w:t>
      </w:r>
      <w:hyperlink r:id="rId1" w:history="1">
        <w:r w:rsidR="000F5551" w:rsidRPr="00ED7A82">
          <w:rPr>
            <w:rStyle w:val="Hyperlink"/>
          </w:rPr>
          <w:t>http://jonathanbradshaw.blogspot.co.uk/2017/10/the-outcomes-for-children-of-austerity.html</w:t>
        </w:r>
      </w:hyperlink>
    </w:p>
    <w:p w:rsidR="000F5551" w:rsidRDefault="000F5551">
      <w:pPr>
        <w:pStyle w:val="FootnoteText"/>
      </w:pPr>
      <w:r>
        <w:t xml:space="preserve">And </w:t>
      </w:r>
    </w:p>
    <w:p w:rsidR="000F5551" w:rsidRPr="000F5551" w:rsidRDefault="000F5551" w:rsidP="000F5551">
      <w:pPr>
        <w:autoSpaceDE w:val="0"/>
        <w:autoSpaceDN w:val="0"/>
        <w:adjustRightInd w:val="0"/>
        <w:spacing w:after="0" w:line="240" w:lineRule="auto"/>
        <w:rPr>
          <w:rFonts w:ascii="Times New Roman" w:eastAsia="Times New Roman" w:hAnsi="Times New Roman" w:cs="Times New Roman"/>
          <w:color w:val="222222"/>
          <w:sz w:val="16"/>
          <w:szCs w:val="16"/>
          <w:shd w:val="clear" w:color="auto" w:fill="FFFFFF"/>
          <w:lang w:val="en-US"/>
        </w:rPr>
      </w:pPr>
      <w:r w:rsidRPr="000F5551">
        <w:rPr>
          <w:rFonts w:ascii="Times New Roman" w:eastAsia="Times New Roman" w:hAnsi="Times New Roman" w:cs="Times New Roman"/>
          <w:color w:val="222222"/>
          <w:sz w:val="16"/>
          <w:szCs w:val="16"/>
          <w:shd w:val="clear" w:color="auto" w:fill="FFFFFF"/>
          <w:lang w:val="en-US"/>
        </w:rPr>
        <w:t xml:space="preserve">Bradshaw, J. </w:t>
      </w:r>
      <w:proofErr w:type="spellStart"/>
      <w:r w:rsidRPr="000F5551">
        <w:rPr>
          <w:rFonts w:ascii="Times New Roman" w:eastAsia="Times New Roman" w:hAnsi="Times New Roman" w:cs="Times New Roman"/>
          <w:color w:val="222222"/>
          <w:sz w:val="16"/>
          <w:szCs w:val="16"/>
          <w:shd w:val="clear" w:color="auto" w:fill="FFFFFF"/>
          <w:lang w:val="en-US"/>
        </w:rPr>
        <w:t>Chzhen</w:t>
      </w:r>
      <w:proofErr w:type="spellEnd"/>
      <w:r w:rsidRPr="000F5551">
        <w:rPr>
          <w:rFonts w:ascii="Times New Roman" w:eastAsia="Times New Roman" w:hAnsi="Times New Roman" w:cs="Times New Roman"/>
          <w:color w:val="222222"/>
          <w:sz w:val="16"/>
          <w:szCs w:val="16"/>
          <w:shd w:val="clear" w:color="auto" w:fill="FFFFFF"/>
          <w:lang w:val="en-US"/>
        </w:rPr>
        <w:t>, Y. and Main, G. (2017)</w:t>
      </w:r>
      <w:r w:rsidRPr="000F5551">
        <w:rPr>
          <w:rFonts w:ascii="Times New Roman" w:eastAsia="Times New Roman" w:hAnsi="Times New Roman" w:cs="Times New Roman"/>
          <w:sz w:val="16"/>
          <w:szCs w:val="16"/>
          <w:lang w:val="en-US"/>
        </w:rPr>
        <w:t xml:space="preserve"> </w:t>
      </w:r>
      <w:r w:rsidRPr="000F5551">
        <w:rPr>
          <w:rFonts w:ascii="Times New Roman" w:eastAsia="Times New Roman" w:hAnsi="Times New Roman" w:cs="Times New Roman"/>
          <w:color w:val="222222"/>
          <w:sz w:val="16"/>
          <w:szCs w:val="16"/>
          <w:shd w:val="clear" w:color="auto" w:fill="FFFFFF"/>
          <w:lang w:val="en-US"/>
        </w:rPr>
        <w:t>Impact of the Recession on Children in the United Kingdom, Chapter 9 in (</w:t>
      </w:r>
      <w:proofErr w:type="spellStart"/>
      <w:r w:rsidRPr="000F5551">
        <w:rPr>
          <w:rFonts w:ascii="Times New Roman" w:eastAsia="Times New Roman" w:hAnsi="Times New Roman" w:cs="Times New Roman"/>
          <w:color w:val="222222"/>
          <w:sz w:val="16"/>
          <w:szCs w:val="16"/>
          <w:shd w:val="clear" w:color="auto" w:fill="FFFFFF"/>
          <w:lang w:val="en-US"/>
        </w:rPr>
        <w:t>eds</w:t>
      </w:r>
      <w:proofErr w:type="spellEnd"/>
      <w:r w:rsidRPr="000F5551">
        <w:rPr>
          <w:rFonts w:ascii="Times New Roman" w:eastAsia="Times New Roman" w:hAnsi="Times New Roman" w:cs="Times New Roman"/>
          <w:color w:val="222222"/>
          <w:sz w:val="16"/>
          <w:szCs w:val="16"/>
          <w:shd w:val="clear" w:color="auto" w:fill="FFFFFF"/>
          <w:lang w:val="en-US"/>
        </w:rPr>
        <w:t xml:space="preserve">) </w:t>
      </w:r>
      <w:proofErr w:type="spellStart"/>
      <w:r w:rsidRPr="000F5551">
        <w:rPr>
          <w:rFonts w:ascii="Times New Roman" w:eastAsia="Times New Roman" w:hAnsi="Times New Roman" w:cs="Times New Roman"/>
          <w:color w:val="222222"/>
          <w:sz w:val="16"/>
          <w:szCs w:val="16"/>
          <w:shd w:val="clear" w:color="auto" w:fill="FFFFFF"/>
          <w:lang w:val="en-US"/>
        </w:rPr>
        <w:t>Cantillon</w:t>
      </w:r>
      <w:proofErr w:type="spellEnd"/>
      <w:r w:rsidRPr="000F5551">
        <w:rPr>
          <w:rFonts w:ascii="Times New Roman" w:eastAsia="Times New Roman" w:hAnsi="Times New Roman" w:cs="Times New Roman"/>
          <w:color w:val="222222"/>
          <w:sz w:val="16"/>
          <w:szCs w:val="16"/>
          <w:shd w:val="clear" w:color="auto" w:fill="FFFFFF"/>
          <w:lang w:val="en-US"/>
        </w:rPr>
        <w:t xml:space="preserve">, B, </w:t>
      </w:r>
      <w:proofErr w:type="spellStart"/>
      <w:r w:rsidRPr="000F5551">
        <w:rPr>
          <w:rFonts w:ascii="Times New Roman" w:eastAsia="Times New Roman" w:hAnsi="Times New Roman" w:cs="Times New Roman"/>
          <w:color w:val="222222"/>
          <w:sz w:val="16"/>
          <w:szCs w:val="16"/>
          <w:shd w:val="clear" w:color="auto" w:fill="FFFFFF"/>
          <w:lang w:val="en-US"/>
        </w:rPr>
        <w:t>Chzhen</w:t>
      </w:r>
      <w:proofErr w:type="spellEnd"/>
      <w:r w:rsidRPr="000F5551">
        <w:rPr>
          <w:rFonts w:ascii="Times New Roman" w:eastAsia="Times New Roman" w:hAnsi="Times New Roman" w:cs="Times New Roman"/>
          <w:color w:val="222222"/>
          <w:sz w:val="16"/>
          <w:szCs w:val="16"/>
          <w:shd w:val="clear" w:color="auto" w:fill="FFFFFF"/>
          <w:lang w:val="en-US"/>
        </w:rPr>
        <w:t xml:space="preserve">, Y, </w:t>
      </w:r>
      <w:proofErr w:type="spellStart"/>
      <w:r w:rsidRPr="000F5551">
        <w:rPr>
          <w:rFonts w:ascii="Times New Roman" w:eastAsia="Times New Roman" w:hAnsi="Times New Roman" w:cs="Times New Roman"/>
          <w:color w:val="222222"/>
          <w:sz w:val="16"/>
          <w:szCs w:val="16"/>
          <w:shd w:val="clear" w:color="auto" w:fill="FFFFFF"/>
          <w:lang w:val="en-US"/>
        </w:rPr>
        <w:t>Handa</w:t>
      </w:r>
      <w:proofErr w:type="spellEnd"/>
      <w:r w:rsidRPr="000F5551">
        <w:rPr>
          <w:rFonts w:ascii="Times New Roman" w:eastAsia="Times New Roman" w:hAnsi="Times New Roman" w:cs="Times New Roman"/>
          <w:color w:val="222222"/>
          <w:sz w:val="16"/>
          <w:szCs w:val="16"/>
          <w:shd w:val="clear" w:color="auto" w:fill="FFFFFF"/>
          <w:lang w:val="en-US"/>
        </w:rPr>
        <w:t xml:space="preserve">, S. and B Nolan </w:t>
      </w:r>
      <w:r w:rsidRPr="000F5551">
        <w:rPr>
          <w:rFonts w:ascii="Times New Roman" w:eastAsia="Times New Roman" w:hAnsi="Times New Roman" w:cs="Times New Roman"/>
          <w:i/>
          <w:color w:val="222222"/>
          <w:sz w:val="16"/>
          <w:szCs w:val="16"/>
          <w:shd w:val="clear" w:color="auto" w:fill="FFFFFF"/>
          <w:lang w:val="en-US"/>
        </w:rPr>
        <w:t>Children of Austerity: Impact of the Great Recession on Child Poverty in Rich Countries</w:t>
      </w:r>
      <w:r w:rsidRPr="000F5551">
        <w:rPr>
          <w:rFonts w:ascii="Times New Roman" w:eastAsia="Times New Roman" w:hAnsi="Times New Roman" w:cs="Times New Roman"/>
          <w:color w:val="222222"/>
          <w:sz w:val="16"/>
          <w:szCs w:val="16"/>
          <w:shd w:val="clear" w:color="auto" w:fill="FFFFFF"/>
          <w:lang w:val="en-US"/>
        </w:rPr>
        <w:t xml:space="preserve">. Oxford: OUP. </w:t>
      </w:r>
      <w:proofErr w:type="gramStart"/>
      <w:r w:rsidRPr="000F5551">
        <w:rPr>
          <w:rFonts w:ascii="Times New Roman" w:eastAsia="Times New Roman" w:hAnsi="Times New Roman" w:cs="Times New Roman"/>
          <w:color w:val="222222"/>
          <w:sz w:val="16"/>
          <w:szCs w:val="16"/>
          <w:shd w:val="clear" w:color="auto" w:fill="FFFFFF"/>
          <w:lang w:val="en-US"/>
        </w:rPr>
        <w:t>Published 13 April 2017.</w:t>
      </w:r>
      <w:proofErr w:type="gramEnd"/>
      <w:r w:rsidRPr="000F5551">
        <w:rPr>
          <w:rFonts w:ascii="Times New Roman" w:eastAsia="Times New Roman" w:hAnsi="Times New Roman" w:cs="Times New Roman"/>
          <w:color w:val="222222"/>
          <w:sz w:val="16"/>
          <w:szCs w:val="16"/>
          <w:shd w:val="clear" w:color="auto" w:fill="FFFFFF"/>
          <w:lang w:val="en-US"/>
        </w:rPr>
        <w:t xml:space="preserve"> https://www.unicef-irc.org/publications/911/</w:t>
      </w:r>
    </w:p>
    <w:p w:rsidR="000F5551" w:rsidRPr="000F5551" w:rsidRDefault="000F5551">
      <w:pPr>
        <w:pStyle w:val="FootnoteText"/>
        <w:rPr>
          <w:sz w:val="16"/>
          <w:szCs w:val="16"/>
        </w:rPr>
      </w:pPr>
    </w:p>
  </w:footnote>
  <w:footnote w:id="2">
    <w:p w:rsidR="00D972AC" w:rsidRDefault="00D972AC">
      <w:pPr>
        <w:pStyle w:val="FootnoteText"/>
      </w:pPr>
      <w:r>
        <w:rPr>
          <w:rStyle w:val="FootnoteReference"/>
        </w:rPr>
        <w:footnoteRef/>
      </w:r>
      <w:r>
        <w:t xml:space="preserve"> </w:t>
      </w:r>
      <w:r w:rsidRPr="00D972AC">
        <w:t>http://sticerd.lse.ac.uk/case/_new/research/Social_Policy_in_a_Cold_Climate/Programme_Reports_and_event_information.asp</w:t>
      </w:r>
    </w:p>
  </w:footnote>
  <w:footnote w:id="3">
    <w:p w:rsidR="00D972AC" w:rsidRDefault="00D972AC">
      <w:pPr>
        <w:pStyle w:val="FootnoteText"/>
      </w:pPr>
      <w:r>
        <w:rPr>
          <w:rStyle w:val="FootnoteReference"/>
        </w:rPr>
        <w:footnoteRef/>
      </w:r>
      <w:r>
        <w:t xml:space="preserve"> </w:t>
      </w:r>
      <w:r w:rsidRPr="00D972AC">
        <w:t>Bradshaw, J. (2017) Why the two child policy is the worst social security policy ever, Social Policy Association 50th Anniversary Blog 3. http://www.social-policy.org.uk/50-for-50/two-child-policy/</w:t>
      </w:r>
    </w:p>
  </w:footnote>
  <w:footnote w:id="4">
    <w:p w:rsidR="002F53E5" w:rsidRDefault="002F53E5" w:rsidP="002F53E5">
      <w:pPr>
        <w:pStyle w:val="CommentText"/>
        <w:spacing w:after="0"/>
      </w:pPr>
      <w:r>
        <w:rPr>
          <w:rStyle w:val="FootnoteReference"/>
        </w:rPr>
        <w:footnoteRef/>
      </w:r>
      <w:r>
        <w:t xml:space="preserve"> </w:t>
      </w:r>
      <w:r w:rsidRPr="007503C0">
        <w:rPr>
          <w:rStyle w:val="Hyperlink"/>
        </w:rPr>
        <w:t>https://www.equalityhumanrights.com/sites/default/files/cumulative-impact-assessment-report.pdf</w:t>
      </w:r>
    </w:p>
    <w:p w:rsidR="002F53E5" w:rsidRDefault="002F53E5">
      <w:pPr>
        <w:pStyle w:val="FootnoteText"/>
      </w:pPr>
    </w:p>
  </w:footnote>
  <w:footnote w:id="5">
    <w:p w:rsidR="00D972AC" w:rsidRDefault="00D972AC" w:rsidP="00D972AC">
      <w:pPr>
        <w:pStyle w:val="FootnoteText"/>
      </w:pPr>
      <w:r>
        <w:rPr>
          <w:rStyle w:val="FootnoteReference"/>
        </w:rPr>
        <w:footnoteRef/>
      </w:r>
      <w:r>
        <w:t xml:space="preserve"> </w:t>
      </w:r>
      <w:r>
        <w:t>Bradshaw, J. and Bennett, F. (2017) ESPN Thematic Report on Progress in the implementation of the 2013 EU Recommendation on “Investing in children: Breaking the cycle of disadvantage” United Kingdom.</w:t>
      </w:r>
    </w:p>
    <w:p w:rsidR="00D972AC" w:rsidRDefault="00D972AC" w:rsidP="00D972AC">
      <w:pPr>
        <w:pStyle w:val="FootnoteText"/>
      </w:pPr>
      <w:r>
        <w:t>file:///C:/Users/Jonathan/Downloads/UK_ESPN%20thematic%20report%20on%20Investing%20in%20Children.pdf</w:t>
      </w:r>
    </w:p>
  </w:footnote>
  <w:footnote w:id="6">
    <w:p w:rsidR="00D972AC" w:rsidRDefault="00D972AC">
      <w:pPr>
        <w:pStyle w:val="FootnoteText"/>
      </w:pPr>
      <w:r>
        <w:rPr>
          <w:rStyle w:val="FootnoteReference"/>
        </w:rPr>
        <w:footnoteRef/>
      </w:r>
      <w:r>
        <w:t xml:space="preserve"> </w:t>
      </w:r>
      <w:r w:rsidRPr="00D972AC">
        <w:t>Bradshaw, J. and Keung, A. (2018) UK Child Poverty Gaps Still Increasing, http://www.cpag.org.uk/sites/default/files/uploads/UK%20child%20poverty%20gaps%20increasing%20again.pdf</w:t>
      </w:r>
    </w:p>
  </w:footnote>
  <w:footnote w:id="7">
    <w:p w:rsidR="00543E2B" w:rsidRDefault="00543E2B">
      <w:pPr>
        <w:pStyle w:val="FootnoteText"/>
      </w:pPr>
      <w:r>
        <w:rPr>
          <w:rStyle w:val="FootnoteReference"/>
        </w:rPr>
        <w:footnoteRef/>
      </w:r>
      <w:r>
        <w:t xml:space="preserve"> </w:t>
      </w:r>
      <w:r w:rsidRPr="00543E2B">
        <w:t>https://academic.oup.com/jpubhealth/article/38/3/417/2239829/The-impact-of-economic-downturns-and-budget-cuts</w:t>
      </w:r>
    </w:p>
  </w:footnote>
  <w:footnote w:id="8">
    <w:p w:rsidR="00543E2B" w:rsidRDefault="00543E2B" w:rsidP="00543E2B">
      <w:pPr>
        <w:pStyle w:val="FootnoteText"/>
      </w:pPr>
      <w:r>
        <w:rPr>
          <w:rStyle w:val="FootnoteReference"/>
        </w:rPr>
        <w:footnoteRef/>
      </w:r>
      <w:r>
        <w:t xml:space="preserve"> </w:t>
      </w:r>
    </w:p>
    <w:p w:rsidR="00543E2B" w:rsidRDefault="00543E2B" w:rsidP="00543E2B">
      <w:pPr>
        <w:pStyle w:val="FootnoteText"/>
      </w:pPr>
      <w:r>
        <w:t>https://theconversation.com/what-its-like-to-transition-on-to-universal-credit-85190</w:t>
      </w:r>
    </w:p>
  </w:footnote>
  <w:footnote w:id="9">
    <w:p w:rsidR="00543E2B" w:rsidRDefault="00543E2B">
      <w:pPr>
        <w:pStyle w:val="FootnoteText"/>
      </w:pPr>
      <w:r>
        <w:rPr>
          <w:rStyle w:val="FootnoteReference"/>
        </w:rPr>
        <w:footnoteRef/>
      </w:r>
      <w:r>
        <w:t xml:space="preserve"> </w:t>
      </w:r>
      <w:r w:rsidRPr="00543E2B">
        <w:t>https://www.gov.uk/government/statistics/child-death-reviews-year-ending-31-march-2017</w:t>
      </w:r>
    </w:p>
  </w:footnote>
  <w:footnote w:id="10">
    <w:p w:rsidR="00543E2B" w:rsidRDefault="00543E2B">
      <w:pPr>
        <w:pStyle w:val="FootnoteText"/>
      </w:pPr>
      <w:r>
        <w:rPr>
          <w:rStyle w:val="FootnoteReference"/>
        </w:rPr>
        <w:footnoteRef/>
      </w:r>
      <w:r>
        <w:t xml:space="preserve"> </w:t>
      </w:r>
      <w:r w:rsidRPr="00543E2B">
        <w:t>http://www.bmj.com/content/357/bmj.j2258</w:t>
      </w:r>
    </w:p>
  </w:footnote>
  <w:footnote w:id="11">
    <w:p w:rsidR="00543E2B" w:rsidRDefault="00543E2B">
      <w:pPr>
        <w:pStyle w:val="FootnoteText"/>
      </w:pPr>
      <w:r>
        <w:rPr>
          <w:rStyle w:val="FootnoteReference"/>
        </w:rPr>
        <w:footnoteRef/>
      </w:r>
      <w:r>
        <w:t xml:space="preserve"> </w:t>
      </w:r>
      <w:r>
        <w:rPr>
          <w:rFonts w:ascii="Arial" w:hAnsi="Arial"/>
          <w:color w:val="222222"/>
        </w:rPr>
        <w:t>https://www.gov.uk/government/statistics/child-death-reviews-year-ending-31-march-2017</w:t>
      </w:r>
    </w:p>
  </w:footnote>
  <w:footnote w:id="12">
    <w:p w:rsidR="004A7104" w:rsidRDefault="004A7104" w:rsidP="004A7104">
      <w:pPr>
        <w:pStyle w:val="FootnoteText"/>
      </w:pPr>
      <w:r>
        <w:rPr>
          <w:rStyle w:val="FootnoteReference"/>
        </w:rPr>
        <w:footnoteRef/>
      </w:r>
      <w:r>
        <w:t xml:space="preserve"> </w:t>
      </w:r>
      <w:proofErr w:type="spellStart"/>
      <w:r>
        <w:t>Bywaters</w:t>
      </w:r>
      <w:proofErr w:type="spellEnd"/>
      <w:r>
        <w:t>, P. (2013) Inequalities in child welfare: Towards a new policy, research and action agenda, British Journal of Social Work  advanced access 1-18</w:t>
      </w:r>
    </w:p>
    <w:p w:rsidR="004A7104" w:rsidRDefault="004A7104" w:rsidP="004A7104">
      <w:pPr>
        <w:pStyle w:val="FootnoteText"/>
      </w:pPr>
      <w:r>
        <w:t>Baldwin, H. et al. (forthcoming) Antenatal factors associated with recorded maltreatment and admission to care.</w:t>
      </w:r>
    </w:p>
    <w:p w:rsidR="004A7104" w:rsidRDefault="004A7104" w:rsidP="004A7104">
      <w:pPr>
        <w:pStyle w:val="FootnoteText"/>
      </w:pPr>
      <w:r>
        <w:t>http://www.communitycare.co.uk/2017/02/28/children-poorest-areas-likely-enter-care-finds-study/</w:t>
      </w:r>
    </w:p>
  </w:footnote>
  <w:footnote w:id="13">
    <w:p w:rsidR="00843240" w:rsidRDefault="00843240" w:rsidP="00843240">
      <w:pPr>
        <w:pStyle w:val="FootnoteText"/>
      </w:pPr>
      <w:r>
        <w:rPr>
          <w:rStyle w:val="FootnoteReference"/>
        </w:rPr>
        <w:footnoteRef/>
      </w:r>
      <w:r>
        <w:t xml:space="preserve"> </w:t>
      </w:r>
      <w:r>
        <w:t>http://digital.nhs.uk/catalogue/PUB19109</w:t>
      </w:r>
    </w:p>
    <w:p w:rsidR="00843240" w:rsidRDefault="00843240" w:rsidP="00843240">
      <w:pPr>
        <w:pStyle w:val="FootnoteText"/>
      </w:pPr>
      <w:r>
        <w:t>https://www.rcpch.ac.uk/system/files/protected/page/SoCH%202017%20UK%20web%20updated.pdf</w:t>
      </w:r>
    </w:p>
  </w:footnote>
  <w:footnote w:id="14">
    <w:p w:rsidR="00843240" w:rsidRDefault="00843240" w:rsidP="00843240">
      <w:pPr>
        <w:pStyle w:val="FootnoteText"/>
      </w:pPr>
      <w:r>
        <w:rPr>
          <w:rStyle w:val="FootnoteReference"/>
        </w:rPr>
        <w:footnoteRef/>
      </w:r>
      <w:r>
        <w:t xml:space="preserve"> </w:t>
      </w:r>
      <w:r>
        <w:t>https://www.childrenssociety.org.uk/sites/default/files/the-good-childhood-report-2017_full-report_0.pdf</w:t>
      </w:r>
    </w:p>
    <w:p w:rsidR="00843240" w:rsidRDefault="00843240" w:rsidP="00843240">
      <w:pPr>
        <w:pStyle w:val="FootnoteText"/>
      </w:pPr>
      <w:r>
        <w:t xml:space="preserve">Bradshaw, J. and Keung, L. (2011) ‘Trends in child subjective wellbeing in the UK’, Journal of Children’s Services, </w:t>
      </w:r>
      <w:proofErr w:type="spellStart"/>
      <w:r>
        <w:t>vol</w:t>
      </w:r>
      <w:proofErr w:type="spellEnd"/>
      <w:r>
        <w:t xml:space="preserve"> 6, no 1, pp 4-17.</w:t>
      </w:r>
    </w:p>
    <w:p w:rsidR="00843240" w:rsidRDefault="00843240">
      <w:pPr>
        <w:pStyle w:val="FootnoteText"/>
      </w:pPr>
    </w:p>
  </w:footnote>
  <w:footnote w:id="15">
    <w:p w:rsidR="00843240" w:rsidRDefault="00843240" w:rsidP="00843240">
      <w:pPr>
        <w:pStyle w:val="FootnoteText"/>
      </w:pPr>
      <w:r>
        <w:rPr>
          <w:rStyle w:val="FootnoteReference"/>
        </w:rPr>
        <w:footnoteRef/>
      </w:r>
      <w:r>
        <w:t xml:space="preserve"> </w:t>
      </w:r>
      <w:r>
        <w:t>Royal College of Nursing (2017)  Child and adolescent mental health: key facts</w:t>
      </w:r>
    </w:p>
    <w:p w:rsidR="00843240" w:rsidRDefault="00843240" w:rsidP="00843240">
      <w:pPr>
        <w:pStyle w:val="FootnoteText"/>
      </w:pPr>
      <w:r>
        <w:t>https://www.kingsfund.org.uk/blog/2017/01/conundrum-children-young-people-health</w:t>
      </w:r>
    </w:p>
    <w:p w:rsidR="00843240" w:rsidRDefault="00843240" w:rsidP="00843240">
      <w:pPr>
        <w:pStyle w:val="FootnoteText"/>
      </w:pPr>
      <w:r>
        <w:t>https://www.childrenssociety.org.uk/sites/default/files/pcr090_mainreport_web.pdf</w:t>
      </w:r>
    </w:p>
    <w:p w:rsidR="00843240" w:rsidRDefault="00843240" w:rsidP="00843240">
      <w:pPr>
        <w:pStyle w:val="FootnoteText"/>
      </w:pPr>
      <w:r>
        <w:t>http://www.bmj.com/content/354/bmj.i4631</w:t>
      </w:r>
    </w:p>
    <w:p w:rsidR="00843240" w:rsidRDefault="00843240" w:rsidP="00843240">
      <w:pPr>
        <w:pStyle w:val="FootnoteText"/>
      </w:pPr>
      <w:r>
        <w:t>https://www.theguardian.com/society/2017/sep/23/stress-anxiety-fuel-mental-health-crisis-girls-young-women</w:t>
      </w:r>
    </w:p>
  </w:footnote>
  <w:footnote w:id="16">
    <w:p w:rsidR="00C350E5" w:rsidRDefault="00C350E5">
      <w:pPr>
        <w:pStyle w:val="FootnoteText"/>
      </w:pPr>
      <w:r>
        <w:rPr>
          <w:rStyle w:val="FootnoteReference"/>
        </w:rPr>
        <w:footnoteRef/>
      </w:r>
      <w:r>
        <w:t xml:space="preserve"> </w:t>
      </w:r>
      <w:r w:rsidRPr="00C350E5">
        <w:t>http://cpag.org.uk/content/impact-poverty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F5B"/>
    <w:rsid w:val="00003F02"/>
    <w:rsid w:val="0000462C"/>
    <w:rsid w:val="000F5551"/>
    <w:rsid w:val="00134256"/>
    <w:rsid w:val="00220DB1"/>
    <w:rsid w:val="002A2560"/>
    <w:rsid w:val="002B5AA4"/>
    <w:rsid w:val="002F53E5"/>
    <w:rsid w:val="0037152E"/>
    <w:rsid w:val="003A64B7"/>
    <w:rsid w:val="003C6580"/>
    <w:rsid w:val="004370C6"/>
    <w:rsid w:val="00445B45"/>
    <w:rsid w:val="00474F5F"/>
    <w:rsid w:val="004A7104"/>
    <w:rsid w:val="00543E2B"/>
    <w:rsid w:val="00646FE4"/>
    <w:rsid w:val="006B4A65"/>
    <w:rsid w:val="00843240"/>
    <w:rsid w:val="00851A37"/>
    <w:rsid w:val="009D6EFB"/>
    <w:rsid w:val="00A34F63"/>
    <w:rsid w:val="00A518E8"/>
    <w:rsid w:val="00C350E5"/>
    <w:rsid w:val="00D01EDC"/>
    <w:rsid w:val="00D27547"/>
    <w:rsid w:val="00D91585"/>
    <w:rsid w:val="00D972AC"/>
    <w:rsid w:val="00E535DD"/>
    <w:rsid w:val="00EA1F5B"/>
    <w:rsid w:val="00EA34EB"/>
    <w:rsid w:val="00EF3745"/>
    <w:rsid w:val="00F017BC"/>
    <w:rsid w:val="00F019DB"/>
    <w:rsid w:val="00F037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EFB"/>
    <w:rPr>
      <w:rFonts w:ascii="Tahoma" w:hAnsi="Tahoma" w:cs="Tahoma"/>
      <w:sz w:val="16"/>
      <w:szCs w:val="16"/>
    </w:rPr>
  </w:style>
  <w:style w:type="paragraph" w:styleId="NoSpacing">
    <w:name w:val="No Spacing"/>
    <w:uiPriority w:val="1"/>
    <w:qFormat/>
    <w:rsid w:val="006B4A65"/>
    <w:pPr>
      <w:spacing w:after="0" w:line="240" w:lineRule="auto"/>
    </w:pPr>
  </w:style>
  <w:style w:type="paragraph" w:styleId="FootnoteText">
    <w:name w:val="footnote text"/>
    <w:basedOn w:val="Normal"/>
    <w:link w:val="FootnoteTextChar"/>
    <w:uiPriority w:val="99"/>
    <w:semiHidden/>
    <w:unhideWhenUsed/>
    <w:rsid w:val="004A7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104"/>
    <w:rPr>
      <w:sz w:val="20"/>
      <w:szCs w:val="20"/>
    </w:rPr>
  </w:style>
  <w:style w:type="character" w:styleId="FootnoteReference">
    <w:name w:val="footnote reference"/>
    <w:basedOn w:val="DefaultParagraphFont"/>
    <w:uiPriority w:val="99"/>
    <w:semiHidden/>
    <w:unhideWhenUsed/>
    <w:rsid w:val="004A7104"/>
    <w:rPr>
      <w:vertAlign w:val="superscript"/>
    </w:rPr>
  </w:style>
  <w:style w:type="character" w:styleId="Hyperlink">
    <w:name w:val="Hyperlink"/>
    <w:basedOn w:val="DefaultParagraphFont"/>
    <w:uiPriority w:val="99"/>
    <w:unhideWhenUsed/>
    <w:rsid w:val="000F5551"/>
    <w:rPr>
      <w:color w:val="0000FF" w:themeColor="hyperlink"/>
      <w:u w:val="single"/>
    </w:rPr>
  </w:style>
  <w:style w:type="paragraph" w:styleId="CommentText">
    <w:name w:val="annotation text"/>
    <w:basedOn w:val="Normal"/>
    <w:link w:val="CommentTextChar"/>
    <w:uiPriority w:val="99"/>
    <w:semiHidden/>
    <w:rsid w:val="002F53E5"/>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F53E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E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EFB"/>
    <w:rPr>
      <w:rFonts w:ascii="Tahoma" w:hAnsi="Tahoma" w:cs="Tahoma"/>
      <w:sz w:val="16"/>
      <w:szCs w:val="16"/>
    </w:rPr>
  </w:style>
  <w:style w:type="paragraph" w:styleId="NoSpacing">
    <w:name w:val="No Spacing"/>
    <w:uiPriority w:val="1"/>
    <w:qFormat/>
    <w:rsid w:val="006B4A65"/>
    <w:pPr>
      <w:spacing w:after="0" w:line="240" w:lineRule="auto"/>
    </w:pPr>
  </w:style>
  <w:style w:type="paragraph" w:styleId="FootnoteText">
    <w:name w:val="footnote text"/>
    <w:basedOn w:val="Normal"/>
    <w:link w:val="FootnoteTextChar"/>
    <w:uiPriority w:val="99"/>
    <w:semiHidden/>
    <w:unhideWhenUsed/>
    <w:rsid w:val="004A7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104"/>
    <w:rPr>
      <w:sz w:val="20"/>
      <w:szCs w:val="20"/>
    </w:rPr>
  </w:style>
  <w:style w:type="character" w:styleId="FootnoteReference">
    <w:name w:val="footnote reference"/>
    <w:basedOn w:val="DefaultParagraphFont"/>
    <w:uiPriority w:val="99"/>
    <w:semiHidden/>
    <w:unhideWhenUsed/>
    <w:rsid w:val="004A7104"/>
    <w:rPr>
      <w:vertAlign w:val="superscript"/>
    </w:rPr>
  </w:style>
  <w:style w:type="character" w:styleId="Hyperlink">
    <w:name w:val="Hyperlink"/>
    <w:basedOn w:val="DefaultParagraphFont"/>
    <w:uiPriority w:val="99"/>
    <w:unhideWhenUsed/>
    <w:rsid w:val="000F5551"/>
    <w:rPr>
      <w:color w:val="0000FF" w:themeColor="hyperlink"/>
      <w:u w:val="single"/>
    </w:rPr>
  </w:style>
  <w:style w:type="paragraph" w:styleId="CommentText">
    <w:name w:val="annotation text"/>
    <w:basedOn w:val="Normal"/>
    <w:link w:val="CommentTextChar"/>
    <w:uiPriority w:val="99"/>
    <w:semiHidden/>
    <w:rsid w:val="002F53E5"/>
    <w:pPr>
      <w:spacing w:after="24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F53E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otnotes.xml.rels><?xml version="1.0" encoding="UTF-8" standalone="yes"?>
<Relationships xmlns="http://schemas.openxmlformats.org/package/2006/relationships"><Relationship Id="rId1" Type="http://schemas.openxmlformats.org/officeDocument/2006/relationships/hyperlink" Target="http://jonathanbradshaw.blogspot.co.uk/2017/10/the-outcomes-for-children-of-auster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221F-043D-4DB2-9F7E-43D147DA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1412</Words>
  <Characters>7032</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6</cp:revision>
  <cp:lastPrinted>2018-07-10T13:29:00Z</cp:lastPrinted>
  <dcterms:created xsi:type="dcterms:W3CDTF">2018-07-19T10:37:00Z</dcterms:created>
  <dcterms:modified xsi:type="dcterms:W3CDTF">2018-07-19T15:24:00Z</dcterms:modified>
</cp:coreProperties>
</file>