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D122" w14:textId="5DF746FC" w:rsidR="00CB3508" w:rsidRPr="003D4ACD" w:rsidRDefault="00CB3508" w:rsidP="009024C0">
      <w:pPr>
        <w:spacing w:line="480" w:lineRule="auto"/>
        <w:rPr>
          <w:rFonts w:ascii="Times New Roman" w:eastAsia="Calibri" w:hAnsi="Times New Roman" w:cs="Times New Roman"/>
          <w:b/>
          <w:bCs/>
          <w:sz w:val="20"/>
          <w:lang w:val="en-US"/>
        </w:rPr>
      </w:pPr>
      <w:bookmarkStart w:id="0" w:name="_Hlk502921656"/>
      <w:bookmarkStart w:id="1" w:name="_GoBack"/>
      <w:bookmarkEnd w:id="1"/>
      <w:r w:rsidRPr="003D4ACD">
        <w:rPr>
          <w:rFonts w:ascii="Times New Roman" w:eastAsia="Calibri" w:hAnsi="Times New Roman" w:cs="Times New Roman"/>
          <w:b/>
          <w:bCs/>
          <w:sz w:val="20"/>
          <w:lang w:val="en-US"/>
        </w:rPr>
        <w:t>Abstract</w:t>
      </w:r>
    </w:p>
    <w:p w14:paraId="6691E947" w14:textId="29E95628" w:rsidR="00D977EB" w:rsidRPr="003D4ACD" w:rsidRDefault="00D977EB" w:rsidP="009024C0">
      <w:pPr>
        <w:spacing w:line="480" w:lineRule="auto"/>
        <w:jc w:val="both"/>
        <w:rPr>
          <w:rFonts w:ascii="Times New Roman" w:eastAsia="Calibri" w:hAnsi="Times New Roman" w:cs="Times New Roman"/>
          <w:bCs/>
          <w:sz w:val="20"/>
          <w:lang w:val="en-US"/>
        </w:rPr>
      </w:pPr>
      <w:r w:rsidRPr="003D4ACD">
        <w:rPr>
          <w:rFonts w:ascii="Times New Roman" w:eastAsia="Calibri" w:hAnsi="Times New Roman" w:cs="Times New Roman"/>
          <w:b/>
          <w:bCs/>
          <w:sz w:val="20"/>
          <w:lang w:val="en-US"/>
        </w:rPr>
        <w:t>Objective:</w:t>
      </w:r>
      <w:r w:rsidR="000F3A23" w:rsidRPr="003D4ACD">
        <w:rPr>
          <w:rFonts w:ascii="Times New Roman" w:eastAsia="Calibri" w:hAnsi="Times New Roman" w:cs="Times New Roman"/>
          <w:b/>
          <w:bCs/>
          <w:sz w:val="20"/>
          <w:lang w:val="en-US"/>
        </w:rPr>
        <w:t xml:space="preserve"> </w:t>
      </w:r>
      <w:r w:rsidR="000F3A23" w:rsidRPr="003D4ACD">
        <w:rPr>
          <w:rFonts w:ascii="Times New Roman" w:eastAsia="Calibri" w:hAnsi="Times New Roman" w:cs="Times New Roman"/>
          <w:bCs/>
          <w:sz w:val="20"/>
          <w:lang w:val="en-US"/>
        </w:rPr>
        <w:t>To examine</w:t>
      </w:r>
      <w:r w:rsidR="00CB3508" w:rsidRPr="003D4ACD">
        <w:rPr>
          <w:rFonts w:ascii="Times New Roman" w:eastAsia="Calibri" w:hAnsi="Times New Roman" w:cs="Times New Roman"/>
          <w:bCs/>
          <w:sz w:val="20"/>
          <w:lang w:val="en-US"/>
        </w:rPr>
        <w:t xml:space="preserve"> the </w:t>
      </w:r>
      <w:r w:rsidR="00C300E7" w:rsidRPr="003D4ACD">
        <w:rPr>
          <w:rFonts w:ascii="Times New Roman" w:eastAsia="Calibri" w:hAnsi="Times New Roman" w:cs="Times New Roman"/>
          <w:bCs/>
          <w:sz w:val="20"/>
          <w:lang w:val="en-US"/>
        </w:rPr>
        <w:t xml:space="preserve">longitudinal </w:t>
      </w:r>
      <w:r w:rsidR="00CB3508" w:rsidRPr="003D4ACD">
        <w:rPr>
          <w:rFonts w:ascii="Times New Roman" w:eastAsia="Calibri" w:hAnsi="Times New Roman" w:cs="Times New Roman"/>
          <w:bCs/>
          <w:sz w:val="20"/>
          <w:lang w:val="en-US"/>
        </w:rPr>
        <w:t xml:space="preserve">association between pain and suicidal </w:t>
      </w:r>
      <w:r w:rsidR="00C300E7" w:rsidRPr="003D4ACD">
        <w:rPr>
          <w:rFonts w:ascii="Times New Roman" w:eastAsia="Calibri" w:hAnsi="Times New Roman" w:cs="Times New Roman"/>
          <w:bCs/>
          <w:sz w:val="20"/>
          <w:lang w:val="en-US"/>
        </w:rPr>
        <w:t xml:space="preserve">ideation </w:t>
      </w:r>
      <w:r w:rsidR="00CB3508" w:rsidRPr="003D4ACD">
        <w:rPr>
          <w:rFonts w:ascii="Times New Roman" w:eastAsia="Calibri" w:hAnsi="Times New Roman" w:cs="Times New Roman"/>
          <w:bCs/>
          <w:sz w:val="20"/>
          <w:lang w:val="en-US"/>
        </w:rPr>
        <w:t>i</w:t>
      </w:r>
      <w:r w:rsidR="000F3A23" w:rsidRPr="003D4ACD">
        <w:rPr>
          <w:rFonts w:ascii="Times New Roman" w:eastAsia="Calibri" w:hAnsi="Times New Roman" w:cs="Times New Roman"/>
          <w:bCs/>
          <w:sz w:val="20"/>
          <w:lang w:val="en-US"/>
        </w:rPr>
        <w:t>n the general adult population.</w:t>
      </w:r>
    </w:p>
    <w:p w14:paraId="084015F7" w14:textId="58C3969B" w:rsidR="00D977EB" w:rsidRPr="003D4ACD" w:rsidRDefault="00D977EB" w:rsidP="009024C0">
      <w:pPr>
        <w:spacing w:line="480" w:lineRule="auto"/>
        <w:jc w:val="both"/>
        <w:rPr>
          <w:rFonts w:ascii="Times New Roman" w:eastAsia="Calibri" w:hAnsi="Times New Roman" w:cs="Times New Roman"/>
          <w:bCs/>
          <w:sz w:val="20"/>
          <w:lang w:val="en-US"/>
        </w:rPr>
      </w:pPr>
      <w:r w:rsidRPr="003D4ACD">
        <w:rPr>
          <w:rFonts w:ascii="Times New Roman" w:eastAsia="Calibri" w:hAnsi="Times New Roman" w:cs="Times New Roman"/>
          <w:b/>
          <w:bCs/>
          <w:sz w:val="20"/>
          <w:lang w:val="en-US"/>
        </w:rPr>
        <w:t>Method:</w:t>
      </w:r>
      <w:r w:rsidRPr="003D4ACD">
        <w:rPr>
          <w:rFonts w:ascii="Times New Roman" w:eastAsia="Calibri" w:hAnsi="Times New Roman" w:cs="Times New Roman"/>
          <w:bCs/>
          <w:sz w:val="20"/>
          <w:lang w:val="en-US"/>
        </w:rPr>
        <w:t xml:space="preserve"> </w:t>
      </w:r>
      <w:r w:rsidR="000F3A23" w:rsidRPr="003D4ACD">
        <w:rPr>
          <w:rFonts w:ascii="Times New Roman" w:eastAsia="Calibri" w:hAnsi="Times New Roman" w:cs="Times New Roman"/>
          <w:bCs/>
          <w:sz w:val="20"/>
          <w:lang w:val="en-US"/>
        </w:rPr>
        <w:t>Data were used from two waves (baseline and three-year follow-up)</w:t>
      </w:r>
      <w:r w:rsidR="00CB3508" w:rsidRPr="003D4ACD">
        <w:rPr>
          <w:rFonts w:ascii="Times New Roman" w:eastAsia="Calibri" w:hAnsi="Times New Roman" w:cs="Times New Roman"/>
          <w:bCs/>
          <w:sz w:val="20"/>
          <w:lang w:val="en-US"/>
        </w:rPr>
        <w:t xml:space="preserve"> of the Netherlands Mental Heal</w:t>
      </w:r>
      <w:r w:rsidR="00581877" w:rsidRPr="003D4ACD">
        <w:rPr>
          <w:rFonts w:ascii="Times New Roman" w:eastAsia="Calibri" w:hAnsi="Times New Roman" w:cs="Times New Roman"/>
          <w:bCs/>
          <w:sz w:val="20"/>
          <w:lang w:val="en-US"/>
        </w:rPr>
        <w:t>th Survey and Incidence Study-2</w:t>
      </w:r>
      <w:r w:rsidR="00CB3508" w:rsidRPr="003D4ACD">
        <w:rPr>
          <w:rFonts w:ascii="Times New Roman" w:eastAsia="Calibri" w:hAnsi="Times New Roman" w:cs="Times New Roman"/>
          <w:bCs/>
          <w:sz w:val="20"/>
          <w:lang w:val="en-US"/>
        </w:rPr>
        <w:t xml:space="preserve">. Persons without prior 12-month suicidal </w:t>
      </w:r>
      <w:r w:rsidR="00322C69">
        <w:rPr>
          <w:rFonts w:ascii="Times New Roman" w:eastAsia="Calibri" w:hAnsi="Times New Roman" w:cs="Times New Roman"/>
          <w:bCs/>
          <w:sz w:val="20"/>
          <w:lang w:val="en-US"/>
        </w:rPr>
        <w:t>ideation</w:t>
      </w:r>
      <w:r w:rsidR="00CB3508" w:rsidRPr="003D4ACD">
        <w:rPr>
          <w:rFonts w:ascii="Times New Roman" w:eastAsia="Calibri" w:hAnsi="Times New Roman" w:cs="Times New Roman"/>
          <w:bCs/>
          <w:sz w:val="20"/>
          <w:lang w:val="en-US"/>
        </w:rPr>
        <w:t xml:space="preserve"> at baseline were included in this study (N=5,242). Pain severity and interference due to pain in the past month were measured using the 36-item Short Form Health Survey. Suicidal </w:t>
      </w:r>
      <w:r w:rsidR="00C300E7" w:rsidRPr="003D4ACD">
        <w:rPr>
          <w:rFonts w:ascii="Times New Roman" w:eastAsia="Calibri" w:hAnsi="Times New Roman" w:cs="Times New Roman"/>
          <w:bCs/>
          <w:sz w:val="20"/>
          <w:lang w:val="en-US"/>
        </w:rPr>
        <w:t xml:space="preserve">ideation </w:t>
      </w:r>
      <w:r w:rsidR="00CB3508" w:rsidRPr="003D4ACD">
        <w:rPr>
          <w:rFonts w:ascii="Times New Roman" w:eastAsia="Calibri" w:hAnsi="Times New Roman" w:cs="Times New Roman"/>
          <w:bCs/>
          <w:sz w:val="20"/>
          <w:lang w:val="en-US"/>
        </w:rPr>
        <w:t xml:space="preserve">and DSM-IV mental disorders were assessed using the Composite International </w:t>
      </w:r>
      <w:r w:rsidR="00A24475" w:rsidRPr="003D4ACD">
        <w:rPr>
          <w:rFonts w:ascii="Times New Roman" w:eastAsia="Calibri" w:hAnsi="Times New Roman" w:cs="Times New Roman"/>
          <w:bCs/>
          <w:sz w:val="20"/>
          <w:lang w:val="en-US"/>
        </w:rPr>
        <w:t>Diagnostic Interview</w:t>
      </w:r>
      <w:r w:rsidR="00CB3508" w:rsidRPr="003D4ACD">
        <w:rPr>
          <w:rFonts w:ascii="Times New Roman" w:eastAsia="Calibri" w:hAnsi="Times New Roman" w:cs="Times New Roman"/>
          <w:bCs/>
          <w:sz w:val="20"/>
          <w:lang w:val="en-US"/>
        </w:rPr>
        <w:t>.</w:t>
      </w:r>
      <w:r w:rsidR="00CB3508" w:rsidRPr="003D4ACD">
        <w:rPr>
          <w:rFonts w:ascii="Times New Roman" w:eastAsia="Calibri" w:hAnsi="Times New Roman" w:cs="Times New Roman"/>
          <w:bCs/>
          <w:i/>
          <w:sz w:val="20"/>
          <w:lang w:val="en-US"/>
        </w:rPr>
        <w:t xml:space="preserve"> </w:t>
      </w:r>
      <w:r w:rsidR="00365BB2" w:rsidRPr="003D4ACD">
        <w:rPr>
          <w:rFonts w:ascii="Times New Roman" w:eastAsia="Calibri" w:hAnsi="Times New Roman" w:cs="Times New Roman"/>
          <w:bCs/>
          <w:sz w:val="20"/>
          <w:lang w:val="en-US"/>
        </w:rPr>
        <w:t>Logistic regression analyses were performed.</w:t>
      </w:r>
    </w:p>
    <w:p w14:paraId="34CDF076" w14:textId="13C46B8A" w:rsidR="00D977EB" w:rsidRPr="003D4ACD" w:rsidRDefault="00D977EB" w:rsidP="009024C0">
      <w:pPr>
        <w:spacing w:line="480" w:lineRule="auto"/>
        <w:jc w:val="both"/>
        <w:rPr>
          <w:rFonts w:ascii="Times New Roman" w:eastAsia="Calibri" w:hAnsi="Times New Roman" w:cs="Times New Roman"/>
          <w:bCs/>
          <w:sz w:val="20"/>
          <w:lang w:val="en-US"/>
        </w:rPr>
      </w:pPr>
      <w:r w:rsidRPr="003D4ACD">
        <w:rPr>
          <w:rFonts w:ascii="Times New Roman" w:eastAsia="Calibri" w:hAnsi="Times New Roman" w:cs="Times New Roman"/>
          <w:b/>
          <w:bCs/>
          <w:sz w:val="20"/>
          <w:lang w:val="en-US"/>
        </w:rPr>
        <w:t>Results:</w:t>
      </w:r>
      <w:r w:rsidRPr="003D4ACD">
        <w:rPr>
          <w:rFonts w:ascii="Times New Roman" w:eastAsia="Calibri" w:hAnsi="Times New Roman" w:cs="Times New Roman"/>
          <w:bCs/>
          <w:sz w:val="20"/>
          <w:lang w:val="en-US"/>
        </w:rPr>
        <w:t xml:space="preserve"> </w:t>
      </w:r>
      <w:r w:rsidR="00CB3508" w:rsidRPr="003D4ACD">
        <w:rPr>
          <w:rFonts w:ascii="Times New Roman" w:eastAsia="Calibri" w:hAnsi="Times New Roman" w:cs="Times New Roman"/>
          <w:bCs/>
          <w:sz w:val="20"/>
          <w:lang w:val="en-US"/>
        </w:rPr>
        <w:t>Moderate to very severe pain</w:t>
      </w:r>
      <w:r w:rsidR="006F0F14" w:rsidRPr="003D4ACD">
        <w:rPr>
          <w:rFonts w:ascii="Times New Roman" w:eastAsia="Calibri" w:hAnsi="Times New Roman" w:cs="Times New Roman"/>
          <w:bCs/>
          <w:sz w:val="20"/>
          <w:lang w:val="en-US"/>
        </w:rPr>
        <w:t xml:space="preserve"> (OR 3.39, p &lt;.001)</w:t>
      </w:r>
      <w:r w:rsidR="00CB3508" w:rsidRPr="003D4ACD">
        <w:rPr>
          <w:rFonts w:ascii="Times New Roman" w:eastAsia="Calibri" w:hAnsi="Times New Roman" w:cs="Times New Roman"/>
          <w:bCs/>
          <w:sz w:val="20"/>
          <w:lang w:val="en-US"/>
        </w:rPr>
        <w:t xml:space="preserve"> and moderate to very severe interference due to pain</w:t>
      </w:r>
      <w:r w:rsidR="006F0F14" w:rsidRPr="003D4ACD">
        <w:rPr>
          <w:rFonts w:ascii="Times New Roman" w:eastAsia="Calibri" w:hAnsi="Times New Roman" w:cs="Times New Roman"/>
          <w:bCs/>
          <w:sz w:val="20"/>
          <w:lang w:val="en-US"/>
        </w:rPr>
        <w:t xml:space="preserve"> (OR 2.35, p .01)</w:t>
      </w:r>
      <w:r w:rsidR="00CB3508" w:rsidRPr="003D4ACD">
        <w:rPr>
          <w:rFonts w:ascii="Times New Roman" w:eastAsia="Calibri" w:hAnsi="Times New Roman" w:cs="Times New Roman"/>
          <w:bCs/>
          <w:sz w:val="20"/>
          <w:lang w:val="en-US"/>
        </w:rPr>
        <w:t xml:space="preserve"> were associated with a higher risk for incident suicidal </w:t>
      </w:r>
      <w:r w:rsidR="00C300E7" w:rsidRPr="003D4ACD">
        <w:rPr>
          <w:rFonts w:ascii="Times New Roman" w:eastAsia="Calibri" w:hAnsi="Times New Roman" w:cs="Times New Roman"/>
          <w:bCs/>
          <w:sz w:val="20"/>
          <w:lang w:val="en-US"/>
        </w:rPr>
        <w:t xml:space="preserve">ideation </w:t>
      </w:r>
      <w:r w:rsidR="00CB3508" w:rsidRPr="003D4ACD">
        <w:rPr>
          <w:rFonts w:ascii="Times New Roman" w:eastAsia="Calibri" w:hAnsi="Times New Roman" w:cs="Times New Roman"/>
          <w:bCs/>
          <w:sz w:val="20"/>
          <w:lang w:val="en-US"/>
        </w:rPr>
        <w:t xml:space="preserve">at follow-up after adjustment for baseline </w:t>
      </w:r>
      <w:r w:rsidR="00CB3508" w:rsidRPr="003D4ACD">
        <w:rPr>
          <w:rFonts w:ascii="Times New Roman" w:eastAsia="Calibri" w:hAnsi="Times New Roman" w:cs="Times New Roman"/>
          <w:bCs/>
          <w:noProof/>
          <w:sz w:val="20"/>
          <w:lang w:val="en-US"/>
        </w:rPr>
        <w:t>sociodemographic</w:t>
      </w:r>
      <w:r w:rsidR="00375BC8" w:rsidRPr="003D4ACD">
        <w:rPr>
          <w:rFonts w:ascii="Times New Roman" w:eastAsia="Calibri" w:hAnsi="Times New Roman" w:cs="Times New Roman"/>
          <w:bCs/>
          <w:noProof/>
          <w:sz w:val="20"/>
          <w:lang w:val="en-US"/>
        </w:rPr>
        <w:t xml:space="preserve"> variables</w:t>
      </w:r>
      <w:r w:rsidR="00CB3508" w:rsidRPr="003D4ACD">
        <w:rPr>
          <w:rFonts w:ascii="Times New Roman" w:eastAsia="Calibri" w:hAnsi="Times New Roman" w:cs="Times New Roman"/>
          <w:bCs/>
          <w:sz w:val="20"/>
          <w:lang w:val="en-US"/>
        </w:rPr>
        <w:t xml:space="preserve"> and </w:t>
      </w:r>
      <w:r w:rsidR="006F0F14" w:rsidRPr="003D4ACD">
        <w:rPr>
          <w:rFonts w:ascii="Times New Roman" w:eastAsia="Calibri" w:hAnsi="Times New Roman" w:cs="Times New Roman"/>
          <w:bCs/>
          <w:sz w:val="20"/>
          <w:lang w:val="en-US"/>
        </w:rPr>
        <w:t xml:space="preserve">mental disorders. </w:t>
      </w:r>
      <w:r w:rsidR="00CB3508" w:rsidRPr="003D4ACD">
        <w:rPr>
          <w:rFonts w:ascii="Times New Roman" w:eastAsia="Calibri" w:hAnsi="Times New Roman" w:cs="Times New Roman"/>
          <w:bCs/>
          <w:sz w:val="20"/>
          <w:lang w:val="en-US"/>
        </w:rPr>
        <w:t xml:space="preserve">No interaction effects were found between pain severity or interference due to pain and mental disorders. </w:t>
      </w:r>
    </w:p>
    <w:p w14:paraId="7474CEEE" w14:textId="4A7C5457" w:rsidR="001E493C" w:rsidRPr="003D4ACD" w:rsidRDefault="00D977EB" w:rsidP="009024C0">
      <w:pPr>
        <w:spacing w:line="480" w:lineRule="auto"/>
        <w:jc w:val="both"/>
        <w:rPr>
          <w:rFonts w:ascii="Times New Roman" w:eastAsia="Calibri" w:hAnsi="Times New Roman" w:cs="Times New Roman"/>
          <w:bCs/>
          <w:sz w:val="20"/>
          <w:lang w:val="en-US"/>
        </w:rPr>
      </w:pPr>
      <w:r w:rsidRPr="003D4ACD">
        <w:rPr>
          <w:rFonts w:ascii="Times New Roman" w:eastAsia="Calibri" w:hAnsi="Times New Roman" w:cs="Times New Roman"/>
          <w:b/>
          <w:bCs/>
          <w:sz w:val="20"/>
          <w:lang w:val="en-US"/>
        </w:rPr>
        <w:t>Conclusion:</w:t>
      </w:r>
      <w:r w:rsidRPr="003D4ACD">
        <w:rPr>
          <w:rFonts w:ascii="Times New Roman" w:eastAsia="Calibri" w:hAnsi="Times New Roman" w:cs="Times New Roman"/>
          <w:bCs/>
          <w:sz w:val="20"/>
          <w:lang w:val="en-US"/>
        </w:rPr>
        <w:t xml:space="preserve"> M</w:t>
      </w:r>
      <w:r w:rsidR="00CB3508" w:rsidRPr="003D4ACD">
        <w:rPr>
          <w:rFonts w:ascii="Times New Roman" w:eastAsia="Calibri" w:hAnsi="Times New Roman" w:cs="Times New Roman"/>
          <w:bCs/>
          <w:sz w:val="20"/>
          <w:lang w:val="en-US"/>
        </w:rPr>
        <w:t xml:space="preserve">oderate to severe pain and interference due to pain are risk factors for suicidal </w:t>
      </w:r>
      <w:r w:rsidR="00C300E7" w:rsidRPr="003D4ACD">
        <w:rPr>
          <w:rFonts w:ascii="Times New Roman" w:eastAsia="Calibri" w:hAnsi="Times New Roman" w:cs="Times New Roman"/>
          <w:bCs/>
          <w:sz w:val="20"/>
          <w:lang w:val="en-US"/>
        </w:rPr>
        <w:t xml:space="preserve">ideation </w:t>
      </w:r>
      <w:r w:rsidR="00CB3508" w:rsidRPr="003D4ACD">
        <w:rPr>
          <w:rFonts w:ascii="Times New Roman" w:eastAsia="Calibri" w:hAnsi="Times New Roman" w:cs="Times New Roman"/>
          <w:bCs/>
          <w:sz w:val="20"/>
          <w:lang w:val="en-US"/>
        </w:rPr>
        <w:t xml:space="preserve">independently of concomitant mental disorders. We suggest </w:t>
      </w:r>
      <w:r w:rsidR="008D3E4A" w:rsidRPr="003D4ACD">
        <w:rPr>
          <w:rFonts w:ascii="Times New Roman" w:eastAsia="Calibri" w:hAnsi="Times New Roman" w:cs="Times New Roman"/>
          <w:bCs/>
          <w:sz w:val="20"/>
          <w:lang w:val="en-US"/>
        </w:rPr>
        <w:t>taking</w:t>
      </w:r>
      <w:r w:rsidR="00CB3508" w:rsidRPr="003D4ACD">
        <w:rPr>
          <w:rFonts w:ascii="Times New Roman" w:eastAsia="Calibri" w:hAnsi="Times New Roman" w:cs="Times New Roman"/>
          <w:bCs/>
          <w:sz w:val="20"/>
          <w:lang w:val="en-US"/>
        </w:rPr>
        <w:t xml:space="preserve"> assessment and management of suicidal </w:t>
      </w:r>
      <w:r w:rsidR="00C300E7" w:rsidRPr="003D4ACD">
        <w:rPr>
          <w:rFonts w:ascii="Times New Roman" w:eastAsia="Calibri" w:hAnsi="Times New Roman" w:cs="Times New Roman"/>
          <w:bCs/>
          <w:sz w:val="20"/>
          <w:lang w:val="en-US"/>
        </w:rPr>
        <w:t xml:space="preserve">ideation </w:t>
      </w:r>
      <w:r w:rsidR="00CB3508" w:rsidRPr="003D4ACD">
        <w:rPr>
          <w:rFonts w:ascii="Times New Roman" w:eastAsia="Calibri" w:hAnsi="Times New Roman" w:cs="Times New Roman"/>
          <w:bCs/>
          <w:sz w:val="20"/>
          <w:lang w:val="en-US"/>
        </w:rPr>
        <w:t>in patients with pain into account both in clinical treatment as well as in suicide prevention action plans.</w:t>
      </w:r>
    </w:p>
    <w:p w14:paraId="0F5FE76A" w14:textId="77777777" w:rsidR="001E493C" w:rsidRPr="003D4ACD" w:rsidRDefault="001E493C" w:rsidP="009024C0">
      <w:pPr>
        <w:spacing w:line="480" w:lineRule="auto"/>
        <w:jc w:val="both"/>
        <w:rPr>
          <w:rFonts w:ascii="Times New Roman" w:eastAsia="Calibri" w:hAnsi="Times New Roman" w:cs="Times New Roman"/>
          <w:bCs/>
          <w:sz w:val="20"/>
          <w:lang w:val="en-US"/>
        </w:rPr>
      </w:pPr>
    </w:p>
    <w:p w14:paraId="62C6F6B9" w14:textId="3C5E8890" w:rsidR="001E493C" w:rsidRPr="003D4ACD" w:rsidRDefault="001E493C" w:rsidP="009024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Times New Roman" w:hAnsi="Times New Roman" w:cs="Times New Roman"/>
          <w:sz w:val="20"/>
          <w:szCs w:val="20"/>
          <w:lang w:val="en-US"/>
        </w:rPr>
      </w:pPr>
      <w:r w:rsidRPr="003D4ACD">
        <w:rPr>
          <w:rFonts w:ascii="Times New Roman" w:hAnsi="Times New Roman" w:cs="Times New Roman"/>
          <w:b/>
          <w:noProof/>
          <w:sz w:val="20"/>
          <w:szCs w:val="20"/>
          <w:lang w:val="en-US"/>
        </w:rPr>
        <w:t>Keywords</w:t>
      </w:r>
      <w:r w:rsidRPr="003D4ACD">
        <w:rPr>
          <w:rFonts w:ascii="Times New Roman" w:hAnsi="Times New Roman" w:cs="Times New Roman"/>
          <w:b/>
          <w:sz w:val="20"/>
          <w:szCs w:val="20"/>
          <w:lang w:val="en-US"/>
        </w:rPr>
        <w:t>:</w:t>
      </w:r>
      <w:r w:rsidRPr="003D4ACD">
        <w:rPr>
          <w:rFonts w:ascii="Times New Roman" w:hAnsi="Times New Roman" w:cs="Times New Roman"/>
          <w:sz w:val="20"/>
          <w:szCs w:val="20"/>
          <w:lang w:val="en-US"/>
        </w:rPr>
        <w:t xml:space="preserve"> </w:t>
      </w:r>
    </w:p>
    <w:p w14:paraId="29163B27" w14:textId="1EBC6A25" w:rsidR="00CB3508" w:rsidRPr="003D4ACD" w:rsidRDefault="001E493C" w:rsidP="009024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Times New Roman" w:hAnsi="Times New Roman" w:cs="Times New Roman"/>
          <w:sz w:val="20"/>
          <w:szCs w:val="20"/>
          <w:lang w:val="en-US"/>
        </w:rPr>
      </w:pPr>
      <w:r w:rsidRPr="003D4ACD">
        <w:rPr>
          <w:rFonts w:ascii="Times New Roman" w:hAnsi="Times New Roman" w:cs="Times New Roman"/>
          <w:sz w:val="20"/>
          <w:szCs w:val="20"/>
          <w:lang w:val="en-US"/>
        </w:rPr>
        <w:t xml:space="preserve">pain; pain severity, interference due to pain, suicidal </w:t>
      </w:r>
      <w:r w:rsidR="00C300E7" w:rsidRPr="003D4ACD">
        <w:rPr>
          <w:rFonts w:ascii="Times New Roman" w:hAnsi="Times New Roman" w:cs="Times New Roman"/>
          <w:noProof/>
          <w:sz w:val="20"/>
          <w:szCs w:val="20"/>
          <w:lang w:val="en-US"/>
        </w:rPr>
        <w:t>ideation</w:t>
      </w:r>
      <w:r w:rsidRPr="003D4ACD">
        <w:rPr>
          <w:rFonts w:ascii="Times New Roman" w:hAnsi="Times New Roman" w:cs="Times New Roman"/>
          <w:sz w:val="20"/>
          <w:szCs w:val="20"/>
          <w:lang w:val="en-US"/>
        </w:rPr>
        <w:t>; mental disorders; general population</w:t>
      </w:r>
      <w:r w:rsidR="00CB3508" w:rsidRPr="003D4ACD">
        <w:rPr>
          <w:rFonts w:ascii="Times New Roman" w:hAnsi="Times New Roman" w:cs="Times New Roman"/>
          <w:b/>
          <w:sz w:val="20"/>
          <w:szCs w:val="20"/>
          <w:lang w:val="en-US"/>
        </w:rPr>
        <w:br w:type="page"/>
      </w:r>
    </w:p>
    <w:p w14:paraId="623A94E4" w14:textId="4D253D73" w:rsidR="00F439D6" w:rsidRPr="003D4ACD" w:rsidRDefault="00F439D6" w:rsidP="009024C0">
      <w:pPr>
        <w:pStyle w:val="ListParagraph"/>
        <w:numPr>
          <w:ilvl w:val="0"/>
          <w:numId w:val="19"/>
        </w:numPr>
        <w:autoSpaceDE w:val="0"/>
        <w:autoSpaceDN w:val="0"/>
        <w:adjustRightInd w:val="0"/>
        <w:spacing w:after="0" w:line="480" w:lineRule="auto"/>
        <w:rPr>
          <w:rFonts w:ascii="Times New Roman" w:hAnsi="Times New Roman" w:cs="Times New Roman"/>
          <w:b/>
          <w:sz w:val="20"/>
          <w:szCs w:val="20"/>
          <w:lang w:val="en-US"/>
        </w:rPr>
      </w:pPr>
      <w:r w:rsidRPr="003D4ACD">
        <w:rPr>
          <w:rFonts w:ascii="Times New Roman" w:hAnsi="Times New Roman" w:cs="Times New Roman"/>
          <w:b/>
          <w:sz w:val="20"/>
          <w:szCs w:val="20"/>
          <w:lang w:val="en-US"/>
        </w:rPr>
        <w:lastRenderedPageBreak/>
        <w:t>Introduction</w:t>
      </w:r>
    </w:p>
    <w:p w14:paraId="43EF9023" w14:textId="6B8253D7" w:rsidR="009D4C1D" w:rsidRPr="003D4ACD" w:rsidRDefault="008E2EA9" w:rsidP="009024C0">
      <w:pPr>
        <w:autoSpaceDE w:val="0"/>
        <w:autoSpaceDN w:val="0"/>
        <w:adjustRightInd w:val="0"/>
        <w:spacing w:line="480" w:lineRule="auto"/>
        <w:jc w:val="both"/>
        <w:rPr>
          <w:rFonts w:ascii="Times New Roman" w:hAnsi="Times New Roman" w:cs="Times New Roman"/>
          <w:sz w:val="20"/>
          <w:szCs w:val="20"/>
          <w:lang w:val="en-US"/>
        </w:rPr>
      </w:pPr>
      <w:r w:rsidRPr="003D4ACD">
        <w:rPr>
          <w:rFonts w:ascii="Times New Roman" w:hAnsi="Times New Roman" w:cs="Times New Roman"/>
          <w:sz w:val="20"/>
          <w:szCs w:val="20"/>
          <w:lang w:val="en-US"/>
        </w:rPr>
        <w:t>Every year, approximately 800,000</w:t>
      </w:r>
      <w:r w:rsidR="00603CD2" w:rsidRPr="003D4ACD">
        <w:rPr>
          <w:rFonts w:ascii="Times New Roman" w:hAnsi="Times New Roman" w:cs="Times New Roman"/>
          <w:sz w:val="20"/>
          <w:szCs w:val="20"/>
          <w:lang w:val="en-US"/>
        </w:rPr>
        <w:t xml:space="preserve"> people die by suicide</w:t>
      </w:r>
      <w:r w:rsidRPr="003D4ACD">
        <w:rPr>
          <w:rFonts w:ascii="Times New Roman" w:hAnsi="Times New Roman" w:cs="Times New Roman"/>
          <w:sz w:val="20"/>
          <w:szCs w:val="20"/>
          <w:lang w:val="en-US"/>
        </w:rPr>
        <w:t xml:space="preserve"> worldwide</w:t>
      </w:r>
      <w:r w:rsidR="005A237F" w:rsidRPr="003D4ACD">
        <w:rPr>
          <w:rFonts w:ascii="Times New Roman" w:hAnsi="Times New Roman" w:cs="Times New Roman"/>
          <w:sz w:val="20"/>
          <w:szCs w:val="20"/>
          <w:lang w:val="en-US"/>
        </w:rPr>
        <w:t xml:space="preserve"> [1</w:t>
      </w:r>
      <w:r w:rsidRPr="003D4ACD">
        <w:rPr>
          <w:rFonts w:ascii="Times New Roman" w:hAnsi="Times New Roman" w:cs="Times New Roman"/>
          <w:sz w:val="20"/>
          <w:szCs w:val="20"/>
          <w:lang w:val="en-US"/>
        </w:rPr>
        <w:t>]</w:t>
      </w:r>
      <w:r w:rsidR="00644D94" w:rsidRPr="003D4ACD">
        <w:rPr>
          <w:rFonts w:ascii="Times New Roman" w:hAnsi="Times New Roman" w:cs="Times New Roman"/>
          <w:sz w:val="20"/>
          <w:szCs w:val="20"/>
          <w:lang w:val="en-US"/>
        </w:rPr>
        <w:t>, and is thus a major public health problem</w:t>
      </w:r>
      <w:r w:rsidR="00603CD2" w:rsidRPr="003D4ACD">
        <w:rPr>
          <w:rFonts w:ascii="Times New Roman" w:hAnsi="Times New Roman" w:cs="Times New Roman"/>
          <w:sz w:val="20"/>
          <w:szCs w:val="20"/>
          <w:lang w:val="en-US"/>
        </w:rPr>
        <w:t>.</w:t>
      </w:r>
      <w:r w:rsidR="00D82FA4" w:rsidRPr="003D4ACD">
        <w:rPr>
          <w:rFonts w:ascii="Times New Roman" w:hAnsi="Times New Roman" w:cs="Times New Roman"/>
          <w:sz w:val="20"/>
          <w:szCs w:val="20"/>
          <w:lang w:val="en-US"/>
        </w:rPr>
        <w:t xml:space="preserve"> </w:t>
      </w:r>
      <w:r w:rsidR="008A4C06" w:rsidRPr="003D4ACD">
        <w:rPr>
          <w:rFonts w:ascii="Times New Roman" w:hAnsi="Times New Roman" w:cs="Times New Roman"/>
          <w:sz w:val="20"/>
          <w:szCs w:val="20"/>
          <w:lang w:val="en-US"/>
        </w:rPr>
        <w:t>A s</w:t>
      </w:r>
      <w:r w:rsidR="00D82FA4" w:rsidRPr="003D4ACD">
        <w:rPr>
          <w:rFonts w:ascii="Times New Roman" w:hAnsi="Times New Roman" w:cs="Times New Roman"/>
          <w:sz w:val="20"/>
          <w:szCs w:val="20"/>
          <w:lang w:val="en-US"/>
        </w:rPr>
        <w:t xml:space="preserve">uicide </w:t>
      </w:r>
      <w:r w:rsidR="008A4C06" w:rsidRPr="003D4ACD">
        <w:rPr>
          <w:rFonts w:ascii="Times New Roman" w:hAnsi="Times New Roman" w:cs="Times New Roman"/>
          <w:sz w:val="20"/>
          <w:szCs w:val="20"/>
          <w:lang w:val="en-US"/>
        </w:rPr>
        <w:t xml:space="preserve">attempt </w:t>
      </w:r>
      <w:r w:rsidR="00D82FA4" w:rsidRPr="003D4ACD">
        <w:rPr>
          <w:rFonts w:ascii="Times New Roman" w:hAnsi="Times New Roman" w:cs="Times New Roman"/>
          <w:sz w:val="20"/>
          <w:szCs w:val="20"/>
          <w:lang w:val="en-US"/>
        </w:rPr>
        <w:t xml:space="preserve">is preceded by suicidal ideation, and the risk of </w:t>
      </w:r>
      <w:r w:rsidR="008A4C06" w:rsidRPr="003D4ACD">
        <w:rPr>
          <w:rFonts w:ascii="Times New Roman" w:hAnsi="Times New Roman" w:cs="Times New Roman"/>
          <w:sz w:val="20"/>
          <w:szCs w:val="20"/>
          <w:lang w:val="en-US"/>
        </w:rPr>
        <w:t xml:space="preserve">a </w:t>
      </w:r>
      <w:r w:rsidR="00D82FA4" w:rsidRPr="003D4ACD">
        <w:rPr>
          <w:rFonts w:ascii="Times New Roman" w:hAnsi="Times New Roman" w:cs="Times New Roman"/>
          <w:sz w:val="20"/>
          <w:szCs w:val="20"/>
          <w:lang w:val="en-US"/>
        </w:rPr>
        <w:t xml:space="preserve">suicide </w:t>
      </w:r>
      <w:r w:rsidR="008A4C06" w:rsidRPr="003D4ACD">
        <w:rPr>
          <w:rFonts w:ascii="Times New Roman" w:hAnsi="Times New Roman" w:cs="Times New Roman"/>
          <w:sz w:val="20"/>
          <w:szCs w:val="20"/>
          <w:lang w:val="en-US"/>
        </w:rPr>
        <w:t xml:space="preserve">attempt </w:t>
      </w:r>
      <w:r w:rsidR="00D82FA4" w:rsidRPr="003D4ACD">
        <w:rPr>
          <w:rFonts w:ascii="Times New Roman" w:hAnsi="Times New Roman" w:cs="Times New Roman"/>
          <w:sz w:val="20"/>
          <w:szCs w:val="20"/>
          <w:lang w:val="en-US"/>
        </w:rPr>
        <w:t>is highest in the first year after ideation</w:t>
      </w:r>
      <w:r w:rsidR="000679C5" w:rsidRPr="003D4ACD">
        <w:rPr>
          <w:rFonts w:ascii="Times New Roman" w:hAnsi="Times New Roman" w:cs="Times New Roman"/>
          <w:sz w:val="20"/>
          <w:szCs w:val="20"/>
          <w:lang w:val="en-US"/>
        </w:rPr>
        <w:t xml:space="preserve"> [</w:t>
      </w:r>
      <w:r w:rsidR="005A237F" w:rsidRPr="003D4ACD">
        <w:rPr>
          <w:rFonts w:ascii="Times New Roman" w:hAnsi="Times New Roman" w:cs="Times New Roman"/>
          <w:sz w:val="20"/>
          <w:szCs w:val="20"/>
          <w:lang w:val="en-US"/>
        </w:rPr>
        <w:t>2,3</w:t>
      </w:r>
      <w:r w:rsidR="000679C5" w:rsidRPr="003D4ACD">
        <w:rPr>
          <w:rFonts w:ascii="Times New Roman" w:hAnsi="Times New Roman" w:cs="Times New Roman"/>
          <w:sz w:val="20"/>
          <w:szCs w:val="20"/>
          <w:lang w:val="en-US"/>
        </w:rPr>
        <w:t>].</w:t>
      </w:r>
      <w:r w:rsidR="008A4C06" w:rsidRPr="003D4ACD">
        <w:rPr>
          <w:rFonts w:ascii="Times New Roman" w:hAnsi="Times New Roman" w:cs="Times New Roman"/>
          <w:sz w:val="20"/>
          <w:szCs w:val="20"/>
          <w:lang w:val="en-US"/>
        </w:rPr>
        <w:t xml:space="preserve"> </w:t>
      </w:r>
      <w:r w:rsidR="009D4C1D" w:rsidRPr="003D4ACD">
        <w:rPr>
          <w:rFonts w:ascii="Times New Roman" w:hAnsi="Times New Roman" w:cs="Times New Roman"/>
          <w:sz w:val="20"/>
          <w:szCs w:val="20"/>
          <w:lang w:val="en-US"/>
        </w:rPr>
        <w:t>Understanding which factors contribute to suicidal ideation might</w:t>
      </w:r>
      <w:r w:rsidR="008A4C06" w:rsidRPr="003D4ACD">
        <w:rPr>
          <w:rFonts w:ascii="Times New Roman" w:hAnsi="Times New Roman" w:cs="Times New Roman"/>
          <w:sz w:val="20"/>
          <w:szCs w:val="20"/>
          <w:lang w:val="en-US"/>
        </w:rPr>
        <w:t xml:space="preserve">, therefore, help in </w:t>
      </w:r>
      <w:r w:rsidR="009D4C1D" w:rsidRPr="003D4ACD">
        <w:rPr>
          <w:rFonts w:ascii="Times New Roman" w:hAnsi="Times New Roman" w:cs="Times New Roman"/>
          <w:sz w:val="20"/>
          <w:szCs w:val="20"/>
          <w:lang w:val="en-US"/>
        </w:rPr>
        <w:t>improving suicide prevention plans.</w:t>
      </w:r>
      <w:r w:rsidR="00603CD2" w:rsidRPr="003D4ACD">
        <w:rPr>
          <w:rFonts w:ascii="Times New Roman" w:hAnsi="Times New Roman" w:cs="Times New Roman"/>
          <w:sz w:val="20"/>
          <w:szCs w:val="20"/>
          <w:lang w:val="en-US"/>
        </w:rPr>
        <w:t xml:space="preserve"> </w:t>
      </w:r>
    </w:p>
    <w:p w14:paraId="080BB33D" w14:textId="1D635C29" w:rsidR="00496444" w:rsidRPr="003D4ACD" w:rsidRDefault="0063723C" w:rsidP="009024C0">
      <w:pPr>
        <w:autoSpaceDE w:val="0"/>
        <w:autoSpaceDN w:val="0"/>
        <w:adjustRightInd w:val="0"/>
        <w:spacing w:line="480" w:lineRule="auto"/>
        <w:jc w:val="both"/>
        <w:rPr>
          <w:rFonts w:ascii="Times New Roman" w:hAnsi="Times New Roman" w:cs="Times New Roman"/>
          <w:sz w:val="20"/>
          <w:szCs w:val="20"/>
          <w:lang w:val="en-US"/>
        </w:rPr>
      </w:pPr>
      <w:r w:rsidRPr="003D4ACD">
        <w:rPr>
          <w:rFonts w:ascii="Times New Roman" w:hAnsi="Times New Roman" w:cs="Times New Roman"/>
          <w:sz w:val="20"/>
          <w:szCs w:val="20"/>
          <w:lang w:val="en-US"/>
        </w:rPr>
        <w:t xml:space="preserve">Although chronic pain is mentioned as an important risk factor for suicidal </w:t>
      </w:r>
      <w:r w:rsidR="003D4ACD" w:rsidRPr="008E6CBB">
        <w:rPr>
          <w:rFonts w:ascii="Times New Roman" w:hAnsi="Times New Roman" w:cs="Times New Roman"/>
          <w:noProof/>
          <w:sz w:val="20"/>
          <w:szCs w:val="20"/>
          <w:lang w:val="en-US"/>
        </w:rPr>
        <w:t>behavior</w:t>
      </w:r>
      <w:r w:rsidR="00B1441E" w:rsidRPr="003D4ACD">
        <w:rPr>
          <w:rFonts w:ascii="Times New Roman" w:hAnsi="Times New Roman" w:cs="Times New Roman"/>
          <w:sz w:val="20"/>
          <w:szCs w:val="20"/>
          <w:lang w:val="en-US"/>
        </w:rPr>
        <w:t xml:space="preserve"> (including ideation)</w:t>
      </w:r>
      <w:r w:rsidR="00CE208B" w:rsidRPr="003D4ACD">
        <w:rPr>
          <w:rFonts w:ascii="Times New Roman" w:hAnsi="Times New Roman" w:cs="Times New Roman"/>
          <w:sz w:val="20"/>
          <w:szCs w:val="20"/>
          <w:lang w:val="en-US"/>
        </w:rPr>
        <w:t xml:space="preserve"> in a WHO report [</w:t>
      </w:r>
      <w:r w:rsidR="0007297A" w:rsidRPr="003D4ACD">
        <w:rPr>
          <w:rFonts w:ascii="Times New Roman" w:hAnsi="Times New Roman" w:cs="Times New Roman"/>
          <w:sz w:val="20"/>
          <w:szCs w:val="20"/>
          <w:lang w:val="en-US"/>
        </w:rPr>
        <w:t>4</w:t>
      </w:r>
      <w:r w:rsidRPr="003D4ACD">
        <w:rPr>
          <w:rFonts w:ascii="Times New Roman" w:hAnsi="Times New Roman" w:cs="Times New Roman"/>
          <w:sz w:val="20"/>
          <w:szCs w:val="20"/>
          <w:lang w:val="en-US"/>
        </w:rPr>
        <w:t>], m</w:t>
      </w:r>
      <w:r w:rsidR="00487C25" w:rsidRPr="003D4ACD">
        <w:rPr>
          <w:rFonts w:ascii="Times New Roman" w:hAnsi="Times New Roman" w:cs="Times New Roman"/>
          <w:sz w:val="20"/>
          <w:szCs w:val="20"/>
          <w:lang w:val="en-US"/>
        </w:rPr>
        <w:t xml:space="preserve">any European countries have developed suicide prevention plans </w:t>
      </w:r>
      <w:r w:rsidRPr="003D4ACD">
        <w:rPr>
          <w:rFonts w:ascii="Times New Roman" w:hAnsi="Times New Roman" w:cs="Times New Roman"/>
          <w:sz w:val="20"/>
          <w:szCs w:val="20"/>
          <w:lang w:val="en-US"/>
        </w:rPr>
        <w:t xml:space="preserve">that only take </w:t>
      </w:r>
      <w:r w:rsidR="00351564" w:rsidRPr="003D4ACD">
        <w:rPr>
          <w:rFonts w:ascii="Times New Roman" w:hAnsi="Times New Roman" w:cs="Times New Roman"/>
          <w:sz w:val="20"/>
          <w:szCs w:val="20"/>
          <w:lang w:val="en-US"/>
        </w:rPr>
        <w:t>mental disorders</w:t>
      </w:r>
      <w:r w:rsidRPr="003D4ACD">
        <w:rPr>
          <w:rFonts w:ascii="Times New Roman" w:hAnsi="Times New Roman" w:cs="Times New Roman"/>
          <w:sz w:val="20"/>
          <w:szCs w:val="20"/>
          <w:lang w:val="en-US"/>
        </w:rPr>
        <w:t xml:space="preserve"> into account</w:t>
      </w:r>
      <w:r w:rsidR="00351564" w:rsidRPr="003D4ACD">
        <w:rPr>
          <w:rFonts w:ascii="Times New Roman" w:hAnsi="Times New Roman" w:cs="Times New Roman"/>
          <w:sz w:val="20"/>
          <w:szCs w:val="20"/>
          <w:lang w:val="en-US"/>
        </w:rPr>
        <w:t xml:space="preserve"> </w:t>
      </w:r>
      <w:r w:rsidR="00C057B2" w:rsidRPr="003D4ACD">
        <w:rPr>
          <w:rFonts w:ascii="Times New Roman" w:hAnsi="Times New Roman" w:cs="Times New Roman"/>
          <w:sz w:val="20"/>
          <w:szCs w:val="20"/>
          <w:lang w:val="en-US"/>
        </w:rPr>
        <w:t>[</w:t>
      </w:r>
      <w:r w:rsidR="005A237F" w:rsidRPr="003D4ACD">
        <w:rPr>
          <w:rFonts w:ascii="Times New Roman" w:hAnsi="Times New Roman" w:cs="Times New Roman"/>
          <w:sz w:val="20"/>
          <w:szCs w:val="20"/>
          <w:lang w:val="en-US"/>
        </w:rPr>
        <w:t>5</w:t>
      </w:r>
      <w:r w:rsidR="00487C25" w:rsidRPr="003D4ACD">
        <w:rPr>
          <w:rFonts w:ascii="Times New Roman" w:hAnsi="Times New Roman" w:cs="Times New Roman"/>
          <w:sz w:val="20"/>
          <w:szCs w:val="20"/>
          <w:lang w:val="en-US"/>
        </w:rPr>
        <w:t>]</w:t>
      </w:r>
      <w:r w:rsidR="001342AB" w:rsidRPr="003D4ACD">
        <w:rPr>
          <w:rFonts w:ascii="Times New Roman" w:hAnsi="Times New Roman" w:cs="Times New Roman"/>
          <w:sz w:val="20"/>
          <w:szCs w:val="20"/>
          <w:lang w:val="en-US"/>
        </w:rPr>
        <w:t>, and not pain</w:t>
      </w:r>
      <w:r w:rsidR="00CD4FC8" w:rsidRPr="003D4ACD">
        <w:rPr>
          <w:rFonts w:ascii="Times New Roman" w:hAnsi="Times New Roman" w:cs="Times New Roman"/>
          <w:sz w:val="20"/>
          <w:szCs w:val="20"/>
          <w:lang w:val="en-US"/>
        </w:rPr>
        <w:t xml:space="preserve">. </w:t>
      </w:r>
      <w:r w:rsidRPr="003D4ACD">
        <w:rPr>
          <w:rFonts w:ascii="Times New Roman" w:hAnsi="Times New Roman" w:cs="Times New Roman"/>
          <w:sz w:val="20"/>
          <w:szCs w:val="20"/>
          <w:lang w:val="en-US"/>
        </w:rPr>
        <w:t>Pain occurs in 19% of the adult European population</w:t>
      </w:r>
      <w:r w:rsidR="00C057B2" w:rsidRPr="003D4ACD">
        <w:rPr>
          <w:rFonts w:ascii="Times New Roman" w:hAnsi="Times New Roman" w:cs="Times New Roman"/>
          <w:sz w:val="20"/>
          <w:szCs w:val="20"/>
          <w:lang w:val="en-US"/>
        </w:rPr>
        <w:t xml:space="preserve"> [</w:t>
      </w:r>
      <w:r w:rsidR="005A237F" w:rsidRPr="003D4ACD">
        <w:rPr>
          <w:rFonts w:ascii="Times New Roman" w:hAnsi="Times New Roman" w:cs="Times New Roman"/>
          <w:sz w:val="20"/>
          <w:szCs w:val="20"/>
          <w:lang w:val="en-US"/>
        </w:rPr>
        <w:t>6</w:t>
      </w:r>
      <w:r w:rsidRPr="003D4ACD">
        <w:rPr>
          <w:rFonts w:ascii="Times New Roman" w:hAnsi="Times New Roman" w:cs="Times New Roman"/>
          <w:sz w:val="20"/>
          <w:szCs w:val="20"/>
          <w:lang w:val="en-US"/>
        </w:rPr>
        <w:t>]. In severe cases</w:t>
      </w:r>
      <w:r w:rsidR="0007297A" w:rsidRPr="003D4ACD">
        <w:rPr>
          <w:rFonts w:ascii="Times New Roman" w:hAnsi="Times New Roman" w:cs="Times New Roman"/>
          <w:sz w:val="20"/>
          <w:szCs w:val="20"/>
          <w:lang w:val="en-US"/>
        </w:rPr>
        <w:t xml:space="preserve"> [7</w:t>
      </w:r>
      <w:r w:rsidR="005A237F" w:rsidRPr="003D4ACD">
        <w:rPr>
          <w:rFonts w:ascii="Times New Roman" w:hAnsi="Times New Roman" w:cs="Times New Roman"/>
          <w:sz w:val="20"/>
          <w:szCs w:val="20"/>
          <w:lang w:val="en-US"/>
        </w:rPr>
        <w:t>-10</w:t>
      </w:r>
      <w:r w:rsidRPr="003D4ACD">
        <w:rPr>
          <w:rFonts w:ascii="Times New Roman" w:hAnsi="Times New Roman" w:cs="Times New Roman"/>
          <w:sz w:val="20"/>
          <w:szCs w:val="20"/>
          <w:lang w:val="en-US"/>
        </w:rPr>
        <w:t>], if treatment is no longer effective, one of the choices to end pain might be to commit suicide</w:t>
      </w:r>
      <w:r w:rsidR="00C057B2" w:rsidRPr="003D4ACD">
        <w:rPr>
          <w:rFonts w:ascii="Times New Roman" w:hAnsi="Times New Roman" w:cs="Times New Roman"/>
          <w:sz w:val="20"/>
          <w:szCs w:val="20"/>
          <w:lang w:val="en-US"/>
        </w:rPr>
        <w:t xml:space="preserve"> [</w:t>
      </w:r>
      <w:r w:rsidR="005A237F" w:rsidRPr="003D4ACD">
        <w:rPr>
          <w:rFonts w:ascii="Times New Roman" w:hAnsi="Times New Roman" w:cs="Times New Roman"/>
          <w:sz w:val="20"/>
          <w:szCs w:val="20"/>
          <w:lang w:val="en-US"/>
        </w:rPr>
        <w:t>11</w:t>
      </w:r>
      <w:r w:rsidRPr="003D4ACD">
        <w:rPr>
          <w:rFonts w:ascii="Times New Roman" w:hAnsi="Times New Roman" w:cs="Times New Roman"/>
          <w:sz w:val="20"/>
          <w:szCs w:val="20"/>
          <w:lang w:val="en-US"/>
        </w:rPr>
        <w:t xml:space="preserve">]. Hence, </w:t>
      </w:r>
      <w:r w:rsidR="001342AB" w:rsidRPr="003D4ACD">
        <w:rPr>
          <w:rFonts w:ascii="Times New Roman" w:hAnsi="Times New Roman" w:cs="Times New Roman"/>
          <w:sz w:val="20"/>
          <w:szCs w:val="20"/>
          <w:lang w:val="en-US"/>
        </w:rPr>
        <w:t xml:space="preserve">the association of pain with </w:t>
      </w:r>
      <w:r w:rsidRPr="003D4ACD">
        <w:rPr>
          <w:rFonts w:ascii="Times New Roman" w:hAnsi="Times New Roman" w:cs="Times New Roman"/>
          <w:sz w:val="20"/>
          <w:szCs w:val="20"/>
          <w:lang w:val="en-US"/>
        </w:rPr>
        <w:t xml:space="preserve">suicidal </w:t>
      </w:r>
      <w:r w:rsidR="00B1441E" w:rsidRPr="003D4ACD">
        <w:rPr>
          <w:rFonts w:ascii="Times New Roman" w:hAnsi="Times New Roman" w:cs="Times New Roman"/>
          <w:sz w:val="20"/>
          <w:szCs w:val="20"/>
          <w:lang w:val="en-US"/>
        </w:rPr>
        <w:t xml:space="preserve">ideation </w:t>
      </w:r>
      <w:r w:rsidR="009D4C1D" w:rsidRPr="003D4ACD">
        <w:rPr>
          <w:rFonts w:ascii="Times New Roman" w:hAnsi="Times New Roman" w:cs="Times New Roman"/>
          <w:noProof/>
          <w:sz w:val="20"/>
          <w:szCs w:val="20"/>
          <w:lang w:val="en-US"/>
        </w:rPr>
        <w:t>is</w:t>
      </w:r>
      <w:r w:rsidR="000B476D" w:rsidRPr="003D4ACD">
        <w:rPr>
          <w:rFonts w:ascii="Times New Roman" w:hAnsi="Times New Roman" w:cs="Times New Roman"/>
          <w:sz w:val="20"/>
          <w:szCs w:val="20"/>
          <w:lang w:val="en-US"/>
        </w:rPr>
        <w:t xml:space="preserve"> </w:t>
      </w:r>
      <w:r w:rsidRPr="003D4ACD">
        <w:rPr>
          <w:rFonts w:ascii="Times New Roman" w:hAnsi="Times New Roman" w:cs="Times New Roman"/>
          <w:sz w:val="20"/>
          <w:szCs w:val="20"/>
          <w:lang w:val="en-US"/>
        </w:rPr>
        <w:t xml:space="preserve">a relevant public health problem. </w:t>
      </w:r>
      <w:r w:rsidR="001342AB" w:rsidRPr="003D4ACD">
        <w:rPr>
          <w:rFonts w:ascii="Times New Roman" w:hAnsi="Times New Roman" w:cs="Times New Roman"/>
          <w:sz w:val="20"/>
          <w:szCs w:val="20"/>
          <w:lang w:val="en-US"/>
        </w:rPr>
        <w:t>However, t</w:t>
      </w:r>
      <w:r w:rsidR="000B476D" w:rsidRPr="003D4ACD">
        <w:rPr>
          <w:rFonts w:ascii="Times New Roman" w:hAnsi="Times New Roman" w:cs="Times New Roman"/>
          <w:sz w:val="20"/>
          <w:szCs w:val="20"/>
          <w:lang w:val="en-US"/>
        </w:rPr>
        <w:t xml:space="preserve">he current evidence </w:t>
      </w:r>
      <w:r w:rsidR="001342AB" w:rsidRPr="003D4ACD">
        <w:rPr>
          <w:rFonts w:ascii="Times New Roman" w:hAnsi="Times New Roman" w:cs="Times New Roman"/>
          <w:sz w:val="20"/>
          <w:szCs w:val="20"/>
          <w:lang w:val="en-US"/>
        </w:rPr>
        <w:t xml:space="preserve">on the size of this association </w:t>
      </w:r>
      <w:r w:rsidR="000B476D" w:rsidRPr="003D4ACD">
        <w:rPr>
          <w:rFonts w:ascii="Times New Roman" w:hAnsi="Times New Roman" w:cs="Times New Roman"/>
          <w:sz w:val="20"/>
          <w:szCs w:val="20"/>
          <w:lang w:val="en-US"/>
        </w:rPr>
        <w:t>is limited</w:t>
      </w:r>
      <w:r w:rsidR="0073637D" w:rsidRPr="003D4ACD">
        <w:rPr>
          <w:rFonts w:ascii="Times New Roman" w:hAnsi="Times New Roman" w:cs="Times New Roman"/>
          <w:sz w:val="20"/>
          <w:szCs w:val="20"/>
          <w:lang w:val="en-US"/>
        </w:rPr>
        <w:t xml:space="preserve"> and </w:t>
      </w:r>
      <w:r w:rsidR="0073637D" w:rsidRPr="003D4ACD">
        <w:rPr>
          <w:rFonts w:ascii="Times New Roman" w:hAnsi="Times New Roman" w:cs="Times New Roman"/>
          <w:noProof/>
          <w:sz w:val="20"/>
          <w:szCs w:val="20"/>
          <w:lang w:val="en-US"/>
        </w:rPr>
        <w:t xml:space="preserve">is </w:t>
      </w:r>
      <w:r w:rsidR="00017AF4" w:rsidRPr="003D4ACD">
        <w:rPr>
          <w:rFonts w:ascii="Times New Roman" w:hAnsi="Times New Roman" w:cs="Times New Roman"/>
          <w:sz w:val="20"/>
          <w:szCs w:val="20"/>
          <w:lang w:val="en-US"/>
        </w:rPr>
        <w:t xml:space="preserve">mostly </w:t>
      </w:r>
      <w:r w:rsidR="0073637D" w:rsidRPr="003D4ACD">
        <w:rPr>
          <w:rFonts w:ascii="Times New Roman" w:hAnsi="Times New Roman" w:cs="Times New Roman"/>
          <w:sz w:val="20"/>
          <w:szCs w:val="20"/>
          <w:lang w:val="en-US"/>
        </w:rPr>
        <w:t xml:space="preserve">based on </w:t>
      </w:r>
      <w:r w:rsidR="00017AF4" w:rsidRPr="003D4ACD">
        <w:rPr>
          <w:rFonts w:ascii="Times New Roman" w:hAnsi="Times New Roman" w:cs="Times New Roman"/>
          <w:sz w:val="20"/>
          <w:szCs w:val="20"/>
          <w:lang w:val="en-US"/>
        </w:rPr>
        <w:t>clinical</w:t>
      </w:r>
      <w:r w:rsidR="000B476D" w:rsidRPr="003D4ACD">
        <w:rPr>
          <w:rFonts w:ascii="Times New Roman" w:hAnsi="Times New Roman" w:cs="Times New Roman"/>
          <w:sz w:val="20"/>
          <w:szCs w:val="20"/>
          <w:lang w:val="en-US"/>
        </w:rPr>
        <w:t>,</w:t>
      </w:r>
      <w:r w:rsidR="00017AF4" w:rsidRPr="003D4ACD">
        <w:rPr>
          <w:rFonts w:ascii="Times New Roman" w:hAnsi="Times New Roman" w:cs="Times New Roman"/>
          <w:sz w:val="20"/>
          <w:szCs w:val="20"/>
          <w:lang w:val="en-US"/>
        </w:rPr>
        <w:t xml:space="preserve"> retrospective or cross</w:t>
      </w:r>
      <w:r w:rsidR="000B476D" w:rsidRPr="003D4ACD">
        <w:rPr>
          <w:rFonts w:ascii="Times New Roman" w:hAnsi="Times New Roman" w:cs="Times New Roman"/>
          <w:sz w:val="20"/>
          <w:szCs w:val="20"/>
          <w:lang w:val="en-US"/>
        </w:rPr>
        <w:t>-</w:t>
      </w:r>
      <w:r w:rsidR="00017AF4" w:rsidRPr="003D4ACD">
        <w:rPr>
          <w:rFonts w:ascii="Times New Roman" w:hAnsi="Times New Roman" w:cs="Times New Roman"/>
          <w:sz w:val="20"/>
          <w:szCs w:val="20"/>
          <w:lang w:val="en-US"/>
        </w:rPr>
        <w:t xml:space="preserve">sectional </w:t>
      </w:r>
      <w:r w:rsidR="00B91F6E" w:rsidRPr="003D4ACD">
        <w:rPr>
          <w:rFonts w:ascii="Times New Roman" w:hAnsi="Times New Roman" w:cs="Times New Roman"/>
          <w:sz w:val="20"/>
          <w:szCs w:val="20"/>
          <w:lang w:val="en-US"/>
        </w:rPr>
        <w:t>studies</w:t>
      </w:r>
      <w:r w:rsidR="0073637D" w:rsidRPr="003D4ACD">
        <w:rPr>
          <w:rFonts w:ascii="Times New Roman" w:hAnsi="Times New Roman" w:cs="Times New Roman"/>
          <w:sz w:val="20"/>
          <w:szCs w:val="20"/>
          <w:lang w:val="en-US"/>
        </w:rPr>
        <w:t xml:space="preserve"> </w:t>
      </w:r>
      <w:r w:rsidR="005A237F" w:rsidRPr="003D4ACD">
        <w:rPr>
          <w:rFonts w:ascii="Times New Roman" w:hAnsi="Times New Roman" w:cs="Times New Roman"/>
          <w:sz w:val="20"/>
          <w:szCs w:val="20"/>
          <w:lang w:val="en-US"/>
        </w:rPr>
        <w:t>[7,10</w:t>
      </w:r>
      <w:r w:rsidR="0073637D" w:rsidRPr="003D4ACD">
        <w:rPr>
          <w:rFonts w:ascii="Times New Roman" w:hAnsi="Times New Roman" w:cs="Times New Roman"/>
          <w:sz w:val="20"/>
          <w:szCs w:val="20"/>
          <w:lang w:val="en-US"/>
        </w:rPr>
        <w:t xml:space="preserve">]. </w:t>
      </w:r>
      <w:r w:rsidR="0073637D" w:rsidRPr="003D4ACD">
        <w:rPr>
          <w:rFonts w:ascii="Times New Roman" w:hAnsi="Times New Roman" w:cs="Times New Roman"/>
          <w:noProof/>
          <w:sz w:val="20"/>
          <w:szCs w:val="20"/>
          <w:lang w:val="en-US"/>
        </w:rPr>
        <w:t>More</w:t>
      </w:r>
      <w:r w:rsidR="001342AB" w:rsidRPr="003D4ACD">
        <w:rPr>
          <w:rFonts w:ascii="Times New Roman" w:hAnsi="Times New Roman" w:cs="Times New Roman"/>
          <w:sz w:val="20"/>
          <w:szCs w:val="20"/>
          <w:lang w:val="en-US"/>
        </w:rPr>
        <w:t xml:space="preserve"> importantly, </w:t>
      </w:r>
      <w:r w:rsidR="001342AB" w:rsidRPr="003D4ACD">
        <w:rPr>
          <w:rFonts w:ascii="Times New Roman" w:hAnsi="Times New Roman" w:cs="Times New Roman"/>
          <w:noProof/>
          <w:sz w:val="20"/>
          <w:szCs w:val="20"/>
          <w:lang w:val="en-US"/>
        </w:rPr>
        <w:t>the</w:t>
      </w:r>
      <w:r w:rsidR="0073637D" w:rsidRPr="003D4ACD">
        <w:rPr>
          <w:rFonts w:ascii="Times New Roman" w:hAnsi="Times New Roman" w:cs="Times New Roman"/>
          <w:noProof/>
          <w:sz w:val="20"/>
          <w:szCs w:val="20"/>
          <w:lang w:val="en-US"/>
        </w:rPr>
        <w:t>se</w:t>
      </w:r>
      <w:r w:rsidR="001342AB" w:rsidRPr="003D4ACD">
        <w:rPr>
          <w:rFonts w:ascii="Times New Roman" w:hAnsi="Times New Roman" w:cs="Times New Roman"/>
          <w:sz w:val="20"/>
          <w:szCs w:val="20"/>
          <w:lang w:val="en-US"/>
        </w:rPr>
        <w:t xml:space="preserve"> </w:t>
      </w:r>
      <w:r w:rsidR="0073637D" w:rsidRPr="003D4ACD">
        <w:rPr>
          <w:rFonts w:ascii="Times New Roman" w:hAnsi="Times New Roman" w:cs="Times New Roman"/>
          <w:sz w:val="20"/>
          <w:szCs w:val="20"/>
          <w:lang w:val="en-US"/>
        </w:rPr>
        <w:t xml:space="preserve">studies </w:t>
      </w:r>
      <w:r w:rsidR="001342AB" w:rsidRPr="003D4ACD">
        <w:rPr>
          <w:rFonts w:ascii="Times New Roman" w:hAnsi="Times New Roman" w:cs="Times New Roman"/>
          <w:sz w:val="20"/>
          <w:szCs w:val="20"/>
          <w:lang w:val="en-US"/>
        </w:rPr>
        <w:t xml:space="preserve">did </w:t>
      </w:r>
      <w:r w:rsidR="00B91F6E" w:rsidRPr="003D4ACD">
        <w:rPr>
          <w:rFonts w:ascii="Times New Roman" w:hAnsi="Times New Roman" w:cs="Times New Roman"/>
          <w:sz w:val="20"/>
          <w:szCs w:val="20"/>
          <w:lang w:val="en-US"/>
        </w:rPr>
        <w:t xml:space="preserve">not control for </w:t>
      </w:r>
      <w:r w:rsidRPr="003D4ACD">
        <w:rPr>
          <w:rFonts w:ascii="Times New Roman" w:hAnsi="Times New Roman" w:cs="Times New Roman"/>
          <w:sz w:val="20"/>
          <w:szCs w:val="20"/>
          <w:lang w:val="en-US"/>
        </w:rPr>
        <w:t xml:space="preserve">concomitant </w:t>
      </w:r>
      <w:r w:rsidR="00B91F6E" w:rsidRPr="003D4ACD">
        <w:rPr>
          <w:rFonts w:ascii="Times New Roman" w:hAnsi="Times New Roman" w:cs="Times New Roman"/>
          <w:sz w:val="20"/>
          <w:szCs w:val="20"/>
          <w:lang w:val="en-US"/>
        </w:rPr>
        <w:t>mental disorders</w:t>
      </w:r>
      <w:r w:rsidR="001342AB" w:rsidRPr="003D4ACD">
        <w:rPr>
          <w:rFonts w:ascii="Times New Roman" w:hAnsi="Times New Roman" w:cs="Times New Roman"/>
          <w:sz w:val="20"/>
          <w:szCs w:val="20"/>
          <w:lang w:val="en-US"/>
        </w:rPr>
        <w:t xml:space="preserve">, that have a known association with suicidal </w:t>
      </w:r>
      <w:r w:rsidR="00B1441E" w:rsidRPr="003D4ACD">
        <w:rPr>
          <w:rFonts w:ascii="Times New Roman" w:hAnsi="Times New Roman" w:cs="Times New Roman"/>
          <w:sz w:val="20"/>
          <w:szCs w:val="20"/>
          <w:lang w:val="en-US"/>
        </w:rPr>
        <w:t>ideation</w:t>
      </w:r>
      <w:r w:rsidRPr="003D4ACD">
        <w:rPr>
          <w:rFonts w:ascii="Times New Roman" w:hAnsi="Times New Roman" w:cs="Times New Roman"/>
          <w:sz w:val="20"/>
          <w:szCs w:val="20"/>
          <w:lang w:val="en-US"/>
        </w:rPr>
        <w:t>.</w:t>
      </w:r>
      <w:r w:rsidR="00397EC4" w:rsidRPr="003D4ACD">
        <w:rPr>
          <w:rFonts w:ascii="Times New Roman" w:hAnsi="Times New Roman" w:cs="Times New Roman"/>
          <w:sz w:val="20"/>
          <w:szCs w:val="20"/>
          <w:lang w:val="en-US"/>
        </w:rPr>
        <w:t xml:space="preserve"> </w:t>
      </w:r>
      <w:r w:rsidR="00496444" w:rsidRPr="003D4ACD">
        <w:rPr>
          <w:rFonts w:ascii="Times New Roman" w:hAnsi="Times New Roman" w:cs="Times New Roman"/>
          <w:sz w:val="20"/>
          <w:szCs w:val="20"/>
          <w:lang w:val="en-US"/>
        </w:rPr>
        <w:t>Several other,</w:t>
      </w:r>
      <w:r w:rsidR="0073637D" w:rsidRPr="003D4ACD">
        <w:rPr>
          <w:rFonts w:ascii="Times New Roman" w:hAnsi="Times New Roman" w:cs="Times New Roman"/>
          <w:sz w:val="20"/>
          <w:szCs w:val="20"/>
          <w:lang w:val="en-US"/>
        </w:rPr>
        <w:t xml:space="preserve"> cross-sectional</w:t>
      </w:r>
      <w:r w:rsidR="00496444" w:rsidRPr="003D4ACD">
        <w:rPr>
          <w:rFonts w:ascii="Times New Roman" w:hAnsi="Times New Roman" w:cs="Times New Roman"/>
          <w:sz w:val="20"/>
          <w:szCs w:val="20"/>
          <w:lang w:val="en-US"/>
        </w:rPr>
        <w:t>,</w:t>
      </w:r>
      <w:r w:rsidR="0073637D" w:rsidRPr="003D4ACD">
        <w:rPr>
          <w:rFonts w:ascii="Times New Roman" w:hAnsi="Times New Roman" w:cs="Times New Roman"/>
          <w:sz w:val="20"/>
          <w:szCs w:val="20"/>
          <w:lang w:val="en-US"/>
        </w:rPr>
        <w:t xml:space="preserve"> studies</w:t>
      </w:r>
      <w:r w:rsidR="00496444" w:rsidRPr="003D4ACD">
        <w:rPr>
          <w:rFonts w:ascii="Times New Roman" w:hAnsi="Times New Roman" w:cs="Times New Roman"/>
          <w:sz w:val="20"/>
          <w:szCs w:val="20"/>
          <w:lang w:val="en-US"/>
        </w:rPr>
        <w:t xml:space="preserve"> </w:t>
      </w:r>
      <w:r w:rsidR="0073637D" w:rsidRPr="003D4ACD">
        <w:rPr>
          <w:rFonts w:ascii="Times New Roman" w:hAnsi="Times New Roman" w:cs="Times New Roman"/>
          <w:sz w:val="20"/>
          <w:szCs w:val="20"/>
          <w:lang w:val="en-US"/>
        </w:rPr>
        <w:t xml:space="preserve">did control for the presence of common mental </w:t>
      </w:r>
      <w:r w:rsidR="0073637D" w:rsidRPr="008E6CBB">
        <w:rPr>
          <w:rFonts w:ascii="Times New Roman" w:hAnsi="Times New Roman" w:cs="Times New Roman"/>
          <w:noProof/>
          <w:sz w:val="20"/>
          <w:szCs w:val="20"/>
          <w:lang w:val="en-US"/>
        </w:rPr>
        <w:t>disorders</w:t>
      </w:r>
      <w:r w:rsidR="00496444" w:rsidRPr="008E6CBB">
        <w:rPr>
          <w:rFonts w:ascii="Times New Roman" w:hAnsi="Times New Roman" w:cs="Times New Roman"/>
          <w:noProof/>
          <w:sz w:val="20"/>
          <w:szCs w:val="20"/>
          <w:lang w:val="en-US"/>
        </w:rPr>
        <w:t>,</w:t>
      </w:r>
      <w:r w:rsidR="0073637D" w:rsidRPr="003D4ACD">
        <w:rPr>
          <w:rFonts w:ascii="Times New Roman" w:hAnsi="Times New Roman" w:cs="Times New Roman"/>
          <w:sz w:val="20"/>
          <w:szCs w:val="20"/>
          <w:lang w:val="en-US"/>
        </w:rPr>
        <w:t xml:space="preserve"> and </w:t>
      </w:r>
      <w:r w:rsidR="00496444" w:rsidRPr="003D4ACD">
        <w:rPr>
          <w:rFonts w:ascii="Times New Roman" w:hAnsi="Times New Roman" w:cs="Times New Roman"/>
          <w:sz w:val="20"/>
          <w:szCs w:val="20"/>
          <w:lang w:val="en-US"/>
        </w:rPr>
        <w:t>demonstrated a significant link between pain and suicidal ideation</w:t>
      </w:r>
      <w:r w:rsidR="005A237F" w:rsidRPr="003D4ACD">
        <w:rPr>
          <w:rFonts w:ascii="Times New Roman" w:hAnsi="Times New Roman" w:cs="Times New Roman"/>
          <w:sz w:val="20"/>
          <w:szCs w:val="20"/>
          <w:lang w:val="en-US"/>
        </w:rPr>
        <w:t xml:space="preserve"> [12-14</w:t>
      </w:r>
      <w:r w:rsidR="0073637D" w:rsidRPr="003D4ACD">
        <w:rPr>
          <w:rFonts w:ascii="Times New Roman" w:hAnsi="Times New Roman" w:cs="Times New Roman"/>
          <w:sz w:val="20"/>
          <w:szCs w:val="20"/>
          <w:lang w:val="en-US"/>
        </w:rPr>
        <w:t xml:space="preserve">].  </w:t>
      </w:r>
      <w:r w:rsidR="00496444" w:rsidRPr="003D4ACD">
        <w:rPr>
          <w:rFonts w:ascii="Times New Roman" w:hAnsi="Times New Roman" w:cs="Times New Roman"/>
          <w:sz w:val="20"/>
          <w:szCs w:val="20"/>
          <w:lang w:val="en-US"/>
        </w:rPr>
        <w:t>Unfortunately, d</w:t>
      </w:r>
      <w:r w:rsidR="0073637D" w:rsidRPr="003D4ACD">
        <w:rPr>
          <w:rFonts w:ascii="Times New Roman" w:hAnsi="Times New Roman" w:cs="Times New Roman"/>
          <w:sz w:val="20"/>
          <w:szCs w:val="20"/>
          <w:lang w:val="en-US"/>
        </w:rPr>
        <w:t>ata regarding the longitudinal association of pain with suicidal ideation in the general population</w:t>
      </w:r>
      <w:r w:rsidR="00496444" w:rsidRPr="003D4ACD">
        <w:rPr>
          <w:rFonts w:ascii="Times New Roman" w:hAnsi="Times New Roman" w:cs="Times New Roman"/>
          <w:sz w:val="20"/>
          <w:szCs w:val="20"/>
          <w:lang w:val="en-US"/>
        </w:rPr>
        <w:t xml:space="preserve"> is more scarce</w:t>
      </w:r>
      <w:r w:rsidR="0073637D" w:rsidRPr="003D4ACD">
        <w:rPr>
          <w:rFonts w:ascii="Times New Roman" w:hAnsi="Times New Roman" w:cs="Times New Roman"/>
          <w:sz w:val="20"/>
          <w:szCs w:val="20"/>
          <w:lang w:val="en-US"/>
        </w:rPr>
        <w:t>.</w:t>
      </w:r>
    </w:p>
    <w:p w14:paraId="54A409EB" w14:textId="11AE77E5" w:rsidR="00E3396A" w:rsidRPr="003D4ACD" w:rsidRDefault="00AD507E" w:rsidP="009024C0">
      <w:pPr>
        <w:autoSpaceDE w:val="0"/>
        <w:autoSpaceDN w:val="0"/>
        <w:adjustRightInd w:val="0"/>
        <w:spacing w:line="480" w:lineRule="auto"/>
        <w:jc w:val="both"/>
        <w:rPr>
          <w:rFonts w:ascii="Times New Roman" w:hAnsi="Times New Roman" w:cs="Times New Roman"/>
          <w:sz w:val="20"/>
          <w:szCs w:val="20"/>
          <w:lang w:val="en-US"/>
        </w:rPr>
      </w:pPr>
      <w:r w:rsidRPr="003D4ACD">
        <w:rPr>
          <w:rFonts w:ascii="Times New Roman" w:hAnsi="Times New Roman" w:cs="Times New Roman"/>
          <w:sz w:val="20"/>
          <w:szCs w:val="20"/>
          <w:lang w:val="en-US"/>
        </w:rPr>
        <w:t xml:space="preserve">One longitudinal, population-based study, investigating the association between </w:t>
      </w:r>
      <w:r w:rsidRPr="008E6CBB">
        <w:rPr>
          <w:rFonts w:ascii="Times New Roman" w:hAnsi="Times New Roman" w:cs="Times New Roman"/>
          <w:noProof/>
          <w:sz w:val="20"/>
          <w:szCs w:val="20"/>
          <w:lang w:val="en-US"/>
        </w:rPr>
        <w:t>headache</w:t>
      </w:r>
      <w:r w:rsidRPr="003D4ACD">
        <w:rPr>
          <w:rFonts w:ascii="Times New Roman" w:hAnsi="Times New Roman" w:cs="Times New Roman"/>
          <w:sz w:val="20"/>
          <w:szCs w:val="20"/>
          <w:lang w:val="en-US"/>
        </w:rPr>
        <w:t xml:space="preserve"> and suicidal ideation</w:t>
      </w:r>
      <w:r w:rsidR="00E3253B" w:rsidRPr="003D4ACD">
        <w:rPr>
          <w:rFonts w:ascii="Times New Roman" w:hAnsi="Times New Roman" w:cs="Times New Roman"/>
          <w:sz w:val="20"/>
          <w:szCs w:val="20"/>
          <w:lang w:val="en-US"/>
        </w:rPr>
        <w:t xml:space="preserve"> in adults</w:t>
      </w:r>
      <w:r w:rsidRPr="003D4ACD">
        <w:rPr>
          <w:rFonts w:ascii="Times New Roman" w:hAnsi="Times New Roman" w:cs="Times New Roman"/>
          <w:sz w:val="20"/>
          <w:szCs w:val="20"/>
          <w:lang w:val="en-US"/>
        </w:rPr>
        <w:t xml:space="preserve">, </w:t>
      </w:r>
      <w:r w:rsidRPr="003D4ACD">
        <w:rPr>
          <w:rFonts w:ascii="Times New Roman" w:eastAsia="Calibri" w:hAnsi="Times New Roman" w:cs="Times New Roman"/>
          <w:sz w:val="20"/>
          <w:szCs w:val="20"/>
          <w:lang w:val="en-US"/>
        </w:rPr>
        <w:t xml:space="preserve">shows a 1.5-fold increased risk of suicidal ideation in </w:t>
      </w:r>
      <w:r w:rsidRPr="008E6CBB">
        <w:rPr>
          <w:rFonts w:ascii="Times New Roman" w:eastAsia="Calibri" w:hAnsi="Times New Roman" w:cs="Times New Roman"/>
          <w:noProof/>
          <w:sz w:val="20"/>
          <w:szCs w:val="20"/>
          <w:lang w:val="en-US"/>
        </w:rPr>
        <w:t>those reporting headache</w:t>
      </w:r>
      <w:r w:rsidRPr="003D4ACD">
        <w:rPr>
          <w:rFonts w:ascii="Times New Roman" w:eastAsia="Calibri" w:hAnsi="Times New Roman" w:cs="Times New Roman"/>
          <w:sz w:val="20"/>
          <w:szCs w:val="20"/>
          <w:lang w:val="en-US"/>
        </w:rPr>
        <w:t xml:space="preserve">, after adjustment for </w:t>
      </w:r>
      <w:r w:rsidRPr="008E6CBB">
        <w:rPr>
          <w:rFonts w:ascii="Times New Roman" w:eastAsia="Calibri" w:hAnsi="Times New Roman" w:cs="Times New Roman"/>
          <w:noProof/>
          <w:sz w:val="20"/>
          <w:szCs w:val="20"/>
          <w:lang w:val="en-US"/>
        </w:rPr>
        <w:t>menal</w:t>
      </w:r>
      <w:r w:rsidRPr="003D4ACD">
        <w:rPr>
          <w:rFonts w:ascii="Times New Roman" w:eastAsia="Calibri" w:hAnsi="Times New Roman" w:cs="Times New Roman"/>
          <w:sz w:val="20"/>
          <w:szCs w:val="20"/>
          <w:lang w:val="en-US"/>
        </w:rPr>
        <w:t xml:space="preserve"> disorders (i.e. depressive, anxiety and substance use disorders [</w:t>
      </w:r>
      <w:r w:rsidR="005A237F" w:rsidRPr="003D4ACD">
        <w:rPr>
          <w:rFonts w:ascii="Times New Roman" w:eastAsia="Calibri" w:hAnsi="Times New Roman" w:cs="Times New Roman"/>
          <w:sz w:val="20"/>
          <w:szCs w:val="20"/>
          <w:lang w:val="en-US"/>
        </w:rPr>
        <w:t>15</w:t>
      </w:r>
      <w:r w:rsidRPr="003D4ACD">
        <w:rPr>
          <w:rFonts w:ascii="Times New Roman" w:eastAsia="Calibri" w:hAnsi="Times New Roman" w:cs="Times New Roman"/>
          <w:sz w:val="20"/>
          <w:szCs w:val="20"/>
          <w:lang w:val="en-US"/>
        </w:rPr>
        <w:t>].</w:t>
      </w:r>
      <w:r w:rsidR="00185073" w:rsidRPr="003D4ACD">
        <w:rPr>
          <w:rFonts w:ascii="Times New Roman" w:eastAsia="Calibri" w:hAnsi="Times New Roman" w:cs="Times New Roman"/>
          <w:sz w:val="20"/>
          <w:szCs w:val="20"/>
          <w:lang w:val="en-US"/>
        </w:rPr>
        <w:t xml:space="preserve"> A more recent</w:t>
      </w:r>
      <w:r w:rsidR="00496444" w:rsidRPr="003D4ACD">
        <w:rPr>
          <w:rFonts w:ascii="Times New Roman" w:hAnsi="Times New Roman" w:cs="Times New Roman"/>
          <w:sz w:val="20"/>
          <w:szCs w:val="20"/>
          <w:lang w:val="en-US"/>
        </w:rPr>
        <w:t xml:space="preserve"> longitudinal, population-based study</w:t>
      </w:r>
      <w:r w:rsidR="00FA064B" w:rsidRPr="003D4ACD">
        <w:rPr>
          <w:rFonts w:ascii="Times New Roman" w:hAnsi="Times New Roman" w:cs="Times New Roman"/>
          <w:sz w:val="20"/>
          <w:szCs w:val="20"/>
          <w:lang w:val="en-US"/>
        </w:rPr>
        <w:t xml:space="preserve">, </w:t>
      </w:r>
      <w:r w:rsidR="00185073" w:rsidRPr="003D4ACD">
        <w:rPr>
          <w:rFonts w:ascii="Times New Roman" w:eastAsia="Calibri" w:hAnsi="Times New Roman" w:cs="Times New Roman"/>
          <w:sz w:val="20"/>
          <w:szCs w:val="20"/>
          <w:lang w:val="en-US"/>
        </w:rPr>
        <w:t xml:space="preserve"> found similar results</w:t>
      </w:r>
      <w:r w:rsidR="00FA064B" w:rsidRPr="003D4ACD">
        <w:rPr>
          <w:rFonts w:ascii="Times New Roman" w:eastAsia="Calibri" w:hAnsi="Times New Roman" w:cs="Times New Roman"/>
          <w:sz w:val="20"/>
          <w:szCs w:val="20"/>
          <w:lang w:val="en-US"/>
        </w:rPr>
        <w:t xml:space="preserve"> in a population sample of adolescents</w:t>
      </w:r>
      <w:r w:rsidR="00E3253B" w:rsidRPr="003D4ACD">
        <w:rPr>
          <w:rFonts w:ascii="Times New Roman" w:eastAsia="Calibri" w:hAnsi="Times New Roman" w:cs="Times New Roman"/>
          <w:sz w:val="20"/>
          <w:szCs w:val="20"/>
          <w:lang w:val="en-US"/>
        </w:rPr>
        <w:t>, in which those reporting headache had a 1.5-fold increased risk of subsequent suicidal ideation, after adjustment of depression</w:t>
      </w:r>
      <w:r w:rsidR="00FA064B" w:rsidRPr="003D4ACD">
        <w:rPr>
          <w:rFonts w:ascii="Times New Roman" w:eastAsia="Calibri" w:hAnsi="Times New Roman" w:cs="Times New Roman"/>
          <w:sz w:val="20"/>
          <w:szCs w:val="20"/>
          <w:lang w:val="en-US"/>
        </w:rPr>
        <w:t xml:space="preserve"> </w:t>
      </w:r>
      <w:r w:rsidR="005A237F" w:rsidRPr="003D4ACD">
        <w:rPr>
          <w:rFonts w:ascii="Times New Roman" w:eastAsia="Calibri" w:hAnsi="Times New Roman" w:cs="Times New Roman"/>
          <w:sz w:val="20"/>
          <w:szCs w:val="20"/>
          <w:lang w:val="en-US"/>
        </w:rPr>
        <w:t>[16</w:t>
      </w:r>
      <w:r w:rsidR="00FA064B" w:rsidRPr="003D4ACD">
        <w:rPr>
          <w:rFonts w:ascii="Times New Roman" w:eastAsia="Calibri" w:hAnsi="Times New Roman" w:cs="Times New Roman"/>
          <w:sz w:val="20"/>
          <w:szCs w:val="20"/>
          <w:lang w:val="en-US"/>
        </w:rPr>
        <w:t>]</w:t>
      </w:r>
      <w:r w:rsidR="00397EC4" w:rsidRPr="003D4ACD">
        <w:rPr>
          <w:rFonts w:ascii="Times New Roman" w:eastAsia="Calibri" w:hAnsi="Times New Roman" w:cs="Times New Roman"/>
          <w:sz w:val="20"/>
          <w:szCs w:val="20"/>
          <w:lang w:val="en-US"/>
        </w:rPr>
        <w:t xml:space="preserve">. </w:t>
      </w:r>
      <w:r w:rsidR="00CA27C1" w:rsidRPr="003D4ACD">
        <w:rPr>
          <w:rFonts w:ascii="Times New Roman" w:eastAsia="Calibri" w:hAnsi="Times New Roman" w:cs="Times New Roman"/>
          <w:sz w:val="20"/>
          <w:szCs w:val="20"/>
          <w:lang w:val="en-US"/>
        </w:rPr>
        <w:t xml:space="preserve">As </w:t>
      </w:r>
      <w:r w:rsidR="00E3253B" w:rsidRPr="003D4ACD">
        <w:rPr>
          <w:rFonts w:ascii="Times New Roman" w:eastAsia="Calibri" w:hAnsi="Times New Roman" w:cs="Times New Roman"/>
          <w:sz w:val="20"/>
          <w:szCs w:val="20"/>
          <w:lang w:val="en-US"/>
        </w:rPr>
        <w:t xml:space="preserve">these </w:t>
      </w:r>
      <w:r w:rsidR="00375BC8" w:rsidRPr="003D4ACD">
        <w:rPr>
          <w:rFonts w:ascii="Times New Roman" w:eastAsia="Calibri" w:hAnsi="Times New Roman" w:cs="Times New Roman"/>
          <w:sz w:val="20"/>
          <w:szCs w:val="20"/>
          <w:lang w:val="en-US"/>
        </w:rPr>
        <w:t>studies</w:t>
      </w:r>
      <w:r w:rsidR="00397EC4" w:rsidRPr="003D4ACD">
        <w:rPr>
          <w:rFonts w:ascii="Times New Roman" w:eastAsia="Calibri" w:hAnsi="Times New Roman" w:cs="Times New Roman"/>
          <w:sz w:val="20"/>
          <w:szCs w:val="20"/>
          <w:lang w:val="en-US"/>
        </w:rPr>
        <w:t xml:space="preserve"> focused only on headaches</w:t>
      </w:r>
      <w:r w:rsidR="00E3253B" w:rsidRPr="003D4ACD">
        <w:rPr>
          <w:rFonts w:ascii="Times New Roman" w:eastAsia="Calibri" w:hAnsi="Times New Roman" w:cs="Times New Roman"/>
          <w:sz w:val="20"/>
          <w:szCs w:val="20"/>
          <w:lang w:val="en-US"/>
        </w:rPr>
        <w:t xml:space="preserve"> in the adult population</w:t>
      </w:r>
      <w:r w:rsidR="005A237F" w:rsidRPr="003D4ACD">
        <w:rPr>
          <w:rFonts w:ascii="Times New Roman" w:eastAsia="Calibri" w:hAnsi="Times New Roman" w:cs="Times New Roman"/>
          <w:sz w:val="20"/>
          <w:szCs w:val="20"/>
          <w:lang w:val="en-US"/>
        </w:rPr>
        <w:t xml:space="preserve"> [15</w:t>
      </w:r>
      <w:r w:rsidR="00E3253B" w:rsidRPr="003D4ACD">
        <w:rPr>
          <w:rFonts w:ascii="Times New Roman" w:eastAsia="Calibri" w:hAnsi="Times New Roman" w:cs="Times New Roman"/>
          <w:sz w:val="20"/>
          <w:szCs w:val="20"/>
          <w:lang w:val="en-US"/>
        </w:rPr>
        <w:t>] and on chronic pain in the adolescent population</w:t>
      </w:r>
      <w:r w:rsidR="00397EC4" w:rsidRPr="003D4ACD">
        <w:rPr>
          <w:rFonts w:ascii="Times New Roman" w:eastAsia="Calibri" w:hAnsi="Times New Roman" w:cs="Times New Roman"/>
          <w:sz w:val="20"/>
          <w:szCs w:val="20"/>
          <w:lang w:val="en-US"/>
        </w:rPr>
        <w:t xml:space="preserve"> </w:t>
      </w:r>
      <w:r w:rsidR="005A237F" w:rsidRPr="003D4ACD">
        <w:rPr>
          <w:rFonts w:ascii="Times New Roman" w:eastAsia="Calibri" w:hAnsi="Times New Roman" w:cs="Times New Roman"/>
          <w:sz w:val="20"/>
          <w:szCs w:val="20"/>
          <w:lang w:val="en-US"/>
        </w:rPr>
        <w:t>[16</w:t>
      </w:r>
      <w:r w:rsidR="00E3253B" w:rsidRPr="003D4ACD">
        <w:rPr>
          <w:rFonts w:ascii="Times New Roman" w:eastAsia="Calibri" w:hAnsi="Times New Roman" w:cs="Times New Roman"/>
          <w:sz w:val="20"/>
          <w:szCs w:val="20"/>
          <w:lang w:val="en-US"/>
        </w:rPr>
        <w:t>]</w:t>
      </w:r>
      <w:r w:rsidR="00397EC4" w:rsidRPr="003D4ACD">
        <w:rPr>
          <w:rFonts w:ascii="Times New Roman" w:eastAsia="Calibri" w:hAnsi="Times New Roman" w:cs="Times New Roman"/>
          <w:sz w:val="20"/>
          <w:szCs w:val="20"/>
          <w:lang w:val="en-US"/>
        </w:rPr>
        <w:t xml:space="preserve">, the </w:t>
      </w:r>
      <w:r w:rsidR="00CA27C1" w:rsidRPr="003D4ACD">
        <w:rPr>
          <w:rFonts w:ascii="Times New Roman" w:eastAsia="Calibri" w:hAnsi="Times New Roman" w:cs="Times New Roman"/>
          <w:sz w:val="20"/>
          <w:szCs w:val="20"/>
          <w:lang w:val="en-US"/>
        </w:rPr>
        <w:t xml:space="preserve">association </w:t>
      </w:r>
      <w:r w:rsidR="00397EC4" w:rsidRPr="003D4ACD">
        <w:rPr>
          <w:rFonts w:ascii="Times New Roman" w:eastAsia="Calibri" w:hAnsi="Times New Roman" w:cs="Times New Roman"/>
          <w:sz w:val="20"/>
          <w:szCs w:val="20"/>
          <w:lang w:val="en-US"/>
        </w:rPr>
        <w:t xml:space="preserve">of pain in general </w:t>
      </w:r>
      <w:r w:rsidR="00CA27C1" w:rsidRPr="003D4ACD">
        <w:rPr>
          <w:rFonts w:ascii="Times New Roman" w:eastAsia="Calibri" w:hAnsi="Times New Roman" w:cs="Times New Roman"/>
          <w:sz w:val="20"/>
          <w:szCs w:val="20"/>
          <w:lang w:val="en-US"/>
        </w:rPr>
        <w:t xml:space="preserve">with </w:t>
      </w:r>
      <w:r w:rsidR="00397EC4" w:rsidRPr="003D4ACD">
        <w:rPr>
          <w:rFonts w:ascii="Times New Roman" w:eastAsia="Calibri" w:hAnsi="Times New Roman" w:cs="Times New Roman"/>
          <w:sz w:val="20"/>
          <w:szCs w:val="20"/>
          <w:lang w:val="en-US"/>
        </w:rPr>
        <w:t xml:space="preserve">subsequent suicidal </w:t>
      </w:r>
      <w:r w:rsidR="00D0222E" w:rsidRPr="003D4ACD">
        <w:rPr>
          <w:rFonts w:ascii="Times New Roman" w:eastAsia="Calibri" w:hAnsi="Times New Roman" w:cs="Times New Roman"/>
          <w:sz w:val="20"/>
          <w:szCs w:val="20"/>
          <w:lang w:val="en-US"/>
        </w:rPr>
        <w:t xml:space="preserve">ideation </w:t>
      </w:r>
      <w:r w:rsidR="00397EC4" w:rsidRPr="003D4ACD">
        <w:rPr>
          <w:rFonts w:ascii="Times New Roman" w:eastAsia="Calibri" w:hAnsi="Times New Roman" w:cs="Times New Roman"/>
          <w:sz w:val="20"/>
          <w:szCs w:val="20"/>
          <w:lang w:val="en-US"/>
        </w:rPr>
        <w:t xml:space="preserve">in the general adult population, </w:t>
      </w:r>
      <w:r w:rsidR="00CA27C1" w:rsidRPr="003D4ACD">
        <w:rPr>
          <w:rFonts w:ascii="Times New Roman" w:eastAsia="Calibri" w:hAnsi="Times New Roman" w:cs="Times New Roman"/>
          <w:sz w:val="20"/>
          <w:szCs w:val="20"/>
          <w:lang w:val="en-US"/>
        </w:rPr>
        <w:t xml:space="preserve">over and above </w:t>
      </w:r>
      <w:r w:rsidR="00B12F6B" w:rsidRPr="003D4ACD">
        <w:rPr>
          <w:rFonts w:ascii="Times New Roman" w:eastAsia="Calibri" w:hAnsi="Times New Roman" w:cs="Times New Roman"/>
          <w:sz w:val="20"/>
          <w:szCs w:val="20"/>
          <w:lang w:val="en-US"/>
        </w:rPr>
        <w:t xml:space="preserve">common </w:t>
      </w:r>
      <w:r w:rsidR="00244DB4" w:rsidRPr="003D4ACD">
        <w:rPr>
          <w:rFonts w:ascii="Times New Roman" w:eastAsia="Calibri" w:hAnsi="Times New Roman" w:cs="Times New Roman"/>
          <w:sz w:val="20"/>
          <w:szCs w:val="20"/>
          <w:lang w:val="en-US"/>
        </w:rPr>
        <w:t>mental disorders</w:t>
      </w:r>
      <w:r w:rsidR="00397EC4" w:rsidRPr="003D4ACD">
        <w:rPr>
          <w:rFonts w:ascii="Times New Roman" w:eastAsia="Calibri" w:hAnsi="Times New Roman" w:cs="Times New Roman"/>
          <w:sz w:val="20"/>
          <w:szCs w:val="20"/>
          <w:lang w:val="en-US"/>
        </w:rPr>
        <w:t xml:space="preserve">, still needs further exploration. </w:t>
      </w:r>
      <w:r w:rsidR="00802648" w:rsidRPr="003D4ACD">
        <w:rPr>
          <w:rFonts w:ascii="Times New Roman" w:hAnsi="Times New Roman" w:cs="Times New Roman"/>
          <w:sz w:val="20"/>
          <w:szCs w:val="20"/>
          <w:lang w:val="en-US"/>
        </w:rPr>
        <w:t xml:space="preserve">To </w:t>
      </w:r>
      <w:r w:rsidR="00E3396A" w:rsidRPr="003D4ACD">
        <w:rPr>
          <w:rFonts w:ascii="Times New Roman" w:hAnsi="Times New Roman" w:cs="Times New Roman"/>
          <w:sz w:val="20"/>
          <w:szCs w:val="20"/>
          <w:lang w:val="en-US"/>
        </w:rPr>
        <w:t xml:space="preserve">gain insight into </w:t>
      </w:r>
      <w:r w:rsidR="00C36F72" w:rsidRPr="003D4ACD">
        <w:rPr>
          <w:rFonts w:ascii="Times New Roman" w:hAnsi="Times New Roman" w:cs="Times New Roman"/>
          <w:sz w:val="20"/>
          <w:szCs w:val="20"/>
          <w:lang w:val="en-US"/>
        </w:rPr>
        <w:t xml:space="preserve">the interplay of physical pain </w:t>
      </w:r>
      <w:r w:rsidR="00E3396A" w:rsidRPr="003D4ACD">
        <w:rPr>
          <w:rFonts w:ascii="Times New Roman" w:hAnsi="Times New Roman" w:cs="Times New Roman"/>
          <w:sz w:val="20"/>
          <w:szCs w:val="20"/>
          <w:lang w:val="en-US"/>
        </w:rPr>
        <w:t xml:space="preserve">and suicidal </w:t>
      </w:r>
      <w:r w:rsidR="00D0222E" w:rsidRPr="003D4ACD">
        <w:rPr>
          <w:rFonts w:ascii="Times New Roman" w:hAnsi="Times New Roman" w:cs="Times New Roman"/>
          <w:sz w:val="20"/>
          <w:szCs w:val="20"/>
          <w:lang w:val="en-US"/>
        </w:rPr>
        <w:t xml:space="preserve">ideation </w:t>
      </w:r>
      <w:r w:rsidR="00E3396A" w:rsidRPr="003D4ACD">
        <w:rPr>
          <w:rFonts w:ascii="Times New Roman" w:hAnsi="Times New Roman" w:cs="Times New Roman"/>
          <w:sz w:val="20"/>
          <w:szCs w:val="20"/>
          <w:lang w:val="en-US"/>
        </w:rPr>
        <w:t xml:space="preserve">we need longitudinal population-based research, exploring the role of pain in the </w:t>
      </w:r>
      <w:r w:rsidR="00D0222E" w:rsidRPr="003D4ACD">
        <w:rPr>
          <w:rFonts w:ascii="Times New Roman" w:hAnsi="Times New Roman" w:cs="Times New Roman"/>
          <w:sz w:val="20"/>
          <w:szCs w:val="20"/>
          <w:lang w:val="en-US"/>
        </w:rPr>
        <w:t xml:space="preserve">development </w:t>
      </w:r>
      <w:r w:rsidR="00E3396A" w:rsidRPr="003D4ACD">
        <w:rPr>
          <w:rFonts w:ascii="Times New Roman" w:hAnsi="Times New Roman" w:cs="Times New Roman"/>
          <w:sz w:val="20"/>
          <w:szCs w:val="20"/>
          <w:lang w:val="en-US"/>
        </w:rPr>
        <w:t xml:space="preserve">of suicidal </w:t>
      </w:r>
      <w:r w:rsidR="00D0222E" w:rsidRPr="003D4ACD">
        <w:rPr>
          <w:rFonts w:ascii="Times New Roman" w:hAnsi="Times New Roman" w:cs="Times New Roman"/>
          <w:sz w:val="20"/>
          <w:szCs w:val="20"/>
          <w:lang w:val="en-US"/>
        </w:rPr>
        <w:t>ideation</w:t>
      </w:r>
      <w:r w:rsidR="00E3396A" w:rsidRPr="003D4ACD">
        <w:rPr>
          <w:rFonts w:ascii="Times New Roman" w:hAnsi="Times New Roman" w:cs="Times New Roman"/>
          <w:sz w:val="20"/>
          <w:szCs w:val="20"/>
          <w:lang w:val="en-US"/>
        </w:rPr>
        <w:t xml:space="preserve">, taking mental disorders into account that have a known association with suicidal </w:t>
      </w:r>
      <w:r w:rsidR="00D0222E" w:rsidRPr="003D4ACD">
        <w:rPr>
          <w:rFonts w:ascii="Times New Roman" w:hAnsi="Times New Roman" w:cs="Times New Roman"/>
          <w:sz w:val="20"/>
          <w:szCs w:val="20"/>
          <w:lang w:val="en-US"/>
        </w:rPr>
        <w:t>ideation</w:t>
      </w:r>
      <w:r w:rsidR="00E3396A" w:rsidRPr="003D4ACD">
        <w:rPr>
          <w:rFonts w:ascii="Times New Roman" w:hAnsi="Times New Roman" w:cs="Times New Roman"/>
          <w:sz w:val="20"/>
          <w:szCs w:val="20"/>
          <w:lang w:val="en-US"/>
        </w:rPr>
        <w:t xml:space="preserve">. </w:t>
      </w:r>
    </w:p>
    <w:p w14:paraId="4981864D" w14:textId="407FA980" w:rsidR="00F51497" w:rsidRPr="003D4ACD" w:rsidRDefault="00215509" w:rsidP="009024C0">
      <w:pPr>
        <w:spacing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We </w:t>
      </w:r>
      <w:r w:rsidR="00013737" w:rsidRPr="003D4ACD">
        <w:rPr>
          <w:rFonts w:ascii="Times New Roman" w:eastAsia="Calibri" w:hAnsi="Times New Roman" w:cs="Times New Roman"/>
          <w:sz w:val="20"/>
          <w:szCs w:val="20"/>
          <w:lang w:val="en-US"/>
        </w:rPr>
        <w:t>will</w:t>
      </w:r>
      <w:r w:rsidRPr="003D4ACD">
        <w:rPr>
          <w:rFonts w:ascii="Times New Roman" w:eastAsia="Calibri" w:hAnsi="Times New Roman" w:cs="Times New Roman"/>
          <w:sz w:val="20"/>
          <w:szCs w:val="20"/>
          <w:lang w:val="en-US"/>
        </w:rPr>
        <w:t xml:space="preserve"> </w:t>
      </w:r>
      <w:r w:rsidR="00C500AA" w:rsidRPr="003D4ACD">
        <w:rPr>
          <w:rFonts w:ascii="Times New Roman" w:eastAsia="Calibri" w:hAnsi="Times New Roman" w:cs="Times New Roman"/>
          <w:sz w:val="20"/>
          <w:szCs w:val="20"/>
          <w:lang w:val="en-US"/>
        </w:rPr>
        <w:t xml:space="preserve">explore </w:t>
      </w:r>
      <w:r w:rsidR="006933F4" w:rsidRPr="003D4ACD">
        <w:rPr>
          <w:rFonts w:ascii="Times New Roman" w:eastAsia="Calibri" w:hAnsi="Times New Roman" w:cs="Times New Roman"/>
          <w:sz w:val="20"/>
          <w:szCs w:val="20"/>
          <w:lang w:val="en-US"/>
        </w:rPr>
        <w:t>the</w:t>
      </w:r>
      <w:r w:rsidR="008E1CB5" w:rsidRPr="003D4ACD">
        <w:rPr>
          <w:rFonts w:ascii="Times New Roman" w:eastAsia="Calibri" w:hAnsi="Times New Roman" w:cs="Times New Roman"/>
          <w:sz w:val="20"/>
          <w:szCs w:val="20"/>
          <w:lang w:val="en-US"/>
        </w:rPr>
        <w:t xml:space="preserve"> influence</w:t>
      </w:r>
      <w:r w:rsidR="006933F4" w:rsidRPr="003D4ACD">
        <w:rPr>
          <w:rFonts w:ascii="Times New Roman" w:eastAsia="Calibri" w:hAnsi="Times New Roman" w:cs="Times New Roman"/>
          <w:sz w:val="20"/>
          <w:szCs w:val="20"/>
          <w:lang w:val="en-US"/>
        </w:rPr>
        <w:t xml:space="preserve"> of pain </w:t>
      </w:r>
      <w:r w:rsidR="0053328D" w:rsidRPr="003D4ACD">
        <w:rPr>
          <w:rFonts w:ascii="Times New Roman" w:eastAsia="Calibri" w:hAnsi="Times New Roman" w:cs="Times New Roman"/>
          <w:sz w:val="20"/>
          <w:szCs w:val="20"/>
          <w:lang w:val="en-US"/>
        </w:rPr>
        <w:t xml:space="preserve">characteristics </w:t>
      </w:r>
      <w:r w:rsidR="00421818" w:rsidRPr="003D4ACD">
        <w:rPr>
          <w:rFonts w:ascii="Times New Roman" w:eastAsia="Calibri" w:hAnsi="Times New Roman" w:cs="Times New Roman"/>
          <w:sz w:val="20"/>
          <w:szCs w:val="20"/>
          <w:lang w:val="en-US"/>
        </w:rPr>
        <w:t>in general (pain severity and interference</w:t>
      </w:r>
      <w:r w:rsidR="005B3C65" w:rsidRPr="003D4ACD">
        <w:rPr>
          <w:rFonts w:ascii="Times New Roman" w:eastAsia="Calibri" w:hAnsi="Times New Roman" w:cs="Times New Roman"/>
          <w:sz w:val="20"/>
          <w:szCs w:val="20"/>
          <w:lang w:val="en-US"/>
        </w:rPr>
        <w:t xml:space="preserve"> with normal activities</w:t>
      </w:r>
      <w:r w:rsidR="00421818" w:rsidRPr="003D4ACD">
        <w:rPr>
          <w:rFonts w:ascii="Times New Roman" w:eastAsia="Calibri" w:hAnsi="Times New Roman" w:cs="Times New Roman"/>
          <w:sz w:val="20"/>
          <w:szCs w:val="20"/>
          <w:lang w:val="en-US"/>
        </w:rPr>
        <w:t xml:space="preserve"> due to pain) </w:t>
      </w:r>
      <w:r w:rsidR="006933F4" w:rsidRPr="003D4ACD">
        <w:rPr>
          <w:rFonts w:ascii="Times New Roman" w:eastAsia="Calibri" w:hAnsi="Times New Roman" w:cs="Times New Roman"/>
          <w:sz w:val="20"/>
          <w:szCs w:val="20"/>
          <w:lang w:val="en-US"/>
        </w:rPr>
        <w:t xml:space="preserve">on subsequent suicidal </w:t>
      </w:r>
      <w:r w:rsidR="00D0222E" w:rsidRPr="003D4ACD">
        <w:rPr>
          <w:rFonts w:ascii="Times New Roman" w:eastAsia="Calibri" w:hAnsi="Times New Roman" w:cs="Times New Roman"/>
          <w:sz w:val="20"/>
          <w:szCs w:val="20"/>
          <w:lang w:val="en-US"/>
        </w:rPr>
        <w:t xml:space="preserve">ideation </w:t>
      </w:r>
      <w:r w:rsidR="006933F4" w:rsidRPr="003D4ACD">
        <w:rPr>
          <w:rFonts w:ascii="Times New Roman" w:eastAsia="Calibri" w:hAnsi="Times New Roman" w:cs="Times New Roman"/>
          <w:sz w:val="20"/>
          <w:szCs w:val="20"/>
          <w:lang w:val="en-US"/>
        </w:rPr>
        <w:t xml:space="preserve">in the </w:t>
      </w:r>
      <w:r w:rsidR="00397EC4" w:rsidRPr="003D4ACD">
        <w:rPr>
          <w:rFonts w:ascii="Times New Roman" w:eastAsia="Calibri" w:hAnsi="Times New Roman" w:cs="Times New Roman"/>
          <w:sz w:val="20"/>
          <w:szCs w:val="20"/>
          <w:lang w:val="en-US"/>
        </w:rPr>
        <w:t xml:space="preserve">adult </w:t>
      </w:r>
      <w:r w:rsidR="006933F4" w:rsidRPr="003D4ACD">
        <w:rPr>
          <w:rFonts w:ascii="Times New Roman" w:eastAsia="Calibri" w:hAnsi="Times New Roman" w:cs="Times New Roman"/>
          <w:sz w:val="20"/>
          <w:szCs w:val="20"/>
          <w:lang w:val="en-US"/>
        </w:rPr>
        <w:t>general population</w:t>
      </w:r>
      <w:r w:rsidR="00090F0A" w:rsidRPr="003D4ACD">
        <w:rPr>
          <w:rFonts w:ascii="Times New Roman" w:eastAsia="Calibri" w:hAnsi="Times New Roman" w:cs="Times New Roman"/>
          <w:sz w:val="20"/>
          <w:szCs w:val="20"/>
          <w:lang w:val="en-US"/>
        </w:rPr>
        <w:t>, using data of the Netherlands Mental Health Survey and Incidence Study-2 (NEMESIS-2)</w:t>
      </w:r>
      <w:r w:rsidR="00C500AA" w:rsidRPr="003D4ACD">
        <w:rPr>
          <w:rFonts w:ascii="Times New Roman" w:eastAsia="Calibri" w:hAnsi="Times New Roman" w:cs="Times New Roman"/>
          <w:sz w:val="20"/>
          <w:szCs w:val="20"/>
          <w:lang w:val="en-US"/>
        </w:rPr>
        <w:t xml:space="preserve">. </w:t>
      </w:r>
      <w:bookmarkStart w:id="2" w:name="_Hlk530250279"/>
      <w:r w:rsidR="0027388E" w:rsidRPr="003D4ACD">
        <w:rPr>
          <w:rFonts w:ascii="Times New Roman" w:eastAsia="Calibri" w:hAnsi="Times New Roman" w:cs="Times New Roman"/>
          <w:sz w:val="20"/>
          <w:szCs w:val="20"/>
          <w:lang w:val="en-US"/>
        </w:rPr>
        <w:t xml:space="preserve">Although it would be of interest to study the influence of pain on </w:t>
      </w:r>
      <w:r w:rsidR="00D227D9" w:rsidRPr="003D4ACD">
        <w:rPr>
          <w:rFonts w:ascii="Times New Roman" w:eastAsia="Calibri" w:hAnsi="Times New Roman" w:cs="Times New Roman"/>
          <w:sz w:val="20"/>
          <w:szCs w:val="20"/>
          <w:lang w:val="en-US"/>
        </w:rPr>
        <w:t xml:space="preserve">a wider range of suicidal behavior (including plans and attempts), the most frequent suicidal behavior endorsed in this population sample was suicidal ideation, which is, therefore, the focus of this </w:t>
      </w:r>
      <w:r w:rsidR="004640F7">
        <w:rPr>
          <w:rFonts w:ascii="Times New Roman" w:eastAsia="Calibri" w:hAnsi="Times New Roman" w:cs="Times New Roman"/>
          <w:sz w:val="20"/>
          <w:szCs w:val="20"/>
          <w:lang w:val="en-US"/>
        </w:rPr>
        <w:t>study</w:t>
      </w:r>
      <w:r w:rsidR="00D227D9" w:rsidRPr="003D4ACD">
        <w:rPr>
          <w:rFonts w:ascii="Times New Roman" w:eastAsia="Calibri" w:hAnsi="Times New Roman" w:cs="Times New Roman"/>
          <w:sz w:val="20"/>
          <w:szCs w:val="20"/>
          <w:lang w:val="en-US"/>
        </w:rPr>
        <w:t xml:space="preserve">. </w:t>
      </w:r>
      <w:bookmarkEnd w:id="2"/>
      <w:r w:rsidR="00443E9A" w:rsidRPr="003D4ACD">
        <w:rPr>
          <w:rFonts w:ascii="Times New Roman" w:eastAsia="Calibri" w:hAnsi="Times New Roman" w:cs="Times New Roman"/>
          <w:sz w:val="20"/>
          <w:szCs w:val="20"/>
          <w:lang w:val="en-US"/>
        </w:rPr>
        <w:t xml:space="preserve">We </w:t>
      </w:r>
      <w:r w:rsidR="003D4ACD" w:rsidRPr="003D4ACD">
        <w:rPr>
          <w:rFonts w:ascii="Times New Roman" w:eastAsia="Calibri" w:hAnsi="Times New Roman" w:cs="Times New Roman"/>
          <w:sz w:val="20"/>
          <w:szCs w:val="20"/>
          <w:lang w:val="en-US"/>
        </w:rPr>
        <w:t>hypothesize</w:t>
      </w:r>
      <w:r w:rsidR="00C500AA" w:rsidRPr="003D4ACD">
        <w:rPr>
          <w:rFonts w:ascii="Times New Roman" w:eastAsia="Calibri" w:hAnsi="Times New Roman" w:cs="Times New Roman"/>
          <w:sz w:val="20"/>
          <w:szCs w:val="20"/>
          <w:lang w:val="en-US"/>
        </w:rPr>
        <w:t xml:space="preserve"> that </w:t>
      </w:r>
      <w:r w:rsidRPr="003D4ACD">
        <w:rPr>
          <w:rFonts w:ascii="Times New Roman" w:eastAsia="Calibri" w:hAnsi="Times New Roman" w:cs="Times New Roman"/>
          <w:sz w:val="20"/>
          <w:szCs w:val="20"/>
          <w:lang w:val="en-US"/>
        </w:rPr>
        <w:t xml:space="preserve">subjects with more </w:t>
      </w:r>
      <w:r w:rsidR="00C152B8" w:rsidRPr="003D4ACD">
        <w:rPr>
          <w:rFonts w:ascii="Times New Roman" w:eastAsia="Calibri" w:hAnsi="Times New Roman" w:cs="Times New Roman"/>
          <w:sz w:val="20"/>
          <w:szCs w:val="20"/>
          <w:lang w:val="en-US"/>
        </w:rPr>
        <w:t>severe</w:t>
      </w:r>
      <w:r w:rsidR="00FD1D79" w:rsidRPr="003D4ACD">
        <w:rPr>
          <w:rFonts w:ascii="Times New Roman" w:eastAsia="Calibri" w:hAnsi="Times New Roman" w:cs="Times New Roman"/>
          <w:sz w:val="20"/>
          <w:szCs w:val="20"/>
          <w:lang w:val="en-US"/>
        </w:rPr>
        <w:t xml:space="preserve"> </w:t>
      </w:r>
      <w:r w:rsidRPr="003D4ACD">
        <w:rPr>
          <w:rFonts w:ascii="Times New Roman" w:eastAsia="Calibri" w:hAnsi="Times New Roman" w:cs="Times New Roman"/>
          <w:sz w:val="20"/>
          <w:szCs w:val="20"/>
          <w:lang w:val="en-US"/>
        </w:rPr>
        <w:t xml:space="preserve">pain and </w:t>
      </w:r>
      <w:r w:rsidR="009B49D5" w:rsidRPr="003D4ACD">
        <w:rPr>
          <w:rFonts w:ascii="Times New Roman" w:eastAsia="Calibri" w:hAnsi="Times New Roman" w:cs="Times New Roman"/>
          <w:sz w:val="20"/>
          <w:szCs w:val="20"/>
          <w:lang w:val="en-US"/>
        </w:rPr>
        <w:t xml:space="preserve">subjects with </w:t>
      </w:r>
      <w:r w:rsidRPr="003D4ACD">
        <w:rPr>
          <w:rFonts w:ascii="Times New Roman" w:eastAsia="Calibri" w:hAnsi="Times New Roman" w:cs="Times New Roman"/>
          <w:sz w:val="20"/>
          <w:szCs w:val="20"/>
          <w:lang w:val="en-US"/>
        </w:rPr>
        <w:t xml:space="preserve">more interference due to pain </w:t>
      </w:r>
      <w:r w:rsidR="00000D1E" w:rsidRPr="003D4ACD">
        <w:rPr>
          <w:rFonts w:ascii="Times New Roman" w:eastAsia="Calibri" w:hAnsi="Times New Roman" w:cs="Times New Roman"/>
          <w:sz w:val="20"/>
          <w:szCs w:val="20"/>
          <w:lang w:val="en-US"/>
        </w:rPr>
        <w:t>are at increased risk for</w:t>
      </w:r>
      <w:r w:rsidRPr="003D4ACD">
        <w:rPr>
          <w:rFonts w:ascii="Times New Roman" w:eastAsia="Calibri" w:hAnsi="Times New Roman" w:cs="Times New Roman"/>
          <w:sz w:val="20"/>
          <w:szCs w:val="20"/>
          <w:lang w:val="en-US"/>
        </w:rPr>
        <w:t xml:space="preserve"> suicidal </w:t>
      </w:r>
      <w:r w:rsidR="00D0222E" w:rsidRPr="003D4ACD">
        <w:rPr>
          <w:rFonts w:ascii="Times New Roman" w:eastAsia="Calibri" w:hAnsi="Times New Roman" w:cs="Times New Roman"/>
          <w:sz w:val="20"/>
          <w:szCs w:val="20"/>
          <w:lang w:val="en-US"/>
        </w:rPr>
        <w:t xml:space="preserve">ideation </w:t>
      </w:r>
      <w:r w:rsidR="00372C19" w:rsidRPr="003D4ACD">
        <w:rPr>
          <w:rFonts w:ascii="Times New Roman" w:eastAsia="Calibri" w:hAnsi="Times New Roman" w:cs="Times New Roman"/>
          <w:sz w:val="20"/>
          <w:szCs w:val="20"/>
          <w:lang w:val="en-US"/>
        </w:rPr>
        <w:t>compared to</w:t>
      </w:r>
      <w:r w:rsidR="00D96623" w:rsidRPr="003D4ACD">
        <w:rPr>
          <w:rFonts w:ascii="Times New Roman" w:eastAsia="Calibri" w:hAnsi="Times New Roman" w:cs="Times New Roman"/>
          <w:sz w:val="20"/>
          <w:szCs w:val="20"/>
          <w:lang w:val="en-US"/>
        </w:rPr>
        <w:t xml:space="preserve"> subjects without pain, in a</w:t>
      </w:r>
      <w:r w:rsidR="009B49D5" w:rsidRPr="003D4ACD">
        <w:rPr>
          <w:rFonts w:ascii="Times New Roman" w:eastAsia="Calibri" w:hAnsi="Times New Roman" w:cs="Times New Roman"/>
          <w:sz w:val="20"/>
          <w:szCs w:val="20"/>
          <w:lang w:val="en-US"/>
        </w:rPr>
        <w:t>n adult</w:t>
      </w:r>
      <w:r w:rsidR="00D96623" w:rsidRPr="003D4ACD">
        <w:rPr>
          <w:rFonts w:ascii="Times New Roman" w:eastAsia="Calibri" w:hAnsi="Times New Roman" w:cs="Times New Roman"/>
          <w:sz w:val="20"/>
          <w:szCs w:val="20"/>
          <w:lang w:val="en-US"/>
        </w:rPr>
        <w:t xml:space="preserve"> general population sample</w:t>
      </w:r>
      <w:r w:rsidR="007C17B8" w:rsidRPr="003D4ACD">
        <w:rPr>
          <w:rFonts w:ascii="Times New Roman" w:eastAsia="Calibri" w:hAnsi="Times New Roman" w:cs="Times New Roman"/>
          <w:sz w:val="20"/>
          <w:szCs w:val="20"/>
          <w:lang w:val="en-US"/>
        </w:rPr>
        <w:t>.</w:t>
      </w:r>
      <w:r w:rsidR="007976E0" w:rsidRPr="003D4ACD">
        <w:rPr>
          <w:rFonts w:ascii="Times New Roman" w:eastAsia="Calibri" w:hAnsi="Times New Roman" w:cs="Times New Roman"/>
          <w:sz w:val="20"/>
          <w:szCs w:val="20"/>
          <w:lang w:val="en-US"/>
        </w:rPr>
        <w:t xml:space="preserve"> Furthermore, w</w:t>
      </w:r>
      <w:r w:rsidR="00443E9A" w:rsidRPr="003D4ACD">
        <w:rPr>
          <w:rFonts w:ascii="Times New Roman" w:eastAsia="Calibri" w:hAnsi="Times New Roman" w:cs="Times New Roman"/>
          <w:sz w:val="20"/>
          <w:szCs w:val="20"/>
          <w:lang w:val="en-US"/>
        </w:rPr>
        <w:t xml:space="preserve">e </w:t>
      </w:r>
      <w:r w:rsidR="003D4ACD" w:rsidRPr="003D4ACD">
        <w:rPr>
          <w:rFonts w:ascii="Times New Roman" w:eastAsia="Calibri" w:hAnsi="Times New Roman" w:cs="Times New Roman"/>
          <w:sz w:val="20"/>
          <w:szCs w:val="20"/>
          <w:lang w:val="en-US"/>
        </w:rPr>
        <w:t>hypothesize</w:t>
      </w:r>
      <w:r w:rsidR="00C500AA" w:rsidRPr="003D4ACD">
        <w:rPr>
          <w:rFonts w:ascii="Times New Roman" w:eastAsia="Calibri" w:hAnsi="Times New Roman" w:cs="Times New Roman"/>
          <w:sz w:val="20"/>
          <w:szCs w:val="20"/>
          <w:lang w:val="en-US"/>
        </w:rPr>
        <w:t xml:space="preserve"> that</w:t>
      </w:r>
      <w:r w:rsidR="00443E9A" w:rsidRPr="003D4ACD">
        <w:rPr>
          <w:rFonts w:ascii="Times New Roman" w:eastAsia="Calibri" w:hAnsi="Times New Roman" w:cs="Times New Roman"/>
          <w:sz w:val="20"/>
          <w:szCs w:val="20"/>
          <w:lang w:val="en-US"/>
        </w:rPr>
        <w:t xml:space="preserve"> this association w</w:t>
      </w:r>
      <w:r w:rsidR="00397EC4" w:rsidRPr="003D4ACD">
        <w:rPr>
          <w:rFonts w:ascii="Times New Roman" w:eastAsia="Calibri" w:hAnsi="Times New Roman" w:cs="Times New Roman"/>
          <w:sz w:val="20"/>
          <w:szCs w:val="20"/>
          <w:lang w:val="en-US"/>
        </w:rPr>
        <w:t>ill</w:t>
      </w:r>
      <w:r w:rsidR="00443E9A" w:rsidRPr="003D4ACD">
        <w:rPr>
          <w:rFonts w:ascii="Times New Roman" w:eastAsia="Calibri" w:hAnsi="Times New Roman" w:cs="Times New Roman"/>
          <w:sz w:val="20"/>
          <w:szCs w:val="20"/>
          <w:lang w:val="en-US"/>
        </w:rPr>
        <w:t xml:space="preserve"> be</w:t>
      </w:r>
      <w:r w:rsidR="00D96623" w:rsidRPr="003D4ACD">
        <w:rPr>
          <w:rFonts w:ascii="Times New Roman" w:eastAsia="Calibri" w:hAnsi="Times New Roman" w:cs="Times New Roman"/>
          <w:sz w:val="20"/>
          <w:szCs w:val="20"/>
          <w:lang w:val="en-US"/>
        </w:rPr>
        <w:t xml:space="preserve"> stronger in subjects with a mental disorder </w:t>
      </w:r>
      <w:r w:rsidR="00372C19" w:rsidRPr="003D4ACD">
        <w:rPr>
          <w:rFonts w:ascii="Times New Roman" w:eastAsia="Calibri" w:hAnsi="Times New Roman" w:cs="Times New Roman"/>
          <w:sz w:val="20"/>
          <w:szCs w:val="20"/>
          <w:lang w:val="en-US"/>
        </w:rPr>
        <w:t>compared to</w:t>
      </w:r>
      <w:r w:rsidR="00D96623" w:rsidRPr="003D4ACD">
        <w:rPr>
          <w:rFonts w:ascii="Times New Roman" w:eastAsia="Calibri" w:hAnsi="Times New Roman" w:cs="Times New Roman"/>
          <w:sz w:val="20"/>
          <w:szCs w:val="20"/>
          <w:lang w:val="en-US"/>
        </w:rPr>
        <w:t xml:space="preserve"> subjects without a mental disorder.</w:t>
      </w:r>
      <w:r w:rsidR="00801A15" w:rsidRPr="003D4ACD">
        <w:rPr>
          <w:rFonts w:ascii="Times New Roman" w:eastAsia="Calibri" w:hAnsi="Times New Roman" w:cs="Times New Roman"/>
          <w:sz w:val="20"/>
          <w:szCs w:val="20"/>
          <w:lang w:val="en-US"/>
        </w:rPr>
        <w:t xml:space="preserve"> </w:t>
      </w:r>
    </w:p>
    <w:p w14:paraId="090A0B26" w14:textId="77777777" w:rsidR="007C17B8" w:rsidRPr="003D4ACD" w:rsidRDefault="007C17B8" w:rsidP="009024C0">
      <w:pPr>
        <w:spacing w:line="480" w:lineRule="auto"/>
        <w:jc w:val="both"/>
        <w:rPr>
          <w:rFonts w:ascii="Times New Roman" w:eastAsia="Calibri" w:hAnsi="Times New Roman" w:cs="Times New Roman"/>
          <w:b/>
          <w:bCs/>
          <w:sz w:val="20"/>
          <w:szCs w:val="20"/>
          <w:lang w:val="en-US"/>
        </w:rPr>
      </w:pPr>
    </w:p>
    <w:p w14:paraId="615A55BE" w14:textId="428A7724" w:rsidR="006F529C" w:rsidRPr="003D4ACD" w:rsidRDefault="00565F2D" w:rsidP="009024C0">
      <w:pPr>
        <w:pStyle w:val="ListParagraph"/>
        <w:numPr>
          <w:ilvl w:val="0"/>
          <w:numId w:val="19"/>
        </w:numPr>
        <w:spacing w:after="0" w:line="480" w:lineRule="auto"/>
        <w:jc w:val="both"/>
        <w:rPr>
          <w:rFonts w:ascii="Times New Roman" w:eastAsia="Calibri" w:hAnsi="Times New Roman" w:cs="Times New Roman"/>
          <w:b/>
          <w:bCs/>
          <w:sz w:val="20"/>
          <w:szCs w:val="20"/>
          <w:lang w:val="en-US"/>
        </w:rPr>
      </w:pPr>
      <w:r w:rsidRPr="003D4ACD">
        <w:rPr>
          <w:rFonts w:ascii="Times New Roman" w:eastAsia="Calibri" w:hAnsi="Times New Roman" w:cs="Times New Roman"/>
          <w:b/>
          <w:bCs/>
          <w:sz w:val="20"/>
          <w:szCs w:val="20"/>
          <w:lang w:val="en-US"/>
        </w:rPr>
        <w:t xml:space="preserve">Material and </w:t>
      </w:r>
      <w:r w:rsidR="003345A5" w:rsidRPr="003D4ACD">
        <w:rPr>
          <w:rFonts w:ascii="Times New Roman" w:eastAsia="Calibri" w:hAnsi="Times New Roman" w:cs="Times New Roman"/>
          <w:b/>
          <w:bCs/>
          <w:sz w:val="20"/>
          <w:szCs w:val="20"/>
          <w:lang w:val="en-US"/>
        </w:rPr>
        <w:t>Methods</w:t>
      </w:r>
    </w:p>
    <w:p w14:paraId="619848EA" w14:textId="38AB0A9D" w:rsidR="006F529C" w:rsidRPr="003D4ACD" w:rsidRDefault="0081479D" w:rsidP="009024C0">
      <w:pPr>
        <w:pStyle w:val="BodyText"/>
        <w:spacing w:after="0" w:line="480" w:lineRule="auto"/>
        <w:jc w:val="both"/>
        <w:rPr>
          <w:rFonts w:ascii="Times New Roman" w:eastAsia="Calibri" w:hAnsi="Times New Roman" w:cs="Times New Roman"/>
          <w:sz w:val="20"/>
          <w:szCs w:val="20"/>
          <w:u w:val="single"/>
          <w:lang w:val="en-US"/>
        </w:rPr>
      </w:pPr>
      <w:r w:rsidRPr="003D4ACD">
        <w:rPr>
          <w:rFonts w:ascii="Times New Roman" w:eastAsia="Calibri" w:hAnsi="Times New Roman" w:cs="Times New Roman"/>
          <w:sz w:val="20"/>
          <w:szCs w:val="20"/>
          <w:u w:val="single"/>
          <w:lang w:val="en-US"/>
        </w:rPr>
        <w:t xml:space="preserve">2.1 </w:t>
      </w:r>
      <w:r w:rsidR="003345A5" w:rsidRPr="003D4ACD">
        <w:rPr>
          <w:rFonts w:ascii="Times New Roman" w:eastAsia="Calibri" w:hAnsi="Times New Roman" w:cs="Times New Roman"/>
          <w:sz w:val="20"/>
          <w:szCs w:val="20"/>
          <w:u w:val="single"/>
          <w:lang w:val="en-US"/>
        </w:rPr>
        <w:t>Study design</w:t>
      </w:r>
      <w:r w:rsidR="007952DF" w:rsidRPr="003D4ACD">
        <w:rPr>
          <w:rFonts w:ascii="Times New Roman" w:eastAsia="Calibri" w:hAnsi="Times New Roman" w:cs="Times New Roman"/>
          <w:sz w:val="20"/>
          <w:szCs w:val="20"/>
          <w:u w:val="single"/>
          <w:lang w:val="en-US"/>
        </w:rPr>
        <w:t xml:space="preserve"> and participants</w:t>
      </w:r>
    </w:p>
    <w:p w14:paraId="2A32329E" w14:textId="21915387" w:rsidR="00D57969" w:rsidRPr="003D4ACD" w:rsidRDefault="00D73CBA"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D</w:t>
      </w:r>
      <w:r w:rsidR="00EE3604" w:rsidRPr="003D4ACD">
        <w:rPr>
          <w:rFonts w:ascii="Times New Roman" w:eastAsia="Calibri" w:hAnsi="Times New Roman" w:cs="Times New Roman"/>
          <w:sz w:val="20"/>
          <w:szCs w:val="20"/>
          <w:lang w:val="en-US"/>
        </w:rPr>
        <w:t xml:space="preserve">ata were used from </w:t>
      </w:r>
      <w:r w:rsidR="006206C0" w:rsidRPr="003D4ACD">
        <w:rPr>
          <w:rFonts w:ascii="Times New Roman" w:eastAsia="Calibri" w:hAnsi="Times New Roman" w:cs="Times New Roman"/>
          <w:sz w:val="20"/>
          <w:szCs w:val="20"/>
          <w:lang w:val="en-US"/>
        </w:rPr>
        <w:t xml:space="preserve">the first two waves of </w:t>
      </w:r>
      <w:r w:rsidR="003345A5" w:rsidRPr="003D4ACD">
        <w:rPr>
          <w:rFonts w:ascii="Times New Roman" w:eastAsia="Calibri" w:hAnsi="Times New Roman" w:cs="Times New Roman"/>
          <w:sz w:val="20"/>
          <w:szCs w:val="20"/>
          <w:lang w:val="en-US"/>
        </w:rPr>
        <w:t>NEMESIS-2</w:t>
      </w:r>
      <w:r w:rsidR="00EE3604" w:rsidRPr="003D4ACD">
        <w:rPr>
          <w:rFonts w:ascii="Times New Roman" w:eastAsia="Calibri" w:hAnsi="Times New Roman" w:cs="Times New Roman"/>
          <w:sz w:val="20"/>
          <w:szCs w:val="20"/>
          <w:lang w:val="en-US"/>
        </w:rPr>
        <w:t xml:space="preserve">, </w:t>
      </w:r>
      <w:r w:rsidR="003345A5" w:rsidRPr="003D4ACD">
        <w:rPr>
          <w:rFonts w:ascii="Times New Roman" w:eastAsia="Calibri" w:hAnsi="Times New Roman" w:cs="Times New Roman"/>
          <w:sz w:val="20"/>
          <w:szCs w:val="20"/>
          <w:lang w:val="en-US"/>
        </w:rPr>
        <w:t xml:space="preserve">a psychiatric epidemiological cohort study </w:t>
      </w:r>
      <w:r w:rsidR="00DA74EE" w:rsidRPr="003D4ACD">
        <w:rPr>
          <w:rFonts w:ascii="Times New Roman" w:eastAsia="Calibri" w:hAnsi="Times New Roman" w:cs="Times New Roman"/>
          <w:sz w:val="20"/>
          <w:szCs w:val="20"/>
          <w:lang w:val="en-US"/>
        </w:rPr>
        <w:t>among</w:t>
      </w:r>
      <w:r w:rsidR="003345A5" w:rsidRPr="003D4ACD">
        <w:rPr>
          <w:rFonts w:ascii="Times New Roman" w:eastAsia="Calibri" w:hAnsi="Times New Roman" w:cs="Times New Roman"/>
          <w:sz w:val="20"/>
          <w:szCs w:val="20"/>
          <w:lang w:val="en-US"/>
        </w:rPr>
        <w:t xml:space="preserve"> the Dutch general population aged 18–64 years</w:t>
      </w:r>
      <w:r w:rsidR="006206C0" w:rsidRPr="003D4ACD">
        <w:rPr>
          <w:rFonts w:ascii="Times New Roman" w:eastAsia="Calibri" w:hAnsi="Times New Roman" w:cs="Times New Roman"/>
          <w:sz w:val="20"/>
          <w:szCs w:val="20"/>
          <w:lang w:val="en-US"/>
        </w:rPr>
        <w:t xml:space="preserve"> at baseline</w:t>
      </w:r>
      <w:r w:rsidR="00C057B2" w:rsidRPr="003D4ACD">
        <w:rPr>
          <w:rFonts w:ascii="Times New Roman" w:eastAsia="Calibri" w:hAnsi="Times New Roman" w:cs="Times New Roman"/>
          <w:sz w:val="20"/>
          <w:szCs w:val="20"/>
          <w:lang w:val="en-US"/>
        </w:rPr>
        <w:t xml:space="preserve"> [</w:t>
      </w:r>
      <w:r w:rsidR="005A237F" w:rsidRPr="003D4ACD">
        <w:rPr>
          <w:rFonts w:ascii="Times New Roman" w:eastAsia="Calibri" w:hAnsi="Times New Roman" w:cs="Times New Roman"/>
          <w:sz w:val="20"/>
          <w:szCs w:val="20"/>
          <w:lang w:val="en-US"/>
        </w:rPr>
        <w:t>17</w:t>
      </w:r>
      <w:r w:rsidR="0032621C"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502517" w:rsidRPr="003D4ACD">
        <w:rPr>
          <w:rFonts w:ascii="Times New Roman" w:eastAsia="Calibri" w:hAnsi="Times New Roman" w:cs="Times New Roman"/>
          <w:sz w:val="20"/>
          <w:szCs w:val="20"/>
          <w:lang w:val="en-US"/>
        </w:rPr>
        <w:t>Design and methods of the NEMESIS-2 s</w:t>
      </w:r>
      <w:r w:rsidR="002C1589" w:rsidRPr="003D4ACD">
        <w:rPr>
          <w:rFonts w:ascii="Times New Roman" w:eastAsia="Calibri" w:hAnsi="Times New Roman" w:cs="Times New Roman"/>
          <w:sz w:val="20"/>
          <w:szCs w:val="20"/>
          <w:lang w:val="en-US"/>
        </w:rPr>
        <w:t>tudy are described elsewhere [</w:t>
      </w:r>
      <w:r w:rsidR="005A237F" w:rsidRPr="003D4ACD">
        <w:rPr>
          <w:rFonts w:ascii="Times New Roman" w:eastAsia="Calibri" w:hAnsi="Times New Roman" w:cs="Times New Roman"/>
          <w:sz w:val="20"/>
          <w:szCs w:val="20"/>
          <w:lang w:val="en-US"/>
        </w:rPr>
        <w:t>17</w:t>
      </w:r>
      <w:r w:rsidR="00502517" w:rsidRPr="003D4ACD">
        <w:rPr>
          <w:rFonts w:ascii="Times New Roman" w:eastAsia="Calibri" w:hAnsi="Times New Roman" w:cs="Times New Roman"/>
          <w:sz w:val="20"/>
          <w:szCs w:val="20"/>
          <w:lang w:val="en-US"/>
        </w:rPr>
        <w:t>], but a brief summary</w:t>
      </w:r>
      <w:r w:rsidR="00FE27E7" w:rsidRPr="003D4ACD">
        <w:rPr>
          <w:rFonts w:ascii="Times New Roman" w:eastAsia="Calibri" w:hAnsi="Times New Roman" w:cs="Times New Roman"/>
          <w:sz w:val="20"/>
          <w:szCs w:val="20"/>
          <w:lang w:val="en-US"/>
        </w:rPr>
        <w:t xml:space="preserve"> is given</w:t>
      </w:r>
      <w:r w:rsidR="00502517" w:rsidRPr="003D4ACD">
        <w:rPr>
          <w:rFonts w:ascii="Times New Roman" w:eastAsia="Calibri" w:hAnsi="Times New Roman" w:cs="Times New Roman"/>
          <w:sz w:val="20"/>
          <w:szCs w:val="20"/>
          <w:lang w:val="en-US"/>
        </w:rPr>
        <w:t xml:space="preserve"> here. </w:t>
      </w:r>
      <w:r w:rsidR="00193785" w:rsidRPr="003D4ACD">
        <w:rPr>
          <w:rFonts w:ascii="Times New Roman" w:eastAsia="Calibri" w:hAnsi="Times New Roman" w:cs="Times New Roman"/>
          <w:sz w:val="20"/>
          <w:szCs w:val="20"/>
          <w:lang w:val="en-US"/>
        </w:rPr>
        <w:t>The NEMESIS-2 study is</w:t>
      </w:r>
      <w:r w:rsidR="003345A5" w:rsidRPr="003D4ACD">
        <w:rPr>
          <w:rFonts w:ascii="Times New Roman" w:eastAsia="Calibri" w:hAnsi="Times New Roman" w:cs="Times New Roman"/>
          <w:sz w:val="20"/>
          <w:szCs w:val="20"/>
          <w:lang w:val="en-US"/>
        </w:rPr>
        <w:t xml:space="preserve"> based on a multistage, stratified random sampling of households, with one respondent randomly selected in each household. Th</w:t>
      </w:r>
      <w:r w:rsidR="00DA74EE" w:rsidRPr="003D4ACD">
        <w:rPr>
          <w:rFonts w:ascii="Times New Roman" w:eastAsia="Calibri" w:hAnsi="Times New Roman" w:cs="Times New Roman"/>
          <w:sz w:val="20"/>
          <w:szCs w:val="20"/>
          <w:lang w:val="en-US"/>
        </w:rPr>
        <w:t>e</w:t>
      </w:r>
      <w:r w:rsidR="003345A5" w:rsidRPr="003D4ACD">
        <w:rPr>
          <w:rFonts w:ascii="Times New Roman" w:eastAsia="Calibri" w:hAnsi="Times New Roman" w:cs="Times New Roman"/>
          <w:sz w:val="20"/>
          <w:szCs w:val="20"/>
          <w:lang w:val="en-US"/>
        </w:rPr>
        <w:t xml:space="preserve"> sample was nationally representative, although younger subjects were somewhat under-re</w:t>
      </w:r>
      <w:r w:rsidR="00854265" w:rsidRPr="003D4ACD">
        <w:rPr>
          <w:rFonts w:ascii="Times New Roman" w:eastAsia="Calibri" w:hAnsi="Times New Roman" w:cs="Times New Roman"/>
          <w:sz w:val="20"/>
          <w:szCs w:val="20"/>
          <w:lang w:val="en-US"/>
        </w:rPr>
        <w:t>presented</w:t>
      </w:r>
      <w:r w:rsidR="003345A5" w:rsidRPr="003D4ACD">
        <w:rPr>
          <w:rFonts w:ascii="Times New Roman" w:eastAsia="Calibri" w:hAnsi="Times New Roman" w:cs="Times New Roman"/>
          <w:sz w:val="20"/>
          <w:szCs w:val="20"/>
          <w:lang w:val="en-US"/>
        </w:rPr>
        <w:t xml:space="preserve">. </w:t>
      </w:r>
      <w:r w:rsidR="004045CB" w:rsidRPr="003D4ACD">
        <w:rPr>
          <w:rFonts w:ascii="Times New Roman" w:eastAsia="Calibri" w:hAnsi="Times New Roman" w:cs="Times New Roman"/>
          <w:sz w:val="20"/>
          <w:szCs w:val="20"/>
          <w:lang w:val="en-US"/>
        </w:rPr>
        <w:t>The</w:t>
      </w:r>
      <w:r w:rsidR="003E1FF8" w:rsidRPr="003D4ACD">
        <w:rPr>
          <w:rFonts w:ascii="Times New Roman" w:eastAsia="Calibri" w:hAnsi="Times New Roman" w:cs="Times New Roman"/>
          <w:sz w:val="20"/>
          <w:szCs w:val="20"/>
          <w:lang w:val="en-US"/>
        </w:rPr>
        <w:t xml:space="preserve"> </w:t>
      </w:r>
      <w:r w:rsidR="004045CB" w:rsidRPr="003D4ACD">
        <w:rPr>
          <w:rFonts w:ascii="Times New Roman" w:eastAsia="Calibri" w:hAnsi="Times New Roman" w:cs="Times New Roman"/>
          <w:sz w:val="20"/>
          <w:szCs w:val="20"/>
          <w:lang w:val="en-US"/>
        </w:rPr>
        <w:t>M</w:t>
      </w:r>
      <w:r w:rsidR="003E1FF8" w:rsidRPr="003D4ACD">
        <w:rPr>
          <w:rFonts w:ascii="Times New Roman" w:eastAsia="Calibri" w:hAnsi="Times New Roman" w:cs="Times New Roman"/>
          <w:sz w:val="20"/>
          <w:szCs w:val="20"/>
          <w:lang w:val="en-US"/>
        </w:rPr>
        <w:t xml:space="preserve">edical </w:t>
      </w:r>
      <w:r w:rsidR="004045CB" w:rsidRPr="003D4ACD">
        <w:rPr>
          <w:rFonts w:ascii="Times New Roman" w:eastAsia="Calibri" w:hAnsi="Times New Roman" w:cs="Times New Roman"/>
          <w:sz w:val="20"/>
          <w:szCs w:val="20"/>
          <w:lang w:val="en-US"/>
        </w:rPr>
        <w:t>E</w:t>
      </w:r>
      <w:r w:rsidR="003E1FF8" w:rsidRPr="003D4ACD">
        <w:rPr>
          <w:rFonts w:ascii="Times New Roman" w:eastAsia="Calibri" w:hAnsi="Times New Roman" w:cs="Times New Roman"/>
          <w:sz w:val="20"/>
          <w:szCs w:val="20"/>
          <w:lang w:val="en-US"/>
        </w:rPr>
        <w:t xml:space="preserve">thics </w:t>
      </w:r>
      <w:r w:rsidR="004045CB" w:rsidRPr="003D4ACD">
        <w:rPr>
          <w:rFonts w:ascii="Times New Roman" w:eastAsia="Calibri" w:hAnsi="Times New Roman" w:cs="Times New Roman"/>
          <w:sz w:val="20"/>
          <w:szCs w:val="20"/>
          <w:lang w:val="en-US"/>
        </w:rPr>
        <w:t>C</w:t>
      </w:r>
      <w:r w:rsidR="003E1FF8" w:rsidRPr="003D4ACD">
        <w:rPr>
          <w:rFonts w:ascii="Times New Roman" w:eastAsia="Calibri" w:hAnsi="Times New Roman" w:cs="Times New Roman"/>
          <w:sz w:val="20"/>
          <w:szCs w:val="20"/>
          <w:lang w:val="en-US"/>
        </w:rPr>
        <w:t xml:space="preserve">ommittee </w:t>
      </w:r>
      <w:r w:rsidR="004045CB" w:rsidRPr="003D4ACD">
        <w:rPr>
          <w:rFonts w:ascii="Times New Roman" w:eastAsia="Calibri" w:hAnsi="Times New Roman" w:cs="Times New Roman"/>
          <w:sz w:val="20"/>
          <w:szCs w:val="20"/>
          <w:lang w:val="en-US"/>
        </w:rPr>
        <w:t xml:space="preserve">for Institutions on Mental Health Care (METIGG) </w:t>
      </w:r>
      <w:r w:rsidR="003E1FF8" w:rsidRPr="003D4ACD">
        <w:rPr>
          <w:rFonts w:ascii="Times New Roman" w:eastAsia="Calibri" w:hAnsi="Times New Roman" w:cs="Times New Roman"/>
          <w:sz w:val="20"/>
          <w:szCs w:val="20"/>
          <w:lang w:val="en-US"/>
        </w:rPr>
        <w:t>approved the</w:t>
      </w:r>
      <w:r w:rsidR="003345A5" w:rsidRPr="003D4ACD">
        <w:rPr>
          <w:rFonts w:ascii="Times New Roman" w:eastAsia="Calibri" w:hAnsi="Times New Roman" w:cs="Times New Roman"/>
          <w:sz w:val="20"/>
          <w:szCs w:val="20"/>
          <w:lang w:val="en-US"/>
        </w:rPr>
        <w:t xml:space="preserve"> stud</w:t>
      </w:r>
      <w:r w:rsidR="003E1FF8" w:rsidRPr="003D4ACD">
        <w:rPr>
          <w:rFonts w:ascii="Times New Roman" w:eastAsia="Calibri" w:hAnsi="Times New Roman" w:cs="Times New Roman"/>
          <w:sz w:val="20"/>
          <w:szCs w:val="20"/>
          <w:lang w:val="en-US"/>
        </w:rPr>
        <w:t>y</w:t>
      </w:r>
      <w:r w:rsidR="003345A5" w:rsidRPr="003D4ACD">
        <w:rPr>
          <w:rFonts w:ascii="Times New Roman" w:eastAsia="Calibri" w:hAnsi="Times New Roman" w:cs="Times New Roman"/>
          <w:sz w:val="20"/>
          <w:szCs w:val="20"/>
          <w:lang w:val="en-US"/>
        </w:rPr>
        <w:t xml:space="preserve">. After having been informed about the study </w:t>
      </w:r>
      <w:r w:rsidR="0030495C" w:rsidRPr="003D4ACD">
        <w:rPr>
          <w:rFonts w:ascii="Times New Roman" w:eastAsia="Calibri" w:hAnsi="Times New Roman" w:cs="Times New Roman"/>
          <w:sz w:val="20"/>
          <w:szCs w:val="20"/>
          <w:lang w:val="en-US"/>
        </w:rPr>
        <w:t>objective</w:t>
      </w:r>
      <w:r w:rsidR="003345A5" w:rsidRPr="003D4ACD">
        <w:rPr>
          <w:rFonts w:ascii="Times New Roman" w:eastAsia="Calibri" w:hAnsi="Times New Roman" w:cs="Times New Roman"/>
          <w:sz w:val="20"/>
          <w:szCs w:val="20"/>
          <w:lang w:val="en-US"/>
        </w:rPr>
        <w:t xml:space="preserve">, respondents provided written informed consent. </w:t>
      </w:r>
    </w:p>
    <w:p w14:paraId="2A6406DC" w14:textId="7CE6086C" w:rsidR="009540D8" w:rsidRPr="003D4ACD" w:rsidRDefault="00C85DAC"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See </w:t>
      </w:r>
      <w:r w:rsidR="00DD1F09" w:rsidRPr="003D4ACD">
        <w:rPr>
          <w:rFonts w:ascii="Times New Roman" w:eastAsia="Calibri" w:hAnsi="Times New Roman" w:cs="Times New Roman"/>
          <w:sz w:val="20"/>
          <w:szCs w:val="20"/>
          <w:lang w:val="en-US"/>
        </w:rPr>
        <w:t>F</w:t>
      </w:r>
      <w:r w:rsidRPr="003D4ACD">
        <w:rPr>
          <w:rFonts w:ascii="Times New Roman" w:eastAsia="Calibri" w:hAnsi="Times New Roman" w:cs="Times New Roman"/>
          <w:sz w:val="20"/>
          <w:szCs w:val="20"/>
          <w:lang w:val="en-US"/>
        </w:rPr>
        <w:t>igure 1 for a</w:t>
      </w:r>
      <w:r w:rsidR="008D5935" w:rsidRPr="003D4ACD">
        <w:rPr>
          <w:rFonts w:ascii="Times New Roman" w:eastAsia="Calibri" w:hAnsi="Times New Roman" w:cs="Times New Roman"/>
          <w:sz w:val="20"/>
          <w:szCs w:val="20"/>
          <w:lang w:val="en-US"/>
        </w:rPr>
        <w:t xml:space="preserve"> flowchart </w:t>
      </w:r>
      <w:r w:rsidRPr="003D4ACD">
        <w:rPr>
          <w:rFonts w:ascii="Times New Roman" w:eastAsia="Calibri" w:hAnsi="Times New Roman" w:cs="Times New Roman"/>
          <w:sz w:val="20"/>
          <w:szCs w:val="20"/>
          <w:lang w:val="en-US"/>
        </w:rPr>
        <w:t>of the inclusion</w:t>
      </w:r>
      <w:r w:rsidR="008D5935" w:rsidRPr="003D4ACD">
        <w:rPr>
          <w:rFonts w:ascii="Times New Roman" w:eastAsia="Calibri" w:hAnsi="Times New Roman" w:cs="Times New Roman"/>
          <w:sz w:val="20"/>
          <w:szCs w:val="20"/>
          <w:lang w:val="en-US"/>
        </w:rPr>
        <w:t xml:space="preserve"> procedure.</w:t>
      </w:r>
      <w:r w:rsidRPr="003D4ACD">
        <w:rPr>
          <w:rFonts w:ascii="Times New Roman" w:eastAsia="Calibri" w:hAnsi="Times New Roman" w:cs="Times New Roman"/>
          <w:sz w:val="20"/>
          <w:szCs w:val="20"/>
          <w:lang w:val="en-US"/>
        </w:rPr>
        <w:t xml:space="preserve"> </w:t>
      </w:r>
      <w:r w:rsidR="00B33495" w:rsidRPr="003D4ACD">
        <w:rPr>
          <w:rFonts w:ascii="Times New Roman" w:eastAsia="Calibri" w:hAnsi="Times New Roman" w:cs="Times New Roman"/>
          <w:sz w:val="20"/>
          <w:szCs w:val="20"/>
          <w:lang w:val="en-US"/>
        </w:rPr>
        <w:t>In the first wave (T0), performed from November 2007 to July 2009, a total of 6,646 persons were interviewed (response rate 65</w:t>
      </w:r>
      <w:r w:rsidR="00AD7218" w:rsidRPr="003D4ACD">
        <w:rPr>
          <w:rFonts w:ascii="Times New Roman" w:eastAsia="Calibri" w:hAnsi="Times New Roman" w:cs="Times New Roman"/>
          <w:sz w:val="20"/>
          <w:szCs w:val="20"/>
          <w:lang w:val="en-US"/>
        </w:rPr>
        <w:t>.</w:t>
      </w:r>
      <w:r w:rsidR="00B33495" w:rsidRPr="003D4ACD">
        <w:rPr>
          <w:rFonts w:ascii="Times New Roman" w:eastAsia="Calibri" w:hAnsi="Times New Roman" w:cs="Times New Roman"/>
          <w:sz w:val="20"/>
          <w:szCs w:val="20"/>
          <w:lang w:val="en-US"/>
        </w:rPr>
        <w:t xml:space="preserve">1%; average interview duration 95 min). </w:t>
      </w:r>
      <w:r w:rsidR="000A58E7" w:rsidRPr="003D4ACD">
        <w:rPr>
          <w:rFonts w:ascii="Times New Roman" w:eastAsia="Calibri" w:hAnsi="Times New Roman" w:cs="Times New Roman"/>
          <w:sz w:val="20"/>
          <w:szCs w:val="20"/>
          <w:lang w:val="en-US"/>
        </w:rPr>
        <w:t xml:space="preserve">The interviews were laptop computer assisted and almost all were held at the respondent’s home. All T0 respondents were approached for follow-up (T1) three years after T0, from November 2010 to June 2012. Of this group, 5,303 persons were re-interviewed (response rate 80.4%, excluding those deceased; average interview duration 84 min). The mean period between both interviews was three years and seven days. </w:t>
      </w:r>
      <w:bookmarkStart w:id="3" w:name="_Hlk494721323"/>
      <w:r w:rsidR="009540D8" w:rsidRPr="003D4ACD">
        <w:rPr>
          <w:rFonts w:ascii="Times New Roman" w:eastAsia="Calibri" w:hAnsi="Times New Roman" w:cs="Times New Roman"/>
          <w:sz w:val="20"/>
          <w:szCs w:val="20"/>
          <w:lang w:val="en-US"/>
        </w:rPr>
        <w:t>Baseline psychopathology was not significantly associated with attrition at follow-up</w:t>
      </w:r>
      <w:r w:rsidR="00D162B3" w:rsidRPr="003D4ACD">
        <w:rPr>
          <w:rFonts w:ascii="Times New Roman" w:eastAsia="Calibri" w:hAnsi="Times New Roman" w:cs="Times New Roman"/>
          <w:sz w:val="20"/>
          <w:szCs w:val="20"/>
          <w:lang w:val="en-US"/>
        </w:rPr>
        <w:t xml:space="preserve">, after controlling for </w:t>
      </w:r>
      <w:proofErr w:type="spellStart"/>
      <w:r w:rsidR="00D162B3" w:rsidRPr="003D4ACD">
        <w:rPr>
          <w:rFonts w:ascii="Times New Roman" w:eastAsia="Calibri" w:hAnsi="Times New Roman" w:cs="Times New Roman"/>
          <w:sz w:val="20"/>
          <w:szCs w:val="20"/>
          <w:lang w:val="en-US"/>
        </w:rPr>
        <w:t>socio</w:t>
      </w:r>
      <w:r w:rsidR="00E66BCA" w:rsidRPr="003D4ACD">
        <w:rPr>
          <w:rFonts w:ascii="Times New Roman" w:eastAsia="Calibri" w:hAnsi="Times New Roman" w:cs="Times New Roman"/>
          <w:sz w:val="20"/>
          <w:szCs w:val="20"/>
          <w:lang w:val="en-US"/>
        </w:rPr>
        <w:t>demographics</w:t>
      </w:r>
      <w:proofErr w:type="spellEnd"/>
      <w:r w:rsidR="009540D8" w:rsidRPr="003D4ACD">
        <w:rPr>
          <w:rFonts w:ascii="Times New Roman" w:eastAsia="Calibri" w:hAnsi="Times New Roman" w:cs="Times New Roman"/>
          <w:sz w:val="20"/>
          <w:szCs w:val="20"/>
          <w:lang w:val="en-US"/>
        </w:rPr>
        <w:t xml:space="preserve"> </w:t>
      </w:r>
      <w:r w:rsidR="002C1589" w:rsidRPr="003D4ACD">
        <w:rPr>
          <w:rFonts w:ascii="Times New Roman" w:eastAsia="Calibri" w:hAnsi="Times New Roman" w:cs="Times New Roman"/>
          <w:sz w:val="20"/>
          <w:szCs w:val="20"/>
          <w:lang w:val="en-US"/>
        </w:rPr>
        <w:t>[</w:t>
      </w:r>
      <w:r w:rsidR="005A237F" w:rsidRPr="003D4ACD">
        <w:rPr>
          <w:rFonts w:ascii="Times New Roman" w:eastAsia="Calibri" w:hAnsi="Times New Roman" w:cs="Times New Roman"/>
          <w:sz w:val="20"/>
          <w:szCs w:val="20"/>
          <w:lang w:val="en-US"/>
        </w:rPr>
        <w:t>18</w:t>
      </w:r>
      <w:r w:rsidR="002C1589" w:rsidRPr="003D4ACD">
        <w:rPr>
          <w:rFonts w:ascii="Times New Roman" w:eastAsia="Calibri" w:hAnsi="Times New Roman" w:cs="Times New Roman"/>
          <w:sz w:val="20"/>
          <w:szCs w:val="20"/>
          <w:lang w:val="en-US"/>
        </w:rPr>
        <w:t>]</w:t>
      </w:r>
      <w:r w:rsidR="00161633" w:rsidRPr="003D4ACD">
        <w:rPr>
          <w:rFonts w:ascii="Times New Roman" w:eastAsia="Calibri" w:hAnsi="Times New Roman" w:cs="Times New Roman"/>
          <w:sz w:val="20"/>
          <w:szCs w:val="20"/>
          <w:lang w:val="en-US"/>
        </w:rPr>
        <w:t xml:space="preserve">, compared to other studies that did find such an association </w:t>
      </w:r>
      <w:r w:rsidR="002C1589" w:rsidRPr="003D4ACD">
        <w:rPr>
          <w:rFonts w:ascii="Times New Roman" w:eastAsia="Calibri" w:hAnsi="Times New Roman" w:cs="Times New Roman"/>
          <w:sz w:val="20"/>
          <w:szCs w:val="20"/>
          <w:lang w:val="en-US"/>
        </w:rPr>
        <w:t>[</w:t>
      </w:r>
      <w:r w:rsidR="005A237F" w:rsidRPr="003D4ACD">
        <w:rPr>
          <w:rFonts w:ascii="Times New Roman" w:eastAsia="Calibri" w:hAnsi="Times New Roman" w:cs="Times New Roman"/>
          <w:sz w:val="20"/>
          <w:szCs w:val="20"/>
          <w:lang w:val="en-US"/>
        </w:rPr>
        <w:t>1</w:t>
      </w:r>
      <w:r w:rsidR="002C1589" w:rsidRPr="003D4ACD">
        <w:rPr>
          <w:rFonts w:ascii="Times New Roman" w:eastAsia="Calibri" w:hAnsi="Times New Roman" w:cs="Times New Roman"/>
          <w:sz w:val="20"/>
          <w:szCs w:val="20"/>
          <w:lang w:val="en-US"/>
        </w:rPr>
        <w:t>9</w:t>
      </w:r>
      <w:r w:rsidR="005A237F" w:rsidRPr="003D4ACD">
        <w:rPr>
          <w:rFonts w:ascii="Times New Roman" w:eastAsia="Calibri" w:hAnsi="Times New Roman" w:cs="Times New Roman"/>
          <w:sz w:val="20"/>
          <w:szCs w:val="20"/>
          <w:lang w:val="en-US"/>
        </w:rPr>
        <w:t>-21</w:t>
      </w:r>
      <w:r w:rsidR="002C1589" w:rsidRPr="003D4ACD">
        <w:rPr>
          <w:rFonts w:ascii="Times New Roman" w:eastAsia="Calibri" w:hAnsi="Times New Roman" w:cs="Times New Roman"/>
          <w:sz w:val="20"/>
          <w:szCs w:val="20"/>
          <w:lang w:val="en-US"/>
        </w:rPr>
        <w:t>]</w:t>
      </w:r>
      <w:r w:rsidR="009540D8" w:rsidRPr="003D4ACD">
        <w:rPr>
          <w:rFonts w:ascii="Times New Roman" w:eastAsia="Calibri" w:hAnsi="Times New Roman" w:cs="Times New Roman"/>
          <w:sz w:val="20"/>
          <w:szCs w:val="20"/>
          <w:lang w:val="en-US"/>
        </w:rPr>
        <w:t>.</w:t>
      </w:r>
      <w:r w:rsidR="0062437E" w:rsidRPr="003D4ACD">
        <w:rPr>
          <w:rFonts w:ascii="Times New Roman" w:eastAsia="Calibri" w:hAnsi="Times New Roman" w:cs="Times New Roman"/>
          <w:sz w:val="20"/>
          <w:szCs w:val="20"/>
          <w:lang w:val="en-US"/>
        </w:rPr>
        <w:t xml:space="preserve"> Furthermore, in the cohort used for this study (i.e. those without 12-month suicidal </w:t>
      </w:r>
      <w:r w:rsidR="009D0A4C" w:rsidRPr="003D4ACD">
        <w:rPr>
          <w:rFonts w:ascii="Times New Roman" w:eastAsia="Calibri" w:hAnsi="Times New Roman" w:cs="Times New Roman"/>
          <w:sz w:val="20"/>
          <w:szCs w:val="20"/>
          <w:lang w:val="en-US"/>
        </w:rPr>
        <w:t xml:space="preserve">ideation </w:t>
      </w:r>
      <w:r w:rsidR="0062437E" w:rsidRPr="003D4ACD">
        <w:rPr>
          <w:rFonts w:ascii="Times New Roman" w:eastAsia="Calibri" w:hAnsi="Times New Roman" w:cs="Times New Roman"/>
          <w:sz w:val="20"/>
          <w:szCs w:val="20"/>
          <w:lang w:val="en-US"/>
        </w:rPr>
        <w:t xml:space="preserve">at baseline), pain </w:t>
      </w:r>
      <w:r w:rsidR="0053328D" w:rsidRPr="003D4ACD">
        <w:rPr>
          <w:rFonts w:ascii="Times New Roman" w:eastAsia="Calibri" w:hAnsi="Times New Roman" w:cs="Times New Roman"/>
          <w:sz w:val="20"/>
          <w:szCs w:val="20"/>
          <w:lang w:val="en-US"/>
        </w:rPr>
        <w:t>characteristics</w:t>
      </w:r>
      <w:r w:rsidR="0062437E" w:rsidRPr="003D4ACD">
        <w:rPr>
          <w:rFonts w:ascii="Times New Roman" w:eastAsia="Calibri" w:hAnsi="Times New Roman" w:cs="Times New Roman"/>
          <w:sz w:val="20"/>
          <w:szCs w:val="20"/>
          <w:lang w:val="en-US"/>
        </w:rPr>
        <w:t xml:space="preserve"> at baseline were not significantly associated with attrition at follow-up, after controlling for demographics</w:t>
      </w:r>
      <w:r w:rsidR="002800B2" w:rsidRPr="003D4ACD">
        <w:rPr>
          <w:rFonts w:ascii="Times New Roman" w:eastAsia="Calibri" w:hAnsi="Times New Roman" w:cs="Times New Roman"/>
          <w:sz w:val="20"/>
          <w:szCs w:val="20"/>
          <w:lang w:val="en-US"/>
        </w:rPr>
        <w:t>.</w:t>
      </w:r>
      <w:bookmarkEnd w:id="3"/>
    </w:p>
    <w:p w14:paraId="7320F7CF" w14:textId="74A23A84" w:rsidR="00E3628A" w:rsidRPr="003D4ACD" w:rsidRDefault="008F1F5B"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For this study, those persons without 12-month suicidal </w:t>
      </w:r>
      <w:r w:rsidR="009D0A4C" w:rsidRPr="003D4ACD">
        <w:rPr>
          <w:rFonts w:ascii="Times New Roman" w:eastAsia="Calibri" w:hAnsi="Times New Roman" w:cs="Times New Roman"/>
          <w:sz w:val="20"/>
          <w:szCs w:val="20"/>
          <w:lang w:val="en-US"/>
        </w:rPr>
        <w:t xml:space="preserve">ideation </w:t>
      </w:r>
      <w:r w:rsidRPr="003D4ACD">
        <w:rPr>
          <w:rFonts w:ascii="Times New Roman" w:eastAsia="Calibri" w:hAnsi="Times New Roman" w:cs="Times New Roman"/>
          <w:sz w:val="20"/>
          <w:szCs w:val="20"/>
          <w:lang w:val="en-US"/>
        </w:rPr>
        <w:t>at</w:t>
      </w:r>
      <w:r w:rsidR="00A9292B" w:rsidRPr="003D4ACD">
        <w:rPr>
          <w:rFonts w:ascii="Times New Roman" w:eastAsia="Calibri" w:hAnsi="Times New Roman" w:cs="Times New Roman"/>
          <w:sz w:val="20"/>
          <w:szCs w:val="20"/>
          <w:lang w:val="en-US"/>
        </w:rPr>
        <w:t xml:space="preserve"> T0</w:t>
      </w:r>
      <w:r w:rsidR="00836744" w:rsidRPr="003D4ACD">
        <w:rPr>
          <w:rFonts w:ascii="Times New Roman" w:eastAsia="Calibri" w:hAnsi="Times New Roman" w:cs="Times New Roman"/>
          <w:sz w:val="20"/>
          <w:szCs w:val="20"/>
          <w:lang w:val="en-US"/>
        </w:rPr>
        <w:t xml:space="preserve"> </w:t>
      </w:r>
      <w:r w:rsidRPr="003D4ACD">
        <w:rPr>
          <w:rFonts w:ascii="Times New Roman" w:eastAsia="Calibri" w:hAnsi="Times New Roman" w:cs="Times New Roman"/>
          <w:sz w:val="20"/>
          <w:szCs w:val="20"/>
          <w:lang w:val="en-US"/>
        </w:rPr>
        <w:t>were selected</w:t>
      </w:r>
      <w:r w:rsidR="00C057B2" w:rsidRPr="003D4ACD">
        <w:rPr>
          <w:rFonts w:ascii="Times New Roman" w:eastAsia="Calibri" w:hAnsi="Times New Roman" w:cs="Times New Roman"/>
          <w:sz w:val="20"/>
          <w:szCs w:val="20"/>
          <w:lang w:val="en-US"/>
        </w:rPr>
        <w:t xml:space="preserve"> (N</w:t>
      </w:r>
      <w:r w:rsidR="00E85985" w:rsidRPr="003D4ACD">
        <w:rPr>
          <w:rFonts w:ascii="Times New Roman" w:eastAsia="Calibri" w:hAnsi="Times New Roman" w:cs="Times New Roman"/>
          <w:sz w:val="20"/>
          <w:szCs w:val="20"/>
          <w:lang w:val="en-US"/>
        </w:rPr>
        <w:t>=5,242</w:t>
      </w:r>
      <w:r w:rsidR="00953C2C" w:rsidRPr="003D4ACD">
        <w:rPr>
          <w:rFonts w:ascii="Times New Roman" w:eastAsia="Calibri" w:hAnsi="Times New Roman" w:cs="Times New Roman"/>
          <w:sz w:val="20"/>
          <w:szCs w:val="20"/>
          <w:lang w:val="en-US"/>
        </w:rPr>
        <w:t>)</w:t>
      </w:r>
      <w:r w:rsidR="00136144" w:rsidRPr="003D4ACD">
        <w:rPr>
          <w:rFonts w:ascii="Times New Roman" w:eastAsia="Calibri" w:hAnsi="Times New Roman" w:cs="Times New Roman"/>
          <w:sz w:val="20"/>
          <w:szCs w:val="20"/>
          <w:lang w:val="en-US"/>
        </w:rPr>
        <w:t xml:space="preserve">. </w:t>
      </w:r>
      <w:r w:rsidR="00E3628A" w:rsidRPr="003D4ACD">
        <w:rPr>
          <w:rFonts w:ascii="Times New Roman" w:eastAsia="Calibri" w:hAnsi="Times New Roman" w:cs="Times New Roman"/>
          <w:sz w:val="20"/>
          <w:szCs w:val="20"/>
          <w:lang w:val="en-US"/>
        </w:rPr>
        <w:t xml:space="preserve">Lifetime previous suicidal </w:t>
      </w:r>
      <w:r w:rsidR="009D0A4C" w:rsidRPr="003D4ACD">
        <w:rPr>
          <w:rFonts w:ascii="Times New Roman" w:eastAsia="Calibri" w:hAnsi="Times New Roman" w:cs="Times New Roman"/>
          <w:sz w:val="20"/>
          <w:szCs w:val="20"/>
          <w:lang w:val="en-US"/>
        </w:rPr>
        <w:t xml:space="preserve">ideation </w:t>
      </w:r>
      <w:r w:rsidR="00E3628A" w:rsidRPr="003D4ACD">
        <w:rPr>
          <w:rFonts w:ascii="Times New Roman" w:eastAsia="Calibri" w:hAnsi="Times New Roman" w:cs="Times New Roman"/>
          <w:sz w:val="20"/>
          <w:szCs w:val="20"/>
          <w:lang w:val="en-US"/>
        </w:rPr>
        <w:t>was not an exclusion criteri</w:t>
      </w:r>
      <w:r w:rsidR="00397EC4" w:rsidRPr="003D4ACD">
        <w:rPr>
          <w:rFonts w:ascii="Times New Roman" w:eastAsia="Calibri" w:hAnsi="Times New Roman" w:cs="Times New Roman"/>
          <w:sz w:val="20"/>
          <w:szCs w:val="20"/>
          <w:lang w:val="en-US"/>
        </w:rPr>
        <w:t>on</w:t>
      </w:r>
      <w:r w:rsidR="00E3628A" w:rsidRPr="003D4ACD">
        <w:rPr>
          <w:rFonts w:ascii="Times New Roman" w:eastAsia="Calibri" w:hAnsi="Times New Roman" w:cs="Times New Roman"/>
          <w:sz w:val="20"/>
          <w:szCs w:val="20"/>
          <w:lang w:val="en-US"/>
        </w:rPr>
        <w:t xml:space="preserve"> if in the last 12 months at baseline no suicidal </w:t>
      </w:r>
      <w:r w:rsidR="009D0A4C" w:rsidRPr="003D4ACD">
        <w:rPr>
          <w:rFonts w:ascii="Times New Roman" w:eastAsia="Calibri" w:hAnsi="Times New Roman" w:cs="Times New Roman"/>
          <w:sz w:val="20"/>
          <w:szCs w:val="20"/>
          <w:lang w:val="en-US"/>
        </w:rPr>
        <w:t xml:space="preserve">ideation </w:t>
      </w:r>
      <w:r w:rsidR="00E3628A" w:rsidRPr="003D4ACD">
        <w:rPr>
          <w:rFonts w:ascii="Times New Roman" w:eastAsia="Calibri" w:hAnsi="Times New Roman" w:cs="Times New Roman"/>
          <w:sz w:val="20"/>
          <w:szCs w:val="20"/>
          <w:lang w:val="en-US"/>
        </w:rPr>
        <w:t>was reported.</w:t>
      </w:r>
      <w:r w:rsidR="00E447CD" w:rsidRPr="003D4ACD">
        <w:rPr>
          <w:rFonts w:ascii="Times New Roman" w:eastAsia="Calibri" w:hAnsi="Times New Roman" w:cs="Times New Roman"/>
          <w:sz w:val="20"/>
          <w:szCs w:val="20"/>
          <w:lang w:val="en-US"/>
        </w:rPr>
        <w:t xml:space="preserve"> </w:t>
      </w:r>
    </w:p>
    <w:p w14:paraId="52CFB550" w14:textId="77777777" w:rsidR="00E447CD" w:rsidRPr="003D4ACD" w:rsidRDefault="00E447CD" w:rsidP="009024C0">
      <w:pPr>
        <w:pStyle w:val="BodyText"/>
        <w:spacing w:after="0" w:line="480" w:lineRule="auto"/>
        <w:jc w:val="both"/>
        <w:rPr>
          <w:rFonts w:ascii="Times New Roman" w:eastAsia="Calibri" w:hAnsi="Times New Roman" w:cs="Times New Roman"/>
          <w:sz w:val="20"/>
          <w:szCs w:val="20"/>
          <w:lang w:val="en-US"/>
        </w:rPr>
      </w:pPr>
    </w:p>
    <w:p w14:paraId="056B944F" w14:textId="1F8A2E2A" w:rsidR="006F529C" w:rsidRPr="003D4ACD" w:rsidRDefault="0081479D" w:rsidP="009024C0">
      <w:pPr>
        <w:pStyle w:val="BodyText"/>
        <w:spacing w:after="0" w:line="480" w:lineRule="auto"/>
        <w:jc w:val="both"/>
        <w:rPr>
          <w:rFonts w:ascii="Times New Roman" w:eastAsia="Calibri" w:hAnsi="Times New Roman" w:cs="Times New Roman"/>
          <w:sz w:val="20"/>
          <w:szCs w:val="20"/>
          <w:u w:val="single"/>
          <w:lang w:val="en-US"/>
        </w:rPr>
      </w:pPr>
      <w:r w:rsidRPr="003D4ACD">
        <w:rPr>
          <w:rFonts w:ascii="Times New Roman" w:eastAsia="Calibri" w:hAnsi="Times New Roman" w:cs="Times New Roman"/>
          <w:sz w:val="20"/>
          <w:szCs w:val="20"/>
          <w:u w:val="single"/>
          <w:lang w:val="en-US"/>
        </w:rPr>
        <w:t xml:space="preserve">2.2 </w:t>
      </w:r>
      <w:r w:rsidR="00A9292B" w:rsidRPr="003D4ACD">
        <w:rPr>
          <w:rFonts w:ascii="Times New Roman" w:eastAsia="Calibri" w:hAnsi="Times New Roman" w:cs="Times New Roman"/>
          <w:sz w:val="20"/>
          <w:szCs w:val="20"/>
          <w:u w:val="single"/>
          <w:lang w:val="en-US"/>
        </w:rPr>
        <w:t>Outcome</w:t>
      </w:r>
    </w:p>
    <w:p w14:paraId="0B2550CD" w14:textId="0EABDCEE" w:rsidR="006F529C" w:rsidRPr="003D4ACD" w:rsidRDefault="0081479D" w:rsidP="009024C0">
      <w:pPr>
        <w:pStyle w:val="BodyText"/>
        <w:spacing w:after="0" w:line="480" w:lineRule="auto"/>
        <w:jc w:val="both"/>
        <w:rPr>
          <w:rFonts w:ascii="Times New Roman" w:eastAsia="Calibri" w:hAnsi="Times New Roman" w:cs="Times New Roman"/>
          <w:i/>
          <w:sz w:val="20"/>
          <w:szCs w:val="20"/>
          <w:lang w:val="en-US"/>
        </w:rPr>
      </w:pPr>
      <w:r w:rsidRPr="003D4ACD">
        <w:rPr>
          <w:rFonts w:ascii="Times New Roman" w:eastAsia="Calibri" w:hAnsi="Times New Roman" w:cs="Times New Roman"/>
          <w:i/>
          <w:sz w:val="20"/>
          <w:szCs w:val="20"/>
          <w:lang w:val="en-US"/>
        </w:rPr>
        <w:t xml:space="preserve">2.2.1 </w:t>
      </w:r>
      <w:r w:rsidR="003345A5" w:rsidRPr="003D4ACD">
        <w:rPr>
          <w:rFonts w:ascii="Times New Roman" w:eastAsia="Calibri" w:hAnsi="Times New Roman" w:cs="Times New Roman"/>
          <w:i/>
          <w:sz w:val="20"/>
          <w:szCs w:val="20"/>
          <w:lang w:val="en-US"/>
        </w:rPr>
        <w:t xml:space="preserve">Suicidal </w:t>
      </w:r>
      <w:r w:rsidR="009D0A4C" w:rsidRPr="003D4ACD">
        <w:rPr>
          <w:rFonts w:ascii="Times New Roman" w:eastAsia="Calibri" w:hAnsi="Times New Roman" w:cs="Times New Roman"/>
          <w:i/>
          <w:sz w:val="20"/>
          <w:szCs w:val="20"/>
          <w:lang w:val="en-US"/>
        </w:rPr>
        <w:t>ideation</w:t>
      </w:r>
    </w:p>
    <w:p w14:paraId="3199817F" w14:textId="187FD254" w:rsidR="006F529C" w:rsidRPr="003D4ACD" w:rsidRDefault="00A51151"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S</w:t>
      </w:r>
      <w:r w:rsidR="003345A5" w:rsidRPr="003D4ACD">
        <w:rPr>
          <w:rFonts w:ascii="Times New Roman" w:eastAsia="Calibri" w:hAnsi="Times New Roman" w:cs="Times New Roman"/>
          <w:sz w:val="20"/>
          <w:szCs w:val="20"/>
          <w:lang w:val="en-US"/>
        </w:rPr>
        <w:t xml:space="preserve">uicidal </w:t>
      </w:r>
      <w:r w:rsidR="009D0A4C" w:rsidRPr="003D4ACD">
        <w:rPr>
          <w:rFonts w:ascii="Times New Roman" w:eastAsia="Calibri" w:hAnsi="Times New Roman" w:cs="Times New Roman"/>
          <w:sz w:val="20"/>
          <w:szCs w:val="20"/>
          <w:lang w:val="en-US"/>
        </w:rPr>
        <w:t xml:space="preserve">ideation </w:t>
      </w:r>
      <w:r w:rsidR="003345A5" w:rsidRPr="003D4ACD">
        <w:rPr>
          <w:rFonts w:ascii="Times New Roman" w:eastAsia="Calibri" w:hAnsi="Times New Roman" w:cs="Times New Roman"/>
          <w:sz w:val="20"/>
          <w:szCs w:val="20"/>
          <w:lang w:val="en-US"/>
        </w:rPr>
        <w:t>w</w:t>
      </w:r>
      <w:r w:rsidR="00D54ADD" w:rsidRPr="003D4ACD">
        <w:rPr>
          <w:rFonts w:ascii="Times New Roman" w:eastAsia="Calibri" w:hAnsi="Times New Roman" w:cs="Times New Roman"/>
          <w:sz w:val="20"/>
          <w:szCs w:val="20"/>
          <w:lang w:val="en-US"/>
        </w:rPr>
        <w:t>as</w:t>
      </w:r>
      <w:r w:rsidR="003345A5" w:rsidRPr="003D4ACD">
        <w:rPr>
          <w:rFonts w:ascii="Times New Roman" w:eastAsia="Calibri" w:hAnsi="Times New Roman" w:cs="Times New Roman"/>
          <w:sz w:val="20"/>
          <w:szCs w:val="20"/>
          <w:lang w:val="en-US"/>
        </w:rPr>
        <w:t xml:space="preserve"> assessed </w:t>
      </w:r>
      <w:r w:rsidR="008E4772" w:rsidRPr="003D4ACD">
        <w:rPr>
          <w:rFonts w:ascii="Times New Roman" w:eastAsia="Calibri" w:hAnsi="Times New Roman" w:cs="Times New Roman"/>
          <w:sz w:val="20"/>
          <w:szCs w:val="20"/>
          <w:lang w:val="en-US"/>
        </w:rPr>
        <w:t>using</w:t>
      </w:r>
      <w:r w:rsidR="003345A5" w:rsidRPr="003D4ACD">
        <w:rPr>
          <w:rFonts w:ascii="Times New Roman" w:eastAsia="Calibri" w:hAnsi="Times New Roman" w:cs="Times New Roman"/>
          <w:sz w:val="20"/>
          <w:szCs w:val="20"/>
          <w:lang w:val="en-US"/>
        </w:rPr>
        <w:t xml:space="preserve"> the Suicidality Module of the </w:t>
      </w:r>
      <w:r w:rsidR="00536FBB" w:rsidRPr="003D4ACD">
        <w:rPr>
          <w:rFonts w:ascii="Times New Roman" w:eastAsia="Calibri" w:hAnsi="Times New Roman" w:cs="Times New Roman"/>
          <w:sz w:val="20"/>
          <w:szCs w:val="20"/>
          <w:lang w:val="en-US"/>
        </w:rPr>
        <w:t>Composite International Diagnostic Interview (</w:t>
      </w:r>
      <w:r w:rsidR="003345A5" w:rsidRPr="003D4ACD">
        <w:rPr>
          <w:rFonts w:ascii="Times New Roman" w:eastAsia="Calibri" w:hAnsi="Times New Roman" w:cs="Times New Roman"/>
          <w:sz w:val="20"/>
          <w:szCs w:val="20"/>
          <w:lang w:val="en-US"/>
        </w:rPr>
        <w:t>CIDI</w:t>
      </w:r>
      <w:r w:rsidR="00536FBB" w:rsidRPr="003D4ACD">
        <w:rPr>
          <w:rFonts w:ascii="Times New Roman" w:eastAsia="Calibri" w:hAnsi="Times New Roman" w:cs="Times New Roman"/>
          <w:sz w:val="20"/>
          <w:szCs w:val="20"/>
          <w:lang w:val="en-US"/>
        </w:rPr>
        <w:t>) version</w:t>
      </w:r>
      <w:r w:rsidR="003345A5" w:rsidRPr="003D4ACD">
        <w:rPr>
          <w:rFonts w:ascii="Times New Roman" w:eastAsia="Calibri" w:hAnsi="Times New Roman" w:cs="Times New Roman"/>
          <w:sz w:val="20"/>
          <w:szCs w:val="20"/>
          <w:lang w:val="en-US"/>
        </w:rPr>
        <w:t xml:space="preserve"> 3</w:t>
      </w:r>
      <w:r w:rsidR="00D21678"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0, a fully structured lay-administered diagnostic interview</w:t>
      </w:r>
      <w:r w:rsidR="00D54ADD" w:rsidRPr="003D4ACD">
        <w:rPr>
          <w:rFonts w:ascii="Times New Roman" w:eastAsia="Calibri" w:hAnsi="Times New Roman" w:cs="Times New Roman"/>
          <w:sz w:val="20"/>
          <w:szCs w:val="20"/>
          <w:lang w:val="en-US"/>
        </w:rPr>
        <w:t xml:space="preserve"> of mental disorders and suicidality</w:t>
      </w:r>
      <w:r w:rsidR="002C1589" w:rsidRPr="003D4ACD">
        <w:rPr>
          <w:rFonts w:ascii="Times New Roman" w:eastAsia="Calibri" w:hAnsi="Times New Roman" w:cs="Times New Roman"/>
          <w:sz w:val="20"/>
          <w:szCs w:val="20"/>
          <w:lang w:val="en-US"/>
        </w:rPr>
        <w:t xml:space="preserve"> [2</w:t>
      </w:r>
      <w:r w:rsidR="005A237F" w:rsidRPr="003D4ACD">
        <w:rPr>
          <w:rFonts w:ascii="Times New Roman" w:eastAsia="Calibri" w:hAnsi="Times New Roman" w:cs="Times New Roman"/>
          <w:sz w:val="20"/>
          <w:szCs w:val="20"/>
          <w:lang w:val="en-US"/>
        </w:rPr>
        <w:t>2</w:t>
      </w:r>
      <w:r w:rsidR="0032621C" w:rsidRPr="003D4ACD">
        <w:rPr>
          <w:rFonts w:ascii="Times New Roman" w:eastAsia="Calibri" w:hAnsi="Times New Roman" w:cs="Times New Roman"/>
          <w:sz w:val="20"/>
          <w:szCs w:val="20"/>
          <w:lang w:val="en-US"/>
        </w:rPr>
        <w:t>]</w:t>
      </w:r>
      <w:r w:rsidR="000D5531"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Th</w:t>
      </w:r>
      <w:r w:rsidR="00D54ADD" w:rsidRPr="003D4ACD">
        <w:rPr>
          <w:rFonts w:ascii="Times New Roman" w:eastAsia="Calibri" w:hAnsi="Times New Roman" w:cs="Times New Roman"/>
          <w:sz w:val="20"/>
          <w:szCs w:val="20"/>
          <w:lang w:val="en-US"/>
        </w:rPr>
        <w:t>e CIDI</w:t>
      </w:r>
      <w:r w:rsidR="003345A5" w:rsidRPr="003D4ACD">
        <w:rPr>
          <w:rFonts w:ascii="Times New Roman" w:eastAsia="Calibri" w:hAnsi="Times New Roman" w:cs="Times New Roman"/>
          <w:sz w:val="20"/>
          <w:szCs w:val="20"/>
          <w:lang w:val="en-US"/>
        </w:rPr>
        <w:t xml:space="preserve"> was developed and adapted for use in the W</w:t>
      </w:r>
      <w:r w:rsidR="00CC3FBB" w:rsidRPr="003D4ACD">
        <w:rPr>
          <w:rFonts w:ascii="Times New Roman" w:eastAsia="Calibri" w:hAnsi="Times New Roman" w:cs="Times New Roman"/>
          <w:sz w:val="20"/>
          <w:szCs w:val="20"/>
          <w:lang w:val="en-US"/>
        </w:rPr>
        <w:t xml:space="preserve">orld </w:t>
      </w:r>
      <w:r w:rsidR="003345A5" w:rsidRPr="003D4ACD">
        <w:rPr>
          <w:rFonts w:ascii="Times New Roman" w:eastAsia="Calibri" w:hAnsi="Times New Roman" w:cs="Times New Roman"/>
          <w:sz w:val="20"/>
          <w:szCs w:val="20"/>
          <w:lang w:val="en-US"/>
        </w:rPr>
        <w:t>M</w:t>
      </w:r>
      <w:r w:rsidR="00CC3FBB" w:rsidRPr="003D4ACD">
        <w:rPr>
          <w:rFonts w:ascii="Times New Roman" w:eastAsia="Calibri" w:hAnsi="Times New Roman" w:cs="Times New Roman"/>
          <w:sz w:val="20"/>
          <w:szCs w:val="20"/>
          <w:lang w:val="en-US"/>
        </w:rPr>
        <w:t xml:space="preserve">ental </w:t>
      </w:r>
      <w:r w:rsidR="003345A5" w:rsidRPr="003D4ACD">
        <w:rPr>
          <w:rFonts w:ascii="Times New Roman" w:eastAsia="Calibri" w:hAnsi="Times New Roman" w:cs="Times New Roman"/>
          <w:sz w:val="20"/>
          <w:szCs w:val="20"/>
          <w:lang w:val="en-US"/>
        </w:rPr>
        <w:t>H</w:t>
      </w:r>
      <w:r w:rsidR="00CC3FBB" w:rsidRPr="003D4ACD">
        <w:rPr>
          <w:rFonts w:ascii="Times New Roman" w:eastAsia="Calibri" w:hAnsi="Times New Roman" w:cs="Times New Roman"/>
          <w:sz w:val="20"/>
          <w:szCs w:val="20"/>
          <w:lang w:val="en-US"/>
        </w:rPr>
        <w:t>ealth</w:t>
      </w:r>
      <w:r w:rsidR="003345A5" w:rsidRPr="003D4ACD">
        <w:rPr>
          <w:rFonts w:ascii="Times New Roman" w:eastAsia="Calibri" w:hAnsi="Times New Roman" w:cs="Times New Roman"/>
          <w:sz w:val="20"/>
          <w:szCs w:val="20"/>
          <w:lang w:val="en-US"/>
        </w:rPr>
        <w:t xml:space="preserve"> Survey Initiative. In the Netherlands, the CIDI 3</w:t>
      </w:r>
      <w:r w:rsidR="00D21678"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0 was first used in </w:t>
      </w:r>
      <w:proofErr w:type="spellStart"/>
      <w:r w:rsidR="003345A5" w:rsidRPr="003D4ACD">
        <w:rPr>
          <w:rFonts w:ascii="Times New Roman" w:eastAsia="Calibri" w:hAnsi="Times New Roman" w:cs="Times New Roman"/>
          <w:sz w:val="20"/>
          <w:szCs w:val="20"/>
          <w:lang w:val="en-US"/>
        </w:rPr>
        <w:t>ESEMeD</w:t>
      </w:r>
      <w:proofErr w:type="spellEnd"/>
      <w:r w:rsidR="0032621C" w:rsidRPr="003D4ACD">
        <w:rPr>
          <w:rFonts w:ascii="Times New Roman" w:eastAsia="Calibri" w:hAnsi="Times New Roman" w:cs="Times New Roman"/>
          <w:sz w:val="20"/>
          <w:szCs w:val="20"/>
          <w:lang w:val="en-US"/>
        </w:rPr>
        <w:t xml:space="preserve"> </w:t>
      </w:r>
      <w:r w:rsidR="002C1589" w:rsidRPr="003D4ACD">
        <w:rPr>
          <w:rFonts w:ascii="Times New Roman" w:eastAsia="Calibri" w:hAnsi="Times New Roman" w:cs="Times New Roman"/>
          <w:sz w:val="20"/>
          <w:szCs w:val="20"/>
          <w:lang w:val="en-US"/>
        </w:rPr>
        <w:t>[3</w:t>
      </w:r>
      <w:r w:rsidR="0032621C"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which is part of this initiative. </w:t>
      </w:r>
      <w:r w:rsidR="00C0292F" w:rsidRPr="003D4ACD">
        <w:rPr>
          <w:rFonts w:ascii="Times New Roman" w:eastAsia="Calibri" w:hAnsi="Times New Roman" w:cs="Times New Roman"/>
          <w:sz w:val="20"/>
          <w:szCs w:val="20"/>
          <w:lang w:val="en-US"/>
        </w:rPr>
        <w:t>The CIDI 3</w:t>
      </w:r>
      <w:r w:rsidR="00D21678" w:rsidRPr="003D4ACD">
        <w:rPr>
          <w:rFonts w:ascii="Times New Roman" w:eastAsia="Calibri" w:hAnsi="Times New Roman" w:cs="Times New Roman"/>
          <w:sz w:val="20"/>
          <w:szCs w:val="20"/>
          <w:lang w:val="en-US"/>
        </w:rPr>
        <w:t>.</w:t>
      </w:r>
      <w:r w:rsidR="00C0292F" w:rsidRPr="003D4ACD">
        <w:rPr>
          <w:rFonts w:ascii="Times New Roman" w:eastAsia="Calibri" w:hAnsi="Times New Roman" w:cs="Times New Roman"/>
          <w:sz w:val="20"/>
          <w:szCs w:val="20"/>
          <w:lang w:val="en-US"/>
        </w:rPr>
        <w:t xml:space="preserve">0 version used in NEMESIS-2 was an improvement of the one used in the Dutch </w:t>
      </w:r>
      <w:proofErr w:type="spellStart"/>
      <w:r w:rsidR="00C0292F" w:rsidRPr="003D4ACD">
        <w:rPr>
          <w:rFonts w:ascii="Times New Roman" w:eastAsia="Calibri" w:hAnsi="Times New Roman" w:cs="Times New Roman"/>
          <w:sz w:val="20"/>
          <w:szCs w:val="20"/>
          <w:lang w:val="en-US"/>
        </w:rPr>
        <w:t>ESEMeD</w:t>
      </w:r>
      <w:proofErr w:type="spellEnd"/>
      <w:r w:rsidR="00C0292F" w:rsidRPr="003D4ACD">
        <w:rPr>
          <w:rFonts w:ascii="Times New Roman" w:eastAsia="Calibri" w:hAnsi="Times New Roman" w:cs="Times New Roman"/>
          <w:sz w:val="20"/>
          <w:szCs w:val="20"/>
          <w:lang w:val="en-US"/>
        </w:rPr>
        <w:t xml:space="preserve"> study</w:t>
      </w:r>
      <w:r w:rsidR="00825661" w:rsidRPr="003D4ACD">
        <w:rPr>
          <w:rFonts w:ascii="Times New Roman" w:eastAsia="Calibri" w:hAnsi="Times New Roman" w:cs="Times New Roman"/>
          <w:sz w:val="20"/>
          <w:szCs w:val="20"/>
          <w:lang w:val="en-US"/>
        </w:rPr>
        <w:t xml:space="preserve">. </w:t>
      </w:r>
      <w:r w:rsidR="003345A5" w:rsidRPr="003D4ACD">
        <w:rPr>
          <w:rFonts w:ascii="Times New Roman" w:eastAsia="Calibri" w:hAnsi="Times New Roman" w:cs="Times New Roman"/>
          <w:sz w:val="20"/>
          <w:szCs w:val="20"/>
          <w:lang w:val="en-US"/>
        </w:rPr>
        <w:t xml:space="preserve">At baseline, respondents were asked about </w:t>
      </w:r>
      <w:r w:rsidR="00391BF1" w:rsidRPr="003D4ACD">
        <w:rPr>
          <w:rFonts w:ascii="Times New Roman" w:eastAsia="Calibri" w:hAnsi="Times New Roman" w:cs="Times New Roman"/>
          <w:sz w:val="20"/>
          <w:szCs w:val="20"/>
          <w:lang w:val="en-US"/>
        </w:rPr>
        <w:t xml:space="preserve">previous </w:t>
      </w:r>
      <w:r w:rsidR="003345A5" w:rsidRPr="003D4ACD">
        <w:rPr>
          <w:rFonts w:ascii="Times New Roman" w:eastAsia="Calibri" w:hAnsi="Times New Roman" w:cs="Times New Roman"/>
          <w:sz w:val="20"/>
          <w:szCs w:val="20"/>
          <w:lang w:val="en-US"/>
        </w:rPr>
        <w:t>experiences of suicidal ideation (</w:t>
      </w:r>
      <w:r w:rsidR="004D724C"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Have you ever seriously thought about committing suicide?</w:t>
      </w:r>
      <w:r w:rsidR="008C6F99"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suicide plans (</w:t>
      </w:r>
      <w:r w:rsidR="008C6F99"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Have you ever made a plan for committing suicide?</w:t>
      </w:r>
      <w:r w:rsidR="008C6F99"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and suicide attempts (</w:t>
      </w:r>
      <w:r w:rsidR="008C6F99"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Have you ever attempted suicide?</w:t>
      </w:r>
      <w:r w:rsidR="008C6F99"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bookmarkStart w:id="4" w:name="_Hlk521921028"/>
      <w:r w:rsidR="00B153E9" w:rsidRPr="003D4ACD">
        <w:rPr>
          <w:rFonts w:ascii="Times New Roman" w:eastAsia="Calibri" w:hAnsi="Times New Roman" w:cs="Times New Roman"/>
          <w:sz w:val="20"/>
          <w:szCs w:val="20"/>
          <w:lang w:val="en-US"/>
        </w:rPr>
        <w:t xml:space="preserve">The respondents received a ‘respondent booklet’, in which these suicidal experiences were listed as A (suicidal ideation), B (suicidal plans), and C (suicidal attempt). </w:t>
      </w:r>
      <w:r w:rsidR="0061249E" w:rsidRPr="003D4ACD">
        <w:rPr>
          <w:rFonts w:ascii="Times New Roman" w:eastAsia="Calibri" w:hAnsi="Times New Roman" w:cs="Times New Roman"/>
          <w:sz w:val="20"/>
          <w:szCs w:val="20"/>
          <w:lang w:val="en-US"/>
        </w:rPr>
        <w:t xml:space="preserve">Subsequently, if a respondent answered with yes, it was asked how old that person was when they first had such an experience, and whether they had this experience in the last 12 months. </w:t>
      </w:r>
      <w:r w:rsidR="003345A5" w:rsidRPr="003D4ACD">
        <w:rPr>
          <w:rFonts w:ascii="Times New Roman" w:eastAsia="Calibri" w:hAnsi="Times New Roman" w:cs="Times New Roman"/>
          <w:sz w:val="20"/>
          <w:szCs w:val="20"/>
          <w:lang w:val="en-US"/>
        </w:rPr>
        <w:t xml:space="preserve">At </w:t>
      </w:r>
      <w:r w:rsidR="008D2BE5" w:rsidRPr="003D4ACD">
        <w:rPr>
          <w:rFonts w:ascii="Times New Roman" w:eastAsia="Calibri" w:hAnsi="Times New Roman" w:cs="Times New Roman"/>
          <w:sz w:val="20"/>
          <w:szCs w:val="20"/>
          <w:lang w:val="en-US"/>
        </w:rPr>
        <w:t>T1</w:t>
      </w:r>
      <w:r w:rsidR="003345A5" w:rsidRPr="003D4ACD">
        <w:rPr>
          <w:rFonts w:ascii="Times New Roman" w:eastAsia="Calibri" w:hAnsi="Times New Roman" w:cs="Times New Roman"/>
          <w:sz w:val="20"/>
          <w:szCs w:val="20"/>
          <w:lang w:val="en-US"/>
        </w:rPr>
        <w:t xml:space="preserve">, respondents were asked the same questions </w:t>
      </w:r>
      <w:r w:rsidR="008D2BE5" w:rsidRPr="003D4ACD">
        <w:rPr>
          <w:rFonts w:ascii="Times New Roman" w:eastAsia="Calibri" w:hAnsi="Times New Roman" w:cs="Times New Roman"/>
          <w:sz w:val="20"/>
          <w:szCs w:val="20"/>
          <w:lang w:val="en-US"/>
        </w:rPr>
        <w:t>about</w:t>
      </w:r>
      <w:r w:rsidR="003345A5" w:rsidRPr="003D4ACD">
        <w:rPr>
          <w:rFonts w:ascii="Times New Roman" w:eastAsia="Calibri" w:hAnsi="Times New Roman" w:cs="Times New Roman"/>
          <w:sz w:val="20"/>
          <w:szCs w:val="20"/>
          <w:lang w:val="en-US"/>
        </w:rPr>
        <w:t xml:space="preserve"> suicidal </w:t>
      </w:r>
      <w:r w:rsidR="009D0A4C" w:rsidRPr="003D4ACD">
        <w:rPr>
          <w:rFonts w:ascii="Times New Roman" w:eastAsia="Calibri" w:hAnsi="Times New Roman" w:cs="Times New Roman"/>
          <w:sz w:val="20"/>
          <w:szCs w:val="20"/>
          <w:lang w:val="en-US"/>
        </w:rPr>
        <w:t>ideation</w:t>
      </w:r>
      <w:r w:rsidR="003345A5" w:rsidRPr="003D4ACD">
        <w:rPr>
          <w:rFonts w:ascii="Times New Roman" w:eastAsia="Calibri" w:hAnsi="Times New Roman" w:cs="Times New Roman"/>
          <w:sz w:val="20"/>
          <w:szCs w:val="20"/>
          <w:lang w:val="en-US"/>
        </w:rPr>
        <w:t xml:space="preserve">, but then the time period referred to suicidal </w:t>
      </w:r>
      <w:r w:rsidR="009D0A4C" w:rsidRPr="003D4ACD">
        <w:rPr>
          <w:rFonts w:ascii="Times New Roman" w:eastAsia="Calibri" w:hAnsi="Times New Roman" w:cs="Times New Roman"/>
          <w:sz w:val="20"/>
          <w:szCs w:val="20"/>
          <w:lang w:val="en-US"/>
        </w:rPr>
        <w:t xml:space="preserve">ideation </w:t>
      </w:r>
      <w:r w:rsidR="003345A5" w:rsidRPr="003D4ACD">
        <w:rPr>
          <w:rFonts w:ascii="Times New Roman" w:eastAsia="Calibri" w:hAnsi="Times New Roman" w:cs="Times New Roman"/>
          <w:sz w:val="20"/>
          <w:szCs w:val="20"/>
          <w:lang w:val="en-US"/>
        </w:rPr>
        <w:t xml:space="preserve">they had experienced </w:t>
      </w:r>
      <w:r w:rsidR="003D5E54" w:rsidRPr="003D4ACD">
        <w:rPr>
          <w:rFonts w:ascii="Times New Roman" w:eastAsia="Calibri" w:hAnsi="Times New Roman" w:cs="Times New Roman"/>
          <w:sz w:val="20"/>
          <w:szCs w:val="20"/>
          <w:lang w:val="en-US"/>
        </w:rPr>
        <w:t xml:space="preserve">since </w:t>
      </w:r>
      <w:r w:rsidR="00354B07" w:rsidRPr="003D4ACD">
        <w:rPr>
          <w:rFonts w:ascii="Times New Roman" w:eastAsia="Calibri" w:hAnsi="Times New Roman" w:cs="Times New Roman"/>
          <w:sz w:val="20"/>
          <w:szCs w:val="20"/>
          <w:lang w:val="en-US"/>
        </w:rPr>
        <w:t xml:space="preserve">the </w:t>
      </w:r>
      <w:r w:rsidR="003D5E54" w:rsidRPr="003D4ACD">
        <w:rPr>
          <w:rFonts w:ascii="Times New Roman" w:eastAsia="Calibri" w:hAnsi="Times New Roman" w:cs="Times New Roman"/>
          <w:sz w:val="20"/>
          <w:szCs w:val="20"/>
          <w:lang w:val="en-US"/>
        </w:rPr>
        <w:t>baseline</w:t>
      </w:r>
      <w:r w:rsidR="00C8404B" w:rsidRPr="003D4ACD">
        <w:rPr>
          <w:rFonts w:ascii="Times New Roman" w:eastAsia="Calibri" w:hAnsi="Times New Roman" w:cs="Times New Roman"/>
          <w:sz w:val="20"/>
          <w:szCs w:val="20"/>
          <w:lang w:val="en-US"/>
        </w:rPr>
        <w:t xml:space="preserve"> </w:t>
      </w:r>
      <w:r w:rsidR="00354B07" w:rsidRPr="003D4ACD">
        <w:rPr>
          <w:rFonts w:ascii="Times New Roman" w:eastAsia="Calibri" w:hAnsi="Times New Roman" w:cs="Times New Roman"/>
          <w:sz w:val="20"/>
          <w:szCs w:val="20"/>
          <w:lang w:val="en-US"/>
        </w:rPr>
        <w:t>interview</w:t>
      </w:r>
      <w:r w:rsidR="003D5E54" w:rsidRPr="003D4ACD">
        <w:rPr>
          <w:rFonts w:ascii="Times New Roman" w:eastAsia="Calibri" w:hAnsi="Times New Roman" w:cs="Times New Roman"/>
          <w:sz w:val="20"/>
          <w:szCs w:val="20"/>
          <w:lang w:val="en-US"/>
        </w:rPr>
        <w:t>.</w:t>
      </w:r>
      <w:r w:rsidR="006B7C6D" w:rsidRPr="003D4ACD">
        <w:rPr>
          <w:rFonts w:ascii="Times New Roman" w:eastAsia="Calibri" w:hAnsi="Times New Roman" w:cs="Times New Roman"/>
          <w:sz w:val="20"/>
          <w:szCs w:val="20"/>
          <w:lang w:val="en-US"/>
        </w:rPr>
        <w:t xml:space="preserve"> </w:t>
      </w:r>
      <w:bookmarkEnd w:id="4"/>
    </w:p>
    <w:p w14:paraId="6909A160" w14:textId="77777777" w:rsidR="00C3341E" w:rsidRPr="003D4ACD" w:rsidRDefault="00C3341E" w:rsidP="009024C0">
      <w:pPr>
        <w:pStyle w:val="BodyText"/>
        <w:spacing w:after="0" w:line="480" w:lineRule="auto"/>
        <w:jc w:val="both"/>
        <w:rPr>
          <w:rFonts w:ascii="Times New Roman" w:eastAsia="Calibri" w:hAnsi="Times New Roman" w:cs="Times New Roman"/>
          <w:sz w:val="20"/>
          <w:szCs w:val="20"/>
          <w:lang w:val="en-US"/>
        </w:rPr>
      </w:pPr>
    </w:p>
    <w:p w14:paraId="3180E194" w14:textId="21A6595A" w:rsidR="006F529C" w:rsidRPr="003D4ACD" w:rsidRDefault="0081479D" w:rsidP="009024C0">
      <w:pPr>
        <w:pStyle w:val="BodyText"/>
        <w:spacing w:after="0" w:line="480" w:lineRule="auto"/>
        <w:jc w:val="both"/>
        <w:rPr>
          <w:rFonts w:ascii="Times New Roman" w:eastAsia="Calibri" w:hAnsi="Times New Roman" w:cs="Times New Roman"/>
          <w:i/>
          <w:sz w:val="20"/>
          <w:szCs w:val="20"/>
          <w:lang w:val="en-US"/>
        </w:rPr>
      </w:pPr>
      <w:r w:rsidRPr="003D4ACD">
        <w:rPr>
          <w:rFonts w:ascii="Times New Roman" w:eastAsia="Calibri" w:hAnsi="Times New Roman" w:cs="Times New Roman"/>
          <w:i/>
          <w:sz w:val="20"/>
          <w:szCs w:val="20"/>
          <w:lang w:val="en-US"/>
        </w:rPr>
        <w:t xml:space="preserve">2.2.2 </w:t>
      </w:r>
      <w:r w:rsidR="003345A5" w:rsidRPr="003D4ACD">
        <w:rPr>
          <w:rFonts w:ascii="Times New Roman" w:eastAsia="Calibri" w:hAnsi="Times New Roman" w:cs="Times New Roman"/>
          <w:i/>
          <w:sz w:val="20"/>
          <w:szCs w:val="20"/>
          <w:lang w:val="en-US"/>
        </w:rPr>
        <w:t>Pain assessments</w:t>
      </w:r>
    </w:p>
    <w:p w14:paraId="385AAE5A" w14:textId="6ECB4843" w:rsidR="00331C60" w:rsidRPr="003D4ACD" w:rsidRDefault="003C6D2A"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At baseline, pain </w:t>
      </w:r>
      <w:r w:rsidR="00230FC4" w:rsidRPr="003D4ACD">
        <w:rPr>
          <w:rFonts w:ascii="Times New Roman" w:eastAsia="Calibri" w:hAnsi="Times New Roman" w:cs="Times New Roman"/>
          <w:sz w:val="20"/>
          <w:szCs w:val="20"/>
          <w:lang w:val="en-US"/>
        </w:rPr>
        <w:t>severity</w:t>
      </w:r>
      <w:r w:rsidR="003345A5" w:rsidRPr="003D4ACD">
        <w:rPr>
          <w:rFonts w:ascii="Times New Roman" w:eastAsia="Calibri" w:hAnsi="Times New Roman" w:cs="Times New Roman"/>
          <w:sz w:val="20"/>
          <w:szCs w:val="20"/>
          <w:lang w:val="en-US"/>
        </w:rPr>
        <w:t xml:space="preserve"> was assessed using a question </w:t>
      </w:r>
      <w:r w:rsidR="001A3272" w:rsidRPr="003D4ACD">
        <w:rPr>
          <w:rFonts w:ascii="Times New Roman" w:eastAsia="Calibri" w:hAnsi="Times New Roman" w:cs="Times New Roman"/>
          <w:sz w:val="20"/>
          <w:szCs w:val="20"/>
          <w:lang w:val="en-US"/>
        </w:rPr>
        <w:t>from</w:t>
      </w:r>
      <w:r w:rsidR="003345A5" w:rsidRPr="003D4ACD">
        <w:rPr>
          <w:rFonts w:ascii="Times New Roman" w:eastAsia="Calibri" w:hAnsi="Times New Roman" w:cs="Times New Roman"/>
          <w:sz w:val="20"/>
          <w:szCs w:val="20"/>
          <w:lang w:val="en-US"/>
        </w:rPr>
        <w:t xml:space="preserve"> the S</w:t>
      </w:r>
      <w:r w:rsidR="00354B07" w:rsidRPr="003D4ACD">
        <w:rPr>
          <w:rFonts w:ascii="Times New Roman" w:eastAsia="Calibri" w:hAnsi="Times New Roman" w:cs="Times New Roman"/>
          <w:sz w:val="20"/>
          <w:szCs w:val="20"/>
          <w:lang w:val="en-US"/>
        </w:rPr>
        <w:t>F-</w:t>
      </w:r>
      <w:r w:rsidR="003345A5" w:rsidRPr="003D4ACD">
        <w:rPr>
          <w:rFonts w:ascii="Times New Roman" w:eastAsia="Calibri" w:hAnsi="Times New Roman" w:cs="Times New Roman"/>
          <w:sz w:val="20"/>
          <w:szCs w:val="20"/>
          <w:lang w:val="en-US"/>
        </w:rPr>
        <w:t>36-item Short Form Health Survey</w:t>
      </w:r>
      <w:r w:rsidR="00C057B2" w:rsidRPr="003D4ACD">
        <w:rPr>
          <w:rFonts w:ascii="Times New Roman" w:eastAsia="Calibri" w:hAnsi="Times New Roman" w:cs="Times New Roman"/>
          <w:sz w:val="20"/>
          <w:szCs w:val="20"/>
          <w:lang w:val="en-US"/>
        </w:rPr>
        <w:t xml:space="preserve"> [</w:t>
      </w:r>
      <w:r w:rsidR="005A237F" w:rsidRPr="003D4ACD">
        <w:rPr>
          <w:rFonts w:ascii="Times New Roman" w:eastAsia="Calibri" w:hAnsi="Times New Roman" w:cs="Times New Roman"/>
          <w:sz w:val="20"/>
          <w:szCs w:val="20"/>
          <w:lang w:val="en-US"/>
        </w:rPr>
        <w:t>24,25</w:t>
      </w:r>
      <w:r w:rsidR="0032621C"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How much pain did you experience in the past four weeks</w:t>
      </w:r>
      <w:r w:rsidR="00354B07" w:rsidRPr="003D4ACD">
        <w:rPr>
          <w:rFonts w:ascii="Times New Roman" w:eastAsia="Calibri" w:hAnsi="Times New Roman" w:cs="Times New Roman"/>
          <w:sz w:val="20"/>
          <w:szCs w:val="20"/>
          <w:lang w:val="en-US"/>
        </w:rPr>
        <w:t>?</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Respondents could choose between </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no pain</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very little pain</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little pain</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moderate pain</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1A3272" w:rsidRPr="003D4ACD">
        <w:rPr>
          <w:rFonts w:ascii="Times New Roman" w:eastAsia="Calibri" w:hAnsi="Times New Roman" w:cs="Times New Roman"/>
          <w:sz w:val="20"/>
          <w:szCs w:val="20"/>
          <w:lang w:val="en-US"/>
        </w:rPr>
        <w:t>“</w:t>
      </w:r>
      <w:r w:rsidR="00C152B8" w:rsidRPr="003D4ACD">
        <w:rPr>
          <w:rFonts w:ascii="Times New Roman" w:eastAsia="Calibri" w:hAnsi="Times New Roman" w:cs="Times New Roman"/>
          <w:sz w:val="20"/>
          <w:szCs w:val="20"/>
          <w:lang w:val="en-US"/>
        </w:rPr>
        <w:t>severe</w:t>
      </w:r>
      <w:r w:rsidR="00FD1D79" w:rsidRPr="003D4ACD">
        <w:rPr>
          <w:rFonts w:ascii="Times New Roman" w:eastAsia="Calibri" w:hAnsi="Times New Roman" w:cs="Times New Roman"/>
          <w:sz w:val="20"/>
          <w:szCs w:val="20"/>
          <w:lang w:val="en-US"/>
        </w:rPr>
        <w:t xml:space="preserve"> </w:t>
      </w:r>
      <w:r w:rsidR="003345A5" w:rsidRPr="003D4ACD">
        <w:rPr>
          <w:rFonts w:ascii="Times New Roman" w:eastAsia="Calibri" w:hAnsi="Times New Roman" w:cs="Times New Roman"/>
          <w:sz w:val="20"/>
          <w:szCs w:val="20"/>
          <w:lang w:val="en-US"/>
        </w:rPr>
        <w:t>pain</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and </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very </w:t>
      </w:r>
      <w:r w:rsidR="00C152B8" w:rsidRPr="003D4ACD">
        <w:rPr>
          <w:rFonts w:ascii="Times New Roman" w:eastAsia="Calibri" w:hAnsi="Times New Roman" w:cs="Times New Roman"/>
          <w:sz w:val="20"/>
          <w:szCs w:val="20"/>
          <w:lang w:val="en-US"/>
        </w:rPr>
        <w:t>severe</w:t>
      </w:r>
      <w:r w:rsidR="00FD1D79" w:rsidRPr="003D4ACD">
        <w:rPr>
          <w:rFonts w:ascii="Times New Roman" w:eastAsia="Calibri" w:hAnsi="Times New Roman" w:cs="Times New Roman"/>
          <w:sz w:val="20"/>
          <w:szCs w:val="20"/>
          <w:lang w:val="en-US"/>
        </w:rPr>
        <w:t xml:space="preserve"> </w:t>
      </w:r>
      <w:r w:rsidR="003345A5" w:rsidRPr="003D4ACD">
        <w:rPr>
          <w:rFonts w:ascii="Times New Roman" w:eastAsia="Calibri" w:hAnsi="Times New Roman" w:cs="Times New Roman"/>
          <w:sz w:val="20"/>
          <w:szCs w:val="20"/>
          <w:lang w:val="en-US"/>
        </w:rPr>
        <w:t>pain</w:t>
      </w:r>
      <w:r w:rsidR="001A3272"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4C4E4A" w:rsidRPr="003D4ACD">
        <w:rPr>
          <w:rFonts w:ascii="Times New Roman" w:eastAsia="Calibri" w:hAnsi="Times New Roman" w:cs="Times New Roman"/>
          <w:sz w:val="20"/>
          <w:szCs w:val="20"/>
          <w:lang w:val="en-US"/>
        </w:rPr>
        <w:t xml:space="preserve">Due to the small number of subjects in the moderate, severe, and very severe pain categories, grouping these categories together </w:t>
      </w:r>
      <w:r w:rsidR="00B9415F" w:rsidRPr="003D4ACD">
        <w:rPr>
          <w:rFonts w:ascii="Times New Roman" w:eastAsia="Calibri" w:hAnsi="Times New Roman" w:cs="Times New Roman"/>
          <w:sz w:val="20"/>
          <w:szCs w:val="20"/>
          <w:lang w:val="en-US"/>
        </w:rPr>
        <w:t xml:space="preserve">into one answer category </w:t>
      </w:r>
      <w:r w:rsidR="000D29F6" w:rsidRPr="003D4ACD">
        <w:rPr>
          <w:rFonts w:ascii="Times New Roman" w:eastAsia="Calibri" w:hAnsi="Times New Roman" w:cs="Times New Roman"/>
          <w:sz w:val="20"/>
          <w:szCs w:val="20"/>
          <w:lang w:val="en-US"/>
        </w:rPr>
        <w:t>was needed to create</w:t>
      </w:r>
      <w:r w:rsidR="004C4E4A" w:rsidRPr="003D4ACD">
        <w:rPr>
          <w:rFonts w:ascii="Times New Roman" w:eastAsia="Calibri" w:hAnsi="Times New Roman" w:cs="Times New Roman"/>
          <w:sz w:val="20"/>
          <w:szCs w:val="20"/>
          <w:lang w:val="en-US"/>
        </w:rPr>
        <w:t xml:space="preserve"> </w:t>
      </w:r>
      <w:r w:rsidR="00B9415F" w:rsidRPr="003D4ACD">
        <w:rPr>
          <w:rFonts w:ascii="Times New Roman" w:eastAsia="Calibri" w:hAnsi="Times New Roman" w:cs="Times New Roman"/>
          <w:sz w:val="20"/>
          <w:szCs w:val="20"/>
          <w:lang w:val="en-US"/>
        </w:rPr>
        <w:t>more</w:t>
      </w:r>
      <w:r w:rsidR="004C4E4A" w:rsidRPr="003D4ACD">
        <w:rPr>
          <w:rFonts w:ascii="Times New Roman" w:eastAsia="Calibri" w:hAnsi="Times New Roman" w:cs="Times New Roman"/>
          <w:sz w:val="20"/>
          <w:szCs w:val="20"/>
          <w:lang w:val="en-US"/>
        </w:rPr>
        <w:t xml:space="preserve"> equal groups.</w:t>
      </w:r>
      <w:r w:rsidR="006553F3" w:rsidRPr="003D4ACD">
        <w:rPr>
          <w:rFonts w:ascii="Times New Roman" w:eastAsia="Calibri" w:hAnsi="Times New Roman" w:cs="Times New Roman"/>
          <w:sz w:val="20"/>
          <w:szCs w:val="20"/>
          <w:lang w:val="en-US"/>
        </w:rPr>
        <w:t xml:space="preserve"> Therefore</w:t>
      </w:r>
      <w:r w:rsidR="004C4E4A" w:rsidRPr="003D4ACD">
        <w:rPr>
          <w:rFonts w:ascii="Times New Roman" w:eastAsia="Calibri" w:hAnsi="Times New Roman" w:cs="Times New Roman"/>
          <w:sz w:val="20"/>
          <w:szCs w:val="20"/>
          <w:lang w:val="en-US"/>
        </w:rPr>
        <w:t>, the categories used in this study were</w:t>
      </w:r>
      <w:r w:rsidR="003345A5" w:rsidRPr="003D4ACD">
        <w:rPr>
          <w:rFonts w:ascii="Times New Roman" w:eastAsia="Calibri" w:hAnsi="Times New Roman" w:cs="Times New Roman"/>
          <w:sz w:val="20"/>
          <w:szCs w:val="20"/>
          <w:lang w:val="en-US"/>
        </w:rPr>
        <w:t xml:space="preserve">: 0 = no pain, 1 = very little pain, 2 = little pain, 3 = moderate </w:t>
      </w:r>
      <w:r w:rsidR="00354B07" w:rsidRPr="003D4ACD">
        <w:rPr>
          <w:rFonts w:ascii="Times New Roman" w:eastAsia="Calibri" w:hAnsi="Times New Roman" w:cs="Times New Roman"/>
          <w:sz w:val="20"/>
          <w:szCs w:val="20"/>
          <w:lang w:val="en-US"/>
        </w:rPr>
        <w:t>to</w:t>
      </w:r>
      <w:r w:rsidR="003345A5" w:rsidRPr="003D4ACD">
        <w:rPr>
          <w:rFonts w:ascii="Times New Roman" w:eastAsia="Calibri" w:hAnsi="Times New Roman" w:cs="Times New Roman"/>
          <w:sz w:val="20"/>
          <w:szCs w:val="20"/>
          <w:lang w:val="en-US"/>
        </w:rPr>
        <w:t xml:space="preserve"> very </w:t>
      </w:r>
      <w:r w:rsidR="00C152B8" w:rsidRPr="003D4ACD">
        <w:rPr>
          <w:rFonts w:ascii="Times New Roman" w:eastAsia="Calibri" w:hAnsi="Times New Roman" w:cs="Times New Roman"/>
          <w:sz w:val="20"/>
          <w:szCs w:val="20"/>
          <w:lang w:val="en-US"/>
        </w:rPr>
        <w:t>severe</w:t>
      </w:r>
      <w:r w:rsidR="00FD1D79" w:rsidRPr="003D4ACD">
        <w:rPr>
          <w:rFonts w:ascii="Times New Roman" w:eastAsia="Calibri" w:hAnsi="Times New Roman" w:cs="Times New Roman"/>
          <w:sz w:val="20"/>
          <w:szCs w:val="20"/>
          <w:lang w:val="en-US"/>
        </w:rPr>
        <w:t xml:space="preserve"> </w:t>
      </w:r>
      <w:r w:rsidR="00836744" w:rsidRPr="003D4ACD">
        <w:rPr>
          <w:rFonts w:ascii="Times New Roman" w:eastAsia="Calibri" w:hAnsi="Times New Roman" w:cs="Times New Roman"/>
          <w:sz w:val="20"/>
          <w:szCs w:val="20"/>
          <w:lang w:val="en-US"/>
        </w:rPr>
        <w:t>pain</w:t>
      </w:r>
      <w:r w:rsidR="004C4E4A" w:rsidRPr="003D4ACD">
        <w:rPr>
          <w:rFonts w:ascii="Times New Roman" w:eastAsia="Calibri" w:hAnsi="Times New Roman" w:cs="Times New Roman"/>
          <w:sz w:val="20"/>
          <w:szCs w:val="20"/>
          <w:lang w:val="en-US"/>
        </w:rPr>
        <w:t>.</w:t>
      </w:r>
    </w:p>
    <w:p w14:paraId="09DF8665" w14:textId="6B4E7FF0" w:rsidR="00E06AD3" w:rsidRPr="003D4ACD" w:rsidRDefault="00C00F11"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I</w:t>
      </w:r>
      <w:r w:rsidR="003345A5" w:rsidRPr="003D4ACD">
        <w:rPr>
          <w:rFonts w:ascii="Times New Roman" w:eastAsia="Calibri" w:hAnsi="Times New Roman" w:cs="Times New Roman"/>
          <w:sz w:val="20"/>
          <w:szCs w:val="20"/>
          <w:lang w:val="en-US"/>
        </w:rPr>
        <w:t xml:space="preserve">nterference </w:t>
      </w:r>
      <w:r w:rsidRPr="003D4ACD">
        <w:rPr>
          <w:rFonts w:ascii="Times New Roman" w:eastAsia="Calibri" w:hAnsi="Times New Roman" w:cs="Times New Roman"/>
          <w:sz w:val="20"/>
          <w:szCs w:val="20"/>
          <w:lang w:val="en-US"/>
        </w:rPr>
        <w:t xml:space="preserve">due to pain </w:t>
      </w:r>
      <w:r w:rsidR="003345A5" w:rsidRPr="003D4ACD">
        <w:rPr>
          <w:rFonts w:ascii="Times New Roman" w:eastAsia="Calibri" w:hAnsi="Times New Roman" w:cs="Times New Roman"/>
          <w:sz w:val="20"/>
          <w:szCs w:val="20"/>
          <w:lang w:val="en-US"/>
        </w:rPr>
        <w:t xml:space="preserve">was measured with </w:t>
      </w:r>
      <w:r w:rsidR="00354B07" w:rsidRPr="003D4ACD">
        <w:rPr>
          <w:rFonts w:ascii="Times New Roman" w:eastAsia="Calibri" w:hAnsi="Times New Roman" w:cs="Times New Roman"/>
          <w:sz w:val="20"/>
          <w:szCs w:val="20"/>
          <w:lang w:val="en-US"/>
        </w:rPr>
        <w:t>the</w:t>
      </w:r>
      <w:r w:rsidR="001828BD" w:rsidRPr="003D4ACD">
        <w:rPr>
          <w:rFonts w:ascii="Times New Roman" w:eastAsia="Calibri" w:hAnsi="Times New Roman" w:cs="Times New Roman"/>
          <w:sz w:val="20"/>
          <w:szCs w:val="20"/>
          <w:lang w:val="en-US"/>
        </w:rPr>
        <w:t xml:space="preserve"> </w:t>
      </w:r>
      <w:r w:rsidR="003345A5" w:rsidRPr="003D4ACD">
        <w:rPr>
          <w:rFonts w:ascii="Times New Roman" w:eastAsia="Calibri" w:hAnsi="Times New Roman" w:cs="Times New Roman"/>
          <w:sz w:val="20"/>
          <w:szCs w:val="20"/>
          <w:lang w:val="en-US"/>
        </w:rPr>
        <w:t>SF</w:t>
      </w:r>
      <w:r w:rsidR="00354B0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36</w:t>
      </w:r>
      <w:r w:rsidR="00354B07" w:rsidRPr="003D4ACD">
        <w:rPr>
          <w:rFonts w:ascii="Times New Roman" w:eastAsia="Calibri" w:hAnsi="Times New Roman" w:cs="Times New Roman"/>
          <w:sz w:val="20"/>
          <w:szCs w:val="20"/>
          <w:lang w:val="en-US"/>
        </w:rPr>
        <w:t xml:space="preserve"> question</w:t>
      </w:r>
      <w:r w:rsidR="003345A5" w:rsidRPr="003D4ACD">
        <w:rPr>
          <w:rFonts w:ascii="Times New Roman" w:eastAsia="Calibri" w:hAnsi="Times New Roman" w:cs="Times New Roman"/>
          <w:sz w:val="20"/>
          <w:szCs w:val="20"/>
          <w:lang w:val="en-US"/>
        </w:rPr>
        <w:t xml:space="preserve">: </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How much interference did you experience with normal activities (including work outside household, and domestic work) in the past four weeks as a consequence of pain</w:t>
      </w:r>
      <w:r w:rsidR="00354B07" w:rsidRPr="003D4ACD">
        <w:rPr>
          <w:rFonts w:ascii="Times New Roman" w:eastAsia="Calibri" w:hAnsi="Times New Roman" w:cs="Times New Roman"/>
          <w:sz w:val="20"/>
          <w:szCs w:val="20"/>
          <w:lang w:val="en-US"/>
        </w:rPr>
        <w:t>?</w:t>
      </w:r>
      <w:r w:rsidR="003A5CD7" w:rsidRPr="003D4ACD">
        <w:rPr>
          <w:rFonts w:ascii="Times New Roman" w:eastAsia="Calibri" w:hAnsi="Times New Roman" w:cs="Times New Roman"/>
          <w:sz w:val="20"/>
          <w:szCs w:val="20"/>
          <w:lang w:val="en-US"/>
        </w:rPr>
        <w:t>”</w:t>
      </w:r>
      <w:r w:rsidR="006F53AF"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Respondents could choose between </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no interference</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little interference</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moderate interference</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much interference</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and </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very much interference</w:t>
      </w:r>
      <w:r w:rsidR="003A5CD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0D29F6" w:rsidRPr="003D4ACD">
        <w:rPr>
          <w:rFonts w:ascii="Times New Roman" w:eastAsia="Calibri" w:hAnsi="Times New Roman" w:cs="Times New Roman"/>
          <w:sz w:val="20"/>
          <w:szCs w:val="20"/>
          <w:lang w:val="en-US"/>
        </w:rPr>
        <w:t xml:space="preserve">Due to the small number of subjects in the moderate, much, and very much interference categories, </w:t>
      </w:r>
      <w:r w:rsidR="00B9415F" w:rsidRPr="003D4ACD">
        <w:rPr>
          <w:rFonts w:ascii="Times New Roman" w:eastAsia="Calibri" w:hAnsi="Times New Roman" w:cs="Times New Roman"/>
          <w:sz w:val="20"/>
          <w:szCs w:val="20"/>
          <w:lang w:val="en-US"/>
        </w:rPr>
        <w:t>we grouped</w:t>
      </w:r>
      <w:r w:rsidR="000D29F6" w:rsidRPr="003D4ACD">
        <w:rPr>
          <w:rFonts w:ascii="Times New Roman" w:eastAsia="Calibri" w:hAnsi="Times New Roman" w:cs="Times New Roman"/>
          <w:sz w:val="20"/>
          <w:szCs w:val="20"/>
          <w:lang w:val="en-US"/>
        </w:rPr>
        <w:t xml:space="preserve"> these</w:t>
      </w:r>
      <w:r w:rsidR="00A91CDD" w:rsidRPr="003D4ACD">
        <w:rPr>
          <w:rFonts w:ascii="Times New Roman" w:eastAsia="Calibri" w:hAnsi="Times New Roman" w:cs="Times New Roman"/>
          <w:sz w:val="20"/>
          <w:szCs w:val="20"/>
          <w:lang w:val="en-US"/>
        </w:rPr>
        <w:t xml:space="preserve"> categories </w:t>
      </w:r>
      <w:r w:rsidR="00B9415F" w:rsidRPr="003D4ACD">
        <w:rPr>
          <w:rFonts w:ascii="Times New Roman" w:eastAsia="Calibri" w:hAnsi="Times New Roman" w:cs="Times New Roman"/>
          <w:sz w:val="20"/>
          <w:szCs w:val="20"/>
          <w:lang w:val="en-US"/>
        </w:rPr>
        <w:t>into one answer category</w:t>
      </w:r>
      <w:r w:rsidR="00A91CDD" w:rsidRPr="003D4ACD">
        <w:rPr>
          <w:rFonts w:ascii="Times New Roman" w:eastAsia="Calibri" w:hAnsi="Times New Roman" w:cs="Times New Roman"/>
          <w:sz w:val="20"/>
          <w:szCs w:val="20"/>
          <w:lang w:val="en-US"/>
        </w:rPr>
        <w:t xml:space="preserve"> to create </w:t>
      </w:r>
      <w:r w:rsidR="00B9415F" w:rsidRPr="003D4ACD">
        <w:rPr>
          <w:rFonts w:ascii="Times New Roman" w:eastAsia="Calibri" w:hAnsi="Times New Roman" w:cs="Times New Roman"/>
          <w:sz w:val="20"/>
          <w:szCs w:val="20"/>
          <w:lang w:val="en-US"/>
        </w:rPr>
        <w:t>more</w:t>
      </w:r>
      <w:r w:rsidR="00A91CDD" w:rsidRPr="003D4ACD">
        <w:rPr>
          <w:rFonts w:ascii="Times New Roman" w:eastAsia="Calibri" w:hAnsi="Times New Roman" w:cs="Times New Roman"/>
          <w:sz w:val="20"/>
          <w:szCs w:val="20"/>
          <w:lang w:val="en-US"/>
        </w:rPr>
        <w:t xml:space="preserve"> equal groups. </w:t>
      </w:r>
      <w:r w:rsidR="006553F3" w:rsidRPr="003D4ACD">
        <w:rPr>
          <w:rFonts w:ascii="Times New Roman" w:eastAsia="Calibri" w:hAnsi="Times New Roman" w:cs="Times New Roman"/>
          <w:sz w:val="20"/>
          <w:szCs w:val="20"/>
          <w:lang w:val="en-US"/>
        </w:rPr>
        <w:t>Therefore</w:t>
      </w:r>
      <w:r w:rsidR="00A91CDD" w:rsidRPr="003D4ACD">
        <w:rPr>
          <w:rFonts w:ascii="Times New Roman" w:eastAsia="Calibri" w:hAnsi="Times New Roman" w:cs="Times New Roman"/>
          <w:sz w:val="20"/>
          <w:szCs w:val="20"/>
          <w:lang w:val="en-US"/>
        </w:rPr>
        <w:t>, the categories used in this study were</w:t>
      </w:r>
      <w:r w:rsidR="003345A5" w:rsidRPr="003D4ACD">
        <w:rPr>
          <w:rFonts w:ascii="Times New Roman" w:eastAsia="Calibri" w:hAnsi="Times New Roman" w:cs="Times New Roman"/>
          <w:sz w:val="20"/>
          <w:szCs w:val="20"/>
          <w:lang w:val="en-US"/>
        </w:rPr>
        <w:t xml:space="preserve">: 0 = no interference, 1 = little interference, 2 = moderate </w:t>
      </w:r>
      <w:r w:rsidR="00354B07" w:rsidRPr="003D4ACD">
        <w:rPr>
          <w:rFonts w:ascii="Times New Roman" w:eastAsia="Calibri" w:hAnsi="Times New Roman" w:cs="Times New Roman"/>
          <w:sz w:val="20"/>
          <w:szCs w:val="20"/>
          <w:lang w:val="en-US"/>
        </w:rPr>
        <w:t>to</w:t>
      </w:r>
      <w:r w:rsidR="00836744" w:rsidRPr="003D4ACD">
        <w:rPr>
          <w:rFonts w:ascii="Times New Roman" w:eastAsia="Calibri" w:hAnsi="Times New Roman" w:cs="Times New Roman"/>
          <w:sz w:val="20"/>
          <w:szCs w:val="20"/>
          <w:lang w:val="en-US"/>
        </w:rPr>
        <w:t xml:space="preserve"> very much interference</w:t>
      </w:r>
      <w:r w:rsidR="000D29F6"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p>
    <w:p w14:paraId="37BB4974" w14:textId="6284AF22" w:rsidR="00B9415F" w:rsidRPr="003D4ACD" w:rsidRDefault="00B9415F" w:rsidP="009024C0">
      <w:pPr>
        <w:pStyle w:val="BodyText"/>
        <w:spacing w:after="0" w:line="480" w:lineRule="auto"/>
        <w:jc w:val="both"/>
        <w:rPr>
          <w:rFonts w:ascii="Times New Roman" w:eastAsia="Calibri" w:hAnsi="Times New Roman" w:cs="Times New Roman"/>
          <w:sz w:val="20"/>
          <w:szCs w:val="20"/>
          <w:lang w:val="en-US"/>
        </w:rPr>
      </w:pPr>
    </w:p>
    <w:p w14:paraId="55C41E68" w14:textId="6BBDF671" w:rsidR="006F529C" w:rsidRPr="003D4ACD" w:rsidRDefault="0081479D" w:rsidP="009024C0">
      <w:pPr>
        <w:pStyle w:val="BodyText"/>
        <w:spacing w:after="0" w:line="480" w:lineRule="auto"/>
        <w:jc w:val="both"/>
        <w:rPr>
          <w:rFonts w:ascii="Times New Roman" w:eastAsia="Calibri" w:hAnsi="Times New Roman" w:cs="Times New Roman"/>
          <w:i/>
          <w:sz w:val="20"/>
          <w:szCs w:val="20"/>
          <w:lang w:val="en-US"/>
        </w:rPr>
      </w:pPr>
      <w:r w:rsidRPr="003D4ACD">
        <w:rPr>
          <w:rFonts w:ascii="Times New Roman" w:eastAsia="Calibri" w:hAnsi="Times New Roman" w:cs="Times New Roman"/>
          <w:i/>
          <w:sz w:val="20"/>
          <w:szCs w:val="20"/>
          <w:lang w:val="en-US"/>
        </w:rPr>
        <w:t xml:space="preserve">2.2.3 </w:t>
      </w:r>
      <w:r w:rsidR="003345A5" w:rsidRPr="003D4ACD">
        <w:rPr>
          <w:rFonts w:ascii="Times New Roman" w:eastAsia="Calibri" w:hAnsi="Times New Roman" w:cs="Times New Roman"/>
          <w:i/>
          <w:sz w:val="20"/>
          <w:szCs w:val="20"/>
          <w:lang w:val="en-US"/>
        </w:rPr>
        <w:t>Covariates</w:t>
      </w:r>
    </w:p>
    <w:p w14:paraId="5FCF51A6" w14:textId="46899CB7" w:rsidR="00504BB1" w:rsidRPr="003D4ACD" w:rsidRDefault="0081376A"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The </w:t>
      </w:r>
      <w:r w:rsidR="00AE5EE7" w:rsidRPr="003D4ACD">
        <w:rPr>
          <w:rFonts w:ascii="Times New Roman" w:eastAsia="Calibri" w:hAnsi="Times New Roman" w:cs="Times New Roman"/>
          <w:sz w:val="20"/>
          <w:szCs w:val="20"/>
          <w:lang w:val="en-US"/>
        </w:rPr>
        <w:t xml:space="preserve">covariates included in this study are: </w:t>
      </w:r>
      <w:r w:rsidR="005171C0" w:rsidRPr="003D4ACD">
        <w:rPr>
          <w:rFonts w:ascii="Times New Roman" w:eastAsia="Calibri" w:hAnsi="Times New Roman" w:cs="Times New Roman"/>
          <w:sz w:val="20"/>
          <w:szCs w:val="20"/>
          <w:lang w:val="en-US"/>
        </w:rPr>
        <w:t xml:space="preserve">1) </w:t>
      </w:r>
      <w:r w:rsidR="00AE5EE7" w:rsidRPr="003D4ACD">
        <w:rPr>
          <w:rFonts w:ascii="Times New Roman" w:eastAsia="Calibri" w:hAnsi="Times New Roman" w:cs="Times New Roman"/>
          <w:sz w:val="20"/>
          <w:szCs w:val="20"/>
          <w:lang w:val="en-US"/>
        </w:rPr>
        <w:t>socio</w:t>
      </w:r>
      <w:r w:rsidRPr="003D4ACD">
        <w:rPr>
          <w:rFonts w:ascii="Times New Roman" w:eastAsia="Calibri" w:hAnsi="Times New Roman" w:cs="Times New Roman"/>
          <w:sz w:val="20"/>
          <w:szCs w:val="20"/>
          <w:lang w:val="en-US"/>
        </w:rPr>
        <w:t>demographic</w:t>
      </w:r>
      <w:r w:rsidR="00AE5EE7" w:rsidRPr="003D4ACD">
        <w:rPr>
          <w:rFonts w:ascii="Times New Roman" w:eastAsia="Calibri" w:hAnsi="Times New Roman" w:cs="Times New Roman"/>
          <w:sz w:val="20"/>
          <w:szCs w:val="20"/>
          <w:lang w:val="en-US"/>
        </w:rPr>
        <w:t xml:space="preserve"> variables </w:t>
      </w:r>
      <w:r w:rsidR="00834547" w:rsidRPr="003D4ACD">
        <w:rPr>
          <w:rFonts w:ascii="Times New Roman" w:eastAsia="Calibri" w:hAnsi="Times New Roman" w:cs="Times New Roman"/>
          <w:sz w:val="20"/>
          <w:szCs w:val="20"/>
          <w:lang w:val="en-US"/>
        </w:rPr>
        <w:t>(</w:t>
      </w:r>
      <w:r w:rsidR="005171C0" w:rsidRPr="003D4ACD">
        <w:rPr>
          <w:rFonts w:ascii="Times New Roman" w:eastAsia="Calibri" w:hAnsi="Times New Roman" w:cs="Times New Roman"/>
          <w:sz w:val="20"/>
          <w:szCs w:val="20"/>
          <w:lang w:val="en-US"/>
        </w:rPr>
        <w:t xml:space="preserve">including </w:t>
      </w:r>
      <w:r w:rsidR="00834547" w:rsidRPr="003D4ACD">
        <w:rPr>
          <w:rFonts w:ascii="Times New Roman" w:eastAsia="Calibri" w:hAnsi="Times New Roman" w:cs="Times New Roman"/>
          <w:sz w:val="20"/>
          <w:szCs w:val="20"/>
          <w:lang w:val="en-US"/>
        </w:rPr>
        <w:t xml:space="preserve">sex, </w:t>
      </w:r>
      <w:r w:rsidR="00310697" w:rsidRPr="003D4ACD">
        <w:rPr>
          <w:rFonts w:ascii="Times New Roman" w:eastAsia="Calibri" w:hAnsi="Times New Roman" w:cs="Times New Roman"/>
          <w:sz w:val="20"/>
          <w:szCs w:val="20"/>
          <w:lang w:val="en-US"/>
        </w:rPr>
        <w:t>a</w:t>
      </w:r>
      <w:r w:rsidR="003345A5" w:rsidRPr="003D4ACD">
        <w:rPr>
          <w:rFonts w:ascii="Times New Roman" w:eastAsia="Calibri" w:hAnsi="Times New Roman" w:cs="Times New Roman"/>
          <w:sz w:val="20"/>
          <w:szCs w:val="20"/>
          <w:lang w:val="en-US"/>
        </w:rPr>
        <w:t>ge</w:t>
      </w:r>
      <w:r w:rsidR="00504BB1" w:rsidRPr="003D4ACD">
        <w:rPr>
          <w:rFonts w:ascii="Times New Roman" w:eastAsia="Calibri" w:hAnsi="Times New Roman" w:cs="Times New Roman"/>
          <w:sz w:val="20"/>
          <w:szCs w:val="20"/>
          <w:lang w:val="en-US"/>
        </w:rPr>
        <w:t xml:space="preserve"> in categories (18</w:t>
      </w:r>
      <w:r w:rsidR="007232A0" w:rsidRPr="003D4ACD">
        <w:rPr>
          <w:rFonts w:ascii="Times New Roman" w:eastAsia="Calibri" w:hAnsi="Times New Roman" w:cs="Times New Roman"/>
          <w:sz w:val="20"/>
          <w:szCs w:val="20"/>
          <w:lang w:val="en-US"/>
        </w:rPr>
        <w:t>–</w:t>
      </w:r>
      <w:r w:rsidR="00504BB1" w:rsidRPr="003D4ACD">
        <w:rPr>
          <w:rFonts w:ascii="Times New Roman" w:eastAsia="Calibri" w:hAnsi="Times New Roman" w:cs="Times New Roman"/>
          <w:sz w:val="20"/>
          <w:szCs w:val="20"/>
          <w:lang w:val="en-US"/>
        </w:rPr>
        <w:t>24, 2</w:t>
      </w:r>
      <w:r w:rsidR="00F41A91" w:rsidRPr="003D4ACD">
        <w:rPr>
          <w:rFonts w:ascii="Times New Roman" w:eastAsia="Calibri" w:hAnsi="Times New Roman" w:cs="Times New Roman"/>
          <w:sz w:val="20"/>
          <w:szCs w:val="20"/>
          <w:lang w:val="en-US"/>
        </w:rPr>
        <w:t>5</w:t>
      </w:r>
      <w:r w:rsidR="007232A0" w:rsidRPr="003D4ACD">
        <w:rPr>
          <w:rFonts w:ascii="Times New Roman" w:eastAsia="Calibri" w:hAnsi="Times New Roman" w:cs="Times New Roman"/>
          <w:sz w:val="20"/>
          <w:szCs w:val="20"/>
          <w:lang w:val="en-US"/>
        </w:rPr>
        <w:t>–</w:t>
      </w:r>
      <w:r w:rsidR="00504BB1" w:rsidRPr="003D4ACD">
        <w:rPr>
          <w:rFonts w:ascii="Times New Roman" w:eastAsia="Calibri" w:hAnsi="Times New Roman" w:cs="Times New Roman"/>
          <w:sz w:val="20"/>
          <w:szCs w:val="20"/>
          <w:lang w:val="en-US"/>
        </w:rPr>
        <w:t>34</w:t>
      </w:r>
      <w:r w:rsidR="003345A5" w:rsidRPr="003D4ACD">
        <w:rPr>
          <w:rFonts w:ascii="Times New Roman" w:eastAsia="Calibri" w:hAnsi="Times New Roman" w:cs="Times New Roman"/>
          <w:sz w:val="20"/>
          <w:szCs w:val="20"/>
          <w:lang w:val="en-US"/>
        </w:rPr>
        <w:t>,</w:t>
      </w:r>
      <w:r w:rsidR="00504BB1" w:rsidRPr="003D4ACD">
        <w:rPr>
          <w:rFonts w:ascii="Times New Roman" w:eastAsia="Calibri" w:hAnsi="Times New Roman" w:cs="Times New Roman"/>
          <w:sz w:val="20"/>
          <w:szCs w:val="20"/>
          <w:lang w:val="en-US"/>
        </w:rPr>
        <w:t xml:space="preserve"> 35</w:t>
      </w:r>
      <w:r w:rsidR="007232A0" w:rsidRPr="003D4ACD">
        <w:rPr>
          <w:rFonts w:ascii="Times New Roman" w:eastAsia="Calibri" w:hAnsi="Times New Roman" w:cs="Times New Roman"/>
          <w:sz w:val="20"/>
          <w:szCs w:val="20"/>
          <w:lang w:val="en-US"/>
        </w:rPr>
        <w:t>–</w:t>
      </w:r>
      <w:r w:rsidR="00504BB1" w:rsidRPr="003D4ACD">
        <w:rPr>
          <w:rFonts w:ascii="Times New Roman" w:eastAsia="Calibri" w:hAnsi="Times New Roman" w:cs="Times New Roman"/>
          <w:sz w:val="20"/>
          <w:szCs w:val="20"/>
          <w:lang w:val="en-US"/>
        </w:rPr>
        <w:t>44, 45</w:t>
      </w:r>
      <w:r w:rsidR="007232A0" w:rsidRPr="003D4ACD">
        <w:rPr>
          <w:rFonts w:ascii="Times New Roman" w:eastAsia="Calibri" w:hAnsi="Times New Roman" w:cs="Times New Roman"/>
          <w:sz w:val="20"/>
          <w:szCs w:val="20"/>
          <w:lang w:val="en-US"/>
        </w:rPr>
        <w:t>–</w:t>
      </w:r>
      <w:r w:rsidR="00504BB1" w:rsidRPr="003D4ACD">
        <w:rPr>
          <w:rFonts w:ascii="Times New Roman" w:eastAsia="Calibri" w:hAnsi="Times New Roman" w:cs="Times New Roman"/>
          <w:sz w:val="20"/>
          <w:szCs w:val="20"/>
          <w:lang w:val="en-US"/>
        </w:rPr>
        <w:t>5</w:t>
      </w:r>
      <w:r w:rsidR="00F41A91" w:rsidRPr="003D4ACD">
        <w:rPr>
          <w:rFonts w:ascii="Times New Roman" w:eastAsia="Calibri" w:hAnsi="Times New Roman" w:cs="Times New Roman"/>
          <w:sz w:val="20"/>
          <w:szCs w:val="20"/>
          <w:lang w:val="en-US"/>
        </w:rPr>
        <w:t>4</w:t>
      </w:r>
      <w:r w:rsidR="00504BB1" w:rsidRPr="003D4ACD">
        <w:rPr>
          <w:rFonts w:ascii="Times New Roman" w:eastAsia="Calibri" w:hAnsi="Times New Roman" w:cs="Times New Roman"/>
          <w:sz w:val="20"/>
          <w:szCs w:val="20"/>
          <w:lang w:val="en-US"/>
        </w:rPr>
        <w:t>, 55</w:t>
      </w:r>
      <w:r w:rsidR="007232A0" w:rsidRPr="003D4ACD">
        <w:rPr>
          <w:rFonts w:ascii="Times New Roman" w:eastAsia="Calibri" w:hAnsi="Times New Roman" w:cs="Times New Roman"/>
          <w:sz w:val="20"/>
          <w:szCs w:val="20"/>
          <w:lang w:val="en-US"/>
        </w:rPr>
        <w:t>–</w:t>
      </w:r>
      <w:r w:rsidR="003C28C5" w:rsidRPr="003D4ACD">
        <w:rPr>
          <w:rFonts w:ascii="Times New Roman" w:eastAsia="Calibri" w:hAnsi="Times New Roman" w:cs="Times New Roman"/>
          <w:sz w:val="20"/>
          <w:szCs w:val="20"/>
          <w:lang w:val="en-US"/>
        </w:rPr>
        <w:t>64</w:t>
      </w:r>
      <w:r w:rsidR="00504BB1"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education</w:t>
      </w:r>
      <w:r w:rsidR="00504BB1" w:rsidRPr="003D4ACD">
        <w:rPr>
          <w:rFonts w:ascii="Times New Roman" w:eastAsia="Calibri" w:hAnsi="Times New Roman" w:cs="Times New Roman"/>
          <w:sz w:val="20"/>
          <w:szCs w:val="20"/>
          <w:lang w:val="en-US"/>
        </w:rPr>
        <w:t xml:space="preserve"> (primary, lower secondary, higher secondary, higher professional/university), living situation (with partner or not)</w:t>
      </w:r>
      <w:r w:rsidR="00834547" w:rsidRPr="003D4ACD">
        <w:rPr>
          <w:rFonts w:ascii="Times New Roman" w:eastAsia="Calibri" w:hAnsi="Times New Roman" w:cs="Times New Roman"/>
          <w:sz w:val="20"/>
          <w:szCs w:val="20"/>
          <w:lang w:val="en-US"/>
        </w:rPr>
        <w:t>,</w:t>
      </w:r>
      <w:r w:rsidR="00504BB1" w:rsidRPr="003D4ACD">
        <w:rPr>
          <w:rFonts w:ascii="Times New Roman" w:eastAsia="Calibri" w:hAnsi="Times New Roman" w:cs="Times New Roman"/>
          <w:sz w:val="20"/>
          <w:szCs w:val="20"/>
          <w:lang w:val="en-US"/>
        </w:rPr>
        <w:t xml:space="preserve"> and working</w:t>
      </w:r>
      <w:r w:rsidR="003345A5" w:rsidRPr="003D4ACD">
        <w:rPr>
          <w:rFonts w:ascii="Times New Roman" w:eastAsia="Calibri" w:hAnsi="Times New Roman" w:cs="Times New Roman"/>
          <w:sz w:val="20"/>
          <w:szCs w:val="20"/>
          <w:lang w:val="en-US"/>
        </w:rPr>
        <w:t xml:space="preserve"> s</w:t>
      </w:r>
      <w:r w:rsidR="00504BB1" w:rsidRPr="003D4ACD">
        <w:rPr>
          <w:rFonts w:ascii="Times New Roman" w:eastAsia="Calibri" w:hAnsi="Times New Roman" w:cs="Times New Roman"/>
          <w:sz w:val="20"/>
          <w:szCs w:val="20"/>
          <w:lang w:val="en-US"/>
        </w:rPr>
        <w:t xml:space="preserve">ituation (having a </w:t>
      </w:r>
      <w:r w:rsidR="00673389" w:rsidRPr="003D4ACD">
        <w:rPr>
          <w:rFonts w:ascii="Times New Roman" w:eastAsia="Calibri" w:hAnsi="Times New Roman" w:cs="Times New Roman"/>
          <w:sz w:val="20"/>
          <w:szCs w:val="20"/>
          <w:lang w:val="en-US"/>
        </w:rPr>
        <w:t xml:space="preserve">paid </w:t>
      </w:r>
      <w:r w:rsidR="00504BB1" w:rsidRPr="003D4ACD">
        <w:rPr>
          <w:rFonts w:ascii="Times New Roman" w:eastAsia="Calibri" w:hAnsi="Times New Roman" w:cs="Times New Roman"/>
          <w:sz w:val="20"/>
          <w:szCs w:val="20"/>
          <w:lang w:val="en-US"/>
        </w:rPr>
        <w:t>job or not)</w:t>
      </w:r>
      <w:r w:rsidR="00834547" w:rsidRPr="003D4ACD">
        <w:rPr>
          <w:rFonts w:ascii="Times New Roman" w:eastAsia="Calibri" w:hAnsi="Times New Roman" w:cs="Times New Roman"/>
          <w:sz w:val="20"/>
          <w:szCs w:val="20"/>
          <w:lang w:val="en-US"/>
        </w:rPr>
        <w:t>)</w:t>
      </w:r>
      <w:r w:rsidR="005171C0" w:rsidRPr="003D4ACD">
        <w:rPr>
          <w:rFonts w:ascii="Times New Roman" w:eastAsia="Calibri" w:hAnsi="Times New Roman" w:cs="Times New Roman"/>
          <w:sz w:val="20"/>
          <w:szCs w:val="20"/>
          <w:lang w:val="en-US"/>
        </w:rPr>
        <w:t>; 2)</w:t>
      </w:r>
      <w:r w:rsidR="00310697" w:rsidRPr="003D4ACD">
        <w:rPr>
          <w:rFonts w:ascii="Times New Roman" w:eastAsia="Calibri" w:hAnsi="Times New Roman" w:cs="Times New Roman"/>
          <w:sz w:val="20"/>
          <w:szCs w:val="20"/>
          <w:lang w:val="en-US"/>
        </w:rPr>
        <w:t xml:space="preserve"> </w:t>
      </w:r>
      <w:r w:rsidR="00834547" w:rsidRPr="003D4ACD">
        <w:rPr>
          <w:rFonts w:ascii="Times New Roman" w:eastAsia="Calibri" w:hAnsi="Times New Roman" w:cs="Times New Roman"/>
          <w:sz w:val="20"/>
          <w:szCs w:val="20"/>
          <w:lang w:val="en-US"/>
        </w:rPr>
        <w:t>t</w:t>
      </w:r>
      <w:r w:rsidR="006E06BB" w:rsidRPr="003D4ACD">
        <w:rPr>
          <w:rFonts w:ascii="Times New Roman" w:eastAsia="Calibri" w:hAnsi="Times New Roman" w:cs="Times New Roman"/>
          <w:sz w:val="20"/>
          <w:szCs w:val="20"/>
          <w:lang w:val="en-US"/>
        </w:rPr>
        <w:t>welve</w:t>
      </w:r>
      <w:r w:rsidR="00536FBB" w:rsidRPr="003D4ACD">
        <w:rPr>
          <w:rFonts w:ascii="Times New Roman" w:eastAsia="Calibri" w:hAnsi="Times New Roman" w:cs="Times New Roman"/>
          <w:sz w:val="20"/>
          <w:szCs w:val="20"/>
          <w:lang w:val="en-US"/>
        </w:rPr>
        <w:t>-</w:t>
      </w:r>
      <w:r w:rsidR="006E06BB" w:rsidRPr="003D4ACD">
        <w:rPr>
          <w:rFonts w:ascii="Times New Roman" w:eastAsia="Calibri" w:hAnsi="Times New Roman" w:cs="Times New Roman"/>
          <w:sz w:val="20"/>
          <w:szCs w:val="20"/>
          <w:lang w:val="en-US"/>
        </w:rPr>
        <w:t>m</w:t>
      </w:r>
      <w:r w:rsidR="00536FBB" w:rsidRPr="003D4ACD">
        <w:rPr>
          <w:rFonts w:ascii="Times New Roman" w:eastAsia="Calibri" w:hAnsi="Times New Roman" w:cs="Times New Roman"/>
          <w:sz w:val="20"/>
          <w:szCs w:val="20"/>
          <w:lang w:val="en-US"/>
        </w:rPr>
        <w:t xml:space="preserve">onth </w:t>
      </w:r>
      <w:r w:rsidR="00483380" w:rsidRPr="003D4ACD">
        <w:rPr>
          <w:rFonts w:ascii="Times New Roman" w:eastAsia="Calibri" w:hAnsi="Times New Roman" w:cs="Times New Roman"/>
          <w:sz w:val="20"/>
          <w:szCs w:val="20"/>
          <w:lang w:val="en-US"/>
        </w:rPr>
        <w:t>prevalence</w:t>
      </w:r>
      <w:r w:rsidR="006E06BB" w:rsidRPr="003D4ACD">
        <w:rPr>
          <w:rFonts w:ascii="Times New Roman" w:eastAsia="Calibri" w:hAnsi="Times New Roman" w:cs="Times New Roman"/>
          <w:sz w:val="20"/>
          <w:szCs w:val="20"/>
          <w:lang w:val="en-US"/>
        </w:rPr>
        <w:t xml:space="preserve"> of</w:t>
      </w:r>
      <w:r w:rsidR="00483380" w:rsidRPr="003D4ACD">
        <w:rPr>
          <w:rFonts w:ascii="Times New Roman" w:eastAsia="Calibri" w:hAnsi="Times New Roman" w:cs="Times New Roman"/>
          <w:sz w:val="20"/>
          <w:szCs w:val="20"/>
          <w:lang w:val="en-US"/>
        </w:rPr>
        <w:t xml:space="preserve"> </w:t>
      </w:r>
      <w:r w:rsidR="00E73F96" w:rsidRPr="003D4ACD">
        <w:rPr>
          <w:rFonts w:ascii="Times New Roman" w:eastAsia="Calibri" w:hAnsi="Times New Roman" w:cs="Times New Roman"/>
          <w:sz w:val="20"/>
          <w:szCs w:val="20"/>
          <w:lang w:val="en-US"/>
        </w:rPr>
        <w:t>mental</w:t>
      </w:r>
      <w:r w:rsidR="00536FBB" w:rsidRPr="003D4ACD">
        <w:rPr>
          <w:rFonts w:ascii="Times New Roman" w:eastAsia="Calibri" w:hAnsi="Times New Roman" w:cs="Times New Roman"/>
          <w:sz w:val="20"/>
          <w:szCs w:val="20"/>
          <w:lang w:val="en-US"/>
        </w:rPr>
        <w:t xml:space="preserve"> disorders</w:t>
      </w:r>
      <w:r w:rsidR="00673389" w:rsidRPr="003D4ACD">
        <w:rPr>
          <w:rFonts w:ascii="Times New Roman" w:eastAsia="Calibri" w:hAnsi="Times New Roman" w:cs="Times New Roman"/>
          <w:sz w:val="20"/>
          <w:szCs w:val="20"/>
          <w:lang w:val="en-US"/>
        </w:rPr>
        <w:t xml:space="preserve"> at baseline</w:t>
      </w:r>
      <w:r w:rsidR="00834547" w:rsidRPr="003D4ACD">
        <w:rPr>
          <w:rFonts w:ascii="Times New Roman" w:eastAsia="Calibri" w:hAnsi="Times New Roman" w:cs="Times New Roman"/>
          <w:sz w:val="20"/>
          <w:szCs w:val="20"/>
          <w:lang w:val="en-US"/>
        </w:rPr>
        <w:t xml:space="preserve"> (</w:t>
      </w:r>
      <w:r w:rsidR="003345A5" w:rsidRPr="003D4ACD">
        <w:rPr>
          <w:rFonts w:ascii="Times New Roman" w:eastAsia="Calibri" w:hAnsi="Times New Roman" w:cs="Times New Roman"/>
          <w:sz w:val="20"/>
          <w:szCs w:val="20"/>
          <w:lang w:val="en-US"/>
        </w:rPr>
        <w:t>as measured with the</w:t>
      </w:r>
      <w:r w:rsidR="00112A18" w:rsidRPr="003D4ACD">
        <w:rPr>
          <w:rFonts w:ascii="Times New Roman" w:eastAsia="Calibri" w:hAnsi="Times New Roman" w:cs="Times New Roman"/>
          <w:sz w:val="20"/>
          <w:szCs w:val="20"/>
          <w:lang w:val="en-US"/>
        </w:rPr>
        <w:t xml:space="preserve"> </w:t>
      </w:r>
      <w:r w:rsidR="003345A5" w:rsidRPr="003D4ACD">
        <w:rPr>
          <w:rFonts w:ascii="Times New Roman" w:eastAsia="Calibri" w:hAnsi="Times New Roman" w:cs="Times New Roman"/>
          <w:sz w:val="20"/>
          <w:szCs w:val="20"/>
          <w:lang w:val="en-US"/>
        </w:rPr>
        <w:t>CIDI</w:t>
      </w:r>
      <w:r w:rsidR="00F41A91" w:rsidRPr="003D4ACD">
        <w:rPr>
          <w:rFonts w:ascii="Times New Roman" w:eastAsia="Calibri" w:hAnsi="Times New Roman" w:cs="Times New Roman"/>
          <w:sz w:val="20"/>
          <w:szCs w:val="20"/>
          <w:lang w:val="en-US"/>
        </w:rPr>
        <w:t xml:space="preserve"> </w:t>
      </w:r>
      <w:r w:rsidR="003C28C5" w:rsidRPr="003D4ACD">
        <w:rPr>
          <w:rFonts w:ascii="Times New Roman" w:eastAsia="Calibri" w:hAnsi="Times New Roman" w:cs="Times New Roman"/>
          <w:sz w:val="20"/>
          <w:szCs w:val="20"/>
          <w:lang w:val="en-US"/>
        </w:rPr>
        <w:t xml:space="preserve">version </w:t>
      </w:r>
      <w:r w:rsidR="00F41A91" w:rsidRPr="003D4ACD">
        <w:rPr>
          <w:rFonts w:ascii="Times New Roman" w:eastAsia="Calibri" w:hAnsi="Times New Roman" w:cs="Times New Roman"/>
          <w:sz w:val="20"/>
          <w:szCs w:val="20"/>
          <w:lang w:val="en-US"/>
        </w:rPr>
        <w:t>3</w:t>
      </w:r>
      <w:r w:rsidR="00D21678" w:rsidRPr="003D4ACD">
        <w:rPr>
          <w:rFonts w:ascii="Times New Roman" w:eastAsia="Calibri" w:hAnsi="Times New Roman" w:cs="Times New Roman"/>
          <w:sz w:val="20"/>
          <w:szCs w:val="20"/>
          <w:lang w:val="en-US"/>
        </w:rPr>
        <w:t>.</w:t>
      </w:r>
      <w:r w:rsidR="00F41A91" w:rsidRPr="003D4ACD">
        <w:rPr>
          <w:rFonts w:ascii="Times New Roman" w:eastAsia="Calibri" w:hAnsi="Times New Roman" w:cs="Times New Roman"/>
          <w:sz w:val="20"/>
          <w:szCs w:val="20"/>
          <w:lang w:val="en-US"/>
        </w:rPr>
        <w:t>0</w:t>
      </w:r>
      <w:r w:rsidR="002C1589" w:rsidRPr="003D4ACD">
        <w:rPr>
          <w:rFonts w:ascii="Times New Roman" w:eastAsia="Calibri" w:hAnsi="Times New Roman" w:cs="Times New Roman"/>
          <w:sz w:val="20"/>
          <w:szCs w:val="20"/>
          <w:lang w:val="en-US"/>
        </w:rPr>
        <w:t xml:space="preserve"> [2</w:t>
      </w:r>
      <w:r w:rsidR="005A237F" w:rsidRPr="003D4ACD">
        <w:rPr>
          <w:rFonts w:ascii="Times New Roman" w:eastAsia="Calibri" w:hAnsi="Times New Roman" w:cs="Times New Roman"/>
          <w:sz w:val="20"/>
          <w:szCs w:val="20"/>
          <w:lang w:val="en-US"/>
        </w:rPr>
        <w:t>2</w:t>
      </w:r>
      <w:r w:rsidR="00232EA0" w:rsidRPr="003D4ACD">
        <w:rPr>
          <w:rFonts w:ascii="Times New Roman" w:eastAsia="Calibri" w:hAnsi="Times New Roman" w:cs="Times New Roman"/>
          <w:sz w:val="20"/>
          <w:szCs w:val="20"/>
          <w:lang w:val="en-US"/>
        </w:rPr>
        <w:t>]</w:t>
      </w:r>
      <w:r w:rsidR="00483380" w:rsidRPr="003D4ACD">
        <w:rPr>
          <w:rFonts w:ascii="Times New Roman" w:eastAsia="Calibri" w:hAnsi="Times New Roman" w:cs="Times New Roman"/>
          <w:sz w:val="20"/>
          <w:szCs w:val="20"/>
          <w:lang w:val="en-US"/>
        </w:rPr>
        <w:t>,</w:t>
      </w:r>
      <w:r w:rsidR="00E36827" w:rsidRPr="003D4ACD">
        <w:rPr>
          <w:rFonts w:ascii="Times New Roman" w:eastAsia="Calibri" w:hAnsi="Times New Roman" w:cs="Times New Roman"/>
          <w:sz w:val="20"/>
          <w:szCs w:val="20"/>
          <w:lang w:val="en-US"/>
        </w:rPr>
        <w:t xml:space="preserve"> </w:t>
      </w:r>
      <w:r w:rsidR="00E50C79" w:rsidRPr="003D4ACD">
        <w:rPr>
          <w:rFonts w:ascii="Times New Roman" w:eastAsia="Calibri" w:hAnsi="Times New Roman" w:cs="Times New Roman"/>
          <w:sz w:val="20"/>
          <w:szCs w:val="20"/>
          <w:lang w:val="en-US"/>
        </w:rPr>
        <w:t>includ</w:t>
      </w:r>
      <w:r w:rsidR="00834547" w:rsidRPr="003D4ACD">
        <w:rPr>
          <w:rFonts w:ascii="Times New Roman" w:eastAsia="Calibri" w:hAnsi="Times New Roman" w:cs="Times New Roman"/>
          <w:sz w:val="20"/>
          <w:szCs w:val="20"/>
          <w:lang w:val="en-US"/>
        </w:rPr>
        <w:t>ing</w:t>
      </w:r>
      <w:r w:rsidR="003345A5" w:rsidRPr="003D4ACD">
        <w:rPr>
          <w:rFonts w:ascii="Times New Roman" w:eastAsia="Calibri" w:hAnsi="Times New Roman" w:cs="Times New Roman"/>
          <w:sz w:val="20"/>
          <w:szCs w:val="20"/>
          <w:lang w:val="en-US"/>
        </w:rPr>
        <w:t xml:space="preserve"> </w:t>
      </w:r>
      <w:r w:rsidR="00953C2C" w:rsidRPr="003D4ACD">
        <w:rPr>
          <w:rFonts w:ascii="Times New Roman" w:eastAsia="Calibri" w:hAnsi="Times New Roman" w:cs="Times New Roman"/>
          <w:sz w:val="20"/>
          <w:szCs w:val="20"/>
          <w:lang w:val="en-US"/>
        </w:rPr>
        <w:t xml:space="preserve">any </w:t>
      </w:r>
      <w:r w:rsidR="003345A5" w:rsidRPr="003D4ACD">
        <w:rPr>
          <w:rFonts w:ascii="Times New Roman" w:eastAsia="Calibri" w:hAnsi="Times New Roman" w:cs="Times New Roman"/>
          <w:sz w:val="20"/>
          <w:szCs w:val="20"/>
          <w:lang w:val="en-US"/>
        </w:rPr>
        <w:t xml:space="preserve">mood disorder (major depression, dysthymia, bipolar disorder), </w:t>
      </w:r>
      <w:r w:rsidR="00953C2C" w:rsidRPr="003D4ACD">
        <w:rPr>
          <w:rFonts w:ascii="Times New Roman" w:eastAsia="Calibri" w:hAnsi="Times New Roman" w:cs="Times New Roman"/>
          <w:sz w:val="20"/>
          <w:szCs w:val="20"/>
          <w:lang w:val="en-US"/>
        </w:rPr>
        <w:t xml:space="preserve">any </w:t>
      </w:r>
      <w:r w:rsidR="003345A5" w:rsidRPr="003D4ACD">
        <w:rPr>
          <w:rFonts w:ascii="Times New Roman" w:eastAsia="Calibri" w:hAnsi="Times New Roman" w:cs="Times New Roman"/>
          <w:sz w:val="20"/>
          <w:szCs w:val="20"/>
          <w:lang w:val="en-US"/>
        </w:rPr>
        <w:t>anxiety disorder (panic disorder, agoraphobia, social</w:t>
      </w:r>
      <w:r w:rsidR="000D4694" w:rsidRPr="003D4ACD">
        <w:rPr>
          <w:rFonts w:ascii="Times New Roman" w:eastAsia="Calibri" w:hAnsi="Times New Roman" w:cs="Times New Roman"/>
          <w:sz w:val="20"/>
          <w:szCs w:val="20"/>
          <w:lang w:val="en-US"/>
        </w:rPr>
        <w:t xml:space="preserve"> anxiety</w:t>
      </w:r>
      <w:r w:rsidR="003345A5" w:rsidRPr="003D4ACD">
        <w:rPr>
          <w:rFonts w:ascii="Times New Roman" w:eastAsia="Calibri" w:hAnsi="Times New Roman" w:cs="Times New Roman"/>
          <w:sz w:val="20"/>
          <w:szCs w:val="20"/>
          <w:lang w:val="en-US"/>
        </w:rPr>
        <w:t xml:space="preserve"> disorder, </w:t>
      </w:r>
      <w:r w:rsidR="003D4ACD" w:rsidRPr="003D4ACD">
        <w:rPr>
          <w:rFonts w:ascii="Times New Roman" w:eastAsia="Calibri" w:hAnsi="Times New Roman" w:cs="Times New Roman"/>
          <w:sz w:val="20"/>
          <w:szCs w:val="20"/>
          <w:lang w:val="en-US"/>
        </w:rPr>
        <w:t>generalized</w:t>
      </w:r>
      <w:r w:rsidR="003345A5" w:rsidRPr="003D4ACD">
        <w:rPr>
          <w:rFonts w:ascii="Times New Roman" w:eastAsia="Calibri" w:hAnsi="Times New Roman" w:cs="Times New Roman"/>
          <w:sz w:val="20"/>
          <w:szCs w:val="20"/>
          <w:lang w:val="en-US"/>
        </w:rPr>
        <w:t xml:space="preserve"> anxiety disorder, specific disorder)</w:t>
      </w:r>
      <w:r w:rsidR="00834547"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953C2C" w:rsidRPr="003D4ACD">
        <w:rPr>
          <w:rFonts w:ascii="Times New Roman" w:eastAsia="Calibri" w:hAnsi="Times New Roman" w:cs="Times New Roman"/>
          <w:sz w:val="20"/>
          <w:szCs w:val="20"/>
          <w:lang w:val="en-US"/>
        </w:rPr>
        <w:t xml:space="preserve">and any </w:t>
      </w:r>
      <w:r w:rsidR="003345A5" w:rsidRPr="003D4ACD">
        <w:rPr>
          <w:rFonts w:ascii="Times New Roman" w:eastAsia="Calibri" w:hAnsi="Times New Roman" w:cs="Times New Roman"/>
          <w:sz w:val="20"/>
          <w:szCs w:val="20"/>
          <w:lang w:val="en-US"/>
        </w:rPr>
        <w:t>substance use disorder (alcohol/drug abuse and dependence)</w:t>
      </w:r>
      <w:r w:rsidR="00834547" w:rsidRPr="003D4ACD">
        <w:rPr>
          <w:rFonts w:ascii="Times New Roman" w:eastAsia="Calibri" w:hAnsi="Times New Roman" w:cs="Times New Roman"/>
          <w:sz w:val="20"/>
          <w:szCs w:val="20"/>
          <w:lang w:val="en-US"/>
        </w:rPr>
        <w:t>)</w:t>
      </w:r>
      <w:r w:rsidR="005171C0" w:rsidRPr="003D4ACD">
        <w:rPr>
          <w:rFonts w:ascii="Times New Roman" w:eastAsia="Calibri" w:hAnsi="Times New Roman" w:cs="Times New Roman"/>
          <w:sz w:val="20"/>
          <w:szCs w:val="20"/>
          <w:lang w:val="en-US"/>
        </w:rPr>
        <w:t>;</w:t>
      </w:r>
      <w:r w:rsidR="005A4FB1" w:rsidRPr="003D4ACD">
        <w:rPr>
          <w:rFonts w:ascii="Times New Roman" w:eastAsia="Calibri" w:hAnsi="Times New Roman" w:cs="Times New Roman"/>
          <w:sz w:val="20"/>
          <w:szCs w:val="20"/>
          <w:lang w:val="en-US"/>
        </w:rPr>
        <w:t xml:space="preserve"> </w:t>
      </w:r>
      <w:r w:rsidR="00834547" w:rsidRPr="003D4ACD">
        <w:rPr>
          <w:rFonts w:ascii="Times New Roman" w:eastAsia="Calibri" w:hAnsi="Times New Roman" w:cs="Times New Roman"/>
          <w:sz w:val="20"/>
          <w:szCs w:val="20"/>
          <w:lang w:val="en-US"/>
        </w:rPr>
        <w:t xml:space="preserve">and </w:t>
      </w:r>
      <w:r w:rsidR="005171C0" w:rsidRPr="003D4ACD">
        <w:rPr>
          <w:rFonts w:ascii="Times New Roman" w:eastAsia="Calibri" w:hAnsi="Times New Roman" w:cs="Times New Roman"/>
          <w:sz w:val="20"/>
          <w:szCs w:val="20"/>
          <w:lang w:val="en-US"/>
        </w:rPr>
        <w:t xml:space="preserve">3) </w:t>
      </w:r>
      <w:r w:rsidR="00834547" w:rsidRPr="003D4ACD">
        <w:rPr>
          <w:rFonts w:ascii="Times New Roman" w:eastAsia="Calibri" w:hAnsi="Times New Roman" w:cs="Times New Roman"/>
          <w:sz w:val="20"/>
          <w:szCs w:val="20"/>
          <w:lang w:val="en-US"/>
        </w:rPr>
        <w:t>p</w:t>
      </w:r>
      <w:r w:rsidR="005A4FB1" w:rsidRPr="003D4ACD">
        <w:rPr>
          <w:rFonts w:ascii="Times New Roman" w:eastAsia="Calibri" w:hAnsi="Times New Roman" w:cs="Times New Roman"/>
          <w:sz w:val="20"/>
          <w:szCs w:val="20"/>
          <w:lang w:val="en-US"/>
        </w:rPr>
        <w:t>rior suicidal ideation (more than 12 months prior to baseline)</w:t>
      </w:r>
      <w:r w:rsidR="00834547" w:rsidRPr="003D4ACD">
        <w:rPr>
          <w:rFonts w:ascii="Times New Roman" w:eastAsia="Calibri" w:hAnsi="Times New Roman" w:cs="Times New Roman"/>
          <w:sz w:val="20"/>
          <w:szCs w:val="20"/>
          <w:lang w:val="en-US"/>
        </w:rPr>
        <w:t>. Research has demonstrated acceptable reliability and validity for assessing</w:t>
      </w:r>
      <w:r w:rsidR="005A237F" w:rsidRPr="003D4ACD">
        <w:rPr>
          <w:rFonts w:ascii="Times New Roman" w:eastAsia="Calibri" w:hAnsi="Times New Roman" w:cs="Times New Roman"/>
          <w:sz w:val="20"/>
          <w:szCs w:val="20"/>
          <w:lang w:val="en-US"/>
        </w:rPr>
        <w:t xml:space="preserve"> the common mental disorders [26</w:t>
      </w:r>
      <w:r w:rsidR="00834547" w:rsidRPr="003D4ACD">
        <w:rPr>
          <w:rFonts w:ascii="Times New Roman" w:eastAsia="Calibri" w:hAnsi="Times New Roman" w:cs="Times New Roman"/>
          <w:sz w:val="20"/>
          <w:szCs w:val="20"/>
          <w:lang w:val="en-US"/>
        </w:rPr>
        <w:t>].</w:t>
      </w:r>
    </w:p>
    <w:p w14:paraId="2F7C2D4A" w14:textId="77777777" w:rsidR="00B33495" w:rsidRPr="003D4ACD" w:rsidRDefault="00B33495" w:rsidP="009024C0">
      <w:pPr>
        <w:pStyle w:val="BodyText"/>
        <w:spacing w:after="0" w:line="480" w:lineRule="auto"/>
        <w:jc w:val="both"/>
        <w:rPr>
          <w:rFonts w:ascii="Times New Roman" w:eastAsia="Calibri" w:hAnsi="Times New Roman" w:cs="Times New Roman"/>
          <w:sz w:val="20"/>
          <w:szCs w:val="20"/>
          <w:lang w:val="en-US"/>
        </w:rPr>
      </w:pPr>
    </w:p>
    <w:p w14:paraId="49E23D82" w14:textId="597C21E8" w:rsidR="00504BB1" w:rsidRPr="003D4ACD" w:rsidRDefault="0081479D" w:rsidP="009024C0">
      <w:pPr>
        <w:pStyle w:val="BodyText"/>
        <w:spacing w:after="0" w:line="480" w:lineRule="auto"/>
        <w:jc w:val="both"/>
        <w:rPr>
          <w:rFonts w:ascii="Times New Roman" w:eastAsia="Calibri" w:hAnsi="Times New Roman" w:cs="Times New Roman"/>
          <w:sz w:val="20"/>
          <w:szCs w:val="20"/>
          <w:u w:val="single"/>
          <w:lang w:val="en-US"/>
        </w:rPr>
      </w:pPr>
      <w:r w:rsidRPr="003D4ACD">
        <w:rPr>
          <w:rFonts w:ascii="Times New Roman" w:eastAsia="Calibri" w:hAnsi="Times New Roman" w:cs="Times New Roman"/>
          <w:sz w:val="20"/>
          <w:szCs w:val="20"/>
          <w:u w:val="single"/>
          <w:lang w:val="en-US"/>
        </w:rPr>
        <w:t xml:space="preserve">2.3 </w:t>
      </w:r>
      <w:r w:rsidR="003345A5" w:rsidRPr="003D4ACD">
        <w:rPr>
          <w:rFonts w:ascii="Times New Roman" w:eastAsia="Calibri" w:hAnsi="Times New Roman" w:cs="Times New Roman"/>
          <w:sz w:val="20"/>
          <w:szCs w:val="20"/>
          <w:u w:val="single"/>
          <w:lang w:val="en-US"/>
        </w:rPr>
        <w:t>Statistical methods</w:t>
      </w:r>
    </w:p>
    <w:p w14:paraId="075E84F6" w14:textId="34ABD776" w:rsidR="00843DBB" w:rsidRPr="003D4ACD" w:rsidRDefault="005B4C50"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First, </w:t>
      </w:r>
      <w:r w:rsidR="00075200" w:rsidRPr="003D4ACD">
        <w:rPr>
          <w:rFonts w:ascii="Times New Roman" w:eastAsia="Calibri" w:hAnsi="Times New Roman" w:cs="Times New Roman"/>
          <w:sz w:val="20"/>
          <w:szCs w:val="20"/>
          <w:lang w:val="en-US"/>
        </w:rPr>
        <w:t xml:space="preserve">univariate analyses were performed to describe the sample </w:t>
      </w:r>
      <w:r w:rsidR="00CA3829" w:rsidRPr="003D4ACD">
        <w:rPr>
          <w:rFonts w:ascii="Times New Roman" w:eastAsia="Calibri" w:hAnsi="Times New Roman" w:cs="Times New Roman"/>
          <w:sz w:val="20"/>
          <w:szCs w:val="20"/>
          <w:lang w:val="en-US"/>
        </w:rPr>
        <w:t xml:space="preserve">at baseline, regarding </w:t>
      </w:r>
      <w:proofErr w:type="spellStart"/>
      <w:r w:rsidR="003C28C5" w:rsidRPr="003D4ACD">
        <w:rPr>
          <w:rFonts w:ascii="Times New Roman" w:eastAsia="Calibri" w:hAnsi="Times New Roman" w:cs="Times New Roman"/>
          <w:sz w:val="20"/>
          <w:szCs w:val="20"/>
          <w:lang w:val="en-US"/>
        </w:rPr>
        <w:t>sociodemographics</w:t>
      </w:r>
      <w:proofErr w:type="spellEnd"/>
      <w:r w:rsidR="00864836" w:rsidRPr="003D4ACD">
        <w:rPr>
          <w:rFonts w:ascii="Times New Roman" w:eastAsia="Calibri" w:hAnsi="Times New Roman" w:cs="Times New Roman"/>
          <w:sz w:val="20"/>
          <w:szCs w:val="20"/>
          <w:lang w:val="en-US"/>
        </w:rPr>
        <w:t>, mental disorders</w:t>
      </w:r>
      <w:r w:rsidR="00A6029C" w:rsidRPr="003D4ACD">
        <w:rPr>
          <w:rFonts w:ascii="Times New Roman" w:eastAsia="Calibri" w:hAnsi="Times New Roman" w:cs="Times New Roman"/>
          <w:sz w:val="20"/>
          <w:szCs w:val="20"/>
          <w:lang w:val="en-US"/>
        </w:rPr>
        <w:t xml:space="preserve">, </w:t>
      </w:r>
      <w:r w:rsidR="00CA3829" w:rsidRPr="003D4ACD">
        <w:rPr>
          <w:rFonts w:ascii="Times New Roman" w:eastAsia="Calibri" w:hAnsi="Times New Roman" w:cs="Times New Roman"/>
          <w:sz w:val="20"/>
          <w:szCs w:val="20"/>
          <w:lang w:val="en-US"/>
        </w:rPr>
        <w:t xml:space="preserve">pain </w:t>
      </w:r>
      <w:r w:rsidR="00C152B8" w:rsidRPr="003D4ACD">
        <w:rPr>
          <w:rFonts w:ascii="Times New Roman" w:eastAsia="Calibri" w:hAnsi="Times New Roman" w:cs="Times New Roman"/>
          <w:sz w:val="20"/>
          <w:szCs w:val="20"/>
          <w:lang w:val="en-US"/>
        </w:rPr>
        <w:t>severity</w:t>
      </w:r>
      <w:r w:rsidR="00490A44" w:rsidRPr="003D4ACD">
        <w:rPr>
          <w:rFonts w:ascii="Times New Roman" w:eastAsia="Calibri" w:hAnsi="Times New Roman" w:cs="Times New Roman"/>
          <w:sz w:val="20"/>
          <w:szCs w:val="20"/>
          <w:lang w:val="en-US"/>
        </w:rPr>
        <w:t xml:space="preserve"> </w:t>
      </w:r>
      <w:r w:rsidR="00CA3829" w:rsidRPr="003D4ACD">
        <w:rPr>
          <w:rFonts w:ascii="Times New Roman" w:eastAsia="Calibri" w:hAnsi="Times New Roman" w:cs="Times New Roman"/>
          <w:sz w:val="20"/>
          <w:szCs w:val="20"/>
          <w:lang w:val="en-US"/>
        </w:rPr>
        <w:t>and interference</w:t>
      </w:r>
      <w:r w:rsidR="00A6029C" w:rsidRPr="003D4ACD">
        <w:rPr>
          <w:rFonts w:ascii="Times New Roman" w:eastAsia="Calibri" w:hAnsi="Times New Roman" w:cs="Times New Roman"/>
          <w:sz w:val="20"/>
          <w:szCs w:val="20"/>
          <w:lang w:val="en-US"/>
        </w:rPr>
        <w:t xml:space="preserve"> due to pain</w:t>
      </w:r>
      <w:r w:rsidR="003345A5" w:rsidRPr="003D4ACD">
        <w:rPr>
          <w:rFonts w:ascii="Times New Roman" w:eastAsia="Calibri" w:hAnsi="Times New Roman" w:cs="Times New Roman"/>
          <w:sz w:val="20"/>
          <w:szCs w:val="20"/>
          <w:lang w:val="en-US"/>
        </w:rPr>
        <w:t>.</w:t>
      </w:r>
      <w:r w:rsidR="00765929" w:rsidRPr="003D4ACD">
        <w:rPr>
          <w:rFonts w:ascii="Times New Roman" w:eastAsia="Calibri" w:hAnsi="Times New Roman" w:cs="Times New Roman"/>
          <w:sz w:val="20"/>
          <w:szCs w:val="20"/>
          <w:lang w:val="en-US"/>
        </w:rPr>
        <w:t xml:space="preserve"> </w:t>
      </w:r>
      <w:r w:rsidRPr="003D4ACD">
        <w:rPr>
          <w:rFonts w:ascii="Times New Roman" w:eastAsia="Calibri" w:hAnsi="Times New Roman" w:cs="Times New Roman"/>
          <w:sz w:val="20"/>
          <w:szCs w:val="20"/>
          <w:lang w:val="en-US"/>
        </w:rPr>
        <w:t>Second, l</w:t>
      </w:r>
      <w:r w:rsidR="003345A5" w:rsidRPr="003D4ACD">
        <w:rPr>
          <w:rFonts w:ascii="Times New Roman" w:eastAsia="Calibri" w:hAnsi="Times New Roman" w:cs="Times New Roman"/>
          <w:sz w:val="20"/>
          <w:szCs w:val="20"/>
          <w:lang w:val="en-US"/>
        </w:rPr>
        <w:t xml:space="preserve">ogistic regression analyses were </w:t>
      </w:r>
      <w:r w:rsidRPr="003D4ACD">
        <w:rPr>
          <w:rFonts w:ascii="Times New Roman" w:eastAsia="Calibri" w:hAnsi="Times New Roman" w:cs="Times New Roman"/>
          <w:sz w:val="20"/>
          <w:szCs w:val="20"/>
          <w:lang w:val="en-US"/>
        </w:rPr>
        <w:t>performed</w:t>
      </w:r>
      <w:r w:rsidR="003C6D2A" w:rsidRPr="003D4ACD">
        <w:rPr>
          <w:rFonts w:ascii="Times New Roman" w:eastAsia="Calibri" w:hAnsi="Times New Roman" w:cs="Times New Roman"/>
          <w:sz w:val="20"/>
          <w:szCs w:val="20"/>
          <w:lang w:val="en-US"/>
        </w:rPr>
        <w:t xml:space="preserve"> </w:t>
      </w:r>
      <w:r w:rsidRPr="003D4ACD">
        <w:rPr>
          <w:rFonts w:ascii="Times New Roman" w:eastAsia="Calibri" w:hAnsi="Times New Roman" w:cs="Times New Roman"/>
          <w:sz w:val="20"/>
          <w:szCs w:val="20"/>
          <w:lang w:val="en-US"/>
        </w:rPr>
        <w:t>with</w:t>
      </w:r>
      <w:r w:rsidR="003C6D2A" w:rsidRPr="003D4ACD">
        <w:rPr>
          <w:rFonts w:ascii="Times New Roman" w:eastAsia="Calibri" w:hAnsi="Times New Roman" w:cs="Times New Roman"/>
          <w:sz w:val="20"/>
          <w:szCs w:val="20"/>
          <w:lang w:val="en-US"/>
        </w:rPr>
        <w:t xml:space="preserve"> </w:t>
      </w:r>
      <w:r w:rsidR="00AA78A7" w:rsidRPr="003D4ACD">
        <w:rPr>
          <w:rFonts w:ascii="Times New Roman" w:eastAsia="Calibri" w:hAnsi="Times New Roman" w:cs="Times New Roman"/>
          <w:sz w:val="20"/>
          <w:szCs w:val="20"/>
          <w:lang w:val="en-US"/>
        </w:rPr>
        <w:t xml:space="preserve">four </w:t>
      </w:r>
      <w:r w:rsidR="003C6D2A" w:rsidRPr="003D4ACD">
        <w:rPr>
          <w:rFonts w:ascii="Times New Roman" w:eastAsia="Calibri" w:hAnsi="Times New Roman" w:cs="Times New Roman"/>
          <w:sz w:val="20"/>
          <w:szCs w:val="20"/>
          <w:lang w:val="en-US"/>
        </w:rPr>
        <w:t>models</w:t>
      </w:r>
      <w:r w:rsidR="003345A5" w:rsidRPr="003D4ACD">
        <w:rPr>
          <w:rFonts w:ascii="Times New Roman" w:eastAsia="Calibri" w:hAnsi="Times New Roman" w:cs="Times New Roman"/>
          <w:sz w:val="20"/>
          <w:szCs w:val="20"/>
          <w:lang w:val="en-US"/>
        </w:rPr>
        <w:t xml:space="preserve"> to </w:t>
      </w:r>
      <w:r w:rsidRPr="003D4ACD">
        <w:rPr>
          <w:rFonts w:ascii="Times New Roman" w:eastAsia="Calibri" w:hAnsi="Times New Roman" w:cs="Times New Roman"/>
          <w:sz w:val="20"/>
          <w:szCs w:val="20"/>
          <w:lang w:val="en-US"/>
        </w:rPr>
        <w:t xml:space="preserve">examine </w:t>
      </w:r>
      <w:r w:rsidR="00F76C78" w:rsidRPr="003D4ACD">
        <w:rPr>
          <w:rFonts w:ascii="Times New Roman" w:eastAsia="Calibri" w:hAnsi="Times New Roman" w:cs="Times New Roman"/>
          <w:sz w:val="20"/>
          <w:szCs w:val="20"/>
          <w:lang w:val="en-US"/>
        </w:rPr>
        <w:t xml:space="preserve">both </w:t>
      </w:r>
      <w:r w:rsidRPr="003D4ACD">
        <w:rPr>
          <w:rFonts w:ascii="Times New Roman" w:eastAsia="Calibri" w:hAnsi="Times New Roman" w:cs="Times New Roman"/>
          <w:sz w:val="20"/>
          <w:szCs w:val="20"/>
          <w:lang w:val="en-US"/>
        </w:rPr>
        <w:t>the risk</w:t>
      </w:r>
      <w:r w:rsidR="00F76C78" w:rsidRPr="003D4ACD">
        <w:rPr>
          <w:rFonts w:ascii="Times New Roman" w:eastAsia="Calibri" w:hAnsi="Times New Roman" w:cs="Times New Roman"/>
          <w:sz w:val="20"/>
          <w:szCs w:val="20"/>
          <w:lang w:val="en-US"/>
        </w:rPr>
        <w:t>s</w:t>
      </w:r>
      <w:r w:rsidRPr="003D4ACD">
        <w:rPr>
          <w:rFonts w:ascii="Times New Roman" w:eastAsia="Calibri" w:hAnsi="Times New Roman" w:cs="Times New Roman"/>
          <w:sz w:val="20"/>
          <w:szCs w:val="20"/>
          <w:lang w:val="en-US"/>
        </w:rPr>
        <w:t xml:space="preserve"> of </w:t>
      </w:r>
      <w:r w:rsidR="003345A5" w:rsidRPr="003D4ACD">
        <w:rPr>
          <w:rFonts w:ascii="Times New Roman" w:eastAsia="Calibri" w:hAnsi="Times New Roman" w:cs="Times New Roman"/>
          <w:sz w:val="20"/>
          <w:szCs w:val="20"/>
          <w:lang w:val="en-US"/>
        </w:rPr>
        <w:t xml:space="preserve">pain </w:t>
      </w:r>
      <w:r w:rsidR="00C152B8" w:rsidRPr="003D4ACD">
        <w:rPr>
          <w:rFonts w:ascii="Times New Roman" w:eastAsia="Calibri" w:hAnsi="Times New Roman" w:cs="Times New Roman"/>
          <w:sz w:val="20"/>
          <w:szCs w:val="20"/>
          <w:lang w:val="en-US"/>
        </w:rPr>
        <w:t>severity</w:t>
      </w:r>
      <w:r w:rsidR="00490A44" w:rsidRPr="003D4ACD">
        <w:rPr>
          <w:rFonts w:ascii="Times New Roman" w:eastAsia="Calibri" w:hAnsi="Times New Roman" w:cs="Times New Roman"/>
          <w:sz w:val="20"/>
          <w:szCs w:val="20"/>
          <w:lang w:val="en-US"/>
        </w:rPr>
        <w:t xml:space="preserve"> </w:t>
      </w:r>
      <w:r w:rsidR="00627A86" w:rsidRPr="003D4ACD">
        <w:rPr>
          <w:rFonts w:ascii="Times New Roman" w:eastAsia="Calibri" w:hAnsi="Times New Roman" w:cs="Times New Roman"/>
          <w:sz w:val="20"/>
          <w:szCs w:val="20"/>
          <w:lang w:val="en-US"/>
        </w:rPr>
        <w:t xml:space="preserve">and </w:t>
      </w:r>
      <w:r w:rsidR="00F76C78" w:rsidRPr="003D4ACD">
        <w:rPr>
          <w:rFonts w:ascii="Times New Roman" w:eastAsia="Calibri" w:hAnsi="Times New Roman" w:cs="Times New Roman"/>
          <w:sz w:val="20"/>
          <w:szCs w:val="20"/>
          <w:lang w:val="en-US"/>
        </w:rPr>
        <w:t xml:space="preserve">pain </w:t>
      </w:r>
      <w:r w:rsidR="00627A86" w:rsidRPr="003D4ACD">
        <w:rPr>
          <w:rFonts w:ascii="Times New Roman" w:eastAsia="Calibri" w:hAnsi="Times New Roman" w:cs="Times New Roman"/>
          <w:sz w:val="20"/>
          <w:szCs w:val="20"/>
          <w:lang w:val="en-US"/>
        </w:rPr>
        <w:t>interference</w:t>
      </w:r>
      <w:r w:rsidR="003345A5" w:rsidRPr="003D4ACD">
        <w:rPr>
          <w:rFonts w:ascii="Times New Roman" w:eastAsia="Calibri" w:hAnsi="Times New Roman" w:cs="Times New Roman"/>
          <w:sz w:val="20"/>
          <w:szCs w:val="20"/>
          <w:lang w:val="en-US"/>
        </w:rPr>
        <w:t xml:space="preserve"> on suicidal </w:t>
      </w:r>
      <w:r w:rsidR="00F57997" w:rsidRPr="003D4ACD">
        <w:rPr>
          <w:rFonts w:ascii="Times New Roman" w:eastAsia="Calibri" w:hAnsi="Times New Roman" w:cs="Times New Roman"/>
          <w:sz w:val="20"/>
          <w:szCs w:val="20"/>
          <w:lang w:val="en-US"/>
        </w:rPr>
        <w:t xml:space="preserve">ideation </w:t>
      </w:r>
      <w:r w:rsidR="002C0301" w:rsidRPr="003D4ACD">
        <w:rPr>
          <w:rFonts w:ascii="Times New Roman" w:eastAsia="Calibri" w:hAnsi="Times New Roman" w:cs="Times New Roman"/>
          <w:sz w:val="20"/>
          <w:szCs w:val="20"/>
          <w:lang w:val="en-US"/>
        </w:rPr>
        <w:t>at follow-up</w:t>
      </w:r>
      <w:r w:rsidR="00BC37BB" w:rsidRPr="003D4ACD">
        <w:rPr>
          <w:rFonts w:ascii="Times New Roman" w:eastAsia="Calibri" w:hAnsi="Times New Roman" w:cs="Times New Roman"/>
          <w:sz w:val="20"/>
          <w:szCs w:val="20"/>
          <w:lang w:val="en-US"/>
        </w:rPr>
        <w:t>:</w:t>
      </w:r>
      <w:r w:rsidRPr="003D4ACD">
        <w:rPr>
          <w:rFonts w:ascii="Times New Roman" w:eastAsia="Calibri" w:hAnsi="Times New Roman" w:cs="Times New Roman"/>
          <w:sz w:val="20"/>
          <w:szCs w:val="20"/>
          <w:lang w:val="en-US"/>
        </w:rPr>
        <w:t xml:space="preserve"> </w:t>
      </w:r>
      <w:r w:rsidR="00F76C78" w:rsidRPr="003D4ACD">
        <w:rPr>
          <w:rFonts w:ascii="Times New Roman" w:eastAsia="Calibri" w:hAnsi="Times New Roman" w:cs="Times New Roman"/>
          <w:sz w:val="20"/>
          <w:szCs w:val="20"/>
          <w:lang w:val="en-US"/>
        </w:rPr>
        <w:t>model 1</w:t>
      </w:r>
      <w:r w:rsidR="00BC37BB" w:rsidRPr="003D4ACD">
        <w:rPr>
          <w:rFonts w:ascii="Times New Roman" w:eastAsia="Calibri" w:hAnsi="Times New Roman" w:cs="Times New Roman"/>
          <w:sz w:val="20"/>
          <w:szCs w:val="20"/>
          <w:lang w:val="en-US"/>
        </w:rPr>
        <w:t xml:space="preserve"> shows</w:t>
      </w:r>
      <w:r w:rsidR="00970FD5" w:rsidRPr="003D4ACD">
        <w:rPr>
          <w:rFonts w:ascii="Times New Roman" w:eastAsia="Calibri" w:hAnsi="Times New Roman" w:cs="Times New Roman"/>
          <w:sz w:val="20"/>
          <w:szCs w:val="20"/>
          <w:lang w:val="en-US"/>
        </w:rPr>
        <w:t xml:space="preserve"> the unadjusted</w:t>
      </w:r>
      <w:r w:rsidR="00BC37BB" w:rsidRPr="003D4ACD">
        <w:rPr>
          <w:rFonts w:ascii="Times New Roman" w:eastAsia="Calibri" w:hAnsi="Times New Roman" w:cs="Times New Roman"/>
          <w:sz w:val="20"/>
          <w:szCs w:val="20"/>
          <w:lang w:val="en-US"/>
        </w:rPr>
        <w:t xml:space="preserve"> odds ratios (OR); m</w:t>
      </w:r>
      <w:r w:rsidR="00970FD5" w:rsidRPr="003D4ACD">
        <w:rPr>
          <w:rFonts w:ascii="Times New Roman" w:eastAsia="Calibri" w:hAnsi="Times New Roman" w:cs="Times New Roman"/>
          <w:sz w:val="20"/>
          <w:szCs w:val="20"/>
          <w:lang w:val="en-US"/>
        </w:rPr>
        <w:t>odel 2 shows s</w:t>
      </w:r>
      <w:r w:rsidRPr="003D4ACD">
        <w:rPr>
          <w:rFonts w:ascii="Times New Roman" w:eastAsia="Calibri" w:hAnsi="Times New Roman" w:cs="Times New Roman"/>
          <w:sz w:val="20"/>
          <w:szCs w:val="20"/>
          <w:lang w:val="en-US"/>
        </w:rPr>
        <w:t xml:space="preserve"> </w:t>
      </w:r>
      <w:r w:rsidR="00BC37BB" w:rsidRPr="003D4ACD">
        <w:rPr>
          <w:rFonts w:ascii="Times New Roman" w:eastAsia="Calibri" w:hAnsi="Times New Roman" w:cs="Times New Roman"/>
          <w:sz w:val="20"/>
          <w:szCs w:val="20"/>
          <w:lang w:val="en-US"/>
        </w:rPr>
        <w:t xml:space="preserve"> the ORs </w:t>
      </w:r>
      <w:r w:rsidRPr="003D4ACD">
        <w:rPr>
          <w:rFonts w:ascii="Times New Roman" w:eastAsia="Calibri" w:hAnsi="Times New Roman" w:cs="Times New Roman"/>
          <w:sz w:val="20"/>
          <w:szCs w:val="20"/>
          <w:lang w:val="en-US"/>
        </w:rPr>
        <w:t>adjusted for</w:t>
      </w:r>
      <w:r w:rsidR="003C6D2A" w:rsidRPr="003D4ACD">
        <w:rPr>
          <w:rFonts w:ascii="Times New Roman" w:eastAsia="Calibri" w:hAnsi="Times New Roman" w:cs="Times New Roman"/>
          <w:sz w:val="20"/>
          <w:szCs w:val="20"/>
          <w:lang w:val="en-US"/>
        </w:rPr>
        <w:t xml:space="preserve"> demographics</w:t>
      </w:r>
      <w:r w:rsidR="00BC37BB" w:rsidRPr="003D4ACD">
        <w:rPr>
          <w:rFonts w:ascii="Times New Roman" w:eastAsia="Calibri" w:hAnsi="Times New Roman" w:cs="Times New Roman"/>
          <w:sz w:val="20"/>
          <w:szCs w:val="20"/>
          <w:lang w:val="en-US"/>
        </w:rPr>
        <w:t xml:space="preserve">; </w:t>
      </w:r>
      <w:r w:rsidRPr="003D4ACD">
        <w:rPr>
          <w:rFonts w:ascii="Times New Roman" w:eastAsia="Calibri" w:hAnsi="Times New Roman" w:cs="Times New Roman"/>
          <w:sz w:val="20"/>
          <w:szCs w:val="20"/>
          <w:lang w:val="en-US"/>
        </w:rPr>
        <w:t xml:space="preserve"> model </w:t>
      </w:r>
      <w:r w:rsidR="00970FD5" w:rsidRPr="003D4ACD">
        <w:rPr>
          <w:rFonts w:ascii="Times New Roman" w:eastAsia="Calibri" w:hAnsi="Times New Roman" w:cs="Times New Roman"/>
          <w:sz w:val="20"/>
          <w:szCs w:val="20"/>
          <w:lang w:val="en-US"/>
        </w:rPr>
        <w:t>3</w:t>
      </w:r>
      <w:r w:rsidR="00A9292B" w:rsidRPr="003D4ACD">
        <w:rPr>
          <w:rFonts w:ascii="Times New Roman" w:eastAsia="Calibri" w:hAnsi="Times New Roman" w:cs="Times New Roman"/>
          <w:sz w:val="20"/>
          <w:szCs w:val="20"/>
          <w:lang w:val="en-US"/>
        </w:rPr>
        <w:t>,</w:t>
      </w:r>
      <w:r w:rsidR="00F76C78" w:rsidRPr="003D4ACD">
        <w:rPr>
          <w:rFonts w:ascii="Times New Roman" w:eastAsia="Calibri" w:hAnsi="Times New Roman" w:cs="Times New Roman"/>
          <w:sz w:val="20"/>
          <w:szCs w:val="20"/>
          <w:lang w:val="en-US"/>
        </w:rPr>
        <w:t xml:space="preserve"> </w:t>
      </w:r>
      <w:r w:rsidR="00970FD5" w:rsidRPr="003D4ACD">
        <w:rPr>
          <w:rFonts w:ascii="Times New Roman" w:eastAsia="Calibri" w:hAnsi="Times New Roman" w:cs="Times New Roman"/>
          <w:sz w:val="20"/>
          <w:szCs w:val="20"/>
          <w:lang w:val="en-US"/>
        </w:rPr>
        <w:t xml:space="preserve">shows the ORs </w:t>
      </w:r>
      <w:r w:rsidR="00F76C78" w:rsidRPr="003D4ACD">
        <w:rPr>
          <w:rFonts w:ascii="Times New Roman" w:eastAsia="Calibri" w:hAnsi="Times New Roman" w:cs="Times New Roman"/>
          <w:sz w:val="20"/>
          <w:szCs w:val="20"/>
          <w:lang w:val="en-US"/>
        </w:rPr>
        <w:t>adjusted for</w:t>
      </w:r>
      <w:r w:rsidR="00970FD5" w:rsidRPr="003D4ACD">
        <w:rPr>
          <w:rFonts w:ascii="Times New Roman" w:eastAsia="Calibri" w:hAnsi="Times New Roman" w:cs="Times New Roman"/>
          <w:sz w:val="20"/>
          <w:szCs w:val="20"/>
          <w:lang w:val="en-US"/>
        </w:rPr>
        <w:t xml:space="preserve"> demographics,</w:t>
      </w:r>
      <w:r w:rsidR="00F76C78" w:rsidRPr="003D4ACD">
        <w:rPr>
          <w:rFonts w:ascii="Times New Roman" w:eastAsia="Calibri" w:hAnsi="Times New Roman" w:cs="Times New Roman"/>
          <w:sz w:val="20"/>
          <w:szCs w:val="20"/>
          <w:lang w:val="en-US"/>
        </w:rPr>
        <w:t xml:space="preserve"> </w:t>
      </w:r>
      <w:r w:rsidR="003345A5" w:rsidRPr="003D4ACD">
        <w:rPr>
          <w:rFonts w:ascii="Times New Roman" w:eastAsia="Calibri" w:hAnsi="Times New Roman" w:cs="Times New Roman"/>
          <w:sz w:val="20"/>
          <w:szCs w:val="20"/>
          <w:lang w:val="en-US"/>
        </w:rPr>
        <w:t>any 12-month mood disorder, any 12-month anxiety disorder</w:t>
      </w:r>
      <w:r w:rsidR="00BC37BB"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A15720" w:rsidRPr="003D4ACD">
        <w:rPr>
          <w:rFonts w:ascii="Times New Roman" w:eastAsia="Calibri" w:hAnsi="Times New Roman" w:cs="Times New Roman"/>
          <w:sz w:val="20"/>
          <w:szCs w:val="20"/>
          <w:lang w:val="en-US"/>
        </w:rPr>
        <w:t xml:space="preserve">and </w:t>
      </w:r>
      <w:r w:rsidR="003345A5" w:rsidRPr="003D4ACD">
        <w:rPr>
          <w:rFonts w:ascii="Times New Roman" w:eastAsia="Calibri" w:hAnsi="Times New Roman" w:cs="Times New Roman"/>
          <w:sz w:val="20"/>
          <w:szCs w:val="20"/>
          <w:lang w:val="en-US"/>
        </w:rPr>
        <w:t>any 12-month substance use disorder at baseline</w:t>
      </w:r>
      <w:r w:rsidR="00BC37BB" w:rsidRPr="003D4ACD">
        <w:rPr>
          <w:rFonts w:ascii="Times New Roman" w:eastAsia="Calibri" w:hAnsi="Times New Roman" w:cs="Times New Roman"/>
          <w:sz w:val="20"/>
          <w:szCs w:val="20"/>
          <w:lang w:val="en-US"/>
        </w:rPr>
        <w:t xml:space="preserve">; </w:t>
      </w:r>
      <w:r w:rsidR="00970FD5" w:rsidRPr="003D4ACD">
        <w:rPr>
          <w:rFonts w:ascii="Times New Roman" w:eastAsia="Calibri" w:hAnsi="Times New Roman" w:cs="Times New Roman"/>
          <w:sz w:val="20"/>
          <w:szCs w:val="20"/>
          <w:lang w:val="en-US"/>
        </w:rPr>
        <w:t xml:space="preserve">model 4 </w:t>
      </w:r>
      <w:r w:rsidR="00BC37BB" w:rsidRPr="003D4ACD">
        <w:rPr>
          <w:rFonts w:ascii="Times New Roman" w:eastAsia="Calibri" w:hAnsi="Times New Roman" w:cs="Times New Roman"/>
          <w:sz w:val="20"/>
          <w:szCs w:val="20"/>
          <w:lang w:val="en-US"/>
        </w:rPr>
        <w:t xml:space="preserve">shows </w:t>
      </w:r>
      <w:r w:rsidR="00970FD5" w:rsidRPr="003D4ACD">
        <w:rPr>
          <w:rFonts w:ascii="Times New Roman" w:eastAsia="Calibri" w:hAnsi="Times New Roman" w:cs="Times New Roman"/>
          <w:sz w:val="20"/>
          <w:szCs w:val="20"/>
          <w:lang w:val="en-US"/>
        </w:rPr>
        <w:t xml:space="preserve">the ORs </w:t>
      </w:r>
      <w:r w:rsidR="00AA78A7" w:rsidRPr="003D4ACD">
        <w:rPr>
          <w:rFonts w:ascii="Times New Roman" w:eastAsia="Calibri" w:hAnsi="Times New Roman" w:cs="Times New Roman"/>
          <w:sz w:val="20"/>
          <w:szCs w:val="20"/>
          <w:lang w:val="en-US"/>
        </w:rPr>
        <w:t>adjusted for a</w:t>
      </w:r>
      <w:r w:rsidR="00BC37BB" w:rsidRPr="003D4ACD">
        <w:rPr>
          <w:rFonts w:ascii="Times New Roman" w:eastAsia="Calibri" w:hAnsi="Times New Roman" w:cs="Times New Roman"/>
          <w:sz w:val="20"/>
          <w:szCs w:val="20"/>
          <w:lang w:val="en-US"/>
        </w:rPr>
        <w:t>ll the covariates</w:t>
      </w:r>
      <w:r w:rsidR="00AA78A7" w:rsidRPr="003D4ACD">
        <w:rPr>
          <w:rFonts w:ascii="Times New Roman" w:eastAsia="Calibri" w:hAnsi="Times New Roman" w:cs="Times New Roman"/>
          <w:sz w:val="20"/>
          <w:szCs w:val="20"/>
          <w:lang w:val="en-US"/>
        </w:rPr>
        <w:t xml:space="preserve"> as in model 3</w:t>
      </w:r>
      <w:r w:rsidR="00BC37BB" w:rsidRPr="003D4ACD">
        <w:rPr>
          <w:rFonts w:ascii="Times New Roman" w:eastAsia="Calibri" w:hAnsi="Times New Roman" w:cs="Times New Roman"/>
          <w:sz w:val="20"/>
          <w:szCs w:val="20"/>
          <w:lang w:val="en-US"/>
        </w:rPr>
        <w:t>,</w:t>
      </w:r>
      <w:r w:rsidR="00AA78A7" w:rsidRPr="003D4ACD">
        <w:rPr>
          <w:rFonts w:ascii="Times New Roman" w:eastAsia="Calibri" w:hAnsi="Times New Roman" w:cs="Times New Roman"/>
          <w:sz w:val="20"/>
          <w:szCs w:val="20"/>
          <w:lang w:val="en-US"/>
        </w:rPr>
        <w:t xml:space="preserve"> and for lifetime suicidal ideation. </w:t>
      </w:r>
      <w:r w:rsidR="00A6029C" w:rsidRPr="003D4ACD">
        <w:rPr>
          <w:rFonts w:ascii="Times New Roman" w:eastAsia="Calibri" w:hAnsi="Times New Roman" w:cs="Times New Roman"/>
          <w:sz w:val="20"/>
          <w:szCs w:val="20"/>
          <w:lang w:val="en-US"/>
        </w:rPr>
        <w:t xml:space="preserve">In </w:t>
      </w:r>
      <w:r w:rsidR="00AA78A7" w:rsidRPr="003D4ACD">
        <w:rPr>
          <w:rFonts w:ascii="Times New Roman" w:eastAsia="Calibri" w:hAnsi="Times New Roman" w:cs="Times New Roman"/>
          <w:sz w:val="20"/>
          <w:szCs w:val="20"/>
          <w:lang w:val="en-US"/>
        </w:rPr>
        <w:t xml:space="preserve">all </w:t>
      </w:r>
      <w:r w:rsidR="00A6029C" w:rsidRPr="003D4ACD">
        <w:rPr>
          <w:rFonts w:ascii="Times New Roman" w:eastAsia="Calibri" w:hAnsi="Times New Roman" w:cs="Times New Roman"/>
          <w:sz w:val="20"/>
          <w:szCs w:val="20"/>
          <w:lang w:val="en-US"/>
        </w:rPr>
        <w:t xml:space="preserve">models, persons with no pain and persons with no interference due to pain were selected as the reference category. </w:t>
      </w:r>
      <w:r w:rsidR="003C28C5" w:rsidRPr="003D4ACD">
        <w:rPr>
          <w:rFonts w:ascii="Times New Roman" w:eastAsia="Calibri" w:hAnsi="Times New Roman" w:cs="Times New Roman"/>
          <w:sz w:val="20"/>
          <w:szCs w:val="20"/>
          <w:lang w:val="en-US"/>
        </w:rPr>
        <w:t>T</w:t>
      </w:r>
      <w:r w:rsidR="001B316C" w:rsidRPr="003D4ACD">
        <w:rPr>
          <w:rFonts w:ascii="Times New Roman" w:eastAsia="Calibri" w:hAnsi="Times New Roman" w:cs="Times New Roman"/>
          <w:sz w:val="20"/>
          <w:szCs w:val="20"/>
          <w:lang w:val="en-US"/>
        </w:rPr>
        <w:t>o test for linear trends</w:t>
      </w:r>
      <w:r w:rsidR="008A2902" w:rsidRPr="003D4ACD">
        <w:rPr>
          <w:rFonts w:ascii="Times New Roman" w:eastAsia="Calibri" w:hAnsi="Times New Roman" w:cs="Times New Roman"/>
          <w:sz w:val="20"/>
          <w:szCs w:val="20"/>
          <w:lang w:val="en-US"/>
        </w:rPr>
        <w:t>, potential determinants (i.e. pain severity and interference due to pain) were also modelled separately as continuous variables</w:t>
      </w:r>
      <w:r w:rsidR="001B316C" w:rsidRPr="003D4ACD">
        <w:rPr>
          <w:rFonts w:ascii="Times New Roman" w:eastAsia="Calibri" w:hAnsi="Times New Roman" w:cs="Times New Roman"/>
          <w:sz w:val="20"/>
          <w:szCs w:val="20"/>
          <w:lang w:val="en-US"/>
        </w:rPr>
        <w:t xml:space="preserve"> </w:t>
      </w:r>
      <w:r w:rsidR="008F1F5B" w:rsidRPr="003D4ACD">
        <w:rPr>
          <w:rFonts w:ascii="Times New Roman" w:eastAsia="Calibri" w:hAnsi="Times New Roman" w:cs="Times New Roman"/>
          <w:sz w:val="20"/>
          <w:szCs w:val="20"/>
          <w:lang w:val="en-US"/>
        </w:rPr>
        <w:t xml:space="preserve">in </w:t>
      </w:r>
      <w:r w:rsidR="00AA78A7" w:rsidRPr="003D4ACD">
        <w:rPr>
          <w:rFonts w:ascii="Times New Roman" w:eastAsia="Calibri" w:hAnsi="Times New Roman" w:cs="Times New Roman"/>
          <w:sz w:val="20"/>
          <w:szCs w:val="20"/>
          <w:lang w:val="en-US"/>
        </w:rPr>
        <w:t xml:space="preserve">all </w:t>
      </w:r>
      <w:r w:rsidR="008F1F5B" w:rsidRPr="003D4ACD">
        <w:rPr>
          <w:rFonts w:ascii="Times New Roman" w:eastAsia="Calibri" w:hAnsi="Times New Roman" w:cs="Times New Roman"/>
          <w:sz w:val="20"/>
          <w:szCs w:val="20"/>
          <w:lang w:val="en-US"/>
        </w:rPr>
        <w:t>models</w:t>
      </w:r>
      <w:r w:rsidR="00984B52" w:rsidRPr="003D4ACD">
        <w:rPr>
          <w:rFonts w:ascii="Times New Roman" w:eastAsia="Calibri" w:hAnsi="Times New Roman" w:cs="Times New Roman"/>
          <w:sz w:val="20"/>
          <w:szCs w:val="20"/>
          <w:lang w:val="en-US"/>
        </w:rPr>
        <w:t xml:space="preserve"> </w:t>
      </w:r>
      <w:r w:rsidR="008A2902" w:rsidRPr="003D4ACD">
        <w:rPr>
          <w:rFonts w:ascii="Times New Roman" w:eastAsia="Calibri" w:hAnsi="Times New Roman" w:cs="Times New Roman"/>
          <w:sz w:val="20"/>
          <w:szCs w:val="20"/>
          <w:lang w:val="en-US"/>
        </w:rPr>
        <w:t>(</w:t>
      </w:r>
      <w:r w:rsidR="00984B52" w:rsidRPr="003D4ACD">
        <w:rPr>
          <w:rFonts w:ascii="Times New Roman" w:eastAsia="Calibri" w:hAnsi="Times New Roman" w:cs="Times New Roman"/>
          <w:sz w:val="20"/>
          <w:szCs w:val="20"/>
          <w:lang w:val="en-US"/>
        </w:rPr>
        <w:t xml:space="preserve">p for trend </w:t>
      </w:r>
      <w:r w:rsidR="008A2902" w:rsidRPr="003D4ACD">
        <w:rPr>
          <w:rFonts w:ascii="Times New Roman" w:eastAsia="Calibri" w:hAnsi="Times New Roman" w:cs="Times New Roman"/>
          <w:sz w:val="20"/>
          <w:szCs w:val="20"/>
          <w:lang w:val="en-US"/>
        </w:rPr>
        <w:t>test</w:t>
      </w:r>
      <w:r w:rsidR="00052A16" w:rsidRPr="003D4ACD">
        <w:rPr>
          <w:rFonts w:ascii="Times New Roman" w:eastAsia="Calibri" w:hAnsi="Times New Roman" w:cs="Times New Roman"/>
          <w:sz w:val="20"/>
          <w:szCs w:val="20"/>
          <w:lang w:val="en-US"/>
        </w:rPr>
        <w:t>)</w:t>
      </w:r>
      <w:r w:rsidR="001B316C" w:rsidRPr="003D4ACD">
        <w:rPr>
          <w:rFonts w:ascii="Times New Roman" w:eastAsia="Calibri" w:hAnsi="Times New Roman" w:cs="Times New Roman"/>
          <w:sz w:val="20"/>
          <w:szCs w:val="20"/>
          <w:lang w:val="en-US"/>
        </w:rPr>
        <w:t>.</w:t>
      </w:r>
      <w:r w:rsidR="004B6E20" w:rsidRPr="003D4ACD">
        <w:rPr>
          <w:rFonts w:ascii="Times New Roman" w:eastAsia="Calibri" w:hAnsi="Times New Roman" w:cs="Times New Roman"/>
          <w:sz w:val="20"/>
          <w:szCs w:val="20"/>
          <w:lang w:val="en-US"/>
        </w:rPr>
        <w:t xml:space="preserve"> </w:t>
      </w:r>
      <w:r w:rsidR="00F93E6E" w:rsidRPr="003D4ACD">
        <w:rPr>
          <w:rFonts w:ascii="Times New Roman" w:eastAsia="Calibri" w:hAnsi="Times New Roman" w:cs="Times New Roman"/>
          <w:sz w:val="20"/>
          <w:szCs w:val="20"/>
          <w:lang w:val="en-US"/>
        </w:rPr>
        <w:t xml:space="preserve"> In order to detect modifying or interaction effects, an additive model was used (guided by previ</w:t>
      </w:r>
      <w:r w:rsidR="00B13A22" w:rsidRPr="003D4ACD">
        <w:rPr>
          <w:rFonts w:ascii="Times New Roman" w:eastAsia="Calibri" w:hAnsi="Times New Roman" w:cs="Times New Roman"/>
          <w:sz w:val="20"/>
          <w:szCs w:val="20"/>
          <w:lang w:val="en-US"/>
        </w:rPr>
        <w:t>ous work, see e.g.: [27,28]</w:t>
      </w:r>
      <w:r w:rsidR="00F93E6E" w:rsidRPr="003D4ACD">
        <w:rPr>
          <w:rFonts w:ascii="Times New Roman" w:eastAsia="Calibri" w:hAnsi="Times New Roman" w:cs="Times New Roman"/>
          <w:sz w:val="20"/>
          <w:szCs w:val="20"/>
          <w:lang w:val="en-US"/>
        </w:rPr>
        <w:t>). Additive interaction exists if the combined effect of pain and a common mental disorder on suicidal ideation is stronger than the sum of the separate effects. Additive interaction effects were estimated by comparing the ORs of pain and the common mental disorder combined with the expected value in case of no interaction. If the expected OR, that is OR(AB) ≈ OR(A) + OR(B) – 1, lays below the lower limit of the confidence interval of the combined effect, additive interaction i</w:t>
      </w:r>
      <w:r w:rsidR="00B13A22" w:rsidRPr="003D4ACD">
        <w:rPr>
          <w:rFonts w:ascii="Times New Roman" w:eastAsia="Calibri" w:hAnsi="Times New Roman" w:cs="Times New Roman"/>
          <w:sz w:val="20"/>
          <w:szCs w:val="20"/>
          <w:lang w:val="en-US"/>
        </w:rPr>
        <w:t>s assumed [29,30]</w:t>
      </w:r>
      <w:r w:rsidR="00F93E6E" w:rsidRPr="003D4ACD">
        <w:rPr>
          <w:rFonts w:ascii="Times New Roman" w:eastAsia="Calibri" w:hAnsi="Times New Roman" w:cs="Times New Roman"/>
          <w:sz w:val="20"/>
          <w:szCs w:val="20"/>
          <w:lang w:val="en-US"/>
        </w:rPr>
        <w:t xml:space="preserve">). In total, we tested six interaction effects: pain severity by mood disorder, by anxiety disorder and by substance use disorder as well as interference due to pain by mood disorder, by anxiety disorder and by substance use disorder on suicidal ideation. For these analyses, pain severity was dichotomized into moderate to very severe pain (1) versus no to little pain (0). Interference due to pain was dichotomized into moderate to very much interference (1) versus no to little interference (0). </w:t>
      </w:r>
      <w:r w:rsidR="004B6E20" w:rsidRPr="003D4ACD">
        <w:rPr>
          <w:rFonts w:ascii="Times New Roman" w:eastAsia="Calibri" w:hAnsi="Times New Roman" w:cs="Times New Roman"/>
          <w:sz w:val="20"/>
          <w:szCs w:val="20"/>
          <w:lang w:val="en-US"/>
        </w:rPr>
        <w:t>Two-tailed testing procedures were used in all analyses with 0</w:t>
      </w:r>
      <w:r w:rsidR="007B7000" w:rsidRPr="003D4ACD">
        <w:rPr>
          <w:rFonts w:ascii="Times New Roman" w:eastAsia="Calibri" w:hAnsi="Times New Roman" w:cs="Times New Roman"/>
          <w:sz w:val="20"/>
          <w:szCs w:val="20"/>
          <w:lang w:val="en-US"/>
        </w:rPr>
        <w:t>.</w:t>
      </w:r>
      <w:r w:rsidR="004B6E20" w:rsidRPr="003D4ACD">
        <w:rPr>
          <w:rFonts w:ascii="Times New Roman" w:eastAsia="Calibri" w:hAnsi="Times New Roman" w:cs="Times New Roman"/>
          <w:sz w:val="20"/>
          <w:szCs w:val="20"/>
          <w:lang w:val="en-US"/>
        </w:rPr>
        <w:t xml:space="preserve">05 alpha levels, </w:t>
      </w:r>
      <w:r w:rsidR="00843DBB" w:rsidRPr="003D4ACD">
        <w:rPr>
          <w:rFonts w:ascii="Times New Roman" w:eastAsia="Calibri" w:hAnsi="Times New Roman" w:cs="Times New Roman"/>
          <w:sz w:val="20"/>
          <w:szCs w:val="20"/>
          <w:lang w:val="en-US"/>
        </w:rPr>
        <w:t>ex</w:t>
      </w:r>
      <w:r w:rsidR="00EA5EF1" w:rsidRPr="003D4ACD">
        <w:rPr>
          <w:rFonts w:ascii="Times New Roman" w:eastAsia="Calibri" w:hAnsi="Times New Roman" w:cs="Times New Roman"/>
          <w:sz w:val="20"/>
          <w:szCs w:val="20"/>
          <w:lang w:val="en-US"/>
        </w:rPr>
        <w:t>ce</w:t>
      </w:r>
      <w:r w:rsidR="00843DBB" w:rsidRPr="003D4ACD">
        <w:rPr>
          <w:rFonts w:ascii="Times New Roman" w:eastAsia="Calibri" w:hAnsi="Times New Roman" w:cs="Times New Roman"/>
          <w:sz w:val="20"/>
          <w:szCs w:val="20"/>
          <w:lang w:val="en-US"/>
        </w:rPr>
        <w:t>pt the interaction analyses, where an alpha of 0</w:t>
      </w:r>
      <w:r w:rsidR="007B7000" w:rsidRPr="003D4ACD">
        <w:rPr>
          <w:rFonts w:ascii="Times New Roman" w:eastAsia="Calibri" w:hAnsi="Times New Roman" w:cs="Times New Roman"/>
          <w:sz w:val="20"/>
          <w:szCs w:val="20"/>
          <w:lang w:val="en-US"/>
        </w:rPr>
        <w:t>.</w:t>
      </w:r>
      <w:r w:rsidR="00843DBB" w:rsidRPr="003D4ACD">
        <w:rPr>
          <w:rFonts w:ascii="Times New Roman" w:eastAsia="Calibri" w:hAnsi="Times New Roman" w:cs="Times New Roman"/>
          <w:sz w:val="20"/>
          <w:szCs w:val="20"/>
          <w:lang w:val="en-US"/>
        </w:rPr>
        <w:t>001 was used. All statistical analyses were performed with Stata version 1</w:t>
      </w:r>
      <w:r w:rsidR="00EA5EF1" w:rsidRPr="003D4ACD">
        <w:rPr>
          <w:rFonts w:ascii="Times New Roman" w:eastAsia="Calibri" w:hAnsi="Times New Roman" w:cs="Times New Roman"/>
          <w:sz w:val="20"/>
          <w:szCs w:val="20"/>
          <w:lang w:val="en-US"/>
        </w:rPr>
        <w:t>2</w:t>
      </w:r>
      <w:r w:rsidR="007B7000" w:rsidRPr="003D4ACD">
        <w:rPr>
          <w:rFonts w:ascii="Times New Roman" w:eastAsia="Calibri" w:hAnsi="Times New Roman" w:cs="Times New Roman"/>
          <w:sz w:val="20"/>
          <w:szCs w:val="20"/>
          <w:lang w:val="en-US"/>
        </w:rPr>
        <w:t>.</w:t>
      </w:r>
      <w:r w:rsidR="002C0301" w:rsidRPr="003D4ACD">
        <w:rPr>
          <w:rFonts w:ascii="Times New Roman" w:eastAsia="Calibri" w:hAnsi="Times New Roman" w:cs="Times New Roman"/>
          <w:sz w:val="20"/>
          <w:szCs w:val="20"/>
          <w:lang w:val="en-US"/>
        </w:rPr>
        <w:t>1</w:t>
      </w:r>
      <w:r w:rsidR="00843DBB" w:rsidRPr="003D4ACD">
        <w:rPr>
          <w:rFonts w:ascii="Times New Roman" w:eastAsia="Calibri" w:hAnsi="Times New Roman" w:cs="Times New Roman"/>
          <w:sz w:val="20"/>
          <w:szCs w:val="20"/>
          <w:lang w:val="en-US"/>
        </w:rPr>
        <w:t>, using weighted data</w:t>
      </w:r>
      <w:r w:rsidR="007667AA" w:rsidRPr="003D4ACD">
        <w:rPr>
          <w:rFonts w:ascii="Times New Roman" w:eastAsia="Calibri" w:hAnsi="Times New Roman" w:cs="Times New Roman"/>
          <w:sz w:val="20"/>
          <w:szCs w:val="20"/>
          <w:lang w:val="en-US"/>
        </w:rPr>
        <w:t xml:space="preserve"> </w:t>
      </w:r>
      <w:bookmarkStart w:id="5" w:name="_Hlk520114695"/>
      <w:r w:rsidR="007667AA" w:rsidRPr="003D4ACD">
        <w:rPr>
          <w:rFonts w:ascii="Times New Roman" w:eastAsia="Calibri" w:hAnsi="Times New Roman" w:cs="Times New Roman"/>
          <w:sz w:val="20"/>
          <w:szCs w:val="20"/>
          <w:lang w:val="en-US"/>
        </w:rPr>
        <w:t>(</w:t>
      </w:r>
      <w:r w:rsidR="00DA0089" w:rsidRPr="003D4ACD">
        <w:rPr>
          <w:rFonts w:ascii="Times New Roman" w:eastAsia="Calibri" w:hAnsi="Times New Roman" w:cs="Times New Roman"/>
          <w:sz w:val="20"/>
          <w:szCs w:val="20"/>
          <w:lang w:val="en-US"/>
        </w:rPr>
        <w:t xml:space="preserve">weighted with the variables </w:t>
      </w:r>
      <w:r w:rsidR="007667AA" w:rsidRPr="003D4ACD">
        <w:rPr>
          <w:rFonts w:ascii="Times New Roman" w:eastAsia="Calibri" w:hAnsi="Times New Roman" w:cs="Times New Roman"/>
          <w:sz w:val="20"/>
          <w:szCs w:val="20"/>
          <w:lang w:val="en-US"/>
        </w:rPr>
        <w:t>sex, age, partner status (living with or without partner), educational level</w:t>
      </w:r>
      <w:r w:rsidR="00DA0089" w:rsidRPr="003D4ACD">
        <w:rPr>
          <w:rFonts w:ascii="Times New Roman" w:eastAsia="Calibri" w:hAnsi="Times New Roman" w:cs="Times New Roman"/>
          <w:sz w:val="20"/>
          <w:szCs w:val="20"/>
          <w:lang w:val="en-US"/>
        </w:rPr>
        <w:t>, degree of urbanization, working situation, and country of birth</w:t>
      </w:r>
      <w:r w:rsidR="007667AA" w:rsidRPr="003D4ACD">
        <w:rPr>
          <w:rFonts w:ascii="Times New Roman" w:eastAsia="Calibri" w:hAnsi="Times New Roman" w:cs="Times New Roman"/>
          <w:sz w:val="20"/>
          <w:szCs w:val="20"/>
          <w:lang w:val="en-US"/>
        </w:rPr>
        <w:t>)</w:t>
      </w:r>
      <w:bookmarkEnd w:id="5"/>
      <w:r w:rsidR="00843DBB" w:rsidRPr="003D4ACD">
        <w:rPr>
          <w:rFonts w:ascii="Times New Roman" w:eastAsia="Calibri" w:hAnsi="Times New Roman" w:cs="Times New Roman"/>
          <w:sz w:val="20"/>
          <w:szCs w:val="20"/>
          <w:lang w:val="en-US"/>
        </w:rPr>
        <w:t xml:space="preserve"> </w:t>
      </w:r>
      <w:r w:rsidR="00EC3102" w:rsidRPr="003D4ACD">
        <w:rPr>
          <w:rFonts w:ascii="Times New Roman" w:eastAsia="Calibri" w:hAnsi="Times New Roman" w:cs="Times New Roman"/>
          <w:sz w:val="20"/>
          <w:szCs w:val="20"/>
          <w:lang w:val="en-US"/>
        </w:rPr>
        <w:t>to ensure they were representative of the national population</w:t>
      </w:r>
      <w:r w:rsidR="00843DBB" w:rsidRPr="003D4ACD">
        <w:rPr>
          <w:rFonts w:ascii="Times New Roman" w:eastAsia="Calibri" w:hAnsi="Times New Roman" w:cs="Times New Roman"/>
          <w:sz w:val="20"/>
          <w:szCs w:val="20"/>
          <w:lang w:val="en-US"/>
        </w:rPr>
        <w:t>. Robust standard errors were calculated to obtain correct 95% confidence intervals and p values</w:t>
      </w:r>
      <w:r w:rsidR="00C057B2" w:rsidRPr="003D4ACD">
        <w:rPr>
          <w:rFonts w:ascii="Times New Roman" w:eastAsia="Calibri" w:hAnsi="Times New Roman" w:cs="Times New Roman"/>
          <w:sz w:val="20"/>
          <w:szCs w:val="20"/>
          <w:lang w:val="en-US"/>
        </w:rPr>
        <w:t xml:space="preserve"> [</w:t>
      </w:r>
      <w:r w:rsidR="00FB195A" w:rsidRPr="003D4ACD">
        <w:rPr>
          <w:rFonts w:ascii="Times New Roman" w:eastAsia="Calibri" w:hAnsi="Times New Roman" w:cs="Times New Roman"/>
          <w:sz w:val="20"/>
          <w:szCs w:val="20"/>
          <w:lang w:val="en-US"/>
        </w:rPr>
        <w:t>31</w:t>
      </w:r>
      <w:r w:rsidR="0032621C" w:rsidRPr="003D4ACD">
        <w:rPr>
          <w:rFonts w:ascii="Times New Roman" w:eastAsia="Calibri" w:hAnsi="Times New Roman" w:cs="Times New Roman"/>
          <w:sz w:val="20"/>
          <w:szCs w:val="20"/>
          <w:lang w:val="en-US"/>
        </w:rPr>
        <w:t>]</w:t>
      </w:r>
      <w:r w:rsidR="000D5531" w:rsidRPr="003D4ACD">
        <w:rPr>
          <w:rFonts w:ascii="Times New Roman" w:eastAsia="Calibri" w:hAnsi="Times New Roman" w:cs="Times New Roman"/>
          <w:sz w:val="20"/>
          <w:szCs w:val="20"/>
          <w:lang w:val="en-US"/>
        </w:rPr>
        <w:t>.</w:t>
      </w:r>
    </w:p>
    <w:p w14:paraId="501F97F3" w14:textId="77777777" w:rsidR="00EC10B2" w:rsidRPr="003D4ACD" w:rsidRDefault="00EC10B2" w:rsidP="009024C0">
      <w:pPr>
        <w:pStyle w:val="BodyText"/>
        <w:spacing w:after="0" w:line="480" w:lineRule="auto"/>
        <w:jc w:val="both"/>
        <w:rPr>
          <w:rFonts w:ascii="Times New Roman" w:eastAsia="Calibri" w:hAnsi="Times New Roman" w:cs="Times New Roman"/>
          <w:sz w:val="20"/>
          <w:szCs w:val="20"/>
          <w:lang w:val="en-US"/>
        </w:rPr>
      </w:pPr>
    </w:p>
    <w:p w14:paraId="67152329" w14:textId="7B0267EE" w:rsidR="006F529C" w:rsidRPr="003D4ACD" w:rsidRDefault="003345A5" w:rsidP="009024C0">
      <w:pPr>
        <w:pStyle w:val="ListParagraph"/>
        <w:numPr>
          <w:ilvl w:val="0"/>
          <w:numId w:val="19"/>
        </w:numPr>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b/>
          <w:bCs/>
          <w:sz w:val="20"/>
          <w:szCs w:val="20"/>
          <w:lang w:val="en-US"/>
        </w:rPr>
        <w:t>Results</w:t>
      </w:r>
    </w:p>
    <w:p w14:paraId="30F2CC97" w14:textId="1B46C4BC" w:rsidR="00CF4FA4" w:rsidRPr="003D4ACD" w:rsidRDefault="003345A5"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Table 1 describes the </w:t>
      </w:r>
      <w:r w:rsidR="007C1020" w:rsidRPr="003D4ACD">
        <w:rPr>
          <w:rFonts w:ascii="Times New Roman" w:eastAsia="Calibri" w:hAnsi="Times New Roman" w:cs="Times New Roman"/>
          <w:sz w:val="20"/>
          <w:szCs w:val="20"/>
          <w:lang w:val="en-US"/>
        </w:rPr>
        <w:t>baseline</w:t>
      </w:r>
      <w:r w:rsidRPr="003D4ACD">
        <w:rPr>
          <w:rFonts w:ascii="Times New Roman" w:eastAsia="Calibri" w:hAnsi="Times New Roman" w:cs="Times New Roman"/>
          <w:sz w:val="20"/>
          <w:szCs w:val="20"/>
          <w:lang w:val="en-US"/>
        </w:rPr>
        <w:t xml:space="preserve"> characteristics</w:t>
      </w:r>
      <w:r w:rsidR="00620DC5" w:rsidRPr="003D4ACD">
        <w:rPr>
          <w:rFonts w:ascii="Times New Roman" w:eastAsia="Calibri" w:hAnsi="Times New Roman" w:cs="Times New Roman"/>
          <w:sz w:val="20"/>
          <w:szCs w:val="20"/>
          <w:lang w:val="en-US"/>
        </w:rPr>
        <w:t xml:space="preserve"> of</w:t>
      </w:r>
      <w:r w:rsidR="003B7E27" w:rsidRPr="003D4ACD">
        <w:rPr>
          <w:rFonts w:ascii="Times New Roman" w:eastAsia="Calibri" w:hAnsi="Times New Roman" w:cs="Times New Roman"/>
          <w:sz w:val="20"/>
          <w:szCs w:val="20"/>
          <w:lang w:val="en-US"/>
        </w:rPr>
        <w:t xml:space="preserve"> the 5</w:t>
      </w:r>
      <w:r w:rsidR="00FD7AA7" w:rsidRPr="003D4ACD">
        <w:rPr>
          <w:rFonts w:ascii="Times New Roman" w:eastAsia="Calibri" w:hAnsi="Times New Roman" w:cs="Times New Roman"/>
          <w:sz w:val="20"/>
          <w:szCs w:val="20"/>
          <w:lang w:val="en-US"/>
        </w:rPr>
        <w:t>,</w:t>
      </w:r>
      <w:r w:rsidR="00F76C78" w:rsidRPr="003D4ACD">
        <w:rPr>
          <w:rFonts w:ascii="Times New Roman" w:eastAsia="Calibri" w:hAnsi="Times New Roman" w:cs="Times New Roman"/>
          <w:sz w:val="20"/>
          <w:szCs w:val="20"/>
          <w:lang w:val="en-US"/>
        </w:rPr>
        <w:t>242</w:t>
      </w:r>
      <w:r w:rsidR="007C1020" w:rsidRPr="003D4ACD">
        <w:rPr>
          <w:rFonts w:ascii="Times New Roman" w:eastAsia="Calibri" w:hAnsi="Times New Roman" w:cs="Times New Roman"/>
          <w:sz w:val="20"/>
          <w:szCs w:val="20"/>
          <w:lang w:val="en-US"/>
        </w:rPr>
        <w:t xml:space="preserve"> persons in this </w:t>
      </w:r>
      <w:r w:rsidR="00421CA1" w:rsidRPr="003D4ACD">
        <w:rPr>
          <w:rFonts w:ascii="Times New Roman" w:eastAsia="Calibri" w:hAnsi="Times New Roman" w:cs="Times New Roman"/>
          <w:sz w:val="20"/>
          <w:szCs w:val="20"/>
          <w:lang w:val="en-US"/>
        </w:rPr>
        <w:t>cohort</w:t>
      </w:r>
      <w:r w:rsidR="007C1020" w:rsidRPr="003D4ACD">
        <w:rPr>
          <w:rFonts w:ascii="Times New Roman" w:eastAsia="Calibri" w:hAnsi="Times New Roman" w:cs="Times New Roman"/>
          <w:sz w:val="20"/>
          <w:szCs w:val="20"/>
          <w:lang w:val="en-US"/>
        </w:rPr>
        <w:t xml:space="preserve">. </w:t>
      </w:r>
      <w:r w:rsidR="004A0226" w:rsidRPr="003D4ACD">
        <w:rPr>
          <w:rFonts w:ascii="Times New Roman" w:eastAsia="Calibri" w:hAnsi="Times New Roman" w:cs="Times New Roman"/>
          <w:sz w:val="20"/>
          <w:szCs w:val="20"/>
          <w:lang w:val="en-US"/>
        </w:rPr>
        <w:t xml:space="preserve">In all, </w:t>
      </w:r>
      <w:r w:rsidR="007C1020" w:rsidRPr="003D4ACD">
        <w:rPr>
          <w:rFonts w:ascii="Times New Roman" w:eastAsia="Calibri" w:hAnsi="Times New Roman" w:cs="Times New Roman"/>
          <w:sz w:val="20"/>
          <w:szCs w:val="20"/>
          <w:lang w:val="en-US"/>
        </w:rPr>
        <w:t>50</w:t>
      </w:r>
      <w:r w:rsidR="008614AD" w:rsidRPr="003D4ACD">
        <w:rPr>
          <w:rFonts w:ascii="Times New Roman" w:eastAsia="Calibri" w:hAnsi="Times New Roman" w:cs="Times New Roman"/>
          <w:sz w:val="20"/>
          <w:szCs w:val="20"/>
          <w:lang w:val="en-US"/>
        </w:rPr>
        <w:t>.</w:t>
      </w:r>
      <w:r w:rsidR="007C1020" w:rsidRPr="003D4ACD">
        <w:rPr>
          <w:rFonts w:ascii="Times New Roman" w:eastAsia="Calibri" w:hAnsi="Times New Roman" w:cs="Times New Roman"/>
          <w:sz w:val="20"/>
          <w:szCs w:val="20"/>
          <w:lang w:val="en-US"/>
        </w:rPr>
        <w:t xml:space="preserve">6% were </w:t>
      </w:r>
      <w:r w:rsidRPr="003D4ACD">
        <w:rPr>
          <w:rFonts w:ascii="Times New Roman" w:eastAsia="Calibri" w:hAnsi="Times New Roman" w:cs="Times New Roman"/>
          <w:sz w:val="20"/>
          <w:szCs w:val="20"/>
          <w:lang w:val="en-US"/>
        </w:rPr>
        <w:t>men and most of the participants w</w:t>
      </w:r>
      <w:r w:rsidR="007C1020" w:rsidRPr="003D4ACD">
        <w:rPr>
          <w:rFonts w:ascii="Times New Roman" w:eastAsia="Calibri" w:hAnsi="Times New Roman" w:cs="Times New Roman"/>
          <w:sz w:val="20"/>
          <w:szCs w:val="20"/>
          <w:lang w:val="en-US"/>
        </w:rPr>
        <w:t xml:space="preserve">ere 35 years of age or older. </w:t>
      </w:r>
      <w:r w:rsidR="004A0226" w:rsidRPr="003D4ACD">
        <w:rPr>
          <w:rFonts w:ascii="Times New Roman" w:eastAsia="Calibri" w:hAnsi="Times New Roman" w:cs="Times New Roman"/>
          <w:sz w:val="20"/>
          <w:szCs w:val="20"/>
          <w:lang w:val="en-US"/>
        </w:rPr>
        <w:t xml:space="preserve">Of the total participant group, </w:t>
      </w:r>
      <w:r w:rsidR="007C1020" w:rsidRPr="003D4ACD">
        <w:rPr>
          <w:rFonts w:ascii="Times New Roman" w:eastAsia="Calibri" w:hAnsi="Times New Roman" w:cs="Times New Roman"/>
          <w:sz w:val="20"/>
          <w:szCs w:val="20"/>
          <w:lang w:val="en-US"/>
        </w:rPr>
        <w:t>68</w:t>
      </w:r>
      <w:r w:rsidRPr="003D4ACD">
        <w:rPr>
          <w:rFonts w:ascii="Times New Roman" w:eastAsia="Calibri" w:hAnsi="Times New Roman" w:cs="Times New Roman"/>
          <w:sz w:val="20"/>
          <w:szCs w:val="20"/>
          <w:lang w:val="en-US"/>
        </w:rPr>
        <w:t>% ha</w:t>
      </w:r>
      <w:r w:rsidR="00A2334C" w:rsidRPr="003D4ACD">
        <w:rPr>
          <w:rFonts w:ascii="Times New Roman" w:eastAsia="Calibri" w:hAnsi="Times New Roman" w:cs="Times New Roman"/>
          <w:sz w:val="20"/>
          <w:szCs w:val="20"/>
          <w:lang w:val="en-US"/>
        </w:rPr>
        <w:t>d</w:t>
      </w:r>
      <w:r w:rsidRPr="003D4ACD">
        <w:rPr>
          <w:rFonts w:ascii="Times New Roman" w:eastAsia="Calibri" w:hAnsi="Times New Roman" w:cs="Times New Roman"/>
          <w:sz w:val="20"/>
          <w:szCs w:val="20"/>
          <w:lang w:val="en-US"/>
        </w:rPr>
        <w:t xml:space="preserve"> a partner and 76</w:t>
      </w:r>
      <w:r w:rsidR="008614AD" w:rsidRPr="003D4ACD">
        <w:rPr>
          <w:rFonts w:ascii="Times New Roman" w:eastAsia="Calibri" w:hAnsi="Times New Roman" w:cs="Times New Roman"/>
          <w:sz w:val="20"/>
          <w:szCs w:val="20"/>
          <w:lang w:val="en-US"/>
        </w:rPr>
        <w:t>.</w:t>
      </w:r>
      <w:r w:rsidR="007C1020" w:rsidRPr="003D4ACD">
        <w:rPr>
          <w:rFonts w:ascii="Times New Roman" w:eastAsia="Calibri" w:hAnsi="Times New Roman" w:cs="Times New Roman"/>
          <w:sz w:val="20"/>
          <w:szCs w:val="20"/>
          <w:lang w:val="en-US"/>
        </w:rPr>
        <w:t>9</w:t>
      </w:r>
      <w:r w:rsidRPr="003D4ACD">
        <w:rPr>
          <w:rFonts w:ascii="Times New Roman" w:eastAsia="Calibri" w:hAnsi="Times New Roman" w:cs="Times New Roman"/>
          <w:sz w:val="20"/>
          <w:szCs w:val="20"/>
          <w:lang w:val="en-US"/>
        </w:rPr>
        <w:t>% ha</w:t>
      </w:r>
      <w:r w:rsidR="00A2334C" w:rsidRPr="003D4ACD">
        <w:rPr>
          <w:rFonts w:ascii="Times New Roman" w:eastAsia="Calibri" w:hAnsi="Times New Roman" w:cs="Times New Roman"/>
          <w:sz w:val="20"/>
          <w:szCs w:val="20"/>
          <w:lang w:val="en-US"/>
        </w:rPr>
        <w:t>d</w:t>
      </w:r>
      <w:r w:rsidRPr="003D4ACD">
        <w:rPr>
          <w:rFonts w:ascii="Times New Roman" w:eastAsia="Calibri" w:hAnsi="Times New Roman" w:cs="Times New Roman"/>
          <w:sz w:val="20"/>
          <w:szCs w:val="20"/>
          <w:lang w:val="en-US"/>
        </w:rPr>
        <w:t xml:space="preserve"> a job.</w:t>
      </w:r>
      <w:r w:rsidR="001828BD" w:rsidRPr="003D4ACD">
        <w:rPr>
          <w:rFonts w:ascii="Times New Roman" w:eastAsia="Calibri" w:hAnsi="Times New Roman" w:cs="Times New Roman"/>
          <w:sz w:val="20"/>
          <w:szCs w:val="20"/>
          <w:lang w:val="en-US"/>
        </w:rPr>
        <w:t xml:space="preserve"> </w:t>
      </w:r>
      <w:r w:rsidR="00916732" w:rsidRPr="003D4ACD">
        <w:rPr>
          <w:rFonts w:ascii="Times New Roman" w:eastAsia="Calibri" w:hAnsi="Times New Roman" w:cs="Times New Roman"/>
          <w:sz w:val="20"/>
          <w:szCs w:val="20"/>
          <w:lang w:val="en-US"/>
        </w:rPr>
        <w:t>Most subjects (41</w:t>
      </w:r>
      <w:r w:rsidR="008614AD" w:rsidRPr="003D4ACD">
        <w:rPr>
          <w:rFonts w:ascii="Times New Roman" w:eastAsia="Calibri" w:hAnsi="Times New Roman" w:cs="Times New Roman"/>
          <w:sz w:val="20"/>
          <w:szCs w:val="20"/>
          <w:lang w:val="en-US"/>
        </w:rPr>
        <w:t>.</w:t>
      </w:r>
      <w:r w:rsidR="00916732" w:rsidRPr="003D4ACD">
        <w:rPr>
          <w:rFonts w:ascii="Times New Roman" w:eastAsia="Calibri" w:hAnsi="Times New Roman" w:cs="Times New Roman"/>
          <w:sz w:val="20"/>
          <w:szCs w:val="20"/>
          <w:lang w:val="en-US"/>
        </w:rPr>
        <w:t xml:space="preserve">8%) attended higher secondary school, whereas </w:t>
      </w:r>
      <w:r w:rsidR="00CE63EC" w:rsidRPr="003D4ACD">
        <w:rPr>
          <w:rFonts w:ascii="Times New Roman" w:eastAsia="Calibri" w:hAnsi="Times New Roman" w:cs="Times New Roman"/>
          <w:sz w:val="20"/>
          <w:szCs w:val="20"/>
          <w:lang w:val="en-US"/>
        </w:rPr>
        <w:t>7</w:t>
      </w:r>
      <w:r w:rsidR="008614AD" w:rsidRPr="003D4ACD">
        <w:rPr>
          <w:rFonts w:ascii="Times New Roman" w:eastAsia="Calibri" w:hAnsi="Times New Roman" w:cs="Times New Roman"/>
          <w:sz w:val="20"/>
          <w:szCs w:val="20"/>
          <w:lang w:val="en-US"/>
        </w:rPr>
        <w:t>.</w:t>
      </w:r>
      <w:r w:rsidR="00CE63EC" w:rsidRPr="003D4ACD">
        <w:rPr>
          <w:rFonts w:ascii="Times New Roman" w:eastAsia="Calibri" w:hAnsi="Times New Roman" w:cs="Times New Roman"/>
          <w:sz w:val="20"/>
          <w:szCs w:val="20"/>
          <w:lang w:val="en-US"/>
        </w:rPr>
        <w:t xml:space="preserve">1% of the </w:t>
      </w:r>
      <w:r w:rsidR="00916732" w:rsidRPr="003D4ACD">
        <w:rPr>
          <w:rFonts w:ascii="Times New Roman" w:eastAsia="Calibri" w:hAnsi="Times New Roman" w:cs="Times New Roman"/>
          <w:sz w:val="20"/>
          <w:szCs w:val="20"/>
          <w:lang w:val="en-US"/>
        </w:rPr>
        <w:t>subjects</w:t>
      </w:r>
      <w:r w:rsidR="00CE63EC" w:rsidRPr="003D4ACD">
        <w:rPr>
          <w:rFonts w:ascii="Times New Roman" w:eastAsia="Calibri" w:hAnsi="Times New Roman" w:cs="Times New Roman"/>
          <w:sz w:val="20"/>
          <w:szCs w:val="20"/>
          <w:lang w:val="en-US"/>
        </w:rPr>
        <w:t xml:space="preserve"> had only attended </w:t>
      </w:r>
      <w:r w:rsidR="00916732" w:rsidRPr="003D4ACD">
        <w:rPr>
          <w:rFonts w:ascii="Times New Roman" w:eastAsia="Calibri" w:hAnsi="Times New Roman" w:cs="Times New Roman"/>
          <w:sz w:val="20"/>
          <w:szCs w:val="20"/>
          <w:lang w:val="en-US"/>
        </w:rPr>
        <w:t>primary school</w:t>
      </w:r>
      <w:r w:rsidR="00CE63EC" w:rsidRPr="003D4ACD">
        <w:rPr>
          <w:rFonts w:ascii="Times New Roman" w:eastAsia="Calibri" w:hAnsi="Times New Roman" w:cs="Times New Roman"/>
          <w:sz w:val="20"/>
          <w:szCs w:val="20"/>
          <w:lang w:val="en-US"/>
        </w:rPr>
        <w:t>.</w:t>
      </w:r>
      <w:r w:rsidR="007B7365" w:rsidRPr="003D4ACD">
        <w:rPr>
          <w:rFonts w:ascii="Times New Roman" w:eastAsia="Calibri" w:hAnsi="Times New Roman" w:cs="Times New Roman"/>
          <w:sz w:val="20"/>
          <w:szCs w:val="20"/>
          <w:lang w:val="en-US"/>
        </w:rPr>
        <w:t xml:space="preserve"> </w:t>
      </w:r>
      <w:r w:rsidR="00AB3575" w:rsidRPr="003D4ACD">
        <w:rPr>
          <w:rFonts w:ascii="Times New Roman" w:eastAsia="Calibri" w:hAnsi="Times New Roman" w:cs="Times New Roman"/>
          <w:sz w:val="20"/>
          <w:szCs w:val="20"/>
          <w:lang w:val="en-US"/>
        </w:rPr>
        <w:t>Most subject</w:t>
      </w:r>
      <w:r w:rsidR="004A0226" w:rsidRPr="003D4ACD">
        <w:rPr>
          <w:rFonts w:ascii="Times New Roman" w:eastAsia="Calibri" w:hAnsi="Times New Roman" w:cs="Times New Roman"/>
          <w:sz w:val="20"/>
          <w:szCs w:val="20"/>
          <w:lang w:val="en-US"/>
        </w:rPr>
        <w:t>s</w:t>
      </w:r>
      <w:r w:rsidR="002B0B29" w:rsidRPr="003D4ACD">
        <w:rPr>
          <w:rFonts w:ascii="Times New Roman" w:eastAsia="Calibri" w:hAnsi="Times New Roman" w:cs="Times New Roman"/>
          <w:sz w:val="20"/>
          <w:szCs w:val="20"/>
          <w:lang w:val="en-US"/>
        </w:rPr>
        <w:t xml:space="preserve"> (83.1</w:t>
      </w:r>
      <w:r w:rsidR="00AB3575" w:rsidRPr="003D4ACD">
        <w:rPr>
          <w:rFonts w:ascii="Times New Roman" w:eastAsia="Calibri" w:hAnsi="Times New Roman" w:cs="Times New Roman"/>
          <w:sz w:val="20"/>
          <w:szCs w:val="20"/>
          <w:lang w:val="en-US"/>
        </w:rPr>
        <w:t xml:space="preserve">%) did not have any </w:t>
      </w:r>
      <w:r w:rsidR="00EF352A" w:rsidRPr="003D4ACD">
        <w:rPr>
          <w:rFonts w:ascii="Times New Roman" w:eastAsia="Calibri" w:hAnsi="Times New Roman" w:cs="Times New Roman"/>
          <w:sz w:val="20"/>
          <w:szCs w:val="20"/>
          <w:lang w:val="en-US"/>
        </w:rPr>
        <w:t xml:space="preserve">12-month </w:t>
      </w:r>
      <w:r w:rsidR="00AB3575" w:rsidRPr="003D4ACD">
        <w:rPr>
          <w:rFonts w:ascii="Times New Roman" w:eastAsia="Calibri" w:hAnsi="Times New Roman" w:cs="Times New Roman"/>
          <w:sz w:val="20"/>
          <w:szCs w:val="20"/>
          <w:lang w:val="en-US"/>
        </w:rPr>
        <w:t>mood, anxiety or substance use disorder</w:t>
      </w:r>
      <w:r w:rsidR="004A0226" w:rsidRPr="003D4ACD">
        <w:rPr>
          <w:rFonts w:ascii="Times New Roman" w:eastAsia="Calibri" w:hAnsi="Times New Roman" w:cs="Times New Roman"/>
          <w:sz w:val="20"/>
          <w:szCs w:val="20"/>
          <w:lang w:val="en-US"/>
        </w:rPr>
        <w:t>s</w:t>
      </w:r>
      <w:r w:rsidR="00AB3575" w:rsidRPr="003D4ACD">
        <w:rPr>
          <w:rFonts w:ascii="Times New Roman" w:eastAsia="Calibri" w:hAnsi="Times New Roman" w:cs="Times New Roman"/>
          <w:sz w:val="20"/>
          <w:szCs w:val="20"/>
          <w:lang w:val="en-US"/>
        </w:rPr>
        <w:t xml:space="preserve">, whereas </w:t>
      </w:r>
      <w:r w:rsidR="007B7365" w:rsidRPr="003D4ACD">
        <w:rPr>
          <w:rFonts w:ascii="Times New Roman" w:eastAsia="Calibri" w:hAnsi="Times New Roman" w:cs="Times New Roman"/>
          <w:sz w:val="20"/>
          <w:szCs w:val="20"/>
          <w:lang w:val="en-US"/>
        </w:rPr>
        <w:t>5</w:t>
      </w:r>
      <w:r w:rsidR="008614AD" w:rsidRPr="003D4ACD">
        <w:rPr>
          <w:rFonts w:ascii="Times New Roman" w:eastAsia="Calibri" w:hAnsi="Times New Roman" w:cs="Times New Roman"/>
          <w:sz w:val="20"/>
          <w:szCs w:val="20"/>
          <w:lang w:val="en-US"/>
        </w:rPr>
        <w:t>.</w:t>
      </w:r>
      <w:r w:rsidR="007B7365" w:rsidRPr="003D4ACD">
        <w:rPr>
          <w:rFonts w:ascii="Times New Roman" w:eastAsia="Calibri" w:hAnsi="Times New Roman" w:cs="Times New Roman"/>
          <w:sz w:val="20"/>
          <w:szCs w:val="20"/>
          <w:lang w:val="en-US"/>
        </w:rPr>
        <w:t>5% reported any mood disorder, 10</w:t>
      </w:r>
      <w:r w:rsidR="008614AD" w:rsidRPr="003D4ACD">
        <w:rPr>
          <w:rFonts w:ascii="Times New Roman" w:eastAsia="Calibri" w:hAnsi="Times New Roman" w:cs="Times New Roman"/>
          <w:sz w:val="20"/>
          <w:szCs w:val="20"/>
          <w:lang w:val="en-US"/>
        </w:rPr>
        <w:t>.</w:t>
      </w:r>
      <w:r w:rsidR="0073356B" w:rsidRPr="003D4ACD">
        <w:rPr>
          <w:rFonts w:ascii="Times New Roman" w:eastAsia="Calibri" w:hAnsi="Times New Roman" w:cs="Times New Roman"/>
          <w:sz w:val="20"/>
          <w:szCs w:val="20"/>
          <w:lang w:val="en-US"/>
        </w:rPr>
        <w:t>0</w:t>
      </w:r>
      <w:r w:rsidR="007B7365" w:rsidRPr="003D4ACD">
        <w:rPr>
          <w:rFonts w:ascii="Times New Roman" w:eastAsia="Calibri" w:hAnsi="Times New Roman" w:cs="Times New Roman"/>
          <w:sz w:val="20"/>
          <w:szCs w:val="20"/>
          <w:lang w:val="en-US"/>
        </w:rPr>
        <w:t>% any anxiety disorder and 5</w:t>
      </w:r>
      <w:r w:rsidR="008614AD" w:rsidRPr="003D4ACD">
        <w:rPr>
          <w:rFonts w:ascii="Times New Roman" w:eastAsia="Calibri" w:hAnsi="Times New Roman" w:cs="Times New Roman"/>
          <w:sz w:val="20"/>
          <w:szCs w:val="20"/>
          <w:lang w:val="en-US"/>
        </w:rPr>
        <w:t>.</w:t>
      </w:r>
      <w:r w:rsidR="007B7365" w:rsidRPr="003D4ACD">
        <w:rPr>
          <w:rFonts w:ascii="Times New Roman" w:eastAsia="Calibri" w:hAnsi="Times New Roman" w:cs="Times New Roman"/>
          <w:sz w:val="20"/>
          <w:szCs w:val="20"/>
          <w:lang w:val="en-US"/>
        </w:rPr>
        <w:t>3% any substance use disorder</w:t>
      </w:r>
      <w:r w:rsidR="00EF352A" w:rsidRPr="003D4ACD">
        <w:rPr>
          <w:rFonts w:ascii="Times New Roman" w:eastAsia="Calibri" w:hAnsi="Times New Roman" w:cs="Times New Roman"/>
          <w:sz w:val="20"/>
          <w:szCs w:val="20"/>
          <w:lang w:val="en-US"/>
        </w:rPr>
        <w:t xml:space="preserve"> in the past 12 months</w:t>
      </w:r>
      <w:r w:rsidR="007B7365" w:rsidRPr="003D4ACD">
        <w:rPr>
          <w:rFonts w:ascii="Times New Roman" w:eastAsia="Calibri" w:hAnsi="Times New Roman" w:cs="Times New Roman"/>
          <w:sz w:val="20"/>
          <w:szCs w:val="20"/>
          <w:lang w:val="en-US"/>
        </w:rPr>
        <w:t>.</w:t>
      </w:r>
      <w:r w:rsidR="009B10B6" w:rsidRPr="003D4ACD">
        <w:rPr>
          <w:rFonts w:ascii="Times New Roman" w:eastAsia="Calibri" w:hAnsi="Times New Roman" w:cs="Times New Roman"/>
          <w:sz w:val="20"/>
          <w:szCs w:val="20"/>
          <w:lang w:val="en-US"/>
        </w:rPr>
        <w:t xml:space="preserve"> </w:t>
      </w:r>
      <w:bookmarkStart w:id="6" w:name="_Hlk520116286"/>
      <w:r w:rsidR="009B10B6" w:rsidRPr="003D4ACD">
        <w:rPr>
          <w:rFonts w:ascii="Times New Roman" w:eastAsia="Calibri" w:hAnsi="Times New Roman" w:cs="Times New Roman"/>
          <w:sz w:val="20"/>
          <w:szCs w:val="20"/>
          <w:lang w:val="en-US"/>
        </w:rPr>
        <w:t>Of the cohort, 14.8% experienced moderate to very severe pain, 26.0% reported very little</w:t>
      </w:r>
      <w:r w:rsidR="008476CE" w:rsidRPr="003D4ACD">
        <w:rPr>
          <w:rFonts w:ascii="Times New Roman" w:eastAsia="Calibri" w:hAnsi="Times New Roman" w:cs="Times New Roman"/>
          <w:sz w:val="20"/>
          <w:szCs w:val="20"/>
          <w:lang w:val="en-US"/>
        </w:rPr>
        <w:t xml:space="preserve"> </w:t>
      </w:r>
      <w:proofErr w:type="spellStart"/>
      <w:r w:rsidR="008476CE" w:rsidRPr="003D4ACD">
        <w:rPr>
          <w:rFonts w:ascii="Times New Roman" w:eastAsia="Calibri" w:hAnsi="Times New Roman" w:cs="Times New Roman"/>
          <w:sz w:val="20"/>
          <w:szCs w:val="20"/>
          <w:lang w:val="en-US"/>
        </w:rPr>
        <w:t>to</w:t>
      </w:r>
      <w:proofErr w:type="spellEnd"/>
      <w:r w:rsidR="008476CE" w:rsidRPr="003D4ACD">
        <w:rPr>
          <w:rFonts w:ascii="Times New Roman" w:eastAsia="Calibri" w:hAnsi="Times New Roman" w:cs="Times New Roman"/>
          <w:sz w:val="20"/>
          <w:szCs w:val="20"/>
          <w:lang w:val="en-US"/>
        </w:rPr>
        <w:t xml:space="preserve"> little</w:t>
      </w:r>
      <w:r w:rsidR="009B10B6" w:rsidRPr="003D4ACD">
        <w:rPr>
          <w:rFonts w:ascii="Times New Roman" w:eastAsia="Calibri" w:hAnsi="Times New Roman" w:cs="Times New Roman"/>
          <w:sz w:val="20"/>
          <w:szCs w:val="20"/>
          <w:lang w:val="en-US"/>
        </w:rPr>
        <w:t xml:space="preserve"> pain and 59.2% reported having no pain in the past month. </w:t>
      </w:r>
      <w:bookmarkEnd w:id="6"/>
      <w:r w:rsidR="009877B9" w:rsidRPr="003D4ACD">
        <w:rPr>
          <w:rFonts w:ascii="Times New Roman" w:eastAsia="Calibri" w:hAnsi="Times New Roman" w:cs="Times New Roman"/>
          <w:sz w:val="20"/>
          <w:szCs w:val="20"/>
          <w:lang w:val="en-US"/>
        </w:rPr>
        <w:t>Regarding</w:t>
      </w:r>
      <w:r w:rsidR="009B10B6" w:rsidRPr="003D4ACD">
        <w:rPr>
          <w:rFonts w:ascii="Times New Roman" w:eastAsia="Calibri" w:hAnsi="Times New Roman" w:cs="Times New Roman"/>
          <w:sz w:val="20"/>
          <w:szCs w:val="20"/>
          <w:lang w:val="en-US"/>
        </w:rPr>
        <w:t xml:space="preserve"> interference due to pain i</w:t>
      </w:r>
      <w:r w:rsidR="008476CE" w:rsidRPr="003D4ACD">
        <w:rPr>
          <w:rFonts w:ascii="Times New Roman" w:eastAsia="Calibri" w:hAnsi="Times New Roman" w:cs="Times New Roman"/>
          <w:sz w:val="20"/>
          <w:szCs w:val="20"/>
          <w:lang w:val="en-US"/>
        </w:rPr>
        <w:t>n the month before baseline, 8.1</w:t>
      </w:r>
      <w:r w:rsidR="009B10B6" w:rsidRPr="003D4ACD">
        <w:rPr>
          <w:rFonts w:ascii="Times New Roman" w:eastAsia="Calibri" w:hAnsi="Times New Roman" w:cs="Times New Roman"/>
          <w:sz w:val="20"/>
          <w:szCs w:val="20"/>
          <w:lang w:val="en-US"/>
        </w:rPr>
        <w:t>% had moderate to very severe int</w:t>
      </w:r>
      <w:r w:rsidR="008476CE" w:rsidRPr="003D4ACD">
        <w:rPr>
          <w:rFonts w:ascii="Times New Roman" w:eastAsia="Calibri" w:hAnsi="Times New Roman" w:cs="Times New Roman"/>
          <w:sz w:val="20"/>
          <w:szCs w:val="20"/>
          <w:lang w:val="en-US"/>
        </w:rPr>
        <w:t>erference, 14.2% reported little interference and 77.7</w:t>
      </w:r>
      <w:r w:rsidR="009B10B6" w:rsidRPr="003D4ACD">
        <w:rPr>
          <w:rFonts w:ascii="Times New Roman" w:eastAsia="Calibri" w:hAnsi="Times New Roman" w:cs="Times New Roman"/>
          <w:sz w:val="20"/>
          <w:szCs w:val="20"/>
          <w:lang w:val="en-US"/>
        </w:rPr>
        <w:t>% reported no interference.</w:t>
      </w:r>
    </w:p>
    <w:p w14:paraId="5D37A27C" w14:textId="0D6657F9" w:rsidR="00F95665" w:rsidRPr="003D4ACD" w:rsidRDefault="00F95665" w:rsidP="009024C0">
      <w:pPr>
        <w:pStyle w:val="EndNoteBibliography"/>
        <w:rPr>
          <w:rFonts w:ascii="Times New Roman" w:hAnsi="Times New Roman" w:cs="Times New Roman"/>
          <w:sz w:val="20"/>
          <w:szCs w:val="20"/>
        </w:rPr>
      </w:pPr>
      <w:bookmarkStart w:id="7" w:name="_Hlk520115024"/>
      <w:r w:rsidRPr="003D4ACD">
        <w:rPr>
          <w:rFonts w:ascii="Times New Roman" w:eastAsia="Calibri" w:hAnsi="Times New Roman" w:cs="Times New Roman"/>
          <w:b/>
          <w:sz w:val="20"/>
          <w:szCs w:val="20"/>
        </w:rPr>
        <w:t xml:space="preserve">Table 1: </w:t>
      </w:r>
      <w:proofErr w:type="spellStart"/>
      <w:r w:rsidRPr="003D4ACD">
        <w:rPr>
          <w:rFonts w:ascii="Times New Roman" w:eastAsia="Calibri" w:hAnsi="Times New Roman" w:cs="Times New Roman"/>
          <w:b/>
          <w:sz w:val="20"/>
          <w:szCs w:val="20"/>
        </w:rPr>
        <w:t>Sociodemographics</w:t>
      </w:r>
      <w:proofErr w:type="spellEnd"/>
      <w:r w:rsidRPr="003D4ACD">
        <w:rPr>
          <w:rFonts w:ascii="Times New Roman" w:eastAsia="Calibri" w:hAnsi="Times New Roman" w:cs="Times New Roman"/>
          <w:b/>
          <w:sz w:val="20"/>
          <w:szCs w:val="20"/>
        </w:rPr>
        <w:t xml:space="preserve">, pain characteristics (severity and interference), and mental disorders in the general population among </w:t>
      </w:r>
      <w:r w:rsidR="007F73BF" w:rsidRPr="003D4ACD">
        <w:rPr>
          <w:rFonts w:ascii="Times New Roman" w:eastAsia="Calibri" w:hAnsi="Times New Roman" w:cs="Times New Roman"/>
          <w:b/>
          <w:sz w:val="20"/>
          <w:szCs w:val="20"/>
        </w:rPr>
        <w:t xml:space="preserve">the total sample, </w:t>
      </w:r>
      <w:r w:rsidRPr="003D4ACD">
        <w:rPr>
          <w:rFonts w:ascii="Times New Roman" w:eastAsia="Calibri" w:hAnsi="Times New Roman" w:cs="Times New Roman"/>
          <w:b/>
          <w:sz w:val="20"/>
          <w:szCs w:val="20"/>
        </w:rPr>
        <w:t xml:space="preserve">those without 12-month suicidal </w:t>
      </w:r>
      <w:r w:rsidR="007F73BF" w:rsidRPr="003D4ACD">
        <w:rPr>
          <w:rFonts w:ascii="Times New Roman" w:eastAsia="Calibri" w:hAnsi="Times New Roman" w:cs="Times New Roman"/>
          <w:b/>
          <w:sz w:val="20"/>
          <w:szCs w:val="20"/>
        </w:rPr>
        <w:t xml:space="preserve">ideation, and those with suicidal </w:t>
      </w:r>
      <w:r w:rsidR="00A87BBB" w:rsidRPr="003D4ACD">
        <w:rPr>
          <w:rFonts w:ascii="Times New Roman" w:eastAsia="Calibri" w:hAnsi="Times New Roman" w:cs="Times New Roman"/>
          <w:b/>
          <w:sz w:val="20"/>
          <w:szCs w:val="20"/>
        </w:rPr>
        <w:t>ideation</w:t>
      </w:r>
      <w:r w:rsidR="007F73BF" w:rsidRPr="003D4ACD">
        <w:rPr>
          <w:rFonts w:ascii="Times New Roman" w:eastAsia="Calibri" w:hAnsi="Times New Roman" w:cs="Times New Roman"/>
          <w:b/>
          <w:sz w:val="20"/>
          <w:szCs w:val="20"/>
        </w:rPr>
        <w:t xml:space="preserve">, </w:t>
      </w:r>
      <w:r w:rsidRPr="003D4ACD">
        <w:rPr>
          <w:rFonts w:ascii="Times New Roman" w:eastAsia="Calibri" w:hAnsi="Times New Roman" w:cs="Times New Roman"/>
          <w:b/>
          <w:sz w:val="20"/>
          <w:szCs w:val="20"/>
        </w:rPr>
        <w:t>at baseline</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1"/>
        <w:gridCol w:w="2551"/>
        <w:gridCol w:w="1559"/>
        <w:gridCol w:w="1418"/>
        <w:gridCol w:w="1418"/>
      </w:tblGrid>
      <w:tr w:rsidR="00F95665" w:rsidRPr="00A46832" w14:paraId="2E963A40" w14:textId="77777777" w:rsidTr="009A754B">
        <w:trPr>
          <w:trHeight w:val="230"/>
        </w:trPr>
        <w:tc>
          <w:tcPr>
            <w:tcW w:w="2581" w:type="dxa"/>
            <w:tcBorders>
              <w:left w:val="nil"/>
              <w:bottom w:val="single" w:sz="4" w:space="0" w:color="auto"/>
              <w:right w:val="nil"/>
            </w:tcBorders>
            <w:shd w:val="clear" w:color="auto" w:fill="auto"/>
            <w:tcMar>
              <w:top w:w="80" w:type="dxa"/>
              <w:left w:w="80" w:type="dxa"/>
              <w:bottom w:w="80" w:type="dxa"/>
              <w:right w:w="80" w:type="dxa"/>
            </w:tcMar>
          </w:tcPr>
          <w:p w14:paraId="3A615014" w14:textId="77777777" w:rsidR="00F95665" w:rsidRPr="003D4ACD" w:rsidRDefault="00F95665" w:rsidP="009024C0">
            <w:pPr>
              <w:rPr>
                <w:rFonts w:ascii="Times New Roman" w:hAnsi="Times New Roman" w:cs="Times New Roman"/>
                <w:sz w:val="16"/>
                <w:szCs w:val="16"/>
                <w:lang w:val="en-US"/>
              </w:rPr>
            </w:pPr>
            <w:bookmarkStart w:id="8" w:name="_Hlk518680331"/>
            <w:bookmarkEnd w:id="7"/>
          </w:p>
        </w:tc>
        <w:tc>
          <w:tcPr>
            <w:tcW w:w="2551" w:type="dxa"/>
            <w:tcBorders>
              <w:left w:val="nil"/>
              <w:bottom w:val="single" w:sz="4" w:space="0" w:color="auto"/>
              <w:right w:val="nil"/>
            </w:tcBorders>
            <w:shd w:val="clear" w:color="auto" w:fill="auto"/>
            <w:tcMar>
              <w:top w:w="80" w:type="dxa"/>
              <w:left w:w="80" w:type="dxa"/>
              <w:bottom w:w="80" w:type="dxa"/>
              <w:right w:w="80" w:type="dxa"/>
            </w:tcMar>
          </w:tcPr>
          <w:p w14:paraId="4249F1B9" w14:textId="77777777" w:rsidR="00F95665" w:rsidRPr="003D4ACD" w:rsidRDefault="00F95665" w:rsidP="009024C0">
            <w:pPr>
              <w:rPr>
                <w:rFonts w:ascii="Times New Roman" w:hAnsi="Times New Roman" w:cs="Times New Roman"/>
                <w:b/>
                <w:sz w:val="16"/>
                <w:szCs w:val="16"/>
                <w:lang w:val="en-US"/>
              </w:rPr>
            </w:pPr>
          </w:p>
        </w:tc>
        <w:tc>
          <w:tcPr>
            <w:tcW w:w="1559" w:type="dxa"/>
            <w:tcBorders>
              <w:left w:val="nil"/>
              <w:bottom w:val="single" w:sz="4" w:space="0" w:color="auto"/>
              <w:right w:val="nil"/>
            </w:tcBorders>
            <w:shd w:val="clear" w:color="auto" w:fill="auto"/>
            <w:tcMar>
              <w:top w:w="80" w:type="dxa"/>
              <w:left w:w="80" w:type="dxa"/>
              <w:bottom w:w="80" w:type="dxa"/>
              <w:right w:w="80" w:type="dxa"/>
            </w:tcMar>
          </w:tcPr>
          <w:p w14:paraId="29CB139C" w14:textId="77777777" w:rsidR="00F95665" w:rsidRPr="003D4ACD" w:rsidRDefault="00F95665" w:rsidP="009024C0">
            <w:pPr>
              <w:pStyle w:val="BodyText"/>
              <w:spacing w:after="0"/>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 xml:space="preserve">Total sample (N=5242)                     </w:t>
            </w:r>
          </w:p>
        </w:tc>
        <w:tc>
          <w:tcPr>
            <w:tcW w:w="1418" w:type="dxa"/>
            <w:tcBorders>
              <w:left w:val="nil"/>
              <w:bottom w:val="single" w:sz="4" w:space="0" w:color="auto"/>
              <w:right w:val="nil"/>
            </w:tcBorders>
          </w:tcPr>
          <w:p w14:paraId="6EBC137F" w14:textId="2A4992F2" w:rsidR="00F95665" w:rsidRPr="003D4ACD" w:rsidRDefault="00F95665" w:rsidP="009024C0">
            <w:pPr>
              <w:pStyle w:val="BodyText"/>
              <w:spacing w:after="0"/>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 xml:space="preserve">No suicidal </w:t>
            </w:r>
            <w:r w:rsidR="00F57997" w:rsidRPr="003D4ACD">
              <w:rPr>
                <w:rFonts w:ascii="Times New Roman" w:hAnsi="Times New Roman" w:cs="Times New Roman"/>
                <w:b/>
                <w:sz w:val="16"/>
                <w:szCs w:val="16"/>
                <w:lang w:val="en-US"/>
              </w:rPr>
              <w:t xml:space="preserve">ideation </w:t>
            </w:r>
            <w:r w:rsidRPr="003D4ACD">
              <w:rPr>
                <w:rFonts w:ascii="Times New Roman" w:hAnsi="Times New Roman" w:cs="Times New Roman"/>
                <w:b/>
                <w:sz w:val="16"/>
                <w:szCs w:val="16"/>
                <w:lang w:val="en-US"/>
              </w:rPr>
              <w:t>at follow-up (n=5149)</w:t>
            </w:r>
          </w:p>
        </w:tc>
        <w:tc>
          <w:tcPr>
            <w:tcW w:w="1418" w:type="dxa"/>
            <w:tcBorders>
              <w:left w:val="nil"/>
              <w:bottom w:val="single" w:sz="4" w:space="0" w:color="auto"/>
              <w:right w:val="nil"/>
            </w:tcBorders>
          </w:tcPr>
          <w:p w14:paraId="4044E872" w14:textId="63971D30" w:rsidR="00F95665" w:rsidRPr="003D4ACD" w:rsidRDefault="00F95665" w:rsidP="009024C0">
            <w:pPr>
              <w:pStyle w:val="BodyText"/>
              <w:spacing w:after="0"/>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 xml:space="preserve">Suicidal </w:t>
            </w:r>
            <w:r w:rsidR="00F57997" w:rsidRPr="003D4ACD">
              <w:rPr>
                <w:rFonts w:ascii="Times New Roman" w:hAnsi="Times New Roman" w:cs="Times New Roman"/>
                <w:b/>
                <w:sz w:val="16"/>
                <w:szCs w:val="16"/>
                <w:lang w:val="en-US"/>
              </w:rPr>
              <w:t xml:space="preserve">ideation </w:t>
            </w:r>
            <w:r w:rsidRPr="003D4ACD">
              <w:rPr>
                <w:rFonts w:ascii="Times New Roman" w:hAnsi="Times New Roman" w:cs="Times New Roman"/>
                <w:b/>
                <w:sz w:val="16"/>
                <w:szCs w:val="16"/>
                <w:lang w:val="en-US"/>
              </w:rPr>
              <w:t xml:space="preserve">at follow-up (n=93)                              </w:t>
            </w:r>
          </w:p>
        </w:tc>
      </w:tr>
      <w:tr w:rsidR="00F95665" w:rsidRPr="003D4ACD" w14:paraId="016643C7" w14:textId="77777777" w:rsidTr="009A754B">
        <w:trPr>
          <w:trHeight w:val="254"/>
        </w:trPr>
        <w:tc>
          <w:tcPr>
            <w:tcW w:w="2581" w:type="dxa"/>
            <w:tcBorders>
              <w:left w:val="nil"/>
              <w:bottom w:val="nil"/>
              <w:right w:val="nil"/>
            </w:tcBorders>
            <w:shd w:val="clear" w:color="auto" w:fill="auto"/>
            <w:tcMar>
              <w:top w:w="80" w:type="dxa"/>
              <w:left w:w="80" w:type="dxa"/>
              <w:bottom w:w="80" w:type="dxa"/>
              <w:right w:w="80" w:type="dxa"/>
            </w:tcMar>
          </w:tcPr>
          <w:p w14:paraId="5445851C" w14:textId="77777777" w:rsidR="00F95665" w:rsidRPr="003D4ACD" w:rsidRDefault="00F95665" w:rsidP="009024C0">
            <w:pPr>
              <w:pStyle w:val="BodyText"/>
              <w:spacing w:after="0"/>
              <w:rPr>
                <w:rFonts w:ascii="Times New Roman" w:eastAsia="Calibri" w:hAnsi="Times New Roman" w:cs="Times New Roman"/>
                <w:sz w:val="16"/>
                <w:szCs w:val="16"/>
                <w:lang w:val="en-US"/>
              </w:rPr>
            </w:pPr>
          </w:p>
        </w:tc>
        <w:tc>
          <w:tcPr>
            <w:tcW w:w="2551" w:type="dxa"/>
            <w:tcBorders>
              <w:left w:val="nil"/>
              <w:bottom w:val="nil"/>
              <w:right w:val="nil"/>
            </w:tcBorders>
            <w:shd w:val="clear" w:color="auto" w:fill="auto"/>
            <w:tcMar>
              <w:top w:w="80" w:type="dxa"/>
              <w:left w:w="80" w:type="dxa"/>
              <w:bottom w:w="80" w:type="dxa"/>
              <w:right w:w="80" w:type="dxa"/>
            </w:tcMar>
          </w:tcPr>
          <w:p w14:paraId="0A10778A" w14:textId="77777777" w:rsidR="00F95665" w:rsidRPr="003D4ACD" w:rsidRDefault="00F95665" w:rsidP="009024C0">
            <w:pPr>
              <w:pStyle w:val="BodyText"/>
              <w:spacing w:after="0"/>
              <w:rPr>
                <w:rFonts w:ascii="Times New Roman" w:eastAsia="Calibri" w:hAnsi="Times New Roman" w:cs="Times New Roman"/>
                <w:sz w:val="16"/>
                <w:szCs w:val="16"/>
                <w:lang w:val="en-US"/>
              </w:rPr>
            </w:pPr>
          </w:p>
        </w:tc>
        <w:tc>
          <w:tcPr>
            <w:tcW w:w="1559" w:type="dxa"/>
            <w:tcBorders>
              <w:left w:val="nil"/>
              <w:bottom w:val="nil"/>
              <w:right w:val="nil"/>
            </w:tcBorders>
            <w:shd w:val="clear" w:color="auto" w:fill="auto"/>
            <w:tcMar>
              <w:top w:w="80" w:type="dxa"/>
              <w:left w:w="80" w:type="dxa"/>
              <w:bottom w:w="80" w:type="dxa"/>
              <w:right w:w="80" w:type="dxa"/>
            </w:tcMar>
          </w:tcPr>
          <w:p w14:paraId="34C69FFB"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hAnsi="Times New Roman" w:cs="Times New Roman"/>
                <w:b/>
                <w:sz w:val="16"/>
                <w:szCs w:val="16"/>
                <w:lang w:val="en-US"/>
              </w:rPr>
              <w:t>n (%)</w:t>
            </w:r>
          </w:p>
        </w:tc>
        <w:tc>
          <w:tcPr>
            <w:tcW w:w="1418" w:type="dxa"/>
            <w:tcBorders>
              <w:left w:val="nil"/>
              <w:bottom w:val="nil"/>
              <w:right w:val="nil"/>
            </w:tcBorders>
          </w:tcPr>
          <w:p w14:paraId="42F43886"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hAnsi="Times New Roman" w:cs="Times New Roman"/>
                <w:b/>
                <w:sz w:val="16"/>
                <w:szCs w:val="16"/>
                <w:lang w:val="en-US"/>
              </w:rPr>
              <w:t>%</w:t>
            </w:r>
          </w:p>
        </w:tc>
        <w:tc>
          <w:tcPr>
            <w:tcW w:w="1418" w:type="dxa"/>
            <w:tcBorders>
              <w:left w:val="nil"/>
              <w:bottom w:val="nil"/>
              <w:right w:val="nil"/>
            </w:tcBorders>
          </w:tcPr>
          <w:p w14:paraId="2E294C71"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hAnsi="Times New Roman" w:cs="Times New Roman"/>
                <w:b/>
                <w:sz w:val="16"/>
                <w:szCs w:val="16"/>
                <w:lang w:val="en-US"/>
              </w:rPr>
              <w:t>%</w:t>
            </w:r>
          </w:p>
        </w:tc>
      </w:tr>
      <w:tr w:rsidR="00F95665" w:rsidRPr="003D4ACD" w14:paraId="12086445" w14:textId="77777777" w:rsidTr="009A754B">
        <w:trPr>
          <w:trHeight w:val="254"/>
        </w:trPr>
        <w:tc>
          <w:tcPr>
            <w:tcW w:w="2581" w:type="dxa"/>
            <w:tcBorders>
              <w:left w:val="nil"/>
              <w:bottom w:val="nil"/>
              <w:right w:val="nil"/>
            </w:tcBorders>
            <w:shd w:val="clear" w:color="auto" w:fill="auto"/>
            <w:tcMar>
              <w:top w:w="80" w:type="dxa"/>
              <w:left w:w="80" w:type="dxa"/>
              <w:bottom w:w="80" w:type="dxa"/>
              <w:right w:w="80" w:type="dxa"/>
            </w:tcMar>
          </w:tcPr>
          <w:p w14:paraId="4B42C9A9"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Gender</w:t>
            </w:r>
          </w:p>
        </w:tc>
        <w:tc>
          <w:tcPr>
            <w:tcW w:w="2551" w:type="dxa"/>
            <w:tcBorders>
              <w:left w:val="nil"/>
              <w:bottom w:val="nil"/>
              <w:right w:val="nil"/>
            </w:tcBorders>
            <w:shd w:val="clear" w:color="auto" w:fill="auto"/>
            <w:tcMar>
              <w:top w:w="80" w:type="dxa"/>
              <w:left w:w="80" w:type="dxa"/>
              <w:bottom w:w="80" w:type="dxa"/>
              <w:right w:w="80" w:type="dxa"/>
            </w:tcMar>
          </w:tcPr>
          <w:p w14:paraId="5C3F4437"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Male</w:t>
            </w:r>
          </w:p>
        </w:tc>
        <w:tc>
          <w:tcPr>
            <w:tcW w:w="1559" w:type="dxa"/>
            <w:tcBorders>
              <w:left w:val="nil"/>
              <w:bottom w:val="nil"/>
              <w:right w:val="nil"/>
            </w:tcBorders>
            <w:shd w:val="clear" w:color="auto" w:fill="auto"/>
            <w:tcMar>
              <w:top w:w="80" w:type="dxa"/>
              <w:left w:w="80" w:type="dxa"/>
              <w:bottom w:w="80" w:type="dxa"/>
              <w:right w:w="80" w:type="dxa"/>
            </w:tcMar>
          </w:tcPr>
          <w:p w14:paraId="0228E5E6"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2351 (50.6)</w:t>
            </w:r>
          </w:p>
        </w:tc>
        <w:tc>
          <w:tcPr>
            <w:tcW w:w="1418" w:type="dxa"/>
            <w:tcBorders>
              <w:left w:val="nil"/>
              <w:bottom w:val="nil"/>
              <w:right w:val="nil"/>
            </w:tcBorders>
          </w:tcPr>
          <w:p w14:paraId="76085BF4"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50.6</w:t>
            </w:r>
          </w:p>
        </w:tc>
        <w:tc>
          <w:tcPr>
            <w:tcW w:w="1418" w:type="dxa"/>
            <w:tcBorders>
              <w:left w:val="nil"/>
              <w:bottom w:val="nil"/>
              <w:right w:val="nil"/>
            </w:tcBorders>
          </w:tcPr>
          <w:p w14:paraId="39BC90B6"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48.5</w:t>
            </w:r>
          </w:p>
        </w:tc>
      </w:tr>
      <w:tr w:rsidR="00F95665" w:rsidRPr="003D4ACD" w14:paraId="2F40EF14" w14:textId="77777777" w:rsidTr="009A754B">
        <w:trPr>
          <w:trHeight w:val="72"/>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66FB6FD9"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56FECE4B"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Female</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083CF3C2"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2891 (49.4)</w:t>
            </w:r>
          </w:p>
        </w:tc>
        <w:tc>
          <w:tcPr>
            <w:tcW w:w="1418" w:type="dxa"/>
            <w:tcBorders>
              <w:top w:val="nil"/>
              <w:left w:val="nil"/>
              <w:bottom w:val="single" w:sz="4" w:space="0" w:color="auto"/>
              <w:right w:val="nil"/>
            </w:tcBorders>
          </w:tcPr>
          <w:p w14:paraId="25600B28"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49.4</w:t>
            </w:r>
          </w:p>
        </w:tc>
        <w:tc>
          <w:tcPr>
            <w:tcW w:w="1418" w:type="dxa"/>
            <w:tcBorders>
              <w:top w:val="nil"/>
              <w:left w:val="nil"/>
              <w:bottom w:val="single" w:sz="4" w:space="0" w:color="auto"/>
              <w:right w:val="nil"/>
            </w:tcBorders>
          </w:tcPr>
          <w:p w14:paraId="7098C16A"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51.5</w:t>
            </w:r>
          </w:p>
        </w:tc>
      </w:tr>
      <w:tr w:rsidR="00F95665" w:rsidRPr="003D4ACD" w14:paraId="06E581A4" w14:textId="77777777" w:rsidTr="009A754B">
        <w:trPr>
          <w:trHeight w:val="17"/>
        </w:trPr>
        <w:tc>
          <w:tcPr>
            <w:tcW w:w="2581" w:type="dxa"/>
            <w:tcBorders>
              <w:left w:val="nil"/>
              <w:bottom w:val="nil"/>
              <w:right w:val="nil"/>
            </w:tcBorders>
            <w:shd w:val="clear" w:color="auto" w:fill="auto"/>
            <w:tcMar>
              <w:top w:w="80" w:type="dxa"/>
              <w:left w:w="80" w:type="dxa"/>
              <w:bottom w:w="80" w:type="dxa"/>
              <w:right w:w="80" w:type="dxa"/>
            </w:tcMar>
          </w:tcPr>
          <w:p w14:paraId="69209792"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Age</w:t>
            </w:r>
          </w:p>
        </w:tc>
        <w:tc>
          <w:tcPr>
            <w:tcW w:w="2551" w:type="dxa"/>
            <w:tcBorders>
              <w:left w:val="nil"/>
              <w:bottom w:val="nil"/>
              <w:right w:val="nil"/>
            </w:tcBorders>
            <w:shd w:val="clear" w:color="auto" w:fill="auto"/>
            <w:tcMar>
              <w:top w:w="80" w:type="dxa"/>
              <w:left w:w="80" w:type="dxa"/>
              <w:bottom w:w="80" w:type="dxa"/>
              <w:right w:w="80" w:type="dxa"/>
            </w:tcMar>
          </w:tcPr>
          <w:p w14:paraId="2263BCEB"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18–24</w:t>
            </w:r>
          </w:p>
        </w:tc>
        <w:tc>
          <w:tcPr>
            <w:tcW w:w="1559" w:type="dxa"/>
            <w:tcBorders>
              <w:left w:val="nil"/>
              <w:bottom w:val="nil"/>
              <w:right w:val="nil"/>
            </w:tcBorders>
            <w:shd w:val="clear" w:color="auto" w:fill="auto"/>
            <w:tcMar>
              <w:top w:w="80" w:type="dxa"/>
              <w:left w:w="80" w:type="dxa"/>
              <w:bottom w:w="80" w:type="dxa"/>
              <w:right w:w="80" w:type="dxa"/>
            </w:tcMar>
          </w:tcPr>
          <w:p w14:paraId="67534707"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349 (11.9)</w:t>
            </w:r>
          </w:p>
        </w:tc>
        <w:tc>
          <w:tcPr>
            <w:tcW w:w="1418" w:type="dxa"/>
            <w:tcBorders>
              <w:left w:val="nil"/>
              <w:bottom w:val="nil"/>
              <w:right w:val="nil"/>
            </w:tcBorders>
          </w:tcPr>
          <w:p w14:paraId="00D8D89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11.9</w:t>
            </w:r>
          </w:p>
        </w:tc>
        <w:tc>
          <w:tcPr>
            <w:tcW w:w="1418" w:type="dxa"/>
            <w:tcBorders>
              <w:left w:val="nil"/>
              <w:bottom w:val="nil"/>
              <w:right w:val="nil"/>
            </w:tcBorders>
          </w:tcPr>
          <w:p w14:paraId="19F92AA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13.5</w:t>
            </w:r>
          </w:p>
        </w:tc>
      </w:tr>
      <w:tr w:rsidR="00F95665" w:rsidRPr="003D4ACD" w14:paraId="04282987" w14:textId="77777777" w:rsidTr="009A754B">
        <w:trPr>
          <w:trHeight w:val="14"/>
        </w:trPr>
        <w:tc>
          <w:tcPr>
            <w:tcW w:w="2581" w:type="dxa"/>
            <w:tcBorders>
              <w:top w:val="nil"/>
              <w:left w:val="nil"/>
              <w:bottom w:val="nil"/>
              <w:right w:val="nil"/>
            </w:tcBorders>
            <w:shd w:val="clear" w:color="auto" w:fill="auto"/>
            <w:tcMar>
              <w:top w:w="80" w:type="dxa"/>
              <w:left w:w="80" w:type="dxa"/>
              <w:bottom w:w="80" w:type="dxa"/>
              <w:right w:w="80" w:type="dxa"/>
            </w:tcMar>
          </w:tcPr>
          <w:p w14:paraId="2DAB2810"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nil"/>
              <w:right w:val="nil"/>
            </w:tcBorders>
            <w:shd w:val="clear" w:color="auto" w:fill="auto"/>
            <w:tcMar>
              <w:top w:w="80" w:type="dxa"/>
              <w:left w:w="80" w:type="dxa"/>
              <w:bottom w:w="80" w:type="dxa"/>
              <w:right w:w="80" w:type="dxa"/>
            </w:tcMar>
          </w:tcPr>
          <w:p w14:paraId="1A2CC7D7"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25–34</w:t>
            </w:r>
          </w:p>
        </w:tc>
        <w:tc>
          <w:tcPr>
            <w:tcW w:w="1559" w:type="dxa"/>
            <w:tcBorders>
              <w:top w:val="nil"/>
              <w:left w:val="nil"/>
              <w:bottom w:val="nil"/>
              <w:right w:val="nil"/>
            </w:tcBorders>
            <w:shd w:val="clear" w:color="auto" w:fill="auto"/>
            <w:tcMar>
              <w:top w:w="80" w:type="dxa"/>
              <w:left w:w="80" w:type="dxa"/>
              <w:bottom w:w="80" w:type="dxa"/>
              <w:right w:w="80" w:type="dxa"/>
            </w:tcMar>
          </w:tcPr>
          <w:p w14:paraId="42FB5304"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843 (20.0)</w:t>
            </w:r>
          </w:p>
        </w:tc>
        <w:tc>
          <w:tcPr>
            <w:tcW w:w="1418" w:type="dxa"/>
            <w:tcBorders>
              <w:top w:val="nil"/>
              <w:left w:val="nil"/>
              <w:bottom w:val="nil"/>
              <w:right w:val="nil"/>
            </w:tcBorders>
          </w:tcPr>
          <w:p w14:paraId="3EACA2B9"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19.9</w:t>
            </w:r>
          </w:p>
        </w:tc>
        <w:tc>
          <w:tcPr>
            <w:tcW w:w="1418" w:type="dxa"/>
            <w:tcBorders>
              <w:top w:val="nil"/>
              <w:left w:val="nil"/>
              <w:bottom w:val="nil"/>
              <w:right w:val="nil"/>
            </w:tcBorders>
          </w:tcPr>
          <w:p w14:paraId="7FEB6254"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21.4</w:t>
            </w:r>
          </w:p>
        </w:tc>
      </w:tr>
      <w:tr w:rsidR="00F95665" w:rsidRPr="003D4ACD" w14:paraId="4B8B7E4B" w14:textId="77777777" w:rsidTr="009A754B">
        <w:trPr>
          <w:trHeight w:val="14"/>
        </w:trPr>
        <w:tc>
          <w:tcPr>
            <w:tcW w:w="2581" w:type="dxa"/>
            <w:tcBorders>
              <w:top w:val="nil"/>
              <w:left w:val="nil"/>
              <w:bottom w:val="nil"/>
              <w:right w:val="nil"/>
            </w:tcBorders>
            <w:shd w:val="clear" w:color="auto" w:fill="auto"/>
            <w:tcMar>
              <w:top w:w="80" w:type="dxa"/>
              <w:left w:w="80" w:type="dxa"/>
              <w:bottom w:w="80" w:type="dxa"/>
              <w:right w:w="80" w:type="dxa"/>
            </w:tcMar>
          </w:tcPr>
          <w:p w14:paraId="13CDE102"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nil"/>
              <w:right w:val="nil"/>
            </w:tcBorders>
            <w:shd w:val="clear" w:color="auto" w:fill="auto"/>
            <w:tcMar>
              <w:top w:w="80" w:type="dxa"/>
              <w:left w:w="80" w:type="dxa"/>
              <w:bottom w:w="80" w:type="dxa"/>
              <w:right w:w="80" w:type="dxa"/>
            </w:tcMar>
          </w:tcPr>
          <w:p w14:paraId="5C3DCFB5"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35–44</w:t>
            </w:r>
          </w:p>
        </w:tc>
        <w:tc>
          <w:tcPr>
            <w:tcW w:w="1559" w:type="dxa"/>
            <w:tcBorders>
              <w:top w:val="nil"/>
              <w:left w:val="nil"/>
              <w:bottom w:val="nil"/>
              <w:right w:val="nil"/>
            </w:tcBorders>
            <w:shd w:val="clear" w:color="auto" w:fill="auto"/>
            <w:tcMar>
              <w:top w:w="80" w:type="dxa"/>
              <w:left w:w="80" w:type="dxa"/>
              <w:bottom w:w="80" w:type="dxa"/>
              <w:right w:w="80" w:type="dxa"/>
            </w:tcMar>
          </w:tcPr>
          <w:p w14:paraId="4A56459E"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1361 (24.5)</w:t>
            </w:r>
          </w:p>
        </w:tc>
        <w:tc>
          <w:tcPr>
            <w:tcW w:w="1418" w:type="dxa"/>
            <w:tcBorders>
              <w:top w:val="nil"/>
              <w:left w:val="nil"/>
              <w:bottom w:val="nil"/>
              <w:right w:val="nil"/>
            </w:tcBorders>
          </w:tcPr>
          <w:p w14:paraId="6AB9A9B2"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24.7</w:t>
            </w:r>
          </w:p>
        </w:tc>
        <w:tc>
          <w:tcPr>
            <w:tcW w:w="1418" w:type="dxa"/>
            <w:tcBorders>
              <w:top w:val="nil"/>
              <w:left w:val="nil"/>
              <w:bottom w:val="nil"/>
              <w:right w:val="nil"/>
            </w:tcBorders>
          </w:tcPr>
          <w:p w14:paraId="6FAFEFB2"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18.5</w:t>
            </w:r>
          </w:p>
        </w:tc>
      </w:tr>
      <w:tr w:rsidR="00F95665" w:rsidRPr="003D4ACD" w14:paraId="32C5A77F" w14:textId="77777777" w:rsidTr="009A754B">
        <w:trPr>
          <w:trHeight w:val="14"/>
        </w:trPr>
        <w:tc>
          <w:tcPr>
            <w:tcW w:w="2581" w:type="dxa"/>
            <w:tcBorders>
              <w:top w:val="nil"/>
              <w:left w:val="nil"/>
              <w:bottom w:val="nil"/>
              <w:right w:val="nil"/>
            </w:tcBorders>
            <w:shd w:val="clear" w:color="auto" w:fill="auto"/>
            <w:tcMar>
              <w:top w:w="80" w:type="dxa"/>
              <w:left w:w="80" w:type="dxa"/>
              <w:bottom w:w="80" w:type="dxa"/>
              <w:right w:w="80" w:type="dxa"/>
            </w:tcMar>
          </w:tcPr>
          <w:p w14:paraId="4178DC30"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nil"/>
              <w:right w:val="nil"/>
            </w:tcBorders>
            <w:shd w:val="clear" w:color="auto" w:fill="auto"/>
            <w:tcMar>
              <w:top w:w="80" w:type="dxa"/>
              <w:left w:w="80" w:type="dxa"/>
              <w:bottom w:w="80" w:type="dxa"/>
              <w:right w:w="80" w:type="dxa"/>
            </w:tcMar>
          </w:tcPr>
          <w:p w14:paraId="54A3E837"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45–54</w:t>
            </w:r>
          </w:p>
        </w:tc>
        <w:tc>
          <w:tcPr>
            <w:tcW w:w="1559" w:type="dxa"/>
            <w:tcBorders>
              <w:top w:val="nil"/>
              <w:left w:val="nil"/>
              <w:bottom w:val="nil"/>
              <w:right w:val="nil"/>
            </w:tcBorders>
            <w:shd w:val="clear" w:color="auto" w:fill="auto"/>
            <w:tcMar>
              <w:top w:w="80" w:type="dxa"/>
              <w:left w:w="80" w:type="dxa"/>
              <w:bottom w:w="80" w:type="dxa"/>
              <w:right w:w="80" w:type="dxa"/>
            </w:tcMar>
          </w:tcPr>
          <w:p w14:paraId="2F106A76"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1290 (23.3)</w:t>
            </w:r>
          </w:p>
        </w:tc>
        <w:tc>
          <w:tcPr>
            <w:tcW w:w="1418" w:type="dxa"/>
            <w:tcBorders>
              <w:top w:val="nil"/>
              <w:left w:val="nil"/>
              <w:bottom w:val="nil"/>
              <w:right w:val="nil"/>
            </w:tcBorders>
          </w:tcPr>
          <w:p w14:paraId="23D0FA99"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23.1</w:t>
            </w:r>
          </w:p>
        </w:tc>
        <w:tc>
          <w:tcPr>
            <w:tcW w:w="1418" w:type="dxa"/>
            <w:tcBorders>
              <w:top w:val="nil"/>
              <w:left w:val="nil"/>
              <w:bottom w:val="nil"/>
              <w:right w:val="nil"/>
            </w:tcBorders>
          </w:tcPr>
          <w:p w14:paraId="232A8F3C"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31.6</w:t>
            </w:r>
          </w:p>
        </w:tc>
      </w:tr>
      <w:tr w:rsidR="00F95665" w:rsidRPr="003D4ACD" w14:paraId="0378F98B" w14:textId="77777777" w:rsidTr="009A754B">
        <w:trPr>
          <w:trHeight w:val="14"/>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63B77D8A"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1157FF23"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55–64</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77E399AF"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1399 (20.3)</w:t>
            </w:r>
          </w:p>
        </w:tc>
        <w:tc>
          <w:tcPr>
            <w:tcW w:w="1418" w:type="dxa"/>
            <w:tcBorders>
              <w:top w:val="nil"/>
              <w:left w:val="nil"/>
              <w:bottom w:val="single" w:sz="4" w:space="0" w:color="auto"/>
              <w:right w:val="nil"/>
            </w:tcBorders>
          </w:tcPr>
          <w:p w14:paraId="718BC2B6"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20.4</w:t>
            </w:r>
          </w:p>
        </w:tc>
        <w:tc>
          <w:tcPr>
            <w:tcW w:w="1418" w:type="dxa"/>
            <w:tcBorders>
              <w:top w:val="nil"/>
              <w:left w:val="nil"/>
              <w:bottom w:val="single" w:sz="4" w:space="0" w:color="auto"/>
              <w:right w:val="nil"/>
            </w:tcBorders>
          </w:tcPr>
          <w:p w14:paraId="19B9AEF0"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15.1</w:t>
            </w:r>
          </w:p>
        </w:tc>
      </w:tr>
      <w:tr w:rsidR="00F95665" w:rsidRPr="003D4ACD" w14:paraId="08664C21" w14:textId="77777777" w:rsidTr="009A754B">
        <w:trPr>
          <w:trHeight w:val="17"/>
        </w:trPr>
        <w:tc>
          <w:tcPr>
            <w:tcW w:w="2581" w:type="dxa"/>
            <w:tcBorders>
              <w:left w:val="nil"/>
              <w:bottom w:val="nil"/>
              <w:right w:val="nil"/>
            </w:tcBorders>
            <w:shd w:val="clear" w:color="auto" w:fill="auto"/>
            <w:tcMar>
              <w:top w:w="80" w:type="dxa"/>
              <w:left w:w="80" w:type="dxa"/>
              <w:bottom w:w="80" w:type="dxa"/>
              <w:right w:w="80" w:type="dxa"/>
            </w:tcMar>
          </w:tcPr>
          <w:p w14:paraId="530A007E"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Education</w:t>
            </w:r>
          </w:p>
        </w:tc>
        <w:tc>
          <w:tcPr>
            <w:tcW w:w="2551" w:type="dxa"/>
            <w:tcBorders>
              <w:left w:val="nil"/>
              <w:bottom w:val="nil"/>
              <w:right w:val="nil"/>
            </w:tcBorders>
            <w:shd w:val="clear" w:color="auto" w:fill="auto"/>
            <w:tcMar>
              <w:top w:w="80" w:type="dxa"/>
              <w:left w:w="80" w:type="dxa"/>
              <w:bottom w:w="80" w:type="dxa"/>
              <w:right w:w="80" w:type="dxa"/>
            </w:tcMar>
          </w:tcPr>
          <w:p w14:paraId="41C1C80D"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Primary</w:t>
            </w:r>
          </w:p>
        </w:tc>
        <w:tc>
          <w:tcPr>
            <w:tcW w:w="1559" w:type="dxa"/>
            <w:tcBorders>
              <w:left w:val="nil"/>
              <w:bottom w:val="nil"/>
              <w:right w:val="nil"/>
            </w:tcBorders>
            <w:shd w:val="clear" w:color="auto" w:fill="auto"/>
            <w:tcMar>
              <w:top w:w="80" w:type="dxa"/>
              <w:left w:w="80" w:type="dxa"/>
              <w:bottom w:w="80" w:type="dxa"/>
              <w:right w:w="80" w:type="dxa"/>
            </w:tcMar>
          </w:tcPr>
          <w:p w14:paraId="4224723D"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222 (7.1)</w:t>
            </w:r>
          </w:p>
        </w:tc>
        <w:tc>
          <w:tcPr>
            <w:tcW w:w="1418" w:type="dxa"/>
            <w:tcBorders>
              <w:left w:val="nil"/>
              <w:bottom w:val="nil"/>
              <w:right w:val="nil"/>
            </w:tcBorders>
          </w:tcPr>
          <w:p w14:paraId="0B3F6DFF"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6.8</w:t>
            </w:r>
          </w:p>
        </w:tc>
        <w:tc>
          <w:tcPr>
            <w:tcW w:w="1418" w:type="dxa"/>
            <w:tcBorders>
              <w:left w:val="nil"/>
              <w:bottom w:val="nil"/>
              <w:right w:val="nil"/>
            </w:tcBorders>
          </w:tcPr>
          <w:p w14:paraId="1B6B8F54"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19.5</w:t>
            </w:r>
          </w:p>
        </w:tc>
      </w:tr>
      <w:tr w:rsidR="00F95665" w:rsidRPr="003D4ACD" w14:paraId="45B2FC40" w14:textId="77777777" w:rsidTr="009A754B">
        <w:trPr>
          <w:trHeight w:val="14"/>
        </w:trPr>
        <w:tc>
          <w:tcPr>
            <w:tcW w:w="2581" w:type="dxa"/>
            <w:tcBorders>
              <w:top w:val="nil"/>
              <w:left w:val="nil"/>
              <w:bottom w:val="nil"/>
              <w:right w:val="nil"/>
            </w:tcBorders>
            <w:shd w:val="clear" w:color="auto" w:fill="auto"/>
            <w:tcMar>
              <w:top w:w="80" w:type="dxa"/>
              <w:left w:w="80" w:type="dxa"/>
              <w:bottom w:w="80" w:type="dxa"/>
              <w:right w:w="80" w:type="dxa"/>
            </w:tcMar>
          </w:tcPr>
          <w:p w14:paraId="578353D2"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nil"/>
              <w:right w:val="nil"/>
            </w:tcBorders>
            <w:shd w:val="clear" w:color="auto" w:fill="auto"/>
            <w:tcMar>
              <w:top w:w="80" w:type="dxa"/>
              <w:left w:w="80" w:type="dxa"/>
              <w:bottom w:w="80" w:type="dxa"/>
              <w:right w:w="80" w:type="dxa"/>
            </w:tcMar>
          </w:tcPr>
          <w:p w14:paraId="64338437"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Lower secondary</w:t>
            </w:r>
          </w:p>
        </w:tc>
        <w:tc>
          <w:tcPr>
            <w:tcW w:w="1559" w:type="dxa"/>
            <w:tcBorders>
              <w:top w:val="nil"/>
              <w:left w:val="nil"/>
              <w:bottom w:val="nil"/>
              <w:right w:val="nil"/>
            </w:tcBorders>
            <w:shd w:val="clear" w:color="auto" w:fill="auto"/>
            <w:tcMar>
              <w:top w:w="80" w:type="dxa"/>
              <w:left w:w="80" w:type="dxa"/>
              <w:bottom w:w="80" w:type="dxa"/>
              <w:right w:w="80" w:type="dxa"/>
            </w:tcMar>
          </w:tcPr>
          <w:p w14:paraId="27642586"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1370 (22.3)</w:t>
            </w:r>
          </w:p>
        </w:tc>
        <w:tc>
          <w:tcPr>
            <w:tcW w:w="1418" w:type="dxa"/>
            <w:tcBorders>
              <w:top w:val="nil"/>
              <w:left w:val="nil"/>
              <w:bottom w:val="nil"/>
              <w:right w:val="nil"/>
            </w:tcBorders>
          </w:tcPr>
          <w:p w14:paraId="48003C9A"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22.2</w:t>
            </w:r>
          </w:p>
        </w:tc>
        <w:tc>
          <w:tcPr>
            <w:tcW w:w="1418" w:type="dxa"/>
            <w:tcBorders>
              <w:top w:val="nil"/>
              <w:left w:val="nil"/>
              <w:bottom w:val="nil"/>
              <w:right w:val="nil"/>
            </w:tcBorders>
          </w:tcPr>
          <w:p w14:paraId="4C21BF41"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26.9</w:t>
            </w:r>
          </w:p>
        </w:tc>
      </w:tr>
      <w:tr w:rsidR="00F95665" w:rsidRPr="003D4ACD" w14:paraId="014E117D" w14:textId="77777777" w:rsidTr="009A754B">
        <w:trPr>
          <w:trHeight w:val="14"/>
        </w:trPr>
        <w:tc>
          <w:tcPr>
            <w:tcW w:w="2581" w:type="dxa"/>
            <w:tcBorders>
              <w:top w:val="nil"/>
              <w:left w:val="nil"/>
              <w:bottom w:val="nil"/>
              <w:right w:val="nil"/>
            </w:tcBorders>
            <w:shd w:val="clear" w:color="auto" w:fill="auto"/>
            <w:tcMar>
              <w:top w:w="80" w:type="dxa"/>
              <w:left w:w="80" w:type="dxa"/>
              <w:bottom w:w="80" w:type="dxa"/>
              <w:right w:w="80" w:type="dxa"/>
            </w:tcMar>
          </w:tcPr>
          <w:p w14:paraId="7E8402B5"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nil"/>
              <w:right w:val="nil"/>
            </w:tcBorders>
            <w:shd w:val="clear" w:color="auto" w:fill="auto"/>
            <w:tcMar>
              <w:top w:w="80" w:type="dxa"/>
              <w:left w:w="80" w:type="dxa"/>
              <w:bottom w:w="80" w:type="dxa"/>
              <w:right w:w="80" w:type="dxa"/>
            </w:tcMar>
          </w:tcPr>
          <w:p w14:paraId="2968C354"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Higher secondary</w:t>
            </w:r>
          </w:p>
        </w:tc>
        <w:tc>
          <w:tcPr>
            <w:tcW w:w="1559" w:type="dxa"/>
            <w:tcBorders>
              <w:top w:val="nil"/>
              <w:left w:val="nil"/>
              <w:bottom w:val="nil"/>
              <w:right w:val="nil"/>
            </w:tcBorders>
            <w:shd w:val="clear" w:color="auto" w:fill="auto"/>
            <w:tcMar>
              <w:top w:w="80" w:type="dxa"/>
              <w:left w:w="80" w:type="dxa"/>
              <w:bottom w:w="80" w:type="dxa"/>
              <w:right w:w="80" w:type="dxa"/>
            </w:tcMar>
          </w:tcPr>
          <w:p w14:paraId="331A44CF"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1707 (41.8)</w:t>
            </w:r>
          </w:p>
        </w:tc>
        <w:tc>
          <w:tcPr>
            <w:tcW w:w="1418" w:type="dxa"/>
            <w:tcBorders>
              <w:top w:val="nil"/>
              <w:left w:val="nil"/>
              <w:bottom w:val="nil"/>
              <w:right w:val="nil"/>
            </w:tcBorders>
          </w:tcPr>
          <w:p w14:paraId="11CE8421"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42.0</w:t>
            </w:r>
          </w:p>
        </w:tc>
        <w:tc>
          <w:tcPr>
            <w:tcW w:w="1418" w:type="dxa"/>
            <w:tcBorders>
              <w:top w:val="nil"/>
              <w:left w:val="nil"/>
              <w:bottom w:val="nil"/>
              <w:right w:val="nil"/>
            </w:tcBorders>
          </w:tcPr>
          <w:p w14:paraId="3AAFB20B"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30.4</w:t>
            </w:r>
          </w:p>
        </w:tc>
      </w:tr>
      <w:tr w:rsidR="00F95665" w:rsidRPr="003D4ACD" w14:paraId="30F4C20F" w14:textId="77777777" w:rsidTr="009A754B">
        <w:trPr>
          <w:trHeight w:val="14"/>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2B019272"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765BF56E"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Higher professional/university</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40E37662"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1943 (28.9)</w:t>
            </w:r>
          </w:p>
        </w:tc>
        <w:tc>
          <w:tcPr>
            <w:tcW w:w="1418" w:type="dxa"/>
            <w:tcBorders>
              <w:top w:val="nil"/>
              <w:left w:val="nil"/>
              <w:bottom w:val="single" w:sz="4" w:space="0" w:color="auto"/>
              <w:right w:val="nil"/>
            </w:tcBorders>
          </w:tcPr>
          <w:p w14:paraId="714161BE"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29.0</w:t>
            </w:r>
          </w:p>
        </w:tc>
        <w:tc>
          <w:tcPr>
            <w:tcW w:w="1418" w:type="dxa"/>
            <w:tcBorders>
              <w:top w:val="nil"/>
              <w:left w:val="nil"/>
              <w:bottom w:val="single" w:sz="4" w:space="0" w:color="auto"/>
              <w:right w:val="nil"/>
            </w:tcBorders>
          </w:tcPr>
          <w:p w14:paraId="744FB58C"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23.2</w:t>
            </w:r>
          </w:p>
        </w:tc>
      </w:tr>
      <w:tr w:rsidR="00F95665" w:rsidRPr="003D4ACD" w14:paraId="7FB8B511" w14:textId="77777777" w:rsidTr="009A754B">
        <w:trPr>
          <w:trHeight w:val="17"/>
        </w:trPr>
        <w:tc>
          <w:tcPr>
            <w:tcW w:w="2581" w:type="dxa"/>
            <w:tcBorders>
              <w:left w:val="nil"/>
              <w:bottom w:val="nil"/>
              <w:right w:val="nil"/>
            </w:tcBorders>
            <w:shd w:val="clear" w:color="auto" w:fill="auto"/>
            <w:tcMar>
              <w:top w:w="80" w:type="dxa"/>
              <w:left w:w="80" w:type="dxa"/>
              <w:bottom w:w="80" w:type="dxa"/>
              <w:right w:w="80" w:type="dxa"/>
            </w:tcMar>
          </w:tcPr>
          <w:p w14:paraId="38C57937"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Living situation</w:t>
            </w:r>
          </w:p>
        </w:tc>
        <w:tc>
          <w:tcPr>
            <w:tcW w:w="2551" w:type="dxa"/>
            <w:tcBorders>
              <w:left w:val="nil"/>
              <w:bottom w:val="nil"/>
              <w:right w:val="nil"/>
            </w:tcBorders>
            <w:shd w:val="clear" w:color="auto" w:fill="auto"/>
            <w:tcMar>
              <w:top w:w="80" w:type="dxa"/>
              <w:left w:w="80" w:type="dxa"/>
              <w:bottom w:w="80" w:type="dxa"/>
              <w:right w:w="80" w:type="dxa"/>
            </w:tcMar>
          </w:tcPr>
          <w:p w14:paraId="0AC7FC90"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Without partner</w:t>
            </w:r>
          </w:p>
        </w:tc>
        <w:tc>
          <w:tcPr>
            <w:tcW w:w="1559" w:type="dxa"/>
            <w:tcBorders>
              <w:left w:val="nil"/>
              <w:bottom w:val="nil"/>
              <w:right w:val="nil"/>
            </w:tcBorders>
            <w:shd w:val="clear" w:color="auto" w:fill="auto"/>
            <w:tcMar>
              <w:top w:w="80" w:type="dxa"/>
              <w:left w:w="80" w:type="dxa"/>
              <w:bottom w:w="80" w:type="dxa"/>
              <w:right w:w="80" w:type="dxa"/>
            </w:tcMar>
          </w:tcPr>
          <w:p w14:paraId="3530E207"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1595 (32.0)</w:t>
            </w:r>
          </w:p>
        </w:tc>
        <w:tc>
          <w:tcPr>
            <w:tcW w:w="1418" w:type="dxa"/>
            <w:tcBorders>
              <w:left w:val="nil"/>
              <w:bottom w:val="nil"/>
              <w:right w:val="nil"/>
            </w:tcBorders>
          </w:tcPr>
          <w:p w14:paraId="2F5BE57C"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31.8</w:t>
            </w:r>
          </w:p>
        </w:tc>
        <w:tc>
          <w:tcPr>
            <w:tcW w:w="1418" w:type="dxa"/>
            <w:tcBorders>
              <w:left w:val="nil"/>
              <w:bottom w:val="nil"/>
              <w:right w:val="nil"/>
            </w:tcBorders>
          </w:tcPr>
          <w:p w14:paraId="737F8FB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39.7</w:t>
            </w:r>
          </w:p>
        </w:tc>
      </w:tr>
      <w:tr w:rsidR="00F95665" w:rsidRPr="003D4ACD" w14:paraId="360587EA" w14:textId="77777777" w:rsidTr="009A754B">
        <w:trPr>
          <w:trHeight w:val="14"/>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6C0754DE"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704FC70D"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With partner</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3F94280C"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3647 (68.0)</w:t>
            </w:r>
          </w:p>
        </w:tc>
        <w:tc>
          <w:tcPr>
            <w:tcW w:w="1418" w:type="dxa"/>
            <w:tcBorders>
              <w:top w:val="nil"/>
              <w:left w:val="nil"/>
              <w:bottom w:val="single" w:sz="4" w:space="0" w:color="auto"/>
              <w:right w:val="nil"/>
            </w:tcBorders>
          </w:tcPr>
          <w:p w14:paraId="31D1249C"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68.2</w:t>
            </w:r>
          </w:p>
        </w:tc>
        <w:tc>
          <w:tcPr>
            <w:tcW w:w="1418" w:type="dxa"/>
            <w:tcBorders>
              <w:top w:val="nil"/>
              <w:left w:val="nil"/>
              <w:bottom w:val="single" w:sz="4" w:space="0" w:color="auto"/>
              <w:right w:val="nil"/>
            </w:tcBorders>
          </w:tcPr>
          <w:p w14:paraId="3F763CC1"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60.3</w:t>
            </w:r>
          </w:p>
        </w:tc>
      </w:tr>
      <w:tr w:rsidR="00F95665" w:rsidRPr="003D4ACD" w14:paraId="4FDBF460" w14:textId="77777777" w:rsidTr="009A754B">
        <w:trPr>
          <w:trHeight w:val="17"/>
        </w:trPr>
        <w:tc>
          <w:tcPr>
            <w:tcW w:w="2581" w:type="dxa"/>
            <w:tcBorders>
              <w:left w:val="nil"/>
              <w:bottom w:val="nil"/>
              <w:right w:val="nil"/>
            </w:tcBorders>
            <w:shd w:val="clear" w:color="auto" w:fill="auto"/>
            <w:tcMar>
              <w:top w:w="80" w:type="dxa"/>
              <w:left w:w="80" w:type="dxa"/>
              <w:bottom w:w="80" w:type="dxa"/>
              <w:right w:w="80" w:type="dxa"/>
            </w:tcMar>
          </w:tcPr>
          <w:p w14:paraId="0D3BE0A5"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Working situation</w:t>
            </w:r>
          </w:p>
        </w:tc>
        <w:tc>
          <w:tcPr>
            <w:tcW w:w="2551" w:type="dxa"/>
            <w:tcBorders>
              <w:left w:val="nil"/>
              <w:bottom w:val="nil"/>
              <w:right w:val="nil"/>
            </w:tcBorders>
            <w:shd w:val="clear" w:color="auto" w:fill="auto"/>
            <w:tcMar>
              <w:top w:w="80" w:type="dxa"/>
              <w:left w:w="80" w:type="dxa"/>
              <w:bottom w:w="80" w:type="dxa"/>
              <w:right w:w="80" w:type="dxa"/>
            </w:tcMar>
          </w:tcPr>
          <w:p w14:paraId="4D25DC1A"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No job</w:t>
            </w:r>
          </w:p>
        </w:tc>
        <w:tc>
          <w:tcPr>
            <w:tcW w:w="1559" w:type="dxa"/>
            <w:tcBorders>
              <w:left w:val="nil"/>
              <w:bottom w:val="nil"/>
              <w:right w:val="nil"/>
            </w:tcBorders>
            <w:shd w:val="clear" w:color="auto" w:fill="auto"/>
            <w:tcMar>
              <w:top w:w="80" w:type="dxa"/>
              <w:left w:w="80" w:type="dxa"/>
              <w:bottom w:w="80" w:type="dxa"/>
              <w:right w:w="80" w:type="dxa"/>
            </w:tcMar>
          </w:tcPr>
          <w:p w14:paraId="4079BA32"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1257 (23.1)</w:t>
            </w:r>
          </w:p>
        </w:tc>
        <w:tc>
          <w:tcPr>
            <w:tcW w:w="1418" w:type="dxa"/>
            <w:tcBorders>
              <w:left w:val="nil"/>
              <w:bottom w:val="nil"/>
              <w:right w:val="nil"/>
            </w:tcBorders>
          </w:tcPr>
          <w:p w14:paraId="18E8E775"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22.7</w:t>
            </w:r>
          </w:p>
        </w:tc>
        <w:tc>
          <w:tcPr>
            <w:tcW w:w="1418" w:type="dxa"/>
            <w:tcBorders>
              <w:left w:val="nil"/>
              <w:bottom w:val="nil"/>
              <w:right w:val="nil"/>
            </w:tcBorders>
          </w:tcPr>
          <w:p w14:paraId="3A043E6F"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42.3</w:t>
            </w:r>
          </w:p>
        </w:tc>
      </w:tr>
      <w:tr w:rsidR="00F95665" w:rsidRPr="003D4ACD" w14:paraId="5AF941ED" w14:textId="77777777" w:rsidTr="009A754B">
        <w:trPr>
          <w:trHeight w:val="14"/>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443AEEBA"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23E525F8" w14:textId="77777777" w:rsidR="00F95665" w:rsidRPr="003D4ACD" w:rsidRDefault="00F95665"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Job</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28EE711D" w14:textId="77777777" w:rsidR="00F95665" w:rsidRPr="003D4ACD" w:rsidRDefault="00F95665"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3985 (76.9)</w:t>
            </w:r>
          </w:p>
        </w:tc>
        <w:tc>
          <w:tcPr>
            <w:tcW w:w="1418" w:type="dxa"/>
            <w:tcBorders>
              <w:top w:val="nil"/>
              <w:left w:val="nil"/>
              <w:bottom w:val="single" w:sz="4" w:space="0" w:color="auto"/>
              <w:right w:val="nil"/>
            </w:tcBorders>
          </w:tcPr>
          <w:p w14:paraId="5E762D17"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77.3</w:t>
            </w:r>
          </w:p>
        </w:tc>
        <w:tc>
          <w:tcPr>
            <w:tcW w:w="1418" w:type="dxa"/>
            <w:tcBorders>
              <w:top w:val="nil"/>
              <w:left w:val="nil"/>
              <w:bottom w:val="single" w:sz="4" w:space="0" w:color="auto"/>
              <w:right w:val="nil"/>
            </w:tcBorders>
          </w:tcPr>
          <w:p w14:paraId="76ACB719"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57.7</w:t>
            </w:r>
          </w:p>
        </w:tc>
      </w:tr>
      <w:tr w:rsidR="00F95665" w:rsidRPr="003D4ACD" w14:paraId="541CDC09" w14:textId="77777777" w:rsidTr="009A754B">
        <w:trPr>
          <w:trHeight w:val="17"/>
        </w:trPr>
        <w:tc>
          <w:tcPr>
            <w:tcW w:w="2581" w:type="dxa"/>
            <w:tcBorders>
              <w:left w:val="nil"/>
              <w:bottom w:val="nil"/>
              <w:right w:val="nil"/>
            </w:tcBorders>
            <w:shd w:val="clear" w:color="auto" w:fill="auto"/>
            <w:tcMar>
              <w:top w:w="80" w:type="dxa"/>
              <w:left w:w="80" w:type="dxa"/>
              <w:bottom w:w="80" w:type="dxa"/>
              <w:right w:w="80" w:type="dxa"/>
            </w:tcMar>
          </w:tcPr>
          <w:p w14:paraId="27630714" w14:textId="77777777" w:rsidR="00F95665" w:rsidRPr="003D4ACD" w:rsidRDefault="00F95665" w:rsidP="009024C0">
            <w:pPr>
              <w:rPr>
                <w:rFonts w:ascii="Times New Roman" w:hAnsi="Times New Roman" w:cs="Times New Roman"/>
                <w:sz w:val="16"/>
                <w:szCs w:val="16"/>
                <w:lang w:val="en-US"/>
              </w:rPr>
            </w:pPr>
            <w:r w:rsidRPr="003D4ACD">
              <w:rPr>
                <w:rFonts w:ascii="Times New Roman" w:hAnsi="Times New Roman" w:cs="Times New Roman"/>
                <w:sz w:val="16"/>
                <w:szCs w:val="16"/>
                <w:lang w:val="en-US"/>
              </w:rPr>
              <w:t>Pain severity*</w:t>
            </w:r>
          </w:p>
        </w:tc>
        <w:tc>
          <w:tcPr>
            <w:tcW w:w="2551" w:type="dxa"/>
            <w:tcBorders>
              <w:left w:val="nil"/>
              <w:bottom w:val="nil"/>
              <w:right w:val="nil"/>
            </w:tcBorders>
            <w:shd w:val="clear" w:color="auto" w:fill="auto"/>
            <w:tcMar>
              <w:top w:w="80" w:type="dxa"/>
              <w:left w:w="80" w:type="dxa"/>
              <w:bottom w:w="80" w:type="dxa"/>
              <w:right w:w="80" w:type="dxa"/>
            </w:tcMar>
          </w:tcPr>
          <w:p w14:paraId="1D1345E9"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None</w:t>
            </w:r>
          </w:p>
        </w:tc>
        <w:tc>
          <w:tcPr>
            <w:tcW w:w="1559" w:type="dxa"/>
            <w:tcBorders>
              <w:left w:val="nil"/>
              <w:bottom w:val="nil"/>
              <w:right w:val="nil"/>
            </w:tcBorders>
            <w:shd w:val="clear" w:color="auto" w:fill="auto"/>
            <w:tcMar>
              <w:top w:w="80" w:type="dxa"/>
              <w:left w:w="80" w:type="dxa"/>
              <w:bottom w:w="80" w:type="dxa"/>
              <w:right w:w="80" w:type="dxa"/>
            </w:tcMar>
          </w:tcPr>
          <w:p w14:paraId="076DC59A"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3071 (59.2)</w:t>
            </w:r>
          </w:p>
        </w:tc>
        <w:tc>
          <w:tcPr>
            <w:tcW w:w="1418" w:type="dxa"/>
            <w:tcBorders>
              <w:left w:val="nil"/>
              <w:bottom w:val="nil"/>
              <w:right w:val="nil"/>
            </w:tcBorders>
          </w:tcPr>
          <w:p w14:paraId="1942632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59.7</w:t>
            </w:r>
          </w:p>
        </w:tc>
        <w:tc>
          <w:tcPr>
            <w:tcW w:w="1418" w:type="dxa"/>
            <w:tcBorders>
              <w:left w:val="nil"/>
              <w:bottom w:val="nil"/>
              <w:right w:val="nil"/>
            </w:tcBorders>
          </w:tcPr>
          <w:p w14:paraId="22E2066A"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35.0</w:t>
            </w:r>
          </w:p>
        </w:tc>
      </w:tr>
      <w:tr w:rsidR="00F95665" w:rsidRPr="003D4ACD" w14:paraId="3F6E3D95" w14:textId="77777777" w:rsidTr="009A754B">
        <w:trPr>
          <w:trHeight w:val="14"/>
        </w:trPr>
        <w:tc>
          <w:tcPr>
            <w:tcW w:w="2581" w:type="dxa"/>
            <w:tcBorders>
              <w:top w:val="nil"/>
              <w:left w:val="nil"/>
              <w:bottom w:val="nil"/>
              <w:right w:val="nil"/>
            </w:tcBorders>
            <w:shd w:val="clear" w:color="auto" w:fill="auto"/>
            <w:tcMar>
              <w:top w:w="80" w:type="dxa"/>
              <w:left w:w="80" w:type="dxa"/>
              <w:bottom w:w="80" w:type="dxa"/>
              <w:right w:w="80" w:type="dxa"/>
            </w:tcMar>
          </w:tcPr>
          <w:p w14:paraId="723222B4"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nil"/>
              <w:right w:val="nil"/>
            </w:tcBorders>
            <w:shd w:val="clear" w:color="auto" w:fill="auto"/>
            <w:tcMar>
              <w:top w:w="80" w:type="dxa"/>
              <w:left w:w="80" w:type="dxa"/>
              <w:bottom w:w="80" w:type="dxa"/>
              <w:right w:w="80" w:type="dxa"/>
            </w:tcMar>
          </w:tcPr>
          <w:p w14:paraId="086A40A4"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Very little</w:t>
            </w:r>
          </w:p>
        </w:tc>
        <w:tc>
          <w:tcPr>
            <w:tcW w:w="1559" w:type="dxa"/>
            <w:tcBorders>
              <w:top w:val="nil"/>
              <w:left w:val="nil"/>
              <w:bottom w:val="nil"/>
              <w:right w:val="nil"/>
            </w:tcBorders>
            <w:shd w:val="clear" w:color="auto" w:fill="auto"/>
            <w:tcMar>
              <w:top w:w="80" w:type="dxa"/>
              <w:left w:w="80" w:type="dxa"/>
              <w:bottom w:w="80" w:type="dxa"/>
              <w:right w:w="80" w:type="dxa"/>
            </w:tcMar>
          </w:tcPr>
          <w:p w14:paraId="6F3E80C2"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618 (12.0)</w:t>
            </w:r>
          </w:p>
        </w:tc>
        <w:tc>
          <w:tcPr>
            <w:tcW w:w="1418" w:type="dxa"/>
            <w:tcBorders>
              <w:top w:val="nil"/>
              <w:left w:val="nil"/>
              <w:bottom w:val="nil"/>
              <w:right w:val="nil"/>
            </w:tcBorders>
          </w:tcPr>
          <w:p w14:paraId="4BDE809F"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12.0</w:t>
            </w:r>
          </w:p>
        </w:tc>
        <w:tc>
          <w:tcPr>
            <w:tcW w:w="1418" w:type="dxa"/>
            <w:tcBorders>
              <w:top w:val="nil"/>
              <w:left w:val="nil"/>
              <w:bottom w:val="nil"/>
              <w:right w:val="nil"/>
            </w:tcBorders>
          </w:tcPr>
          <w:p w14:paraId="31F92E34"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11.8</w:t>
            </w:r>
          </w:p>
        </w:tc>
      </w:tr>
      <w:tr w:rsidR="00F95665" w:rsidRPr="003D4ACD" w14:paraId="6661D4DB" w14:textId="77777777" w:rsidTr="009A754B">
        <w:trPr>
          <w:trHeight w:val="14"/>
        </w:trPr>
        <w:tc>
          <w:tcPr>
            <w:tcW w:w="2581" w:type="dxa"/>
            <w:tcBorders>
              <w:top w:val="nil"/>
              <w:left w:val="nil"/>
              <w:bottom w:val="nil"/>
              <w:right w:val="nil"/>
            </w:tcBorders>
            <w:shd w:val="clear" w:color="auto" w:fill="auto"/>
            <w:tcMar>
              <w:top w:w="80" w:type="dxa"/>
              <w:left w:w="80" w:type="dxa"/>
              <w:bottom w:w="80" w:type="dxa"/>
              <w:right w:w="80" w:type="dxa"/>
            </w:tcMar>
          </w:tcPr>
          <w:p w14:paraId="033D5BEB"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nil"/>
              <w:right w:val="nil"/>
            </w:tcBorders>
            <w:shd w:val="clear" w:color="auto" w:fill="auto"/>
            <w:tcMar>
              <w:top w:w="80" w:type="dxa"/>
              <w:left w:w="80" w:type="dxa"/>
              <w:bottom w:w="80" w:type="dxa"/>
              <w:right w:w="80" w:type="dxa"/>
            </w:tcMar>
          </w:tcPr>
          <w:p w14:paraId="63FBF13A"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Little</w:t>
            </w:r>
          </w:p>
        </w:tc>
        <w:tc>
          <w:tcPr>
            <w:tcW w:w="1559" w:type="dxa"/>
            <w:tcBorders>
              <w:top w:val="nil"/>
              <w:left w:val="nil"/>
              <w:bottom w:val="nil"/>
              <w:right w:val="nil"/>
            </w:tcBorders>
            <w:shd w:val="clear" w:color="auto" w:fill="auto"/>
            <w:tcMar>
              <w:top w:w="80" w:type="dxa"/>
              <w:left w:w="80" w:type="dxa"/>
              <w:bottom w:w="80" w:type="dxa"/>
              <w:right w:w="80" w:type="dxa"/>
            </w:tcMar>
          </w:tcPr>
          <w:p w14:paraId="53623A61"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777 (14.0)</w:t>
            </w:r>
          </w:p>
        </w:tc>
        <w:tc>
          <w:tcPr>
            <w:tcW w:w="1418" w:type="dxa"/>
            <w:tcBorders>
              <w:top w:val="nil"/>
              <w:left w:val="nil"/>
              <w:bottom w:val="nil"/>
              <w:right w:val="nil"/>
            </w:tcBorders>
          </w:tcPr>
          <w:p w14:paraId="7A6672D4"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14.0</w:t>
            </w:r>
          </w:p>
        </w:tc>
        <w:tc>
          <w:tcPr>
            <w:tcW w:w="1418" w:type="dxa"/>
            <w:tcBorders>
              <w:top w:val="nil"/>
              <w:left w:val="nil"/>
              <w:bottom w:val="nil"/>
              <w:right w:val="nil"/>
            </w:tcBorders>
          </w:tcPr>
          <w:p w14:paraId="475015D1"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13.9</w:t>
            </w:r>
          </w:p>
        </w:tc>
      </w:tr>
      <w:tr w:rsidR="00F95665" w:rsidRPr="003D4ACD" w14:paraId="20545812" w14:textId="77777777" w:rsidTr="009A754B">
        <w:trPr>
          <w:trHeight w:val="14"/>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522FBEE8"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0CBBB2F6"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Moderate to very severe</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17CD3154"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775 (14.8)</w:t>
            </w:r>
          </w:p>
        </w:tc>
        <w:tc>
          <w:tcPr>
            <w:tcW w:w="1418" w:type="dxa"/>
            <w:tcBorders>
              <w:top w:val="nil"/>
              <w:left w:val="nil"/>
              <w:bottom w:val="single" w:sz="4" w:space="0" w:color="auto"/>
              <w:right w:val="nil"/>
            </w:tcBorders>
          </w:tcPr>
          <w:p w14:paraId="35EA3291"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14.3</w:t>
            </w:r>
          </w:p>
        </w:tc>
        <w:tc>
          <w:tcPr>
            <w:tcW w:w="1418" w:type="dxa"/>
            <w:tcBorders>
              <w:top w:val="nil"/>
              <w:left w:val="nil"/>
              <w:bottom w:val="single" w:sz="4" w:space="0" w:color="auto"/>
              <w:right w:val="nil"/>
            </w:tcBorders>
          </w:tcPr>
          <w:p w14:paraId="74A2B05A"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39.2</w:t>
            </w:r>
          </w:p>
        </w:tc>
      </w:tr>
      <w:tr w:rsidR="00F95665" w:rsidRPr="003D4ACD" w14:paraId="67E822BF" w14:textId="77777777" w:rsidTr="009A754B">
        <w:trPr>
          <w:trHeight w:val="14"/>
        </w:trPr>
        <w:tc>
          <w:tcPr>
            <w:tcW w:w="2581" w:type="dxa"/>
            <w:tcBorders>
              <w:left w:val="nil"/>
              <w:bottom w:val="nil"/>
              <w:right w:val="nil"/>
            </w:tcBorders>
            <w:shd w:val="clear" w:color="auto" w:fill="auto"/>
            <w:tcMar>
              <w:top w:w="80" w:type="dxa"/>
              <w:left w:w="80" w:type="dxa"/>
              <w:bottom w:w="80" w:type="dxa"/>
              <w:right w:w="80" w:type="dxa"/>
            </w:tcMar>
          </w:tcPr>
          <w:p w14:paraId="5EC36941" w14:textId="77777777" w:rsidR="00F95665" w:rsidRPr="003D4ACD" w:rsidRDefault="00F95665" w:rsidP="009024C0">
            <w:pPr>
              <w:rPr>
                <w:rFonts w:ascii="Times New Roman" w:hAnsi="Times New Roman" w:cs="Times New Roman"/>
                <w:sz w:val="16"/>
                <w:szCs w:val="16"/>
                <w:lang w:val="en-US"/>
              </w:rPr>
            </w:pPr>
            <w:r w:rsidRPr="003D4ACD">
              <w:rPr>
                <w:rFonts w:ascii="Times New Roman" w:hAnsi="Times New Roman" w:cs="Times New Roman"/>
                <w:sz w:val="16"/>
                <w:szCs w:val="16"/>
                <w:lang w:val="en-US"/>
              </w:rPr>
              <w:t>Pain interference**</w:t>
            </w:r>
          </w:p>
        </w:tc>
        <w:tc>
          <w:tcPr>
            <w:tcW w:w="2551" w:type="dxa"/>
            <w:tcBorders>
              <w:left w:val="nil"/>
              <w:bottom w:val="nil"/>
              <w:right w:val="nil"/>
            </w:tcBorders>
            <w:shd w:val="clear" w:color="auto" w:fill="auto"/>
            <w:tcMar>
              <w:top w:w="80" w:type="dxa"/>
              <w:left w:w="80" w:type="dxa"/>
              <w:bottom w:w="80" w:type="dxa"/>
              <w:right w:w="80" w:type="dxa"/>
            </w:tcMar>
          </w:tcPr>
          <w:p w14:paraId="09A9BDBB"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None</w:t>
            </w:r>
          </w:p>
        </w:tc>
        <w:tc>
          <w:tcPr>
            <w:tcW w:w="1559" w:type="dxa"/>
            <w:tcBorders>
              <w:left w:val="nil"/>
              <w:bottom w:val="nil"/>
              <w:right w:val="nil"/>
            </w:tcBorders>
            <w:shd w:val="clear" w:color="auto" w:fill="auto"/>
            <w:tcMar>
              <w:top w:w="80" w:type="dxa"/>
              <w:left w:w="80" w:type="dxa"/>
              <w:bottom w:w="80" w:type="dxa"/>
              <w:right w:w="80" w:type="dxa"/>
            </w:tcMar>
          </w:tcPr>
          <w:p w14:paraId="4FE05D9D"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4010 (77.7)</w:t>
            </w:r>
          </w:p>
        </w:tc>
        <w:tc>
          <w:tcPr>
            <w:tcW w:w="1418" w:type="dxa"/>
            <w:tcBorders>
              <w:left w:val="nil"/>
              <w:bottom w:val="nil"/>
              <w:right w:val="nil"/>
            </w:tcBorders>
          </w:tcPr>
          <w:p w14:paraId="6D743017"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78.1</w:t>
            </w:r>
          </w:p>
        </w:tc>
        <w:tc>
          <w:tcPr>
            <w:tcW w:w="1418" w:type="dxa"/>
            <w:tcBorders>
              <w:left w:val="nil"/>
              <w:bottom w:val="nil"/>
              <w:right w:val="nil"/>
            </w:tcBorders>
          </w:tcPr>
          <w:p w14:paraId="1D65DD51"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55.6</w:t>
            </w:r>
          </w:p>
        </w:tc>
      </w:tr>
      <w:tr w:rsidR="00F95665" w:rsidRPr="003D4ACD" w14:paraId="340E2F9B" w14:textId="77777777" w:rsidTr="009A754B">
        <w:trPr>
          <w:trHeight w:val="14"/>
        </w:trPr>
        <w:tc>
          <w:tcPr>
            <w:tcW w:w="2581" w:type="dxa"/>
            <w:tcBorders>
              <w:top w:val="nil"/>
              <w:left w:val="nil"/>
              <w:bottom w:val="nil"/>
              <w:right w:val="nil"/>
            </w:tcBorders>
            <w:shd w:val="clear" w:color="auto" w:fill="auto"/>
            <w:tcMar>
              <w:top w:w="80" w:type="dxa"/>
              <w:left w:w="80" w:type="dxa"/>
              <w:bottom w:w="80" w:type="dxa"/>
              <w:right w:w="80" w:type="dxa"/>
            </w:tcMar>
          </w:tcPr>
          <w:p w14:paraId="4F89EDAD"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nil"/>
              <w:right w:val="nil"/>
            </w:tcBorders>
            <w:shd w:val="clear" w:color="auto" w:fill="auto"/>
            <w:tcMar>
              <w:top w:w="80" w:type="dxa"/>
              <w:left w:w="80" w:type="dxa"/>
              <w:bottom w:w="80" w:type="dxa"/>
              <w:right w:w="80" w:type="dxa"/>
            </w:tcMar>
          </w:tcPr>
          <w:p w14:paraId="796FDC16"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Little</w:t>
            </w:r>
          </w:p>
        </w:tc>
        <w:tc>
          <w:tcPr>
            <w:tcW w:w="1559" w:type="dxa"/>
            <w:tcBorders>
              <w:top w:val="nil"/>
              <w:left w:val="nil"/>
              <w:bottom w:val="nil"/>
              <w:right w:val="nil"/>
            </w:tcBorders>
            <w:shd w:val="clear" w:color="auto" w:fill="auto"/>
            <w:tcMar>
              <w:top w:w="80" w:type="dxa"/>
              <w:left w:w="80" w:type="dxa"/>
              <w:bottom w:w="80" w:type="dxa"/>
              <w:right w:w="80" w:type="dxa"/>
            </w:tcMar>
          </w:tcPr>
          <w:p w14:paraId="535B3AD1"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794 (14.2)</w:t>
            </w:r>
          </w:p>
        </w:tc>
        <w:tc>
          <w:tcPr>
            <w:tcW w:w="1418" w:type="dxa"/>
            <w:tcBorders>
              <w:top w:val="nil"/>
              <w:left w:val="nil"/>
              <w:bottom w:val="nil"/>
              <w:right w:val="nil"/>
            </w:tcBorders>
          </w:tcPr>
          <w:p w14:paraId="6DEC4375"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14.1</w:t>
            </w:r>
          </w:p>
        </w:tc>
        <w:tc>
          <w:tcPr>
            <w:tcW w:w="1418" w:type="dxa"/>
            <w:tcBorders>
              <w:top w:val="nil"/>
              <w:left w:val="nil"/>
              <w:bottom w:val="nil"/>
              <w:right w:val="nil"/>
            </w:tcBorders>
          </w:tcPr>
          <w:p w14:paraId="1BE4D00C"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23.6</w:t>
            </w:r>
          </w:p>
        </w:tc>
      </w:tr>
      <w:tr w:rsidR="00F95665" w:rsidRPr="003D4ACD" w14:paraId="4A9CB5A2" w14:textId="77777777" w:rsidTr="009A754B">
        <w:trPr>
          <w:trHeight w:val="14"/>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1F451F95"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39D95B8A"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Moderate to very severe</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629990C0"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436 (8.1)</w:t>
            </w:r>
          </w:p>
        </w:tc>
        <w:tc>
          <w:tcPr>
            <w:tcW w:w="1418" w:type="dxa"/>
            <w:tcBorders>
              <w:top w:val="nil"/>
              <w:left w:val="nil"/>
              <w:bottom w:val="single" w:sz="4" w:space="0" w:color="auto"/>
              <w:right w:val="nil"/>
            </w:tcBorders>
          </w:tcPr>
          <w:p w14:paraId="38530ADD"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7.8</w:t>
            </w:r>
          </w:p>
        </w:tc>
        <w:tc>
          <w:tcPr>
            <w:tcW w:w="1418" w:type="dxa"/>
            <w:tcBorders>
              <w:top w:val="nil"/>
              <w:left w:val="nil"/>
              <w:bottom w:val="single" w:sz="4" w:space="0" w:color="auto"/>
              <w:right w:val="nil"/>
            </w:tcBorders>
          </w:tcPr>
          <w:p w14:paraId="64D4967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20.8</w:t>
            </w:r>
          </w:p>
        </w:tc>
      </w:tr>
      <w:tr w:rsidR="00F95665" w:rsidRPr="003D4ACD" w14:paraId="103CE901" w14:textId="77777777" w:rsidTr="009A754B">
        <w:trPr>
          <w:trHeight w:val="14"/>
        </w:trPr>
        <w:tc>
          <w:tcPr>
            <w:tcW w:w="2581" w:type="dxa"/>
            <w:tcBorders>
              <w:left w:val="nil"/>
              <w:bottom w:val="nil"/>
              <w:right w:val="nil"/>
            </w:tcBorders>
            <w:shd w:val="clear" w:color="auto" w:fill="auto"/>
            <w:tcMar>
              <w:top w:w="80" w:type="dxa"/>
              <w:left w:w="80" w:type="dxa"/>
              <w:bottom w:w="80" w:type="dxa"/>
              <w:right w:w="80" w:type="dxa"/>
            </w:tcMar>
          </w:tcPr>
          <w:p w14:paraId="78F0EB5A" w14:textId="77777777" w:rsidR="00F95665" w:rsidRPr="003D4ACD" w:rsidRDefault="00F95665"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12-month (mood, anxiety or substance use) disorder</w:t>
            </w:r>
          </w:p>
        </w:tc>
        <w:tc>
          <w:tcPr>
            <w:tcW w:w="2551" w:type="dxa"/>
            <w:tcBorders>
              <w:left w:val="nil"/>
              <w:bottom w:val="nil"/>
              <w:right w:val="nil"/>
            </w:tcBorders>
            <w:shd w:val="clear" w:color="auto" w:fill="auto"/>
            <w:tcMar>
              <w:top w:w="80" w:type="dxa"/>
              <w:left w:w="80" w:type="dxa"/>
              <w:bottom w:w="80" w:type="dxa"/>
              <w:right w:w="80" w:type="dxa"/>
            </w:tcMar>
          </w:tcPr>
          <w:p w14:paraId="4D81E44A"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No 12-month (mood, anxiety or substance use) disorder</w:t>
            </w:r>
          </w:p>
        </w:tc>
        <w:tc>
          <w:tcPr>
            <w:tcW w:w="1559" w:type="dxa"/>
            <w:tcBorders>
              <w:left w:val="nil"/>
              <w:bottom w:val="nil"/>
              <w:right w:val="nil"/>
            </w:tcBorders>
            <w:shd w:val="clear" w:color="auto" w:fill="auto"/>
            <w:tcMar>
              <w:top w:w="80" w:type="dxa"/>
              <w:left w:w="80" w:type="dxa"/>
              <w:bottom w:w="80" w:type="dxa"/>
              <w:right w:w="80" w:type="dxa"/>
            </w:tcMar>
          </w:tcPr>
          <w:p w14:paraId="0B1FC9D2"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4408 (83.2)</w:t>
            </w:r>
          </w:p>
        </w:tc>
        <w:tc>
          <w:tcPr>
            <w:tcW w:w="1418" w:type="dxa"/>
            <w:tcBorders>
              <w:left w:val="nil"/>
              <w:bottom w:val="nil"/>
              <w:right w:val="nil"/>
            </w:tcBorders>
          </w:tcPr>
          <w:p w14:paraId="5D8E3615"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83.9</w:t>
            </w:r>
          </w:p>
        </w:tc>
        <w:tc>
          <w:tcPr>
            <w:tcW w:w="1418" w:type="dxa"/>
            <w:tcBorders>
              <w:left w:val="nil"/>
              <w:bottom w:val="nil"/>
              <w:right w:val="nil"/>
            </w:tcBorders>
          </w:tcPr>
          <w:p w14:paraId="33BDB7B2"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47.4</w:t>
            </w:r>
          </w:p>
        </w:tc>
      </w:tr>
      <w:tr w:rsidR="00F95665" w:rsidRPr="003D4ACD" w14:paraId="2F848B69" w14:textId="77777777" w:rsidTr="009A754B">
        <w:trPr>
          <w:trHeight w:val="14"/>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0BC38DD4" w14:textId="77777777" w:rsidR="00F95665" w:rsidRPr="003D4ACD" w:rsidRDefault="00F95665" w:rsidP="009024C0">
            <w:pPr>
              <w:rPr>
                <w:rFonts w:ascii="Times New Roman" w:eastAsia="Calibri"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6824B5E9"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 12-month (mood, anxiety or substance use) disorder</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636398D0"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834 (16.8)</w:t>
            </w:r>
          </w:p>
        </w:tc>
        <w:tc>
          <w:tcPr>
            <w:tcW w:w="1418" w:type="dxa"/>
            <w:tcBorders>
              <w:top w:val="nil"/>
              <w:left w:val="nil"/>
              <w:bottom w:val="single" w:sz="4" w:space="0" w:color="auto"/>
              <w:right w:val="nil"/>
            </w:tcBorders>
          </w:tcPr>
          <w:p w14:paraId="7EEA5659"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16.1</w:t>
            </w:r>
          </w:p>
        </w:tc>
        <w:tc>
          <w:tcPr>
            <w:tcW w:w="1418" w:type="dxa"/>
            <w:tcBorders>
              <w:top w:val="nil"/>
              <w:left w:val="nil"/>
              <w:bottom w:val="single" w:sz="4" w:space="0" w:color="auto"/>
              <w:right w:val="nil"/>
            </w:tcBorders>
          </w:tcPr>
          <w:p w14:paraId="7EFF9F05"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52.6</w:t>
            </w:r>
          </w:p>
        </w:tc>
      </w:tr>
      <w:tr w:rsidR="00F95665" w:rsidRPr="003D4ACD" w14:paraId="294B37F1" w14:textId="77777777" w:rsidTr="009A754B">
        <w:trPr>
          <w:trHeight w:val="14"/>
        </w:trPr>
        <w:tc>
          <w:tcPr>
            <w:tcW w:w="2581" w:type="dxa"/>
            <w:tcBorders>
              <w:left w:val="nil"/>
              <w:bottom w:val="nil"/>
              <w:right w:val="nil"/>
            </w:tcBorders>
            <w:shd w:val="clear" w:color="auto" w:fill="auto"/>
            <w:tcMar>
              <w:top w:w="80" w:type="dxa"/>
              <w:left w:w="80" w:type="dxa"/>
              <w:bottom w:w="80" w:type="dxa"/>
              <w:right w:w="80" w:type="dxa"/>
            </w:tcMar>
          </w:tcPr>
          <w:p w14:paraId="0AE51A15" w14:textId="77777777" w:rsidR="00F95665" w:rsidRPr="003D4ACD" w:rsidRDefault="00F95665"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12-month mood disorder</w:t>
            </w:r>
          </w:p>
        </w:tc>
        <w:tc>
          <w:tcPr>
            <w:tcW w:w="2551" w:type="dxa"/>
            <w:tcBorders>
              <w:left w:val="nil"/>
              <w:bottom w:val="nil"/>
              <w:right w:val="nil"/>
            </w:tcBorders>
            <w:shd w:val="clear" w:color="auto" w:fill="auto"/>
            <w:tcMar>
              <w:top w:w="80" w:type="dxa"/>
              <w:left w:w="80" w:type="dxa"/>
              <w:bottom w:w="80" w:type="dxa"/>
              <w:right w:w="80" w:type="dxa"/>
            </w:tcMar>
          </w:tcPr>
          <w:p w14:paraId="1226506D"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No 12-month mood disorder</w:t>
            </w:r>
          </w:p>
        </w:tc>
        <w:tc>
          <w:tcPr>
            <w:tcW w:w="1559" w:type="dxa"/>
            <w:tcBorders>
              <w:left w:val="nil"/>
              <w:bottom w:val="nil"/>
              <w:right w:val="nil"/>
            </w:tcBorders>
            <w:shd w:val="clear" w:color="auto" w:fill="auto"/>
            <w:tcMar>
              <w:top w:w="80" w:type="dxa"/>
              <w:left w:w="80" w:type="dxa"/>
              <w:bottom w:w="80" w:type="dxa"/>
              <w:right w:w="80" w:type="dxa"/>
            </w:tcMar>
          </w:tcPr>
          <w:p w14:paraId="62E8334C"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4954 (94.5)</w:t>
            </w:r>
          </w:p>
        </w:tc>
        <w:tc>
          <w:tcPr>
            <w:tcW w:w="1418" w:type="dxa"/>
            <w:tcBorders>
              <w:left w:val="nil"/>
              <w:bottom w:val="nil"/>
              <w:right w:val="nil"/>
            </w:tcBorders>
          </w:tcPr>
          <w:p w14:paraId="0104D250"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95.0</w:t>
            </w:r>
          </w:p>
        </w:tc>
        <w:tc>
          <w:tcPr>
            <w:tcW w:w="1418" w:type="dxa"/>
            <w:tcBorders>
              <w:left w:val="nil"/>
              <w:bottom w:val="nil"/>
              <w:right w:val="nil"/>
            </w:tcBorders>
          </w:tcPr>
          <w:p w14:paraId="31050986"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69.4</w:t>
            </w:r>
          </w:p>
        </w:tc>
      </w:tr>
      <w:tr w:rsidR="00F95665" w:rsidRPr="003D4ACD" w14:paraId="13963F42" w14:textId="77777777" w:rsidTr="009A754B">
        <w:trPr>
          <w:trHeight w:val="14"/>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45ADEADC"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3C17D4FF"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 12-month mood disorder</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79531F56"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288 (5.5)</w:t>
            </w:r>
          </w:p>
        </w:tc>
        <w:tc>
          <w:tcPr>
            <w:tcW w:w="1418" w:type="dxa"/>
            <w:tcBorders>
              <w:top w:val="nil"/>
              <w:left w:val="nil"/>
              <w:bottom w:val="single" w:sz="4" w:space="0" w:color="auto"/>
              <w:right w:val="nil"/>
            </w:tcBorders>
          </w:tcPr>
          <w:p w14:paraId="04E62B3E"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5.0</w:t>
            </w:r>
          </w:p>
        </w:tc>
        <w:tc>
          <w:tcPr>
            <w:tcW w:w="1418" w:type="dxa"/>
            <w:tcBorders>
              <w:top w:val="nil"/>
              <w:left w:val="nil"/>
              <w:bottom w:val="single" w:sz="4" w:space="0" w:color="auto"/>
              <w:right w:val="nil"/>
            </w:tcBorders>
          </w:tcPr>
          <w:p w14:paraId="0D15ACE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30.6</w:t>
            </w:r>
          </w:p>
        </w:tc>
      </w:tr>
      <w:tr w:rsidR="00F95665" w:rsidRPr="003D4ACD" w14:paraId="4124421B" w14:textId="77777777" w:rsidTr="009A754B">
        <w:trPr>
          <w:trHeight w:val="14"/>
        </w:trPr>
        <w:tc>
          <w:tcPr>
            <w:tcW w:w="2581" w:type="dxa"/>
            <w:tcBorders>
              <w:left w:val="nil"/>
              <w:bottom w:val="nil"/>
              <w:right w:val="nil"/>
            </w:tcBorders>
            <w:shd w:val="clear" w:color="auto" w:fill="auto"/>
            <w:tcMar>
              <w:top w:w="80" w:type="dxa"/>
              <w:left w:w="80" w:type="dxa"/>
              <w:bottom w:w="80" w:type="dxa"/>
              <w:right w:w="80" w:type="dxa"/>
            </w:tcMar>
          </w:tcPr>
          <w:p w14:paraId="060582B3" w14:textId="77777777" w:rsidR="00F95665" w:rsidRPr="003D4ACD" w:rsidRDefault="00F95665"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12-month anxiety disorder</w:t>
            </w:r>
          </w:p>
        </w:tc>
        <w:tc>
          <w:tcPr>
            <w:tcW w:w="2551" w:type="dxa"/>
            <w:tcBorders>
              <w:left w:val="nil"/>
              <w:bottom w:val="nil"/>
              <w:right w:val="nil"/>
            </w:tcBorders>
            <w:shd w:val="clear" w:color="auto" w:fill="auto"/>
            <w:tcMar>
              <w:top w:w="80" w:type="dxa"/>
              <w:left w:w="80" w:type="dxa"/>
              <w:bottom w:w="80" w:type="dxa"/>
              <w:right w:w="80" w:type="dxa"/>
            </w:tcMar>
          </w:tcPr>
          <w:p w14:paraId="1C73B797"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No 12-month anxiety disorder</w:t>
            </w:r>
          </w:p>
        </w:tc>
        <w:tc>
          <w:tcPr>
            <w:tcW w:w="1559" w:type="dxa"/>
            <w:tcBorders>
              <w:left w:val="nil"/>
              <w:bottom w:val="nil"/>
              <w:right w:val="nil"/>
            </w:tcBorders>
            <w:shd w:val="clear" w:color="auto" w:fill="auto"/>
            <w:tcMar>
              <w:top w:w="80" w:type="dxa"/>
              <w:left w:w="80" w:type="dxa"/>
              <w:bottom w:w="80" w:type="dxa"/>
              <w:right w:w="80" w:type="dxa"/>
            </w:tcMar>
          </w:tcPr>
          <w:p w14:paraId="1E56D5ED"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4731 (90.0)</w:t>
            </w:r>
          </w:p>
        </w:tc>
        <w:tc>
          <w:tcPr>
            <w:tcW w:w="1418" w:type="dxa"/>
            <w:tcBorders>
              <w:left w:val="nil"/>
              <w:bottom w:val="nil"/>
              <w:right w:val="nil"/>
            </w:tcBorders>
          </w:tcPr>
          <w:p w14:paraId="0459B62D"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90.5</w:t>
            </w:r>
          </w:p>
        </w:tc>
        <w:tc>
          <w:tcPr>
            <w:tcW w:w="1418" w:type="dxa"/>
            <w:tcBorders>
              <w:left w:val="nil"/>
              <w:bottom w:val="nil"/>
              <w:right w:val="nil"/>
            </w:tcBorders>
          </w:tcPr>
          <w:p w14:paraId="00AE7DFF"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63.5</w:t>
            </w:r>
          </w:p>
        </w:tc>
      </w:tr>
      <w:tr w:rsidR="00F95665" w:rsidRPr="003D4ACD" w14:paraId="28B4EA58" w14:textId="77777777" w:rsidTr="009A754B">
        <w:trPr>
          <w:trHeight w:val="14"/>
        </w:trPr>
        <w:tc>
          <w:tcPr>
            <w:tcW w:w="2581" w:type="dxa"/>
            <w:tcBorders>
              <w:top w:val="nil"/>
              <w:left w:val="nil"/>
              <w:bottom w:val="single" w:sz="4" w:space="0" w:color="auto"/>
              <w:right w:val="nil"/>
            </w:tcBorders>
            <w:shd w:val="clear" w:color="auto" w:fill="auto"/>
            <w:tcMar>
              <w:top w:w="80" w:type="dxa"/>
              <w:left w:w="80" w:type="dxa"/>
              <w:bottom w:w="80" w:type="dxa"/>
              <w:right w:w="80" w:type="dxa"/>
            </w:tcMar>
          </w:tcPr>
          <w:p w14:paraId="2708CE91"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17E95DEE"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 12-month anxiety disorder</w:t>
            </w:r>
          </w:p>
        </w:tc>
        <w:tc>
          <w:tcPr>
            <w:tcW w:w="1559" w:type="dxa"/>
            <w:tcBorders>
              <w:top w:val="nil"/>
              <w:left w:val="nil"/>
              <w:bottom w:val="single" w:sz="4" w:space="0" w:color="auto"/>
              <w:right w:val="nil"/>
            </w:tcBorders>
            <w:shd w:val="clear" w:color="auto" w:fill="auto"/>
            <w:tcMar>
              <w:top w:w="80" w:type="dxa"/>
              <w:left w:w="80" w:type="dxa"/>
              <w:bottom w:w="80" w:type="dxa"/>
              <w:right w:w="80" w:type="dxa"/>
            </w:tcMar>
          </w:tcPr>
          <w:p w14:paraId="6EC53159"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511 (10.0)</w:t>
            </w:r>
          </w:p>
        </w:tc>
        <w:tc>
          <w:tcPr>
            <w:tcW w:w="1418" w:type="dxa"/>
            <w:tcBorders>
              <w:top w:val="nil"/>
              <w:left w:val="nil"/>
              <w:bottom w:val="single" w:sz="4" w:space="0" w:color="auto"/>
              <w:right w:val="nil"/>
            </w:tcBorders>
          </w:tcPr>
          <w:p w14:paraId="1E0324E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9.5</w:t>
            </w:r>
          </w:p>
        </w:tc>
        <w:tc>
          <w:tcPr>
            <w:tcW w:w="1418" w:type="dxa"/>
            <w:tcBorders>
              <w:top w:val="nil"/>
              <w:left w:val="nil"/>
              <w:bottom w:val="single" w:sz="4" w:space="0" w:color="auto"/>
              <w:right w:val="nil"/>
            </w:tcBorders>
          </w:tcPr>
          <w:p w14:paraId="79AACE2F"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36.5</w:t>
            </w:r>
          </w:p>
        </w:tc>
      </w:tr>
      <w:tr w:rsidR="00F95665" w:rsidRPr="003D4ACD" w14:paraId="557F0BC3" w14:textId="77777777" w:rsidTr="009A754B">
        <w:trPr>
          <w:trHeight w:val="14"/>
        </w:trPr>
        <w:tc>
          <w:tcPr>
            <w:tcW w:w="2581" w:type="dxa"/>
            <w:tcBorders>
              <w:left w:val="nil"/>
              <w:bottom w:val="nil"/>
              <w:right w:val="nil"/>
            </w:tcBorders>
            <w:shd w:val="clear" w:color="auto" w:fill="auto"/>
            <w:tcMar>
              <w:top w:w="80" w:type="dxa"/>
              <w:left w:w="80" w:type="dxa"/>
              <w:bottom w:w="80" w:type="dxa"/>
              <w:right w:w="80" w:type="dxa"/>
            </w:tcMar>
          </w:tcPr>
          <w:p w14:paraId="3F8F02D1" w14:textId="77777777" w:rsidR="00F95665" w:rsidRPr="003D4ACD" w:rsidRDefault="00F95665"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12-month substance use disorder</w:t>
            </w:r>
          </w:p>
        </w:tc>
        <w:tc>
          <w:tcPr>
            <w:tcW w:w="2551" w:type="dxa"/>
            <w:tcBorders>
              <w:left w:val="nil"/>
              <w:bottom w:val="nil"/>
              <w:right w:val="nil"/>
            </w:tcBorders>
            <w:shd w:val="clear" w:color="auto" w:fill="auto"/>
            <w:tcMar>
              <w:top w:w="80" w:type="dxa"/>
              <w:left w:w="80" w:type="dxa"/>
              <w:bottom w:w="80" w:type="dxa"/>
              <w:right w:w="80" w:type="dxa"/>
            </w:tcMar>
          </w:tcPr>
          <w:p w14:paraId="6C6BE563"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No 12-month substance use disorder</w:t>
            </w:r>
          </w:p>
        </w:tc>
        <w:tc>
          <w:tcPr>
            <w:tcW w:w="1559" w:type="dxa"/>
            <w:tcBorders>
              <w:left w:val="nil"/>
              <w:bottom w:val="nil"/>
              <w:right w:val="nil"/>
            </w:tcBorders>
            <w:shd w:val="clear" w:color="auto" w:fill="auto"/>
            <w:tcMar>
              <w:top w:w="80" w:type="dxa"/>
              <w:left w:w="80" w:type="dxa"/>
              <w:bottom w:w="80" w:type="dxa"/>
              <w:right w:w="80" w:type="dxa"/>
            </w:tcMar>
          </w:tcPr>
          <w:p w14:paraId="024C0287"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5024 (94.7)</w:t>
            </w:r>
          </w:p>
        </w:tc>
        <w:tc>
          <w:tcPr>
            <w:tcW w:w="1418" w:type="dxa"/>
            <w:tcBorders>
              <w:left w:val="nil"/>
              <w:bottom w:val="nil"/>
              <w:right w:val="nil"/>
            </w:tcBorders>
          </w:tcPr>
          <w:p w14:paraId="3909966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94.8</w:t>
            </w:r>
          </w:p>
        </w:tc>
        <w:tc>
          <w:tcPr>
            <w:tcW w:w="1418" w:type="dxa"/>
            <w:tcBorders>
              <w:left w:val="nil"/>
              <w:bottom w:val="nil"/>
              <w:right w:val="nil"/>
            </w:tcBorders>
          </w:tcPr>
          <w:p w14:paraId="3FDB274A"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91.7</w:t>
            </w:r>
          </w:p>
        </w:tc>
      </w:tr>
      <w:tr w:rsidR="00F95665" w:rsidRPr="003D4ACD" w14:paraId="369C2C6A" w14:textId="77777777" w:rsidTr="009A754B">
        <w:trPr>
          <w:trHeight w:val="14"/>
        </w:trPr>
        <w:tc>
          <w:tcPr>
            <w:tcW w:w="2581" w:type="dxa"/>
            <w:tcBorders>
              <w:top w:val="nil"/>
              <w:left w:val="nil"/>
              <w:right w:val="nil"/>
            </w:tcBorders>
            <w:shd w:val="clear" w:color="auto" w:fill="auto"/>
            <w:tcMar>
              <w:top w:w="80" w:type="dxa"/>
              <w:left w:w="80" w:type="dxa"/>
              <w:bottom w:w="80" w:type="dxa"/>
              <w:right w:w="80" w:type="dxa"/>
            </w:tcMar>
          </w:tcPr>
          <w:p w14:paraId="05F3156E" w14:textId="77777777" w:rsidR="00F95665" w:rsidRPr="003D4ACD" w:rsidRDefault="00F95665" w:rsidP="009024C0">
            <w:pPr>
              <w:rPr>
                <w:rFonts w:ascii="Times New Roman" w:hAnsi="Times New Roman" w:cs="Times New Roman"/>
                <w:sz w:val="16"/>
                <w:szCs w:val="16"/>
                <w:lang w:val="en-US"/>
              </w:rPr>
            </w:pPr>
          </w:p>
        </w:tc>
        <w:tc>
          <w:tcPr>
            <w:tcW w:w="2551" w:type="dxa"/>
            <w:tcBorders>
              <w:top w:val="nil"/>
              <w:left w:val="nil"/>
              <w:right w:val="nil"/>
            </w:tcBorders>
            <w:shd w:val="clear" w:color="auto" w:fill="auto"/>
            <w:tcMar>
              <w:top w:w="80" w:type="dxa"/>
              <w:left w:w="80" w:type="dxa"/>
              <w:bottom w:w="80" w:type="dxa"/>
              <w:right w:w="80" w:type="dxa"/>
            </w:tcMar>
          </w:tcPr>
          <w:p w14:paraId="5989CB6A" w14:textId="77777777" w:rsidR="00F95665" w:rsidRPr="003D4ACD" w:rsidRDefault="00F95665" w:rsidP="009024C0">
            <w:pPr>
              <w:pStyle w:val="BodyText"/>
              <w:spacing w:after="0"/>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 12-month substance use disorder</w:t>
            </w:r>
          </w:p>
        </w:tc>
        <w:tc>
          <w:tcPr>
            <w:tcW w:w="1559" w:type="dxa"/>
            <w:tcBorders>
              <w:top w:val="nil"/>
              <w:left w:val="nil"/>
              <w:right w:val="nil"/>
            </w:tcBorders>
            <w:shd w:val="clear" w:color="auto" w:fill="auto"/>
            <w:tcMar>
              <w:top w:w="80" w:type="dxa"/>
              <w:left w:w="80" w:type="dxa"/>
              <w:bottom w:w="80" w:type="dxa"/>
              <w:right w:w="80" w:type="dxa"/>
            </w:tcMar>
          </w:tcPr>
          <w:p w14:paraId="164D9307"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281 (5.3)</w:t>
            </w:r>
          </w:p>
        </w:tc>
        <w:tc>
          <w:tcPr>
            <w:tcW w:w="1418" w:type="dxa"/>
            <w:tcBorders>
              <w:top w:val="nil"/>
              <w:left w:val="nil"/>
              <w:right w:val="nil"/>
            </w:tcBorders>
          </w:tcPr>
          <w:p w14:paraId="390E2E2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5.2</w:t>
            </w:r>
          </w:p>
        </w:tc>
        <w:tc>
          <w:tcPr>
            <w:tcW w:w="1418" w:type="dxa"/>
            <w:tcBorders>
              <w:top w:val="nil"/>
              <w:left w:val="nil"/>
              <w:right w:val="nil"/>
            </w:tcBorders>
          </w:tcPr>
          <w:p w14:paraId="700CD033" w14:textId="77777777" w:rsidR="00F95665" w:rsidRPr="003D4ACD" w:rsidRDefault="00F95665"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8.3</w:t>
            </w:r>
          </w:p>
        </w:tc>
      </w:tr>
    </w:tbl>
    <w:p w14:paraId="2060A9F6" w14:textId="5E3A9DC7" w:rsidR="00F95665" w:rsidRPr="003D4ACD" w:rsidRDefault="000E2CDF" w:rsidP="009024C0">
      <w:pPr>
        <w:rPr>
          <w:rFonts w:ascii="Times New Roman" w:eastAsia="Calibri" w:hAnsi="Times New Roman" w:cs="Times New Roman"/>
          <w:sz w:val="20"/>
          <w:szCs w:val="20"/>
          <w:lang w:val="en-US"/>
        </w:rPr>
      </w:pPr>
      <w:bookmarkStart w:id="9" w:name="_Hlk520113962"/>
      <w:bookmarkEnd w:id="8"/>
      <w:r w:rsidRPr="003D4ACD">
        <w:rPr>
          <w:rFonts w:ascii="Times New Roman" w:eastAsia="Calibri" w:hAnsi="Times New Roman" w:cs="Times New Roman"/>
          <w:sz w:val="20"/>
          <w:szCs w:val="20"/>
          <w:lang w:val="en-US"/>
        </w:rPr>
        <w:t xml:space="preserve">* </w:t>
      </w:r>
      <w:r w:rsidR="002D6F83" w:rsidRPr="003D4ACD">
        <w:rPr>
          <w:rFonts w:ascii="Times New Roman" w:eastAsia="Calibri" w:hAnsi="Times New Roman" w:cs="Times New Roman"/>
          <w:sz w:val="20"/>
          <w:szCs w:val="20"/>
          <w:lang w:val="en-US"/>
        </w:rPr>
        <w:t>n=5</w:t>
      </w:r>
      <w:r w:rsidR="00BF6A96" w:rsidRPr="003D4ACD">
        <w:rPr>
          <w:rFonts w:ascii="Times New Roman" w:eastAsia="Calibri" w:hAnsi="Times New Roman" w:cs="Times New Roman"/>
          <w:sz w:val="20"/>
          <w:szCs w:val="20"/>
          <w:lang w:val="en-US"/>
        </w:rPr>
        <w:t>,</w:t>
      </w:r>
      <w:r w:rsidR="002D6F83" w:rsidRPr="003D4ACD">
        <w:rPr>
          <w:rFonts w:ascii="Times New Roman" w:eastAsia="Calibri" w:hAnsi="Times New Roman" w:cs="Times New Roman"/>
          <w:sz w:val="20"/>
          <w:szCs w:val="20"/>
          <w:lang w:val="en-US"/>
        </w:rPr>
        <w:t>241 due to missing data of 1 person on pain severity</w:t>
      </w:r>
      <w:r w:rsidR="00F95665" w:rsidRPr="003D4ACD">
        <w:rPr>
          <w:rFonts w:ascii="Times New Roman" w:eastAsia="Calibri" w:hAnsi="Times New Roman" w:cs="Times New Roman"/>
          <w:sz w:val="20"/>
          <w:szCs w:val="20"/>
          <w:lang w:val="en-US"/>
        </w:rPr>
        <w:t xml:space="preserve">; </w:t>
      </w:r>
      <w:r w:rsidRPr="003D4ACD">
        <w:rPr>
          <w:rFonts w:ascii="Times New Roman" w:eastAsia="Calibri" w:hAnsi="Times New Roman" w:cs="Times New Roman"/>
          <w:sz w:val="20"/>
          <w:szCs w:val="20"/>
          <w:lang w:val="en-US"/>
        </w:rPr>
        <w:t xml:space="preserve">** </w:t>
      </w:r>
      <w:r w:rsidR="002D6F83" w:rsidRPr="003D4ACD">
        <w:rPr>
          <w:rFonts w:ascii="Times New Roman" w:eastAsia="Calibri" w:hAnsi="Times New Roman" w:cs="Times New Roman"/>
          <w:sz w:val="20"/>
          <w:szCs w:val="20"/>
          <w:lang w:val="en-US"/>
        </w:rPr>
        <w:t>n=5</w:t>
      </w:r>
      <w:r w:rsidR="00BF6A96" w:rsidRPr="003D4ACD">
        <w:rPr>
          <w:rFonts w:ascii="Times New Roman" w:eastAsia="Calibri" w:hAnsi="Times New Roman" w:cs="Times New Roman"/>
          <w:sz w:val="20"/>
          <w:szCs w:val="20"/>
          <w:lang w:val="en-US"/>
        </w:rPr>
        <w:t>,</w:t>
      </w:r>
      <w:r w:rsidR="002D6F83" w:rsidRPr="003D4ACD">
        <w:rPr>
          <w:rFonts w:ascii="Times New Roman" w:eastAsia="Calibri" w:hAnsi="Times New Roman" w:cs="Times New Roman"/>
          <w:sz w:val="20"/>
          <w:szCs w:val="20"/>
          <w:lang w:val="en-US"/>
        </w:rPr>
        <w:t>240 due to missing data of 2 persons on pain interference</w:t>
      </w:r>
    </w:p>
    <w:bookmarkEnd w:id="9"/>
    <w:p w14:paraId="376518D6" w14:textId="5F940B4F" w:rsidR="00F95665" w:rsidRPr="003D4ACD" w:rsidRDefault="00F95665" w:rsidP="009024C0">
      <w:pPr>
        <w:rPr>
          <w:lang w:val="en-US"/>
        </w:rPr>
      </w:pPr>
      <w:r w:rsidRPr="003D4ACD">
        <w:rPr>
          <w:rFonts w:ascii="Times New Roman" w:eastAsia="Calibri" w:hAnsi="Times New Roman" w:cs="Times New Roman"/>
          <w:sz w:val="20"/>
          <w:szCs w:val="20"/>
          <w:lang w:val="en-US"/>
        </w:rPr>
        <w:t xml:space="preserve">Data are presented in unweighted numbers and weighted percentages for the total sample (N=5242), and in weighted percentages for those reporting no suicidal </w:t>
      </w:r>
      <w:r w:rsidR="00F57997" w:rsidRPr="003D4ACD">
        <w:rPr>
          <w:rFonts w:ascii="Times New Roman" w:eastAsia="Calibri" w:hAnsi="Times New Roman" w:cs="Times New Roman"/>
          <w:sz w:val="20"/>
          <w:szCs w:val="20"/>
          <w:lang w:val="en-US"/>
        </w:rPr>
        <w:t xml:space="preserve">ideation </w:t>
      </w:r>
      <w:r w:rsidR="00993560" w:rsidRPr="003D4ACD">
        <w:rPr>
          <w:rFonts w:ascii="Times New Roman" w:eastAsia="Calibri" w:hAnsi="Times New Roman" w:cs="Times New Roman"/>
          <w:sz w:val="20"/>
          <w:szCs w:val="20"/>
          <w:lang w:val="en-US"/>
        </w:rPr>
        <w:t>at follow-up (n=5149) and</w:t>
      </w:r>
      <w:r w:rsidRPr="003D4ACD">
        <w:rPr>
          <w:rFonts w:ascii="Times New Roman" w:eastAsia="Calibri" w:hAnsi="Times New Roman" w:cs="Times New Roman"/>
          <w:sz w:val="20"/>
          <w:szCs w:val="20"/>
          <w:lang w:val="en-US"/>
        </w:rPr>
        <w:t xml:space="preserve"> those reporting suicidal </w:t>
      </w:r>
      <w:r w:rsidR="00F57997" w:rsidRPr="003D4ACD">
        <w:rPr>
          <w:rFonts w:ascii="Times New Roman" w:eastAsia="Calibri" w:hAnsi="Times New Roman" w:cs="Times New Roman"/>
          <w:sz w:val="20"/>
          <w:szCs w:val="20"/>
          <w:lang w:val="en-US"/>
        </w:rPr>
        <w:t xml:space="preserve">ideation </w:t>
      </w:r>
      <w:r w:rsidRPr="003D4ACD">
        <w:rPr>
          <w:rFonts w:ascii="Times New Roman" w:eastAsia="Calibri" w:hAnsi="Times New Roman" w:cs="Times New Roman"/>
          <w:sz w:val="20"/>
          <w:szCs w:val="20"/>
          <w:lang w:val="en-US"/>
        </w:rPr>
        <w:t>at follow-up (n=93)</w:t>
      </w:r>
    </w:p>
    <w:p w14:paraId="6D2AFD30" w14:textId="77777777" w:rsidR="00F95665" w:rsidRPr="003D4ACD" w:rsidRDefault="00F95665" w:rsidP="009024C0">
      <w:pPr>
        <w:pStyle w:val="BodyText"/>
        <w:spacing w:after="0" w:line="480" w:lineRule="auto"/>
        <w:jc w:val="both"/>
        <w:rPr>
          <w:rFonts w:ascii="Times New Roman" w:eastAsia="Calibri" w:hAnsi="Times New Roman" w:cs="Times New Roman"/>
          <w:sz w:val="20"/>
          <w:szCs w:val="20"/>
          <w:lang w:val="en-US"/>
        </w:rPr>
      </w:pPr>
    </w:p>
    <w:p w14:paraId="6D9F7786" w14:textId="3E5088FC" w:rsidR="00F0301D" w:rsidRPr="003D4ACD" w:rsidRDefault="002C0301" w:rsidP="009024C0">
      <w:pPr>
        <w:pStyle w:val="BodyText"/>
        <w:spacing w:after="0"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At follow up, 93 subjects (1.8%) reported suicidal </w:t>
      </w:r>
      <w:r w:rsidR="00F57997" w:rsidRPr="003D4ACD">
        <w:rPr>
          <w:rFonts w:ascii="Times New Roman" w:eastAsia="Calibri" w:hAnsi="Times New Roman" w:cs="Times New Roman"/>
          <w:sz w:val="20"/>
          <w:szCs w:val="20"/>
          <w:lang w:val="en-US"/>
        </w:rPr>
        <w:t>ideation</w:t>
      </w:r>
      <w:r w:rsidRPr="003D4ACD">
        <w:rPr>
          <w:rFonts w:ascii="Times New Roman" w:eastAsia="Calibri" w:hAnsi="Times New Roman" w:cs="Times New Roman"/>
          <w:sz w:val="20"/>
          <w:szCs w:val="20"/>
          <w:lang w:val="en-US"/>
        </w:rPr>
        <w:t xml:space="preserve">. Of these 93 subjects, 17 made a suicide plan and </w:t>
      </w:r>
      <w:r w:rsidR="00DF2769" w:rsidRPr="003D4ACD">
        <w:rPr>
          <w:rFonts w:ascii="Times New Roman" w:eastAsia="Calibri" w:hAnsi="Times New Roman" w:cs="Times New Roman"/>
          <w:sz w:val="20"/>
          <w:szCs w:val="20"/>
          <w:lang w:val="en-US"/>
        </w:rPr>
        <w:t xml:space="preserve">of these 17 subjects who made a plan </w:t>
      </w:r>
      <w:r w:rsidRPr="003D4ACD">
        <w:rPr>
          <w:rFonts w:ascii="Times New Roman" w:eastAsia="Calibri" w:hAnsi="Times New Roman" w:cs="Times New Roman"/>
          <w:sz w:val="20"/>
          <w:szCs w:val="20"/>
          <w:lang w:val="en-US"/>
        </w:rPr>
        <w:t xml:space="preserve">9 </w:t>
      </w:r>
      <w:r w:rsidR="00DF2769" w:rsidRPr="003D4ACD">
        <w:rPr>
          <w:rFonts w:ascii="Times New Roman" w:eastAsia="Calibri" w:hAnsi="Times New Roman" w:cs="Times New Roman"/>
          <w:sz w:val="20"/>
          <w:szCs w:val="20"/>
          <w:lang w:val="en-US"/>
        </w:rPr>
        <w:t xml:space="preserve">also </w:t>
      </w:r>
      <w:r w:rsidRPr="003D4ACD">
        <w:rPr>
          <w:rFonts w:ascii="Times New Roman" w:eastAsia="Calibri" w:hAnsi="Times New Roman" w:cs="Times New Roman"/>
          <w:sz w:val="20"/>
          <w:szCs w:val="20"/>
          <w:lang w:val="en-US"/>
        </w:rPr>
        <w:t xml:space="preserve">made a suicide attempt. </w:t>
      </w:r>
      <w:r w:rsidRPr="003D4ACD">
        <w:rPr>
          <w:rFonts w:ascii="Times New Roman" w:hAnsi="Times New Roman" w:cs="Times New Roman"/>
          <w:sz w:val="20"/>
          <w:szCs w:val="20"/>
          <w:lang w:val="en-US"/>
        </w:rPr>
        <w:t>Table 2</w:t>
      </w:r>
      <w:r w:rsidR="00AC4FF5" w:rsidRPr="003D4ACD">
        <w:rPr>
          <w:rFonts w:ascii="Times New Roman" w:hAnsi="Times New Roman" w:cs="Times New Roman"/>
          <w:sz w:val="20"/>
          <w:szCs w:val="20"/>
          <w:lang w:val="en-US"/>
        </w:rPr>
        <w:t xml:space="preserve"> show</w:t>
      </w:r>
      <w:r w:rsidR="00FA5D17" w:rsidRPr="003D4ACD">
        <w:rPr>
          <w:rFonts w:ascii="Times New Roman" w:hAnsi="Times New Roman" w:cs="Times New Roman"/>
          <w:sz w:val="20"/>
          <w:szCs w:val="20"/>
          <w:lang w:val="en-US"/>
        </w:rPr>
        <w:t>s</w:t>
      </w:r>
      <w:r w:rsidRPr="003D4ACD">
        <w:rPr>
          <w:rFonts w:ascii="Times New Roman" w:hAnsi="Times New Roman" w:cs="Times New Roman"/>
          <w:sz w:val="20"/>
          <w:szCs w:val="20"/>
          <w:lang w:val="en-US"/>
        </w:rPr>
        <w:t xml:space="preserve"> the odds ratios (OR) of pain severity</w:t>
      </w:r>
      <w:r w:rsidR="00AC4FF5" w:rsidRPr="003D4ACD">
        <w:rPr>
          <w:rFonts w:ascii="Times New Roman" w:hAnsi="Times New Roman" w:cs="Times New Roman"/>
          <w:sz w:val="20"/>
          <w:szCs w:val="20"/>
          <w:lang w:val="en-US"/>
        </w:rPr>
        <w:t xml:space="preserve"> </w:t>
      </w:r>
      <w:r w:rsidRPr="003D4ACD">
        <w:rPr>
          <w:rFonts w:ascii="Times New Roman" w:hAnsi="Times New Roman" w:cs="Times New Roman"/>
          <w:sz w:val="20"/>
          <w:szCs w:val="20"/>
          <w:lang w:val="en-US"/>
        </w:rPr>
        <w:t xml:space="preserve">at baseline with suicidal </w:t>
      </w:r>
      <w:r w:rsidR="00F57997" w:rsidRPr="003D4ACD">
        <w:rPr>
          <w:rFonts w:ascii="Times New Roman" w:hAnsi="Times New Roman" w:cs="Times New Roman"/>
          <w:sz w:val="20"/>
          <w:szCs w:val="20"/>
          <w:lang w:val="en-US"/>
        </w:rPr>
        <w:t xml:space="preserve">ideation </w:t>
      </w:r>
      <w:r w:rsidRPr="003D4ACD">
        <w:rPr>
          <w:rFonts w:ascii="Times New Roman" w:hAnsi="Times New Roman" w:cs="Times New Roman"/>
          <w:sz w:val="20"/>
          <w:szCs w:val="20"/>
          <w:lang w:val="en-US"/>
        </w:rPr>
        <w:t xml:space="preserve">three years later. </w:t>
      </w:r>
      <w:r w:rsidR="00900DDC" w:rsidRPr="003D4ACD">
        <w:rPr>
          <w:rFonts w:ascii="Times New Roman" w:eastAsia="Calibri" w:hAnsi="Times New Roman" w:cs="Times New Roman"/>
          <w:sz w:val="20"/>
          <w:szCs w:val="20"/>
          <w:lang w:val="en-US"/>
        </w:rPr>
        <w:t xml:space="preserve">In </w:t>
      </w:r>
      <w:r w:rsidR="00890AAA" w:rsidRPr="003D4ACD">
        <w:rPr>
          <w:rFonts w:ascii="Times New Roman" w:eastAsia="Calibri" w:hAnsi="Times New Roman" w:cs="Times New Roman"/>
          <w:sz w:val="20"/>
          <w:szCs w:val="20"/>
          <w:lang w:val="en-US"/>
        </w:rPr>
        <w:t xml:space="preserve">all </w:t>
      </w:r>
      <w:r w:rsidR="00900DDC" w:rsidRPr="003D4ACD">
        <w:rPr>
          <w:rFonts w:ascii="Times New Roman" w:eastAsia="Calibri" w:hAnsi="Times New Roman" w:cs="Times New Roman"/>
          <w:sz w:val="20"/>
          <w:szCs w:val="20"/>
          <w:lang w:val="en-US"/>
        </w:rPr>
        <w:t>models</w:t>
      </w:r>
      <w:r w:rsidR="001828BD" w:rsidRPr="003D4ACD">
        <w:rPr>
          <w:rFonts w:ascii="Times New Roman" w:eastAsia="Calibri" w:hAnsi="Times New Roman" w:cs="Times New Roman"/>
          <w:sz w:val="20"/>
          <w:szCs w:val="20"/>
          <w:lang w:val="en-US"/>
        </w:rPr>
        <w:t xml:space="preserve"> of pain </w:t>
      </w:r>
      <w:r w:rsidR="00C152B8" w:rsidRPr="003D4ACD">
        <w:rPr>
          <w:rFonts w:ascii="Times New Roman" w:eastAsia="Calibri" w:hAnsi="Times New Roman" w:cs="Times New Roman"/>
          <w:sz w:val="20"/>
          <w:szCs w:val="20"/>
          <w:lang w:val="en-US"/>
        </w:rPr>
        <w:t>severity</w:t>
      </w:r>
      <w:r w:rsidR="00900DDC" w:rsidRPr="003D4ACD">
        <w:rPr>
          <w:rFonts w:ascii="Times New Roman" w:eastAsia="Calibri" w:hAnsi="Times New Roman" w:cs="Times New Roman"/>
          <w:sz w:val="20"/>
          <w:szCs w:val="20"/>
          <w:lang w:val="en-US"/>
        </w:rPr>
        <w:t xml:space="preserve">, only the </w:t>
      </w:r>
      <w:r w:rsidR="00185DE6" w:rsidRPr="003D4ACD">
        <w:rPr>
          <w:rFonts w:ascii="Times New Roman" w:eastAsia="Calibri" w:hAnsi="Times New Roman" w:cs="Times New Roman"/>
          <w:sz w:val="20"/>
          <w:szCs w:val="20"/>
          <w:lang w:val="en-US"/>
        </w:rPr>
        <w:t>c</w:t>
      </w:r>
      <w:r w:rsidR="00900DDC" w:rsidRPr="003D4ACD">
        <w:rPr>
          <w:rFonts w:ascii="Times New Roman" w:eastAsia="Calibri" w:hAnsi="Times New Roman" w:cs="Times New Roman"/>
          <w:sz w:val="20"/>
          <w:szCs w:val="20"/>
          <w:lang w:val="en-US"/>
        </w:rPr>
        <w:t xml:space="preserve">ategory </w:t>
      </w:r>
      <w:r w:rsidR="00D04FF9" w:rsidRPr="003D4ACD">
        <w:rPr>
          <w:rFonts w:ascii="Times New Roman" w:eastAsia="Calibri" w:hAnsi="Times New Roman" w:cs="Times New Roman"/>
          <w:sz w:val="20"/>
          <w:szCs w:val="20"/>
          <w:lang w:val="en-US"/>
        </w:rPr>
        <w:t xml:space="preserve">of </w:t>
      </w:r>
      <w:r w:rsidR="00001F6F" w:rsidRPr="003D4ACD">
        <w:rPr>
          <w:rFonts w:ascii="Times New Roman" w:eastAsia="Calibri" w:hAnsi="Times New Roman" w:cs="Times New Roman"/>
          <w:sz w:val="20"/>
          <w:szCs w:val="20"/>
          <w:lang w:val="en-US"/>
        </w:rPr>
        <w:t>m</w:t>
      </w:r>
      <w:r w:rsidR="003345A5" w:rsidRPr="003D4ACD">
        <w:rPr>
          <w:rFonts w:ascii="Times New Roman" w:eastAsia="Calibri" w:hAnsi="Times New Roman" w:cs="Times New Roman"/>
          <w:sz w:val="20"/>
          <w:szCs w:val="20"/>
          <w:lang w:val="en-US"/>
        </w:rPr>
        <w:t xml:space="preserve">oderate to very </w:t>
      </w:r>
      <w:r w:rsidR="00C152B8" w:rsidRPr="003D4ACD">
        <w:rPr>
          <w:rFonts w:ascii="Times New Roman" w:eastAsia="Calibri" w:hAnsi="Times New Roman" w:cs="Times New Roman"/>
          <w:sz w:val="20"/>
          <w:szCs w:val="20"/>
          <w:lang w:val="en-US"/>
        </w:rPr>
        <w:t>severe</w:t>
      </w:r>
      <w:r w:rsidR="00FD1D79" w:rsidRPr="003D4ACD">
        <w:rPr>
          <w:rFonts w:ascii="Times New Roman" w:eastAsia="Calibri" w:hAnsi="Times New Roman" w:cs="Times New Roman"/>
          <w:sz w:val="20"/>
          <w:szCs w:val="20"/>
          <w:lang w:val="en-US"/>
        </w:rPr>
        <w:t xml:space="preserve"> </w:t>
      </w:r>
      <w:r w:rsidR="003345A5" w:rsidRPr="003D4ACD">
        <w:rPr>
          <w:rFonts w:ascii="Times New Roman" w:eastAsia="Calibri" w:hAnsi="Times New Roman" w:cs="Times New Roman"/>
          <w:sz w:val="20"/>
          <w:szCs w:val="20"/>
          <w:lang w:val="en-US"/>
        </w:rPr>
        <w:t xml:space="preserve">pain </w:t>
      </w:r>
      <w:r w:rsidR="00740CEC" w:rsidRPr="003D4ACD">
        <w:rPr>
          <w:rFonts w:ascii="Times New Roman" w:eastAsia="Calibri" w:hAnsi="Times New Roman" w:cs="Times New Roman"/>
          <w:sz w:val="20"/>
          <w:szCs w:val="20"/>
          <w:lang w:val="en-US"/>
        </w:rPr>
        <w:t>was</w:t>
      </w:r>
      <w:r w:rsidR="003345A5" w:rsidRPr="003D4ACD">
        <w:rPr>
          <w:rFonts w:ascii="Times New Roman" w:eastAsia="Calibri" w:hAnsi="Times New Roman" w:cs="Times New Roman"/>
          <w:sz w:val="20"/>
          <w:szCs w:val="20"/>
          <w:lang w:val="en-US"/>
        </w:rPr>
        <w:t xml:space="preserve"> significant</w:t>
      </w:r>
      <w:r w:rsidR="00900DDC" w:rsidRPr="003D4ACD">
        <w:rPr>
          <w:rFonts w:ascii="Times New Roman" w:eastAsia="Calibri" w:hAnsi="Times New Roman" w:cs="Times New Roman"/>
          <w:sz w:val="20"/>
          <w:szCs w:val="20"/>
          <w:lang w:val="en-US"/>
        </w:rPr>
        <w:t>ly associated</w:t>
      </w:r>
      <w:r w:rsidR="003345A5" w:rsidRPr="003D4ACD">
        <w:rPr>
          <w:rFonts w:ascii="Times New Roman" w:eastAsia="Calibri" w:hAnsi="Times New Roman" w:cs="Times New Roman"/>
          <w:sz w:val="20"/>
          <w:szCs w:val="20"/>
          <w:lang w:val="en-US"/>
        </w:rPr>
        <w:t xml:space="preserve"> </w:t>
      </w:r>
      <w:r w:rsidR="00900DDC" w:rsidRPr="003D4ACD">
        <w:rPr>
          <w:rFonts w:ascii="Times New Roman" w:eastAsia="Calibri" w:hAnsi="Times New Roman" w:cs="Times New Roman"/>
          <w:sz w:val="20"/>
          <w:szCs w:val="20"/>
          <w:lang w:val="en-US"/>
        </w:rPr>
        <w:t xml:space="preserve">with </w:t>
      </w:r>
      <w:r w:rsidR="006115FF" w:rsidRPr="003D4ACD">
        <w:rPr>
          <w:rFonts w:ascii="Times New Roman" w:eastAsia="Calibri" w:hAnsi="Times New Roman" w:cs="Times New Roman"/>
          <w:sz w:val="20"/>
          <w:szCs w:val="20"/>
          <w:lang w:val="en-US"/>
        </w:rPr>
        <w:t xml:space="preserve">incident </w:t>
      </w:r>
      <w:r w:rsidR="003345A5" w:rsidRPr="003D4ACD">
        <w:rPr>
          <w:rFonts w:ascii="Times New Roman" w:eastAsia="Calibri" w:hAnsi="Times New Roman" w:cs="Times New Roman"/>
          <w:sz w:val="20"/>
          <w:szCs w:val="20"/>
          <w:lang w:val="en-US"/>
        </w:rPr>
        <w:t xml:space="preserve">suicidal </w:t>
      </w:r>
      <w:r w:rsidR="00F57997" w:rsidRPr="003D4ACD">
        <w:rPr>
          <w:rFonts w:ascii="Times New Roman" w:eastAsia="Calibri" w:hAnsi="Times New Roman" w:cs="Times New Roman"/>
          <w:sz w:val="20"/>
          <w:szCs w:val="20"/>
          <w:lang w:val="en-US"/>
        </w:rPr>
        <w:t xml:space="preserve">ideation </w:t>
      </w:r>
      <w:r w:rsidR="003345A5" w:rsidRPr="003D4ACD">
        <w:rPr>
          <w:rFonts w:ascii="Times New Roman" w:eastAsia="Calibri" w:hAnsi="Times New Roman" w:cs="Times New Roman"/>
          <w:sz w:val="20"/>
          <w:szCs w:val="20"/>
          <w:lang w:val="en-US"/>
        </w:rPr>
        <w:t>three years later.</w:t>
      </w:r>
      <w:r w:rsidR="0072690D" w:rsidRPr="003D4ACD">
        <w:rPr>
          <w:rFonts w:ascii="Times New Roman" w:eastAsia="Calibri" w:hAnsi="Times New Roman" w:cs="Times New Roman"/>
          <w:sz w:val="20"/>
          <w:szCs w:val="20"/>
          <w:lang w:val="en-US"/>
        </w:rPr>
        <w:t xml:space="preserve"> </w:t>
      </w:r>
      <w:r w:rsidR="00455625" w:rsidRPr="003D4ACD">
        <w:rPr>
          <w:rFonts w:ascii="Times New Roman" w:eastAsia="Calibri" w:hAnsi="Times New Roman" w:cs="Times New Roman"/>
          <w:sz w:val="20"/>
          <w:szCs w:val="20"/>
          <w:lang w:val="en-US"/>
        </w:rPr>
        <w:t>In the unadjusted model (model 1), individuals with moderate to very severe pain had almost a five times higher OR for suicidal ideation than individuals without pain</w:t>
      </w:r>
      <w:r w:rsidR="009608F0" w:rsidRPr="003D4ACD">
        <w:rPr>
          <w:rFonts w:ascii="Times New Roman" w:eastAsia="Calibri" w:hAnsi="Times New Roman" w:cs="Times New Roman"/>
          <w:sz w:val="20"/>
          <w:szCs w:val="20"/>
          <w:lang w:val="en-US"/>
        </w:rPr>
        <w:t xml:space="preserve"> (OR 4.68, 95% CI 2.65-8.23)</w:t>
      </w:r>
      <w:r w:rsidR="00455625" w:rsidRPr="003D4ACD">
        <w:rPr>
          <w:rFonts w:ascii="Times New Roman" w:eastAsia="Calibri" w:hAnsi="Times New Roman" w:cs="Times New Roman"/>
          <w:sz w:val="20"/>
          <w:szCs w:val="20"/>
          <w:lang w:val="en-US"/>
        </w:rPr>
        <w:t xml:space="preserve">. </w:t>
      </w:r>
      <w:r w:rsidR="0072690D" w:rsidRPr="003D4ACD">
        <w:rPr>
          <w:rFonts w:ascii="Times New Roman" w:eastAsia="Calibri" w:hAnsi="Times New Roman" w:cs="Times New Roman"/>
          <w:sz w:val="20"/>
          <w:szCs w:val="20"/>
          <w:lang w:val="en-US"/>
        </w:rPr>
        <w:t>When controlling for demographics</w:t>
      </w:r>
      <w:r w:rsidR="000A2C23" w:rsidRPr="003D4ACD">
        <w:rPr>
          <w:rFonts w:ascii="Times New Roman" w:eastAsia="Calibri" w:hAnsi="Times New Roman" w:cs="Times New Roman"/>
          <w:sz w:val="20"/>
          <w:szCs w:val="20"/>
          <w:lang w:val="en-US"/>
        </w:rPr>
        <w:t xml:space="preserve"> (model </w:t>
      </w:r>
      <w:r w:rsidR="00890AAA" w:rsidRPr="003D4ACD">
        <w:rPr>
          <w:rFonts w:ascii="Times New Roman" w:eastAsia="Calibri" w:hAnsi="Times New Roman" w:cs="Times New Roman"/>
          <w:sz w:val="20"/>
          <w:szCs w:val="20"/>
          <w:lang w:val="en-US"/>
        </w:rPr>
        <w:t>2</w:t>
      </w:r>
      <w:r w:rsidR="000A2C23" w:rsidRPr="003D4ACD">
        <w:rPr>
          <w:rFonts w:ascii="Times New Roman" w:eastAsia="Calibri" w:hAnsi="Times New Roman" w:cs="Times New Roman"/>
          <w:sz w:val="20"/>
          <w:szCs w:val="20"/>
          <w:lang w:val="en-US"/>
        </w:rPr>
        <w:t>)</w:t>
      </w:r>
      <w:r w:rsidR="0072690D" w:rsidRPr="003D4ACD">
        <w:rPr>
          <w:rFonts w:ascii="Times New Roman" w:eastAsia="Calibri" w:hAnsi="Times New Roman" w:cs="Times New Roman"/>
          <w:sz w:val="20"/>
          <w:szCs w:val="20"/>
          <w:lang w:val="en-US"/>
        </w:rPr>
        <w:t xml:space="preserve">, </w:t>
      </w:r>
      <w:r w:rsidR="009608F0" w:rsidRPr="003D4ACD">
        <w:rPr>
          <w:rFonts w:ascii="Times New Roman" w:eastAsia="Calibri" w:hAnsi="Times New Roman" w:cs="Times New Roman"/>
          <w:sz w:val="20"/>
          <w:szCs w:val="20"/>
          <w:lang w:val="en-US"/>
        </w:rPr>
        <w:t>the OR slight</w:t>
      </w:r>
      <w:r w:rsidR="00A87BBB" w:rsidRPr="003D4ACD">
        <w:rPr>
          <w:rFonts w:ascii="Times New Roman" w:eastAsia="Calibri" w:hAnsi="Times New Roman" w:cs="Times New Roman"/>
          <w:sz w:val="20"/>
          <w:szCs w:val="20"/>
          <w:lang w:val="en-US"/>
        </w:rPr>
        <w:t>l</w:t>
      </w:r>
      <w:r w:rsidR="009608F0" w:rsidRPr="003D4ACD">
        <w:rPr>
          <w:rFonts w:ascii="Times New Roman" w:eastAsia="Calibri" w:hAnsi="Times New Roman" w:cs="Times New Roman"/>
          <w:sz w:val="20"/>
          <w:szCs w:val="20"/>
          <w:lang w:val="en-US"/>
        </w:rPr>
        <w:t>y decreased to a</w:t>
      </w:r>
      <w:r w:rsidR="002F4930" w:rsidRPr="003D4ACD">
        <w:rPr>
          <w:rFonts w:ascii="Times New Roman" w:eastAsia="Calibri" w:hAnsi="Times New Roman" w:cs="Times New Roman"/>
          <w:sz w:val="20"/>
          <w:szCs w:val="20"/>
          <w:lang w:val="en-US"/>
        </w:rPr>
        <w:t xml:space="preserve"> four </w:t>
      </w:r>
      <w:r w:rsidR="00D04FF9" w:rsidRPr="003D4ACD">
        <w:rPr>
          <w:rFonts w:ascii="Times New Roman" w:eastAsia="Calibri" w:hAnsi="Times New Roman" w:cs="Times New Roman"/>
          <w:sz w:val="20"/>
          <w:szCs w:val="20"/>
          <w:lang w:val="en-US"/>
        </w:rPr>
        <w:t>times higher OR</w:t>
      </w:r>
      <w:r w:rsidR="00D27188" w:rsidRPr="003D4ACD">
        <w:rPr>
          <w:rFonts w:ascii="Times New Roman" w:eastAsia="Calibri" w:hAnsi="Times New Roman" w:cs="Times New Roman"/>
          <w:sz w:val="20"/>
          <w:szCs w:val="20"/>
          <w:lang w:val="en-US"/>
        </w:rPr>
        <w:t xml:space="preserve"> for suicidal </w:t>
      </w:r>
      <w:r w:rsidR="00F57997" w:rsidRPr="003D4ACD">
        <w:rPr>
          <w:rFonts w:ascii="Times New Roman" w:eastAsia="Calibri" w:hAnsi="Times New Roman" w:cs="Times New Roman"/>
          <w:sz w:val="20"/>
          <w:szCs w:val="20"/>
          <w:lang w:val="en-US"/>
        </w:rPr>
        <w:t xml:space="preserve">ideation </w:t>
      </w:r>
      <w:r w:rsidR="00EC1CFF" w:rsidRPr="003D4ACD">
        <w:rPr>
          <w:rFonts w:ascii="Times New Roman" w:eastAsia="Calibri" w:hAnsi="Times New Roman" w:cs="Times New Roman"/>
          <w:sz w:val="20"/>
          <w:szCs w:val="20"/>
          <w:lang w:val="en-US"/>
        </w:rPr>
        <w:t>(OR 4.00, 95% CI 2.08-7.70)</w:t>
      </w:r>
      <w:r w:rsidR="009608F0" w:rsidRPr="003D4ACD">
        <w:rPr>
          <w:rFonts w:ascii="Times New Roman" w:eastAsia="Calibri" w:hAnsi="Times New Roman" w:cs="Times New Roman"/>
          <w:sz w:val="20"/>
          <w:szCs w:val="20"/>
          <w:lang w:val="en-US"/>
        </w:rPr>
        <w:t>, and</w:t>
      </w:r>
      <w:r w:rsidR="000A2C23" w:rsidRPr="003D4ACD">
        <w:rPr>
          <w:rFonts w:ascii="Times New Roman" w:eastAsia="Calibri" w:hAnsi="Times New Roman" w:cs="Times New Roman"/>
          <w:sz w:val="20"/>
          <w:szCs w:val="20"/>
          <w:lang w:val="en-US"/>
        </w:rPr>
        <w:t xml:space="preserve"> </w:t>
      </w:r>
      <w:r w:rsidR="009608F0" w:rsidRPr="003D4ACD">
        <w:rPr>
          <w:rFonts w:ascii="Times New Roman" w:eastAsia="Calibri" w:hAnsi="Times New Roman" w:cs="Times New Roman"/>
          <w:sz w:val="20"/>
          <w:szCs w:val="20"/>
          <w:lang w:val="en-US"/>
        </w:rPr>
        <w:t>w</w:t>
      </w:r>
      <w:r w:rsidR="00B4112F" w:rsidRPr="003D4ACD">
        <w:rPr>
          <w:rFonts w:ascii="Times New Roman" w:eastAsia="Calibri" w:hAnsi="Times New Roman" w:cs="Times New Roman"/>
          <w:sz w:val="20"/>
          <w:szCs w:val="20"/>
          <w:lang w:val="en-US"/>
        </w:rPr>
        <w:t xml:space="preserve">hen </w:t>
      </w:r>
      <w:r w:rsidR="00861850" w:rsidRPr="003D4ACD">
        <w:rPr>
          <w:rFonts w:ascii="Times New Roman" w:eastAsia="Calibri" w:hAnsi="Times New Roman" w:cs="Times New Roman"/>
          <w:sz w:val="20"/>
          <w:szCs w:val="20"/>
          <w:lang w:val="en-US"/>
        </w:rPr>
        <w:t xml:space="preserve">also </w:t>
      </w:r>
      <w:r w:rsidR="00B4112F" w:rsidRPr="003D4ACD">
        <w:rPr>
          <w:rFonts w:ascii="Times New Roman" w:eastAsia="Calibri" w:hAnsi="Times New Roman" w:cs="Times New Roman"/>
          <w:sz w:val="20"/>
          <w:szCs w:val="20"/>
          <w:lang w:val="en-US"/>
        </w:rPr>
        <w:t>c</w:t>
      </w:r>
      <w:r w:rsidR="00D04FF9" w:rsidRPr="003D4ACD">
        <w:rPr>
          <w:rFonts w:ascii="Times New Roman" w:eastAsia="Calibri" w:hAnsi="Times New Roman" w:cs="Times New Roman"/>
          <w:sz w:val="20"/>
          <w:szCs w:val="20"/>
          <w:lang w:val="en-US"/>
        </w:rPr>
        <w:t>ontrolling</w:t>
      </w:r>
      <w:r w:rsidR="000A2C23" w:rsidRPr="003D4ACD">
        <w:rPr>
          <w:rFonts w:ascii="Times New Roman" w:eastAsia="Calibri" w:hAnsi="Times New Roman" w:cs="Times New Roman"/>
          <w:sz w:val="20"/>
          <w:szCs w:val="20"/>
          <w:lang w:val="en-US"/>
        </w:rPr>
        <w:t xml:space="preserve"> </w:t>
      </w:r>
      <w:r w:rsidR="00D04FF9" w:rsidRPr="003D4ACD">
        <w:rPr>
          <w:rFonts w:ascii="Times New Roman" w:eastAsia="Calibri" w:hAnsi="Times New Roman" w:cs="Times New Roman"/>
          <w:sz w:val="20"/>
          <w:szCs w:val="20"/>
          <w:lang w:val="en-US"/>
        </w:rPr>
        <w:t xml:space="preserve">for </w:t>
      </w:r>
      <w:r w:rsidR="009608F0" w:rsidRPr="003D4ACD">
        <w:rPr>
          <w:rFonts w:ascii="Times New Roman" w:eastAsia="Calibri" w:hAnsi="Times New Roman" w:cs="Times New Roman"/>
          <w:sz w:val="20"/>
          <w:szCs w:val="20"/>
          <w:lang w:val="en-US"/>
        </w:rPr>
        <w:t>any 12-month mood disorder, any 12-month anxiety disorder, and any 12-month substance use</w:t>
      </w:r>
      <w:r w:rsidR="00D04FF9" w:rsidRPr="003D4ACD">
        <w:rPr>
          <w:rFonts w:ascii="Times New Roman" w:eastAsia="Calibri" w:hAnsi="Times New Roman" w:cs="Times New Roman"/>
          <w:sz w:val="20"/>
          <w:szCs w:val="20"/>
          <w:lang w:val="en-US"/>
        </w:rPr>
        <w:t xml:space="preserve"> disorder </w:t>
      </w:r>
      <w:r w:rsidR="000A2C23" w:rsidRPr="003D4ACD">
        <w:rPr>
          <w:rFonts w:ascii="Times New Roman" w:eastAsia="Calibri" w:hAnsi="Times New Roman" w:cs="Times New Roman"/>
          <w:sz w:val="20"/>
          <w:szCs w:val="20"/>
          <w:lang w:val="en-US"/>
        </w:rPr>
        <w:t xml:space="preserve">(model </w:t>
      </w:r>
      <w:r w:rsidR="009608F0" w:rsidRPr="003D4ACD">
        <w:rPr>
          <w:rFonts w:ascii="Times New Roman" w:eastAsia="Calibri" w:hAnsi="Times New Roman" w:cs="Times New Roman"/>
          <w:sz w:val="20"/>
          <w:szCs w:val="20"/>
          <w:lang w:val="en-US"/>
        </w:rPr>
        <w:t>3</w:t>
      </w:r>
      <w:r w:rsidR="000A2C23" w:rsidRPr="003D4ACD">
        <w:rPr>
          <w:rFonts w:ascii="Times New Roman" w:eastAsia="Calibri" w:hAnsi="Times New Roman" w:cs="Times New Roman"/>
          <w:sz w:val="20"/>
          <w:szCs w:val="20"/>
          <w:lang w:val="en-US"/>
        </w:rPr>
        <w:t>)</w:t>
      </w:r>
      <w:r w:rsidR="001275E1" w:rsidRPr="003D4ACD">
        <w:rPr>
          <w:rFonts w:ascii="Times New Roman" w:eastAsia="Calibri" w:hAnsi="Times New Roman" w:cs="Times New Roman"/>
          <w:sz w:val="20"/>
          <w:szCs w:val="20"/>
          <w:lang w:val="en-US"/>
        </w:rPr>
        <w:t>,</w:t>
      </w:r>
      <w:r w:rsidR="000A2C23" w:rsidRPr="003D4ACD">
        <w:rPr>
          <w:rFonts w:ascii="Times New Roman" w:eastAsia="Calibri" w:hAnsi="Times New Roman" w:cs="Times New Roman"/>
          <w:sz w:val="20"/>
          <w:szCs w:val="20"/>
          <w:lang w:val="en-US"/>
        </w:rPr>
        <w:t xml:space="preserve"> </w:t>
      </w:r>
      <w:r w:rsidR="00D04FF9" w:rsidRPr="003D4ACD">
        <w:rPr>
          <w:rFonts w:ascii="Times New Roman" w:eastAsia="Calibri" w:hAnsi="Times New Roman" w:cs="Times New Roman"/>
          <w:sz w:val="20"/>
          <w:szCs w:val="20"/>
          <w:lang w:val="en-US"/>
        </w:rPr>
        <w:t xml:space="preserve">the OR </w:t>
      </w:r>
      <w:r w:rsidR="009608F0" w:rsidRPr="003D4ACD">
        <w:rPr>
          <w:rFonts w:ascii="Times New Roman" w:eastAsia="Calibri" w:hAnsi="Times New Roman" w:cs="Times New Roman"/>
          <w:sz w:val="20"/>
          <w:szCs w:val="20"/>
          <w:lang w:val="en-US"/>
        </w:rPr>
        <w:t xml:space="preserve">for suicidal ideation </w:t>
      </w:r>
      <w:r w:rsidR="00D04FF9" w:rsidRPr="003D4ACD">
        <w:rPr>
          <w:rFonts w:ascii="Times New Roman" w:eastAsia="Calibri" w:hAnsi="Times New Roman" w:cs="Times New Roman"/>
          <w:sz w:val="20"/>
          <w:szCs w:val="20"/>
          <w:lang w:val="en-US"/>
        </w:rPr>
        <w:t>was still more th</w:t>
      </w:r>
      <w:r w:rsidR="00861850" w:rsidRPr="003D4ACD">
        <w:rPr>
          <w:rFonts w:ascii="Times New Roman" w:eastAsia="Calibri" w:hAnsi="Times New Roman" w:cs="Times New Roman"/>
          <w:sz w:val="20"/>
          <w:szCs w:val="20"/>
          <w:lang w:val="en-US"/>
        </w:rPr>
        <w:t>a</w:t>
      </w:r>
      <w:r w:rsidR="00D04FF9" w:rsidRPr="003D4ACD">
        <w:rPr>
          <w:rFonts w:ascii="Times New Roman" w:eastAsia="Calibri" w:hAnsi="Times New Roman" w:cs="Times New Roman"/>
          <w:sz w:val="20"/>
          <w:szCs w:val="20"/>
          <w:lang w:val="en-US"/>
        </w:rPr>
        <w:t>n</w:t>
      </w:r>
      <w:r w:rsidR="002F4930" w:rsidRPr="003D4ACD">
        <w:rPr>
          <w:rFonts w:ascii="Times New Roman" w:eastAsia="Calibri" w:hAnsi="Times New Roman" w:cs="Times New Roman"/>
          <w:sz w:val="20"/>
          <w:szCs w:val="20"/>
          <w:lang w:val="en-US"/>
        </w:rPr>
        <w:t xml:space="preserve"> three </w:t>
      </w:r>
      <w:r w:rsidR="00D04FF9" w:rsidRPr="003D4ACD">
        <w:rPr>
          <w:rFonts w:ascii="Times New Roman" w:eastAsia="Calibri" w:hAnsi="Times New Roman" w:cs="Times New Roman"/>
          <w:sz w:val="20"/>
          <w:szCs w:val="20"/>
          <w:lang w:val="en-US"/>
        </w:rPr>
        <w:t xml:space="preserve">times </w:t>
      </w:r>
      <w:r w:rsidR="000A2C23" w:rsidRPr="003D4ACD">
        <w:rPr>
          <w:rFonts w:ascii="Times New Roman" w:eastAsia="Calibri" w:hAnsi="Times New Roman" w:cs="Times New Roman"/>
          <w:sz w:val="20"/>
          <w:szCs w:val="20"/>
          <w:lang w:val="en-US"/>
        </w:rPr>
        <w:t>high</w:t>
      </w:r>
      <w:r w:rsidR="00D04FF9" w:rsidRPr="003D4ACD">
        <w:rPr>
          <w:rFonts w:ascii="Times New Roman" w:eastAsia="Calibri" w:hAnsi="Times New Roman" w:cs="Times New Roman"/>
          <w:sz w:val="20"/>
          <w:szCs w:val="20"/>
          <w:lang w:val="en-US"/>
        </w:rPr>
        <w:t>er</w:t>
      </w:r>
      <w:r w:rsidR="00C57CFD" w:rsidRPr="003D4ACD">
        <w:rPr>
          <w:rFonts w:ascii="Times New Roman" w:eastAsia="Calibri" w:hAnsi="Times New Roman" w:cs="Times New Roman"/>
          <w:sz w:val="20"/>
          <w:szCs w:val="20"/>
          <w:lang w:val="en-US"/>
        </w:rPr>
        <w:t xml:space="preserve"> (OR 3.39, 95% CI 1.74-6.61)</w:t>
      </w:r>
      <w:r w:rsidR="009608F0" w:rsidRPr="003D4ACD">
        <w:rPr>
          <w:rFonts w:ascii="Times New Roman" w:eastAsia="Calibri" w:hAnsi="Times New Roman" w:cs="Times New Roman"/>
          <w:sz w:val="20"/>
          <w:szCs w:val="20"/>
          <w:lang w:val="en-US"/>
        </w:rPr>
        <w:t xml:space="preserve"> for those with moderate to very severe pain compared to individuals without pain</w:t>
      </w:r>
      <w:r w:rsidR="00D04FF9" w:rsidRPr="003D4ACD">
        <w:rPr>
          <w:rFonts w:ascii="Times New Roman" w:eastAsia="Calibri" w:hAnsi="Times New Roman" w:cs="Times New Roman"/>
          <w:sz w:val="20"/>
          <w:szCs w:val="20"/>
          <w:lang w:val="en-US"/>
        </w:rPr>
        <w:t>.</w:t>
      </w:r>
      <w:r w:rsidR="003345A5" w:rsidRPr="003D4ACD">
        <w:rPr>
          <w:rFonts w:ascii="Times New Roman" w:eastAsia="Calibri" w:hAnsi="Times New Roman" w:cs="Times New Roman"/>
          <w:sz w:val="20"/>
          <w:szCs w:val="20"/>
          <w:lang w:val="en-US"/>
        </w:rPr>
        <w:t xml:space="preserve"> </w:t>
      </w:r>
      <w:r w:rsidR="00F0301D" w:rsidRPr="003D4ACD">
        <w:rPr>
          <w:rFonts w:ascii="Times New Roman" w:eastAsia="Calibri" w:hAnsi="Times New Roman" w:cs="Times New Roman"/>
          <w:sz w:val="20"/>
          <w:szCs w:val="20"/>
          <w:lang w:val="en-US"/>
        </w:rPr>
        <w:t>The p for trend show</w:t>
      </w:r>
      <w:r w:rsidR="007825D1" w:rsidRPr="003D4ACD">
        <w:rPr>
          <w:rFonts w:ascii="Times New Roman" w:eastAsia="Calibri" w:hAnsi="Times New Roman" w:cs="Times New Roman"/>
          <w:sz w:val="20"/>
          <w:szCs w:val="20"/>
          <w:lang w:val="en-US"/>
        </w:rPr>
        <w:t>ed</w:t>
      </w:r>
      <w:r w:rsidR="00F0301D" w:rsidRPr="003D4ACD">
        <w:rPr>
          <w:rFonts w:ascii="Times New Roman" w:eastAsia="Calibri" w:hAnsi="Times New Roman" w:cs="Times New Roman"/>
          <w:sz w:val="20"/>
          <w:szCs w:val="20"/>
          <w:lang w:val="en-US"/>
        </w:rPr>
        <w:t xml:space="preserve"> that with higher </w:t>
      </w:r>
      <w:r w:rsidR="007825D1" w:rsidRPr="003D4ACD">
        <w:rPr>
          <w:rFonts w:ascii="Times New Roman" w:eastAsia="Calibri" w:hAnsi="Times New Roman" w:cs="Times New Roman"/>
          <w:sz w:val="20"/>
          <w:szCs w:val="20"/>
          <w:lang w:val="en-US"/>
        </w:rPr>
        <w:t xml:space="preserve">pain </w:t>
      </w:r>
      <w:r w:rsidR="00C152B8" w:rsidRPr="003D4ACD">
        <w:rPr>
          <w:rFonts w:ascii="Times New Roman" w:eastAsia="Calibri" w:hAnsi="Times New Roman" w:cs="Times New Roman"/>
          <w:sz w:val="20"/>
          <w:szCs w:val="20"/>
          <w:lang w:val="en-US"/>
        </w:rPr>
        <w:t>severity</w:t>
      </w:r>
      <w:r w:rsidR="00F0301D" w:rsidRPr="003D4ACD">
        <w:rPr>
          <w:rFonts w:ascii="Times New Roman" w:eastAsia="Calibri" w:hAnsi="Times New Roman" w:cs="Times New Roman"/>
          <w:sz w:val="20"/>
          <w:szCs w:val="20"/>
          <w:lang w:val="en-US"/>
        </w:rPr>
        <w:t xml:space="preserve">, the risk of suicidal </w:t>
      </w:r>
      <w:r w:rsidR="00F57997" w:rsidRPr="003D4ACD">
        <w:rPr>
          <w:rFonts w:ascii="Times New Roman" w:eastAsia="Calibri" w:hAnsi="Times New Roman" w:cs="Times New Roman"/>
          <w:sz w:val="20"/>
          <w:szCs w:val="20"/>
          <w:lang w:val="en-US"/>
        </w:rPr>
        <w:t xml:space="preserve">ideation </w:t>
      </w:r>
      <w:r w:rsidR="00F0301D" w:rsidRPr="003D4ACD">
        <w:rPr>
          <w:rFonts w:ascii="Times New Roman" w:eastAsia="Calibri" w:hAnsi="Times New Roman" w:cs="Times New Roman"/>
          <w:sz w:val="20"/>
          <w:szCs w:val="20"/>
          <w:lang w:val="en-US"/>
        </w:rPr>
        <w:t>significantly increase</w:t>
      </w:r>
      <w:r w:rsidR="007825D1" w:rsidRPr="003D4ACD">
        <w:rPr>
          <w:rFonts w:ascii="Times New Roman" w:eastAsia="Calibri" w:hAnsi="Times New Roman" w:cs="Times New Roman"/>
          <w:sz w:val="20"/>
          <w:szCs w:val="20"/>
          <w:lang w:val="en-US"/>
        </w:rPr>
        <w:t>d</w:t>
      </w:r>
      <w:r w:rsidR="00F0301D" w:rsidRPr="003D4ACD">
        <w:rPr>
          <w:rFonts w:ascii="Times New Roman" w:eastAsia="Calibri" w:hAnsi="Times New Roman" w:cs="Times New Roman"/>
          <w:sz w:val="20"/>
          <w:szCs w:val="20"/>
          <w:lang w:val="en-US"/>
        </w:rPr>
        <w:t xml:space="preserve"> (models</w:t>
      </w:r>
      <w:r w:rsidR="009608F0" w:rsidRPr="003D4ACD">
        <w:rPr>
          <w:rFonts w:ascii="Times New Roman" w:eastAsia="Calibri" w:hAnsi="Times New Roman" w:cs="Times New Roman"/>
          <w:sz w:val="20"/>
          <w:szCs w:val="20"/>
          <w:lang w:val="en-US"/>
        </w:rPr>
        <w:t xml:space="preserve"> 1, 2, and 3</w:t>
      </w:r>
      <w:r w:rsidR="00F0301D" w:rsidRPr="003D4ACD">
        <w:rPr>
          <w:rFonts w:ascii="Times New Roman" w:eastAsia="Calibri" w:hAnsi="Times New Roman" w:cs="Times New Roman"/>
          <w:sz w:val="20"/>
          <w:szCs w:val="20"/>
          <w:lang w:val="en-US"/>
        </w:rPr>
        <w:t>: p &lt;</w:t>
      </w:r>
      <w:r w:rsidR="000D6003" w:rsidRPr="003D4ACD">
        <w:rPr>
          <w:rFonts w:ascii="Times New Roman" w:eastAsia="Calibri" w:hAnsi="Times New Roman" w:cs="Times New Roman"/>
          <w:sz w:val="20"/>
          <w:szCs w:val="20"/>
          <w:lang w:val="en-US"/>
        </w:rPr>
        <w:t>.</w:t>
      </w:r>
      <w:r w:rsidR="00F0301D" w:rsidRPr="003D4ACD">
        <w:rPr>
          <w:rFonts w:ascii="Times New Roman" w:eastAsia="Calibri" w:hAnsi="Times New Roman" w:cs="Times New Roman"/>
          <w:sz w:val="20"/>
          <w:szCs w:val="20"/>
          <w:lang w:val="en-US"/>
        </w:rPr>
        <w:t>001</w:t>
      </w:r>
      <w:r w:rsidR="009608F0" w:rsidRPr="003D4ACD">
        <w:rPr>
          <w:rFonts w:ascii="Times New Roman" w:eastAsia="Calibri" w:hAnsi="Times New Roman" w:cs="Times New Roman"/>
          <w:sz w:val="20"/>
          <w:szCs w:val="20"/>
          <w:lang w:val="en-US"/>
        </w:rPr>
        <w:t>; model 4: p &lt;.01</w:t>
      </w:r>
      <w:r w:rsidR="00F0301D" w:rsidRPr="003D4ACD">
        <w:rPr>
          <w:rFonts w:ascii="Times New Roman" w:eastAsia="Calibri" w:hAnsi="Times New Roman" w:cs="Times New Roman"/>
          <w:sz w:val="20"/>
          <w:szCs w:val="20"/>
          <w:lang w:val="en-US"/>
        </w:rPr>
        <w:t>).</w:t>
      </w:r>
    </w:p>
    <w:p w14:paraId="19B93223" w14:textId="30C80DAD" w:rsidR="00F0301D" w:rsidRPr="003D4ACD" w:rsidRDefault="00F0301D" w:rsidP="009024C0">
      <w:pPr>
        <w:spacing w:line="480" w:lineRule="auto"/>
        <w:jc w:val="both"/>
        <w:rPr>
          <w:rFonts w:ascii="Times New Roman" w:eastAsia="Calibri" w:hAnsi="Times New Roman" w:cs="Times New Roman"/>
          <w:sz w:val="20"/>
          <w:szCs w:val="20"/>
          <w:lang w:val="en-US"/>
        </w:rPr>
      </w:pPr>
    </w:p>
    <w:p w14:paraId="0DFF8026" w14:textId="03C9CE08" w:rsidR="006338C5" w:rsidRPr="003D4ACD" w:rsidRDefault="006338C5" w:rsidP="009024C0">
      <w:pPr>
        <w:pStyle w:val="EndNoteBibliography"/>
        <w:rPr>
          <w:rFonts w:ascii="Calibri" w:eastAsia="Calibri" w:hAnsi="Calibri" w:cs="Calibri"/>
          <w:sz w:val="20"/>
          <w:szCs w:val="20"/>
        </w:rPr>
      </w:pPr>
      <w:bookmarkStart w:id="10" w:name="_Hlk520115090"/>
      <w:r w:rsidRPr="003D4ACD">
        <w:rPr>
          <w:rFonts w:ascii="Times New Roman" w:eastAsia="Calibri" w:hAnsi="Times New Roman" w:cs="Times New Roman"/>
          <w:b/>
          <w:sz w:val="20"/>
          <w:szCs w:val="20"/>
        </w:rPr>
        <w:t xml:space="preserve">Table 2: </w:t>
      </w:r>
      <w:r w:rsidR="0041746E" w:rsidRPr="003D4ACD">
        <w:rPr>
          <w:rFonts w:ascii="Times New Roman" w:eastAsia="Calibri" w:hAnsi="Times New Roman" w:cs="Times New Roman"/>
          <w:b/>
          <w:sz w:val="20"/>
          <w:szCs w:val="20"/>
        </w:rPr>
        <w:t xml:space="preserve">Odds ratios with 95% confidence intervals for </w:t>
      </w:r>
      <w:r w:rsidR="0050152A" w:rsidRPr="003D4ACD">
        <w:rPr>
          <w:rFonts w:ascii="Times New Roman" w:eastAsia="Calibri" w:hAnsi="Times New Roman" w:cs="Times New Roman"/>
          <w:b/>
          <w:sz w:val="20"/>
          <w:szCs w:val="20"/>
        </w:rPr>
        <w:t>the association between pain severity at baseline</w:t>
      </w:r>
      <w:r w:rsidR="008041CA" w:rsidRPr="003D4ACD">
        <w:rPr>
          <w:rFonts w:ascii="Times New Roman" w:eastAsia="Calibri" w:hAnsi="Times New Roman" w:cs="Times New Roman"/>
          <w:b/>
          <w:sz w:val="20"/>
          <w:szCs w:val="20"/>
        </w:rPr>
        <w:t xml:space="preserve"> and </w:t>
      </w:r>
      <w:r w:rsidR="0041746E" w:rsidRPr="003D4ACD">
        <w:rPr>
          <w:rFonts w:ascii="Times New Roman" w:eastAsia="Calibri" w:hAnsi="Times New Roman" w:cs="Times New Roman"/>
          <w:b/>
          <w:sz w:val="20"/>
          <w:szCs w:val="20"/>
        </w:rPr>
        <w:t xml:space="preserve">suicidal ideation three years later </w:t>
      </w:r>
      <w:r w:rsidR="0050152A" w:rsidRPr="003D4ACD">
        <w:rPr>
          <w:rFonts w:ascii="Times New Roman" w:eastAsia="Calibri" w:hAnsi="Times New Roman" w:cs="Times New Roman"/>
          <w:b/>
          <w:sz w:val="20"/>
          <w:szCs w:val="20"/>
        </w:rPr>
        <w:t>among those without 12-month suicidal ideation at baseline</w:t>
      </w:r>
      <w:r w:rsidR="0041746E" w:rsidRPr="003D4ACD">
        <w:rPr>
          <w:rFonts w:ascii="Times New Roman" w:eastAsia="Calibri" w:hAnsi="Times New Roman" w:cs="Times New Roman"/>
          <w:b/>
          <w:sz w:val="20"/>
          <w:szCs w:val="20"/>
        </w:rPr>
        <w:t xml:space="preserve">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134"/>
        <w:gridCol w:w="1134"/>
        <w:gridCol w:w="567"/>
        <w:gridCol w:w="1275"/>
        <w:gridCol w:w="709"/>
        <w:gridCol w:w="1134"/>
        <w:gridCol w:w="567"/>
        <w:gridCol w:w="1134"/>
        <w:gridCol w:w="567"/>
      </w:tblGrid>
      <w:tr w:rsidR="009024C0" w:rsidRPr="003D4ACD" w14:paraId="47B0ABE8" w14:textId="0482C88D" w:rsidTr="009024C0">
        <w:trPr>
          <w:trHeight w:val="230"/>
        </w:trPr>
        <w:tc>
          <w:tcPr>
            <w:tcW w:w="2127" w:type="dxa"/>
            <w:gridSpan w:val="2"/>
            <w:tcBorders>
              <w:left w:val="nil"/>
              <w:bottom w:val="nil"/>
              <w:right w:val="nil"/>
            </w:tcBorders>
            <w:shd w:val="clear" w:color="auto" w:fill="auto"/>
            <w:tcMar>
              <w:top w:w="80" w:type="dxa"/>
              <w:left w:w="80" w:type="dxa"/>
              <w:bottom w:w="80" w:type="dxa"/>
              <w:right w:w="80" w:type="dxa"/>
            </w:tcMar>
          </w:tcPr>
          <w:p w14:paraId="3A1140B5" w14:textId="77777777" w:rsidR="009024C0" w:rsidRPr="003D4ACD" w:rsidRDefault="009024C0" w:rsidP="009024C0">
            <w:pPr>
              <w:rPr>
                <w:rFonts w:ascii="Times New Roman" w:hAnsi="Times New Roman" w:cs="Times New Roman"/>
                <w:sz w:val="16"/>
                <w:szCs w:val="16"/>
                <w:lang w:val="en-US"/>
              </w:rPr>
            </w:pPr>
            <w:bookmarkStart w:id="11" w:name="_Hlk520115106"/>
            <w:bookmarkEnd w:id="10"/>
          </w:p>
        </w:tc>
        <w:tc>
          <w:tcPr>
            <w:tcW w:w="1134" w:type="dxa"/>
            <w:tcBorders>
              <w:left w:val="nil"/>
              <w:bottom w:val="nil"/>
              <w:right w:val="nil"/>
            </w:tcBorders>
          </w:tcPr>
          <w:p w14:paraId="0140C701" w14:textId="5EEC4E52" w:rsidR="009024C0" w:rsidRPr="003D4ACD" w:rsidRDefault="009024C0" w:rsidP="009024C0">
            <w:pPr>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Model 1</w:t>
            </w:r>
          </w:p>
        </w:tc>
        <w:tc>
          <w:tcPr>
            <w:tcW w:w="567" w:type="dxa"/>
            <w:tcBorders>
              <w:left w:val="nil"/>
              <w:bottom w:val="nil"/>
              <w:right w:val="nil"/>
            </w:tcBorders>
          </w:tcPr>
          <w:p w14:paraId="2D1F2C2F" w14:textId="77777777" w:rsidR="009024C0" w:rsidRPr="003D4ACD" w:rsidRDefault="009024C0" w:rsidP="009024C0">
            <w:pPr>
              <w:jc w:val="center"/>
              <w:rPr>
                <w:rFonts w:ascii="Times New Roman" w:hAnsi="Times New Roman" w:cs="Times New Roman"/>
                <w:b/>
                <w:sz w:val="16"/>
                <w:szCs w:val="16"/>
                <w:lang w:val="en-US"/>
              </w:rPr>
            </w:pPr>
          </w:p>
        </w:tc>
        <w:tc>
          <w:tcPr>
            <w:tcW w:w="1275" w:type="dxa"/>
            <w:tcBorders>
              <w:left w:val="nil"/>
              <w:bottom w:val="nil"/>
              <w:right w:val="nil"/>
            </w:tcBorders>
            <w:shd w:val="clear" w:color="auto" w:fill="auto"/>
            <w:tcMar>
              <w:top w:w="80" w:type="dxa"/>
              <w:left w:w="80" w:type="dxa"/>
              <w:bottom w:w="80" w:type="dxa"/>
              <w:right w:w="80" w:type="dxa"/>
            </w:tcMar>
          </w:tcPr>
          <w:p w14:paraId="42EC2D3B" w14:textId="6FF1C90B" w:rsidR="009024C0" w:rsidRPr="003D4ACD" w:rsidRDefault="009024C0" w:rsidP="009024C0">
            <w:pPr>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Model 2</w:t>
            </w:r>
          </w:p>
        </w:tc>
        <w:tc>
          <w:tcPr>
            <w:tcW w:w="709" w:type="dxa"/>
            <w:tcBorders>
              <w:left w:val="nil"/>
              <w:bottom w:val="nil"/>
              <w:right w:val="nil"/>
            </w:tcBorders>
            <w:shd w:val="clear" w:color="auto" w:fill="auto"/>
            <w:tcMar>
              <w:top w:w="80" w:type="dxa"/>
              <w:left w:w="80" w:type="dxa"/>
              <w:bottom w:w="80" w:type="dxa"/>
              <w:right w:w="80" w:type="dxa"/>
            </w:tcMar>
          </w:tcPr>
          <w:p w14:paraId="7990033A" w14:textId="77777777" w:rsidR="009024C0" w:rsidRPr="003D4ACD" w:rsidRDefault="009024C0" w:rsidP="009024C0">
            <w:pPr>
              <w:pStyle w:val="BodyText"/>
              <w:spacing w:after="0"/>
              <w:jc w:val="center"/>
              <w:rPr>
                <w:rFonts w:ascii="Times New Roman" w:hAnsi="Times New Roman" w:cs="Times New Roman"/>
                <w:b/>
                <w:sz w:val="16"/>
                <w:szCs w:val="16"/>
                <w:lang w:val="en-US"/>
              </w:rPr>
            </w:pPr>
          </w:p>
        </w:tc>
        <w:tc>
          <w:tcPr>
            <w:tcW w:w="1134" w:type="dxa"/>
            <w:tcBorders>
              <w:left w:val="nil"/>
              <w:bottom w:val="nil"/>
              <w:right w:val="nil"/>
            </w:tcBorders>
          </w:tcPr>
          <w:p w14:paraId="24D8BD43" w14:textId="29BA976B" w:rsidR="009024C0" w:rsidRPr="003D4ACD" w:rsidRDefault="009024C0" w:rsidP="009024C0">
            <w:pPr>
              <w:pStyle w:val="BodyText"/>
              <w:spacing w:after="0"/>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Model 3</w:t>
            </w:r>
          </w:p>
        </w:tc>
        <w:tc>
          <w:tcPr>
            <w:tcW w:w="567" w:type="dxa"/>
            <w:tcBorders>
              <w:left w:val="nil"/>
              <w:bottom w:val="nil"/>
              <w:right w:val="nil"/>
            </w:tcBorders>
          </w:tcPr>
          <w:p w14:paraId="29E16A1D" w14:textId="77777777" w:rsidR="009024C0" w:rsidRPr="003D4ACD" w:rsidRDefault="009024C0" w:rsidP="009024C0">
            <w:pPr>
              <w:pStyle w:val="BodyText"/>
              <w:spacing w:after="0"/>
              <w:jc w:val="center"/>
              <w:rPr>
                <w:rFonts w:ascii="Times New Roman" w:hAnsi="Times New Roman" w:cs="Times New Roman"/>
                <w:b/>
                <w:sz w:val="16"/>
                <w:szCs w:val="16"/>
                <w:lang w:val="en-US"/>
              </w:rPr>
            </w:pPr>
          </w:p>
        </w:tc>
        <w:tc>
          <w:tcPr>
            <w:tcW w:w="1134" w:type="dxa"/>
            <w:tcBorders>
              <w:left w:val="nil"/>
              <w:bottom w:val="nil"/>
              <w:right w:val="nil"/>
            </w:tcBorders>
          </w:tcPr>
          <w:p w14:paraId="28547415" w14:textId="03C8E1A8" w:rsidR="009024C0" w:rsidRPr="003D4ACD" w:rsidRDefault="009024C0" w:rsidP="009024C0">
            <w:pPr>
              <w:pStyle w:val="BodyText"/>
              <w:spacing w:after="0"/>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Model 4</w:t>
            </w:r>
          </w:p>
        </w:tc>
        <w:tc>
          <w:tcPr>
            <w:tcW w:w="567" w:type="dxa"/>
            <w:tcBorders>
              <w:left w:val="nil"/>
              <w:bottom w:val="nil"/>
              <w:right w:val="nil"/>
            </w:tcBorders>
          </w:tcPr>
          <w:p w14:paraId="4AF61F92" w14:textId="77777777" w:rsidR="009024C0" w:rsidRPr="003D4ACD" w:rsidRDefault="009024C0" w:rsidP="009024C0">
            <w:pPr>
              <w:pStyle w:val="BodyText"/>
              <w:spacing w:after="0"/>
              <w:jc w:val="center"/>
              <w:rPr>
                <w:rFonts w:ascii="Times New Roman" w:hAnsi="Times New Roman" w:cs="Times New Roman"/>
                <w:b/>
                <w:sz w:val="16"/>
                <w:szCs w:val="16"/>
                <w:lang w:val="en-US"/>
              </w:rPr>
            </w:pPr>
          </w:p>
        </w:tc>
      </w:tr>
      <w:tr w:rsidR="009024C0" w:rsidRPr="003D4ACD" w14:paraId="205F93E9" w14:textId="5F260AFD" w:rsidTr="009024C0">
        <w:trPr>
          <w:trHeight w:val="254"/>
        </w:trPr>
        <w:tc>
          <w:tcPr>
            <w:tcW w:w="2127" w:type="dxa"/>
            <w:gridSpan w:val="2"/>
            <w:tcBorders>
              <w:top w:val="nil"/>
              <w:left w:val="nil"/>
              <w:bottom w:val="single" w:sz="4" w:space="0" w:color="auto"/>
              <w:right w:val="nil"/>
            </w:tcBorders>
            <w:shd w:val="clear" w:color="auto" w:fill="auto"/>
            <w:tcMar>
              <w:top w:w="80" w:type="dxa"/>
              <w:left w:w="80" w:type="dxa"/>
              <w:bottom w:w="80" w:type="dxa"/>
              <w:right w:w="80" w:type="dxa"/>
            </w:tcMar>
          </w:tcPr>
          <w:p w14:paraId="5FBFC729" w14:textId="77777777" w:rsidR="009024C0" w:rsidRPr="003D4ACD" w:rsidRDefault="009024C0" w:rsidP="009024C0">
            <w:pPr>
              <w:pStyle w:val="BodyText"/>
              <w:spacing w:after="0"/>
              <w:rPr>
                <w:rFonts w:ascii="Times New Roman" w:eastAsia="Calibri" w:hAnsi="Times New Roman" w:cs="Times New Roman"/>
                <w:sz w:val="16"/>
                <w:szCs w:val="16"/>
                <w:lang w:val="en-US"/>
              </w:rPr>
            </w:pPr>
          </w:p>
        </w:tc>
        <w:tc>
          <w:tcPr>
            <w:tcW w:w="1134" w:type="dxa"/>
            <w:tcBorders>
              <w:top w:val="nil"/>
              <w:left w:val="nil"/>
              <w:bottom w:val="single" w:sz="4" w:space="0" w:color="auto"/>
              <w:right w:val="nil"/>
            </w:tcBorders>
          </w:tcPr>
          <w:p w14:paraId="27D8C978" w14:textId="2A859188" w:rsidR="009024C0" w:rsidRPr="003D4ACD" w:rsidRDefault="009024C0" w:rsidP="009024C0">
            <w:pPr>
              <w:pStyle w:val="BodyText"/>
              <w:spacing w:after="0"/>
              <w:jc w:val="center"/>
              <w:rPr>
                <w:rFonts w:ascii="Times New Roman" w:eastAsia="Calibri" w:hAnsi="Times New Roman" w:cs="Times New Roman"/>
                <w:b/>
                <w:sz w:val="16"/>
                <w:szCs w:val="16"/>
                <w:lang w:val="en-US"/>
              </w:rPr>
            </w:pPr>
            <w:r w:rsidRPr="003D4ACD">
              <w:rPr>
                <w:rFonts w:ascii="Times New Roman" w:eastAsia="Calibri" w:hAnsi="Times New Roman" w:cs="Times New Roman"/>
                <w:b/>
                <w:sz w:val="16"/>
                <w:szCs w:val="16"/>
                <w:lang w:val="en-US"/>
              </w:rPr>
              <w:t>OR (95% CI)</w:t>
            </w:r>
          </w:p>
        </w:tc>
        <w:tc>
          <w:tcPr>
            <w:tcW w:w="567" w:type="dxa"/>
            <w:tcBorders>
              <w:top w:val="nil"/>
              <w:left w:val="nil"/>
              <w:bottom w:val="single" w:sz="4" w:space="0" w:color="auto"/>
              <w:right w:val="nil"/>
            </w:tcBorders>
          </w:tcPr>
          <w:p w14:paraId="42B5DBD2" w14:textId="79C6D1F6" w:rsidR="009024C0" w:rsidRPr="003D4ACD" w:rsidRDefault="009024C0" w:rsidP="009024C0">
            <w:pPr>
              <w:pStyle w:val="BodyText"/>
              <w:spacing w:after="0"/>
              <w:jc w:val="center"/>
              <w:rPr>
                <w:rFonts w:ascii="Times New Roman" w:eastAsia="Calibri" w:hAnsi="Times New Roman" w:cs="Times New Roman"/>
                <w:b/>
                <w:sz w:val="16"/>
                <w:szCs w:val="16"/>
                <w:lang w:val="en-US"/>
              </w:rPr>
            </w:pPr>
            <w:r w:rsidRPr="003D4ACD">
              <w:rPr>
                <w:rFonts w:ascii="Times New Roman" w:eastAsia="Calibri" w:hAnsi="Times New Roman" w:cs="Times New Roman"/>
                <w:b/>
                <w:i/>
                <w:iCs/>
                <w:sz w:val="16"/>
                <w:szCs w:val="16"/>
                <w:lang w:val="en-US"/>
              </w:rPr>
              <w:t>P-</w:t>
            </w:r>
            <w:r w:rsidRPr="003D4ACD">
              <w:rPr>
                <w:rFonts w:ascii="Times New Roman" w:eastAsia="Calibri" w:hAnsi="Times New Roman" w:cs="Times New Roman"/>
                <w:b/>
                <w:iCs/>
                <w:sz w:val="16"/>
                <w:szCs w:val="16"/>
                <w:lang w:val="en-US"/>
              </w:rPr>
              <w:t>value</w:t>
            </w:r>
          </w:p>
        </w:tc>
        <w:tc>
          <w:tcPr>
            <w:tcW w:w="1275" w:type="dxa"/>
            <w:tcBorders>
              <w:top w:val="nil"/>
              <w:left w:val="nil"/>
              <w:bottom w:val="single" w:sz="4" w:space="0" w:color="auto"/>
              <w:right w:val="nil"/>
            </w:tcBorders>
            <w:shd w:val="clear" w:color="auto" w:fill="auto"/>
            <w:tcMar>
              <w:top w:w="80" w:type="dxa"/>
              <w:left w:w="80" w:type="dxa"/>
              <w:bottom w:w="80" w:type="dxa"/>
              <w:right w:w="80" w:type="dxa"/>
            </w:tcMar>
          </w:tcPr>
          <w:p w14:paraId="5B484E9A" w14:textId="1FEED11B"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b/>
                <w:sz w:val="16"/>
                <w:szCs w:val="16"/>
                <w:lang w:val="en-US"/>
              </w:rPr>
              <w:t>OR (95% CI)</w:t>
            </w:r>
          </w:p>
        </w:tc>
        <w:tc>
          <w:tcPr>
            <w:tcW w:w="709" w:type="dxa"/>
            <w:tcBorders>
              <w:top w:val="nil"/>
              <w:left w:val="nil"/>
              <w:bottom w:val="single" w:sz="4" w:space="0" w:color="auto"/>
              <w:right w:val="nil"/>
            </w:tcBorders>
            <w:shd w:val="clear" w:color="auto" w:fill="auto"/>
            <w:tcMar>
              <w:top w:w="80" w:type="dxa"/>
              <w:left w:w="80" w:type="dxa"/>
              <w:bottom w:w="80" w:type="dxa"/>
              <w:right w:w="80" w:type="dxa"/>
            </w:tcMar>
          </w:tcPr>
          <w:p w14:paraId="7FFC5A8F"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b/>
                <w:i/>
                <w:iCs/>
                <w:sz w:val="16"/>
                <w:szCs w:val="16"/>
                <w:lang w:val="en-US"/>
              </w:rPr>
              <w:t>P-</w:t>
            </w:r>
            <w:r w:rsidRPr="003D4ACD">
              <w:rPr>
                <w:rFonts w:ascii="Times New Roman" w:eastAsia="Calibri" w:hAnsi="Times New Roman" w:cs="Times New Roman"/>
                <w:b/>
                <w:iCs/>
                <w:sz w:val="16"/>
                <w:szCs w:val="16"/>
                <w:lang w:val="en-US"/>
              </w:rPr>
              <w:t>value</w:t>
            </w:r>
          </w:p>
        </w:tc>
        <w:tc>
          <w:tcPr>
            <w:tcW w:w="1134" w:type="dxa"/>
            <w:tcBorders>
              <w:top w:val="nil"/>
              <w:left w:val="nil"/>
              <w:bottom w:val="single" w:sz="4" w:space="0" w:color="auto"/>
              <w:right w:val="nil"/>
            </w:tcBorders>
          </w:tcPr>
          <w:p w14:paraId="0F2B2061"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b/>
                <w:sz w:val="16"/>
                <w:szCs w:val="16"/>
                <w:lang w:val="en-US"/>
              </w:rPr>
              <w:t>OR (95% CI)</w:t>
            </w:r>
          </w:p>
        </w:tc>
        <w:tc>
          <w:tcPr>
            <w:tcW w:w="567" w:type="dxa"/>
            <w:tcBorders>
              <w:top w:val="nil"/>
              <w:left w:val="nil"/>
              <w:bottom w:val="single" w:sz="4" w:space="0" w:color="auto"/>
              <w:right w:val="nil"/>
            </w:tcBorders>
          </w:tcPr>
          <w:p w14:paraId="0485E99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b/>
                <w:i/>
                <w:iCs/>
                <w:sz w:val="16"/>
                <w:szCs w:val="16"/>
                <w:lang w:val="en-US"/>
              </w:rPr>
              <w:t>P-</w:t>
            </w:r>
            <w:r w:rsidRPr="003D4ACD">
              <w:rPr>
                <w:rFonts w:ascii="Times New Roman" w:eastAsia="Calibri" w:hAnsi="Times New Roman" w:cs="Times New Roman"/>
                <w:b/>
                <w:iCs/>
                <w:sz w:val="16"/>
                <w:szCs w:val="16"/>
                <w:lang w:val="en-US"/>
              </w:rPr>
              <w:t>value</w:t>
            </w:r>
          </w:p>
        </w:tc>
        <w:tc>
          <w:tcPr>
            <w:tcW w:w="1134" w:type="dxa"/>
            <w:tcBorders>
              <w:top w:val="nil"/>
              <w:left w:val="nil"/>
              <w:bottom w:val="single" w:sz="4" w:space="0" w:color="auto"/>
              <w:right w:val="nil"/>
            </w:tcBorders>
          </w:tcPr>
          <w:p w14:paraId="51807BC7" w14:textId="75BF85BD" w:rsidR="009024C0" w:rsidRPr="003D4ACD" w:rsidRDefault="009024C0" w:rsidP="009024C0">
            <w:pPr>
              <w:pStyle w:val="BodyText"/>
              <w:spacing w:after="0"/>
              <w:jc w:val="center"/>
              <w:rPr>
                <w:rFonts w:ascii="Times New Roman" w:eastAsia="Calibri" w:hAnsi="Times New Roman" w:cs="Times New Roman"/>
                <w:b/>
                <w:i/>
                <w:iCs/>
                <w:sz w:val="16"/>
                <w:szCs w:val="16"/>
                <w:lang w:val="en-US"/>
              </w:rPr>
            </w:pPr>
            <w:r w:rsidRPr="003D4ACD">
              <w:rPr>
                <w:rFonts w:ascii="Times New Roman" w:eastAsia="Calibri" w:hAnsi="Times New Roman" w:cs="Times New Roman"/>
                <w:b/>
                <w:sz w:val="16"/>
                <w:szCs w:val="16"/>
                <w:lang w:val="en-US"/>
              </w:rPr>
              <w:t>OR (95% CI)</w:t>
            </w:r>
          </w:p>
        </w:tc>
        <w:tc>
          <w:tcPr>
            <w:tcW w:w="567" w:type="dxa"/>
            <w:tcBorders>
              <w:top w:val="nil"/>
              <w:left w:val="nil"/>
              <w:bottom w:val="single" w:sz="4" w:space="0" w:color="auto"/>
              <w:right w:val="nil"/>
            </w:tcBorders>
          </w:tcPr>
          <w:p w14:paraId="49196266" w14:textId="4F7A8B83" w:rsidR="009024C0" w:rsidRPr="003D4ACD" w:rsidRDefault="009024C0" w:rsidP="009024C0">
            <w:pPr>
              <w:pStyle w:val="BodyText"/>
              <w:spacing w:after="0"/>
              <w:jc w:val="center"/>
              <w:rPr>
                <w:rFonts w:ascii="Times New Roman" w:eastAsia="Calibri" w:hAnsi="Times New Roman" w:cs="Times New Roman"/>
                <w:b/>
                <w:i/>
                <w:iCs/>
                <w:sz w:val="16"/>
                <w:szCs w:val="16"/>
                <w:lang w:val="en-US"/>
              </w:rPr>
            </w:pPr>
            <w:r w:rsidRPr="003D4ACD">
              <w:rPr>
                <w:rFonts w:ascii="Times New Roman" w:eastAsia="Calibri" w:hAnsi="Times New Roman" w:cs="Times New Roman"/>
                <w:b/>
                <w:i/>
                <w:iCs/>
                <w:sz w:val="16"/>
                <w:szCs w:val="16"/>
                <w:lang w:val="en-US"/>
              </w:rPr>
              <w:t>P-</w:t>
            </w:r>
            <w:r w:rsidRPr="003D4ACD">
              <w:rPr>
                <w:rFonts w:ascii="Times New Roman" w:eastAsia="Calibri" w:hAnsi="Times New Roman" w:cs="Times New Roman"/>
                <w:b/>
                <w:iCs/>
                <w:sz w:val="16"/>
                <w:szCs w:val="16"/>
                <w:lang w:val="en-US"/>
              </w:rPr>
              <w:t>value</w:t>
            </w:r>
          </w:p>
        </w:tc>
      </w:tr>
      <w:tr w:rsidR="009024C0" w:rsidRPr="003D4ACD" w14:paraId="210FF045" w14:textId="6DE0CC7A" w:rsidTr="009024C0">
        <w:trPr>
          <w:trHeight w:val="254"/>
        </w:trPr>
        <w:tc>
          <w:tcPr>
            <w:tcW w:w="2127"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0DBA18C1" w14:textId="30155396"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Pain severity</w:t>
            </w:r>
          </w:p>
        </w:tc>
        <w:tc>
          <w:tcPr>
            <w:tcW w:w="1134" w:type="dxa"/>
            <w:tcBorders>
              <w:top w:val="single" w:sz="4" w:space="0" w:color="auto"/>
              <w:left w:val="nil"/>
              <w:bottom w:val="nil"/>
              <w:right w:val="nil"/>
            </w:tcBorders>
          </w:tcPr>
          <w:p w14:paraId="14C8A80B"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567" w:type="dxa"/>
            <w:tcBorders>
              <w:top w:val="single" w:sz="4" w:space="0" w:color="auto"/>
              <w:left w:val="nil"/>
              <w:bottom w:val="nil"/>
              <w:right w:val="nil"/>
            </w:tcBorders>
          </w:tcPr>
          <w:p w14:paraId="70E37374"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275" w:type="dxa"/>
            <w:tcBorders>
              <w:top w:val="single" w:sz="4" w:space="0" w:color="auto"/>
              <w:left w:val="nil"/>
              <w:bottom w:val="nil"/>
              <w:right w:val="nil"/>
            </w:tcBorders>
            <w:shd w:val="clear" w:color="auto" w:fill="auto"/>
            <w:tcMar>
              <w:top w:w="80" w:type="dxa"/>
              <w:left w:w="80" w:type="dxa"/>
              <w:bottom w:w="80" w:type="dxa"/>
              <w:right w:w="80" w:type="dxa"/>
            </w:tcMar>
          </w:tcPr>
          <w:p w14:paraId="3754660D" w14:textId="55BED39A"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single" w:sz="4" w:space="0" w:color="auto"/>
              <w:left w:val="nil"/>
              <w:bottom w:val="nil"/>
              <w:right w:val="nil"/>
            </w:tcBorders>
            <w:shd w:val="clear" w:color="auto" w:fill="auto"/>
            <w:tcMar>
              <w:top w:w="80" w:type="dxa"/>
              <w:left w:w="80" w:type="dxa"/>
              <w:bottom w:w="80" w:type="dxa"/>
              <w:right w:w="80" w:type="dxa"/>
            </w:tcMar>
          </w:tcPr>
          <w:p w14:paraId="3BDBD491"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single" w:sz="4" w:space="0" w:color="auto"/>
              <w:left w:val="nil"/>
              <w:bottom w:val="nil"/>
              <w:right w:val="nil"/>
            </w:tcBorders>
          </w:tcPr>
          <w:p w14:paraId="7B76A254"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single" w:sz="4" w:space="0" w:color="auto"/>
              <w:left w:val="nil"/>
              <w:bottom w:val="nil"/>
              <w:right w:val="nil"/>
            </w:tcBorders>
          </w:tcPr>
          <w:p w14:paraId="113E60B0"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single" w:sz="4" w:space="0" w:color="auto"/>
              <w:left w:val="nil"/>
              <w:bottom w:val="nil"/>
              <w:right w:val="nil"/>
            </w:tcBorders>
          </w:tcPr>
          <w:p w14:paraId="641153F6"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single" w:sz="4" w:space="0" w:color="auto"/>
              <w:left w:val="nil"/>
              <w:bottom w:val="nil"/>
              <w:right w:val="nil"/>
            </w:tcBorders>
          </w:tcPr>
          <w:p w14:paraId="07CEF716"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1C24770E" w14:textId="29E9BDFE" w:rsidTr="009024C0">
        <w:trPr>
          <w:trHeight w:val="72"/>
        </w:trPr>
        <w:tc>
          <w:tcPr>
            <w:tcW w:w="2127" w:type="dxa"/>
            <w:gridSpan w:val="2"/>
            <w:tcBorders>
              <w:top w:val="nil"/>
              <w:left w:val="nil"/>
              <w:bottom w:val="nil"/>
              <w:right w:val="nil"/>
            </w:tcBorders>
            <w:shd w:val="clear" w:color="auto" w:fill="auto"/>
            <w:tcMar>
              <w:top w:w="80" w:type="dxa"/>
              <w:left w:w="80" w:type="dxa"/>
              <w:bottom w:w="80" w:type="dxa"/>
              <w:right w:w="80" w:type="dxa"/>
            </w:tcMar>
          </w:tcPr>
          <w:p w14:paraId="7B81409C" w14:textId="1E03F5CA"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0 (none)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4F9CAFC9" w14:textId="02FF92F1"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49109B5E"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28988DB2" w14:textId="2A3C12D5"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7F80A43A" w14:textId="548C8CE8"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0529389D" w14:textId="612BF3CB"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96D961C" w14:textId="0B30A932"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072A7931"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377FDF5"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7DDA7559" w14:textId="2D56597A" w:rsidTr="009024C0">
        <w:trPr>
          <w:trHeight w:val="17"/>
        </w:trPr>
        <w:tc>
          <w:tcPr>
            <w:tcW w:w="2127" w:type="dxa"/>
            <w:gridSpan w:val="2"/>
            <w:tcBorders>
              <w:top w:val="nil"/>
              <w:left w:val="nil"/>
              <w:bottom w:val="nil"/>
              <w:right w:val="nil"/>
            </w:tcBorders>
            <w:shd w:val="clear" w:color="auto" w:fill="auto"/>
            <w:tcMar>
              <w:top w:w="80" w:type="dxa"/>
              <w:left w:w="80" w:type="dxa"/>
              <w:bottom w:w="80" w:type="dxa"/>
              <w:right w:w="80" w:type="dxa"/>
            </w:tcMar>
          </w:tcPr>
          <w:p w14:paraId="3DF8277B" w14:textId="77777777"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 (very little)</w:t>
            </w:r>
          </w:p>
        </w:tc>
        <w:tc>
          <w:tcPr>
            <w:tcW w:w="1134" w:type="dxa"/>
            <w:tcBorders>
              <w:top w:val="nil"/>
              <w:left w:val="nil"/>
              <w:bottom w:val="nil"/>
              <w:right w:val="nil"/>
            </w:tcBorders>
          </w:tcPr>
          <w:p w14:paraId="3B2767FA" w14:textId="76820CF4"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1.70 (.68-4.21)</w:t>
            </w:r>
          </w:p>
        </w:tc>
        <w:tc>
          <w:tcPr>
            <w:tcW w:w="567" w:type="dxa"/>
            <w:tcBorders>
              <w:top w:val="nil"/>
              <w:left w:val="nil"/>
              <w:bottom w:val="nil"/>
              <w:right w:val="nil"/>
            </w:tcBorders>
          </w:tcPr>
          <w:p w14:paraId="71CCB0DE" w14:textId="7DC2DA45"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.25</w:t>
            </w:r>
          </w:p>
        </w:tc>
        <w:tc>
          <w:tcPr>
            <w:tcW w:w="1275" w:type="dxa"/>
            <w:tcBorders>
              <w:top w:val="nil"/>
              <w:left w:val="nil"/>
              <w:bottom w:val="nil"/>
              <w:right w:val="nil"/>
            </w:tcBorders>
            <w:shd w:val="clear" w:color="auto" w:fill="auto"/>
            <w:tcMar>
              <w:top w:w="80" w:type="dxa"/>
              <w:left w:w="80" w:type="dxa"/>
              <w:bottom w:w="80" w:type="dxa"/>
              <w:right w:w="80" w:type="dxa"/>
            </w:tcMar>
          </w:tcPr>
          <w:p w14:paraId="740F79E3" w14:textId="1D254DD3"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1.68 (.70–3.99)</w:t>
            </w:r>
          </w:p>
        </w:tc>
        <w:tc>
          <w:tcPr>
            <w:tcW w:w="709" w:type="dxa"/>
            <w:tcBorders>
              <w:top w:val="nil"/>
              <w:left w:val="nil"/>
              <w:bottom w:val="nil"/>
              <w:right w:val="nil"/>
            </w:tcBorders>
            <w:shd w:val="clear" w:color="auto" w:fill="auto"/>
            <w:tcMar>
              <w:top w:w="80" w:type="dxa"/>
              <w:left w:w="80" w:type="dxa"/>
              <w:bottom w:w="80" w:type="dxa"/>
              <w:right w:w="80" w:type="dxa"/>
            </w:tcMar>
          </w:tcPr>
          <w:p w14:paraId="10C4025D" w14:textId="77777777"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.24</w:t>
            </w:r>
          </w:p>
        </w:tc>
        <w:tc>
          <w:tcPr>
            <w:tcW w:w="1134" w:type="dxa"/>
            <w:tcBorders>
              <w:top w:val="nil"/>
              <w:left w:val="nil"/>
              <w:bottom w:val="nil"/>
              <w:right w:val="nil"/>
            </w:tcBorders>
          </w:tcPr>
          <w:p w14:paraId="4A9B57DE"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1.69 (.72–4.00)</w:t>
            </w:r>
          </w:p>
        </w:tc>
        <w:tc>
          <w:tcPr>
            <w:tcW w:w="567" w:type="dxa"/>
            <w:tcBorders>
              <w:top w:val="nil"/>
              <w:left w:val="nil"/>
              <w:bottom w:val="nil"/>
              <w:right w:val="nil"/>
            </w:tcBorders>
          </w:tcPr>
          <w:p w14:paraId="4486AE53"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w:t>
            </w:r>
          </w:p>
        </w:tc>
        <w:tc>
          <w:tcPr>
            <w:tcW w:w="1134" w:type="dxa"/>
            <w:tcBorders>
              <w:top w:val="nil"/>
              <w:left w:val="nil"/>
              <w:bottom w:val="nil"/>
              <w:right w:val="nil"/>
            </w:tcBorders>
          </w:tcPr>
          <w:p w14:paraId="64B35D02" w14:textId="2E9AB3AB"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1.67 (.68-4.10)</w:t>
            </w:r>
          </w:p>
        </w:tc>
        <w:tc>
          <w:tcPr>
            <w:tcW w:w="567" w:type="dxa"/>
            <w:tcBorders>
              <w:top w:val="nil"/>
              <w:left w:val="nil"/>
              <w:bottom w:val="nil"/>
              <w:right w:val="nil"/>
            </w:tcBorders>
          </w:tcPr>
          <w:p w14:paraId="5003FEB3" w14:textId="432B620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.26</w:t>
            </w:r>
          </w:p>
        </w:tc>
      </w:tr>
      <w:tr w:rsidR="009024C0" w:rsidRPr="003D4ACD" w14:paraId="1F9B521F" w14:textId="444F0539" w:rsidTr="009024C0">
        <w:trPr>
          <w:trHeight w:val="14"/>
        </w:trPr>
        <w:tc>
          <w:tcPr>
            <w:tcW w:w="2127" w:type="dxa"/>
            <w:gridSpan w:val="2"/>
            <w:tcBorders>
              <w:top w:val="nil"/>
              <w:left w:val="nil"/>
              <w:bottom w:val="nil"/>
              <w:right w:val="nil"/>
            </w:tcBorders>
            <w:shd w:val="clear" w:color="auto" w:fill="auto"/>
            <w:tcMar>
              <w:top w:w="80" w:type="dxa"/>
              <w:left w:w="80" w:type="dxa"/>
              <w:bottom w:w="80" w:type="dxa"/>
              <w:right w:w="80" w:type="dxa"/>
            </w:tcMar>
          </w:tcPr>
          <w:p w14:paraId="40D4D74F" w14:textId="77777777"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 (little)</w:t>
            </w:r>
          </w:p>
        </w:tc>
        <w:tc>
          <w:tcPr>
            <w:tcW w:w="1134" w:type="dxa"/>
            <w:tcBorders>
              <w:top w:val="nil"/>
              <w:left w:val="nil"/>
              <w:bottom w:val="nil"/>
              <w:right w:val="nil"/>
            </w:tcBorders>
          </w:tcPr>
          <w:p w14:paraId="1E9B1976" w14:textId="4F8DB908"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1.70 (.83-3.45)</w:t>
            </w:r>
          </w:p>
        </w:tc>
        <w:tc>
          <w:tcPr>
            <w:tcW w:w="567" w:type="dxa"/>
            <w:tcBorders>
              <w:top w:val="nil"/>
              <w:left w:val="nil"/>
              <w:bottom w:val="nil"/>
              <w:right w:val="nil"/>
            </w:tcBorders>
          </w:tcPr>
          <w:p w14:paraId="3F2C9072" w14:textId="0269B18A"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w:t>
            </w:r>
          </w:p>
        </w:tc>
        <w:tc>
          <w:tcPr>
            <w:tcW w:w="1275" w:type="dxa"/>
            <w:tcBorders>
              <w:top w:val="nil"/>
              <w:left w:val="nil"/>
              <w:bottom w:val="nil"/>
              <w:right w:val="nil"/>
            </w:tcBorders>
            <w:shd w:val="clear" w:color="auto" w:fill="auto"/>
            <w:tcMar>
              <w:top w:w="80" w:type="dxa"/>
              <w:left w:w="80" w:type="dxa"/>
              <w:bottom w:w="80" w:type="dxa"/>
              <w:right w:w="80" w:type="dxa"/>
            </w:tcMar>
          </w:tcPr>
          <w:p w14:paraId="4054D4D4" w14:textId="54AA26B0"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1.73 .91–3.31)</w:t>
            </w:r>
          </w:p>
        </w:tc>
        <w:tc>
          <w:tcPr>
            <w:tcW w:w="709" w:type="dxa"/>
            <w:tcBorders>
              <w:top w:val="nil"/>
              <w:left w:val="nil"/>
              <w:bottom w:val="nil"/>
              <w:right w:val="nil"/>
            </w:tcBorders>
            <w:shd w:val="clear" w:color="auto" w:fill="auto"/>
            <w:tcMar>
              <w:top w:w="80" w:type="dxa"/>
              <w:left w:w="80" w:type="dxa"/>
              <w:bottom w:w="80" w:type="dxa"/>
              <w:right w:w="80" w:type="dxa"/>
            </w:tcMar>
          </w:tcPr>
          <w:p w14:paraId="1175AEC5" w14:textId="77777777"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.10</w:t>
            </w:r>
          </w:p>
        </w:tc>
        <w:tc>
          <w:tcPr>
            <w:tcW w:w="1134" w:type="dxa"/>
            <w:tcBorders>
              <w:top w:val="nil"/>
              <w:left w:val="nil"/>
              <w:bottom w:val="nil"/>
              <w:right w:val="nil"/>
            </w:tcBorders>
          </w:tcPr>
          <w:p w14:paraId="6ABE88AA"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1.43 (.74–2.79)</w:t>
            </w:r>
          </w:p>
        </w:tc>
        <w:tc>
          <w:tcPr>
            <w:tcW w:w="567" w:type="dxa"/>
            <w:tcBorders>
              <w:top w:val="nil"/>
              <w:left w:val="nil"/>
              <w:bottom w:val="nil"/>
              <w:right w:val="nil"/>
            </w:tcBorders>
          </w:tcPr>
          <w:p w14:paraId="2A8DDE71"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.29</w:t>
            </w:r>
          </w:p>
        </w:tc>
        <w:tc>
          <w:tcPr>
            <w:tcW w:w="1134" w:type="dxa"/>
            <w:tcBorders>
              <w:top w:val="nil"/>
              <w:left w:val="nil"/>
              <w:bottom w:val="nil"/>
              <w:right w:val="nil"/>
            </w:tcBorders>
          </w:tcPr>
          <w:p w14:paraId="268840A3" w14:textId="2D75196C"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1.57 (.82-2.99)</w:t>
            </w:r>
          </w:p>
        </w:tc>
        <w:tc>
          <w:tcPr>
            <w:tcW w:w="567" w:type="dxa"/>
            <w:tcBorders>
              <w:top w:val="nil"/>
              <w:left w:val="nil"/>
              <w:bottom w:val="nil"/>
              <w:right w:val="nil"/>
            </w:tcBorders>
          </w:tcPr>
          <w:p w14:paraId="54247A64" w14:textId="21A750C0"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.17</w:t>
            </w:r>
          </w:p>
        </w:tc>
      </w:tr>
      <w:tr w:rsidR="009024C0" w:rsidRPr="003D4ACD" w14:paraId="396DE133" w14:textId="16782B9E" w:rsidTr="009024C0">
        <w:trPr>
          <w:trHeight w:val="14"/>
        </w:trPr>
        <w:tc>
          <w:tcPr>
            <w:tcW w:w="2127" w:type="dxa"/>
            <w:gridSpan w:val="2"/>
            <w:tcBorders>
              <w:top w:val="nil"/>
              <w:left w:val="nil"/>
              <w:bottom w:val="nil"/>
              <w:right w:val="nil"/>
            </w:tcBorders>
            <w:shd w:val="clear" w:color="auto" w:fill="auto"/>
            <w:tcMar>
              <w:top w:w="80" w:type="dxa"/>
              <w:left w:w="80" w:type="dxa"/>
              <w:bottom w:w="80" w:type="dxa"/>
              <w:right w:w="80" w:type="dxa"/>
            </w:tcMar>
          </w:tcPr>
          <w:p w14:paraId="24AA242A" w14:textId="77777777"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3 (moderate to very severe)</w:t>
            </w:r>
          </w:p>
        </w:tc>
        <w:tc>
          <w:tcPr>
            <w:tcW w:w="1134" w:type="dxa"/>
            <w:tcBorders>
              <w:top w:val="nil"/>
              <w:left w:val="nil"/>
              <w:bottom w:val="nil"/>
              <w:right w:val="nil"/>
            </w:tcBorders>
          </w:tcPr>
          <w:p w14:paraId="54A6CA57" w14:textId="37BDFA4E"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4.68 (2.65-8.23)</w:t>
            </w:r>
          </w:p>
        </w:tc>
        <w:tc>
          <w:tcPr>
            <w:tcW w:w="567" w:type="dxa"/>
            <w:tcBorders>
              <w:top w:val="nil"/>
              <w:left w:val="nil"/>
              <w:bottom w:val="nil"/>
              <w:right w:val="nil"/>
            </w:tcBorders>
          </w:tcPr>
          <w:p w14:paraId="1DAD4440" w14:textId="2CC1843D"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&lt;.001</w:t>
            </w:r>
          </w:p>
        </w:tc>
        <w:tc>
          <w:tcPr>
            <w:tcW w:w="1275" w:type="dxa"/>
            <w:tcBorders>
              <w:top w:val="nil"/>
              <w:left w:val="nil"/>
              <w:bottom w:val="nil"/>
              <w:right w:val="nil"/>
            </w:tcBorders>
            <w:shd w:val="clear" w:color="auto" w:fill="auto"/>
            <w:tcMar>
              <w:top w:w="80" w:type="dxa"/>
              <w:left w:w="80" w:type="dxa"/>
              <w:bottom w:w="80" w:type="dxa"/>
              <w:right w:w="80" w:type="dxa"/>
            </w:tcMar>
          </w:tcPr>
          <w:p w14:paraId="2E3A1BE0" w14:textId="2BAE3151"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4.00 (2.08–7.70)</w:t>
            </w:r>
          </w:p>
        </w:tc>
        <w:tc>
          <w:tcPr>
            <w:tcW w:w="709" w:type="dxa"/>
            <w:tcBorders>
              <w:top w:val="nil"/>
              <w:left w:val="nil"/>
              <w:bottom w:val="nil"/>
              <w:right w:val="nil"/>
            </w:tcBorders>
            <w:shd w:val="clear" w:color="auto" w:fill="auto"/>
            <w:tcMar>
              <w:top w:w="80" w:type="dxa"/>
              <w:left w:w="80" w:type="dxa"/>
              <w:bottom w:w="80" w:type="dxa"/>
              <w:right w:w="80" w:type="dxa"/>
            </w:tcMar>
          </w:tcPr>
          <w:p w14:paraId="064C3832" w14:textId="77777777"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&lt;.001</w:t>
            </w:r>
          </w:p>
        </w:tc>
        <w:tc>
          <w:tcPr>
            <w:tcW w:w="1134" w:type="dxa"/>
            <w:tcBorders>
              <w:top w:val="nil"/>
              <w:left w:val="nil"/>
              <w:bottom w:val="nil"/>
              <w:right w:val="nil"/>
            </w:tcBorders>
          </w:tcPr>
          <w:p w14:paraId="35148525"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3.39 (1.74–6.61)</w:t>
            </w:r>
          </w:p>
        </w:tc>
        <w:tc>
          <w:tcPr>
            <w:tcW w:w="567" w:type="dxa"/>
            <w:tcBorders>
              <w:top w:val="nil"/>
              <w:left w:val="nil"/>
              <w:bottom w:val="nil"/>
              <w:right w:val="nil"/>
            </w:tcBorders>
          </w:tcPr>
          <w:p w14:paraId="6F44B202"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&lt;.001</w:t>
            </w:r>
          </w:p>
        </w:tc>
        <w:tc>
          <w:tcPr>
            <w:tcW w:w="1134" w:type="dxa"/>
            <w:tcBorders>
              <w:top w:val="nil"/>
              <w:left w:val="nil"/>
              <w:bottom w:val="nil"/>
              <w:right w:val="nil"/>
            </w:tcBorders>
          </w:tcPr>
          <w:p w14:paraId="1B2E0559" w14:textId="174198E5"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2.69 (1.40-5.18)</w:t>
            </w:r>
          </w:p>
        </w:tc>
        <w:tc>
          <w:tcPr>
            <w:tcW w:w="567" w:type="dxa"/>
            <w:tcBorders>
              <w:top w:val="nil"/>
              <w:left w:val="nil"/>
              <w:bottom w:val="nil"/>
              <w:right w:val="nil"/>
            </w:tcBorders>
          </w:tcPr>
          <w:p w14:paraId="4F8FDC9B" w14:textId="2F74D414"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.003</w:t>
            </w:r>
          </w:p>
        </w:tc>
      </w:tr>
      <w:tr w:rsidR="009024C0" w:rsidRPr="003D4ACD" w14:paraId="4CFE45B5" w14:textId="5D0F05C4" w:rsidTr="009024C0">
        <w:trPr>
          <w:trHeight w:val="14"/>
        </w:trPr>
        <w:tc>
          <w:tcPr>
            <w:tcW w:w="2127"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077BBD63" w14:textId="6FCAE34C" w:rsidR="009024C0" w:rsidRPr="003D4ACD" w:rsidRDefault="009024C0" w:rsidP="009024C0">
            <w:pPr>
              <w:rPr>
                <w:rFonts w:ascii="Times New Roman" w:hAnsi="Times New Roman" w:cs="Times New Roman"/>
                <w:b/>
                <w:sz w:val="16"/>
                <w:szCs w:val="16"/>
                <w:lang w:val="en-US"/>
              </w:rPr>
            </w:pPr>
            <w:r w:rsidRPr="003D4ACD">
              <w:rPr>
                <w:rFonts w:ascii="Times New Roman" w:hAnsi="Times New Roman" w:cs="Times New Roman"/>
                <w:b/>
                <w:sz w:val="16"/>
                <w:szCs w:val="16"/>
                <w:lang w:val="en-US"/>
              </w:rPr>
              <w:t>Covariates</w:t>
            </w:r>
          </w:p>
        </w:tc>
        <w:tc>
          <w:tcPr>
            <w:tcW w:w="1134" w:type="dxa"/>
            <w:tcBorders>
              <w:top w:val="single" w:sz="4" w:space="0" w:color="auto"/>
              <w:left w:val="nil"/>
              <w:bottom w:val="nil"/>
              <w:right w:val="nil"/>
            </w:tcBorders>
          </w:tcPr>
          <w:p w14:paraId="34DCC90B" w14:textId="4AAF831E" w:rsidR="009024C0" w:rsidRPr="003D4ACD" w:rsidRDefault="009024C0" w:rsidP="009024C0">
            <w:pPr>
              <w:pStyle w:val="BodyText"/>
              <w:spacing w:after="0"/>
              <w:jc w:val="center"/>
              <w:rPr>
                <w:rFonts w:ascii="Times New Roman" w:hAnsi="Times New Roman" w:cs="Times New Roman"/>
                <w:sz w:val="16"/>
                <w:szCs w:val="16"/>
                <w:lang w:val="en-US"/>
              </w:rPr>
            </w:pPr>
          </w:p>
        </w:tc>
        <w:tc>
          <w:tcPr>
            <w:tcW w:w="567" w:type="dxa"/>
            <w:tcBorders>
              <w:top w:val="single" w:sz="4" w:space="0" w:color="auto"/>
              <w:left w:val="nil"/>
              <w:bottom w:val="nil"/>
              <w:right w:val="nil"/>
            </w:tcBorders>
          </w:tcPr>
          <w:p w14:paraId="15196DE9" w14:textId="1F517EC5" w:rsidR="009024C0" w:rsidRPr="003D4ACD" w:rsidRDefault="009024C0" w:rsidP="009024C0">
            <w:pPr>
              <w:pStyle w:val="BodyText"/>
              <w:spacing w:after="0"/>
              <w:jc w:val="center"/>
              <w:rPr>
                <w:rFonts w:ascii="Times New Roman" w:hAnsi="Times New Roman" w:cs="Times New Roman"/>
                <w:sz w:val="16"/>
                <w:szCs w:val="16"/>
                <w:lang w:val="en-US"/>
              </w:rPr>
            </w:pPr>
          </w:p>
        </w:tc>
        <w:tc>
          <w:tcPr>
            <w:tcW w:w="1275" w:type="dxa"/>
            <w:tcBorders>
              <w:top w:val="single" w:sz="4" w:space="0" w:color="auto"/>
              <w:left w:val="nil"/>
              <w:bottom w:val="nil"/>
              <w:right w:val="nil"/>
            </w:tcBorders>
            <w:shd w:val="clear" w:color="auto" w:fill="auto"/>
            <w:tcMar>
              <w:top w:w="80" w:type="dxa"/>
              <w:left w:w="80" w:type="dxa"/>
              <w:bottom w:w="80" w:type="dxa"/>
              <w:right w:w="80" w:type="dxa"/>
            </w:tcMar>
          </w:tcPr>
          <w:p w14:paraId="311D3BBC" w14:textId="3EED68DD"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single" w:sz="4" w:space="0" w:color="auto"/>
              <w:left w:val="nil"/>
              <w:bottom w:val="nil"/>
              <w:right w:val="nil"/>
            </w:tcBorders>
            <w:shd w:val="clear" w:color="auto" w:fill="auto"/>
            <w:tcMar>
              <w:top w:w="80" w:type="dxa"/>
              <w:left w:w="80" w:type="dxa"/>
              <w:bottom w:w="80" w:type="dxa"/>
              <w:right w:w="80" w:type="dxa"/>
            </w:tcMar>
          </w:tcPr>
          <w:p w14:paraId="49895AB0"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single" w:sz="4" w:space="0" w:color="auto"/>
              <w:left w:val="nil"/>
              <w:bottom w:val="nil"/>
              <w:right w:val="nil"/>
            </w:tcBorders>
          </w:tcPr>
          <w:p w14:paraId="3568DF0A"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single" w:sz="4" w:space="0" w:color="auto"/>
              <w:left w:val="nil"/>
              <w:bottom w:val="nil"/>
              <w:right w:val="nil"/>
            </w:tcBorders>
          </w:tcPr>
          <w:p w14:paraId="134158F4"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single" w:sz="4" w:space="0" w:color="auto"/>
              <w:left w:val="nil"/>
              <w:bottom w:val="nil"/>
              <w:right w:val="nil"/>
            </w:tcBorders>
          </w:tcPr>
          <w:p w14:paraId="245D19C7"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single" w:sz="4" w:space="0" w:color="auto"/>
              <w:left w:val="nil"/>
              <w:bottom w:val="nil"/>
              <w:right w:val="nil"/>
            </w:tcBorders>
          </w:tcPr>
          <w:p w14:paraId="22B2BE83"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27D9A51A" w14:textId="3E436B8D"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6C6BCD25" w14:textId="16CA9929"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hAnsi="Times New Roman" w:cs="Times New Roman"/>
                <w:sz w:val="16"/>
                <w:szCs w:val="16"/>
                <w:lang w:val="en-US"/>
              </w:rPr>
              <w:t>Gender</w:t>
            </w:r>
          </w:p>
        </w:tc>
        <w:tc>
          <w:tcPr>
            <w:tcW w:w="1134" w:type="dxa"/>
            <w:tcBorders>
              <w:top w:val="nil"/>
              <w:left w:val="nil"/>
              <w:bottom w:val="nil"/>
              <w:right w:val="nil"/>
            </w:tcBorders>
            <w:shd w:val="clear" w:color="auto" w:fill="auto"/>
          </w:tcPr>
          <w:p w14:paraId="40B04CA0" w14:textId="14F5AEA4"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hAnsi="Times New Roman" w:cs="Times New Roman"/>
                <w:sz w:val="16"/>
                <w:szCs w:val="16"/>
                <w:lang w:val="en-US"/>
              </w:rPr>
              <w:t xml:space="preserve">Male </w:t>
            </w:r>
            <w:r w:rsidRPr="003D4ACD">
              <w:rPr>
                <w:rFonts w:ascii="Times New Roman" w:hAnsi="Times New Roman" w:cs="Times New Roman"/>
                <w:i/>
                <w:sz w:val="16"/>
                <w:szCs w:val="16"/>
                <w:lang w:val="en-US"/>
              </w:rPr>
              <w:t>(ref)</w:t>
            </w:r>
          </w:p>
        </w:tc>
        <w:tc>
          <w:tcPr>
            <w:tcW w:w="1134" w:type="dxa"/>
            <w:tcBorders>
              <w:top w:val="nil"/>
              <w:left w:val="nil"/>
              <w:bottom w:val="nil"/>
              <w:right w:val="nil"/>
            </w:tcBorders>
          </w:tcPr>
          <w:p w14:paraId="46786EFD"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546CA16"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57C3703A"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7FB550C9"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69E9288D"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0C59B0A"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3B81D066"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7E249A2A"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1B7142FE" w14:textId="5D3B378A"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0D84B3B1" w14:textId="77777777" w:rsidR="009024C0" w:rsidRPr="003D4ACD" w:rsidRDefault="009024C0"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639FA172" w14:textId="5CD0FE42"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hAnsi="Times New Roman" w:cs="Times New Roman"/>
                <w:sz w:val="16"/>
                <w:szCs w:val="16"/>
                <w:lang w:val="en-US"/>
              </w:rPr>
              <w:t>Female</w:t>
            </w:r>
          </w:p>
        </w:tc>
        <w:tc>
          <w:tcPr>
            <w:tcW w:w="1134" w:type="dxa"/>
            <w:tcBorders>
              <w:top w:val="nil"/>
              <w:left w:val="nil"/>
              <w:bottom w:val="nil"/>
              <w:right w:val="nil"/>
            </w:tcBorders>
          </w:tcPr>
          <w:p w14:paraId="7E018BCB" w14:textId="6968DF1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C5CF4D7" w14:textId="48686EA1"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3529ACF4" w14:textId="0AD14DB6"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.76 (.36-1.61)</w:t>
            </w:r>
          </w:p>
        </w:tc>
        <w:tc>
          <w:tcPr>
            <w:tcW w:w="709" w:type="dxa"/>
            <w:tcBorders>
              <w:top w:val="nil"/>
              <w:left w:val="nil"/>
              <w:bottom w:val="nil"/>
              <w:right w:val="nil"/>
            </w:tcBorders>
            <w:shd w:val="clear" w:color="auto" w:fill="auto"/>
            <w:tcMar>
              <w:top w:w="80" w:type="dxa"/>
              <w:left w:w="80" w:type="dxa"/>
              <w:bottom w:w="80" w:type="dxa"/>
              <w:right w:w="80" w:type="dxa"/>
            </w:tcMar>
          </w:tcPr>
          <w:p w14:paraId="1ADCE61C" w14:textId="1A9F0747"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.47</w:t>
            </w:r>
          </w:p>
        </w:tc>
        <w:tc>
          <w:tcPr>
            <w:tcW w:w="1134" w:type="dxa"/>
            <w:tcBorders>
              <w:top w:val="nil"/>
              <w:left w:val="nil"/>
              <w:bottom w:val="nil"/>
              <w:right w:val="nil"/>
            </w:tcBorders>
          </w:tcPr>
          <w:p w14:paraId="27746F01" w14:textId="7037FC09"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.59 (.26-1.33)</w:t>
            </w:r>
          </w:p>
        </w:tc>
        <w:tc>
          <w:tcPr>
            <w:tcW w:w="567" w:type="dxa"/>
            <w:tcBorders>
              <w:top w:val="nil"/>
              <w:left w:val="nil"/>
              <w:bottom w:val="nil"/>
              <w:right w:val="nil"/>
            </w:tcBorders>
          </w:tcPr>
          <w:p w14:paraId="38D340FF" w14:textId="21030A8E"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.20</w:t>
            </w:r>
          </w:p>
        </w:tc>
        <w:tc>
          <w:tcPr>
            <w:tcW w:w="1134" w:type="dxa"/>
            <w:tcBorders>
              <w:top w:val="nil"/>
              <w:left w:val="nil"/>
              <w:bottom w:val="nil"/>
              <w:right w:val="nil"/>
            </w:tcBorders>
          </w:tcPr>
          <w:p w14:paraId="43CE93C2" w14:textId="78F98760"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.68 (.34-1.38)</w:t>
            </w:r>
          </w:p>
        </w:tc>
        <w:tc>
          <w:tcPr>
            <w:tcW w:w="567" w:type="dxa"/>
            <w:tcBorders>
              <w:top w:val="nil"/>
              <w:left w:val="nil"/>
              <w:bottom w:val="nil"/>
              <w:right w:val="nil"/>
            </w:tcBorders>
          </w:tcPr>
          <w:p w14:paraId="67073F28" w14:textId="46C455A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.28</w:t>
            </w:r>
          </w:p>
        </w:tc>
      </w:tr>
      <w:tr w:rsidR="009024C0" w:rsidRPr="003D4ACD" w14:paraId="6B4DBD8A" w14:textId="1C0EDEE4"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57D4831B" w14:textId="58B719FE"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Age</w:t>
            </w:r>
          </w:p>
        </w:tc>
        <w:tc>
          <w:tcPr>
            <w:tcW w:w="1134" w:type="dxa"/>
            <w:tcBorders>
              <w:top w:val="nil"/>
              <w:left w:val="nil"/>
              <w:bottom w:val="nil"/>
              <w:right w:val="nil"/>
            </w:tcBorders>
            <w:shd w:val="clear" w:color="auto" w:fill="auto"/>
          </w:tcPr>
          <w:p w14:paraId="6323C145" w14:textId="6D46C5E4"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18–24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6DBA5A57"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2128B97D"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3260A9E2"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416202CA"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6811E85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20BD742"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01897FE3"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2FBDDA4"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1AAC39C4" w14:textId="63729C91"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33681E81" w14:textId="77777777" w:rsidR="009024C0" w:rsidRPr="003D4ACD" w:rsidRDefault="009024C0"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206D4AAD" w14:textId="0AB1489D"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25–34</w:t>
            </w:r>
          </w:p>
        </w:tc>
        <w:tc>
          <w:tcPr>
            <w:tcW w:w="1134" w:type="dxa"/>
            <w:tcBorders>
              <w:top w:val="nil"/>
              <w:left w:val="nil"/>
              <w:bottom w:val="nil"/>
              <w:right w:val="nil"/>
            </w:tcBorders>
          </w:tcPr>
          <w:p w14:paraId="1BD685EC"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FDC759F"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179901CC" w14:textId="32AD1D7A"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1.77 (.46-6.87)</w:t>
            </w:r>
          </w:p>
        </w:tc>
        <w:tc>
          <w:tcPr>
            <w:tcW w:w="709" w:type="dxa"/>
            <w:tcBorders>
              <w:top w:val="nil"/>
              <w:left w:val="nil"/>
              <w:bottom w:val="nil"/>
              <w:right w:val="nil"/>
            </w:tcBorders>
            <w:shd w:val="clear" w:color="auto" w:fill="auto"/>
            <w:tcMar>
              <w:top w:w="80" w:type="dxa"/>
              <w:left w:w="80" w:type="dxa"/>
              <w:bottom w:w="80" w:type="dxa"/>
              <w:right w:w="80" w:type="dxa"/>
            </w:tcMar>
          </w:tcPr>
          <w:p w14:paraId="63E6A8F4" w14:textId="0A6FC1E4"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.40</w:t>
            </w:r>
          </w:p>
        </w:tc>
        <w:tc>
          <w:tcPr>
            <w:tcW w:w="1134" w:type="dxa"/>
            <w:tcBorders>
              <w:top w:val="nil"/>
              <w:left w:val="nil"/>
              <w:bottom w:val="nil"/>
              <w:right w:val="nil"/>
            </w:tcBorders>
          </w:tcPr>
          <w:p w14:paraId="22EC7B2C" w14:textId="4ECEEB90"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1.71 (.42-6.90)</w:t>
            </w:r>
          </w:p>
        </w:tc>
        <w:tc>
          <w:tcPr>
            <w:tcW w:w="567" w:type="dxa"/>
            <w:tcBorders>
              <w:top w:val="nil"/>
              <w:left w:val="nil"/>
              <w:bottom w:val="nil"/>
              <w:right w:val="nil"/>
            </w:tcBorders>
          </w:tcPr>
          <w:p w14:paraId="653E1B5A" w14:textId="1C2C4F93"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.45</w:t>
            </w:r>
          </w:p>
        </w:tc>
        <w:tc>
          <w:tcPr>
            <w:tcW w:w="1134" w:type="dxa"/>
            <w:tcBorders>
              <w:top w:val="nil"/>
              <w:left w:val="nil"/>
              <w:bottom w:val="nil"/>
              <w:right w:val="nil"/>
            </w:tcBorders>
          </w:tcPr>
          <w:p w14:paraId="3EED50AA" w14:textId="0D263801"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1.70 (.52-5.63)</w:t>
            </w:r>
          </w:p>
        </w:tc>
        <w:tc>
          <w:tcPr>
            <w:tcW w:w="567" w:type="dxa"/>
            <w:tcBorders>
              <w:top w:val="nil"/>
              <w:left w:val="nil"/>
              <w:bottom w:val="nil"/>
              <w:right w:val="nil"/>
            </w:tcBorders>
          </w:tcPr>
          <w:p w14:paraId="313C4DCB" w14:textId="34BFFA08"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.38</w:t>
            </w:r>
          </w:p>
        </w:tc>
      </w:tr>
      <w:tr w:rsidR="009024C0" w:rsidRPr="003D4ACD" w14:paraId="499554FF" w14:textId="71813BE3"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365A4119" w14:textId="77777777" w:rsidR="009024C0" w:rsidRPr="003D4ACD" w:rsidRDefault="009024C0"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5C30E786" w14:textId="4E3B52B3"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35–44</w:t>
            </w:r>
          </w:p>
        </w:tc>
        <w:tc>
          <w:tcPr>
            <w:tcW w:w="1134" w:type="dxa"/>
            <w:tcBorders>
              <w:top w:val="nil"/>
              <w:left w:val="nil"/>
              <w:bottom w:val="nil"/>
              <w:right w:val="nil"/>
            </w:tcBorders>
          </w:tcPr>
          <w:p w14:paraId="5B2ED8E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2F449606"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753C382C" w14:textId="713E7AFA"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2.66 (1.04-6.83)</w:t>
            </w:r>
          </w:p>
        </w:tc>
        <w:tc>
          <w:tcPr>
            <w:tcW w:w="709" w:type="dxa"/>
            <w:tcBorders>
              <w:top w:val="nil"/>
              <w:left w:val="nil"/>
              <w:bottom w:val="nil"/>
              <w:right w:val="nil"/>
            </w:tcBorders>
            <w:shd w:val="clear" w:color="auto" w:fill="auto"/>
            <w:tcMar>
              <w:top w:w="80" w:type="dxa"/>
              <w:left w:w="80" w:type="dxa"/>
              <w:bottom w:w="80" w:type="dxa"/>
              <w:right w:w="80" w:type="dxa"/>
            </w:tcMar>
          </w:tcPr>
          <w:p w14:paraId="2243E194" w14:textId="4DBBDA46"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.04</w:t>
            </w:r>
          </w:p>
        </w:tc>
        <w:tc>
          <w:tcPr>
            <w:tcW w:w="1134" w:type="dxa"/>
            <w:tcBorders>
              <w:top w:val="nil"/>
              <w:left w:val="nil"/>
              <w:bottom w:val="nil"/>
              <w:right w:val="nil"/>
            </w:tcBorders>
          </w:tcPr>
          <w:p w14:paraId="2131AC55" w14:textId="16D70DB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2.34 (.86-6.37)</w:t>
            </w:r>
          </w:p>
        </w:tc>
        <w:tc>
          <w:tcPr>
            <w:tcW w:w="567" w:type="dxa"/>
            <w:tcBorders>
              <w:top w:val="nil"/>
              <w:left w:val="nil"/>
              <w:bottom w:val="nil"/>
              <w:right w:val="nil"/>
            </w:tcBorders>
          </w:tcPr>
          <w:p w14:paraId="09ACE9E3" w14:textId="7CE7FEC8"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.09</w:t>
            </w:r>
          </w:p>
        </w:tc>
        <w:tc>
          <w:tcPr>
            <w:tcW w:w="1134" w:type="dxa"/>
            <w:tcBorders>
              <w:top w:val="nil"/>
              <w:left w:val="nil"/>
              <w:bottom w:val="nil"/>
              <w:right w:val="nil"/>
            </w:tcBorders>
          </w:tcPr>
          <w:p w14:paraId="05E356D3" w14:textId="6D318AEE"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2.57 (.94-7.04)</w:t>
            </w:r>
          </w:p>
        </w:tc>
        <w:tc>
          <w:tcPr>
            <w:tcW w:w="567" w:type="dxa"/>
            <w:tcBorders>
              <w:top w:val="nil"/>
              <w:left w:val="nil"/>
              <w:bottom w:val="nil"/>
              <w:right w:val="nil"/>
            </w:tcBorders>
          </w:tcPr>
          <w:p w14:paraId="7D868ABB" w14:textId="2633D9AA"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.07</w:t>
            </w:r>
          </w:p>
        </w:tc>
      </w:tr>
      <w:tr w:rsidR="009024C0" w:rsidRPr="003D4ACD" w14:paraId="2070C15C" w14:textId="2D851CF9"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6004262F" w14:textId="77777777" w:rsidR="009024C0" w:rsidRPr="003D4ACD" w:rsidRDefault="009024C0"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00EAA8EF" w14:textId="54E0888C"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45–54</w:t>
            </w:r>
          </w:p>
        </w:tc>
        <w:tc>
          <w:tcPr>
            <w:tcW w:w="1134" w:type="dxa"/>
            <w:tcBorders>
              <w:top w:val="nil"/>
              <w:left w:val="nil"/>
              <w:bottom w:val="nil"/>
              <w:right w:val="nil"/>
            </w:tcBorders>
          </w:tcPr>
          <w:p w14:paraId="455F9AB0"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7FBE1ED0"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3BB104CE" w14:textId="68FE607F"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1.77 (.82-3.79)</w:t>
            </w:r>
          </w:p>
        </w:tc>
        <w:tc>
          <w:tcPr>
            <w:tcW w:w="709" w:type="dxa"/>
            <w:tcBorders>
              <w:top w:val="nil"/>
              <w:left w:val="nil"/>
              <w:bottom w:val="nil"/>
              <w:right w:val="nil"/>
            </w:tcBorders>
            <w:shd w:val="clear" w:color="auto" w:fill="auto"/>
            <w:tcMar>
              <w:top w:w="80" w:type="dxa"/>
              <w:left w:w="80" w:type="dxa"/>
              <w:bottom w:w="80" w:type="dxa"/>
              <w:right w:w="80" w:type="dxa"/>
            </w:tcMar>
          </w:tcPr>
          <w:p w14:paraId="11121467" w14:textId="0DED5315"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.14</w:t>
            </w:r>
          </w:p>
        </w:tc>
        <w:tc>
          <w:tcPr>
            <w:tcW w:w="1134" w:type="dxa"/>
            <w:tcBorders>
              <w:top w:val="nil"/>
              <w:left w:val="nil"/>
              <w:bottom w:val="nil"/>
              <w:right w:val="nil"/>
            </w:tcBorders>
          </w:tcPr>
          <w:p w14:paraId="7DA5646B" w14:textId="7BF966D0"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1.47 (.65-3.35)</w:t>
            </w:r>
          </w:p>
        </w:tc>
        <w:tc>
          <w:tcPr>
            <w:tcW w:w="567" w:type="dxa"/>
            <w:tcBorders>
              <w:top w:val="nil"/>
              <w:left w:val="nil"/>
              <w:bottom w:val="nil"/>
              <w:right w:val="nil"/>
            </w:tcBorders>
          </w:tcPr>
          <w:p w14:paraId="4D0A5521" w14:textId="71E1F4D3"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.35</w:t>
            </w:r>
          </w:p>
        </w:tc>
        <w:tc>
          <w:tcPr>
            <w:tcW w:w="1134" w:type="dxa"/>
            <w:tcBorders>
              <w:top w:val="nil"/>
              <w:left w:val="nil"/>
              <w:bottom w:val="nil"/>
              <w:right w:val="nil"/>
            </w:tcBorders>
          </w:tcPr>
          <w:p w14:paraId="66B54BCE" w14:textId="458AE71E"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1.49 (.68-3.24)</w:t>
            </w:r>
          </w:p>
        </w:tc>
        <w:tc>
          <w:tcPr>
            <w:tcW w:w="567" w:type="dxa"/>
            <w:tcBorders>
              <w:top w:val="nil"/>
              <w:left w:val="nil"/>
              <w:bottom w:val="nil"/>
              <w:right w:val="nil"/>
            </w:tcBorders>
          </w:tcPr>
          <w:p w14:paraId="542A0563" w14:textId="7B05C2E5"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.32</w:t>
            </w:r>
          </w:p>
        </w:tc>
      </w:tr>
      <w:tr w:rsidR="009024C0" w:rsidRPr="003D4ACD" w14:paraId="3BDF2A3B" w14:textId="6B1D81DA"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0C2E2994" w14:textId="77777777" w:rsidR="009024C0" w:rsidRPr="003D4ACD" w:rsidRDefault="009024C0"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20B6AF41" w14:textId="44E355CD"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55–64</w:t>
            </w:r>
          </w:p>
        </w:tc>
        <w:tc>
          <w:tcPr>
            <w:tcW w:w="1134" w:type="dxa"/>
            <w:tcBorders>
              <w:top w:val="nil"/>
              <w:left w:val="nil"/>
              <w:bottom w:val="nil"/>
              <w:right w:val="nil"/>
            </w:tcBorders>
          </w:tcPr>
          <w:p w14:paraId="1B6E195F"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9D0134C"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6E8136E1" w14:textId="3C47933A"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2.69 (1.15-6.31)</w:t>
            </w:r>
          </w:p>
        </w:tc>
        <w:tc>
          <w:tcPr>
            <w:tcW w:w="709" w:type="dxa"/>
            <w:tcBorders>
              <w:top w:val="nil"/>
              <w:left w:val="nil"/>
              <w:bottom w:val="nil"/>
              <w:right w:val="nil"/>
            </w:tcBorders>
            <w:shd w:val="clear" w:color="auto" w:fill="auto"/>
            <w:tcMar>
              <w:top w:w="80" w:type="dxa"/>
              <w:left w:w="80" w:type="dxa"/>
              <w:bottom w:w="80" w:type="dxa"/>
              <w:right w:w="80" w:type="dxa"/>
            </w:tcMar>
          </w:tcPr>
          <w:p w14:paraId="6E2341A2" w14:textId="4CB4F28D"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.02</w:t>
            </w:r>
          </w:p>
        </w:tc>
        <w:tc>
          <w:tcPr>
            <w:tcW w:w="1134" w:type="dxa"/>
            <w:tcBorders>
              <w:top w:val="nil"/>
              <w:left w:val="nil"/>
              <w:bottom w:val="nil"/>
              <w:right w:val="nil"/>
            </w:tcBorders>
          </w:tcPr>
          <w:p w14:paraId="5999D345" w14:textId="74A1F6F4"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2.25 (.92-5.57)</w:t>
            </w:r>
          </w:p>
        </w:tc>
        <w:tc>
          <w:tcPr>
            <w:tcW w:w="567" w:type="dxa"/>
            <w:tcBorders>
              <w:top w:val="nil"/>
              <w:left w:val="nil"/>
              <w:bottom w:val="nil"/>
              <w:right w:val="nil"/>
            </w:tcBorders>
          </w:tcPr>
          <w:p w14:paraId="7D4ADBCC" w14:textId="05F8FE6E"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.07</w:t>
            </w:r>
          </w:p>
        </w:tc>
        <w:tc>
          <w:tcPr>
            <w:tcW w:w="1134" w:type="dxa"/>
            <w:tcBorders>
              <w:top w:val="nil"/>
              <w:left w:val="nil"/>
              <w:bottom w:val="nil"/>
              <w:right w:val="nil"/>
            </w:tcBorders>
          </w:tcPr>
          <w:p w14:paraId="660B6EB2" w14:textId="7C50B098"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2.11 (.92-4.84)</w:t>
            </w:r>
          </w:p>
        </w:tc>
        <w:tc>
          <w:tcPr>
            <w:tcW w:w="567" w:type="dxa"/>
            <w:tcBorders>
              <w:top w:val="nil"/>
              <w:left w:val="nil"/>
              <w:bottom w:val="nil"/>
              <w:right w:val="nil"/>
            </w:tcBorders>
          </w:tcPr>
          <w:p w14:paraId="5FA28F15" w14:textId="06E4BF1B"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.08</w:t>
            </w:r>
          </w:p>
        </w:tc>
      </w:tr>
      <w:tr w:rsidR="009024C0" w:rsidRPr="003D4ACD" w14:paraId="1EFD89BF" w14:textId="7A581276"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00D350DA" w14:textId="605F6560"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Education</w:t>
            </w:r>
          </w:p>
        </w:tc>
        <w:tc>
          <w:tcPr>
            <w:tcW w:w="1134" w:type="dxa"/>
            <w:tcBorders>
              <w:top w:val="nil"/>
              <w:left w:val="nil"/>
              <w:bottom w:val="nil"/>
              <w:right w:val="nil"/>
            </w:tcBorders>
            <w:shd w:val="clear" w:color="auto" w:fill="auto"/>
          </w:tcPr>
          <w:p w14:paraId="7B63DC7E" w14:textId="27BDC885"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Primary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410EBD6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D857E38"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35482E12"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2D1C289B"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2C4E8166"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AC6FDA5"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1FC9200C"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1DF247C"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5D140380" w14:textId="68875E65"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3733AD5E" w14:textId="77777777" w:rsidR="009024C0" w:rsidRPr="003D4ACD" w:rsidRDefault="009024C0"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75062402" w14:textId="726F3705"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Lower secondary</w:t>
            </w:r>
          </w:p>
        </w:tc>
        <w:tc>
          <w:tcPr>
            <w:tcW w:w="1134" w:type="dxa"/>
            <w:tcBorders>
              <w:top w:val="nil"/>
              <w:left w:val="nil"/>
              <w:bottom w:val="nil"/>
              <w:right w:val="nil"/>
            </w:tcBorders>
          </w:tcPr>
          <w:p w14:paraId="07A051F2"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2C747613"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0AE2837C" w14:textId="7B50E4F7"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2.38 (.77-7.34)</w:t>
            </w:r>
          </w:p>
        </w:tc>
        <w:tc>
          <w:tcPr>
            <w:tcW w:w="709" w:type="dxa"/>
            <w:tcBorders>
              <w:top w:val="nil"/>
              <w:left w:val="nil"/>
              <w:bottom w:val="nil"/>
              <w:right w:val="nil"/>
            </w:tcBorders>
            <w:shd w:val="clear" w:color="auto" w:fill="auto"/>
            <w:tcMar>
              <w:top w:w="80" w:type="dxa"/>
              <w:left w:w="80" w:type="dxa"/>
              <w:bottom w:w="80" w:type="dxa"/>
              <w:right w:w="80" w:type="dxa"/>
            </w:tcMar>
          </w:tcPr>
          <w:p w14:paraId="2EDAD196" w14:textId="4627BE2F"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.13</w:t>
            </w:r>
          </w:p>
        </w:tc>
        <w:tc>
          <w:tcPr>
            <w:tcW w:w="1134" w:type="dxa"/>
            <w:tcBorders>
              <w:top w:val="nil"/>
              <w:left w:val="nil"/>
              <w:bottom w:val="nil"/>
              <w:right w:val="nil"/>
            </w:tcBorders>
          </w:tcPr>
          <w:p w14:paraId="1BA74169" w14:textId="52D9EDCF"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2.65 (.89-7.88)</w:t>
            </w:r>
          </w:p>
        </w:tc>
        <w:tc>
          <w:tcPr>
            <w:tcW w:w="567" w:type="dxa"/>
            <w:tcBorders>
              <w:top w:val="nil"/>
              <w:left w:val="nil"/>
              <w:bottom w:val="nil"/>
              <w:right w:val="nil"/>
            </w:tcBorders>
          </w:tcPr>
          <w:p w14:paraId="7A850B6B" w14:textId="57B22042"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.08</w:t>
            </w:r>
          </w:p>
        </w:tc>
        <w:tc>
          <w:tcPr>
            <w:tcW w:w="1134" w:type="dxa"/>
            <w:tcBorders>
              <w:top w:val="nil"/>
              <w:left w:val="nil"/>
              <w:bottom w:val="nil"/>
              <w:right w:val="nil"/>
            </w:tcBorders>
          </w:tcPr>
          <w:p w14:paraId="2C3D2F1F" w14:textId="0CE65DF5"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2.28 (.87-5.98)</w:t>
            </w:r>
          </w:p>
        </w:tc>
        <w:tc>
          <w:tcPr>
            <w:tcW w:w="567" w:type="dxa"/>
            <w:tcBorders>
              <w:top w:val="nil"/>
              <w:left w:val="nil"/>
              <w:bottom w:val="nil"/>
              <w:right w:val="nil"/>
            </w:tcBorders>
          </w:tcPr>
          <w:p w14:paraId="42458E5B" w14:textId="0BA9F629"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.09</w:t>
            </w:r>
          </w:p>
        </w:tc>
      </w:tr>
      <w:tr w:rsidR="009024C0" w:rsidRPr="003D4ACD" w14:paraId="3051E272" w14:textId="01730796"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62E1C27D" w14:textId="77777777" w:rsidR="009024C0" w:rsidRPr="003D4ACD" w:rsidRDefault="009024C0"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63D73A9C" w14:textId="2F9EB673"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Higher secondary</w:t>
            </w:r>
          </w:p>
        </w:tc>
        <w:tc>
          <w:tcPr>
            <w:tcW w:w="1134" w:type="dxa"/>
            <w:tcBorders>
              <w:top w:val="nil"/>
              <w:left w:val="nil"/>
              <w:bottom w:val="nil"/>
              <w:right w:val="nil"/>
            </w:tcBorders>
          </w:tcPr>
          <w:p w14:paraId="52F06F34"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CE6F362"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7313DA1B" w14:textId="77A4014B"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1.21 (.50-2.90)</w:t>
            </w:r>
          </w:p>
        </w:tc>
        <w:tc>
          <w:tcPr>
            <w:tcW w:w="709" w:type="dxa"/>
            <w:tcBorders>
              <w:top w:val="nil"/>
              <w:left w:val="nil"/>
              <w:bottom w:val="nil"/>
              <w:right w:val="nil"/>
            </w:tcBorders>
            <w:shd w:val="clear" w:color="auto" w:fill="auto"/>
            <w:tcMar>
              <w:top w:w="80" w:type="dxa"/>
              <w:left w:w="80" w:type="dxa"/>
              <w:bottom w:w="80" w:type="dxa"/>
              <w:right w:w="80" w:type="dxa"/>
            </w:tcMar>
          </w:tcPr>
          <w:p w14:paraId="5BA3200A" w14:textId="1A9AE0D6"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.67</w:t>
            </w:r>
          </w:p>
        </w:tc>
        <w:tc>
          <w:tcPr>
            <w:tcW w:w="1134" w:type="dxa"/>
            <w:tcBorders>
              <w:top w:val="nil"/>
              <w:left w:val="nil"/>
              <w:bottom w:val="nil"/>
              <w:right w:val="nil"/>
            </w:tcBorders>
          </w:tcPr>
          <w:p w14:paraId="1C10FE92" w14:textId="57BA8593"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1.08 (.45-2.62)</w:t>
            </w:r>
          </w:p>
        </w:tc>
        <w:tc>
          <w:tcPr>
            <w:tcW w:w="567" w:type="dxa"/>
            <w:tcBorders>
              <w:top w:val="nil"/>
              <w:left w:val="nil"/>
              <w:bottom w:val="nil"/>
              <w:right w:val="nil"/>
            </w:tcBorders>
          </w:tcPr>
          <w:p w14:paraId="5302DFD5" w14:textId="715C20BE"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.86</w:t>
            </w:r>
          </w:p>
        </w:tc>
        <w:tc>
          <w:tcPr>
            <w:tcW w:w="1134" w:type="dxa"/>
            <w:tcBorders>
              <w:top w:val="nil"/>
              <w:left w:val="nil"/>
              <w:bottom w:val="nil"/>
              <w:right w:val="nil"/>
            </w:tcBorders>
          </w:tcPr>
          <w:p w14:paraId="34F6C6C1" w14:textId="6F0271EC" w:rsidR="009024C0" w:rsidRPr="003D4ACD" w:rsidRDefault="00972A0E"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1.20 (.50-2.90)</w:t>
            </w:r>
          </w:p>
        </w:tc>
        <w:tc>
          <w:tcPr>
            <w:tcW w:w="567" w:type="dxa"/>
            <w:tcBorders>
              <w:top w:val="nil"/>
              <w:left w:val="nil"/>
              <w:bottom w:val="nil"/>
              <w:right w:val="nil"/>
            </w:tcBorders>
          </w:tcPr>
          <w:p w14:paraId="7A33BBF8" w14:textId="655C968C" w:rsidR="009024C0" w:rsidRPr="003D4ACD" w:rsidRDefault="00972A0E"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.68</w:t>
            </w:r>
          </w:p>
        </w:tc>
      </w:tr>
      <w:tr w:rsidR="009024C0" w:rsidRPr="003D4ACD" w14:paraId="04E5FCC2" w14:textId="2DBF06FA"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65E2A810" w14:textId="77777777" w:rsidR="009024C0" w:rsidRPr="003D4ACD" w:rsidRDefault="009024C0"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5068F0C0" w14:textId="76CA2886"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Higher professional/ university</w:t>
            </w:r>
          </w:p>
        </w:tc>
        <w:tc>
          <w:tcPr>
            <w:tcW w:w="1134" w:type="dxa"/>
            <w:tcBorders>
              <w:top w:val="nil"/>
              <w:left w:val="nil"/>
              <w:bottom w:val="nil"/>
              <w:right w:val="nil"/>
            </w:tcBorders>
          </w:tcPr>
          <w:p w14:paraId="64E8DE93"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4AF8BA9"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6D8DBF90" w14:textId="62C1F310"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.80 (.38-1.68)</w:t>
            </w:r>
          </w:p>
        </w:tc>
        <w:tc>
          <w:tcPr>
            <w:tcW w:w="709" w:type="dxa"/>
            <w:tcBorders>
              <w:top w:val="nil"/>
              <w:left w:val="nil"/>
              <w:bottom w:val="nil"/>
              <w:right w:val="nil"/>
            </w:tcBorders>
            <w:shd w:val="clear" w:color="auto" w:fill="auto"/>
            <w:tcMar>
              <w:top w:w="80" w:type="dxa"/>
              <w:left w:w="80" w:type="dxa"/>
              <w:bottom w:w="80" w:type="dxa"/>
              <w:right w:w="80" w:type="dxa"/>
            </w:tcMar>
          </w:tcPr>
          <w:p w14:paraId="71FAEA1A" w14:textId="43D7C2E7"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.56</w:t>
            </w:r>
          </w:p>
        </w:tc>
        <w:tc>
          <w:tcPr>
            <w:tcW w:w="1134" w:type="dxa"/>
            <w:tcBorders>
              <w:top w:val="nil"/>
              <w:left w:val="nil"/>
              <w:bottom w:val="nil"/>
              <w:right w:val="nil"/>
            </w:tcBorders>
          </w:tcPr>
          <w:p w14:paraId="41F3CBC6" w14:textId="2E862E24"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.75 (.35-1.60)</w:t>
            </w:r>
          </w:p>
        </w:tc>
        <w:tc>
          <w:tcPr>
            <w:tcW w:w="567" w:type="dxa"/>
            <w:tcBorders>
              <w:top w:val="nil"/>
              <w:left w:val="nil"/>
              <w:bottom w:val="nil"/>
              <w:right w:val="nil"/>
            </w:tcBorders>
          </w:tcPr>
          <w:p w14:paraId="40DD4D29" w14:textId="744B6290"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.45</w:t>
            </w:r>
          </w:p>
        </w:tc>
        <w:tc>
          <w:tcPr>
            <w:tcW w:w="1134" w:type="dxa"/>
            <w:tcBorders>
              <w:top w:val="nil"/>
              <w:left w:val="nil"/>
              <w:bottom w:val="nil"/>
              <w:right w:val="nil"/>
            </w:tcBorders>
          </w:tcPr>
          <w:p w14:paraId="147B7A04" w14:textId="777CC2EC" w:rsidR="009024C0" w:rsidRPr="003D4ACD" w:rsidRDefault="00972A0E"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.79 (.37-1.68)</w:t>
            </w:r>
          </w:p>
        </w:tc>
        <w:tc>
          <w:tcPr>
            <w:tcW w:w="567" w:type="dxa"/>
            <w:tcBorders>
              <w:top w:val="nil"/>
              <w:left w:val="nil"/>
              <w:bottom w:val="nil"/>
              <w:right w:val="nil"/>
            </w:tcBorders>
          </w:tcPr>
          <w:p w14:paraId="6004B315" w14:textId="2C10DEA2" w:rsidR="009024C0" w:rsidRPr="003D4ACD" w:rsidRDefault="00972A0E"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.54</w:t>
            </w:r>
          </w:p>
        </w:tc>
      </w:tr>
      <w:tr w:rsidR="009024C0" w:rsidRPr="003D4ACD" w14:paraId="56F6F685" w14:textId="2F571F58"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21A81B97" w14:textId="44819936"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Living situation</w:t>
            </w:r>
          </w:p>
        </w:tc>
        <w:tc>
          <w:tcPr>
            <w:tcW w:w="1134" w:type="dxa"/>
            <w:tcBorders>
              <w:top w:val="nil"/>
              <w:left w:val="nil"/>
              <w:bottom w:val="nil"/>
              <w:right w:val="nil"/>
            </w:tcBorders>
            <w:shd w:val="clear" w:color="auto" w:fill="auto"/>
          </w:tcPr>
          <w:p w14:paraId="061E504F" w14:textId="7A6941D4"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With partner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53FB9228"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7522EFD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585890E7"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58BBE0EF"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3AB103B2"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3E79975"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3C5A5054"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FC88CCA"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6F755B18" w14:textId="7BCE1F42" w:rsidTr="009024C0">
        <w:trPr>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53FADFEA" w14:textId="77777777" w:rsidR="009024C0" w:rsidRPr="003D4ACD" w:rsidRDefault="009024C0"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51C50C04" w14:textId="640A5F5B" w:rsidR="009024C0" w:rsidRPr="003D4ACD" w:rsidRDefault="009024C0"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Without partner</w:t>
            </w:r>
          </w:p>
        </w:tc>
        <w:tc>
          <w:tcPr>
            <w:tcW w:w="1134" w:type="dxa"/>
            <w:tcBorders>
              <w:top w:val="nil"/>
              <w:left w:val="nil"/>
              <w:bottom w:val="nil"/>
              <w:right w:val="nil"/>
            </w:tcBorders>
          </w:tcPr>
          <w:p w14:paraId="376F445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429E25BC"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0F6AD870" w14:textId="695A8771"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1.21 (.74-1.98)</w:t>
            </w:r>
          </w:p>
        </w:tc>
        <w:tc>
          <w:tcPr>
            <w:tcW w:w="709" w:type="dxa"/>
            <w:tcBorders>
              <w:top w:val="nil"/>
              <w:left w:val="nil"/>
              <w:bottom w:val="nil"/>
              <w:right w:val="nil"/>
            </w:tcBorders>
            <w:shd w:val="clear" w:color="auto" w:fill="auto"/>
            <w:tcMar>
              <w:top w:w="80" w:type="dxa"/>
              <w:left w:w="80" w:type="dxa"/>
              <w:bottom w:w="80" w:type="dxa"/>
              <w:right w:w="80" w:type="dxa"/>
            </w:tcMar>
          </w:tcPr>
          <w:p w14:paraId="10FDF225" w14:textId="38105D22"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.44</w:t>
            </w:r>
          </w:p>
        </w:tc>
        <w:tc>
          <w:tcPr>
            <w:tcW w:w="1134" w:type="dxa"/>
            <w:tcBorders>
              <w:top w:val="nil"/>
              <w:left w:val="nil"/>
              <w:bottom w:val="nil"/>
              <w:right w:val="nil"/>
            </w:tcBorders>
          </w:tcPr>
          <w:p w14:paraId="793F246B" w14:textId="720F505D"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.91 (.53-1.58)</w:t>
            </w:r>
          </w:p>
        </w:tc>
        <w:tc>
          <w:tcPr>
            <w:tcW w:w="567" w:type="dxa"/>
            <w:tcBorders>
              <w:top w:val="nil"/>
              <w:left w:val="nil"/>
              <w:bottom w:val="nil"/>
              <w:right w:val="nil"/>
            </w:tcBorders>
          </w:tcPr>
          <w:p w14:paraId="066518CE" w14:textId="4F2657D5"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.75</w:t>
            </w:r>
          </w:p>
        </w:tc>
        <w:tc>
          <w:tcPr>
            <w:tcW w:w="1134" w:type="dxa"/>
            <w:tcBorders>
              <w:top w:val="nil"/>
              <w:left w:val="nil"/>
              <w:bottom w:val="nil"/>
              <w:right w:val="nil"/>
            </w:tcBorders>
          </w:tcPr>
          <w:p w14:paraId="2D922D2D" w14:textId="270662A5"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.79 (.45-1.39)</w:t>
            </w:r>
          </w:p>
        </w:tc>
        <w:tc>
          <w:tcPr>
            <w:tcW w:w="567" w:type="dxa"/>
            <w:tcBorders>
              <w:top w:val="nil"/>
              <w:left w:val="nil"/>
              <w:bottom w:val="nil"/>
              <w:right w:val="nil"/>
            </w:tcBorders>
          </w:tcPr>
          <w:p w14:paraId="5BDBD71C" w14:textId="6222F4FC"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.41</w:t>
            </w:r>
          </w:p>
        </w:tc>
      </w:tr>
      <w:tr w:rsidR="009024C0" w:rsidRPr="003D4ACD" w14:paraId="522EEF53" w14:textId="1BD83D1E" w:rsidTr="009024C0">
        <w:trPr>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19D83771" w14:textId="107D55DD"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Working situation</w:t>
            </w:r>
          </w:p>
        </w:tc>
        <w:tc>
          <w:tcPr>
            <w:tcW w:w="1134" w:type="dxa"/>
            <w:tcBorders>
              <w:top w:val="nil"/>
              <w:left w:val="nil"/>
              <w:bottom w:val="nil"/>
              <w:right w:val="nil"/>
            </w:tcBorders>
            <w:shd w:val="clear" w:color="auto" w:fill="auto"/>
          </w:tcPr>
          <w:p w14:paraId="043493C5" w14:textId="36C13C14"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Job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38C11DC0" w14:textId="48123C0A"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39F31E1" w14:textId="04623EDC"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70159D58" w14:textId="72676A34"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08421C54" w14:textId="04A6145A"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6B457098" w14:textId="1D7AA203"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1FD6C41" w14:textId="6D70DA7B"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51AD699C"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4B96AF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66EB783C" w14:textId="5849C279" w:rsidTr="009024C0">
        <w:trPr>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2FA4E4C9" w14:textId="77777777" w:rsidR="009024C0" w:rsidRPr="003D4ACD" w:rsidRDefault="009024C0" w:rsidP="009024C0">
            <w:pPr>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6DA02AB3" w14:textId="4C650D93"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No job</w:t>
            </w:r>
          </w:p>
        </w:tc>
        <w:tc>
          <w:tcPr>
            <w:tcW w:w="1134" w:type="dxa"/>
            <w:tcBorders>
              <w:top w:val="nil"/>
              <w:left w:val="nil"/>
              <w:bottom w:val="nil"/>
              <w:right w:val="nil"/>
            </w:tcBorders>
          </w:tcPr>
          <w:p w14:paraId="348730E0" w14:textId="12FF773A"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416AD7C4" w14:textId="3889A158"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34931648" w14:textId="7A7D50EE"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2.27 (1.13-4.57)</w:t>
            </w:r>
          </w:p>
        </w:tc>
        <w:tc>
          <w:tcPr>
            <w:tcW w:w="709" w:type="dxa"/>
            <w:tcBorders>
              <w:top w:val="nil"/>
              <w:left w:val="nil"/>
              <w:bottom w:val="nil"/>
              <w:right w:val="nil"/>
            </w:tcBorders>
            <w:shd w:val="clear" w:color="auto" w:fill="auto"/>
            <w:tcMar>
              <w:top w:w="80" w:type="dxa"/>
              <w:left w:w="80" w:type="dxa"/>
              <w:bottom w:w="80" w:type="dxa"/>
              <w:right w:w="80" w:type="dxa"/>
            </w:tcMar>
          </w:tcPr>
          <w:p w14:paraId="09CA8860" w14:textId="5FF20240"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.02</w:t>
            </w:r>
          </w:p>
        </w:tc>
        <w:tc>
          <w:tcPr>
            <w:tcW w:w="1134" w:type="dxa"/>
            <w:tcBorders>
              <w:top w:val="nil"/>
              <w:left w:val="nil"/>
              <w:bottom w:val="nil"/>
              <w:right w:val="nil"/>
            </w:tcBorders>
          </w:tcPr>
          <w:p w14:paraId="39DE718A" w14:textId="305323A8"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1.84 (.86-3.95)</w:t>
            </w:r>
          </w:p>
        </w:tc>
        <w:tc>
          <w:tcPr>
            <w:tcW w:w="567" w:type="dxa"/>
            <w:tcBorders>
              <w:top w:val="nil"/>
              <w:left w:val="nil"/>
              <w:bottom w:val="nil"/>
              <w:right w:val="nil"/>
            </w:tcBorders>
          </w:tcPr>
          <w:p w14:paraId="25B68A7C" w14:textId="1EFB94F9"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.12</w:t>
            </w:r>
          </w:p>
        </w:tc>
        <w:tc>
          <w:tcPr>
            <w:tcW w:w="1134" w:type="dxa"/>
            <w:tcBorders>
              <w:top w:val="nil"/>
              <w:left w:val="nil"/>
              <w:bottom w:val="nil"/>
              <w:right w:val="nil"/>
            </w:tcBorders>
          </w:tcPr>
          <w:p w14:paraId="20B68B01" w14:textId="630EB69B"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1.58 (.78-3.19)</w:t>
            </w:r>
          </w:p>
        </w:tc>
        <w:tc>
          <w:tcPr>
            <w:tcW w:w="567" w:type="dxa"/>
            <w:tcBorders>
              <w:top w:val="nil"/>
              <w:left w:val="nil"/>
              <w:bottom w:val="nil"/>
              <w:right w:val="nil"/>
            </w:tcBorders>
          </w:tcPr>
          <w:p w14:paraId="15FF602F" w14:textId="07172384"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.20</w:t>
            </w:r>
          </w:p>
        </w:tc>
      </w:tr>
      <w:tr w:rsidR="009024C0" w:rsidRPr="003D4ACD" w14:paraId="1CB9A1A7" w14:textId="0119B51C" w:rsidTr="009024C0">
        <w:trPr>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328AF989" w14:textId="4730B88F"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12-month mood disorder</w:t>
            </w:r>
          </w:p>
        </w:tc>
        <w:tc>
          <w:tcPr>
            <w:tcW w:w="1134" w:type="dxa"/>
            <w:tcBorders>
              <w:top w:val="nil"/>
              <w:left w:val="nil"/>
              <w:bottom w:val="nil"/>
              <w:right w:val="nil"/>
            </w:tcBorders>
            <w:shd w:val="clear" w:color="auto" w:fill="auto"/>
          </w:tcPr>
          <w:p w14:paraId="1893C54E" w14:textId="763E9BB0" w:rsidR="009024C0" w:rsidRPr="003D4ACD" w:rsidRDefault="009024C0"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 xml:space="preserve">None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7804EE37"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7033AC9D"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0971EDF6"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72C2B1A2"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322587B1"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4D3643F"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524591F7"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1FDA3AC"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363B1AC7" w14:textId="0A7CD4DB" w:rsidTr="009024C0">
        <w:trPr>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187B3234" w14:textId="77777777" w:rsidR="009024C0" w:rsidRPr="003D4ACD" w:rsidRDefault="009024C0" w:rsidP="009024C0">
            <w:pPr>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4941A0A6" w14:textId="34D67C50" w:rsidR="009024C0" w:rsidRPr="003D4ACD" w:rsidRDefault="009024C0"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w:t>
            </w:r>
          </w:p>
        </w:tc>
        <w:tc>
          <w:tcPr>
            <w:tcW w:w="1134" w:type="dxa"/>
            <w:tcBorders>
              <w:top w:val="nil"/>
              <w:left w:val="nil"/>
              <w:bottom w:val="nil"/>
              <w:right w:val="nil"/>
            </w:tcBorders>
          </w:tcPr>
          <w:p w14:paraId="75BCDD23"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97C89F0"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69C4B0B3"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39BBAE2D"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7015C472" w14:textId="1931F1E8"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4.78 (2.17-10.52)</w:t>
            </w:r>
          </w:p>
        </w:tc>
        <w:tc>
          <w:tcPr>
            <w:tcW w:w="567" w:type="dxa"/>
            <w:tcBorders>
              <w:top w:val="nil"/>
              <w:left w:val="nil"/>
              <w:bottom w:val="nil"/>
              <w:right w:val="nil"/>
            </w:tcBorders>
          </w:tcPr>
          <w:p w14:paraId="0E1E29ED" w14:textId="6B6292F9"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&lt;.001</w:t>
            </w:r>
          </w:p>
        </w:tc>
        <w:tc>
          <w:tcPr>
            <w:tcW w:w="1134" w:type="dxa"/>
            <w:tcBorders>
              <w:top w:val="nil"/>
              <w:left w:val="nil"/>
              <w:bottom w:val="nil"/>
              <w:right w:val="nil"/>
            </w:tcBorders>
          </w:tcPr>
          <w:p w14:paraId="71FE8117" w14:textId="7EA1DD1E"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3.52 (1.81-6.82)</w:t>
            </w:r>
          </w:p>
        </w:tc>
        <w:tc>
          <w:tcPr>
            <w:tcW w:w="567" w:type="dxa"/>
            <w:tcBorders>
              <w:top w:val="nil"/>
              <w:left w:val="nil"/>
              <w:bottom w:val="nil"/>
              <w:right w:val="nil"/>
            </w:tcBorders>
          </w:tcPr>
          <w:p w14:paraId="4BAB3DA6" w14:textId="50B67F6C"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&lt;.001</w:t>
            </w:r>
          </w:p>
        </w:tc>
      </w:tr>
      <w:tr w:rsidR="009024C0" w:rsidRPr="003D4ACD" w14:paraId="3731AECE" w14:textId="0368F189" w:rsidTr="009024C0">
        <w:trPr>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147F082E" w14:textId="236BC754"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12-month anxiety disorder</w:t>
            </w:r>
          </w:p>
        </w:tc>
        <w:tc>
          <w:tcPr>
            <w:tcW w:w="1134" w:type="dxa"/>
            <w:tcBorders>
              <w:top w:val="nil"/>
              <w:left w:val="nil"/>
              <w:bottom w:val="nil"/>
              <w:right w:val="nil"/>
            </w:tcBorders>
            <w:shd w:val="clear" w:color="auto" w:fill="auto"/>
          </w:tcPr>
          <w:p w14:paraId="686995EA" w14:textId="56C6DA93" w:rsidR="009024C0" w:rsidRPr="003D4ACD" w:rsidRDefault="009024C0"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 xml:space="preserve">None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35A91D9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3E196D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70651756"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713D3EE4"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55A2AC62"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CBC19A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6C06BB48"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94BA0EE"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392E88B7" w14:textId="4569BA54" w:rsidTr="009024C0">
        <w:trPr>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080BEE14" w14:textId="77777777" w:rsidR="009024C0" w:rsidRPr="003D4ACD" w:rsidRDefault="009024C0" w:rsidP="009024C0">
            <w:pPr>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4CB9358E" w14:textId="142F077C" w:rsidR="009024C0" w:rsidRPr="003D4ACD" w:rsidRDefault="009024C0"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w:t>
            </w:r>
          </w:p>
        </w:tc>
        <w:tc>
          <w:tcPr>
            <w:tcW w:w="1134" w:type="dxa"/>
            <w:tcBorders>
              <w:top w:val="nil"/>
              <w:left w:val="nil"/>
              <w:bottom w:val="nil"/>
              <w:right w:val="nil"/>
            </w:tcBorders>
          </w:tcPr>
          <w:p w14:paraId="78485C94"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B148B5C"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2E3309FC"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7712DFE9"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2A24E5E8" w14:textId="2A60DED5"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3.08 (1.29-7.35)</w:t>
            </w:r>
          </w:p>
        </w:tc>
        <w:tc>
          <w:tcPr>
            <w:tcW w:w="567" w:type="dxa"/>
            <w:tcBorders>
              <w:top w:val="nil"/>
              <w:left w:val="nil"/>
              <w:bottom w:val="nil"/>
              <w:right w:val="nil"/>
            </w:tcBorders>
          </w:tcPr>
          <w:p w14:paraId="6494BD49" w14:textId="3C20E89D"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.01</w:t>
            </w:r>
          </w:p>
        </w:tc>
        <w:tc>
          <w:tcPr>
            <w:tcW w:w="1134" w:type="dxa"/>
            <w:tcBorders>
              <w:top w:val="nil"/>
              <w:left w:val="nil"/>
              <w:bottom w:val="nil"/>
              <w:right w:val="nil"/>
            </w:tcBorders>
          </w:tcPr>
          <w:p w14:paraId="041E09A0" w14:textId="68A21BAF"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2.25 (.98-5.17)</w:t>
            </w:r>
          </w:p>
        </w:tc>
        <w:tc>
          <w:tcPr>
            <w:tcW w:w="567" w:type="dxa"/>
            <w:tcBorders>
              <w:top w:val="nil"/>
              <w:left w:val="nil"/>
              <w:bottom w:val="nil"/>
              <w:right w:val="nil"/>
            </w:tcBorders>
          </w:tcPr>
          <w:p w14:paraId="0F640230" w14:textId="658935B8"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.06</w:t>
            </w:r>
          </w:p>
        </w:tc>
      </w:tr>
      <w:tr w:rsidR="009024C0" w:rsidRPr="003D4ACD" w14:paraId="0FF1EC18" w14:textId="0AB4B4B9" w:rsidTr="009024C0">
        <w:trPr>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493F9D3C" w14:textId="6B3ED791"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12-month substance use disorder</w:t>
            </w:r>
          </w:p>
        </w:tc>
        <w:tc>
          <w:tcPr>
            <w:tcW w:w="1134" w:type="dxa"/>
            <w:tcBorders>
              <w:top w:val="nil"/>
              <w:left w:val="nil"/>
              <w:bottom w:val="nil"/>
              <w:right w:val="nil"/>
            </w:tcBorders>
            <w:shd w:val="clear" w:color="auto" w:fill="auto"/>
          </w:tcPr>
          <w:p w14:paraId="287FEEF3" w14:textId="3E70FD66" w:rsidR="009024C0" w:rsidRPr="003D4ACD" w:rsidRDefault="009024C0"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 xml:space="preserve">None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4EFEA62F"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A3A44F9"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4874CD83"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43FCF840"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5ACC8B09"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73FEC5A9"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5185C30C"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39872C9"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r>
      <w:tr w:rsidR="009024C0" w:rsidRPr="003D4ACD" w14:paraId="63D718C6" w14:textId="5A78512D" w:rsidTr="009024C0">
        <w:trPr>
          <w:trHeight w:val="14"/>
        </w:trPr>
        <w:tc>
          <w:tcPr>
            <w:tcW w:w="993" w:type="dxa"/>
            <w:tcBorders>
              <w:top w:val="nil"/>
              <w:left w:val="nil"/>
              <w:bottom w:val="single" w:sz="4" w:space="0" w:color="auto"/>
              <w:right w:val="nil"/>
            </w:tcBorders>
            <w:shd w:val="clear" w:color="auto" w:fill="auto"/>
            <w:tcMar>
              <w:top w:w="80" w:type="dxa"/>
              <w:left w:w="80" w:type="dxa"/>
              <w:bottom w:w="80" w:type="dxa"/>
              <w:right w:w="80" w:type="dxa"/>
            </w:tcMar>
          </w:tcPr>
          <w:p w14:paraId="11A51A53" w14:textId="77777777" w:rsidR="009024C0" w:rsidRPr="003D4ACD" w:rsidRDefault="009024C0" w:rsidP="009024C0">
            <w:pPr>
              <w:rPr>
                <w:rFonts w:ascii="Times New Roman" w:hAnsi="Times New Roman" w:cs="Times New Roman"/>
                <w:sz w:val="16"/>
                <w:szCs w:val="16"/>
                <w:lang w:val="en-US"/>
              </w:rPr>
            </w:pPr>
          </w:p>
        </w:tc>
        <w:tc>
          <w:tcPr>
            <w:tcW w:w="1134" w:type="dxa"/>
            <w:tcBorders>
              <w:top w:val="nil"/>
              <w:left w:val="nil"/>
              <w:bottom w:val="single" w:sz="4" w:space="0" w:color="auto"/>
              <w:right w:val="nil"/>
            </w:tcBorders>
            <w:shd w:val="clear" w:color="auto" w:fill="auto"/>
          </w:tcPr>
          <w:p w14:paraId="05EFAECF" w14:textId="1E26E52F" w:rsidR="009024C0" w:rsidRPr="003D4ACD" w:rsidRDefault="009024C0"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w:t>
            </w:r>
          </w:p>
        </w:tc>
        <w:tc>
          <w:tcPr>
            <w:tcW w:w="1134" w:type="dxa"/>
            <w:tcBorders>
              <w:top w:val="nil"/>
              <w:left w:val="nil"/>
              <w:bottom w:val="single" w:sz="4" w:space="0" w:color="auto"/>
              <w:right w:val="nil"/>
            </w:tcBorders>
          </w:tcPr>
          <w:p w14:paraId="5711E7B5"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64F2E08B" w14:textId="77777777" w:rsidR="009024C0" w:rsidRPr="003D4ACD" w:rsidRDefault="009024C0"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single" w:sz="4" w:space="0" w:color="auto"/>
              <w:right w:val="nil"/>
            </w:tcBorders>
            <w:shd w:val="clear" w:color="auto" w:fill="auto"/>
            <w:tcMar>
              <w:top w:w="80" w:type="dxa"/>
              <w:left w:w="80" w:type="dxa"/>
              <w:bottom w:w="80" w:type="dxa"/>
              <w:right w:w="80" w:type="dxa"/>
            </w:tcMar>
          </w:tcPr>
          <w:p w14:paraId="549D33E0"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single" w:sz="4" w:space="0" w:color="auto"/>
              <w:right w:val="nil"/>
            </w:tcBorders>
            <w:shd w:val="clear" w:color="auto" w:fill="auto"/>
            <w:tcMar>
              <w:top w:w="80" w:type="dxa"/>
              <w:left w:w="80" w:type="dxa"/>
              <w:bottom w:w="80" w:type="dxa"/>
              <w:right w:w="80" w:type="dxa"/>
            </w:tcMar>
          </w:tcPr>
          <w:p w14:paraId="2DDBEA20" w14:textId="77777777" w:rsidR="009024C0" w:rsidRPr="003D4ACD" w:rsidRDefault="009024C0"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single" w:sz="4" w:space="0" w:color="auto"/>
              <w:right w:val="nil"/>
            </w:tcBorders>
          </w:tcPr>
          <w:p w14:paraId="68B1879E" w14:textId="1CC9BD7F"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.58 (.18-1.84)</w:t>
            </w:r>
          </w:p>
        </w:tc>
        <w:tc>
          <w:tcPr>
            <w:tcW w:w="567" w:type="dxa"/>
            <w:tcBorders>
              <w:top w:val="nil"/>
              <w:left w:val="nil"/>
              <w:bottom w:val="single" w:sz="4" w:space="0" w:color="auto"/>
              <w:right w:val="nil"/>
            </w:tcBorders>
          </w:tcPr>
          <w:p w14:paraId="7DACA8DD" w14:textId="37C31E62"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.35</w:t>
            </w:r>
          </w:p>
        </w:tc>
        <w:tc>
          <w:tcPr>
            <w:tcW w:w="1134" w:type="dxa"/>
            <w:tcBorders>
              <w:top w:val="nil"/>
              <w:left w:val="nil"/>
              <w:bottom w:val="single" w:sz="4" w:space="0" w:color="auto"/>
              <w:right w:val="nil"/>
            </w:tcBorders>
          </w:tcPr>
          <w:p w14:paraId="54CF021D" w14:textId="4B62B04A"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.58 (.18-1.85)</w:t>
            </w:r>
          </w:p>
        </w:tc>
        <w:tc>
          <w:tcPr>
            <w:tcW w:w="567" w:type="dxa"/>
            <w:tcBorders>
              <w:top w:val="nil"/>
              <w:left w:val="nil"/>
              <w:bottom w:val="single" w:sz="4" w:space="0" w:color="auto"/>
              <w:right w:val="nil"/>
            </w:tcBorders>
          </w:tcPr>
          <w:p w14:paraId="2490F96A" w14:textId="3F46D5C6" w:rsidR="009024C0"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.35</w:t>
            </w:r>
          </w:p>
        </w:tc>
      </w:tr>
      <w:tr w:rsidR="002727BA" w:rsidRPr="003D4ACD" w14:paraId="587BC4BA" w14:textId="77777777" w:rsidTr="009024C0">
        <w:trPr>
          <w:trHeight w:val="14"/>
        </w:trPr>
        <w:tc>
          <w:tcPr>
            <w:tcW w:w="993" w:type="dxa"/>
            <w:tcBorders>
              <w:top w:val="nil"/>
              <w:left w:val="nil"/>
              <w:bottom w:val="single" w:sz="4" w:space="0" w:color="auto"/>
              <w:right w:val="nil"/>
            </w:tcBorders>
            <w:shd w:val="clear" w:color="auto" w:fill="auto"/>
            <w:tcMar>
              <w:top w:w="80" w:type="dxa"/>
              <w:left w:w="80" w:type="dxa"/>
              <w:bottom w:w="80" w:type="dxa"/>
              <w:right w:w="80" w:type="dxa"/>
            </w:tcMar>
          </w:tcPr>
          <w:p w14:paraId="2A0F8AE8" w14:textId="7DDFACC6" w:rsidR="002727BA" w:rsidRPr="003D4ACD" w:rsidRDefault="002727BA" w:rsidP="009024C0">
            <w:pPr>
              <w:rPr>
                <w:rFonts w:ascii="Times New Roman" w:hAnsi="Times New Roman" w:cs="Times New Roman"/>
                <w:sz w:val="16"/>
                <w:szCs w:val="16"/>
                <w:lang w:val="en-US"/>
              </w:rPr>
            </w:pPr>
            <w:r w:rsidRPr="003D4ACD">
              <w:rPr>
                <w:rFonts w:ascii="Times New Roman" w:hAnsi="Times New Roman" w:cs="Times New Roman"/>
                <w:sz w:val="16"/>
                <w:szCs w:val="16"/>
                <w:lang w:val="en-US"/>
              </w:rPr>
              <w:t>Prior suicidal ideation</w:t>
            </w:r>
          </w:p>
        </w:tc>
        <w:tc>
          <w:tcPr>
            <w:tcW w:w="1134" w:type="dxa"/>
            <w:tcBorders>
              <w:top w:val="nil"/>
              <w:left w:val="nil"/>
              <w:bottom w:val="single" w:sz="4" w:space="0" w:color="auto"/>
              <w:right w:val="nil"/>
            </w:tcBorders>
            <w:shd w:val="clear" w:color="auto" w:fill="auto"/>
          </w:tcPr>
          <w:p w14:paraId="3150A153" w14:textId="72B01BE0" w:rsidR="002727BA" w:rsidRPr="003D4ACD" w:rsidRDefault="002727BA"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No (</w:t>
            </w:r>
            <w:r w:rsidRPr="003D4ACD">
              <w:rPr>
                <w:rFonts w:ascii="Times New Roman" w:eastAsia="Calibri" w:hAnsi="Times New Roman" w:cs="Times New Roman"/>
                <w:i/>
                <w:sz w:val="16"/>
                <w:szCs w:val="16"/>
                <w:lang w:val="en-US"/>
              </w:rPr>
              <w:t>ref</w:t>
            </w:r>
            <w:r w:rsidRPr="003D4ACD">
              <w:rPr>
                <w:rFonts w:ascii="Times New Roman" w:eastAsia="Calibri" w:hAnsi="Times New Roman" w:cs="Times New Roman"/>
                <w:sz w:val="16"/>
                <w:szCs w:val="16"/>
                <w:lang w:val="en-US"/>
              </w:rPr>
              <w:t>)</w:t>
            </w:r>
          </w:p>
        </w:tc>
        <w:tc>
          <w:tcPr>
            <w:tcW w:w="1134" w:type="dxa"/>
            <w:tcBorders>
              <w:top w:val="nil"/>
              <w:left w:val="nil"/>
              <w:bottom w:val="single" w:sz="4" w:space="0" w:color="auto"/>
              <w:right w:val="nil"/>
            </w:tcBorders>
          </w:tcPr>
          <w:p w14:paraId="7D49CC15"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13274727"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single" w:sz="4" w:space="0" w:color="auto"/>
              <w:right w:val="nil"/>
            </w:tcBorders>
            <w:shd w:val="clear" w:color="auto" w:fill="auto"/>
            <w:tcMar>
              <w:top w:w="80" w:type="dxa"/>
              <w:left w:w="80" w:type="dxa"/>
              <w:bottom w:w="80" w:type="dxa"/>
              <w:right w:w="80" w:type="dxa"/>
            </w:tcMar>
          </w:tcPr>
          <w:p w14:paraId="64E17104" w14:textId="77777777" w:rsidR="002727BA" w:rsidRPr="003D4ACD" w:rsidRDefault="002727BA"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single" w:sz="4" w:space="0" w:color="auto"/>
              <w:right w:val="nil"/>
            </w:tcBorders>
            <w:shd w:val="clear" w:color="auto" w:fill="auto"/>
            <w:tcMar>
              <w:top w:w="80" w:type="dxa"/>
              <w:left w:w="80" w:type="dxa"/>
              <w:bottom w:w="80" w:type="dxa"/>
              <w:right w:w="80" w:type="dxa"/>
            </w:tcMar>
          </w:tcPr>
          <w:p w14:paraId="37B99C17" w14:textId="77777777" w:rsidR="002727BA" w:rsidRPr="003D4ACD" w:rsidRDefault="002727BA"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single" w:sz="4" w:space="0" w:color="auto"/>
              <w:right w:val="nil"/>
            </w:tcBorders>
          </w:tcPr>
          <w:p w14:paraId="66A5FEF0"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09321C33"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single" w:sz="4" w:space="0" w:color="auto"/>
              <w:right w:val="nil"/>
            </w:tcBorders>
          </w:tcPr>
          <w:p w14:paraId="6270904A"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135C56D4"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r>
      <w:tr w:rsidR="002727BA" w:rsidRPr="003D4ACD" w14:paraId="04088AE8" w14:textId="77777777" w:rsidTr="009024C0">
        <w:trPr>
          <w:trHeight w:val="14"/>
        </w:trPr>
        <w:tc>
          <w:tcPr>
            <w:tcW w:w="993" w:type="dxa"/>
            <w:tcBorders>
              <w:top w:val="nil"/>
              <w:left w:val="nil"/>
              <w:bottom w:val="single" w:sz="4" w:space="0" w:color="auto"/>
              <w:right w:val="nil"/>
            </w:tcBorders>
            <w:shd w:val="clear" w:color="auto" w:fill="auto"/>
            <w:tcMar>
              <w:top w:w="80" w:type="dxa"/>
              <w:left w:w="80" w:type="dxa"/>
              <w:bottom w:w="80" w:type="dxa"/>
              <w:right w:w="80" w:type="dxa"/>
            </w:tcMar>
          </w:tcPr>
          <w:p w14:paraId="1F36F8E0" w14:textId="77777777" w:rsidR="002727BA" w:rsidRPr="003D4ACD" w:rsidRDefault="002727BA" w:rsidP="009024C0">
            <w:pPr>
              <w:rPr>
                <w:rFonts w:ascii="Times New Roman" w:hAnsi="Times New Roman" w:cs="Times New Roman"/>
                <w:sz w:val="16"/>
                <w:szCs w:val="16"/>
                <w:lang w:val="en-US"/>
              </w:rPr>
            </w:pPr>
          </w:p>
        </w:tc>
        <w:tc>
          <w:tcPr>
            <w:tcW w:w="1134" w:type="dxa"/>
            <w:tcBorders>
              <w:top w:val="nil"/>
              <w:left w:val="nil"/>
              <w:bottom w:val="single" w:sz="4" w:space="0" w:color="auto"/>
              <w:right w:val="nil"/>
            </w:tcBorders>
            <w:shd w:val="clear" w:color="auto" w:fill="auto"/>
          </w:tcPr>
          <w:p w14:paraId="1AF67308" w14:textId="18AB66C8" w:rsidR="002727BA" w:rsidRPr="003D4ACD" w:rsidRDefault="002727BA"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Yes</w:t>
            </w:r>
          </w:p>
        </w:tc>
        <w:tc>
          <w:tcPr>
            <w:tcW w:w="1134" w:type="dxa"/>
            <w:tcBorders>
              <w:top w:val="nil"/>
              <w:left w:val="nil"/>
              <w:bottom w:val="single" w:sz="4" w:space="0" w:color="auto"/>
              <w:right w:val="nil"/>
            </w:tcBorders>
          </w:tcPr>
          <w:p w14:paraId="7BA7C295"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6DE0D5AC"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single" w:sz="4" w:space="0" w:color="auto"/>
              <w:right w:val="nil"/>
            </w:tcBorders>
            <w:shd w:val="clear" w:color="auto" w:fill="auto"/>
            <w:tcMar>
              <w:top w:w="80" w:type="dxa"/>
              <w:left w:w="80" w:type="dxa"/>
              <w:bottom w:w="80" w:type="dxa"/>
              <w:right w:w="80" w:type="dxa"/>
            </w:tcMar>
          </w:tcPr>
          <w:p w14:paraId="657217F3" w14:textId="77777777" w:rsidR="002727BA" w:rsidRPr="003D4ACD" w:rsidRDefault="002727BA"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single" w:sz="4" w:space="0" w:color="auto"/>
              <w:right w:val="nil"/>
            </w:tcBorders>
            <w:shd w:val="clear" w:color="auto" w:fill="auto"/>
            <w:tcMar>
              <w:top w:w="80" w:type="dxa"/>
              <w:left w:w="80" w:type="dxa"/>
              <w:bottom w:w="80" w:type="dxa"/>
              <w:right w:w="80" w:type="dxa"/>
            </w:tcMar>
          </w:tcPr>
          <w:p w14:paraId="650DB7D7" w14:textId="77777777" w:rsidR="002727BA" w:rsidRPr="003D4ACD" w:rsidRDefault="002727BA"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single" w:sz="4" w:space="0" w:color="auto"/>
              <w:right w:val="nil"/>
            </w:tcBorders>
          </w:tcPr>
          <w:p w14:paraId="5A52A8E4"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30262159" w14:textId="77777777" w:rsidR="002727BA" w:rsidRPr="003D4ACD" w:rsidRDefault="002727BA"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single" w:sz="4" w:space="0" w:color="auto"/>
              <w:right w:val="nil"/>
            </w:tcBorders>
          </w:tcPr>
          <w:p w14:paraId="41DA2A19" w14:textId="1E7463CF" w:rsidR="002727BA"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6.48 (3.34-12.60)</w:t>
            </w:r>
          </w:p>
        </w:tc>
        <w:tc>
          <w:tcPr>
            <w:tcW w:w="567" w:type="dxa"/>
            <w:tcBorders>
              <w:top w:val="nil"/>
              <w:left w:val="nil"/>
              <w:bottom w:val="single" w:sz="4" w:space="0" w:color="auto"/>
              <w:right w:val="nil"/>
            </w:tcBorders>
          </w:tcPr>
          <w:p w14:paraId="698DE7F5" w14:textId="2F09F8F9" w:rsidR="002727BA" w:rsidRPr="003D4ACD" w:rsidRDefault="002727BA"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.001</w:t>
            </w:r>
          </w:p>
        </w:tc>
      </w:tr>
      <w:tr w:rsidR="009024C0" w:rsidRPr="003D4ACD" w14:paraId="1AD0AB9A" w14:textId="68BD1A0B" w:rsidTr="009024C0">
        <w:trPr>
          <w:trHeight w:val="14"/>
        </w:trPr>
        <w:tc>
          <w:tcPr>
            <w:tcW w:w="2127" w:type="dxa"/>
            <w:gridSpan w:val="2"/>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727070AF" w14:textId="17852262" w:rsidR="009024C0" w:rsidRPr="003D4ACD" w:rsidRDefault="009024C0" w:rsidP="009024C0">
            <w:pPr>
              <w:rPr>
                <w:rFonts w:ascii="Times New Roman" w:hAnsi="Times New Roman" w:cs="Times New Roman"/>
                <w:sz w:val="16"/>
                <w:szCs w:val="16"/>
                <w:lang w:val="en-US"/>
              </w:rPr>
            </w:pPr>
            <w:r w:rsidRPr="003D4ACD">
              <w:rPr>
                <w:rFonts w:ascii="Times New Roman" w:eastAsia="Calibri" w:hAnsi="Times New Roman" w:cs="Times New Roman"/>
                <w:i/>
                <w:sz w:val="16"/>
                <w:szCs w:val="16"/>
                <w:lang w:val="en-US"/>
              </w:rPr>
              <w:t>P for trend</w:t>
            </w:r>
          </w:p>
        </w:tc>
        <w:tc>
          <w:tcPr>
            <w:tcW w:w="1134" w:type="dxa"/>
            <w:tcBorders>
              <w:top w:val="single" w:sz="4" w:space="0" w:color="auto"/>
              <w:left w:val="nil"/>
              <w:bottom w:val="single" w:sz="4" w:space="0" w:color="auto"/>
              <w:right w:val="nil"/>
            </w:tcBorders>
          </w:tcPr>
          <w:p w14:paraId="66F43F16" w14:textId="1D9719D2"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1.63 (1.35-1.98)</w:t>
            </w:r>
          </w:p>
        </w:tc>
        <w:tc>
          <w:tcPr>
            <w:tcW w:w="567" w:type="dxa"/>
            <w:tcBorders>
              <w:top w:val="single" w:sz="4" w:space="0" w:color="auto"/>
              <w:left w:val="nil"/>
              <w:bottom w:val="single" w:sz="4" w:space="0" w:color="auto"/>
              <w:right w:val="nil"/>
            </w:tcBorders>
          </w:tcPr>
          <w:p w14:paraId="43251259" w14:textId="250B91CB"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&lt;.001</w:t>
            </w:r>
          </w:p>
        </w:tc>
        <w:tc>
          <w:tcPr>
            <w:tcW w:w="127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5E9FD013" w14:textId="026022DA"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1.56 (1.25-1.93)</w:t>
            </w:r>
          </w:p>
        </w:tc>
        <w:tc>
          <w:tcPr>
            <w:tcW w:w="70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33FE5553" w14:textId="47E4D4B0" w:rsidR="009024C0" w:rsidRPr="003D4ACD" w:rsidRDefault="009024C0"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&lt;.001</w:t>
            </w:r>
          </w:p>
        </w:tc>
        <w:tc>
          <w:tcPr>
            <w:tcW w:w="1134" w:type="dxa"/>
            <w:tcBorders>
              <w:top w:val="single" w:sz="4" w:space="0" w:color="auto"/>
              <w:left w:val="nil"/>
              <w:bottom w:val="single" w:sz="4" w:space="0" w:color="auto"/>
              <w:right w:val="nil"/>
            </w:tcBorders>
          </w:tcPr>
          <w:p w14:paraId="3F1C249F" w14:textId="1AF9F049"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1.47 (1.17-1.84)</w:t>
            </w:r>
          </w:p>
        </w:tc>
        <w:tc>
          <w:tcPr>
            <w:tcW w:w="567" w:type="dxa"/>
            <w:tcBorders>
              <w:top w:val="single" w:sz="4" w:space="0" w:color="auto"/>
              <w:left w:val="nil"/>
              <w:bottom w:val="single" w:sz="4" w:space="0" w:color="auto"/>
              <w:right w:val="nil"/>
            </w:tcBorders>
          </w:tcPr>
          <w:p w14:paraId="35B5CEF0" w14:textId="0183ECA7"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.001</w:t>
            </w:r>
          </w:p>
        </w:tc>
        <w:tc>
          <w:tcPr>
            <w:tcW w:w="1134" w:type="dxa"/>
            <w:tcBorders>
              <w:top w:val="single" w:sz="4" w:space="0" w:color="auto"/>
              <w:left w:val="nil"/>
              <w:bottom w:val="single" w:sz="4" w:space="0" w:color="auto"/>
              <w:right w:val="nil"/>
            </w:tcBorders>
          </w:tcPr>
          <w:p w14:paraId="399CFD3A" w14:textId="1DBE1CAF"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1.37 (1.11-1.69)</w:t>
            </w:r>
          </w:p>
        </w:tc>
        <w:tc>
          <w:tcPr>
            <w:tcW w:w="567" w:type="dxa"/>
            <w:tcBorders>
              <w:top w:val="single" w:sz="4" w:space="0" w:color="auto"/>
              <w:left w:val="nil"/>
              <w:bottom w:val="single" w:sz="4" w:space="0" w:color="auto"/>
              <w:right w:val="nil"/>
            </w:tcBorders>
          </w:tcPr>
          <w:p w14:paraId="56AB5CC1" w14:textId="7F0147C3" w:rsidR="009024C0" w:rsidRPr="003D4ACD" w:rsidRDefault="009024C0"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.004</w:t>
            </w:r>
          </w:p>
        </w:tc>
      </w:tr>
    </w:tbl>
    <w:bookmarkEnd w:id="11"/>
    <w:p w14:paraId="39BB51CE" w14:textId="63A86662" w:rsidR="0039290E" w:rsidRPr="003D4ACD" w:rsidRDefault="0039290E" w:rsidP="009024C0">
      <w:pPr>
        <w:rPr>
          <w:rFonts w:ascii="Times New Roman" w:eastAsia="Calibri" w:hAnsi="Times New Roman" w:cs="Times New Roman"/>
          <w:bCs/>
          <w:sz w:val="20"/>
          <w:szCs w:val="20"/>
          <w:lang w:val="en-US"/>
        </w:rPr>
      </w:pPr>
      <w:r w:rsidRPr="003D4ACD">
        <w:rPr>
          <w:rFonts w:ascii="Times New Roman" w:eastAsia="Calibri" w:hAnsi="Times New Roman" w:cs="Times New Roman"/>
          <w:bCs/>
          <w:sz w:val="20"/>
          <w:szCs w:val="20"/>
          <w:lang w:val="en-US"/>
        </w:rPr>
        <w:t>Model 1: unadjusted odds ratios</w:t>
      </w:r>
    </w:p>
    <w:p w14:paraId="627C3251" w14:textId="1E4B72F2" w:rsidR="006338C5" w:rsidRPr="003D4ACD" w:rsidRDefault="006338C5" w:rsidP="009024C0">
      <w:pPr>
        <w:rPr>
          <w:rFonts w:ascii="Times New Roman" w:eastAsia="Calibri" w:hAnsi="Times New Roman" w:cs="Times New Roman"/>
          <w:sz w:val="20"/>
          <w:szCs w:val="20"/>
          <w:lang w:val="en-US"/>
        </w:rPr>
      </w:pPr>
      <w:r w:rsidRPr="003D4ACD">
        <w:rPr>
          <w:rFonts w:ascii="Times New Roman" w:eastAsia="Calibri" w:hAnsi="Times New Roman" w:cs="Times New Roman"/>
          <w:bCs/>
          <w:sz w:val="20"/>
          <w:szCs w:val="20"/>
          <w:lang w:val="en-US"/>
        </w:rPr>
        <w:t xml:space="preserve">Model </w:t>
      </w:r>
      <w:r w:rsidR="0039290E" w:rsidRPr="003D4ACD">
        <w:rPr>
          <w:rFonts w:ascii="Times New Roman" w:eastAsia="Calibri" w:hAnsi="Times New Roman" w:cs="Times New Roman"/>
          <w:bCs/>
          <w:sz w:val="20"/>
          <w:szCs w:val="20"/>
          <w:lang w:val="en-US"/>
        </w:rPr>
        <w:t>2</w:t>
      </w:r>
      <w:r w:rsidRPr="003D4ACD">
        <w:rPr>
          <w:rFonts w:ascii="Times New Roman" w:eastAsia="Calibri" w:hAnsi="Times New Roman" w:cs="Times New Roman"/>
          <w:bCs/>
          <w:sz w:val="20"/>
          <w:szCs w:val="20"/>
          <w:lang w:val="en-US"/>
        </w:rPr>
        <w:t xml:space="preserve">: </w:t>
      </w:r>
      <w:r w:rsidR="0039290E" w:rsidRPr="003D4ACD">
        <w:rPr>
          <w:rFonts w:ascii="Times New Roman" w:eastAsia="Calibri" w:hAnsi="Times New Roman" w:cs="Times New Roman"/>
          <w:sz w:val="20"/>
          <w:szCs w:val="20"/>
          <w:lang w:val="en-US"/>
        </w:rPr>
        <w:t xml:space="preserve">adjusted </w:t>
      </w:r>
      <w:r w:rsidRPr="003D4ACD">
        <w:rPr>
          <w:rFonts w:ascii="Times New Roman" w:eastAsia="Calibri" w:hAnsi="Times New Roman" w:cs="Times New Roman"/>
          <w:sz w:val="20"/>
          <w:szCs w:val="20"/>
          <w:lang w:val="en-US"/>
        </w:rPr>
        <w:t>for demographics (gender, age, education, living situation, working situation) and time between measurements (T0–T1)</w:t>
      </w:r>
    </w:p>
    <w:p w14:paraId="26F2FFDD" w14:textId="4C7FD948" w:rsidR="00E7758D" w:rsidRPr="003D4ACD" w:rsidRDefault="006338C5" w:rsidP="009024C0">
      <w:pPr>
        <w:rPr>
          <w:rFonts w:ascii="Times New Roman" w:eastAsia="Calibri" w:hAnsi="Times New Roman" w:cs="Times New Roman"/>
          <w:sz w:val="20"/>
          <w:szCs w:val="20"/>
          <w:lang w:val="en-US"/>
        </w:rPr>
      </w:pPr>
      <w:r w:rsidRPr="003D4ACD">
        <w:rPr>
          <w:rFonts w:ascii="Times New Roman" w:hAnsi="Times New Roman" w:cs="Times New Roman"/>
          <w:sz w:val="20"/>
          <w:szCs w:val="20"/>
          <w:lang w:val="en-US"/>
        </w:rPr>
        <w:t xml:space="preserve">Model </w:t>
      </w:r>
      <w:r w:rsidR="0039290E" w:rsidRPr="003D4ACD">
        <w:rPr>
          <w:rFonts w:ascii="Times New Roman" w:hAnsi="Times New Roman" w:cs="Times New Roman"/>
          <w:sz w:val="20"/>
          <w:szCs w:val="20"/>
          <w:lang w:val="en-US"/>
        </w:rPr>
        <w:t>3</w:t>
      </w:r>
      <w:r w:rsidRPr="003D4ACD">
        <w:rPr>
          <w:rFonts w:ascii="Times New Roman" w:hAnsi="Times New Roman" w:cs="Times New Roman"/>
          <w:sz w:val="20"/>
          <w:szCs w:val="20"/>
          <w:lang w:val="en-US"/>
        </w:rPr>
        <w:t xml:space="preserve">: </w:t>
      </w:r>
      <w:r w:rsidR="00BD323C" w:rsidRPr="003D4ACD">
        <w:rPr>
          <w:rFonts w:ascii="Times New Roman" w:eastAsia="Calibri" w:hAnsi="Times New Roman" w:cs="Times New Roman"/>
          <w:sz w:val="20"/>
          <w:szCs w:val="20"/>
          <w:lang w:val="en-US"/>
        </w:rPr>
        <w:t xml:space="preserve">adjusted </w:t>
      </w:r>
      <w:r w:rsidRPr="003D4ACD">
        <w:rPr>
          <w:rFonts w:ascii="Times New Roman" w:eastAsia="Calibri" w:hAnsi="Times New Roman" w:cs="Times New Roman"/>
          <w:sz w:val="20"/>
          <w:szCs w:val="20"/>
          <w:lang w:val="en-US"/>
        </w:rPr>
        <w:t xml:space="preserve">for demographics (gender, age, education, living situation, working situation), any mood disorder, any anxiety disorder, any substance use disorder, and time between measurements (T0–T1) </w:t>
      </w:r>
    </w:p>
    <w:p w14:paraId="1BB6E7FB" w14:textId="03131514" w:rsidR="00E7758D" w:rsidRPr="003D4ACD" w:rsidRDefault="00E7758D" w:rsidP="00E7758D">
      <w:pPr>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Model 4: adjusted for demographics (gender, age, education, living situation, working situation), any mood disorder, any anxiety disorder, any substance use disorder, prior suicidal </w:t>
      </w:r>
      <w:r w:rsidR="003D4ACD" w:rsidRPr="003D4ACD">
        <w:rPr>
          <w:rFonts w:ascii="Times New Roman" w:eastAsia="Calibri" w:hAnsi="Times New Roman" w:cs="Times New Roman"/>
          <w:sz w:val="20"/>
          <w:szCs w:val="20"/>
          <w:lang w:val="en-US"/>
        </w:rPr>
        <w:t>behavior</w:t>
      </w:r>
      <w:r w:rsidRPr="003D4ACD">
        <w:rPr>
          <w:rFonts w:ascii="Times New Roman" w:eastAsia="Calibri" w:hAnsi="Times New Roman" w:cs="Times New Roman"/>
          <w:sz w:val="20"/>
          <w:szCs w:val="20"/>
          <w:lang w:val="en-US"/>
        </w:rPr>
        <w:t>, and time between measurements (T0–T1)</w:t>
      </w:r>
    </w:p>
    <w:p w14:paraId="21664406" w14:textId="17E55E3D" w:rsidR="002078D7" w:rsidRPr="003D4ACD" w:rsidRDefault="002078D7" w:rsidP="009024C0">
      <w:pPr>
        <w:rPr>
          <w:rFonts w:ascii="Times New Roman" w:eastAsia="Calibri" w:hAnsi="Times New Roman" w:cs="Times New Roman"/>
          <w:sz w:val="20"/>
          <w:szCs w:val="20"/>
          <w:lang w:val="en-US"/>
        </w:rPr>
      </w:pPr>
    </w:p>
    <w:p w14:paraId="714D6CF6" w14:textId="77777777" w:rsidR="009024C0" w:rsidRPr="003D4ACD" w:rsidRDefault="009024C0" w:rsidP="009024C0">
      <w:pPr>
        <w:spacing w:line="480" w:lineRule="auto"/>
        <w:jc w:val="both"/>
        <w:rPr>
          <w:rFonts w:ascii="Times New Roman" w:eastAsia="Calibri" w:hAnsi="Times New Roman" w:cs="Times New Roman"/>
          <w:sz w:val="20"/>
          <w:szCs w:val="20"/>
          <w:lang w:val="en-US"/>
        </w:rPr>
      </w:pPr>
      <w:bookmarkStart w:id="12" w:name="_Hlk521706485"/>
    </w:p>
    <w:p w14:paraId="5CBAAFC6" w14:textId="467E25E4" w:rsidR="002078D7" w:rsidRPr="003D4ACD" w:rsidRDefault="00DD1F09" w:rsidP="009024C0">
      <w:pPr>
        <w:spacing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Little interference due to pain (Table 3) was significantly associated with suicidal ideation compared to the reference category </w:t>
      </w:r>
      <w:r w:rsidR="00D33269" w:rsidRPr="003D4ACD">
        <w:rPr>
          <w:rFonts w:ascii="Times New Roman" w:eastAsia="Calibri" w:hAnsi="Times New Roman" w:cs="Times New Roman"/>
          <w:sz w:val="20"/>
          <w:szCs w:val="20"/>
          <w:lang w:val="en-US"/>
        </w:rPr>
        <w:t xml:space="preserve">in the unadjusted model (model 1: OR 2.35, 95% CI 1.17-4.72)) and </w:t>
      </w:r>
      <w:r w:rsidRPr="003D4ACD">
        <w:rPr>
          <w:rFonts w:ascii="Times New Roman" w:eastAsia="Calibri" w:hAnsi="Times New Roman" w:cs="Times New Roman"/>
          <w:sz w:val="20"/>
          <w:szCs w:val="20"/>
          <w:lang w:val="en-US"/>
        </w:rPr>
        <w:t xml:space="preserve">when adjusted for demographics only (model </w:t>
      </w:r>
      <w:r w:rsidR="00D33269" w:rsidRPr="003D4ACD">
        <w:rPr>
          <w:rFonts w:ascii="Times New Roman" w:eastAsia="Calibri" w:hAnsi="Times New Roman" w:cs="Times New Roman"/>
          <w:sz w:val="20"/>
          <w:szCs w:val="20"/>
          <w:lang w:val="en-US"/>
        </w:rPr>
        <w:t>2</w:t>
      </w:r>
      <w:r w:rsidRPr="003D4ACD">
        <w:rPr>
          <w:rFonts w:ascii="Times New Roman" w:eastAsia="Calibri" w:hAnsi="Times New Roman" w:cs="Times New Roman"/>
          <w:sz w:val="20"/>
          <w:szCs w:val="20"/>
          <w:lang w:val="en-US"/>
        </w:rPr>
        <w:t>: OR 2.22, 95% CI 1.14-4.34)</w:t>
      </w:r>
      <w:r w:rsidR="00D33269" w:rsidRPr="003D4ACD">
        <w:rPr>
          <w:rFonts w:ascii="Times New Roman" w:eastAsia="Calibri" w:hAnsi="Times New Roman" w:cs="Times New Roman"/>
          <w:sz w:val="20"/>
          <w:szCs w:val="20"/>
          <w:lang w:val="en-US"/>
        </w:rPr>
        <w:t>. W</w:t>
      </w:r>
      <w:r w:rsidRPr="003D4ACD">
        <w:rPr>
          <w:rFonts w:ascii="Times New Roman" w:eastAsia="Calibri" w:hAnsi="Times New Roman" w:cs="Times New Roman"/>
          <w:sz w:val="20"/>
          <w:szCs w:val="20"/>
          <w:lang w:val="en-US"/>
        </w:rPr>
        <w:t xml:space="preserve">hen </w:t>
      </w:r>
      <w:r w:rsidR="00D33269" w:rsidRPr="003D4ACD">
        <w:rPr>
          <w:rFonts w:ascii="Times New Roman" w:eastAsia="Calibri" w:hAnsi="Times New Roman" w:cs="Times New Roman"/>
          <w:sz w:val="20"/>
          <w:szCs w:val="20"/>
          <w:lang w:val="en-US"/>
        </w:rPr>
        <w:t>also adjusted</w:t>
      </w:r>
      <w:r w:rsidRPr="003D4ACD">
        <w:rPr>
          <w:rFonts w:ascii="Times New Roman" w:eastAsia="Calibri" w:hAnsi="Times New Roman" w:cs="Times New Roman"/>
          <w:sz w:val="20"/>
          <w:szCs w:val="20"/>
          <w:lang w:val="en-US"/>
        </w:rPr>
        <w:t xml:space="preserve"> for mental disorders (model </w:t>
      </w:r>
      <w:r w:rsidR="00D33269" w:rsidRPr="003D4ACD">
        <w:rPr>
          <w:rFonts w:ascii="Times New Roman" w:eastAsia="Calibri" w:hAnsi="Times New Roman" w:cs="Times New Roman"/>
          <w:sz w:val="20"/>
          <w:szCs w:val="20"/>
          <w:lang w:val="en-US"/>
        </w:rPr>
        <w:t>3</w:t>
      </w:r>
      <w:r w:rsidRPr="003D4ACD">
        <w:rPr>
          <w:rFonts w:ascii="Times New Roman" w:eastAsia="Calibri" w:hAnsi="Times New Roman" w:cs="Times New Roman"/>
          <w:sz w:val="20"/>
          <w:szCs w:val="20"/>
          <w:lang w:val="en-US"/>
        </w:rPr>
        <w:t>)</w:t>
      </w:r>
      <w:r w:rsidR="00C4543C" w:rsidRPr="003D4ACD">
        <w:rPr>
          <w:rFonts w:ascii="Times New Roman" w:eastAsia="Calibri" w:hAnsi="Times New Roman" w:cs="Times New Roman"/>
          <w:sz w:val="20"/>
          <w:szCs w:val="20"/>
          <w:lang w:val="en-US"/>
        </w:rPr>
        <w:t xml:space="preserve"> and prior suicidal ideation (model 4)</w:t>
      </w:r>
      <w:r w:rsidRPr="003D4ACD">
        <w:rPr>
          <w:rFonts w:ascii="Times New Roman" w:eastAsia="Calibri" w:hAnsi="Times New Roman" w:cs="Times New Roman"/>
          <w:sz w:val="20"/>
          <w:szCs w:val="20"/>
          <w:lang w:val="en-US"/>
        </w:rPr>
        <w:t xml:space="preserve">, the association became non-significant (model </w:t>
      </w:r>
      <w:r w:rsidR="00C4543C" w:rsidRPr="003D4ACD">
        <w:rPr>
          <w:rFonts w:ascii="Times New Roman" w:eastAsia="Calibri" w:hAnsi="Times New Roman" w:cs="Times New Roman"/>
          <w:sz w:val="20"/>
          <w:szCs w:val="20"/>
          <w:lang w:val="en-US"/>
        </w:rPr>
        <w:t>3</w:t>
      </w:r>
      <w:r w:rsidRPr="003D4ACD">
        <w:rPr>
          <w:rFonts w:ascii="Times New Roman" w:eastAsia="Calibri" w:hAnsi="Times New Roman" w:cs="Times New Roman"/>
          <w:sz w:val="20"/>
          <w:szCs w:val="20"/>
          <w:lang w:val="en-US"/>
        </w:rPr>
        <w:t>: OR 1.74, 95% CI .81-3.74</w:t>
      </w:r>
      <w:r w:rsidR="00C00BC1" w:rsidRPr="003D4ACD">
        <w:rPr>
          <w:rFonts w:ascii="Times New Roman" w:eastAsia="Calibri" w:hAnsi="Times New Roman" w:cs="Times New Roman"/>
          <w:sz w:val="20"/>
          <w:szCs w:val="20"/>
          <w:lang w:val="en-US"/>
        </w:rPr>
        <w:t>; model</w:t>
      </w:r>
      <w:r w:rsidR="00C4543C" w:rsidRPr="003D4ACD">
        <w:rPr>
          <w:rFonts w:ascii="Times New Roman" w:eastAsia="Calibri" w:hAnsi="Times New Roman" w:cs="Times New Roman"/>
          <w:sz w:val="20"/>
          <w:szCs w:val="20"/>
          <w:lang w:val="en-US"/>
        </w:rPr>
        <w:t xml:space="preserve"> 4: OR 1.57</w:t>
      </w:r>
      <w:r w:rsidRPr="003D4ACD">
        <w:rPr>
          <w:rFonts w:ascii="Times New Roman" w:eastAsia="Calibri" w:hAnsi="Times New Roman" w:cs="Times New Roman"/>
          <w:sz w:val="20"/>
          <w:szCs w:val="20"/>
          <w:lang w:val="en-US"/>
        </w:rPr>
        <w:t xml:space="preserve">). The category of moderate to very severe interference due to pain was significantly associated </w:t>
      </w:r>
      <w:r w:rsidR="00C4543C" w:rsidRPr="003D4ACD">
        <w:rPr>
          <w:rFonts w:ascii="Times New Roman" w:eastAsia="Calibri" w:hAnsi="Times New Roman" w:cs="Times New Roman"/>
          <w:sz w:val="20"/>
          <w:szCs w:val="20"/>
          <w:lang w:val="en-US"/>
        </w:rPr>
        <w:t xml:space="preserve">with suicidal ideation </w:t>
      </w:r>
      <w:r w:rsidRPr="003D4ACD">
        <w:rPr>
          <w:rFonts w:ascii="Times New Roman" w:eastAsia="Calibri" w:hAnsi="Times New Roman" w:cs="Times New Roman"/>
          <w:sz w:val="20"/>
          <w:szCs w:val="20"/>
          <w:lang w:val="en-US"/>
        </w:rPr>
        <w:t xml:space="preserve">in </w:t>
      </w:r>
      <w:r w:rsidR="00C4543C" w:rsidRPr="003D4ACD">
        <w:rPr>
          <w:rFonts w:ascii="Times New Roman" w:eastAsia="Calibri" w:hAnsi="Times New Roman" w:cs="Times New Roman"/>
          <w:sz w:val="20"/>
          <w:szCs w:val="20"/>
          <w:lang w:val="en-US"/>
        </w:rPr>
        <w:t>all</w:t>
      </w:r>
      <w:r w:rsidRPr="003D4ACD">
        <w:rPr>
          <w:rFonts w:ascii="Times New Roman" w:eastAsia="Calibri" w:hAnsi="Times New Roman" w:cs="Times New Roman"/>
          <w:sz w:val="20"/>
          <w:szCs w:val="20"/>
          <w:lang w:val="en-US"/>
        </w:rPr>
        <w:t xml:space="preserve"> models</w:t>
      </w:r>
      <w:r w:rsidR="00C4543C" w:rsidRPr="003D4ACD">
        <w:rPr>
          <w:rFonts w:ascii="Times New Roman" w:eastAsia="Calibri" w:hAnsi="Times New Roman" w:cs="Times New Roman"/>
          <w:sz w:val="20"/>
          <w:szCs w:val="20"/>
          <w:lang w:val="en-US"/>
        </w:rPr>
        <w:t>:</w:t>
      </w:r>
      <w:r w:rsidRPr="003D4ACD">
        <w:rPr>
          <w:rFonts w:ascii="Times New Roman" w:eastAsia="Calibri" w:hAnsi="Times New Roman" w:cs="Times New Roman"/>
          <w:sz w:val="20"/>
          <w:szCs w:val="20"/>
          <w:lang w:val="en-US"/>
        </w:rPr>
        <w:t xml:space="preserve"> </w:t>
      </w:r>
      <w:r w:rsidR="00B5710C" w:rsidRPr="003D4ACD">
        <w:rPr>
          <w:rFonts w:ascii="Times New Roman" w:eastAsia="Calibri" w:hAnsi="Times New Roman" w:cs="Times New Roman"/>
          <w:sz w:val="20"/>
          <w:szCs w:val="20"/>
          <w:lang w:val="en-US"/>
        </w:rPr>
        <w:t xml:space="preserve">the OR was highest in the unadjusted model (model 1: OR 3.76; 95% CI 2.07-6.82) and lowest in the fully adjusted model </w:t>
      </w:r>
      <w:r w:rsidRPr="003D4ACD">
        <w:rPr>
          <w:rFonts w:ascii="Times New Roman" w:eastAsia="Calibri" w:hAnsi="Times New Roman" w:cs="Times New Roman"/>
          <w:sz w:val="20"/>
          <w:szCs w:val="20"/>
          <w:lang w:val="en-US"/>
        </w:rPr>
        <w:t xml:space="preserve">(model </w:t>
      </w:r>
      <w:r w:rsidR="00B5710C" w:rsidRPr="003D4ACD">
        <w:rPr>
          <w:rFonts w:ascii="Times New Roman" w:eastAsia="Calibri" w:hAnsi="Times New Roman" w:cs="Times New Roman"/>
          <w:sz w:val="20"/>
          <w:szCs w:val="20"/>
          <w:lang w:val="en-US"/>
        </w:rPr>
        <w:t>4</w:t>
      </w:r>
      <w:r w:rsidRPr="003D4ACD">
        <w:rPr>
          <w:rFonts w:ascii="Times New Roman" w:eastAsia="Calibri" w:hAnsi="Times New Roman" w:cs="Times New Roman"/>
          <w:sz w:val="20"/>
          <w:szCs w:val="20"/>
          <w:lang w:val="en-US"/>
        </w:rPr>
        <w:t xml:space="preserve">: OR </w:t>
      </w:r>
      <w:r w:rsidR="00B5710C" w:rsidRPr="003D4ACD">
        <w:rPr>
          <w:rFonts w:ascii="Times New Roman" w:eastAsia="Calibri" w:hAnsi="Times New Roman" w:cs="Times New Roman"/>
          <w:sz w:val="20"/>
          <w:szCs w:val="20"/>
          <w:lang w:val="en-US"/>
        </w:rPr>
        <w:t>1.90</w:t>
      </w:r>
      <w:r w:rsidRPr="003D4ACD">
        <w:rPr>
          <w:rFonts w:ascii="Times New Roman" w:eastAsia="Calibri" w:hAnsi="Times New Roman" w:cs="Times New Roman"/>
          <w:sz w:val="20"/>
          <w:szCs w:val="20"/>
          <w:lang w:val="en-US"/>
        </w:rPr>
        <w:t>, 95% CI 1.</w:t>
      </w:r>
      <w:r w:rsidR="00B5710C" w:rsidRPr="003D4ACD">
        <w:rPr>
          <w:rFonts w:ascii="Times New Roman" w:eastAsia="Calibri" w:hAnsi="Times New Roman" w:cs="Times New Roman"/>
          <w:sz w:val="20"/>
          <w:szCs w:val="20"/>
          <w:lang w:val="en-US"/>
        </w:rPr>
        <w:t>00</w:t>
      </w:r>
      <w:r w:rsidRPr="003D4ACD">
        <w:rPr>
          <w:rFonts w:ascii="Times New Roman" w:eastAsia="Calibri" w:hAnsi="Times New Roman" w:cs="Times New Roman"/>
          <w:sz w:val="20"/>
          <w:szCs w:val="20"/>
          <w:lang w:val="en-US"/>
        </w:rPr>
        <w:t>-</w:t>
      </w:r>
      <w:r w:rsidR="00B5710C" w:rsidRPr="003D4ACD">
        <w:rPr>
          <w:rFonts w:ascii="Times New Roman" w:eastAsia="Calibri" w:hAnsi="Times New Roman" w:cs="Times New Roman"/>
          <w:sz w:val="20"/>
          <w:szCs w:val="20"/>
          <w:lang w:val="en-US"/>
        </w:rPr>
        <w:t>3.59</w:t>
      </w:r>
      <w:r w:rsidRPr="003D4ACD">
        <w:rPr>
          <w:rFonts w:ascii="Times New Roman" w:eastAsia="Calibri" w:hAnsi="Times New Roman" w:cs="Times New Roman"/>
          <w:sz w:val="20"/>
          <w:szCs w:val="20"/>
          <w:lang w:val="en-US"/>
        </w:rPr>
        <w:t>). With more interference due to pain</w:t>
      </w:r>
      <w:r w:rsidR="001B0DCF" w:rsidRPr="003D4ACD">
        <w:rPr>
          <w:rFonts w:ascii="Times New Roman" w:eastAsia="Calibri" w:hAnsi="Times New Roman" w:cs="Times New Roman"/>
          <w:sz w:val="20"/>
          <w:szCs w:val="20"/>
          <w:lang w:val="en-US"/>
        </w:rPr>
        <w:t xml:space="preserve"> at baseline</w:t>
      </w:r>
      <w:r w:rsidRPr="003D4ACD">
        <w:rPr>
          <w:rFonts w:ascii="Times New Roman" w:eastAsia="Calibri" w:hAnsi="Times New Roman" w:cs="Times New Roman"/>
          <w:sz w:val="20"/>
          <w:szCs w:val="20"/>
          <w:lang w:val="en-US"/>
        </w:rPr>
        <w:t>, the risk of suicidal ideation</w:t>
      </w:r>
      <w:r w:rsidR="001B0DCF" w:rsidRPr="003D4ACD">
        <w:rPr>
          <w:rFonts w:ascii="Times New Roman" w:eastAsia="Calibri" w:hAnsi="Times New Roman" w:cs="Times New Roman"/>
          <w:sz w:val="20"/>
          <w:szCs w:val="20"/>
          <w:lang w:val="en-US"/>
        </w:rPr>
        <w:t xml:space="preserve"> three years later</w:t>
      </w:r>
      <w:r w:rsidRPr="003D4ACD">
        <w:rPr>
          <w:rFonts w:ascii="Times New Roman" w:eastAsia="Calibri" w:hAnsi="Times New Roman" w:cs="Times New Roman"/>
          <w:sz w:val="20"/>
          <w:szCs w:val="20"/>
          <w:lang w:val="en-US"/>
        </w:rPr>
        <w:t xml:space="preserve"> significantly increased (p for trend in model</w:t>
      </w:r>
      <w:r w:rsidR="00B5710C" w:rsidRPr="003D4ACD">
        <w:rPr>
          <w:rFonts w:ascii="Times New Roman" w:eastAsia="Calibri" w:hAnsi="Times New Roman" w:cs="Times New Roman"/>
          <w:sz w:val="20"/>
          <w:szCs w:val="20"/>
          <w:lang w:val="en-US"/>
        </w:rPr>
        <w:t>s</w:t>
      </w:r>
      <w:r w:rsidRPr="003D4ACD">
        <w:rPr>
          <w:rFonts w:ascii="Times New Roman" w:eastAsia="Calibri" w:hAnsi="Times New Roman" w:cs="Times New Roman"/>
          <w:sz w:val="20"/>
          <w:szCs w:val="20"/>
          <w:lang w:val="en-US"/>
        </w:rPr>
        <w:t xml:space="preserve"> 1</w:t>
      </w:r>
      <w:r w:rsidR="00B5710C" w:rsidRPr="003D4ACD">
        <w:rPr>
          <w:rFonts w:ascii="Times New Roman" w:eastAsia="Calibri" w:hAnsi="Times New Roman" w:cs="Times New Roman"/>
          <w:sz w:val="20"/>
          <w:szCs w:val="20"/>
          <w:lang w:val="en-US"/>
        </w:rPr>
        <w:t xml:space="preserve"> and 2</w:t>
      </w:r>
      <w:r w:rsidRPr="003D4ACD">
        <w:rPr>
          <w:rFonts w:ascii="Times New Roman" w:eastAsia="Calibri" w:hAnsi="Times New Roman" w:cs="Times New Roman"/>
          <w:sz w:val="20"/>
          <w:szCs w:val="20"/>
          <w:lang w:val="en-US"/>
        </w:rPr>
        <w:t xml:space="preserve">: &lt;.001; in model </w:t>
      </w:r>
      <w:r w:rsidR="00B5710C" w:rsidRPr="003D4ACD">
        <w:rPr>
          <w:rFonts w:ascii="Times New Roman" w:eastAsia="Calibri" w:hAnsi="Times New Roman" w:cs="Times New Roman"/>
          <w:sz w:val="20"/>
          <w:szCs w:val="20"/>
          <w:lang w:val="en-US"/>
        </w:rPr>
        <w:t>3</w:t>
      </w:r>
      <w:r w:rsidRPr="003D4ACD">
        <w:rPr>
          <w:rFonts w:ascii="Times New Roman" w:eastAsia="Calibri" w:hAnsi="Times New Roman" w:cs="Times New Roman"/>
          <w:sz w:val="20"/>
          <w:szCs w:val="20"/>
          <w:lang w:val="en-US"/>
        </w:rPr>
        <w:t xml:space="preserve">: </w:t>
      </w:r>
      <w:r w:rsidR="00B5710C" w:rsidRPr="003D4ACD">
        <w:rPr>
          <w:rFonts w:ascii="Times New Roman" w:eastAsia="Calibri" w:hAnsi="Times New Roman" w:cs="Times New Roman"/>
          <w:sz w:val="20"/>
          <w:szCs w:val="20"/>
          <w:lang w:val="en-US"/>
        </w:rPr>
        <w:t>&lt;</w:t>
      </w:r>
      <w:r w:rsidRPr="003D4ACD">
        <w:rPr>
          <w:rFonts w:ascii="Times New Roman" w:eastAsia="Calibri" w:hAnsi="Times New Roman" w:cs="Times New Roman"/>
          <w:sz w:val="20"/>
          <w:szCs w:val="20"/>
          <w:lang w:val="en-US"/>
        </w:rPr>
        <w:t>.01</w:t>
      </w:r>
      <w:r w:rsidR="00B5710C" w:rsidRPr="003D4ACD">
        <w:rPr>
          <w:rFonts w:ascii="Times New Roman" w:eastAsia="Calibri" w:hAnsi="Times New Roman" w:cs="Times New Roman"/>
          <w:sz w:val="20"/>
          <w:szCs w:val="20"/>
          <w:lang w:val="en-US"/>
        </w:rPr>
        <w:t xml:space="preserve">; </w:t>
      </w:r>
      <w:r w:rsidR="001B0DCF" w:rsidRPr="003D4ACD">
        <w:rPr>
          <w:rFonts w:ascii="Times New Roman" w:eastAsia="Calibri" w:hAnsi="Times New Roman" w:cs="Times New Roman"/>
          <w:sz w:val="20"/>
          <w:szCs w:val="20"/>
          <w:lang w:val="en-US"/>
        </w:rPr>
        <w:t xml:space="preserve">in </w:t>
      </w:r>
      <w:r w:rsidR="00B5710C" w:rsidRPr="003D4ACD">
        <w:rPr>
          <w:rFonts w:ascii="Times New Roman" w:eastAsia="Calibri" w:hAnsi="Times New Roman" w:cs="Times New Roman"/>
          <w:sz w:val="20"/>
          <w:szCs w:val="20"/>
          <w:lang w:val="en-US"/>
        </w:rPr>
        <w:t>model 4: &lt;.05</w:t>
      </w:r>
      <w:r w:rsidRPr="003D4ACD">
        <w:rPr>
          <w:rFonts w:ascii="Times New Roman" w:eastAsia="Calibri" w:hAnsi="Times New Roman" w:cs="Times New Roman"/>
          <w:sz w:val="20"/>
          <w:szCs w:val="20"/>
          <w:lang w:val="en-US"/>
        </w:rPr>
        <w:t>).</w:t>
      </w:r>
      <w:bookmarkEnd w:id="12"/>
    </w:p>
    <w:p w14:paraId="4261600B" w14:textId="77777777" w:rsidR="00DD1F09" w:rsidRPr="003D4ACD" w:rsidRDefault="00DD1F09" w:rsidP="009024C0">
      <w:pPr>
        <w:spacing w:line="480" w:lineRule="auto"/>
        <w:jc w:val="both"/>
        <w:rPr>
          <w:rFonts w:ascii="Times New Roman" w:eastAsia="Calibri" w:hAnsi="Times New Roman" w:cs="Times New Roman"/>
          <w:sz w:val="20"/>
          <w:szCs w:val="20"/>
          <w:lang w:val="en-US"/>
        </w:rPr>
      </w:pPr>
    </w:p>
    <w:p w14:paraId="0D9EAEB3" w14:textId="4D0687C0" w:rsidR="0041746E" w:rsidRPr="003D4ACD" w:rsidRDefault="0041746E" w:rsidP="009024C0">
      <w:pPr>
        <w:pStyle w:val="EndNoteBibliography"/>
        <w:rPr>
          <w:rFonts w:ascii="Calibri" w:eastAsia="Calibri" w:hAnsi="Calibri" w:cs="Calibri"/>
          <w:sz w:val="20"/>
          <w:szCs w:val="20"/>
        </w:rPr>
      </w:pPr>
      <w:bookmarkStart w:id="13" w:name="_Hlk520115152"/>
      <w:r w:rsidRPr="003D4ACD">
        <w:rPr>
          <w:rFonts w:ascii="Times New Roman" w:eastAsia="Calibri" w:hAnsi="Times New Roman" w:cs="Times New Roman"/>
          <w:b/>
          <w:sz w:val="20"/>
          <w:szCs w:val="20"/>
        </w:rPr>
        <w:t xml:space="preserve">Table </w:t>
      </w:r>
      <w:r w:rsidR="00DD1F09" w:rsidRPr="003D4ACD">
        <w:rPr>
          <w:rFonts w:ascii="Times New Roman" w:eastAsia="Calibri" w:hAnsi="Times New Roman" w:cs="Times New Roman"/>
          <w:b/>
          <w:sz w:val="20"/>
          <w:szCs w:val="20"/>
        </w:rPr>
        <w:t>3</w:t>
      </w:r>
      <w:r w:rsidRPr="003D4ACD">
        <w:rPr>
          <w:rFonts w:ascii="Times New Roman" w:eastAsia="Calibri" w:hAnsi="Times New Roman" w:cs="Times New Roman"/>
          <w:b/>
          <w:sz w:val="20"/>
          <w:szCs w:val="20"/>
        </w:rPr>
        <w:t xml:space="preserve">: Odds ratios with 95% confidence intervals for </w:t>
      </w:r>
      <w:r w:rsidR="0050152A" w:rsidRPr="003D4ACD">
        <w:rPr>
          <w:rFonts w:ascii="Times New Roman" w:eastAsia="Calibri" w:hAnsi="Times New Roman" w:cs="Times New Roman"/>
          <w:b/>
          <w:sz w:val="20"/>
          <w:szCs w:val="20"/>
        </w:rPr>
        <w:t xml:space="preserve">the association between pain interference at baseline and </w:t>
      </w:r>
      <w:r w:rsidRPr="003D4ACD">
        <w:rPr>
          <w:rFonts w:ascii="Times New Roman" w:eastAsia="Calibri" w:hAnsi="Times New Roman" w:cs="Times New Roman"/>
          <w:b/>
          <w:sz w:val="20"/>
          <w:szCs w:val="20"/>
        </w:rPr>
        <w:t xml:space="preserve">suicidal ideation three years later </w:t>
      </w:r>
      <w:r w:rsidR="0050152A" w:rsidRPr="003D4ACD">
        <w:rPr>
          <w:rFonts w:ascii="Times New Roman" w:eastAsia="Calibri" w:hAnsi="Times New Roman" w:cs="Times New Roman"/>
          <w:b/>
          <w:sz w:val="20"/>
          <w:szCs w:val="20"/>
        </w:rPr>
        <w:t>among those without 12-month suicidal ideation at baseline</w:t>
      </w:r>
      <w:r w:rsidRPr="003D4ACD">
        <w:rPr>
          <w:rFonts w:ascii="Times New Roman" w:eastAsia="Calibri" w:hAnsi="Times New Roman" w:cs="Times New Roman"/>
          <w:b/>
          <w:sz w:val="20"/>
          <w:szCs w:val="20"/>
        </w:rPr>
        <w:t xml:space="preserve"> </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134"/>
        <w:gridCol w:w="1134"/>
        <w:gridCol w:w="567"/>
        <w:gridCol w:w="1275"/>
        <w:gridCol w:w="709"/>
        <w:gridCol w:w="1134"/>
        <w:gridCol w:w="567"/>
        <w:gridCol w:w="1134"/>
        <w:gridCol w:w="567"/>
        <w:gridCol w:w="20"/>
      </w:tblGrid>
      <w:tr w:rsidR="007C4CD7" w:rsidRPr="003D4ACD" w14:paraId="571CCFB5" w14:textId="03CDA5D1" w:rsidTr="007C4CD7">
        <w:trPr>
          <w:gridAfter w:val="1"/>
          <w:wAfter w:w="20" w:type="dxa"/>
          <w:trHeight w:val="230"/>
        </w:trPr>
        <w:tc>
          <w:tcPr>
            <w:tcW w:w="2127" w:type="dxa"/>
            <w:gridSpan w:val="2"/>
            <w:tcBorders>
              <w:left w:val="nil"/>
              <w:bottom w:val="nil"/>
              <w:right w:val="nil"/>
            </w:tcBorders>
            <w:shd w:val="clear" w:color="auto" w:fill="auto"/>
            <w:tcMar>
              <w:top w:w="80" w:type="dxa"/>
              <w:left w:w="80" w:type="dxa"/>
              <w:bottom w:w="80" w:type="dxa"/>
              <w:right w:w="80" w:type="dxa"/>
            </w:tcMar>
          </w:tcPr>
          <w:p w14:paraId="0150CB26" w14:textId="77777777" w:rsidR="007C4CD7" w:rsidRPr="003D4ACD" w:rsidRDefault="007C4CD7" w:rsidP="007C4CD7">
            <w:pPr>
              <w:rPr>
                <w:rFonts w:ascii="Times New Roman" w:hAnsi="Times New Roman" w:cs="Times New Roman"/>
                <w:sz w:val="16"/>
                <w:szCs w:val="16"/>
                <w:lang w:val="en-US"/>
              </w:rPr>
            </w:pPr>
            <w:bookmarkStart w:id="14" w:name="_Hlk520115162"/>
            <w:bookmarkEnd w:id="13"/>
          </w:p>
        </w:tc>
        <w:tc>
          <w:tcPr>
            <w:tcW w:w="1134" w:type="dxa"/>
            <w:tcBorders>
              <w:left w:val="nil"/>
              <w:bottom w:val="nil"/>
              <w:right w:val="nil"/>
            </w:tcBorders>
          </w:tcPr>
          <w:p w14:paraId="138E24F5" w14:textId="77777777" w:rsidR="007C4CD7" w:rsidRPr="003D4ACD" w:rsidRDefault="007C4CD7" w:rsidP="007C4CD7">
            <w:pPr>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Model 1</w:t>
            </w:r>
          </w:p>
        </w:tc>
        <w:tc>
          <w:tcPr>
            <w:tcW w:w="567" w:type="dxa"/>
            <w:tcBorders>
              <w:left w:val="nil"/>
              <w:bottom w:val="nil"/>
              <w:right w:val="nil"/>
            </w:tcBorders>
          </w:tcPr>
          <w:p w14:paraId="4F2C8EAA" w14:textId="77777777" w:rsidR="007C4CD7" w:rsidRPr="003D4ACD" w:rsidRDefault="007C4CD7" w:rsidP="007C4CD7">
            <w:pPr>
              <w:jc w:val="center"/>
              <w:rPr>
                <w:rFonts w:ascii="Times New Roman" w:hAnsi="Times New Roman" w:cs="Times New Roman"/>
                <w:b/>
                <w:sz w:val="16"/>
                <w:szCs w:val="16"/>
                <w:lang w:val="en-US"/>
              </w:rPr>
            </w:pPr>
          </w:p>
        </w:tc>
        <w:tc>
          <w:tcPr>
            <w:tcW w:w="1275" w:type="dxa"/>
            <w:tcBorders>
              <w:left w:val="nil"/>
              <w:bottom w:val="nil"/>
              <w:right w:val="nil"/>
            </w:tcBorders>
            <w:shd w:val="clear" w:color="auto" w:fill="auto"/>
            <w:tcMar>
              <w:top w:w="80" w:type="dxa"/>
              <w:left w:w="80" w:type="dxa"/>
              <w:bottom w:w="80" w:type="dxa"/>
              <w:right w:w="80" w:type="dxa"/>
            </w:tcMar>
          </w:tcPr>
          <w:p w14:paraId="7B69F5EB" w14:textId="0E92ABCB" w:rsidR="007C4CD7" w:rsidRPr="003D4ACD" w:rsidRDefault="007C4CD7" w:rsidP="007C4CD7">
            <w:pPr>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Model 2</w:t>
            </w:r>
          </w:p>
        </w:tc>
        <w:tc>
          <w:tcPr>
            <w:tcW w:w="709" w:type="dxa"/>
            <w:tcBorders>
              <w:left w:val="nil"/>
              <w:bottom w:val="nil"/>
              <w:right w:val="nil"/>
            </w:tcBorders>
            <w:shd w:val="clear" w:color="auto" w:fill="auto"/>
            <w:tcMar>
              <w:top w:w="80" w:type="dxa"/>
              <w:left w:w="80" w:type="dxa"/>
              <w:bottom w:w="80" w:type="dxa"/>
              <w:right w:w="80" w:type="dxa"/>
            </w:tcMar>
          </w:tcPr>
          <w:p w14:paraId="2B0C3EF2" w14:textId="77777777" w:rsidR="007C4CD7" w:rsidRPr="003D4ACD" w:rsidRDefault="007C4CD7" w:rsidP="007C4CD7">
            <w:pPr>
              <w:pStyle w:val="BodyText"/>
              <w:spacing w:after="0"/>
              <w:jc w:val="center"/>
              <w:rPr>
                <w:rFonts w:ascii="Times New Roman" w:hAnsi="Times New Roman" w:cs="Times New Roman"/>
                <w:b/>
                <w:sz w:val="16"/>
                <w:szCs w:val="16"/>
                <w:lang w:val="en-US"/>
              </w:rPr>
            </w:pPr>
          </w:p>
        </w:tc>
        <w:tc>
          <w:tcPr>
            <w:tcW w:w="1134" w:type="dxa"/>
            <w:tcBorders>
              <w:left w:val="nil"/>
              <w:bottom w:val="nil"/>
              <w:right w:val="nil"/>
            </w:tcBorders>
          </w:tcPr>
          <w:p w14:paraId="0FD78616" w14:textId="2BD53276" w:rsidR="007C4CD7" w:rsidRPr="003D4ACD" w:rsidRDefault="007C4CD7" w:rsidP="007C4CD7">
            <w:pPr>
              <w:pStyle w:val="BodyText"/>
              <w:spacing w:after="0"/>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Model 3</w:t>
            </w:r>
          </w:p>
        </w:tc>
        <w:tc>
          <w:tcPr>
            <w:tcW w:w="567" w:type="dxa"/>
            <w:tcBorders>
              <w:left w:val="nil"/>
              <w:bottom w:val="nil"/>
              <w:right w:val="nil"/>
            </w:tcBorders>
          </w:tcPr>
          <w:p w14:paraId="5A3FA7FF" w14:textId="77777777" w:rsidR="007C4CD7" w:rsidRPr="003D4ACD" w:rsidRDefault="007C4CD7" w:rsidP="007C4CD7">
            <w:pPr>
              <w:pStyle w:val="BodyText"/>
              <w:spacing w:after="0"/>
              <w:jc w:val="center"/>
              <w:rPr>
                <w:rFonts w:ascii="Times New Roman" w:hAnsi="Times New Roman" w:cs="Times New Roman"/>
                <w:b/>
                <w:sz w:val="16"/>
                <w:szCs w:val="16"/>
                <w:lang w:val="en-US"/>
              </w:rPr>
            </w:pPr>
          </w:p>
        </w:tc>
        <w:tc>
          <w:tcPr>
            <w:tcW w:w="1134" w:type="dxa"/>
            <w:tcBorders>
              <w:left w:val="nil"/>
              <w:bottom w:val="nil"/>
              <w:right w:val="nil"/>
            </w:tcBorders>
          </w:tcPr>
          <w:p w14:paraId="035EE459" w14:textId="50247B4F" w:rsidR="007C4CD7" w:rsidRPr="003D4ACD" w:rsidRDefault="007C4CD7" w:rsidP="007C4CD7">
            <w:pPr>
              <w:pStyle w:val="BodyText"/>
              <w:spacing w:after="0"/>
              <w:jc w:val="center"/>
              <w:rPr>
                <w:rFonts w:ascii="Times New Roman" w:hAnsi="Times New Roman" w:cs="Times New Roman"/>
                <w:b/>
                <w:sz w:val="16"/>
                <w:szCs w:val="16"/>
                <w:lang w:val="en-US"/>
              </w:rPr>
            </w:pPr>
            <w:r w:rsidRPr="003D4ACD">
              <w:rPr>
                <w:rFonts w:ascii="Times New Roman" w:hAnsi="Times New Roman" w:cs="Times New Roman"/>
                <w:b/>
                <w:sz w:val="16"/>
                <w:szCs w:val="16"/>
                <w:lang w:val="en-US"/>
              </w:rPr>
              <w:t>Model 4</w:t>
            </w:r>
          </w:p>
        </w:tc>
        <w:tc>
          <w:tcPr>
            <w:tcW w:w="567" w:type="dxa"/>
            <w:tcBorders>
              <w:left w:val="nil"/>
              <w:bottom w:val="nil"/>
              <w:right w:val="nil"/>
            </w:tcBorders>
          </w:tcPr>
          <w:p w14:paraId="6A6ADE41" w14:textId="77777777" w:rsidR="007C4CD7" w:rsidRPr="003D4ACD" w:rsidRDefault="007C4CD7" w:rsidP="007C4CD7">
            <w:pPr>
              <w:pStyle w:val="BodyText"/>
              <w:spacing w:after="0"/>
              <w:jc w:val="center"/>
              <w:rPr>
                <w:rFonts w:ascii="Times New Roman" w:hAnsi="Times New Roman" w:cs="Times New Roman"/>
                <w:b/>
                <w:sz w:val="16"/>
                <w:szCs w:val="16"/>
                <w:lang w:val="en-US"/>
              </w:rPr>
            </w:pPr>
          </w:p>
        </w:tc>
      </w:tr>
      <w:tr w:rsidR="007C4CD7" w:rsidRPr="003D4ACD" w14:paraId="0F3427E4" w14:textId="20DD5F19" w:rsidTr="007C4CD7">
        <w:trPr>
          <w:gridAfter w:val="1"/>
          <w:wAfter w:w="20" w:type="dxa"/>
          <w:trHeight w:val="254"/>
        </w:trPr>
        <w:tc>
          <w:tcPr>
            <w:tcW w:w="2127" w:type="dxa"/>
            <w:gridSpan w:val="2"/>
            <w:tcBorders>
              <w:top w:val="nil"/>
              <w:left w:val="nil"/>
              <w:bottom w:val="single" w:sz="4" w:space="0" w:color="auto"/>
              <w:right w:val="nil"/>
            </w:tcBorders>
            <w:shd w:val="clear" w:color="auto" w:fill="auto"/>
            <w:tcMar>
              <w:top w:w="80" w:type="dxa"/>
              <w:left w:w="80" w:type="dxa"/>
              <w:bottom w:w="80" w:type="dxa"/>
              <w:right w:w="80" w:type="dxa"/>
            </w:tcMar>
          </w:tcPr>
          <w:p w14:paraId="07592614" w14:textId="77777777" w:rsidR="007C4CD7" w:rsidRPr="003D4ACD" w:rsidRDefault="007C4CD7" w:rsidP="007C4CD7">
            <w:pPr>
              <w:pStyle w:val="BodyText"/>
              <w:spacing w:after="0"/>
              <w:rPr>
                <w:rFonts w:ascii="Times New Roman" w:eastAsia="Calibri" w:hAnsi="Times New Roman" w:cs="Times New Roman"/>
                <w:sz w:val="16"/>
                <w:szCs w:val="16"/>
                <w:lang w:val="en-US"/>
              </w:rPr>
            </w:pPr>
          </w:p>
        </w:tc>
        <w:tc>
          <w:tcPr>
            <w:tcW w:w="1134" w:type="dxa"/>
            <w:tcBorders>
              <w:top w:val="nil"/>
              <w:left w:val="nil"/>
              <w:bottom w:val="single" w:sz="4" w:space="0" w:color="auto"/>
              <w:right w:val="nil"/>
            </w:tcBorders>
          </w:tcPr>
          <w:p w14:paraId="02168025" w14:textId="77777777" w:rsidR="007C4CD7" w:rsidRPr="003D4ACD" w:rsidRDefault="007C4CD7" w:rsidP="007C4CD7">
            <w:pPr>
              <w:pStyle w:val="BodyText"/>
              <w:spacing w:after="0"/>
              <w:jc w:val="center"/>
              <w:rPr>
                <w:rFonts w:ascii="Times New Roman" w:eastAsia="Calibri" w:hAnsi="Times New Roman" w:cs="Times New Roman"/>
                <w:b/>
                <w:sz w:val="16"/>
                <w:szCs w:val="16"/>
                <w:lang w:val="en-US"/>
              </w:rPr>
            </w:pPr>
            <w:r w:rsidRPr="003D4ACD">
              <w:rPr>
                <w:rFonts w:ascii="Times New Roman" w:eastAsia="Calibri" w:hAnsi="Times New Roman" w:cs="Times New Roman"/>
                <w:b/>
                <w:sz w:val="16"/>
                <w:szCs w:val="16"/>
                <w:lang w:val="en-US"/>
              </w:rPr>
              <w:t>OR (95% CI)</w:t>
            </w:r>
          </w:p>
        </w:tc>
        <w:tc>
          <w:tcPr>
            <w:tcW w:w="567" w:type="dxa"/>
            <w:tcBorders>
              <w:top w:val="nil"/>
              <w:left w:val="nil"/>
              <w:bottom w:val="single" w:sz="4" w:space="0" w:color="auto"/>
              <w:right w:val="nil"/>
            </w:tcBorders>
          </w:tcPr>
          <w:p w14:paraId="343ECBBB" w14:textId="77777777" w:rsidR="007C4CD7" w:rsidRPr="003D4ACD" w:rsidRDefault="007C4CD7" w:rsidP="007C4CD7">
            <w:pPr>
              <w:pStyle w:val="BodyText"/>
              <w:spacing w:after="0"/>
              <w:jc w:val="center"/>
              <w:rPr>
                <w:rFonts w:ascii="Times New Roman" w:eastAsia="Calibri" w:hAnsi="Times New Roman" w:cs="Times New Roman"/>
                <w:b/>
                <w:sz w:val="16"/>
                <w:szCs w:val="16"/>
                <w:lang w:val="en-US"/>
              </w:rPr>
            </w:pPr>
            <w:r w:rsidRPr="003D4ACD">
              <w:rPr>
                <w:rFonts w:ascii="Times New Roman" w:eastAsia="Calibri" w:hAnsi="Times New Roman" w:cs="Times New Roman"/>
                <w:b/>
                <w:i/>
                <w:iCs/>
                <w:sz w:val="16"/>
                <w:szCs w:val="16"/>
                <w:lang w:val="en-US"/>
              </w:rPr>
              <w:t>P-</w:t>
            </w:r>
            <w:r w:rsidRPr="003D4ACD">
              <w:rPr>
                <w:rFonts w:ascii="Times New Roman" w:eastAsia="Calibri" w:hAnsi="Times New Roman" w:cs="Times New Roman"/>
                <w:b/>
                <w:iCs/>
                <w:sz w:val="16"/>
                <w:szCs w:val="16"/>
                <w:lang w:val="en-US"/>
              </w:rPr>
              <w:t>value</w:t>
            </w:r>
          </w:p>
        </w:tc>
        <w:tc>
          <w:tcPr>
            <w:tcW w:w="1275" w:type="dxa"/>
            <w:tcBorders>
              <w:top w:val="nil"/>
              <w:left w:val="nil"/>
              <w:bottom w:val="single" w:sz="4" w:space="0" w:color="auto"/>
              <w:right w:val="nil"/>
            </w:tcBorders>
            <w:shd w:val="clear" w:color="auto" w:fill="auto"/>
            <w:tcMar>
              <w:top w:w="80" w:type="dxa"/>
              <w:left w:w="80" w:type="dxa"/>
              <w:bottom w:w="80" w:type="dxa"/>
              <w:right w:w="80" w:type="dxa"/>
            </w:tcMar>
          </w:tcPr>
          <w:p w14:paraId="681A98EE" w14:textId="77777777" w:rsidR="007C4CD7" w:rsidRPr="003D4ACD" w:rsidRDefault="007C4CD7" w:rsidP="007C4CD7">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b/>
                <w:sz w:val="16"/>
                <w:szCs w:val="16"/>
                <w:lang w:val="en-US"/>
              </w:rPr>
              <w:t>OR (95% CI)</w:t>
            </w:r>
          </w:p>
        </w:tc>
        <w:tc>
          <w:tcPr>
            <w:tcW w:w="709" w:type="dxa"/>
            <w:tcBorders>
              <w:top w:val="nil"/>
              <w:left w:val="nil"/>
              <w:bottom w:val="single" w:sz="4" w:space="0" w:color="auto"/>
              <w:right w:val="nil"/>
            </w:tcBorders>
            <w:shd w:val="clear" w:color="auto" w:fill="auto"/>
            <w:tcMar>
              <w:top w:w="80" w:type="dxa"/>
              <w:left w:w="80" w:type="dxa"/>
              <w:bottom w:w="80" w:type="dxa"/>
              <w:right w:w="80" w:type="dxa"/>
            </w:tcMar>
          </w:tcPr>
          <w:p w14:paraId="5F69C4B1" w14:textId="77777777" w:rsidR="007C4CD7" w:rsidRPr="003D4ACD" w:rsidRDefault="007C4CD7" w:rsidP="007C4CD7">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b/>
                <w:i/>
                <w:iCs/>
                <w:sz w:val="16"/>
                <w:szCs w:val="16"/>
                <w:lang w:val="en-US"/>
              </w:rPr>
              <w:t>P-</w:t>
            </w:r>
            <w:r w:rsidRPr="003D4ACD">
              <w:rPr>
                <w:rFonts w:ascii="Times New Roman" w:eastAsia="Calibri" w:hAnsi="Times New Roman" w:cs="Times New Roman"/>
                <w:b/>
                <w:iCs/>
                <w:sz w:val="16"/>
                <w:szCs w:val="16"/>
                <w:lang w:val="en-US"/>
              </w:rPr>
              <w:t>value</w:t>
            </w:r>
          </w:p>
        </w:tc>
        <w:tc>
          <w:tcPr>
            <w:tcW w:w="1134" w:type="dxa"/>
            <w:tcBorders>
              <w:top w:val="nil"/>
              <w:left w:val="nil"/>
              <w:bottom w:val="single" w:sz="4" w:space="0" w:color="auto"/>
              <w:right w:val="nil"/>
            </w:tcBorders>
          </w:tcPr>
          <w:p w14:paraId="77AB9928" w14:textId="77777777" w:rsidR="007C4CD7" w:rsidRPr="003D4ACD" w:rsidRDefault="007C4CD7" w:rsidP="007C4CD7">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b/>
                <w:sz w:val="16"/>
                <w:szCs w:val="16"/>
                <w:lang w:val="en-US"/>
              </w:rPr>
              <w:t>OR (95% CI)</w:t>
            </w:r>
          </w:p>
        </w:tc>
        <w:tc>
          <w:tcPr>
            <w:tcW w:w="567" w:type="dxa"/>
            <w:tcBorders>
              <w:top w:val="nil"/>
              <w:left w:val="nil"/>
              <w:bottom w:val="single" w:sz="4" w:space="0" w:color="auto"/>
              <w:right w:val="nil"/>
            </w:tcBorders>
          </w:tcPr>
          <w:p w14:paraId="0D1F9217" w14:textId="77777777" w:rsidR="007C4CD7" w:rsidRPr="003D4ACD" w:rsidRDefault="007C4CD7" w:rsidP="007C4CD7">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b/>
                <w:i/>
                <w:iCs/>
                <w:sz w:val="16"/>
                <w:szCs w:val="16"/>
                <w:lang w:val="en-US"/>
              </w:rPr>
              <w:t>P-</w:t>
            </w:r>
            <w:r w:rsidRPr="003D4ACD">
              <w:rPr>
                <w:rFonts w:ascii="Times New Roman" w:eastAsia="Calibri" w:hAnsi="Times New Roman" w:cs="Times New Roman"/>
                <w:b/>
                <w:iCs/>
                <w:sz w:val="16"/>
                <w:szCs w:val="16"/>
                <w:lang w:val="en-US"/>
              </w:rPr>
              <w:t>value</w:t>
            </w:r>
          </w:p>
        </w:tc>
        <w:tc>
          <w:tcPr>
            <w:tcW w:w="1134" w:type="dxa"/>
            <w:tcBorders>
              <w:top w:val="nil"/>
              <w:left w:val="nil"/>
              <w:bottom w:val="single" w:sz="4" w:space="0" w:color="auto"/>
              <w:right w:val="nil"/>
            </w:tcBorders>
          </w:tcPr>
          <w:p w14:paraId="679602BE" w14:textId="675F257D" w:rsidR="007C4CD7" w:rsidRPr="003D4ACD" w:rsidRDefault="007C4CD7" w:rsidP="007C4CD7">
            <w:pPr>
              <w:pStyle w:val="BodyText"/>
              <w:spacing w:after="0"/>
              <w:jc w:val="center"/>
              <w:rPr>
                <w:rFonts w:ascii="Times New Roman" w:eastAsia="Calibri" w:hAnsi="Times New Roman" w:cs="Times New Roman"/>
                <w:b/>
                <w:i/>
                <w:iCs/>
                <w:sz w:val="16"/>
                <w:szCs w:val="16"/>
                <w:lang w:val="en-US"/>
              </w:rPr>
            </w:pPr>
            <w:r w:rsidRPr="003D4ACD">
              <w:rPr>
                <w:rFonts w:ascii="Times New Roman" w:eastAsia="Calibri" w:hAnsi="Times New Roman" w:cs="Times New Roman"/>
                <w:b/>
                <w:sz w:val="16"/>
                <w:szCs w:val="16"/>
                <w:lang w:val="en-US"/>
              </w:rPr>
              <w:t>OR (95% CI)</w:t>
            </w:r>
          </w:p>
        </w:tc>
        <w:tc>
          <w:tcPr>
            <w:tcW w:w="567" w:type="dxa"/>
            <w:tcBorders>
              <w:top w:val="nil"/>
              <w:left w:val="nil"/>
              <w:bottom w:val="single" w:sz="4" w:space="0" w:color="auto"/>
              <w:right w:val="nil"/>
            </w:tcBorders>
          </w:tcPr>
          <w:p w14:paraId="00F429DD" w14:textId="482E2139" w:rsidR="007C4CD7" w:rsidRPr="003D4ACD" w:rsidRDefault="007C4CD7" w:rsidP="007C4CD7">
            <w:pPr>
              <w:pStyle w:val="BodyText"/>
              <w:spacing w:after="0"/>
              <w:jc w:val="center"/>
              <w:rPr>
                <w:rFonts w:ascii="Times New Roman" w:eastAsia="Calibri" w:hAnsi="Times New Roman" w:cs="Times New Roman"/>
                <w:b/>
                <w:i/>
                <w:iCs/>
                <w:sz w:val="16"/>
                <w:szCs w:val="16"/>
                <w:lang w:val="en-US"/>
              </w:rPr>
            </w:pPr>
            <w:r w:rsidRPr="003D4ACD">
              <w:rPr>
                <w:rFonts w:ascii="Times New Roman" w:eastAsia="Calibri" w:hAnsi="Times New Roman" w:cs="Times New Roman"/>
                <w:b/>
                <w:i/>
                <w:iCs/>
                <w:sz w:val="16"/>
                <w:szCs w:val="16"/>
                <w:lang w:val="en-US"/>
              </w:rPr>
              <w:t>P-</w:t>
            </w:r>
            <w:r w:rsidRPr="003D4ACD">
              <w:rPr>
                <w:rFonts w:ascii="Times New Roman" w:eastAsia="Calibri" w:hAnsi="Times New Roman" w:cs="Times New Roman"/>
                <w:b/>
                <w:iCs/>
                <w:sz w:val="16"/>
                <w:szCs w:val="16"/>
                <w:lang w:val="en-US"/>
              </w:rPr>
              <w:t>value</w:t>
            </w:r>
          </w:p>
        </w:tc>
      </w:tr>
      <w:tr w:rsidR="007C4CD7" w:rsidRPr="003D4ACD" w14:paraId="6C5C69C0" w14:textId="31F6B9E9" w:rsidTr="007C4CD7">
        <w:trPr>
          <w:gridAfter w:val="1"/>
          <w:wAfter w:w="20" w:type="dxa"/>
          <w:trHeight w:val="254"/>
        </w:trPr>
        <w:tc>
          <w:tcPr>
            <w:tcW w:w="2127"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5EEB1DC2" w14:textId="2FB4CD09"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Pain interference</w:t>
            </w:r>
          </w:p>
        </w:tc>
        <w:tc>
          <w:tcPr>
            <w:tcW w:w="1134" w:type="dxa"/>
            <w:tcBorders>
              <w:top w:val="single" w:sz="4" w:space="0" w:color="auto"/>
              <w:left w:val="nil"/>
              <w:bottom w:val="nil"/>
              <w:right w:val="nil"/>
            </w:tcBorders>
          </w:tcPr>
          <w:p w14:paraId="7CE183B3"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567" w:type="dxa"/>
            <w:tcBorders>
              <w:top w:val="single" w:sz="4" w:space="0" w:color="auto"/>
              <w:left w:val="nil"/>
              <w:bottom w:val="nil"/>
              <w:right w:val="nil"/>
            </w:tcBorders>
          </w:tcPr>
          <w:p w14:paraId="72865D44"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275" w:type="dxa"/>
            <w:tcBorders>
              <w:top w:val="single" w:sz="4" w:space="0" w:color="auto"/>
              <w:left w:val="nil"/>
              <w:bottom w:val="nil"/>
              <w:right w:val="nil"/>
            </w:tcBorders>
            <w:shd w:val="clear" w:color="auto" w:fill="auto"/>
            <w:tcMar>
              <w:top w:w="80" w:type="dxa"/>
              <w:left w:w="80" w:type="dxa"/>
              <w:bottom w:w="80" w:type="dxa"/>
              <w:right w:w="80" w:type="dxa"/>
            </w:tcMar>
          </w:tcPr>
          <w:p w14:paraId="27B4E1A1"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single" w:sz="4" w:space="0" w:color="auto"/>
              <w:left w:val="nil"/>
              <w:bottom w:val="nil"/>
              <w:right w:val="nil"/>
            </w:tcBorders>
            <w:shd w:val="clear" w:color="auto" w:fill="auto"/>
            <w:tcMar>
              <w:top w:w="80" w:type="dxa"/>
              <w:left w:w="80" w:type="dxa"/>
              <w:bottom w:w="80" w:type="dxa"/>
              <w:right w:w="80" w:type="dxa"/>
            </w:tcMar>
          </w:tcPr>
          <w:p w14:paraId="6140B4EE"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single" w:sz="4" w:space="0" w:color="auto"/>
              <w:left w:val="nil"/>
              <w:bottom w:val="nil"/>
              <w:right w:val="nil"/>
            </w:tcBorders>
          </w:tcPr>
          <w:p w14:paraId="0A69E754"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single" w:sz="4" w:space="0" w:color="auto"/>
              <w:left w:val="nil"/>
              <w:bottom w:val="nil"/>
              <w:right w:val="nil"/>
            </w:tcBorders>
          </w:tcPr>
          <w:p w14:paraId="1BDC4554"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single" w:sz="4" w:space="0" w:color="auto"/>
              <w:left w:val="nil"/>
              <w:bottom w:val="nil"/>
              <w:right w:val="nil"/>
            </w:tcBorders>
          </w:tcPr>
          <w:p w14:paraId="6146E314"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single" w:sz="4" w:space="0" w:color="auto"/>
              <w:left w:val="nil"/>
              <w:bottom w:val="nil"/>
              <w:right w:val="nil"/>
            </w:tcBorders>
          </w:tcPr>
          <w:p w14:paraId="77826DE3"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1FC5E47F" w14:textId="61BE8A1C" w:rsidTr="007C4CD7">
        <w:trPr>
          <w:gridAfter w:val="1"/>
          <w:wAfter w:w="20" w:type="dxa"/>
          <w:trHeight w:val="72"/>
        </w:trPr>
        <w:tc>
          <w:tcPr>
            <w:tcW w:w="2127" w:type="dxa"/>
            <w:gridSpan w:val="2"/>
            <w:tcBorders>
              <w:top w:val="nil"/>
              <w:left w:val="nil"/>
              <w:bottom w:val="nil"/>
              <w:right w:val="nil"/>
            </w:tcBorders>
            <w:shd w:val="clear" w:color="auto" w:fill="auto"/>
            <w:tcMar>
              <w:top w:w="80" w:type="dxa"/>
              <w:left w:w="80" w:type="dxa"/>
              <w:bottom w:w="80" w:type="dxa"/>
              <w:right w:w="80" w:type="dxa"/>
            </w:tcMar>
          </w:tcPr>
          <w:p w14:paraId="3051DA78" w14:textId="69114F6F" w:rsidR="007C4CD7" w:rsidRPr="003D4ACD" w:rsidRDefault="007C4CD7"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0 (none)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4F3700D7"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C280A61"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7722EFA5"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125086EE"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365500D9"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760E5AFF"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65C53CB2"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AB6616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27BA384A" w14:textId="21C3F6CD" w:rsidTr="007C4CD7">
        <w:trPr>
          <w:gridAfter w:val="1"/>
          <w:wAfter w:w="20" w:type="dxa"/>
          <w:trHeight w:val="17"/>
        </w:trPr>
        <w:tc>
          <w:tcPr>
            <w:tcW w:w="2127" w:type="dxa"/>
            <w:gridSpan w:val="2"/>
            <w:tcBorders>
              <w:top w:val="nil"/>
              <w:left w:val="nil"/>
              <w:bottom w:val="nil"/>
              <w:right w:val="nil"/>
            </w:tcBorders>
            <w:shd w:val="clear" w:color="auto" w:fill="auto"/>
            <w:tcMar>
              <w:top w:w="80" w:type="dxa"/>
              <w:left w:w="80" w:type="dxa"/>
              <w:bottom w:w="80" w:type="dxa"/>
              <w:right w:w="80" w:type="dxa"/>
            </w:tcMar>
          </w:tcPr>
          <w:p w14:paraId="05DB995B" w14:textId="10459FF4"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 (little)</w:t>
            </w:r>
          </w:p>
        </w:tc>
        <w:tc>
          <w:tcPr>
            <w:tcW w:w="1134" w:type="dxa"/>
            <w:tcBorders>
              <w:top w:val="nil"/>
              <w:left w:val="nil"/>
              <w:bottom w:val="nil"/>
              <w:right w:val="nil"/>
            </w:tcBorders>
          </w:tcPr>
          <w:p w14:paraId="5496FAE5" w14:textId="1AE232A6"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hAnsi="Times New Roman" w:cs="Times New Roman"/>
                <w:sz w:val="16"/>
                <w:szCs w:val="16"/>
                <w:lang w:val="en-US"/>
              </w:rPr>
              <w:t>2.35 (1.17-4.72)</w:t>
            </w:r>
          </w:p>
        </w:tc>
        <w:tc>
          <w:tcPr>
            <w:tcW w:w="567" w:type="dxa"/>
            <w:tcBorders>
              <w:top w:val="nil"/>
              <w:left w:val="nil"/>
              <w:bottom w:val="nil"/>
              <w:right w:val="nil"/>
            </w:tcBorders>
          </w:tcPr>
          <w:p w14:paraId="3F23FDEE" w14:textId="77766D2D"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hAnsi="Times New Roman" w:cs="Times New Roman"/>
                <w:sz w:val="16"/>
                <w:szCs w:val="16"/>
                <w:lang w:val="en-US"/>
              </w:rPr>
              <w:t>.02</w:t>
            </w:r>
          </w:p>
        </w:tc>
        <w:tc>
          <w:tcPr>
            <w:tcW w:w="1275" w:type="dxa"/>
            <w:tcBorders>
              <w:top w:val="nil"/>
              <w:left w:val="nil"/>
              <w:bottom w:val="nil"/>
              <w:right w:val="nil"/>
            </w:tcBorders>
            <w:shd w:val="clear" w:color="auto" w:fill="auto"/>
            <w:tcMar>
              <w:top w:w="80" w:type="dxa"/>
              <w:left w:w="80" w:type="dxa"/>
              <w:bottom w:w="80" w:type="dxa"/>
              <w:right w:w="80" w:type="dxa"/>
            </w:tcMar>
          </w:tcPr>
          <w:p w14:paraId="62D16C06" w14:textId="68F17C44"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2.22 (1.14–4.34)</w:t>
            </w:r>
          </w:p>
        </w:tc>
        <w:tc>
          <w:tcPr>
            <w:tcW w:w="709" w:type="dxa"/>
            <w:tcBorders>
              <w:top w:val="nil"/>
              <w:left w:val="nil"/>
              <w:bottom w:val="nil"/>
              <w:right w:val="nil"/>
            </w:tcBorders>
            <w:shd w:val="clear" w:color="auto" w:fill="auto"/>
            <w:tcMar>
              <w:top w:w="80" w:type="dxa"/>
              <w:left w:w="80" w:type="dxa"/>
              <w:bottom w:w="80" w:type="dxa"/>
              <w:right w:w="80" w:type="dxa"/>
            </w:tcMar>
          </w:tcPr>
          <w:p w14:paraId="172A16D9" w14:textId="13BD5AA8"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.02</w:t>
            </w:r>
          </w:p>
        </w:tc>
        <w:tc>
          <w:tcPr>
            <w:tcW w:w="1134" w:type="dxa"/>
            <w:tcBorders>
              <w:top w:val="nil"/>
              <w:left w:val="nil"/>
              <w:bottom w:val="nil"/>
              <w:right w:val="nil"/>
            </w:tcBorders>
          </w:tcPr>
          <w:p w14:paraId="44BB2F31" w14:textId="0B28D568"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1.74 (.81–3.74)</w:t>
            </w:r>
          </w:p>
        </w:tc>
        <w:tc>
          <w:tcPr>
            <w:tcW w:w="567" w:type="dxa"/>
            <w:tcBorders>
              <w:top w:val="nil"/>
              <w:left w:val="nil"/>
              <w:bottom w:val="nil"/>
              <w:right w:val="nil"/>
            </w:tcBorders>
          </w:tcPr>
          <w:p w14:paraId="5C0E32A8" w14:textId="7B77CCA7"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.15</w:t>
            </w:r>
          </w:p>
        </w:tc>
        <w:tc>
          <w:tcPr>
            <w:tcW w:w="1134" w:type="dxa"/>
            <w:tcBorders>
              <w:top w:val="nil"/>
              <w:left w:val="nil"/>
              <w:bottom w:val="nil"/>
              <w:right w:val="nil"/>
            </w:tcBorders>
          </w:tcPr>
          <w:p w14:paraId="75DFE166" w14:textId="3F83C480"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1.57 (.72-3.43)</w:t>
            </w:r>
          </w:p>
        </w:tc>
        <w:tc>
          <w:tcPr>
            <w:tcW w:w="567" w:type="dxa"/>
            <w:tcBorders>
              <w:top w:val="nil"/>
              <w:left w:val="nil"/>
              <w:bottom w:val="nil"/>
              <w:right w:val="nil"/>
            </w:tcBorders>
          </w:tcPr>
          <w:p w14:paraId="28D6F879" w14:textId="210CFB1B"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.26</w:t>
            </w:r>
          </w:p>
        </w:tc>
      </w:tr>
      <w:tr w:rsidR="007C4CD7" w:rsidRPr="003D4ACD" w14:paraId="510131F4" w14:textId="5A06FB85" w:rsidTr="007C4CD7">
        <w:trPr>
          <w:gridAfter w:val="1"/>
          <w:wAfter w:w="20" w:type="dxa"/>
          <w:trHeight w:val="14"/>
        </w:trPr>
        <w:tc>
          <w:tcPr>
            <w:tcW w:w="2127" w:type="dxa"/>
            <w:gridSpan w:val="2"/>
            <w:tcBorders>
              <w:top w:val="nil"/>
              <w:left w:val="nil"/>
              <w:bottom w:val="nil"/>
              <w:right w:val="nil"/>
            </w:tcBorders>
            <w:shd w:val="clear" w:color="auto" w:fill="auto"/>
            <w:tcMar>
              <w:top w:w="80" w:type="dxa"/>
              <w:left w:w="80" w:type="dxa"/>
              <w:bottom w:w="80" w:type="dxa"/>
              <w:right w:w="80" w:type="dxa"/>
            </w:tcMar>
          </w:tcPr>
          <w:p w14:paraId="2E0E3FE2" w14:textId="32BBC046" w:rsidR="007C4CD7" w:rsidRPr="003D4ACD" w:rsidRDefault="007C4CD7"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 (moderate to very severe)</w:t>
            </w:r>
          </w:p>
        </w:tc>
        <w:tc>
          <w:tcPr>
            <w:tcW w:w="1134" w:type="dxa"/>
            <w:tcBorders>
              <w:top w:val="nil"/>
              <w:left w:val="nil"/>
              <w:bottom w:val="nil"/>
              <w:right w:val="nil"/>
            </w:tcBorders>
          </w:tcPr>
          <w:p w14:paraId="73B58223" w14:textId="1CC216F0"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3.76 (2.07-6.82)</w:t>
            </w:r>
          </w:p>
        </w:tc>
        <w:tc>
          <w:tcPr>
            <w:tcW w:w="567" w:type="dxa"/>
            <w:tcBorders>
              <w:top w:val="nil"/>
              <w:left w:val="nil"/>
              <w:bottom w:val="nil"/>
              <w:right w:val="nil"/>
            </w:tcBorders>
          </w:tcPr>
          <w:p w14:paraId="154E6C08" w14:textId="7FB99C05"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&lt;.001</w:t>
            </w:r>
          </w:p>
        </w:tc>
        <w:tc>
          <w:tcPr>
            <w:tcW w:w="1275" w:type="dxa"/>
            <w:tcBorders>
              <w:top w:val="nil"/>
              <w:left w:val="nil"/>
              <w:bottom w:val="nil"/>
              <w:right w:val="nil"/>
            </w:tcBorders>
            <w:shd w:val="clear" w:color="auto" w:fill="auto"/>
            <w:tcMar>
              <w:top w:w="80" w:type="dxa"/>
              <w:left w:w="80" w:type="dxa"/>
              <w:bottom w:w="80" w:type="dxa"/>
              <w:right w:w="80" w:type="dxa"/>
            </w:tcMar>
          </w:tcPr>
          <w:p w14:paraId="7C93375C" w14:textId="2BD60BC6"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2.87 (1.64–5.02)</w:t>
            </w:r>
          </w:p>
        </w:tc>
        <w:tc>
          <w:tcPr>
            <w:tcW w:w="709" w:type="dxa"/>
            <w:tcBorders>
              <w:top w:val="nil"/>
              <w:left w:val="nil"/>
              <w:bottom w:val="nil"/>
              <w:right w:val="nil"/>
            </w:tcBorders>
            <w:shd w:val="clear" w:color="auto" w:fill="auto"/>
            <w:tcMar>
              <w:top w:w="80" w:type="dxa"/>
              <w:left w:w="80" w:type="dxa"/>
              <w:bottom w:w="80" w:type="dxa"/>
              <w:right w:w="80" w:type="dxa"/>
            </w:tcMar>
          </w:tcPr>
          <w:p w14:paraId="36BFB710" w14:textId="6BF9143B"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&lt;.001</w:t>
            </w:r>
          </w:p>
        </w:tc>
        <w:tc>
          <w:tcPr>
            <w:tcW w:w="1134" w:type="dxa"/>
            <w:tcBorders>
              <w:top w:val="nil"/>
              <w:left w:val="nil"/>
              <w:bottom w:val="nil"/>
              <w:right w:val="nil"/>
            </w:tcBorders>
          </w:tcPr>
          <w:p w14:paraId="73DEB75A" w14:textId="468F6B2C"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2.35 (1.22–4.53)</w:t>
            </w:r>
          </w:p>
        </w:tc>
        <w:tc>
          <w:tcPr>
            <w:tcW w:w="567" w:type="dxa"/>
            <w:tcBorders>
              <w:top w:val="nil"/>
              <w:left w:val="nil"/>
              <w:bottom w:val="nil"/>
              <w:right w:val="nil"/>
            </w:tcBorders>
          </w:tcPr>
          <w:p w14:paraId="422CF008" w14:textId="7012B20A"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.01</w:t>
            </w:r>
          </w:p>
        </w:tc>
        <w:tc>
          <w:tcPr>
            <w:tcW w:w="1134" w:type="dxa"/>
            <w:tcBorders>
              <w:top w:val="nil"/>
              <w:left w:val="nil"/>
              <w:bottom w:val="nil"/>
              <w:right w:val="nil"/>
            </w:tcBorders>
          </w:tcPr>
          <w:p w14:paraId="58EBF4AE" w14:textId="32F646D7"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1.90 (1.00-3.59)</w:t>
            </w:r>
          </w:p>
        </w:tc>
        <w:tc>
          <w:tcPr>
            <w:tcW w:w="567" w:type="dxa"/>
            <w:tcBorders>
              <w:top w:val="nil"/>
              <w:left w:val="nil"/>
              <w:bottom w:val="nil"/>
              <w:right w:val="nil"/>
            </w:tcBorders>
          </w:tcPr>
          <w:p w14:paraId="6F16AF78" w14:textId="26957C96"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.05</w:t>
            </w:r>
          </w:p>
        </w:tc>
      </w:tr>
      <w:tr w:rsidR="007C4CD7" w:rsidRPr="003D4ACD" w14:paraId="45DC0BD8" w14:textId="54567CE3" w:rsidTr="007C4CD7">
        <w:trPr>
          <w:gridAfter w:val="1"/>
          <w:wAfter w:w="20" w:type="dxa"/>
          <w:trHeight w:val="14"/>
        </w:trPr>
        <w:tc>
          <w:tcPr>
            <w:tcW w:w="2127"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7E9C617A" w14:textId="77777777" w:rsidR="007C4CD7" w:rsidRPr="003D4ACD" w:rsidRDefault="007C4CD7" w:rsidP="009024C0">
            <w:pPr>
              <w:rPr>
                <w:rFonts w:ascii="Times New Roman" w:hAnsi="Times New Roman" w:cs="Times New Roman"/>
                <w:b/>
                <w:sz w:val="16"/>
                <w:szCs w:val="16"/>
                <w:lang w:val="en-US"/>
              </w:rPr>
            </w:pPr>
            <w:r w:rsidRPr="003D4ACD">
              <w:rPr>
                <w:rFonts w:ascii="Times New Roman" w:hAnsi="Times New Roman" w:cs="Times New Roman"/>
                <w:b/>
                <w:sz w:val="16"/>
                <w:szCs w:val="16"/>
                <w:lang w:val="en-US"/>
              </w:rPr>
              <w:t>Covariates</w:t>
            </w:r>
          </w:p>
        </w:tc>
        <w:tc>
          <w:tcPr>
            <w:tcW w:w="1134" w:type="dxa"/>
            <w:tcBorders>
              <w:top w:val="single" w:sz="4" w:space="0" w:color="auto"/>
              <w:left w:val="nil"/>
              <w:bottom w:val="nil"/>
              <w:right w:val="nil"/>
            </w:tcBorders>
          </w:tcPr>
          <w:p w14:paraId="50547171"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567" w:type="dxa"/>
            <w:tcBorders>
              <w:top w:val="single" w:sz="4" w:space="0" w:color="auto"/>
              <w:left w:val="nil"/>
              <w:bottom w:val="nil"/>
              <w:right w:val="nil"/>
            </w:tcBorders>
          </w:tcPr>
          <w:p w14:paraId="5290DA16"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275" w:type="dxa"/>
            <w:tcBorders>
              <w:top w:val="single" w:sz="4" w:space="0" w:color="auto"/>
              <w:left w:val="nil"/>
              <w:bottom w:val="nil"/>
              <w:right w:val="nil"/>
            </w:tcBorders>
            <w:shd w:val="clear" w:color="auto" w:fill="auto"/>
            <w:tcMar>
              <w:top w:w="80" w:type="dxa"/>
              <w:left w:w="80" w:type="dxa"/>
              <w:bottom w:w="80" w:type="dxa"/>
              <w:right w:w="80" w:type="dxa"/>
            </w:tcMar>
          </w:tcPr>
          <w:p w14:paraId="1A0B5643"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single" w:sz="4" w:space="0" w:color="auto"/>
              <w:left w:val="nil"/>
              <w:bottom w:val="nil"/>
              <w:right w:val="nil"/>
            </w:tcBorders>
            <w:shd w:val="clear" w:color="auto" w:fill="auto"/>
            <w:tcMar>
              <w:top w:w="80" w:type="dxa"/>
              <w:left w:w="80" w:type="dxa"/>
              <w:bottom w:w="80" w:type="dxa"/>
              <w:right w:w="80" w:type="dxa"/>
            </w:tcMar>
          </w:tcPr>
          <w:p w14:paraId="3FF8FAC4"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single" w:sz="4" w:space="0" w:color="auto"/>
              <w:left w:val="nil"/>
              <w:bottom w:val="nil"/>
              <w:right w:val="nil"/>
            </w:tcBorders>
          </w:tcPr>
          <w:p w14:paraId="4DB91468"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single" w:sz="4" w:space="0" w:color="auto"/>
              <w:left w:val="nil"/>
              <w:bottom w:val="nil"/>
              <w:right w:val="nil"/>
            </w:tcBorders>
          </w:tcPr>
          <w:p w14:paraId="5050C680"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single" w:sz="4" w:space="0" w:color="auto"/>
              <w:left w:val="nil"/>
              <w:bottom w:val="nil"/>
              <w:right w:val="nil"/>
            </w:tcBorders>
          </w:tcPr>
          <w:p w14:paraId="1501F8B1"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single" w:sz="4" w:space="0" w:color="auto"/>
              <w:left w:val="nil"/>
              <w:bottom w:val="nil"/>
              <w:right w:val="nil"/>
            </w:tcBorders>
          </w:tcPr>
          <w:p w14:paraId="07AE6B2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4E30989A" w14:textId="49528520"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25BF342A"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hAnsi="Times New Roman" w:cs="Times New Roman"/>
                <w:sz w:val="16"/>
                <w:szCs w:val="16"/>
                <w:lang w:val="en-US"/>
              </w:rPr>
              <w:t>Gender</w:t>
            </w:r>
          </w:p>
        </w:tc>
        <w:tc>
          <w:tcPr>
            <w:tcW w:w="1134" w:type="dxa"/>
            <w:tcBorders>
              <w:top w:val="nil"/>
              <w:left w:val="nil"/>
              <w:bottom w:val="nil"/>
              <w:right w:val="nil"/>
            </w:tcBorders>
            <w:shd w:val="clear" w:color="auto" w:fill="auto"/>
          </w:tcPr>
          <w:p w14:paraId="3340E8CE"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hAnsi="Times New Roman" w:cs="Times New Roman"/>
                <w:sz w:val="16"/>
                <w:szCs w:val="16"/>
                <w:lang w:val="en-US"/>
              </w:rPr>
              <w:t xml:space="preserve">Male </w:t>
            </w:r>
            <w:r w:rsidRPr="003D4ACD">
              <w:rPr>
                <w:rFonts w:ascii="Times New Roman" w:hAnsi="Times New Roman" w:cs="Times New Roman"/>
                <w:i/>
                <w:sz w:val="16"/>
                <w:szCs w:val="16"/>
                <w:lang w:val="en-US"/>
              </w:rPr>
              <w:t>(ref)</w:t>
            </w:r>
          </w:p>
        </w:tc>
        <w:tc>
          <w:tcPr>
            <w:tcW w:w="1134" w:type="dxa"/>
            <w:tcBorders>
              <w:top w:val="nil"/>
              <w:left w:val="nil"/>
              <w:bottom w:val="nil"/>
              <w:right w:val="nil"/>
            </w:tcBorders>
          </w:tcPr>
          <w:p w14:paraId="5C2FED7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5B6DFA1"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43ADE9B2"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01EB3313"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37131879"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729EB91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7DC9E60D"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458B813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41BFD5CD" w14:textId="13E95555"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395B2A95" w14:textId="77777777" w:rsidR="007C4CD7" w:rsidRPr="003D4ACD" w:rsidRDefault="007C4CD7"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797D5969"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hAnsi="Times New Roman" w:cs="Times New Roman"/>
                <w:sz w:val="16"/>
                <w:szCs w:val="16"/>
                <w:lang w:val="en-US"/>
              </w:rPr>
              <w:t>Female</w:t>
            </w:r>
          </w:p>
        </w:tc>
        <w:tc>
          <w:tcPr>
            <w:tcW w:w="1134" w:type="dxa"/>
            <w:tcBorders>
              <w:top w:val="nil"/>
              <w:left w:val="nil"/>
              <w:bottom w:val="nil"/>
              <w:right w:val="nil"/>
            </w:tcBorders>
          </w:tcPr>
          <w:p w14:paraId="58DC15B1" w14:textId="339B79B4"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E390D95"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3DCABE48" w14:textId="392567D0"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.78 (.38-1.68)</w:t>
            </w:r>
          </w:p>
        </w:tc>
        <w:tc>
          <w:tcPr>
            <w:tcW w:w="709" w:type="dxa"/>
            <w:tcBorders>
              <w:top w:val="nil"/>
              <w:left w:val="nil"/>
              <w:bottom w:val="nil"/>
              <w:right w:val="nil"/>
            </w:tcBorders>
            <w:shd w:val="clear" w:color="auto" w:fill="auto"/>
            <w:tcMar>
              <w:top w:w="80" w:type="dxa"/>
              <w:left w:w="80" w:type="dxa"/>
              <w:bottom w:w="80" w:type="dxa"/>
              <w:right w:w="80" w:type="dxa"/>
            </w:tcMar>
          </w:tcPr>
          <w:p w14:paraId="25F2AFFE" w14:textId="11402D7F"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.56</w:t>
            </w:r>
          </w:p>
        </w:tc>
        <w:tc>
          <w:tcPr>
            <w:tcW w:w="1134" w:type="dxa"/>
            <w:tcBorders>
              <w:top w:val="nil"/>
              <w:left w:val="nil"/>
              <w:bottom w:val="nil"/>
              <w:right w:val="nil"/>
            </w:tcBorders>
          </w:tcPr>
          <w:p w14:paraId="6A5662F6" w14:textId="00D13AD6"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.62 (.28-1.35)</w:t>
            </w:r>
          </w:p>
        </w:tc>
        <w:tc>
          <w:tcPr>
            <w:tcW w:w="567" w:type="dxa"/>
            <w:tcBorders>
              <w:top w:val="nil"/>
              <w:left w:val="nil"/>
              <w:bottom w:val="nil"/>
              <w:right w:val="nil"/>
            </w:tcBorders>
          </w:tcPr>
          <w:p w14:paraId="0F1F6058" w14:textId="05BFBF0A"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w:t>
            </w:r>
          </w:p>
        </w:tc>
        <w:tc>
          <w:tcPr>
            <w:tcW w:w="1134" w:type="dxa"/>
            <w:tcBorders>
              <w:top w:val="nil"/>
              <w:left w:val="nil"/>
              <w:bottom w:val="nil"/>
              <w:right w:val="nil"/>
            </w:tcBorders>
          </w:tcPr>
          <w:p w14:paraId="797B4763" w14:textId="3FB7D5CA"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.71 (.36-1.40)</w:t>
            </w:r>
          </w:p>
        </w:tc>
        <w:tc>
          <w:tcPr>
            <w:tcW w:w="567" w:type="dxa"/>
            <w:tcBorders>
              <w:top w:val="nil"/>
              <w:left w:val="nil"/>
              <w:bottom w:val="nil"/>
              <w:right w:val="nil"/>
            </w:tcBorders>
          </w:tcPr>
          <w:p w14:paraId="096E92EF" w14:textId="50B8EEC3"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.32</w:t>
            </w:r>
          </w:p>
        </w:tc>
      </w:tr>
      <w:tr w:rsidR="007C4CD7" w:rsidRPr="003D4ACD" w14:paraId="49B6A420" w14:textId="720798F0"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7779FE66"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Age</w:t>
            </w:r>
          </w:p>
        </w:tc>
        <w:tc>
          <w:tcPr>
            <w:tcW w:w="1134" w:type="dxa"/>
            <w:tcBorders>
              <w:top w:val="nil"/>
              <w:left w:val="nil"/>
              <w:bottom w:val="nil"/>
              <w:right w:val="nil"/>
            </w:tcBorders>
            <w:shd w:val="clear" w:color="auto" w:fill="auto"/>
          </w:tcPr>
          <w:p w14:paraId="1E218299"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18–24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069BDEA8"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24B999E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7F527966"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1A0844A1"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4A3D90A8"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6E35167"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28831F48"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4953DCC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762FF801" w14:textId="314AA7E6"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7EC332F1" w14:textId="77777777" w:rsidR="007C4CD7" w:rsidRPr="003D4ACD" w:rsidRDefault="007C4CD7"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21864728"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25–34</w:t>
            </w:r>
          </w:p>
        </w:tc>
        <w:tc>
          <w:tcPr>
            <w:tcW w:w="1134" w:type="dxa"/>
            <w:tcBorders>
              <w:top w:val="nil"/>
              <w:left w:val="nil"/>
              <w:bottom w:val="nil"/>
              <w:right w:val="nil"/>
            </w:tcBorders>
          </w:tcPr>
          <w:p w14:paraId="376489E5"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270AF128"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69D252A3" w14:textId="4A62907C"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1.75 (.44-6.97)</w:t>
            </w:r>
          </w:p>
        </w:tc>
        <w:tc>
          <w:tcPr>
            <w:tcW w:w="709" w:type="dxa"/>
            <w:tcBorders>
              <w:top w:val="nil"/>
              <w:left w:val="nil"/>
              <w:bottom w:val="nil"/>
              <w:right w:val="nil"/>
            </w:tcBorders>
            <w:shd w:val="clear" w:color="auto" w:fill="auto"/>
            <w:tcMar>
              <w:top w:w="80" w:type="dxa"/>
              <w:left w:w="80" w:type="dxa"/>
              <w:bottom w:w="80" w:type="dxa"/>
              <w:right w:w="80" w:type="dxa"/>
            </w:tcMar>
          </w:tcPr>
          <w:p w14:paraId="44B91F84" w14:textId="15CBFB0C"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.42</w:t>
            </w:r>
          </w:p>
        </w:tc>
        <w:tc>
          <w:tcPr>
            <w:tcW w:w="1134" w:type="dxa"/>
            <w:tcBorders>
              <w:top w:val="nil"/>
              <w:left w:val="nil"/>
              <w:bottom w:val="nil"/>
              <w:right w:val="nil"/>
            </w:tcBorders>
          </w:tcPr>
          <w:p w14:paraId="0CFADECD" w14:textId="07ADE325"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1.62 (.39-6.71)</w:t>
            </w:r>
          </w:p>
        </w:tc>
        <w:tc>
          <w:tcPr>
            <w:tcW w:w="567" w:type="dxa"/>
            <w:tcBorders>
              <w:top w:val="nil"/>
              <w:left w:val="nil"/>
              <w:bottom w:val="nil"/>
              <w:right w:val="nil"/>
            </w:tcBorders>
          </w:tcPr>
          <w:p w14:paraId="0F421BC4" w14:textId="3AC2CCD1"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.51</w:t>
            </w:r>
          </w:p>
        </w:tc>
        <w:tc>
          <w:tcPr>
            <w:tcW w:w="1134" w:type="dxa"/>
            <w:tcBorders>
              <w:top w:val="nil"/>
              <w:left w:val="nil"/>
              <w:bottom w:val="nil"/>
              <w:right w:val="nil"/>
            </w:tcBorders>
          </w:tcPr>
          <w:p w14:paraId="1817ECF6" w14:textId="69FF3D52"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1.59 (.46-5.51)</w:t>
            </w:r>
          </w:p>
        </w:tc>
        <w:tc>
          <w:tcPr>
            <w:tcW w:w="567" w:type="dxa"/>
            <w:tcBorders>
              <w:top w:val="nil"/>
              <w:left w:val="nil"/>
              <w:bottom w:val="nil"/>
              <w:right w:val="nil"/>
            </w:tcBorders>
          </w:tcPr>
          <w:p w14:paraId="68EA5B01" w14:textId="42F5AC2E"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.46</w:t>
            </w:r>
          </w:p>
        </w:tc>
      </w:tr>
      <w:tr w:rsidR="007C4CD7" w:rsidRPr="003D4ACD" w14:paraId="4254DC4F" w14:textId="01B213B4"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294A3B58" w14:textId="77777777" w:rsidR="007C4CD7" w:rsidRPr="003D4ACD" w:rsidRDefault="007C4CD7"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1FD377E9"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35–44</w:t>
            </w:r>
          </w:p>
        </w:tc>
        <w:tc>
          <w:tcPr>
            <w:tcW w:w="1134" w:type="dxa"/>
            <w:tcBorders>
              <w:top w:val="nil"/>
              <w:left w:val="nil"/>
              <w:bottom w:val="nil"/>
              <w:right w:val="nil"/>
            </w:tcBorders>
          </w:tcPr>
          <w:p w14:paraId="0EABF06D"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753343B6"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4AB98D36" w14:textId="335E0925"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2.66 (1.03-6.77)</w:t>
            </w:r>
          </w:p>
        </w:tc>
        <w:tc>
          <w:tcPr>
            <w:tcW w:w="709" w:type="dxa"/>
            <w:tcBorders>
              <w:top w:val="nil"/>
              <w:left w:val="nil"/>
              <w:bottom w:val="nil"/>
              <w:right w:val="nil"/>
            </w:tcBorders>
            <w:shd w:val="clear" w:color="auto" w:fill="auto"/>
            <w:tcMar>
              <w:top w:w="80" w:type="dxa"/>
              <w:left w:w="80" w:type="dxa"/>
              <w:bottom w:w="80" w:type="dxa"/>
              <w:right w:w="80" w:type="dxa"/>
            </w:tcMar>
          </w:tcPr>
          <w:p w14:paraId="4B6B2044" w14:textId="213BC45E"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.04</w:t>
            </w:r>
          </w:p>
        </w:tc>
        <w:tc>
          <w:tcPr>
            <w:tcW w:w="1134" w:type="dxa"/>
            <w:tcBorders>
              <w:top w:val="nil"/>
              <w:left w:val="nil"/>
              <w:bottom w:val="nil"/>
              <w:right w:val="nil"/>
            </w:tcBorders>
          </w:tcPr>
          <w:p w14:paraId="67C1ADC3" w14:textId="7D5A49E4"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2.33 (.84-6.50)</w:t>
            </w:r>
          </w:p>
        </w:tc>
        <w:tc>
          <w:tcPr>
            <w:tcW w:w="567" w:type="dxa"/>
            <w:tcBorders>
              <w:top w:val="nil"/>
              <w:left w:val="nil"/>
              <w:bottom w:val="nil"/>
              <w:right w:val="nil"/>
            </w:tcBorders>
          </w:tcPr>
          <w:p w14:paraId="0C34029C" w14:textId="6F95DB20"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.11</w:t>
            </w:r>
          </w:p>
        </w:tc>
        <w:tc>
          <w:tcPr>
            <w:tcW w:w="1134" w:type="dxa"/>
            <w:tcBorders>
              <w:top w:val="nil"/>
              <w:left w:val="nil"/>
              <w:bottom w:val="nil"/>
              <w:right w:val="nil"/>
            </w:tcBorders>
          </w:tcPr>
          <w:p w14:paraId="27AA87CE" w14:textId="4296AFF1"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2.57 (.91-7.31)</w:t>
            </w:r>
          </w:p>
        </w:tc>
        <w:tc>
          <w:tcPr>
            <w:tcW w:w="567" w:type="dxa"/>
            <w:tcBorders>
              <w:top w:val="nil"/>
              <w:left w:val="nil"/>
              <w:bottom w:val="nil"/>
              <w:right w:val="nil"/>
            </w:tcBorders>
          </w:tcPr>
          <w:p w14:paraId="5428B225" w14:textId="420AB72A"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.08</w:t>
            </w:r>
          </w:p>
        </w:tc>
      </w:tr>
      <w:tr w:rsidR="007C4CD7" w:rsidRPr="003D4ACD" w14:paraId="1BBBC5FE" w14:textId="38470AC9"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4C94A109" w14:textId="77777777" w:rsidR="007C4CD7" w:rsidRPr="003D4ACD" w:rsidRDefault="007C4CD7"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7CF2A40B"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45–54</w:t>
            </w:r>
          </w:p>
        </w:tc>
        <w:tc>
          <w:tcPr>
            <w:tcW w:w="1134" w:type="dxa"/>
            <w:tcBorders>
              <w:top w:val="nil"/>
              <w:left w:val="nil"/>
              <w:bottom w:val="nil"/>
              <w:right w:val="nil"/>
            </w:tcBorders>
          </w:tcPr>
          <w:p w14:paraId="038C28AB"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300E68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4498FB5F" w14:textId="0CC2B7F4"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1.76 (.79-3.70)</w:t>
            </w:r>
          </w:p>
        </w:tc>
        <w:tc>
          <w:tcPr>
            <w:tcW w:w="709" w:type="dxa"/>
            <w:tcBorders>
              <w:top w:val="nil"/>
              <w:left w:val="nil"/>
              <w:bottom w:val="nil"/>
              <w:right w:val="nil"/>
            </w:tcBorders>
            <w:shd w:val="clear" w:color="auto" w:fill="auto"/>
            <w:tcMar>
              <w:top w:w="80" w:type="dxa"/>
              <w:left w:w="80" w:type="dxa"/>
              <w:bottom w:w="80" w:type="dxa"/>
              <w:right w:w="80" w:type="dxa"/>
            </w:tcMar>
          </w:tcPr>
          <w:p w14:paraId="3BF0510A" w14:textId="0E544A0E"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.17</w:t>
            </w:r>
          </w:p>
        </w:tc>
        <w:tc>
          <w:tcPr>
            <w:tcW w:w="1134" w:type="dxa"/>
            <w:tcBorders>
              <w:top w:val="nil"/>
              <w:left w:val="nil"/>
              <w:bottom w:val="nil"/>
              <w:right w:val="nil"/>
            </w:tcBorders>
          </w:tcPr>
          <w:p w14:paraId="0D61CB32" w14:textId="0D678C5B"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1.45 (.64-3.31)</w:t>
            </w:r>
          </w:p>
        </w:tc>
        <w:tc>
          <w:tcPr>
            <w:tcW w:w="567" w:type="dxa"/>
            <w:tcBorders>
              <w:top w:val="nil"/>
              <w:left w:val="nil"/>
              <w:bottom w:val="nil"/>
              <w:right w:val="nil"/>
            </w:tcBorders>
          </w:tcPr>
          <w:p w14:paraId="7BBCF97A" w14:textId="349D1CE6"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.37</w:t>
            </w:r>
          </w:p>
        </w:tc>
        <w:tc>
          <w:tcPr>
            <w:tcW w:w="1134" w:type="dxa"/>
            <w:tcBorders>
              <w:top w:val="nil"/>
              <w:left w:val="nil"/>
              <w:bottom w:val="nil"/>
              <w:right w:val="nil"/>
            </w:tcBorders>
          </w:tcPr>
          <w:p w14:paraId="18759697" w14:textId="636F616F"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1.47 (.68-3.19)</w:t>
            </w:r>
          </w:p>
        </w:tc>
        <w:tc>
          <w:tcPr>
            <w:tcW w:w="567" w:type="dxa"/>
            <w:tcBorders>
              <w:top w:val="nil"/>
              <w:left w:val="nil"/>
              <w:bottom w:val="nil"/>
              <w:right w:val="nil"/>
            </w:tcBorders>
          </w:tcPr>
          <w:p w14:paraId="721EE2F6" w14:textId="46514E3D"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.33</w:t>
            </w:r>
          </w:p>
        </w:tc>
      </w:tr>
      <w:tr w:rsidR="007C4CD7" w:rsidRPr="003D4ACD" w14:paraId="249B90B3" w14:textId="25F5FBD8"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0DA760BE" w14:textId="77777777" w:rsidR="007C4CD7" w:rsidRPr="003D4ACD" w:rsidRDefault="007C4CD7"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693706BA"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55–64</w:t>
            </w:r>
          </w:p>
        </w:tc>
        <w:tc>
          <w:tcPr>
            <w:tcW w:w="1134" w:type="dxa"/>
            <w:tcBorders>
              <w:top w:val="nil"/>
              <w:left w:val="nil"/>
              <w:bottom w:val="nil"/>
              <w:right w:val="nil"/>
            </w:tcBorders>
          </w:tcPr>
          <w:p w14:paraId="7F0A0620"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E9A03CB"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35905A7D" w14:textId="66875EFE"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2.70 (1.14-6.27)</w:t>
            </w:r>
          </w:p>
        </w:tc>
        <w:tc>
          <w:tcPr>
            <w:tcW w:w="709" w:type="dxa"/>
            <w:tcBorders>
              <w:top w:val="nil"/>
              <w:left w:val="nil"/>
              <w:bottom w:val="nil"/>
              <w:right w:val="nil"/>
            </w:tcBorders>
            <w:shd w:val="clear" w:color="auto" w:fill="auto"/>
            <w:tcMar>
              <w:top w:w="80" w:type="dxa"/>
              <w:left w:w="80" w:type="dxa"/>
              <w:bottom w:w="80" w:type="dxa"/>
              <w:right w:w="80" w:type="dxa"/>
            </w:tcMar>
          </w:tcPr>
          <w:p w14:paraId="7DEC3BC8" w14:textId="5F796E5E"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.03</w:t>
            </w:r>
          </w:p>
        </w:tc>
        <w:tc>
          <w:tcPr>
            <w:tcW w:w="1134" w:type="dxa"/>
            <w:tcBorders>
              <w:top w:val="nil"/>
              <w:left w:val="nil"/>
              <w:bottom w:val="nil"/>
              <w:right w:val="nil"/>
            </w:tcBorders>
          </w:tcPr>
          <w:p w14:paraId="6ABE67B5" w14:textId="77DFC256"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2.24 (.91-5.50)</w:t>
            </w:r>
          </w:p>
        </w:tc>
        <w:tc>
          <w:tcPr>
            <w:tcW w:w="567" w:type="dxa"/>
            <w:tcBorders>
              <w:top w:val="nil"/>
              <w:left w:val="nil"/>
              <w:bottom w:val="nil"/>
              <w:right w:val="nil"/>
            </w:tcBorders>
          </w:tcPr>
          <w:p w14:paraId="259D74EE" w14:textId="682E7A7B"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.08</w:t>
            </w:r>
          </w:p>
        </w:tc>
        <w:tc>
          <w:tcPr>
            <w:tcW w:w="1134" w:type="dxa"/>
            <w:tcBorders>
              <w:top w:val="nil"/>
              <w:left w:val="nil"/>
              <w:bottom w:val="nil"/>
              <w:right w:val="nil"/>
            </w:tcBorders>
          </w:tcPr>
          <w:p w14:paraId="68CB4656" w14:textId="0B09E44E"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2.18 (.94-5.05)</w:t>
            </w:r>
          </w:p>
        </w:tc>
        <w:tc>
          <w:tcPr>
            <w:tcW w:w="567" w:type="dxa"/>
            <w:tcBorders>
              <w:top w:val="nil"/>
              <w:left w:val="nil"/>
              <w:bottom w:val="nil"/>
              <w:right w:val="nil"/>
            </w:tcBorders>
          </w:tcPr>
          <w:p w14:paraId="59564C46" w14:textId="3CB3933E"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.07</w:t>
            </w:r>
          </w:p>
        </w:tc>
      </w:tr>
      <w:tr w:rsidR="007C4CD7" w:rsidRPr="003D4ACD" w14:paraId="7812CF90" w14:textId="5EB8FD02"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7F0AEC61"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Education</w:t>
            </w:r>
          </w:p>
        </w:tc>
        <w:tc>
          <w:tcPr>
            <w:tcW w:w="1134" w:type="dxa"/>
            <w:tcBorders>
              <w:top w:val="nil"/>
              <w:left w:val="nil"/>
              <w:bottom w:val="nil"/>
              <w:right w:val="nil"/>
            </w:tcBorders>
            <w:shd w:val="clear" w:color="auto" w:fill="auto"/>
          </w:tcPr>
          <w:p w14:paraId="611B3EC5"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Primary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6D43FD61"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45C6F11"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491DD0B1"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17DBF743"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6CA97A76"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CCBF8C1"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79CF1EEC"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9E244D7"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7725FD45" w14:textId="18779E63"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04B1C426" w14:textId="77777777" w:rsidR="007C4CD7" w:rsidRPr="003D4ACD" w:rsidRDefault="007C4CD7"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32BE8A98"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Lower secondary</w:t>
            </w:r>
          </w:p>
        </w:tc>
        <w:tc>
          <w:tcPr>
            <w:tcW w:w="1134" w:type="dxa"/>
            <w:tcBorders>
              <w:top w:val="nil"/>
              <w:left w:val="nil"/>
              <w:bottom w:val="nil"/>
              <w:right w:val="nil"/>
            </w:tcBorders>
          </w:tcPr>
          <w:p w14:paraId="52D7CA2D"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B73FBD6"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6B911243" w14:textId="7E839F43"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2.54 (.87-7.34)</w:t>
            </w:r>
          </w:p>
        </w:tc>
        <w:tc>
          <w:tcPr>
            <w:tcW w:w="709" w:type="dxa"/>
            <w:tcBorders>
              <w:top w:val="nil"/>
              <w:left w:val="nil"/>
              <w:bottom w:val="nil"/>
              <w:right w:val="nil"/>
            </w:tcBorders>
            <w:shd w:val="clear" w:color="auto" w:fill="auto"/>
            <w:tcMar>
              <w:top w:w="80" w:type="dxa"/>
              <w:left w:w="80" w:type="dxa"/>
              <w:bottom w:w="80" w:type="dxa"/>
              <w:right w:w="80" w:type="dxa"/>
            </w:tcMar>
          </w:tcPr>
          <w:p w14:paraId="37768628" w14:textId="56246324"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.09</w:t>
            </w:r>
          </w:p>
        </w:tc>
        <w:tc>
          <w:tcPr>
            <w:tcW w:w="1134" w:type="dxa"/>
            <w:tcBorders>
              <w:top w:val="nil"/>
              <w:left w:val="nil"/>
              <w:bottom w:val="nil"/>
              <w:right w:val="nil"/>
            </w:tcBorders>
          </w:tcPr>
          <w:p w14:paraId="59058312" w14:textId="09371BD1"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2.76 (.95-8.00)</w:t>
            </w:r>
          </w:p>
        </w:tc>
        <w:tc>
          <w:tcPr>
            <w:tcW w:w="567" w:type="dxa"/>
            <w:tcBorders>
              <w:top w:val="nil"/>
              <w:left w:val="nil"/>
              <w:bottom w:val="nil"/>
              <w:right w:val="nil"/>
            </w:tcBorders>
          </w:tcPr>
          <w:p w14:paraId="438241E0" w14:textId="520B9AAA"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.06</w:t>
            </w:r>
          </w:p>
        </w:tc>
        <w:tc>
          <w:tcPr>
            <w:tcW w:w="1134" w:type="dxa"/>
            <w:tcBorders>
              <w:top w:val="nil"/>
              <w:left w:val="nil"/>
              <w:bottom w:val="nil"/>
              <w:right w:val="nil"/>
            </w:tcBorders>
          </w:tcPr>
          <w:p w14:paraId="4003EADF" w14:textId="3A0E6957"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2.38 (.96-5.93)</w:t>
            </w:r>
          </w:p>
        </w:tc>
        <w:tc>
          <w:tcPr>
            <w:tcW w:w="567" w:type="dxa"/>
            <w:tcBorders>
              <w:top w:val="nil"/>
              <w:left w:val="nil"/>
              <w:bottom w:val="nil"/>
              <w:right w:val="nil"/>
            </w:tcBorders>
          </w:tcPr>
          <w:p w14:paraId="71563B9C" w14:textId="65CEDA20"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.06</w:t>
            </w:r>
          </w:p>
        </w:tc>
      </w:tr>
      <w:tr w:rsidR="007C4CD7" w:rsidRPr="003D4ACD" w14:paraId="3FD36232" w14:textId="1439BE45"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07724A8A" w14:textId="77777777" w:rsidR="007C4CD7" w:rsidRPr="003D4ACD" w:rsidRDefault="007C4CD7"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46A23705"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Higher secondary</w:t>
            </w:r>
          </w:p>
        </w:tc>
        <w:tc>
          <w:tcPr>
            <w:tcW w:w="1134" w:type="dxa"/>
            <w:tcBorders>
              <w:top w:val="nil"/>
              <w:left w:val="nil"/>
              <w:bottom w:val="nil"/>
              <w:right w:val="nil"/>
            </w:tcBorders>
          </w:tcPr>
          <w:p w14:paraId="58259F12"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65450B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5BA9CB95" w14:textId="01A91D16"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1.26 (.55-2.84)</w:t>
            </w:r>
          </w:p>
        </w:tc>
        <w:tc>
          <w:tcPr>
            <w:tcW w:w="709" w:type="dxa"/>
            <w:tcBorders>
              <w:top w:val="nil"/>
              <w:left w:val="nil"/>
              <w:bottom w:val="nil"/>
              <w:right w:val="nil"/>
            </w:tcBorders>
            <w:shd w:val="clear" w:color="auto" w:fill="auto"/>
            <w:tcMar>
              <w:top w:w="80" w:type="dxa"/>
              <w:left w:w="80" w:type="dxa"/>
              <w:bottom w:w="80" w:type="dxa"/>
              <w:right w:w="80" w:type="dxa"/>
            </w:tcMar>
          </w:tcPr>
          <w:p w14:paraId="1BF3EF12" w14:textId="441679B1"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.60</w:t>
            </w:r>
          </w:p>
        </w:tc>
        <w:tc>
          <w:tcPr>
            <w:tcW w:w="1134" w:type="dxa"/>
            <w:tcBorders>
              <w:top w:val="nil"/>
              <w:left w:val="nil"/>
              <w:bottom w:val="nil"/>
              <w:right w:val="nil"/>
            </w:tcBorders>
          </w:tcPr>
          <w:p w14:paraId="78273424" w14:textId="6505A7B4"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1.12 (.48-2.62)</w:t>
            </w:r>
          </w:p>
        </w:tc>
        <w:tc>
          <w:tcPr>
            <w:tcW w:w="567" w:type="dxa"/>
            <w:tcBorders>
              <w:top w:val="nil"/>
              <w:left w:val="nil"/>
              <w:bottom w:val="nil"/>
              <w:right w:val="nil"/>
            </w:tcBorders>
          </w:tcPr>
          <w:p w14:paraId="13084889" w14:textId="07C2632F"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.79</w:t>
            </w:r>
          </w:p>
        </w:tc>
        <w:tc>
          <w:tcPr>
            <w:tcW w:w="1134" w:type="dxa"/>
            <w:tcBorders>
              <w:top w:val="nil"/>
              <w:left w:val="nil"/>
              <w:bottom w:val="nil"/>
              <w:right w:val="nil"/>
            </w:tcBorders>
          </w:tcPr>
          <w:p w14:paraId="06451471" w14:textId="2000C3BB"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1.21 (.51-2.86)</w:t>
            </w:r>
          </w:p>
        </w:tc>
        <w:tc>
          <w:tcPr>
            <w:tcW w:w="567" w:type="dxa"/>
            <w:tcBorders>
              <w:top w:val="nil"/>
              <w:left w:val="nil"/>
              <w:bottom w:val="nil"/>
              <w:right w:val="nil"/>
            </w:tcBorders>
          </w:tcPr>
          <w:p w14:paraId="232DEF72" w14:textId="6BAA47CC"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.67</w:t>
            </w:r>
          </w:p>
        </w:tc>
      </w:tr>
      <w:tr w:rsidR="007C4CD7" w:rsidRPr="003D4ACD" w14:paraId="1F3303DC" w14:textId="3447AB53"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2B6AFB5F" w14:textId="77777777" w:rsidR="007C4CD7" w:rsidRPr="003D4ACD" w:rsidRDefault="007C4CD7"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423A31DF"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Higher professional/ university</w:t>
            </w:r>
          </w:p>
        </w:tc>
        <w:tc>
          <w:tcPr>
            <w:tcW w:w="1134" w:type="dxa"/>
            <w:tcBorders>
              <w:top w:val="nil"/>
              <w:left w:val="nil"/>
              <w:bottom w:val="nil"/>
              <w:right w:val="nil"/>
            </w:tcBorders>
          </w:tcPr>
          <w:p w14:paraId="4D9800F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B6AE6F7"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2F2B71A4" w14:textId="662C0C82"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.81 (.40-1.65)</w:t>
            </w:r>
          </w:p>
        </w:tc>
        <w:tc>
          <w:tcPr>
            <w:tcW w:w="709" w:type="dxa"/>
            <w:tcBorders>
              <w:top w:val="nil"/>
              <w:left w:val="nil"/>
              <w:bottom w:val="nil"/>
              <w:right w:val="nil"/>
            </w:tcBorders>
            <w:shd w:val="clear" w:color="auto" w:fill="auto"/>
            <w:tcMar>
              <w:top w:w="80" w:type="dxa"/>
              <w:left w:w="80" w:type="dxa"/>
              <w:bottom w:w="80" w:type="dxa"/>
              <w:right w:w="80" w:type="dxa"/>
            </w:tcMar>
          </w:tcPr>
          <w:p w14:paraId="30B3673D" w14:textId="2C43C336"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.56</w:t>
            </w:r>
          </w:p>
        </w:tc>
        <w:tc>
          <w:tcPr>
            <w:tcW w:w="1134" w:type="dxa"/>
            <w:tcBorders>
              <w:top w:val="nil"/>
              <w:left w:val="nil"/>
              <w:bottom w:val="nil"/>
              <w:right w:val="nil"/>
            </w:tcBorders>
          </w:tcPr>
          <w:p w14:paraId="6D8C4DA6" w14:textId="350DD2F3"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.77 (.37-1.61)</w:t>
            </w:r>
          </w:p>
        </w:tc>
        <w:tc>
          <w:tcPr>
            <w:tcW w:w="567" w:type="dxa"/>
            <w:tcBorders>
              <w:top w:val="nil"/>
              <w:left w:val="nil"/>
              <w:bottom w:val="nil"/>
              <w:right w:val="nil"/>
            </w:tcBorders>
          </w:tcPr>
          <w:p w14:paraId="3A8BC5E0" w14:textId="43A2103D"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.49</w:t>
            </w:r>
          </w:p>
        </w:tc>
        <w:tc>
          <w:tcPr>
            <w:tcW w:w="1134" w:type="dxa"/>
            <w:tcBorders>
              <w:top w:val="nil"/>
              <w:left w:val="nil"/>
              <w:bottom w:val="nil"/>
              <w:right w:val="nil"/>
            </w:tcBorders>
          </w:tcPr>
          <w:p w14:paraId="3C8470DC" w14:textId="5C773580"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.79 (.37-1.68)</w:t>
            </w:r>
          </w:p>
        </w:tc>
        <w:tc>
          <w:tcPr>
            <w:tcW w:w="567" w:type="dxa"/>
            <w:tcBorders>
              <w:top w:val="nil"/>
              <w:left w:val="nil"/>
              <w:bottom w:val="nil"/>
              <w:right w:val="nil"/>
            </w:tcBorders>
          </w:tcPr>
          <w:p w14:paraId="3FEA7C5E" w14:textId="23121149"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.54</w:t>
            </w:r>
          </w:p>
        </w:tc>
      </w:tr>
      <w:tr w:rsidR="007C4CD7" w:rsidRPr="003D4ACD" w14:paraId="6723AC3B" w14:textId="21B1F0D3"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0327CE77"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Living situation</w:t>
            </w:r>
          </w:p>
        </w:tc>
        <w:tc>
          <w:tcPr>
            <w:tcW w:w="1134" w:type="dxa"/>
            <w:tcBorders>
              <w:top w:val="nil"/>
              <w:left w:val="nil"/>
              <w:bottom w:val="nil"/>
              <w:right w:val="nil"/>
            </w:tcBorders>
            <w:shd w:val="clear" w:color="auto" w:fill="auto"/>
          </w:tcPr>
          <w:p w14:paraId="29285FE8"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With partner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0CF4155D"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AE43F3F"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715AF8AD"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4A02E5CE"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6C36EB79"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1F4606B"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42709DD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75648DC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338FB04A" w14:textId="2DA12155" w:rsidTr="007C4CD7">
        <w:trPr>
          <w:gridAfter w:val="1"/>
          <w:wAfter w:w="20" w:type="dxa"/>
          <w:trHeight w:val="17"/>
        </w:trPr>
        <w:tc>
          <w:tcPr>
            <w:tcW w:w="993" w:type="dxa"/>
            <w:tcBorders>
              <w:top w:val="nil"/>
              <w:left w:val="nil"/>
              <w:bottom w:val="nil"/>
              <w:right w:val="nil"/>
            </w:tcBorders>
            <w:shd w:val="clear" w:color="auto" w:fill="auto"/>
            <w:tcMar>
              <w:top w:w="80" w:type="dxa"/>
              <w:left w:w="80" w:type="dxa"/>
              <w:bottom w:w="80" w:type="dxa"/>
              <w:right w:w="80" w:type="dxa"/>
            </w:tcMar>
          </w:tcPr>
          <w:p w14:paraId="5E933896" w14:textId="77777777" w:rsidR="007C4CD7" w:rsidRPr="003D4ACD" w:rsidRDefault="007C4CD7" w:rsidP="009024C0">
            <w:pPr>
              <w:pStyle w:val="BodyText"/>
              <w:spacing w:after="0"/>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50EEB493" w14:textId="77777777" w:rsidR="007C4CD7" w:rsidRPr="003D4ACD" w:rsidRDefault="007C4CD7" w:rsidP="009024C0">
            <w:pPr>
              <w:pStyle w:val="BodyText"/>
              <w:spacing w:after="0"/>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Without partner</w:t>
            </w:r>
          </w:p>
        </w:tc>
        <w:tc>
          <w:tcPr>
            <w:tcW w:w="1134" w:type="dxa"/>
            <w:tcBorders>
              <w:top w:val="nil"/>
              <w:left w:val="nil"/>
              <w:bottom w:val="nil"/>
              <w:right w:val="nil"/>
            </w:tcBorders>
          </w:tcPr>
          <w:p w14:paraId="70923C52"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35211C96"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525277A4" w14:textId="003B9597"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1.19 (.72-1.93)</w:t>
            </w:r>
          </w:p>
        </w:tc>
        <w:tc>
          <w:tcPr>
            <w:tcW w:w="709" w:type="dxa"/>
            <w:tcBorders>
              <w:top w:val="nil"/>
              <w:left w:val="nil"/>
              <w:bottom w:val="nil"/>
              <w:right w:val="nil"/>
            </w:tcBorders>
            <w:shd w:val="clear" w:color="auto" w:fill="auto"/>
            <w:tcMar>
              <w:top w:w="80" w:type="dxa"/>
              <w:left w:w="80" w:type="dxa"/>
              <w:bottom w:w="80" w:type="dxa"/>
              <w:right w:w="80" w:type="dxa"/>
            </w:tcMar>
          </w:tcPr>
          <w:p w14:paraId="40C49D8E" w14:textId="69BC2B9E"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.51</w:t>
            </w:r>
          </w:p>
        </w:tc>
        <w:tc>
          <w:tcPr>
            <w:tcW w:w="1134" w:type="dxa"/>
            <w:tcBorders>
              <w:top w:val="nil"/>
              <w:left w:val="nil"/>
              <w:bottom w:val="nil"/>
              <w:right w:val="nil"/>
            </w:tcBorders>
          </w:tcPr>
          <w:p w14:paraId="51DD154B" w14:textId="4534311B"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.89 (.51-1.57)</w:t>
            </w:r>
          </w:p>
        </w:tc>
        <w:tc>
          <w:tcPr>
            <w:tcW w:w="567" w:type="dxa"/>
            <w:tcBorders>
              <w:top w:val="nil"/>
              <w:left w:val="nil"/>
              <w:bottom w:val="nil"/>
              <w:right w:val="nil"/>
            </w:tcBorders>
          </w:tcPr>
          <w:p w14:paraId="2986CDBE" w14:textId="671A92F5"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.69</w:t>
            </w:r>
          </w:p>
        </w:tc>
        <w:tc>
          <w:tcPr>
            <w:tcW w:w="1134" w:type="dxa"/>
            <w:tcBorders>
              <w:top w:val="nil"/>
              <w:left w:val="nil"/>
              <w:bottom w:val="nil"/>
              <w:right w:val="nil"/>
            </w:tcBorders>
          </w:tcPr>
          <w:p w14:paraId="19887959" w14:textId="309D75C6"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.75 (.42-1.35)</w:t>
            </w:r>
          </w:p>
        </w:tc>
        <w:tc>
          <w:tcPr>
            <w:tcW w:w="567" w:type="dxa"/>
            <w:tcBorders>
              <w:top w:val="nil"/>
              <w:left w:val="nil"/>
              <w:bottom w:val="nil"/>
              <w:right w:val="nil"/>
            </w:tcBorders>
          </w:tcPr>
          <w:p w14:paraId="23A3F90A" w14:textId="46411350"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.34</w:t>
            </w:r>
          </w:p>
        </w:tc>
      </w:tr>
      <w:tr w:rsidR="007C4CD7" w:rsidRPr="003D4ACD" w14:paraId="0DA928A3" w14:textId="6495C6D4" w:rsidTr="007C4CD7">
        <w:trPr>
          <w:gridAfter w:val="1"/>
          <w:wAfter w:w="20" w:type="dxa"/>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2A6ADE8D" w14:textId="77777777" w:rsidR="007C4CD7" w:rsidRPr="003D4ACD" w:rsidRDefault="007C4CD7"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Working situation</w:t>
            </w:r>
          </w:p>
        </w:tc>
        <w:tc>
          <w:tcPr>
            <w:tcW w:w="1134" w:type="dxa"/>
            <w:tcBorders>
              <w:top w:val="nil"/>
              <w:left w:val="nil"/>
              <w:bottom w:val="nil"/>
              <w:right w:val="nil"/>
            </w:tcBorders>
            <w:shd w:val="clear" w:color="auto" w:fill="auto"/>
          </w:tcPr>
          <w:p w14:paraId="60E88EA1" w14:textId="77777777" w:rsidR="007C4CD7" w:rsidRPr="003D4ACD" w:rsidRDefault="007C4CD7"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 xml:space="preserve">Job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54B4944C"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2EAA1156"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4D67CF08"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227E47FD"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619C85D5"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4CC71CD0"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60F996D2"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21BCE07"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4FAF6B40" w14:textId="5FBBD748" w:rsidTr="007C4CD7">
        <w:trPr>
          <w:gridAfter w:val="1"/>
          <w:wAfter w:w="20" w:type="dxa"/>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2D88BD39" w14:textId="77777777" w:rsidR="007C4CD7" w:rsidRPr="003D4ACD" w:rsidRDefault="007C4CD7" w:rsidP="009024C0">
            <w:pPr>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71CFFC89" w14:textId="77777777" w:rsidR="007C4CD7" w:rsidRPr="003D4ACD" w:rsidRDefault="007C4CD7"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No job</w:t>
            </w:r>
          </w:p>
        </w:tc>
        <w:tc>
          <w:tcPr>
            <w:tcW w:w="1134" w:type="dxa"/>
            <w:tcBorders>
              <w:top w:val="nil"/>
              <w:left w:val="nil"/>
              <w:bottom w:val="nil"/>
              <w:right w:val="nil"/>
            </w:tcBorders>
          </w:tcPr>
          <w:p w14:paraId="531802E3"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B33A6B0"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678EA12D" w14:textId="196B3820"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2.29 (1.15-4.42)</w:t>
            </w:r>
          </w:p>
        </w:tc>
        <w:tc>
          <w:tcPr>
            <w:tcW w:w="709" w:type="dxa"/>
            <w:tcBorders>
              <w:top w:val="nil"/>
              <w:left w:val="nil"/>
              <w:bottom w:val="nil"/>
              <w:right w:val="nil"/>
            </w:tcBorders>
            <w:shd w:val="clear" w:color="auto" w:fill="auto"/>
            <w:tcMar>
              <w:top w:w="80" w:type="dxa"/>
              <w:left w:w="80" w:type="dxa"/>
              <w:bottom w:w="80" w:type="dxa"/>
              <w:right w:w="80" w:type="dxa"/>
            </w:tcMar>
          </w:tcPr>
          <w:p w14:paraId="65CA231F" w14:textId="19EE6128"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.02</w:t>
            </w:r>
          </w:p>
        </w:tc>
        <w:tc>
          <w:tcPr>
            <w:tcW w:w="1134" w:type="dxa"/>
            <w:tcBorders>
              <w:top w:val="nil"/>
              <w:left w:val="nil"/>
              <w:bottom w:val="nil"/>
              <w:right w:val="nil"/>
            </w:tcBorders>
          </w:tcPr>
          <w:p w14:paraId="16B24C0F" w14:textId="2B86A6BD"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1.87 (.90-3.88)</w:t>
            </w:r>
          </w:p>
        </w:tc>
        <w:tc>
          <w:tcPr>
            <w:tcW w:w="567" w:type="dxa"/>
            <w:tcBorders>
              <w:top w:val="nil"/>
              <w:left w:val="nil"/>
              <w:bottom w:val="nil"/>
              <w:right w:val="nil"/>
            </w:tcBorders>
          </w:tcPr>
          <w:p w14:paraId="511C8F39" w14:textId="7C77CB82"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.09</w:t>
            </w:r>
          </w:p>
        </w:tc>
        <w:tc>
          <w:tcPr>
            <w:tcW w:w="1134" w:type="dxa"/>
            <w:tcBorders>
              <w:top w:val="nil"/>
              <w:left w:val="nil"/>
              <w:bottom w:val="nil"/>
              <w:right w:val="nil"/>
            </w:tcBorders>
          </w:tcPr>
          <w:p w14:paraId="443EBED8" w14:textId="722A122B"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1.62 (.84-3.13)</w:t>
            </w:r>
          </w:p>
        </w:tc>
        <w:tc>
          <w:tcPr>
            <w:tcW w:w="567" w:type="dxa"/>
            <w:tcBorders>
              <w:top w:val="nil"/>
              <w:left w:val="nil"/>
              <w:bottom w:val="nil"/>
              <w:right w:val="nil"/>
            </w:tcBorders>
          </w:tcPr>
          <w:p w14:paraId="362C4E91" w14:textId="555E0627"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.15</w:t>
            </w:r>
          </w:p>
        </w:tc>
      </w:tr>
      <w:tr w:rsidR="007C4CD7" w:rsidRPr="003D4ACD" w14:paraId="2ECBF3CF" w14:textId="5CCEF24E" w:rsidTr="007C4CD7">
        <w:trPr>
          <w:gridAfter w:val="1"/>
          <w:wAfter w:w="20" w:type="dxa"/>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17B26585" w14:textId="77777777" w:rsidR="007C4CD7" w:rsidRPr="003D4ACD" w:rsidRDefault="007C4CD7"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12-month mood disorder</w:t>
            </w:r>
          </w:p>
        </w:tc>
        <w:tc>
          <w:tcPr>
            <w:tcW w:w="1134" w:type="dxa"/>
            <w:tcBorders>
              <w:top w:val="nil"/>
              <w:left w:val="nil"/>
              <w:bottom w:val="nil"/>
              <w:right w:val="nil"/>
            </w:tcBorders>
            <w:shd w:val="clear" w:color="auto" w:fill="auto"/>
          </w:tcPr>
          <w:p w14:paraId="31ED6F0B" w14:textId="77777777" w:rsidR="007C4CD7" w:rsidRPr="003D4ACD" w:rsidRDefault="007C4CD7"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 xml:space="preserve">None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7CC9B6A9"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1715E0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55318E28"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69277D47"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2AFE0A73"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EE3A8B4"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0A328E2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0852725"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16974A38" w14:textId="1F3B8545" w:rsidTr="007C4CD7">
        <w:trPr>
          <w:gridAfter w:val="1"/>
          <w:wAfter w:w="20" w:type="dxa"/>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61550DC3" w14:textId="77777777" w:rsidR="007C4CD7" w:rsidRPr="003D4ACD" w:rsidRDefault="007C4CD7" w:rsidP="009024C0">
            <w:pPr>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16FDC936" w14:textId="77777777" w:rsidR="007C4CD7" w:rsidRPr="003D4ACD" w:rsidRDefault="007C4CD7"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w:t>
            </w:r>
          </w:p>
        </w:tc>
        <w:tc>
          <w:tcPr>
            <w:tcW w:w="1134" w:type="dxa"/>
            <w:tcBorders>
              <w:top w:val="nil"/>
              <w:left w:val="nil"/>
              <w:bottom w:val="nil"/>
              <w:right w:val="nil"/>
            </w:tcBorders>
          </w:tcPr>
          <w:p w14:paraId="211CC827"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8374819"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2BD5CF4F"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447ED693"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50FAAD2D" w14:textId="39444F92"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4.54 (2.10-9.80)</w:t>
            </w:r>
          </w:p>
        </w:tc>
        <w:tc>
          <w:tcPr>
            <w:tcW w:w="567" w:type="dxa"/>
            <w:tcBorders>
              <w:top w:val="nil"/>
              <w:left w:val="nil"/>
              <w:bottom w:val="nil"/>
              <w:right w:val="nil"/>
            </w:tcBorders>
          </w:tcPr>
          <w:p w14:paraId="3BD28724" w14:textId="1D33EA77"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&lt;.001</w:t>
            </w:r>
          </w:p>
        </w:tc>
        <w:tc>
          <w:tcPr>
            <w:tcW w:w="1134" w:type="dxa"/>
            <w:tcBorders>
              <w:top w:val="nil"/>
              <w:left w:val="nil"/>
              <w:bottom w:val="nil"/>
              <w:right w:val="nil"/>
            </w:tcBorders>
          </w:tcPr>
          <w:p w14:paraId="49745ED7" w14:textId="09D0B7FA"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3.33 (1.73-6.42)</w:t>
            </w:r>
          </w:p>
        </w:tc>
        <w:tc>
          <w:tcPr>
            <w:tcW w:w="567" w:type="dxa"/>
            <w:tcBorders>
              <w:top w:val="nil"/>
              <w:left w:val="nil"/>
              <w:bottom w:val="nil"/>
              <w:right w:val="nil"/>
            </w:tcBorders>
          </w:tcPr>
          <w:p w14:paraId="10672F7B" w14:textId="4E838E11"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&lt;.001</w:t>
            </w:r>
          </w:p>
        </w:tc>
      </w:tr>
      <w:tr w:rsidR="007C4CD7" w:rsidRPr="003D4ACD" w14:paraId="6CD6D179" w14:textId="61953F33" w:rsidTr="007C4CD7">
        <w:trPr>
          <w:gridAfter w:val="1"/>
          <w:wAfter w:w="20" w:type="dxa"/>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45070D87" w14:textId="77777777" w:rsidR="007C4CD7" w:rsidRPr="003D4ACD" w:rsidRDefault="007C4CD7"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12-month anxiety disorder</w:t>
            </w:r>
          </w:p>
        </w:tc>
        <w:tc>
          <w:tcPr>
            <w:tcW w:w="1134" w:type="dxa"/>
            <w:tcBorders>
              <w:top w:val="nil"/>
              <w:left w:val="nil"/>
              <w:bottom w:val="nil"/>
              <w:right w:val="nil"/>
            </w:tcBorders>
            <w:shd w:val="clear" w:color="auto" w:fill="auto"/>
          </w:tcPr>
          <w:p w14:paraId="3A9EBCF3" w14:textId="77777777" w:rsidR="007C4CD7" w:rsidRPr="003D4ACD" w:rsidRDefault="007C4CD7"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 xml:space="preserve">None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76C385FF"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45F89207"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6C070343"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641510AE"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172DE06B"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5607305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35A6663D"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4BACFC6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3BDC3AFB" w14:textId="465C4892" w:rsidTr="007C4CD7">
        <w:trPr>
          <w:gridAfter w:val="1"/>
          <w:wAfter w:w="20" w:type="dxa"/>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082EF490" w14:textId="77777777" w:rsidR="007C4CD7" w:rsidRPr="003D4ACD" w:rsidRDefault="007C4CD7" w:rsidP="009024C0">
            <w:pPr>
              <w:rPr>
                <w:rFonts w:ascii="Times New Roman" w:hAnsi="Times New Roman" w:cs="Times New Roman"/>
                <w:sz w:val="16"/>
                <w:szCs w:val="16"/>
                <w:lang w:val="en-US"/>
              </w:rPr>
            </w:pPr>
          </w:p>
        </w:tc>
        <w:tc>
          <w:tcPr>
            <w:tcW w:w="1134" w:type="dxa"/>
            <w:tcBorders>
              <w:top w:val="nil"/>
              <w:left w:val="nil"/>
              <w:bottom w:val="nil"/>
              <w:right w:val="nil"/>
            </w:tcBorders>
            <w:shd w:val="clear" w:color="auto" w:fill="auto"/>
          </w:tcPr>
          <w:p w14:paraId="0C68F77B" w14:textId="77777777" w:rsidR="007C4CD7" w:rsidRPr="003D4ACD" w:rsidRDefault="007C4CD7"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w:t>
            </w:r>
          </w:p>
        </w:tc>
        <w:tc>
          <w:tcPr>
            <w:tcW w:w="1134" w:type="dxa"/>
            <w:tcBorders>
              <w:top w:val="nil"/>
              <w:left w:val="nil"/>
              <w:bottom w:val="nil"/>
              <w:right w:val="nil"/>
            </w:tcBorders>
          </w:tcPr>
          <w:p w14:paraId="31EAE1E2"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1AE8576C"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5E6E862D"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511E522D"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13435C6C" w14:textId="3397CEE1"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3.17 (1.26-7.95)</w:t>
            </w:r>
          </w:p>
        </w:tc>
        <w:tc>
          <w:tcPr>
            <w:tcW w:w="567" w:type="dxa"/>
            <w:tcBorders>
              <w:top w:val="nil"/>
              <w:left w:val="nil"/>
              <w:bottom w:val="nil"/>
              <w:right w:val="nil"/>
            </w:tcBorders>
          </w:tcPr>
          <w:p w14:paraId="1A3D4712" w14:textId="14D8C11A"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.01</w:t>
            </w:r>
          </w:p>
        </w:tc>
        <w:tc>
          <w:tcPr>
            <w:tcW w:w="1134" w:type="dxa"/>
            <w:tcBorders>
              <w:top w:val="nil"/>
              <w:left w:val="nil"/>
              <w:bottom w:val="nil"/>
              <w:right w:val="nil"/>
            </w:tcBorders>
          </w:tcPr>
          <w:p w14:paraId="5D58EF9D" w14:textId="169C1E79"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2.32 (.97-5.54)</w:t>
            </w:r>
          </w:p>
        </w:tc>
        <w:tc>
          <w:tcPr>
            <w:tcW w:w="567" w:type="dxa"/>
            <w:tcBorders>
              <w:top w:val="nil"/>
              <w:left w:val="nil"/>
              <w:bottom w:val="nil"/>
              <w:right w:val="nil"/>
            </w:tcBorders>
          </w:tcPr>
          <w:p w14:paraId="37ED4D6D" w14:textId="10C32175"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.06</w:t>
            </w:r>
          </w:p>
        </w:tc>
      </w:tr>
      <w:tr w:rsidR="007C4CD7" w:rsidRPr="003D4ACD" w14:paraId="65A6B2A3" w14:textId="25C01DF3" w:rsidTr="007C4CD7">
        <w:trPr>
          <w:gridAfter w:val="1"/>
          <w:wAfter w:w="20" w:type="dxa"/>
          <w:trHeight w:val="14"/>
        </w:trPr>
        <w:tc>
          <w:tcPr>
            <w:tcW w:w="993" w:type="dxa"/>
            <w:tcBorders>
              <w:top w:val="nil"/>
              <w:left w:val="nil"/>
              <w:bottom w:val="nil"/>
              <w:right w:val="nil"/>
            </w:tcBorders>
            <w:shd w:val="clear" w:color="auto" w:fill="auto"/>
            <w:tcMar>
              <w:top w:w="80" w:type="dxa"/>
              <w:left w:w="80" w:type="dxa"/>
              <w:bottom w:w="80" w:type="dxa"/>
              <w:right w:w="80" w:type="dxa"/>
            </w:tcMar>
          </w:tcPr>
          <w:p w14:paraId="0ACF86EE" w14:textId="77777777" w:rsidR="007C4CD7" w:rsidRPr="003D4ACD" w:rsidRDefault="007C4CD7" w:rsidP="009024C0">
            <w:pPr>
              <w:rPr>
                <w:rFonts w:ascii="Times New Roman" w:hAnsi="Times New Roman" w:cs="Times New Roman"/>
                <w:sz w:val="16"/>
                <w:szCs w:val="16"/>
                <w:lang w:val="en-US"/>
              </w:rPr>
            </w:pPr>
            <w:r w:rsidRPr="003D4ACD">
              <w:rPr>
                <w:rFonts w:ascii="Times New Roman" w:eastAsia="Calibri" w:hAnsi="Times New Roman" w:cs="Times New Roman"/>
                <w:sz w:val="16"/>
                <w:szCs w:val="16"/>
                <w:lang w:val="en-US"/>
              </w:rPr>
              <w:t>12-month substance use disorder</w:t>
            </w:r>
          </w:p>
        </w:tc>
        <w:tc>
          <w:tcPr>
            <w:tcW w:w="1134" w:type="dxa"/>
            <w:tcBorders>
              <w:top w:val="nil"/>
              <w:left w:val="nil"/>
              <w:bottom w:val="nil"/>
              <w:right w:val="nil"/>
            </w:tcBorders>
            <w:shd w:val="clear" w:color="auto" w:fill="auto"/>
          </w:tcPr>
          <w:p w14:paraId="56780079" w14:textId="77777777" w:rsidR="007C4CD7" w:rsidRPr="003D4ACD" w:rsidRDefault="007C4CD7"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 xml:space="preserve">None </w:t>
            </w:r>
            <w:r w:rsidRPr="003D4ACD">
              <w:rPr>
                <w:rFonts w:ascii="Times New Roman" w:eastAsia="Calibri" w:hAnsi="Times New Roman" w:cs="Times New Roman"/>
                <w:i/>
                <w:sz w:val="16"/>
                <w:szCs w:val="16"/>
                <w:lang w:val="en-US"/>
              </w:rPr>
              <w:t>(ref)</w:t>
            </w:r>
          </w:p>
        </w:tc>
        <w:tc>
          <w:tcPr>
            <w:tcW w:w="1134" w:type="dxa"/>
            <w:tcBorders>
              <w:top w:val="nil"/>
              <w:left w:val="nil"/>
              <w:bottom w:val="nil"/>
              <w:right w:val="nil"/>
            </w:tcBorders>
          </w:tcPr>
          <w:p w14:paraId="54B6FBA5"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AE0D30B"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nil"/>
              <w:right w:val="nil"/>
            </w:tcBorders>
            <w:shd w:val="clear" w:color="auto" w:fill="auto"/>
            <w:tcMar>
              <w:top w:w="80" w:type="dxa"/>
              <w:left w:w="80" w:type="dxa"/>
              <w:bottom w:w="80" w:type="dxa"/>
              <w:right w:w="80" w:type="dxa"/>
            </w:tcMar>
          </w:tcPr>
          <w:p w14:paraId="6E0D0843"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nil"/>
              <w:right w:val="nil"/>
            </w:tcBorders>
            <w:shd w:val="clear" w:color="auto" w:fill="auto"/>
            <w:tcMar>
              <w:top w:w="80" w:type="dxa"/>
              <w:left w:w="80" w:type="dxa"/>
              <w:bottom w:w="80" w:type="dxa"/>
              <w:right w:w="80" w:type="dxa"/>
            </w:tcMar>
          </w:tcPr>
          <w:p w14:paraId="0502E62F"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nil"/>
              <w:right w:val="nil"/>
            </w:tcBorders>
          </w:tcPr>
          <w:p w14:paraId="5B4545A8"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0B8E1ACC"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nil"/>
              <w:right w:val="nil"/>
            </w:tcBorders>
          </w:tcPr>
          <w:p w14:paraId="5649B477"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nil"/>
              <w:right w:val="nil"/>
            </w:tcBorders>
          </w:tcPr>
          <w:p w14:paraId="649D141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08CE518B" w14:textId="7919A966" w:rsidTr="007C4CD7">
        <w:trPr>
          <w:gridAfter w:val="1"/>
          <w:wAfter w:w="20" w:type="dxa"/>
          <w:trHeight w:val="14"/>
        </w:trPr>
        <w:tc>
          <w:tcPr>
            <w:tcW w:w="993" w:type="dxa"/>
            <w:tcBorders>
              <w:top w:val="nil"/>
              <w:left w:val="nil"/>
              <w:bottom w:val="single" w:sz="4" w:space="0" w:color="auto"/>
              <w:right w:val="nil"/>
            </w:tcBorders>
            <w:shd w:val="clear" w:color="auto" w:fill="auto"/>
            <w:tcMar>
              <w:top w:w="80" w:type="dxa"/>
              <w:left w:w="80" w:type="dxa"/>
              <w:bottom w:w="80" w:type="dxa"/>
              <w:right w:w="80" w:type="dxa"/>
            </w:tcMar>
          </w:tcPr>
          <w:p w14:paraId="47200FB3" w14:textId="77777777" w:rsidR="007C4CD7" w:rsidRPr="003D4ACD" w:rsidRDefault="007C4CD7" w:rsidP="009024C0">
            <w:pPr>
              <w:rPr>
                <w:rFonts w:ascii="Times New Roman" w:hAnsi="Times New Roman" w:cs="Times New Roman"/>
                <w:sz w:val="16"/>
                <w:szCs w:val="16"/>
                <w:lang w:val="en-US"/>
              </w:rPr>
            </w:pPr>
          </w:p>
        </w:tc>
        <w:tc>
          <w:tcPr>
            <w:tcW w:w="1134" w:type="dxa"/>
            <w:tcBorders>
              <w:top w:val="nil"/>
              <w:left w:val="nil"/>
              <w:bottom w:val="single" w:sz="4" w:space="0" w:color="auto"/>
              <w:right w:val="nil"/>
            </w:tcBorders>
            <w:shd w:val="clear" w:color="auto" w:fill="auto"/>
          </w:tcPr>
          <w:p w14:paraId="340722DD" w14:textId="77777777" w:rsidR="007C4CD7" w:rsidRPr="003D4ACD" w:rsidRDefault="007C4CD7"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Any</w:t>
            </w:r>
          </w:p>
        </w:tc>
        <w:tc>
          <w:tcPr>
            <w:tcW w:w="1134" w:type="dxa"/>
            <w:tcBorders>
              <w:top w:val="nil"/>
              <w:left w:val="nil"/>
              <w:bottom w:val="single" w:sz="4" w:space="0" w:color="auto"/>
              <w:right w:val="nil"/>
            </w:tcBorders>
          </w:tcPr>
          <w:p w14:paraId="10D15427"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499603C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single" w:sz="4" w:space="0" w:color="auto"/>
              <w:right w:val="nil"/>
            </w:tcBorders>
            <w:shd w:val="clear" w:color="auto" w:fill="auto"/>
            <w:tcMar>
              <w:top w:w="80" w:type="dxa"/>
              <w:left w:w="80" w:type="dxa"/>
              <w:bottom w:w="80" w:type="dxa"/>
              <w:right w:w="80" w:type="dxa"/>
            </w:tcMar>
          </w:tcPr>
          <w:p w14:paraId="1B1CD30D"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single" w:sz="4" w:space="0" w:color="auto"/>
              <w:right w:val="nil"/>
            </w:tcBorders>
            <w:shd w:val="clear" w:color="auto" w:fill="auto"/>
            <w:tcMar>
              <w:top w:w="80" w:type="dxa"/>
              <w:left w:w="80" w:type="dxa"/>
              <w:bottom w:w="80" w:type="dxa"/>
              <w:right w:w="80" w:type="dxa"/>
            </w:tcMar>
          </w:tcPr>
          <w:p w14:paraId="3BD94BB3"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single" w:sz="4" w:space="0" w:color="auto"/>
              <w:right w:val="nil"/>
            </w:tcBorders>
          </w:tcPr>
          <w:p w14:paraId="1A39F1CA" w14:textId="3812943A"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.63 (.22-1.83)</w:t>
            </w:r>
          </w:p>
        </w:tc>
        <w:tc>
          <w:tcPr>
            <w:tcW w:w="567" w:type="dxa"/>
            <w:tcBorders>
              <w:top w:val="nil"/>
              <w:left w:val="nil"/>
              <w:bottom w:val="single" w:sz="4" w:space="0" w:color="auto"/>
              <w:right w:val="nil"/>
            </w:tcBorders>
          </w:tcPr>
          <w:p w14:paraId="3BFD8B1B" w14:textId="2A49FC04"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.40</w:t>
            </w:r>
          </w:p>
        </w:tc>
        <w:tc>
          <w:tcPr>
            <w:tcW w:w="1134" w:type="dxa"/>
            <w:tcBorders>
              <w:top w:val="nil"/>
              <w:left w:val="nil"/>
              <w:bottom w:val="single" w:sz="4" w:space="0" w:color="auto"/>
              <w:right w:val="nil"/>
            </w:tcBorders>
          </w:tcPr>
          <w:p w14:paraId="68849A79" w14:textId="3F1E9817"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.61 (.20-1.88)</w:t>
            </w:r>
          </w:p>
        </w:tc>
        <w:tc>
          <w:tcPr>
            <w:tcW w:w="567" w:type="dxa"/>
            <w:tcBorders>
              <w:top w:val="nil"/>
              <w:left w:val="nil"/>
              <w:bottom w:val="single" w:sz="4" w:space="0" w:color="auto"/>
              <w:right w:val="nil"/>
            </w:tcBorders>
          </w:tcPr>
          <w:p w14:paraId="42270DDE" w14:textId="393B39C2"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.39</w:t>
            </w:r>
          </w:p>
        </w:tc>
      </w:tr>
      <w:tr w:rsidR="007C4CD7" w:rsidRPr="003D4ACD" w14:paraId="127D4767" w14:textId="77777777" w:rsidTr="007C4CD7">
        <w:trPr>
          <w:gridAfter w:val="1"/>
          <w:wAfter w:w="20" w:type="dxa"/>
          <w:trHeight w:val="14"/>
        </w:trPr>
        <w:tc>
          <w:tcPr>
            <w:tcW w:w="993" w:type="dxa"/>
            <w:tcBorders>
              <w:top w:val="nil"/>
              <w:left w:val="nil"/>
              <w:bottom w:val="single" w:sz="4" w:space="0" w:color="auto"/>
              <w:right w:val="nil"/>
            </w:tcBorders>
            <w:shd w:val="clear" w:color="auto" w:fill="auto"/>
            <w:tcMar>
              <w:top w:w="80" w:type="dxa"/>
              <w:left w:w="80" w:type="dxa"/>
              <w:bottom w:w="80" w:type="dxa"/>
              <w:right w:w="80" w:type="dxa"/>
            </w:tcMar>
          </w:tcPr>
          <w:p w14:paraId="03B69D5D" w14:textId="634F34DF" w:rsidR="007C4CD7" w:rsidRPr="003D4ACD" w:rsidRDefault="007C4CD7" w:rsidP="009024C0">
            <w:pPr>
              <w:rPr>
                <w:rFonts w:ascii="Times New Roman" w:hAnsi="Times New Roman" w:cs="Times New Roman"/>
                <w:sz w:val="16"/>
                <w:szCs w:val="16"/>
                <w:lang w:val="en-US"/>
              </w:rPr>
            </w:pPr>
            <w:r w:rsidRPr="003D4ACD">
              <w:rPr>
                <w:rFonts w:ascii="Times New Roman" w:hAnsi="Times New Roman" w:cs="Times New Roman"/>
                <w:sz w:val="16"/>
                <w:szCs w:val="16"/>
                <w:lang w:val="en-US"/>
              </w:rPr>
              <w:t>Prior suicidal ideation</w:t>
            </w:r>
          </w:p>
        </w:tc>
        <w:tc>
          <w:tcPr>
            <w:tcW w:w="1134" w:type="dxa"/>
            <w:tcBorders>
              <w:top w:val="nil"/>
              <w:left w:val="nil"/>
              <w:bottom w:val="single" w:sz="4" w:space="0" w:color="auto"/>
              <w:right w:val="nil"/>
            </w:tcBorders>
            <w:shd w:val="clear" w:color="auto" w:fill="auto"/>
          </w:tcPr>
          <w:p w14:paraId="0FBFA9A4" w14:textId="3073F228" w:rsidR="007C4CD7" w:rsidRPr="003D4ACD" w:rsidRDefault="007C4CD7"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No (</w:t>
            </w:r>
            <w:r w:rsidRPr="003D4ACD">
              <w:rPr>
                <w:rFonts w:ascii="Times New Roman" w:eastAsia="Calibri" w:hAnsi="Times New Roman" w:cs="Times New Roman"/>
                <w:i/>
                <w:sz w:val="16"/>
                <w:szCs w:val="16"/>
                <w:lang w:val="en-US"/>
              </w:rPr>
              <w:t>ref</w:t>
            </w:r>
            <w:r w:rsidRPr="003D4ACD">
              <w:rPr>
                <w:rFonts w:ascii="Times New Roman" w:eastAsia="Calibri" w:hAnsi="Times New Roman" w:cs="Times New Roman"/>
                <w:sz w:val="16"/>
                <w:szCs w:val="16"/>
                <w:lang w:val="en-US"/>
              </w:rPr>
              <w:t>)</w:t>
            </w:r>
          </w:p>
        </w:tc>
        <w:tc>
          <w:tcPr>
            <w:tcW w:w="1134" w:type="dxa"/>
            <w:tcBorders>
              <w:top w:val="nil"/>
              <w:left w:val="nil"/>
              <w:bottom w:val="single" w:sz="4" w:space="0" w:color="auto"/>
              <w:right w:val="nil"/>
            </w:tcBorders>
          </w:tcPr>
          <w:p w14:paraId="46DBBC8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76DCCA4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single" w:sz="4" w:space="0" w:color="auto"/>
              <w:right w:val="nil"/>
            </w:tcBorders>
            <w:shd w:val="clear" w:color="auto" w:fill="auto"/>
            <w:tcMar>
              <w:top w:w="80" w:type="dxa"/>
              <w:left w:w="80" w:type="dxa"/>
              <w:bottom w:w="80" w:type="dxa"/>
              <w:right w:w="80" w:type="dxa"/>
            </w:tcMar>
          </w:tcPr>
          <w:p w14:paraId="0F49F9D1"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single" w:sz="4" w:space="0" w:color="auto"/>
              <w:right w:val="nil"/>
            </w:tcBorders>
            <w:shd w:val="clear" w:color="auto" w:fill="auto"/>
            <w:tcMar>
              <w:top w:w="80" w:type="dxa"/>
              <w:left w:w="80" w:type="dxa"/>
              <w:bottom w:w="80" w:type="dxa"/>
              <w:right w:w="80" w:type="dxa"/>
            </w:tcMar>
          </w:tcPr>
          <w:p w14:paraId="2401748F"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single" w:sz="4" w:space="0" w:color="auto"/>
              <w:right w:val="nil"/>
            </w:tcBorders>
          </w:tcPr>
          <w:p w14:paraId="66E15D2D"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6EC06F45"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single" w:sz="4" w:space="0" w:color="auto"/>
              <w:right w:val="nil"/>
            </w:tcBorders>
          </w:tcPr>
          <w:p w14:paraId="6779A7CB"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41270F28"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r>
      <w:tr w:rsidR="007C4CD7" w:rsidRPr="003D4ACD" w14:paraId="21D41F73" w14:textId="77777777" w:rsidTr="007C4CD7">
        <w:trPr>
          <w:gridAfter w:val="1"/>
          <w:wAfter w:w="20" w:type="dxa"/>
          <w:trHeight w:val="14"/>
        </w:trPr>
        <w:tc>
          <w:tcPr>
            <w:tcW w:w="993" w:type="dxa"/>
            <w:tcBorders>
              <w:top w:val="nil"/>
              <w:left w:val="nil"/>
              <w:bottom w:val="single" w:sz="4" w:space="0" w:color="auto"/>
              <w:right w:val="nil"/>
            </w:tcBorders>
            <w:shd w:val="clear" w:color="auto" w:fill="auto"/>
            <w:tcMar>
              <w:top w:w="80" w:type="dxa"/>
              <w:left w:w="80" w:type="dxa"/>
              <w:bottom w:w="80" w:type="dxa"/>
              <w:right w:w="80" w:type="dxa"/>
            </w:tcMar>
          </w:tcPr>
          <w:p w14:paraId="6B28F409" w14:textId="77777777" w:rsidR="007C4CD7" w:rsidRPr="003D4ACD" w:rsidRDefault="007C4CD7" w:rsidP="009024C0">
            <w:pPr>
              <w:rPr>
                <w:rFonts w:ascii="Times New Roman" w:hAnsi="Times New Roman" w:cs="Times New Roman"/>
                <w:sz w:val="16"/>
                <w:szCs w:val="16"/>
                <w:lang w:val="en-US"/>
              </w:rPr>
            </w:pPr>
          </w:p>
        </w:tc>
        <w:tc>
          <w:tcPr>
            <w:tcW w:w="1134" w:type="dxa"/>
            <w:tcBorders>
              <w:top w:val="nil"/>
              <w:left w:val="nil"/>
              <w:bottom w:val="single" w:sz="4" w:space="0" w:color="auto"/>
              <w:right w:val="nil"/>
            </w:tcBorders>
            <w:shd w:val="clear" w:color="auto" w:fill="auto"/>
          </w:tcPr>
          <w:p w14:paraId="1D26F143" w14:textId="6D92227E" w:rsidR="007C4CD7" w:rsidRPr="003D4ACD" w:rsidRDefault="007C4CD7" w:rsidP="009024C0">
            <w:pP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Yes</w:t>
            </w:r>
          </w:p>
        </w:tc>
        <w:tc>
          <w:tcPr>
            <w:tcW w:w="1134" w:type="dxa"/>
            <w:tcBorders>
              <w:top w:val="nil"/>
              <w:left w:val="nil"/>
              <w:bottom w:val="single" w:sz="4" w:space="0" w:color="auto"/>
              <w:right w:val="nil"/>
            </w:tcBorders>
          </w:tcPr>
          <w:p w14:paraId="7A0251B5"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460579B3"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275" w:type="dxa"/>
            <w:tcBorders>
              <w:top w:val="nil"/>
              <w:left w:val="nil"/>
              <w:bottom w:val="single" w:sz="4" w:space="0" w:color="auto"/>
              <w:right w:val="nil"/>
            </w:tcBorders>
            <w:shd w:val="clear" w:color="auto" w:fill="auto"/>
            <w:tcMar>
              <w:top w:w="80" w:type="dxa"/>
              <w:left w:w="80" w:type="dxa"/>
              <w:bottom w:w="80" w:type="dxa"/>
              <w:right w:w="80" w:type="dxa"/>
            </w:tcMar>
          </w:tcPr>
          <w:p w14:paraId="5B1AA610"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709" w:type="dxa"/>
            <w:tcBorders>
              <w:top w:val="nil"/>
              <w:left w:val="nil"/>
              <w:bottom w:val="single" w:sz="4" w:space="0" w:color="auto"/>
              <w:right w:val="nil"/>
            </w:tcBorders>
            <w:shd w:val="clear" w:color="auto" w:fill="auto"/>
            <w:tcMar>
              <w:top w:w="80" w:type="dxa"/>
              <w:left w:w="80" w:type="dxa"/>
              <w:bottom w:w="80" w:type="dxa"/>
              <w:right w:w="80" w:type="dxa"/>
            </w:tcMar>
          </w:tcPr>
          <w:p w14:paraId="28618C14" w14:textId="77777777" w:rsidR="007C4CD7" w:rsidRPr="003D4ACD" w:rsidRDefault="007C4CD7" w:rsidP="009024C0">
            <w:pPr>
              <w:pStyle w:val="BodyText"/>
              <w:spacing w:after="0"/>
              <w:jc w:val="center"/>
              <w:rPr>
                <w:rFonts w:ascii="Times New Roman" w:hAnsi="Times New Roman" w:cs="Times New Roman"/>
                <w:sz w:val="16"/>
                <w:szCs w:val="16"/>
                <w:lang w:val="en-US"/>
              </w:rPr>
            </w:pPr>
          </w:p>
        </w:tc>
        <w:tc>
          <w:tcPr>
            <w:tcW w:w="1134" w:type="dxa"/>
            <w:tcBorders>
              <w:top w:val="nil"/>
              <w:left w:val="nil"/>
              <w:bottom w:val="single" w:sz="4" w:space="0" w:color="auto"/>
              <w:right w:val="nil"/>
            </w:tcBorders>
          </w:tcPr>
          <w:p w14:paraId="4147B40E"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567" w:type="dxa"/>
            <w:tcBorders>
              <w:top w:val="nil"/>
              <w:left w:val="nil"/>
              <w:bottom w:val="single" w:sz="4" w:space="0" w:color="auto"/>
              <w:right w:val="nil"/>
            </w:tcBorders>
          </w:tcPr>
          <w:p w14:paraId="76D3604A" w14:textId="77777777" w:rsidR="007C4CD7" w:rsidRPr="003D4ACD" w:rsidRDefault="007C4CD7" w:rsidP="009024C0">
            <w:pPr>
              <w:pStyle w:val="BodyText"/>
              <w:spacing w:after="0"/>
              <w:jc w:val="center"/>
              <w:rPr>
                <w:rFonts w:ascii="Times New Roman" w:eastAsia="Calibri" w:hAnsi="Times New Roman" w:cs="Times New Roman"/>
                <w:sz w:val="16"/>
                <w:szCs w:val="16"/>
                <w:lang w:val="en-US"/>
              </w:rPr>
            </w:pPr>
          </w:p>
        </w:tc>
        <w:tc>
          <w:tcPr>
            <w:tcW w:w="1134" w:type="dxa"/>
            <w:tcBorders>
              <w:top w:val="nil"/>
              <w:left w:val="nil"/>
              <w:bottom w:val="single" w:sz="4" w:space="0" w:color="auto"/>
              <w:right w:val="nil"/>
            </w:tcBorders>
          </w:tcPr>
          <w:p w14:paraId="2621E39B" w14:textId="27FBFE39"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6.92 (3.52-13.61)</w:t>
            </w:r>
          </w:p>
        </w:tc>
        <w:tc>
          <w:tcPr>
            <w:tcW w:w="567" w:type="dxa"/>
            <w:tcBorders>
              <w:top w:val="nil"/>
              <w:left w:val="nil"/>
              <w:bottom w:val="single" w:sz="4" w:space="0" w:color="auto"/>
              <w:right w:val="nil"/>
            </w:tcBorders>
          </w:tcPr>
          <w:p w14:paraId="7D257A5C" w14:textId="61A4406A"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&lt;.001</w:t>
            </w:r>
          </w:p>
        </w:tc>
      </w:tr>
      <w:tr w:rsidR="007C4CD7" w:rsidRPr="003D4ACD" w14:paraId="00BDC032" w14:textId="6F4BC56D" w:rsidTr="00E7758D">
        <w:trPr>
          <w:trHeight w:val="14"/>
        </w:trPr>
        <w:tc>
          <w:tcPr>
            <w:tcW w:w="2127" w:type="dxa"/>
            <w:gridSpan w:val="2"/>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6E1B06F4" w14:textId="77777777" w:rsidR="007C4CD7" w:rsidRPr="003D4ACD" w:rsidRDefault="007C4CD7" w:rsidP="009024C0">
            <w:pPr>
              <w:rPr>
                <w:rFonts w:ascii="Times New Roman" w:hAnsi="Times New Roman" w:cs="Times New Roman"/>
                <w:sz w:val="16"/>
                <w:szCs w:val="16"/>
                <w:lang w:val="en-US"/>
              </w:rPr>
            </w:pPr>
            <w:r w:rsidRPr="003D4ACD">
              <w:rPr>
                <w:rFonts w:ascii="Times New Roman" w:eastAsia="Calibri" w:hAnsi="Times New Roman" w:cs="Times New Roman"/>
                <w:i/>
                <w:sz w:val="16"/>
                <w:szCs w:val="16"/>
                <w:lang w:val="en-US"/>
              </w:rPr>
              <w:t>P for trend</w:t>
            </w:r>
          </w:p>
        </w:tc>
        <w:tc>
          <w:tcPr>
            <w:tcW w:w="1134" w:type="dxa"/>
            <w:tcBorders>
              <w:top w:val="single" w:sz="4" w:space="0" w:color="auto"/>
              <w:left w:val="nil"/>
              <w:bottom w:val="single" w:sz="4" w:space="0" w:color="auto"/>
              <w:right w:val="nil"/>
            </w:tcBorders>
          </w:tcPr>
          <w:p w14:paraId="1DE6A718" w14:textId="59CBA131"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1.98 (1.51-2.61)</w:t>
            </w:r>
          </w:p>
        </w:tc>
        <w:tc>
          <w:tcPr>
            <w:tcW w:w="567" w:type="dxa"/>
            <w:tcBorders>
              <w:top w:val="single" w:sz="4" w:space="0" w:color="auto"/>
              <w:left w:val="nil"/>
              <w:bottom w:val="single" w:sz="4" w:space="0" w:color="auto"/>
              <w:right w:val="nil"/>
            </w:tcBorders>
          </w:tcPr>
          <w:p w14:paraId="34A4FF4A" w14:textId="77777777"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&lt;.001</w:t>
            </w:r>
          </w:p>
        </w:tc>
        <w:tc>
          <w:tcPr>
            <w:tcW w:w="127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38E27CDF" w14:textId="0EDAEF4B"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1.75 (1.35-2.27)</w:t>
            </w:r>
          </w:p>
        </w:tc>
        <w:tc>
          <w:tcPr>
            <w:tcW w:w="70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63DD3952" w14:textId="251C1F89" w:rsidR="007C4CD7" w:rsidRPr="003D4ACD" w:rsidRDefault="007C4CD7" w:rsidP="009024C0">
            <w:pPr>
              <w:pStyle w:val="BodyText"/>
              <w:spacing w:after="0"/>
              <w:jc w:val="center"/>
              <w:rPr>
                <w:rFonts w:ascii="Times New Roman" w:hAnsi="Times New Roman" w:cs="Times New Roman"/>
                <w:sz w:val="16"/>
                <w:szCs w:val="16"/>
                <w:lang w:val="en-US"/>
              </w:rPr>
            </w:pPr>
            <w:r w:rsidRPr="003D4ACD">
              <w:rPr>
                <w:rFonts w:ascii="Times New Roman" w:hAnsi="Times New Roman" w:cs="Times New Roman"/>
                <w:sz w:val="16"/>
                <w:szCs w:val="16"/>
                <w:lang w:val="en-US"/>
              </w:rPr>
              <w:t>&lt;.001</w:t>
            </w:r>
          </w:p>
        </w:tc>
        <w:tc>
          <w:tcPr>
            <w:tcW w:w="1134" w:type="dxa"/>
            <w:tcBorders>
              <w:top w:val="single" w:sz="4" w:space="0" w:color="auto"/>
              <w:left w:val="nil"/>
              <w:bottom w:val="single" w:sz="4" w:space="0" w:color="auto"/>
              <w:right w:val="nil"/>
            </w:tcBorders>
          </w:tcPr>
          <w:p w14:paraId="38ECF57A" w14:textId="0188DEA8"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1.56 (1.14-2.13)</w:t>
            </w:r>
          </w:p>
        </w:tc>
        <w:tc>
          <w:tcPr>
            <w:tcW w:w="567" w:type="dxa"/>
            <w:tcBorders>
              <w:top w:val="single" w:sz="4" w:space="0" w:color="auto"/>
              <w:left w:val="nil"/>
              <w:bottom w:val="single" w:sz="4" w:space="0" w:color="auto"/>
              <w:right w:val="nil"/>
            </w:tcBorders>
          </w:tcPr>
          <w:p w14:paraId="7592185E" w14:textId="789CDD4B" w:rsidR="007C4CD7" w:rsidRPr="003D4ACD" w:rsidRDefault="007C4CD7"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.006</w:t>
            </w:r>
          </w:p>
        </w:tc>
        <w:tc>
          <w:tcPr>
            <w:tcW w:w="1134" w:type="dxa"/>
            <w:tcBorders>
              <w:top w:val="single" w:sz="4" w:space="0" w:color="auto"/>
              <w:left w:val="nil"/>
              <w:bottom w:val="single" w:sz="4" w:space="0" w:color="auto"/>
              <w:right w:val="nil"/>
            </w:tcBorders>
          </w:tcPr>
          <w:p w14:paraId="48E1E740" w14:textId="388B2BFB" w:rsidR="007C4CD7" w:rsidRPr="003D4ACD" w:rsidRDefault="00E7758D"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1.40 (1.02-1.93)</w:t>
            </w:r>
          </w:p>
        </w:tc>
        <w:tc>
          <w:tcPr>
            <w:tcW w:w="587" w:type="dxa"/>
            <w:gridSpan w:val="2"/>
            <w:tcBorders>
              <w:top w:val="single" w:sz="4" w:space="0" w:color="auto"/>
              <w:left w:val="nil"/>
              <w:bottom w:val="single" w:sz="4" w:space="0" w:color="auto"/>
              <w:right w:val="nil"/>
            </w:tcBorders>
          </w:tcPr>
          <w:p w14:paraId="1D715772" w14:textId="5E206CB4" w:rsidR="007C4CD7" w:rsidRPr="003D4ACD" w:rsidRDefault="00E7758D" w:rsidP="009024C0">
            <w:pPr>
              <w:pStyle w:val="BodyText"/>
              <w:spacing w:after="0"/>
              <w:jc w:val="center"/>
              <w:rPr>
                <w:rFonts w:ascii="Times New Roman" w:eastAsia="Calibri" w:hAnsi="Times New Roman" w:cs="Times New Roman"/>
                <w:sz w:val="16"/>
                <w:szCs w:val="16"/>
                <w:lang w:val="en-US"/>
              </w:rPr>
            </w:pPr>
            <w:r w:rsidRPr="003D4ACD">
              <w:rPr>
                <w:rFonts w:ascii="Times New Roman" w:eastAsia="Calibri" w:hAnsi="Times New Roman" w:cs="Times New Roman"/>
                <w:sz w:val="16"/>
                <w:szCs w:val="16"/>
                <w:lang w:val="en-US"/>
              </w:rPr>
              <w:t>.04</w:t>
            </w:r>
          </w:p>
        </w:tc>
      </w:tr>
    </w:tbl>
    <w:bookmarkEnd w:id="14"/>
    <w:p w14:paraId="188C3F29" w14:textId="77777777" w:rsidR="00A413C6" w:rsidRPr="003D4ACD" w:rsidRDefault="00A413C6" w:rsidP="009024C0">
      <w:pPr>
        <w:rPr>
          <w:rFonts w:ascii="Times New Roman" w:eastAsia="Calibri" w:hAnsi="Times New Roman" w:cs="Times New Roman"/>
          <w:bCs/>
          <w:sz w:val="20"/>
          <w:szCs w:val="20"/>
          <w:lang w:val="en-US"/>
        </w:rPr>
      </w:pPr>
      <w:r w:rsidRPr="003D4ACD">
        <w:rPr>
          <w:rFonts w:ascii="Times New Roman" w:eastAsia="Calibri" w:hAnsi="Times New Roman" w:cs="Times New Roman"/>
          <w:bCs/>
          <w:sz w:val="20"/>
          <w:szCs w:val="20"/>
          <w:lang w:val="en-US"/>
        </w:rPr>
        <w:t>Model 1: unadjusted odds ratios</w:t>
      </w:r>
    </w:p>
    <w:p w14:paraId="575FBC32" w14:textId="687F6376" w:rsidR="00A413C6" w:rsidRPr="003D4ACD" w:rsidRDefault="00A413C6" w:rsidP="009024C0">
      <w:pPr>
        <w:rPr>
          <w:rFonts w:ascii="Times New Roman" w:eastAsia="Calibri" w:hAnsi="Times New Roman" w:cs="Times New Roman"/>
          <w:sz w:val="20"/>
          <w:szCs w:val="20"/>
          <w:lang w:val="en-US"/>
        </w:rPr>
      </w:pPr>
      <w:r w:rsidRPr="003D4ACD">
        <w:rPr>
          <w:rFonts w:ascii="Times New Roman" w:eastAsia="Calibri" w:hAnsi="Times New Roman" w:cs="Times New Roman"/>
          <w:bCs/>
          <w:sz w:val="20"/>
          <w:szCs w:val="20"/>
          <w:lang w:val="en-US"/>
        </w:rPr>
        <w:t xml:space="preserve">Model 2: </w:t>
      </w:r>
      <w:r w:rsidRPr="003D4ACD">
        <w:rPr>
          <w:rFonts w:ascii="Times New Roman" w:eastAsia="Calibri" w:hAnsi="Times New Roman" w:cs="Times New Roman"/>
          <w:sz w:val="20"/>
          <w:szCs w:val="20"/>
          <w:lang w:val="en-US"/>
        </w:rPr>
        <w:t>adjusted for demographics (gender, age, education, living situation, working situation) and time between measurements (T0–T1)</w:t>
      </w:r>
    </w:p>
    <w:p w14:paraId="706D7389" w14:textId="7584D227" w:rsidR="00E7758D" w:rsidRPr="003D4ACD" w:rsidRDefault="00A413C6" w:rsidP="009024C0">
      <w:pPr>
        <w:rPr>
          <w:rFonts w:ascii="Times New Roman" w:eastAsia="Calibri" w:hAnsi="Times New Roman" w:cs="Times New Roman"/>
          <w:sz w:val="20"/>
          <w:szCs w:val="20"/>
          <w:lang w:val="en-US"/>
        </w:rPr>
      </w:pPr>
      <w:r w:rsidRPr="003D4ACD">
        <w:rPr>
          <w:rFonts w:ascii="Times New Roman" w:hAnsi="Times New Roman" w:cs="Times New Roman"/>
          <w:sz w:val="20"/>
          <w:szCs w:val="20"/>
          <w:lang w:val="en-US"/>
        </w:rPr>
        <w:t xml:space="preserve">Model 3: </w:t>
      </w:r>
      <w:r w:rsidR="00E7758D" w:rsidRPr="003D4ACD">
        <w:rPr>
          <w:rFonts w:ascii="Times New Roman" w:eastAsia="Calibri" w:hAnsi="Times New Roman" w:cs="Times New Roman"/>
          <w:sz w:val="20"/>
          <w:szCs w:val="20"/>
          <w:lang w:val="en-US"/>
        </w:rPr>
        <w:t xml:space="preserve">adjusted </w:t>
      </w:r>
      <w:r w:rsidRPr="003D4ACD">
        <w:rPr>
          <w:rFonts w:ascii="Times New Roman" w:eastAsia="Calibri" w:hAnsi="Times New Roman" w:cs="Times New Roman"/>
          <w:sz w:val="20"/>
          <w:szCs w:val="20"/>
          <w:lang w:val="en-US"/>
        </w:rPr>
        <w:t>for demographics (gender, age, education, living situation, working situation), any mood disorder, any anxiety disorder, any substance use disorder, and time between measurements (T0–T1)</w:t>
      </w:r>
    </w:p>
    <w:p w14:paraId="0A723AD4" w14:textId="3AC8166C" w:rsidR="00E7758D" w:rsidRPr="003D4ACD" w:rsidRDefault="00E7758D" w:rsidP="00E7758D">
      <w:pPr>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Model 4: adjusted for demographics (gender, age, education, living situation, working situation), any mood disorder, any anxiety disorder, any substance use disorder, prior suicidal </w:t>
      </w:r>
      <w:r w:rsidR="003D4ACD" w:rsidRPr="003D4ACD">
        <w:rPr>
          <w:rFonts w:ascii="Times New Roman" w:eastAsia="Calibri" w:hAnsi="Times New Roman" w:cs="Times New Roman"/>
          <w:sz w:val="20"/>
          <w:szCs w:val="20"/>
          <w:lang w:val="en-US"/>
        </w:rPr>
        <w:t>behavior</w:t>
      </w:r>
      <w:r w:rsidRPr="003D4ACD">
        <w:rPr>
          <w:rFonts w:ascii="Times New Roman" w:eastAsia="Calibri" w:hAnsi="Times New Roman" w:cs="Times New Roman"/>
          <w:sz w:val="20"/>
          <w:szCs w:val="20"/>
          <w:lang w:val="en-US"/>
        </w:rPr>
        <w:t>, and time between measurements (T0–T1)</w:t>
      </w:r>
    </w:p>
    <w:p w14:paraId="2D5289AB" w14:textId="464A8EE1" w:rsidR="006338C5" w:rsidRPr="003D4ACD" w:rsidRDefault="006338C5" w:rsidP="009024C0">
      <w:pPr>
        <w:rPr>
          <w:rFonts w:ascii="Times New Roman" w:eastAsia="Calibri" w:hAnsi="Times New Roman" w:cs="Times New Roman"/>
          <w:b/>
          <w:bCs/>
          <w:sz w:val="20"/>
          <w:szCs w:val="20"/>
          <w:lang w:val="en-US"/>
        </w:rPr>
      </w:pPr>
      <w:r w:rsidRPr="003D4ACD">
        <w:rPr>
          <w:rFonts w:ascii="Times New Roman" w:eastAsia="Calibri" w:hAnsi="Times New Roman" w:cs="Times New Roman"/>
          <w:sz w:val="20"/>
          <w:szCs w:val="20"/>
          <w:lang w:val="en-US"/>
        </w:rPr>
        <w:br/>
      </w:r>
    </w:p>
    <w:p w14:paraId="675F752A" w14:textId="4FF7A947" w:rsidR="006338C5" w:rsidRPr="003D4ACD" w:rsidRDefault="006338C5" w:rsidP="009024C0">
      <w:pPr>
        <w:spacing w:line="480" w:lineRule="auto"/>
        <w:jc w:val="both"/>
        <w:rPr>
          <w:rFonts w:ascii="Times New Roman" w:eastAsia="Calibri" w:hAnsi="Times New Roman" w:cs="Times New Roman"/>
          <w:b/>
          <w:bCs/>
          <w:sz w:val="20"/>
          <w:szCs w:val="20"/>
          <w:lang w:val="en-US"/>
        </w:rPr>
      </w:pPr>
    </w:p>
    <w:p w14:paraId="1D3B3B7F" w14:textId="3C9907D1" w:rsidR="00DD1F09" w:rsidRPr="003D4ACD" w:rsidRDefault="00DD1F09" w:rsidP="009024C0">
      <w:pPr>
        <w:spacing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No interaction effects were found for any mood disorder with pain, any anxiety disorder with pain, and any substance use disorder with pain on the risk of suicidal ideation. These effects applied for both pain severity and interference due to pain. This implies that the association between pain and suicidal ideation did not significantly differ between subjects with and subjects without a mental disorder. </w:t>
      </w:r>
    </w:p>
    <w:p w14:paraId="6B25E999" w14:textId="77777777" w:rsidR="00DD1F09" w:rsidRPr="003D4ACD" w:rsidRDefault="00DD1F09" w:rsidP="009024C0">
      <w:pPr>
        <w:spacing w:line="480" w:lineRule="auto"/>
        <w:jc w:val="both"/>
        <w:rPr>
          <w:rFonts w:ascii="Times New Roman" w:eastAsia="Calibri" w:hAnsi="Times New Roman" w:cs="Times New Roman"/>
          <w:b/>
          <w:bCs/>
          <w:sz w:val="20"/>
          <w:szCs w:val="20"/>
          <w:lang w:val="en-US"/>
        </w:rPr>
      </w:pPr>
    </w:p>
    <w:p w14:paraId="4BAECE72" w14:textId="475B2541" w:rsidR="0044704E" w:rsidRPr="003D4ACD" w:rsidRDefault="0044704E" w:rsidP="009024C0">
      <w:pPr>
        <w:pStyle w:val="ListParagraph"/>
        <w:numPr>
          <w:ilvl w:val="0"/>
          <w:numId w:val="19"/>
        </w:numPr>
        <w:spacing w:after="0" w:line="480" w:lineRule="auto"/>
        <w:jc w:val="both"/>
        <w:rPr>
          <w:rFonts w:ascii="Times New Roman" w:eastAsia="Calibri" w:hAnsi="Times New Roman" w:cs="Times New Roman"/>
          <w:b/>
          <w:bCs/>
          <w:sz w:val="20"/>
          <w:szCs w:val="20"/>
          <w:lang w:val="en-US"/>
        </w:rPr>
      </w:pPr>
      <w:r w:rsidRPr="003D4ACD">
        <w:rPr>
          <w:rFonts w:ascii="Times New Roman" w:eastAsia="Calibri" w:hAnsi="Times New Roman" w:cs="Times New Roman"/>
          <w:b/>
          <w:bCs/>
          <w:sz w:val="20"/>
          <w:szCs w:val="20"/>
          <w:lang w:val="en-US"/>
        </w:rPr>
        <w:t>Discussion</w:t>
      </w:r>
    </w:p>
    <w:p w14:paraId="0C32D6DD" w14:textId="5724B0BE" w:rsidR="009F10AB" w:rsidRPr="003D4ACD" w:rsidRDefault="006913AF" w:rsidP="009024C0">
      <w:pPr>
        <w:spacing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The aim of this study was to explore the </w:t>
      </w:r>
      <w:r w:rsidR="00BC1751" w:rsidRPr="003D4ACD">
        <w:rPr>
          <w:rFonts w:ascii="Times New Roman" w:eastAsia="Calibri" w:hAnsi="Times New Roman" w:cs="Times New Roman"/>
          <w:sz w:val="20"/>
          <w:szCs w:val="20"/>
          <w:lang w:val="en-US"/>
        </w:rPr>
        <w:t xml:space="preserve">longitudinal </w:t>
      </w:r>
      <w:r w:rsidRPr="003D4ACD">
        <w:rPr>
          <w:rFonts w:ascii="Times New Roman" w:eastAsia="Calibri" w:hAnsi="Times New Roman" w:cs="Times New Roman"/>
          <w:sz w:val="20"/>
          <w:szCs w:val="20"/>
          <w:lang w:val="en-US"/>
        </w:rPr>
        <w:t xml:space="preserve">influence of pain </w:t>
      </w:r>
      <w:r w:rsidR="00C152B8" w:rsidRPr="003D4ACD">
        <w:rPr>
          <w:rFonts w:ascii="Times New Roman" w:eastAsia="Calibri" w:hAnsi="Times New Roman" w:cs="Times New Roman"/>
          <w:sz w:val="20"/>
          <w:szCs w:val="20"/>
          <w:lang w:val="en-US"/>
        </w:rPr>
        <w:t>severity</w:t>
      </w:r>
      <w:r w:rsidR="00490A44" w:rsidRPr="003D4ACD">
        <w:rPr>
          <w:rFonts w:ascii="Times New Roman" w:eastAsia="Calibri" w:hAnsi="Times New Roman" w:cs="Times New Roman"/>
          <w:sz w:val="20"/>
          <w:szCs w:val="20"/>
          <w:lang w:val="en-US"/>
        </w:rPr>
        <w:t xml:space="preserve"> </w:t>
      </w:r>
      <w:r w:rsidRPr="003D4ACD">
        <w:rPr>
          <w:rFonts w:ascii="Times New Roman" w:eastAsia="Calibri" w:hAnsi="Times New Roman" w:cs="Times New Roman"/>
          <w:sz w:val="20"/>
          <w:szCs w:val="20"/>
          <w:lang w:val="en-US"/>
        </w:rPr>
        <w:t>and interference due to pain</w:t>
      </w:r>
      <w:r w:rsidR="004408E1" w:rsidRPr="003D4ACD">
        <w:rPr>
          <w:rFonts w:ascii="Times New Roman" w:eastAsia="Calibri" w:hAnsi="Times New Roman" w:cs="Times New Roman"/>
          <w:sz w:val="20"/>
          <w:szCs w:val="20"/>
          <w:lang w:val="en-US"/>
        </w:rPr>
        <w:t xml:space="preserve"> occurring in the last month</w:t>
      </w:r>
      <w:r w:rsidRPr="003D4ACD">
        <w:rPr>
          <w:rFonts w:ascii="Times New Roman" w:eastAsia="Calibri" w:hAnsi="Times New Roman" w:cs="Times New Roman"/>
          <w:sz w:val="20"/>
          <w:szCs w:val="20"/>
          <w:lang w:val="en-US"/>
        </w:rPr>
        <w:t xml:space="preserve"> on subsequent suicidal </w:t>
      </w:r>
      <w:r w:rsidR="00B12385" w:rsidRPr="003D4ACD">
        <w:rPr>
          <w:rFonts w:ascii="Times New Roman" w:eastAsia="Calibri" w:hAnsi="Times New Roman" w:cs="Times New Roman"/>
          <w:sz w:val="20"/>
          <w:szCs w:val="20"/>
          <w:lang w:val="en-US"/>
        </w:rPr>
        <w:t xml:space="preserve">ideation </w:t>
      </w:r>
      <w:r w:rsidRPr="003D4ACD">
        <w:rPr>
          <w:rFonts w:ascii="Times New Roman" w:eastAsia="Calibri" w:hAnsi="Times New Roman" w:cs="Times New Roman"/>
          <w:sz w:val="20"/>
          <w:szCs w:val="20"/>
          <w:lang w:val="en-US"/>
        </w:rPr>
        <w:t xml:space="preserve">in the general adult population. </w:t>
      </w:r>
      <w:r w:rsidR="0032215E" w:rsidRPr="003D4ACD">
        <w:rPr>
          <w:rFonts w:ascii="Times New Roman" w:eastAsia="Calibri" w:hAnsi="Times New Roman" w:cs="Times New Roman"/>
          <w:sz w:val="20"/>
          <w:szCs w:val="20"/>
          <w:lang w:val="en-US"/>
        </w:rPr>
        <w:t>W</w:t>
      </w:r>
      <w:r w:rsidR="0044704E" w:rsidRPr="003D4ACD">
        <w:rPr>
          <w:rFonts w:ascii="Times New Roman" w:eastAsia="Calibri" w:hAnsi="Times New Roman" w:cs="Times New Roman"/>
          <w:sz w:val="20"/>
          <w:szCs w:val="20"/>
          <w:lang w:val="en-US"/>
        </w:rPr>
        <w:t xml:space="preserve">e found that the risk of </w:t>
      </w:r>
      <w:r w:rsidR="00136144" w:rsidRPr="003D4ACD">
        <w:rPr>
          <w:rFonts w:ascii="Times New Roman" w:eastAsia="Calibri" w:hAnsi="Times New Roman" w:cs="Times New Roman"/>
          <w:sz w:val="20"/>
          <w:szCs w:val="20"/>
          <w:lang w:val="en-US"/>
        </w:rPr>
        <w:t>incident</w:t>
      </w:r>
      <w:r w:rsidR="009F3E6A" w:rsidRPr="003D4ACD">
        <w:rPr>
          <w:rFonts w:ascii="Times New Roman" w:eastAsia="Calibri" w:hAnsi="Times New Roman" w:cs="Times New Roman"/>
          <w:sz w:val="20"/>
          <w:szCs w:val="20"/>
          <w:lang w:val="en-US"/>
        </w:rPr>
        <w:t xml:space="preserve"> </w:t>
      </w:r>
      <w:r w:rsidR="0044704E" w:rsidRPr="003D4ACD">
        <w:rPr>
          <w:rFonts w:ascii="Times New Roman" w:eastAsia="Calibri" w:hAnsi="Times New Roman" w:cs="Times New Roman"/>
          <w:sz w:val="20"/>
          <w:szCs w:val="20"/>
          <w:lang w:val="en-US"/>
        </w:rPr>
        <w:t xml:space="preserve">suicidal </w:t>
      </w:r>
      <w:r w:rsidR="00B12385" w:rsidRPr="003D4ACD">
        <w:rPr>
          <w:rFonts w:ascii="Times New Roman" w:eastAsia="Calibri" w:hAnsi="Times New Roman" w:cs="Times New Roman"/>
          <w:sz w:val="20"/>
          <w:szCs w:val="20"/>
          <w:lang w:val="en-US"/>
        </w:rPr>
        <w:t xml:space="preserve">ideation </w:t>
      </w:r>
      <w:r w:rsidR="00D96222" w:rsidRPr="003D4ACD">
        <w:rPr>
          <w:rFonts w:ascii="Times New Roman" w:eastAsia="Calibri" w:hAnsi="Times New Roman" w:cs="Times New Roman"/>
          <w:sz w:val="20"/>
          <w:szCs w:val="20"/>
          <w:lang w:val="en-US"/>
        </w:rPr>
        <w:t>wa</w:t>
      </w:r>
      <w:r w:rsidR="0044704E" w:rsidRPr="003D4ACD">
        <w:rPr>
          <w:rFonts w:ascii="Times New Roman" w:eastAsia="Calibri" w:hAnsi="Times New Roman" w:cs="Times New Roman"/>
          <w:sz w:val="20"/>
          <w:szCs w:val="20"/>
          <w:lang w:val="en-US"/>
        </w:rPr>
        <w:t xml:space="preserve">s significantly higher for persons with more </w:t>
      </w:r>
      <w:r w:rsidR="00C152B8" w:rsidRPr="003D4ACD">
        <w:rPr>
          <w:rFonts w:ascii="Times New Roman" w:eastAsia="Calibri" w:hAnsi="Times New Roman" w:cs="Times New Roman"/>
          <w:sz w:val="20"/>
          <w:szCs w:val="20"/>
          <w:lang w:val="en-US"/>
        </w:rPr>
        <w:t>severe</w:t>
      </w:r>
      <w:r w:rsidR="00245D68" w:rsidRPr="003D4ACD">
        <w:rPr>
          <w:rFonts w:ascii="Times New Roman" w:eastAsia="Calibri" w:hAnsi="Times New Roman" w:cs="Times New Roman"/>
          <w:sz w:val="20"/>
          <w:szCs w:val="20"/>
          <w:lang w:val="en-US"/>
        </w:rPr>
        <w:t xml:space="preserve"> </w:t>
      </w:r>
      <w:r w:rsidR="0044704E" w:rsidRPr="003D4ACD">
        <w:rPr>
          <w:rFonts w:ascii="Times New Roman" w:eastAsia="Calibri" w:hAnsi="Times New Roman" w:cs="Times New Roman"/>
          <w:sz w:val="20"/>
          <w:szCs w:val="20"/>
          <w:lang w:val="en-US"/>
        </w:rPr>
        <w:t>pain and for those who experience more interference due to pain</w:t>
      </w:r>
      <w:r w:rsidR="0002424B" w:rsidRPr="003D4ACD">
        <w:rPr>
          <w:rFonts w:ascii="Times New Roman" w:eastAsia="Calibri" w:hAnsi="Times New Roman" w:cs="Times New Roman"/>
          <w:sz w:val="20"/>
          <w:szCs w:val="20"/>
          <w:lang w:val="en-US"/>
        </w:rPr>
        <w:t>, which confirm our first hypothesis</w:t>
      </w:r>
      <w:r w:rsidR="0044704E" w:rsidRPr="003D4ACD">
        <w:rPr>
          <w:rFonts w:ascii="Times New Roman" w:eastAsia="Calibri" w:hAnsi="Times New Roman" w:cs="Times New Roman"/>
          <w:sz w:val="20"/>
          <w:szCs w:val="20"/>
          <w:lang w:val="en-US"/>
        </w:rPr>
        <w:t xml:space="preserve">. These results </w:t>
      </w:r>
      <w:r w:rsidR="00916732" w:rsidRPr="003D4ACD">
        <w:rPr>
          <w:rFonts w:ascii="Times New Roman" w:eastAsia="Calibri" w:hAnsi="Times New Roman" w:cs="Times New Roman"/>
          <w:sz w:val="20"/>
          <w:szCs w:val="20"/>
          <w:lang w:val="en-US"/>
        </w:rPr>
        <w:t>did not change</w:t>
      </w:r>
      <w:r w:rsidR="0044704E" w:rsidRPr="003D4ACD">
        <w:rPr>
          <w:rFonts w:ascii="Times New Roman" w:eastAsia="Calibri" w:hAnsi="Times New Roman" w:cs="Times New Roman"/>
          <w:sz w:val="20"/>
          <w:szCs w:val="20"/>
          <w:lang w:val="en-US"/>
        </w:rPr>
        <w:t xml:space="preserve"> when </w:t>
      </w:r>
      <w:r w:rsidR="008D19AD" w:rsidRPr="003D4ACD">
        <w:rPr>
          <w:rFonts w:ascii="Times New Roman" w:eastAsia="Calibri" w:hAnsi="Times New Roman" w:cs="Times New Roman"/>
          <w:sz w:val="20"/>
          <w:szCs w:val="20"/>
          <w:lang w:val="en-US"/>
        </w:rPr>
        <w:t>adjusting</w:t>
      </w:r>
      <w:r w:rsidR="0044704E" w:rsidRPr="003D4ACD">
        <w:rPr>
          <w:rFonts w:ascii="Times New Roman" w:eastAsia="Calibri" w:hAnsi="Times New Roman" w:cs="Times New Roman"/>
          <w:sz w:val="20"/>
          <w:szCs w:val="20"/>
          <w:lang w:val="en-US"/>
        </w:rPr>
        <w:t xml:space="preserve"> for demographics</w:t>
      </w:r>
      <w:r w:rsidR="006A165D" w:rsidRPr="003D4ACD">
        <w:rPr>
          <w:rFonts w:ascii="Times New Roman" w:eastAsia="Calibri" w:hAnsi="Times New Roman" w:cs="Times New Roman"/>
          <w:sz w:val="20"/>
          <w:szCs w:val="20"/>
          <w:lang w:val="en-US"/>
        </w:rPr>
        <w:t xml:space="preserve"> and, more importantly,</w:t>
      </w:r>
      <w:r w:rsidR="0044704E" w:rsidRPr="003D4ACD">
        <w:rPr>
          <w:rFonts w:ascii="Times New Roman" w:eastAsia="Calibri" w:hAnsi="Times New Roman" w:cs="Times New Roman"/>
          <w:sz w:val="20"/>
          <w:szCs w:val="20"/>
          <w:lang w:val="en-US"/>
        </w:rPr>
        <w:t xml:space="preserve"> </w:t>
      </w:r>
      <w:r w:rsidR="00261D3A" w:rsidRPr="003D4ACD">
        <w:rPr>
          <w:rFonts w:ascii="Times New Roman" w:eastAsia="Calibri" w:hAnsi="Times New Roman" w:cs="Times New Roman"/>
          <w:sz w:val="20"/>
          <w:szCs w:val="20"/>
          <w:lang w:val="en-US"/>
        </w:rPr>
        <w:t xml:space="preserve">for </w:t>
      </w:r>
      <w:r w:rsidR="008C186B" w:rsidRPr="003D4ACD">
        <w:rPr>
          <w:rFonts w:ascii="Times New Roman" w:eastAsia="Calibri" w:hAnsi="Times New Roman" w:cs="Times New Roman"/>
          <w:sz w:val="20"/>
          <w:szCs w:val="20"/>
          <w:lang w:val="en-US"/>
        </w:rPr>
        <w:t xml:space="preserve">concurrent </w:t>
      </w:r>
      <w:r w:rsidR="00261D3A" w:rsidRPr="003D4ACD">
        <w:rPr>
          <w:rFonts w:ascii="Times New Roman" w:eastAsia="Calibri" w:hAnsi="Times New Roman" w:cs="Times New Roman"/>
          <w:sz w:val="20"/>
          <w:szCs w:val="20"/>
          <w:lang w:val="en-US"/>
        </w:rPr>
        <w:t xml:space="preserve">mental </w:t>
      </w:r>
      <w:r w:rsidR="0044704E" w:rsidRPr="003D4ACD">
        <w:rPr>
          <w:rFonts w:ascii="Times New Roman" w:eastAsia="Calibri" w:hAnsi="Times New Roman" w:cs="Times New Roman"/>
          <w:sz w:val="20"/>
          <w:szCs w:val="20"/>
          <w:lang w:val="en-US"/>
        </w:rPr>
        <w:t>disorder</w:t>
      </w:r>
      <w:r w:rsidR="006A165D" w:rsidRPr="003D4ACD">
        <w:rPr>
          <w:rFonts w:ascii="Times New Roman" w:eastAsia="Calibri" w:hAnsi="Times New Roman" w:cs="Times New Roman"/>
          <w:sz w:val="20"/>
          <w:szCs w:val="20"/>
          <w:lang w:val="en-US"/>
        </w:rPr>
        <w:t>s</w:t>
      </w:r>
      <w:r w:rsidR="0044704E" w:rsidRPr="003D4ACD">
        <w:rPr>
          <w:rFonts w:ascii="Times New Roman" w:eastAsia="Calibri" w:hAnsi="Times New Roman" w:cs="Times New Roman"/>
          <w:sz w:val="20"/>
          <w:szCs w:val="20"/>
          <w:lang w:val="en-US"/>
        </w:rPr>
        <w:t xml:space="preserve">. </w:t>
      </w:r>
      <w:r w:rsidR="001E2C2E" w:rsidRPr="003D4ACD">
        <w:rPr>
          <w:rFonts w:ascii="Times New Roman" w:eastAsia="Calibri" w:hAnsi="Times New Roman" w:cs="Times New Roman"/>
          <w:sz w:val="20"/>
          <w:szCs w:val="20"/>
          <w:lang w:val="en-US"/>
        </w:rPr>
        <w:t xml:space="preserve">In </w:t>
      </w:r>
      <w:r w:rsidR="00C2469A" w:rsidRPr="003D4ACD">
        <w:rPr>
          <w:rFonts w:ascii="Times New Roman" w:eastAsia="Calibri" w:hAnsi="Times New Roman" w:cs="Times New Roman"/>
          <w:sz w:val="20"/>
          <w:szCs w:val="20"/>
          <w:lang w:val="en-US"/>
        </w:rPr>
        <w:t>accordance</w:t>
      </w:r>
      <w:r w:rsidR="001E2C2E" w:rsidRPr="003D4ACD">
        <w:rPr>
          <w:rFonts w:ascii="Times New Roman" w:eastAsia="Calibri" w:hAnsi="Times New Roman" w:cs="Times New Roman"/>
          <w:sz w:val="20"/>
          <w:szCs w:val="20"/>
          <w:lang w:val="en-US"/>
        </w:rPr>
        <w:t xml:space="preserve"> with previous studies</w:t>
      </w:r>
      <w:r w:rsidR="00C057B2" w:rsidRPr="003D4ACD">
        <w:rPr>
          <w:rFonts w:ascii="Times New Roman" w:eastAsia="Calibri" w:hAnsi="Times New Roman" w:cs="Times New Roman"/>
          <w:sz w:val="20"/>
          <w:szCs w:val="20"/>
          <w:lang w:val="en-US"/>
        </w:rPr>
        <w:t xml:space="preserve"> [</w:t>
      </w:r>
      <w:r w:rsidR="005A237F" w:rsidRPr="003D4ACD">
        <w:rPr>
          <w:rFonts w:ascii="Times New Roman" w:eastAsia="Calibri" w:hAnsi="Times New Roman" w:cs="Times New Roman"/>
          <w:sz w:val="20"/>
          <w:szCs w:val="20"/>
          <w:lang w:val="en-US"/>
        </w:rPr>
        <w:t>16,</w:t>
      </w:r>
      <w:r w:rsidR="00F958D5" w:rsidRPr="003D4ACD">
        <w:rPr>
          <w:rFonts w:ascii="Times New Roman" w:eastAsia="Calibri" w:hAnsi="Times New Roman" w:cs="Times New Roman"/>
          <w:sz w:val="20"/>
          <w:szCs w:val="20"/>
          <w:lang w:val="en-US"/>
        </w:rPr>
        <w:t>32</w:t>
      </w:r>
      <w:r w:rsidR="0032621C" w:rsidRPr="003D4ACD">
        <w:rPr>
          <w:rFonts w:ascii="Times New Roman" w:eastAsia="Calibri" w:hAnsi="Times New Roman" w:cs="Times New Roman"/>
          <w:sz w:val="20"/>
          <w:szCs w:val="20"/>
          <w:lang w:val="en-US"/>
        </w:rPr>
        <w:t>]</w:t>
      </w:r>
      <w:r w:rsidR="000D5531" w:rsidRPr="003D4ACD">
        <w:rPr>
          <w:rFonts w:ascii="Times New Roman" w:eastAsia="Calibri" w:hAnsi="Times New Roman" w:cs="Times New Roman"/>
          <w:sz w:val="20"/>
          <w:szCs w:val="20"/>
          <w:lang w:val="en-US"/>
        </w:rPr>
        <w:t>,</w:t>
      </w:r>
      <w:r w:rsidR="001E2C2E" w:rsidRPr="003D4ACD">
        <w:rPr>
          <w:rFonts w:ascii="Times New Roman" w:eastAsia="Calibri" w:hAnsi="Times New Roman" w:cs="Times New Roman"/>
          <w:sz w:val="20"/>
          <w:szCs w:val="20"/>
          <w:lang w:val="en-US"/>
        </w:rPr>
        <w:t xml:space="preserve"> </w:t>
      </w:r>
      <w:r w:rsidR="008D19AD" w:rsidRPr="003D4ACD">
        <w:rPr>
          <w:rFonts w:ascii="Times New Roman" w:eastAsia="Calibri" w:hAnsi="Times New Roman" w:cs="Times New Roman"/>
          <w:sz w:val="20"/>
          <w:szCs w:val="20"/>
          <w:lang w:val="en-US"/>
        </w:rPr>
        <w:t>adjusting</w:t>
      </w:r>
      <w:r w:rsidR="009C3B0B" w:rsidRPr="003D4ACD">
        <w:rPr>
          <w:rFonts w:ascii="Times New Roman" w:eastAsia="Calibri" w:hAnsi="Times New Roman" w:cs="Times New Roman"/>
          <w:sz w:val="20"/>
          <w:szCs w:val="20"/>
          <w:lang w:val="en-US"/>
        </w:rPr>
        <w:t xml:space="preserve"> for mental disorders did not significantly attenuate the observed risk of suicidal </w:t>
      </w:r>
      <w:r w:rsidR="00B12385" w:rsidRPr="003D4ACD">
        <w:rPr>
          <w:rFonts w:ascii="Times New Roman" w:eastAsia="Calibri" w:hAnsi="Times New Roman" w:cs="Times New Roman"/>
          <w:sz w:val="20"/>
          <w:szCs w:val="20"/>
          <w:lang w:val="en-US"/>
        </w:rPr>
        <w:t>ideation</w:t>
      </w:r>
      <w:r w:rsidR="0042224D" w:rsidRPr="003D4ACD">
        <w:rPr>
          <w:rFonts w:ascii="Times New Roman" w:eastAsia="Calibri" w:hAnsi="Times New Roman" w:cs="Times New Roman"/>
          <w:sz w:val="20"/>
          <w:szCs w:val="20"/>
          <w:lang w:val="en-US"/>
        </w:rPr>
        <w:t>.</w:t>
      </w:r>
    </w:p>
    <w:p w14:paraId="1569A1E5" w14:textId="23702669" w:rsidR="00597112" w:rsidRPr="003D4ACD" w:rsidRDefault="0002424B" w:rsidP="009024C0">
      <w:pPr>
        <w:spacing w:line="480" w:lineRule="auto"/>
        <w:jc w:val="both"/>
        <w:rPr>
          <w:rFonts w:ascii="Times New Roman" w:hAnsi="Times New Roman" w:cs="Times New Roman"/>
          <w:sz w:val="20"/>
          <w:szCs w:val="20"/>
          <w:lang w:val="en-US"/>
        </w:rPr>
      </w:pPr>
      <w:r w:rsidRPr="003D4ACD">
        <w:rPr>
          <w:rFonts w:ascii="Times New Roman" w:eastAsia="Calibri" w:hAnsi="Times New Roman" w:cs="Times New Roman"/>
          <w:sz w:val="20"/>
          <w:szCs w:val="20"/>
          <w:lang w:val="en-US"/>
        </w:rPr>
        <w:t>O</w:t>
      </w:r>
      <w:r w:rsidR="009F10AB" w:rsidRPr="003D4ACD">
        <w:rPr>
          <w:rFonts w:ascii="Times New Roman" w:eastAsia="Calibri" w:hAnsi="Times New Roman" w:cs="Times New Roman"/>
          <w:sz w:val="20"/>
          <w:szCs w:val="20"/>
          <w:lang w:val="en-US"/>
        </w:rPr>
        <w:t>ur second hypothesis</w:t>
      </w:r>
      <w:r w:rsidRPr="003D4ACD">
        <w:rPr>
          <w:rFonts w:ascii="Times New Roman" w:eastAsia="Calibri" w:hAnsi="Times New Roman" w:cs="Times New Roman"/>
          <w:sz w:val="20"/>
          <w:szCs w:val="20"/>
          <w:lang w:val="en-US"/>
        </w:rPr>
        <w:t>, that the association</w:t>
      </w:r>
      <w:r w:rsidR="00021EAC" w:rsidRPr="003D4ACD">
        <w:rPr>
          <w:rFonts w:ascii="Times New Roman" w:eastAsia="Calibri" w:hAnsi="Times New Roman" w:cs="Times New Roman"/>
          <w:sz w:val="20"/>
          <w:szCs w:val="20"/>
          <w:lang w:val="en-US"/>
        </w:rPr>
        <w:t xml:space="preserve"> between pain and suicidal </w:t>
      </w:r>
      <w:r w:rsidR="00B12385" w:rsidRPr="003D4ACD">
        <w:rPr>
          <w:rFonts w:ascii="Times New Roman" w:eastAsia="Calibri" w:hAnsi="Times New Roman" w:cs="Times New Roman"/>
          <w:sz w:val="20"/>
          <w:szCs w:val="20"/>
          <w:lang w:val="en-US"/>
        </w:rPr>
        <w:t xml:space="preserve">ideation </w:t>
      </w:r>
      <w:r w:rsidR="00021EAC" w:rsidRPr="003D4ACD">
        <w:rPr>
          <w:rFonts w:ascii="Times New Roman" w:eastAsia="Calibri" w:hAnsi="Times New Roman" w:cs="Times New Roman"/>
          <w:sz w:val="20"/>
          <w:szCs w:val="20"/>
          <w:lang w:val="en-US"/>
        </w:rPr>
        <w:t>would be stronger in subjects with a mental disorder, was not confirmed. T</w:t>
      </w:r>
      <w:r w:rsidR="0032215E" w:rsidRPr="003D4ACD">
        <w:rPr>
          <w:rFonts w:ascii="Times New Roman" w:eastAsia="Calibri" w:hAnsi="Times New Roman" w:cs="Times New Roman"/>
          <w:sz w:val="20"/>
          <w:szCs w:val="20"/>
          <w:lang w:val="en-US"/>
        </w:rPr>
        <w:t>he</w:t>
      </w:r>
      <w:r w:rsidR="000A5867" w:rsidRPr="003D4ACD">
        <w:rPr>
          <w:rFonts w:ascii="Times New Roman" w:eastAsia="Calibri" w:hAnsi="Times New Roman" w:cs="Times New Roman"/>
          <w:sz w:val="20"/>
          <w:szCs w:val="20"/>
          <w:lang w:val="en-US"/>
        </w:rPr>
        <w:t xml:space="preserve"> effect of pain on suicidal </w:t>
      </w:r>
      <w:r w:rsidR="00B12385" w:rsidRPr="003D4ACD">
        <w:rPr>
          <w:rFonts w:ascii="Times New Roman" w:eastAsia="Calibri" w:hAnsi="Times New Roman" w:cs="Times New Roman"/>
          <w:sz w:val="20"/>
          <w:szCs w:val="20"/>
          <w:lang w:val="en-US"/>
        </w:rPr>
        <w:t xml:space="preserve">ideation </w:t>
      </w:r>
      <w:r w:rsidR="000A5867" w:rsidRPr="003D4ACD">
        <w:rPr>
          <w:rFonts w:ascii="Times New Roman" w:eastAsia="Calibri" w:hAnsi="Times New Roman" w:cs="Times New Roman"/>
          <w:sz w:val="20"/>
          <w:szCs w:val="20"/>
          <w:lang w:val="en-US"/>
        </w:rPr>
        <w:t>did not differ between subjects with a mental disorder and subjects without a mental disorder.</w:t>
      </w:r>
      <w:r w:rsidR="00935433" w:rsidRPr="003D4ACD">
        <w:rPr>
          <w:rFonts w:ascii="Times New Roman" w:eastAsia="Calibri" w:hAnsi="Times New Roman" w:cs="Times New Roman"/>
          <w:sz w:val="20"/>
          <w:szCs w:val="20"/>
          <w:lang w:val="en-US"/>
        </w:rPr>
        <w:t xml:space="preserve"> </w:t>
      </w:r>
      <w:r w:rsidR="003425F2" w:rsidRPr="003D4ACD">
        <w:rPr>
          <w:rFonts w:ascii="Times New Roman" w:eastAsia="Calibri" w:hAnsi="Times New Roman" w:cs="Times New Roman"/>
          <w:sz w:val="20"/>
          <w:szCs w:val="20"/>
          <w:lang w:val="en-US"/>
        </w:rPr>
        <w:t>Our findings, therefore, show</w:t>
      </w:r>
      <w:r w:rsidR="00736693" w:rsidRPr="003D4ACD">
        <w:rPr>
          <w:rFonts w:ascii="Times New Roman" w:eastAsia="Calibri" w:hAnsi="Times New Roman" w:cs="Times New Roman"/>
          <w:sz w:val="20"/>
          <w:szCs w:val="20"/>
          <w:lang w:val="en-US"/>
        </w:rPr>
        <w:t xml:space="preserve"> that pain is an important and unique risk factor for suicidal </w:t>
      </w:r>
      <w:r w:rsidR="00B12385" w:rsidRPr="003D4ACD">
        <w:rPr>
          <w:rFonts w:ascii="Times New Roman" w:eastAsia="Calibri" w:hAnsi="Times New Roman" w:cs="Times New Roman"/>
          <w:sz w:val="20"/>
          <w:szCs w:val="20"/>
          <w:lang w:val="en-US"/>
        </w:rPr>
        <w:t>ideation</w:t>
      </w:r>
      <w:r w:rsidR="00736693" w:rsidRPr="003D4ACD">
        <w:rPr>
          <w:rFonts w:ascii="Times New Roman" w:eastAsia="Calibri" w:hAnsi="Times New Roman" w:cs="Times New Roman"/>
          <w:sz w:val="20"/>
          <w:szCs w:val="20"/>
          <w:lang w:val="en-US"/>
        </w:rPr>
        <w:t>, independent of mental disorders</w:t>
      </w:r>
      <w:r w:rsidR="00D96222" w:rsidRPr="003D4ACD">
        <w:rPr>
          <w:rFonts w:ascii="Times New Roman" w:eastAsia="Calibri" w:hAnsi="Times New Roman" w:cs="Times New Roman"/>
          <w:sz w:val="20"/>
          <w:szCs w:val="20"/>
          <w:lang w:val="en-US"/>
        </w:rPr>
        <w:t xml:space="preserve">, and </w:t>
      </w:r>
      <w:r w:rsidR="0002572A" w:rsidRPr="003D4ACD">
        <w:rPr>
          <w:rFonts w:ascii="Times New Roman" w:eastAsia="Calibri" w:hAnsi="Times New Roman" w:cs="Times New Roman"/>
          <w:sz w:val="20"/>
          <w:szCs w:val="20"/>
          <w:lang w:val="en-US"/>
        </w:rPr>
        <w:t xml:space="preserve">extend previous research by showing that </w:t>
      </w:r>
      <w:r w:rsidR="00F94E65" w:rsidRPr="003D4ACD">
        <w:rPr>
          <w:rFonts w:ascii="Times New Roman" w:eastAsia="Calibri" w:hAnsi="Times New Roman" w:cs="Times New Roman"/>
          <w:sz w:val="20"/>
          <w:szCs w:val="20"/>
          <w:lang w:val="en-US"/>
        </w:rPr>
        <w:t xml:space="preserve">more </w:t>
      </w:r>
      <w:r w:rsidR="00C152B8" w:rsidRPr="003D4ACD">
        <w:rPr>
          <w:rFonts w:ascii="Times New Roman" w:eastAsia="Calibri" w:hAnsi="Times New Roman" w:cs="Times New Roman"/>
          <w:sz w:val="20"/>
          <w:szCs w:val="20"/>
          <w:lang w:val="en-US"/>
        </w:rPr>
        <w:t>severe</w:t>
      </w:r>
      <w:r w:rsidR="00622A0B" w:rsidRPr="003D4ACD">
        <w:rPr>
          <w:rFonts w:ascii="Times New Roman" w:eastAsia="Calibri" w:hAnsi="Times New Roman" w:cs="Times New Roman"/>
          <w:sz w:val="20"/>
          <w:szCs w:val="20"/>
          <w:lang w:val="en-US"/>
        </w:rPr>
        <w:t xml:space="preserve"> </w:t>
      </w:r>
      <w:r w:rsidR="00F94E65" w:rsidRPr="003D4ACD">
        <w:rPr>
          <w:rFonts w:ascii="Times New Roman" w:eastAsia="Calibri" w:hAnsi="Times New Roman" w:cs="Times New Roman"/>
          <w:sz w:val="20"/>
          <w:szCs w:val="20"/>
          <w:lang w:val="en-US"/>
        </w:rPr>
        <w:t>pain</w:t>
      </w:r>
      <w:r w:rsidR="0002572A" w:rsidRPr="003D4ACD">
        <w:rPr>
          <w:rFonts w:ascii="Times New Roman" w:eastAsia="Calibri" w:hAnsi="Times New Roman" w:cs="Times New Roman"/>
          <w:sz w:val="20"/>
          <w:szCs w:val="20"/>
          <w:lang w:val="en-US"/>
        </w:rPr>
        <w:t xml:space="preserve"> and </w:t>
      </w:r>
      <w:r w:rsidR="00F94E65" w:rsidRPr="003D4ACD">
        <w:rPr>
          <w:rFonts w:ascii="Times New Roman" w:eastAsia="Calibri" w:hAnsi="Times New Roman" w:cs="Times New Roman"/>
          <w:sz w:val="20"/>
          <w:szCs w:val="20"/>
          <w:lang w:val="en-US"/>
        </w:rPr>
        <w:t xml:space="preserve">more interference due to </w:t>
      </w:r>
      <w:r w:rsidR="0002572A" w:rsidRPr="003D4ACD">
        <w:rPr>
          <w:rFonts w:ascii="Times New Roman" w:eastAsia="Calibri" w:hAnsi="Times New Roman" w:cs="Times New Roman"/>
          <w:sz w:val="20"/>
          <w:szCs w:val="20"/>
          <w:lang w:val="en-US"/>
        </w:rPr>
        <w:t xml:space="preserve">pain are risk factors for suicidal </w:t>
      </w:r>
      <w:r w:rsidR="00B12385" w:rsidRPr="003D4ACD">
        <w:rPr>
          <w:rFonts w:ascii="Times New Roman" w:eastAsia="Calibri" w:hAnsi="Times New Roman" w:cs="Times New Roman"/>
          <w:sz w:val="20"/>
          <w:szCs w:val="20"/>
          <w:lang w:val="en-US"/>
        </w:rPr>
        <w:t xml:space="preserve">ideation </w:t>
      </w:r>
      <w:r w:rsidR="005E5F48" w:rsidRPr="003D4ACD">
        <w:rPr>
          <w:rFonts w:ascii="Times New Roman" w:eastAsia="Calibri" w:hAnsi="Times New Roman" w:cs="Times New Roman"/>
          <w:sz w:val="20"/>
          <w:szCs w:val="20"/>
          <w:lang w:val="en-US"/>
        </w:rPr>
        <w:t>at</w:t>
      </w:r>
      <w:r w:rsidR="005B5757" w:rsidRPr="003D4ACD">
        <w:rPr>
          <w:rFonts w:ascii="Times New Roman" w:eastAsia="Calibri" w:hAnsi="Times New Roman" w:cs="Times New Roman"/>
          <w:sz w:val="20"/>
          <w:szCs w:val="20"/>
          <w:lang w:val="en-US"/>
        </w:rPr>
        <w:t xml:space="preserve"> </w:t>
      </w:r>
      <w:r w:rsidR="00EC4BE2" w:rsidRPr="003D4ACD">
        <w:rPr>
          <w:rFonts w:ascii="Times New Roman" w:eastAsia="Calibri" w:hAnsi="Times New Roman" w:cs="Times New Roman"/>
          <w:sz w:val="20"/>
          <w:szCs w:val="20"/>
          <w:lang w:val="en-US"/>
        </w:rPr>
        <w:t>three</w:t>
      </w:r>
      <w:r w:rsidR="005E5F48" w:rsidRPr="003D4ACD">
        <w:rPr>
          <w:rFonts w:ascii="Times New Roman" w:eastAsia="Calibri" w:hAnsi="Times New Roman" w:cs="Times New Roman"/>
          <w:sz w:val="20"/>
          <w:szCs w:val="20"/>
          <w:lang w:val="en-US"/>
        </w:rPr>
        <w:t>-year follow-up</w:t>
      </w:r>
      <w:r w:rsidR="0002572A" w:rsidRPr="003D4ACD">
        <w:rPr>
          <w:rFonts w:ascii="Times New Roman" w:eastAsia="Calibri" w:hAnsi="Times New Roman" w:cs="Times New Roman"/>
          <w:sz w:val="20"/>
          <w:szCs w:val="20"/>
          <w:lang w:val="en-US"/>
        </w:rPr>
        <w:t xml:space="preserve"> in the general population</w:t>
      </w:r>
      <w:r w:rsidR="004408E1" w:rsidRPr="003D4ACD">
        <w:rPr>
          <w:rFonts w:ascii="Times New Roman" w:eastAsia="Calibri" w:hAnsi="Times New Roman" w:cs="Times New Roman"/>
          <w:sz w:val="20"/>
          <w:szCs w:val="20"/>
          <w:lang w:val="en-US"/>
        </w:rPr>
        <w:t xml:space="preserve">, even </w:t>
      </w:r>
      <w:r w:rsidR="0014322E" w:rsidRPr="003D4ACD">
        <w:rPr>
          <w:rFonts w:ascii="Times New Roman" w:eastAsia="Calibri" w:hAnsi="Times New Roman" w:cs="Times New Roman"/>
          <w:sz w:val="20"/>
          <w:szCs w:val="20"/>
          <w:lang w:val="en-US"/>
        </w:rPr>
        <w:t>when mental disorders are taken into account.</w:t>
      </w:r>
      <w:r w:rsidR="00AE272F" w:rsidRPr="003D4ACD">
        <w:rPr>
          <w:rFonts w:ascii="Times New Roman" w:eastAsia="Calibri" w:hAnsi="Times New Roman" w:cs="Times New Roman"/>
          <w:sz w:val="20"/>
          <w:szCs w:val="20"/>
          <w:lang w:val="en-US"/>
        </w:rPr>
        <w:t xml:space="preserve"> </w:t>
      </w:r>
      <w:r w:rsidR="00AE272F" w:rsidRPr="003D4ACD">
        <w:rPr>
          <w:rFonts w:ascii="Times New Roman" w:hAnsi="Times New Roman" w:cs="Times New Roman"/>
          <w:sz w:val="20"/>
          <w:szCs w:val="20"/>
          <w:lang w:val="en-US"/>
        </w:rPr>
        <w:t>P</w:t>
      </w:r>
      <w:r w:rsidR="00AE272F" w:rsidRPr="003D4ACD">
        <w:rPr>
          <w:rFonts w:ascii="Times New Roman" w:eastAsia="Calibri" w:hAnsi="Times New Roman" w:cs="Times New Roman"/>
          <w:sz w:val="20"/>
          <w:szCs w:val="20"/>
          <w:lang w:val="en-US"/>
        </w:rPr>
        <w:t xml:space="preserve">ain and suicidal </w:t>
      </w:r>
      <w:r w:rsidR="00B12385" w:rsidRPr="003D4ACD">
        <w:rPr>
          <w:rFonts w:ascii="Times New Roman" w:eastAsia="Calibri" w:hAnsi="Times New Roman" w:cs="Times New Roman"/>
          <w:sz w:val="20"/>
          <w:szCs w:val="20"/>
          <w:lang w:val="en-US"/>
        </w:rPr>
        <w:t xml:space="preserve">ideation </w:t>
      </w:r>
      <w:r w:rsidR="00AE272F" w:rsidRPr="003D4ACD">
        <w:rPr>
          <w:rFonts w:ascii="Times New Roman" w:eastAsia="Calibri" w:hAnsi="Times New Roman" w:cs="Times New Roman"/>
          <w:sz w:val="20"/>
          <w:szCs w:val="20"/>
          <w:lang w:val="en-US"/>
        </w:rPr>
        <w:t xml:space="preserve">may share similar biological pathways that can explain our results. For example, a dysfunction in serotonin transmission, also implicated in pain, might ultimately lead to suicidal </w:t>
      </w:r>
      <w:r w:rsidR="00B12385" w:rsidRPr="003D4ACD">
        <w:rPr>
          <w:rFonts w:ascii="Times New Roman" w:eastAsia="Calibri" w:hAnsi="Times New Roman" w:cs="Times New Roman"/>
          <w:sz w:val="20"/>
          <w:szCs w:val="20"/>
          <w:lang w:val="en-US"/>
        </w:rPr>
        <w:t xml:space="preserve">ideation </w:t>
      </w:r>
      <w:r w:rsidR="00AE272F" w:rsidRPr="003D4ACD">
        <w:rPr>
          <w:rFonts w:ascii="Times New Roman" w:eastAsia="Calibri" w:hAnsi="Times New Roman" w:cs="Times New Roman"/>
          <w:sz w:val="20"/>
          <w:szCs w:val="20"/>
          <w:lang w:val="en-US"/>
        </w:rPr>
        <w:t>[</w:t>
      </w:r>
      <w:r w:rsidR="00F958D5" w:rsidRPr="003D4ACD">
        <w:rPr>
          <w:rFonts w:ascii="Times New Roman" w:eastAsia="Calibri" w:hAnsi="Times New Roman" w:cs="Times New Roman"/>
          <w:sz w:val="20"/>
          <w:szCs w:val="20"/>
          <w:lang w:val="en-US"/>
        </w:rPr>
        <w:t>33</w:t>
      </w:r>
      <w:r w:rsidR="005A237F" w:rsidRPr="003D4ACD">
        <w:rPr>
          <w:rFonts w:ascii="Times New Roman" w:eastAsia="Calibri" w:hAnsi="Times New Roman" w:cs="Times New Roman"/>
          <w:sz w:val="20"/>
          <w:szCs w:val="20"/>
          <w:lang w:val="en-US"/>
        </w:rPr>
        <w:t>,</w:t>
      </w:r>
      <w:r w:rsidR="00F958D5" w:rsidRPr="003D4ACD">
        <w:rPr>
          <w:rFonts w:ascii="Times New Roman" w:eastAsia="Calibri" w:hAnsi="Times New Roman" w:cs="Times New Roman"/>
          <w:sz w:val="20"/>
          <w:szCs w:val="20"/>
          <w:lang w:val="en-US"/>
        </w:rPr>
        <w:t>34</w:t>
      </w:r>
      <w:r w:rsidR="00AE272F" w:rsidRPr="003D4ACD">
        <w:rPr>
          <w:rFonts w:ascii="Times New Roman" w:eastAsia="Calibri" w:hAnsi="Times New Roman" w:cs="Times New Roman"/>
          <w:sz w:val="20"/>
          <w:szCs w:val="20"/>
          <w:lang w:val="en-US"/>
        </w:rPr>
        <w:t>].</w:t>
      </w:r>
      <w:r w:rsidR="00AE272F" w:rsidRPr="003D4ACD">
        <w:rPr>
          <w:rFonts w:ascii="Times New Roman" w:hAnsi="Times New Roman" w:cs="Times New Roman"/>
          <w:sz w:val="20"/>
          <w:szCs w:val="20"/>
          <w:lang w:val="en-US"/>
        </w:rPr>
        <w:t xml:space="preserve"> More research on shared biological pathways between pain and mental disorder is needed to shed light on this issue.</w:t>
      </w:r>
      <w:r w:rsidR="00597112" w:rsidRPr="003D4ACD">
        <w:rPr>
          <w:rFonts w:ascii="Times New Roman" w:hAnsi="Times New Roman" w:cs="Times New Roman"/>
          <w:sz w:val="20"/>
          <w:szCs w:val="20"/>
          <w:lang w:val="en-US"/>
        </w:rPr>
        <w:t xml:space="preserve"> </w:t>
      </w:r>
    </w:p>
    <w:p w14:paraId="4B06FFD7" w14:textId="77777777" w:rsidR="00CF65AE" w:rsidRPr="003D4ACD" w:rsidRDefault="00597112" w:rsidP="009024C0">
      <w:pPr>
        <w:spacing w:line="480" w:lineRule="auto"/>
        <w:jc w:val="both"/>
        <w:rPr>
          <w:rFonts w:ascii="Times New Roman" w:eastAsia="Calibri" w:hAnsi="Times New Roman" w:cs="Times New Roman"/>
          <w:sz w:val="20"/>
          <w:szCs w:val="20"/>
          <w:lang w:val="en-US"/>
        </w:rPr>
      </w:pPr>
      <w:r w:rsidRPr="003D4ACD">
        <w:rPr>
          <w:rFonts w:ascii="Times New Roman" w:hAnsi="Times New Roman" w:cs="Times New Roman"/>
          <w:sz w:val="20"/>
          <w:szCs w:val="20"/>
          <w:lang w:val="en-US"/>
        </w:rPr>
        <w:t>O</w:t>
      </w:r>
      <w:r w:rsidR="004408E1" w:rsidRPr="003D4ACD">
        <w:rPr>
          <w:rFonts w:ascii="Times New Roman" w:eastAsia="Calibri" w:hAnsi="Times New Roman" w:cs="Times New Roman"/>
          <w:sz w:val="20"/>
          <w:szCs w:val="20"/>
          <w:lang w:val="en-US"/>
        </w:rPr>
        <w:t>ur study f</w:t>
      </w:r>
      <w:r w:rsidR="001E2CA8" w:rsidRPr="003D4ACD">
        <w:rPr>
          <w:rFonts w:ascii="Times New Roman" w:eastAsia="Calibri" w:hAnsi="Times New Roman" w:cs="Times New Roman"/>
          <w:sz w:val="20"/>
          <w:szCs w:val="20"/>
          <w:lang w:val="en-US"/>
        </w:rPr>
        <w:t xml:space="preserve">ound a higher OR than </w:t>
      </w:r>
      <w:proofErr w:type="spellStart"/>
      <w:r w:rsidR="001E2CA8" w:rsidRPr="003D4ACD">
        <w:rPr>
          <w:rFonts w:ascii="Times New Roman" w:eastAsia="Calibri" w:hAnsi="Times New Roman" w:cs="Times New Roman"/>
          <w:sz w:val="20"/>
          <w:szCs w:val="20"/>
          <w:lang w:val="en-US"/>
        </w:rPr>
        <w:t>Calati</w:t>
      </w:r>
      <w:proofErr w:type="spellEnd"/>
      <w:r w:rsidR="001E2CA8" w:rsidRPr="003D4ACD">
        <w:rPr>
          <w:rFonts w:ascii="Times New Roman" w:eastAsia="Calibri" w:hAnsi="Times New Roman" w:cs="Times New Roman"/>
          <w:sz w:val="20"/>
          <w:szCs w:val="20"/>
          <w:lang w:val="en-US"/>
        </w:rPr>
        <w:t xml:space="preserve"> </w:t>
      </w:r>
      <w:r w:rsidR="00974110" w:rsidRPr="003D4ACD">
        <w:rPr>
          <w:rFonts w:ascii="Times New Roman" w:eastAsia="Calibri" w:hAnsi="Times New Roman" w:cs="Times New Roman"/>
          <w:sz w:val="20"/>
          <w:szCs w:val="20"/>
          <w:lang w:val="en-US"/>
        </w:rPr>
        <w:t>et al.</w:t>
      </w:r>
      <w:r w:rsidR="007E20A3" w:rsidRPr="003D4ACD">
        <w:rPr>
          <w:rFonts w:ascii="Times New Roman" w:eastAsia="Calibri" w:hAnsi="Times New Roman" w:cs="Times New Roman"/>
          <w:sz w:val="20"/>
          <w:szCs w:val="20"/>
          <w:lang w:val="en-US"/>
        </w:rPr>
        <w:t xml:space="preserve"> </w:t>
      </w:r>
      <w:r w:rsidR="00D96222" w:rsidRPr="003D4ACD">
        <w:rPr>
          <w:rFonts w:ascii="Times New Roman" w:eastAsia="Calibri" w:hAnsi="Times New Roman" w:cs="Times New Roman"/>
          <w:sz w:val="20"/>
          <w:szCs w:val="20"/>
          <w:lang w:val="en-US"/>
        </w:rPr>
        <w:t xml:space="preserve">in their meta-analysis </w:t>
      </w:r>
      <w:r w:rsidR="0042224D" w:rsidRPr="003D4ACD">
        <w:rPr>
          <w:rFonts w:ascii="Times New Roman" w:eastAsia="Calibri" w:hAnsi="Times New Roman" w:cs="Times New Roman"/>
          <w:sz w:val="20"/>
          <w:szCs w:val="20"/>
          <w:lang w:val="en-US"/>
        </w:rPr>
        <w:t>[</w:t>
      </w:r>
      <w:r w:rsidR="00A64B7D" w:rsidRPr="003D4ACD">
        <w:rPr>
          <w:rFonts w:ascii="Times New Roman" w:eastAsia="Calibri" w:hAnsi="Times New Roman" w:cs="Times New Roman"/>
          <w:sz w:val="20"/>
          <w:szCs w:val="20"/>
          <w:lang w:val="en-US"/>
        </w:rPr>
        <w:t>7</w:t>
      </w:r>
      <w:r w:rsidR="0032621C" w:rsidRPr="003D4ACD">
        <w:rPr>
          <w:rFonts w:ascii="Times New Roman" w:eastAsia="Calibri" w:hAnsi="Times New Roman" w:cs="Times New Roman"/>
          <w:sz w:val="20"/>
          <w:szCs w:val="20"/>
          <w:lang w:val="en-US"/>
        </w:rPr>
        <w:t>]</w:t>
      </w:r>
      <w:r w:rsidR="000D5531" w:rsidRPr="003D4ACD">
        <w:rPr>
          <w:rFonts w:ascii="Times New Roman" w:eastAsia="Calibri" w:hAnsi="Times New Roman" w:cs="Times New Roman"/>
          <w:sz w:val="20"/>
          <w:szCs w:val="20"/>
          <w:lang w:val="en-US"/>
        </w:rPr>
        <w:t>;</w:t>
      </w:r>
      <w:r w:rsidR="004408E1" w:rsidRPr="003D4ACD">
        <w:rPr>
          <w:rFonts w:ascii="Times New Roman" w:eastAsia="Calibri" w:hAnsi="Times New Roman" w:cs="Times New Roman"/>
          <w:sz w:val="20"/>
          <w:szCs w:val="20"/>
          <w:lang w:val="en-US"/>
        </w:rPr>
        <w:t xml:space="preserve"> this may be related to the fact that</w:t>
      </w:r>
      <w:r w:rsidR="007232A0" w:rsidRPr="003D4ACD">
        <w:rPr>
          <w:rFonts w:ascii="Times New Roman" w:eastAsia="Calibri" w:hAnsi="Times New Roman" w:cs="Times New Roman"/>
          <w:sz w:val="20"/>
          <w:szCs w:val="20"/>
          <w:lang w:val="en-US"/>
        </w:rPr>
        <w:t xml:space="preserve"> </w:t>
      </w:r>
      <w:r w:rsidR="0044704E" w:rsidRPr="003D4ACD">
        <w:rPr>
          <w:rFonts w:ascii="Times New Roman" w:eastAsia="Calibri" w:hAnsi="Times New Roman" w:cs="Times New Roman"/>
          <w:sz w:val="20"/>
          <w:szCs w:val="20"/>
          <w:lang w:val="en-US"/>
        </w:rPr>
        <w:t xml:space="preserve">the current study </w:t>
      </w:r>
      <w:r w:rsidR="006D6D33" w:rsidRPr="003D4ACD">
        <w:rPr>
          <w:rFonts w:ascii="Times New Roman" w:eastAsia="Calibri" w:hAnsi="Times New Roman" w:cs="Times New Roman"/>
          <w:sz w:val="20"/>
          <w:szCs w:val="20"/>
          <w:lang w:val="en-US"/>
        </w:rPr>
        <w:t>used a</w:t>
      </w:r>
      <w:r w:rsidR="000C4793" w:rsidRPr="003D4ACD">
        <w:rPr>
          <w:rFonts w:ascii="Times New Roman" w:eastAsia="Calibri" w:hAnsi="Times New Roman" w:cs="Times New Roman"/>
          <w:sz w:val="20"/>
          <w:szCs w:val="20"/>
          <w:lang w:val="en-US"/>
        </w:rPr>
        <w:t xml:space="preserve"> </w:t>
      </w:r>
      <w:r w:rsidR="0044704E" w:rsidRPr="003D4ACD">
        <w:rPr>
          <w:rFonts w:ascii="Times New Roman" w:eastAsia="Calibri" w:hAnsi="Times New Roman" w:cs="Times New Roman"/>
          <w:sz w:val="20"/>
          <w:szCs w:val="20"/>
          <w:lang w:val="en-US"/>
        </w:rPr>
        <w:t xml:space="preserve">large nationally representative sample and </w:t>
      </w:r>
      <w:r w:rsidR="006D6D33" w:rsidRPr="003D4ACD">
        <w:rPr>
          <w:rFonts w:ascii="Times New Roman" w:eastAsia="Calibri" w:hAnsi="Times New Roman" w:cs="Times New Roman"/>
          <w:sz w:val="20"/>
          <w:szCs w:val="20"/>
          <w:lang w:val="en-US"/>
        </w:rPr>
        <w:t>had a</w:t>
      </w:r>
      <w:r w:rsidR="0044704E" w:rsidRPr="003D4ACD">
        <w:rPr>
          <w:rFonts w:ascii="Times New Roman" w:eastAsia="Calibri" w:hAnsi="Times New Roman" w:cs="Times New Roman"/>
          <w:sz w:val="20"/>
          <w:szCs w:val="20"/>
          <w:lang w:val="en-US"/>
        </w:rPr>
        <w:t xml:space="preserve"> longitudinal design</w:t>
      </w:r>
      <w:r w:rsidR="000736A9" w:rsidRPr="003D4ACD">
        <w:rPr>
          <w:rFonts w:ascii="Times New Roman" w:eastAsia="Calibri" w:hAnsi="Times New Roman" w:cs="Times New Roman"/>
          <w:sz w:val="20"/>
          <w:szCs w:val="20"/>
          <w:lang w:val="en-US"/>
        </w:rPr>
        <w:t xml:space="preserve">, </w:t>
      </w:r>
      <w:r w:rsidR="004408E1" w:rsidRPr="003D4ACD">
        <w:rPr>
          <w:rFonts w:ascii="Times New Roman" w:eastAsia="Calibri" w:hAnsi="Times New Roman" w:cs="Times New Roman"/>
          <w:sz w:val="20"/>
          <w:szCs w:val="20"/>
          <w:lang w:val="en-US"/>
        </w:rPr>
        <w:t xml:space="preserve">whereas </w:t>
      </w:r>
      <w:proofErr w:type="spellStart"/>
      <w:r w:rsidR="004408E1" w:rsidRPr="003D4ACD">
        <w:rPr>
          <w:rFonts w:ascii="Times New Roman" w:eastAsia="Calibri" w:hAnsi="Times New Roman" w:cs="Times New Roman"/>
          <w:sz w:val="20"/>
          <w:szCs w:val="20"/>
          <w:lang w:val="en-US"/>
        </w:rPr>
        <w:t>Calati</w:t>
      </w:r>
      <w:proofErr w:type="spellEnd"/>
      <w:r w:rsidR="001E2CA8" w:rsidRPr="003D4ACD">
        <w:rPr>
          <w:rFonts w:ascii="Times New Roman" w:eastAsia="Calibri" w:hAnsi="Times New Roman" w:cs="Times New Roman"/>
          <w:sz w:val="20"/>
          <w:szCs w:val="20"/>
          <w:lang w:val="en-US"/>
        </w:rPr>
        <w:t xml:space="preserve"> et al.</w:t>
      </w:r>
      <w:r w:rsidR="007E20A3" w:rsidRPr="003D4ACD">
        <w:rPr>
          <w:rFonts w:ascii="Times New Roman" w:eastAsia="Calibri" w:hAnsi="Times New Roman" w:cs="Times New Roman"/>
          <w:sz w:val="20"/>
          <w:szCs w:val="20"/>
          <w:lang w:val="en-US"/>
        </w:rPr>
        <w:t xml:space="preserve"> </w:t>
      </w:r>
      <w:r w:rsidR="0042224D" w:rsidRPr="003D4ACD">
        <w:rPr>
          <w:rFonts w:ascii="Times New Roman" w:eastAsia="Calibri" w:hAnsi="Times New Roman" w:cs="Times New Roman"/>
          <w:sz w:val="20"/>
          <w:szCs w:val="20"/>
          <w:lang w:val="en-US"/>
        </w:rPr>
        <w:t>[</w:t>
      </w:r>
      <w:r w:rsidR="00A64B7D" w:rsidRPr="003D4ACD">
        <w:rPr>
          <w:rFonts w:ascii="Times New Roman" w:eastAsia="Calibri" w:hAnsi="Times New Roman" w:cs="Times New Roman"/>
          <w:sz w:val="20"/>
          <w:szCs w:val="20"/>
          <w:lang w:val="en-US"/>
        </w:rPr>
        <w:t>7</w:t>
      </w:r>
      <w:r w:rsidR="0032621C" w:rsidRPr="003D4ACD">
        <w:rPr>
          <w:rFonts w:ascii="Times New Roman" w:eastAsia="Calibri" w:hAnsi="Times New Roman" w:cs="Times New Roman"/>
          <w:sz w:val="20"/>
          <w:szCs w:val="20"/>
          <w:lang w:val="en-US"/>
        </w:rPr>
        <w:t>]</w:t>
      </w:r>
      <w:r w:rsidR="004408E1" w:rsidRPr="003D4ACD">
        <w:rPr>
          <w:rFonts w:ascii="Times New Roman" w:eastAsia="Calibri" w:hAnsi="Times New Roman" w:cs="Times New Roman"/>
          <w:sz w:val="20"/>
          <w:szCs w:val="20"/>
          <w:lang w:val="en-US"/>
        </w:rPr>
        <w:t xml:space="preserve"> </w:t>
      </w:r>
    </w:p>
    <w:p w14:paraId="10749E38" w14:textId="2AE5B6B2" w:rsidR="006D6D33" w:rsidRPr="003D4ACD" w:rsidRDefault="009A49DC" w:rsidP="009024C0">
      <w:pPr>
        <w:spacing w:line="480" w:lineRule="auto"/>
        <w:jc w:val="both"/>
        <w:rPr>
          <w:rFonts w:ascii="Times New Roman" w:hAnsi="Times New Roman" w:cs="Times New Roman"/>
          <w:sz w:val="20"/>
          <w:szCs w:val="20"/>
          <w:lang w:val="en-US"/>
        </w:rPr>
      </w:pPr>
      <w:r w:rsidRPr="003D4ACD">
        <w:rPr>
          <w:rFonts w:ascii="Times New Roman" w:eastAsia="Calibri" w:hAnsi="Times New Roman" w:cs="Times New Roman"/>
          <w:sz w:val="20"/>
          <w:szCs w:val="20"/>
          <w:lang w:val="en-US"/>
        </w:rPr>
        <w:t xml:space="preserve">also </w:t>
      </w:r>
      <w:r w:rsidR="004408E1" w:rsidRPr="003D4ACD">
        <w:rPr>
          <w:rFonts w:ascii="Times New Roman" w:eastAsia="Calibri" w:hAnsi="Times New Roman" w:cs="Times New Roman"/>
          <w:sz w:val="20"/>
          <w:szCs w:val="20"/>
          <w:lang w:val="en-US"/>
        </w:rPr>
        <w:t>included cross</w:t>
      </w:r>
      <w:r w:rsidR="001E2CA8" w:rsidRPr="003D4ACD">
        <w:rPr>
          <w:rFonts w:ascii="Times New Roman" w:eastAsia="Calibri" w:hAnsi="Times New Roman" w:cs="Times New Roman"/>
          <w:sz w:val="20"/>
          <w:szCs w:val="20"/>
          <w:lang w:val="en-US"/>
        </w:rPr>
        <w:t>-s</w:t>
      </w:r>
      <w:r w:rsidR="004408E1" w:rsidRPr="003D4ACD">
        <w:rPr>
          <w:rFonts w:ascii="Times New Roman" w:eastAsia="Calibri" w:hAnsi="Times New Roman" w:cs="Times New Roman"/>
          <w:sz w:val="20"/>
          <w:szCs w:val="20"/>
          <w:lang w:val="en-US"/>
        </w:rPr>
        <w:t xml:space="preserve">ectional studies. This </w:t>
      </w:r>
      <w:r w:rsidR="000736A9" w:rsidRPr="003D4ACD">
        <w:rPr>
          <w:rFonts w:ascii="Times New Roman" w:eastAsia="Calibri" w:hAnsi="Times New Roman" w:cs="Times New Roman"/>
          <w:sz w:val="20"/>
          <w:szCs w:val="20"/>
          <w:lang w:val="en-US"/>
        </w:rPr>
        <w:t>allows</w:t>
      </w:r>
      <w:r w:rsidR="0044704E" w:rsidRPr="003D4ACD">
        <w:rPr>
          <w:rFonts w:ascii="Times New Roman" w:eastAsia="Calibri" w:hAnsi="Times New Roman" w:cs="Times New Roman"/>
          <w:sz w:val="20"/>
          <w:szCs w:val="20"/>
          <w:lang w:val="en-US"/>
        </w:rPr>
        <w:t xml:space="preserve"> us to look at the </w:t>
      </w:r>
      <w:r w:rsidR="00136144" w:rsidRPr="003D4ACD">
        <w:rPr>
          <w:rFonts w:ascii="Times New Roman" w:eastAsia="Calibri" w:hAnsi="Times New Roman" w:cs="Times New Roman"/>
          <w:sz w:val="20"/>
          <w:szCs w:val="20"/>
          <w:lang w:val="en-US"/>
        </w:rPr>
        <w:t>incident</w:t>
      </w:r>
      <w:r w:rsidR="0044704E" w:rsidRPr="003D4ACD">
        <w:rPr>
          <w:rFonts w:ascii="Times New Roman" w:eastAsia="Calibri" w:hAnsi="Times New Roman" w:cs="Times New Roman"/>
          <w:sz w:val="20"/>
          <w:szCs w:val="20"/>
          <w:lang w:val="en-US"/>
        </w:rPr>
        <w:t xml:space="preserve"> suicidal </w:t>
      </w:r>
      <w:r w:rsidR="00B12385" w:rsidRPr="003D4ACD">
        <w:rPr>
          <w:rFonts w:ascii="Times New Roman" w:eastAsia="Calibri" w:hAnsi="Times New Roman" w:cs="Times New Roman"/>
          <w:sz w:val="20"/>
          <w:szCs w:val="20"/>
          <w:lang w:val="en-US"/>
        </w:rPr>
        <w:t xml:space="preserve">ideation </w:t>
      </w:r>
      <w:r w:rsidR="0044704E" w:rsidRPr="003D4ACD">
        <w:rPr>
          <w:rFonts w:ascii="Times New Roman" w:eastAsia="Calibri" w:hAnsi="Times New Roman" w:cs="Times New Roman"/>
          <w:sz w:val="20"/>
          <w:szCs w:val="20"/>
          <w:lang w:val="en-US"/>
        </w:rPr>
        <w:t xml:space="preserve">in persons with </w:t>
      </w:r>
      <w:r w:rsidR="00261D3A" w:rsidRPr="003D4ACD">
        <w:rPr>
          <w:rFonts w:ascii="Times New Roman" w:eastAsia="Calibri" w:hAnsi="Times New Roman" w:cs="Times New Roman"/>
          <w:sz w:val="20"/>
          <w:szCs w:val="20"/>
          <w:lang w:val="en-US"/>
        </w:rPr>
        <w:t xml:space="preserve">and without </w:t>
      </w:r>
      <w:r w:rsidR="0044704E" w:rsidRPr="003D4ACD">
        <w:rPr>
          <w:rFonts w:ascii="Times New Roman" w:eastAsia="Calibri" w:hAnsi="Times New Roman" w:cs="Times New Roman"/>
          <w:sz w:val="20"/>
          <w:szCs w:val="20"/>
          <w:lang w:val="en-US"/>
        </w:rPr>
        <w:t>pain</w:t>
      </w:r>
      <w:r w:rsidR="00E5006E" w:rsidRPr="003D4ACD">
        <w:rPr>
          <w:rFonts w:ascii="Times New Roman" w:eastAsia="Calibri" w:hAnsi="Times New Roman" w:cs="Times New Roman"/>
          <w:sz w:val="20"/>
          <w:szCs w:val="20"/>
          <w:lang w:val="en-US"/>
        </w:rPr>
        <w:t xml:space="preserve"> over time</w:t>
      </w:r>
      <w:r w:rsidR="0044704E" w:rsidRPr="003D4ACD">
        <w:rPr>
          <w:rFonts w:ascii="Times New Roman" w:eastAsia="Calibri" w:hAnsi="Times New Roman" w:cs="Times New Roman"/>
          <w:sz w:val="20"/>
          <w:szCs w:val="20"/>
          <w:lang w:val="en-US"/>
        </w:rPr>
        <w:t xml:space="preserve">. </w:t>
      </w:r>
    </w:p>
    <w:p w14:paraId="64E67D85" w14:textId="77777777" w:rsidR="00622A0B" w:rsidRPr="003D4ACD" w:rsidRDefault="00622A0B" w:rsidP="009024C0">
      <w:pPr>
        <w:spacing w:line="480" w:lineRule="auto"/>
        <w:jc w:val="both"/>
        <w:rPr>
          <w:rFonts w:ascii="Times New Roman" w:eastAsia="Calibri" w:hAnsi="Times New Roman" w:cs="Times New Roman"/>
          <w:sz w:val="20"/>
          <w:szCs w:val="20"/>
          <w:lang w:val="en-US"/>
        </w:rPr>
      </w:pPr>
    </w:p>
    <w:p w14:paraId="796A337A" w14:textId="68F1860A" w:rsidR="00622A0B" w:rsidRPr="003D4ACD" w:rsidRDefault="0081479D" w:rsidP="009024C0">
      <w:pPr>
        <w:spacing w:line="480" w:lineRule="auto"/>
        <w:jc w:val="both"/>
        <w:rPr>
          <w:rFonts w:ascii="Times New Roman" w:eastAsia="Calibri" w:hAnsi="Times New Roman" w:cs="Times New Roman"/>
          <w:i/>
          <w:sz w:val="20"/>
          <w:szCs w:val="20"/>
          <w:lang w:val="en-US"/>
        </w:rPr>
      </w:pPr>
      <w:r w:rsidRPr="003D4ACD">
        <w:rPr>
          <w:rFonts w:ascii="Times New Roman" w:eastAsia="Calibri" w:hAnsi="Times New Roman" w:cs="Times New Roman"/>
          <w:i/>
          <w:sz w:val="20"/>
          <w:szCs w:val="20"/>
          <w:lang w:val="en-US"/>
        </w:rPr>
        <w:t xml:space="preserve">4.1 </w:t>
      </w:r>
      <w:r w:rsidR="00622A0B" w:rsidRPr="003D4ACD">
        <w:rPr>
          <w:rFonts w:ascii="Times New Roman" w:eastAsia="Calibri" w:hAnsi="Times New Roman" w:cs="Times New Roman"/>
          <w:i/>
          <w:sz w:val="20"/>
          <w:szCs w:val="20"/>
          <w:lang w:val="en-US"/>
        </w:rPr>
        <w:t>Strengths and limitations</w:t>
      </w:r>
    </w:p>
    <w:p w14:paraId="68DEC356" w14:textId="57A7A380" w:rsidR="0082072C" w:rsidRPr="003D4ACD" w:rsidRDefault="0014322E" w:rsidP="009024C0">
      <w:pPr>
        <w:spacing w:line="480" w:lineRule="auto"/>
        <w:jc w:val="both"/>
        <w:rPr>
          <w:rFonts w:ascii="Times New Roman" w:eastAsia="Calibri" w:hAnsi="Times New Roman" w:cs="Times New Roman"/>
          <w:sz w:val="20"/>
          <w:szCs w:val="20"/>
          <w:lang w:val="en-US"/>
        </w:rPr>
      </w:pPr>
      <w:r w:rsidRPr="003D4ACD">
        <w:rPr>
          <w:rFonts w:ascii="Times New Roman" w:eastAsia="Calibri" w:hAnsi="Times New Roman" w:cs="Times New Roman"/>
          <w:sz w:val="20"/>
          <w:szCs w:val="20"/>
          <w:lang w:val="en-US"/>
        </w:rPr>
        <w:t xml:space="preserve">Major strengths of this study are the longitudinal design and the large representative sample of the general population. </w:t>
      </w:r>
      <w:r w:rsidR="008706E4" w:rsidRPr="003D4ACD">
        <w:rPr>
          <w:rFonts w:ascii="Times New Roman" w:eastAsia="Calibri" w:hAnsi="Times New Roman" w:cs="Times New Roman"/>
          <w:sz w:val="20"/>
          <w:szCs w:val="20"/>
          <w:lang w:val="en-US"/>
        </w:rPr>
        <w:t xml:space="preserve">Moreover, this is the first study to examine pain severity and interference due to pain as a risk factor for suicidal </w:t>
      </w:r>
      <w:r w:rsidR="0082072C" w:rsidRPr="003D4ACD">
        <w:rPr>
          <w:rFonts w:ascii="Times New Roman" w:eastAsia="Calibri" w:hAnsi="Times New Roman" w:cs="Times New Roman"/>
          <w:sz w:val="20"/>
          <w:szCs w:val="20"/>
          <w:lang w:val="en-US"/>
        </w:rPr>
        <w:t xml:space="preserve">ideation </w:t>
      </w:r>
      <w:r w:rsidR="008706E4" w:rsidRPr="003D4ACD">
        <w:rPr>
          <w:rFonts w:ascii="Times New Roman" w:eastAsia="Calibri" w:hAnsi="Times New Roman" w:cs="Times New Roman"/>
          <w:sz w:val="20"/>
          <w:szCs w:val="20"/>
          <w:lang w:val="en-US"/>
        </w:rPr>
        <w:t>in a large sample of the general population.</w:t>
      </w:r>
      <w:r w:rsidR="00AD6DAF" w:rsidRPr="003D4ACD">
        <w:rPr>
          <w:rFonts w:ascii="Times New Roman" w:eastAsia="Calibri" w:hAnsi="Times New Roman" w:cs="Times New Roman"/>
          <w:sz w:val="20"/>
          <w:szCs w:val="20"/>
          <w:lang w:val="en-US"/>
        </w:rPr>
        <w:t xml:space="preserve"> T</w:t>
      </w:r>
      <w:r w:rsidR="0050484D" w:rsidRPr="003D4ACD">
        <w:rPr>
          <w:rFonts w:ascii="Times New Roman" w:eastAsia="Calibri" w:hAnsi="Times New Roman" w:cs="Times New Roman"/>
          <w:sz w:val="20"/>
          <w:szCs w:val="20"/>
          <w:lang w:val="en-US"/>
        </w:rPr>
        <w:t>his sample is representative of</w:t>
      </w:r>
      <w:r w:rsidR="00AD6DAF" w:rsidRPr="003D4ACD">
        <w:rPr>
          <w:rFonts w:ascii="Times New Roman" w:eastAsia="Calibri" w:hAnsi="Times New Roman" w:cs="Times New Roman"/>
          <w:sz w:val="20"/>
          <w:szCs w:val="20"/>
          <w:lang w:val="en-US"/>
        </w:rPr>
        <w:t xml:space="preserve"> the general adult population (age 18-64 year)</w:t>
      </w:r>
      <w:r w:rsidR="007E42A7" w:rsidRPr="003D4ACD">
        <w:rPr>
          <w:rFonts w:ascii="Times New Roman" w:eastAsia="Calibri" w:hAnsi="Times New Roman" w:cs="Times New Roman"/>
          <w:sz w:val="20"/>
          <w:szCs w:val="20"/>
          <w:lang w:val="en-US"/>
        </w:rPr>
        <w:t>, but might not be gener</w:t>
      </w:r>
      <w:r w:rsidR="00BC1422" w:rsidRPr="003D4ACD">
        <w:rPr>
          <w:rFonts w:ascii="Times New Roman" w:eastAsia="Calibri" w:hAnsi="Times New Roman" w:cs="Times New Roman"/>
          <w:sz w:val="20"/>
          <w:szCs w:val="20"/>
          <w:lang w:val="en-US"/>
        </w:rPr>
        <w:t>a</w:t>
      </w:r>
      <w:r w:rsidR="007E42A7" w:rsidRPr="003D4ACD">
        <w:rPr>
          <w:rFonts w:ascii="Times New Roman" w:eastAsia="Calibri" w:hAnsi="Times New Roman" w:cs="Times New Roman"/>
          <w:sz w:val="20"/>
          <w:szCs w:val="20"/>
          <w:lang w:val="en-US"/>
        </w:rPr>
        <w:t>liz</w:t>
      </w:r>
      <w:r w:rsidR="00AD6DAF" w:rsidRPr="003D4ACD">
        <w:rPr>
          <w:rFonts w:ascii="Times New Roman" w:eastAsia="Calibri" w:hAnsi="Times New Roman" w:cs="Times New Roman"/>
          <w:sz w:val="20"/>
          <w:szCs w:val="20"/>
          <w:lang w:val="en-US"/>
        </w:rPr>
        <w:t xml:space="preserve">able to other </w:t>
      </w:r>
      <w:r w:rsidR="005C15A8" w:rsidRPr="003D4ACD">
        <w:rPr>
          <w:rFonts w:ascii="Times New Roman" w:eastAsia="Calibri" w:hAnsi="Times New Roman" w:cs="Times New Roman"/>
          <w:sz w:val="20"/>
          <w:szCs w:val="20"/>
          <w:lang w:val="en-US"/>
        </w:rPr>
        <w:t>age categories</w:t>
      </w:r>
      <w:r w:rsidR="00AD6DAF" w:rsidRPr="003D4ACD">
        <w:rPr>
          <w:rFonts w:ascii="Times New Roman" w:eastAsia="Calibri" w:hAnsi="Times New Roman" w:cs="Times New Roman"/>
          <w:sz w:val="20"/>
          <w:szCs w:val="20"/>
          <w:lang w:val="en-US"/>
        </w:rPr>
        <w:t xml:space="preserve">, </w:t>
      </w:r>
      <w:r w:rsidR="00F552B6" w:rsidRPr="003D4ACD">
        <w:rPr>
          <w:rFonts w:ascii="Times New Roman" w:eastAsia="Calibri" w:hAnsi="Times New Roman" w:cs="Times New Roman"/>
          <w:sz w:val="20"/>
          <w:szCs w:val="20"/>
          <w:lang w:val="en-US"/>
        </w:rPr>
        <w:t>although comparable</w:t>
      </w:r>
      <w:r w:rsidR="00AD6DAF" w:rsidRPr="003D4ACD">
        <w:rPr>
          <w:rFonts w:ascii="Times New Roman" w:eastAsia="Calibri" w:hAnsi="Times New Roman" w:cs="Times New Roman"/>
          <w:sz w:val="20"/>
          <w:szCs w:val="20"/>
          <w:lang w:val="en-US"/>
        </w:rPr>
        <w:t xml:space="preserve"> results were found in adolescents [</w:t>
      </w:r>
      <w:r w:rsidR="005A237F" w:rsidRPr="003D4ACD">
        <w:rPr>
          <w:rFonts w:ascii="Times New Roman" w:eastAsia="Calibri" w:hAnsi="Times New Roman" w:cs="Times New Roman"/>
          <w:sz w:val="20"/>
          <w:szCs w:val="20"/>
          <w:lang w:val="en-US"/>
        </w:rPr>
        <w:t>16</w:t>
      </w:r>
      <w:r w:rsidR="00AD6DAF" w:rsidRPr="003D4ACD">
        <w:rPr>
          <w:rFonts w:ascii="Times New Roman" w:eastAsia="Calibri" w:hAnsi="Times New Roman" w:cs="Times New Roman"/>
          <w:sz w:val="20"/>
          <w:szCs w:val="20"/>
          <w:lang w:val="en-US"/>
        </w:rPr>
        <w:t>].</w:t>
      </w:r>
      <w:r w:rsidR="008706E4" w:rsidRPr="003D4ACD">
        <w:rPr>
          <w:rFonts w:ascii="Times New Roman" w:eastAsia="Calibri" w:hAnsi="Times New Roman" w:cs="Times New Roman"/>
          <w:sz w:val="20"/>
          <w:szCs w:val="20"/>
          <w:lang w:val="en-US"/>
        </w:rPr>
        <w:t xml:space="preserve"> </w:t>
      </w:r>
      <w:r w:rsidRPr="003D4ACD">
        <w:rPr>
          <w:rFonts w:ascii="Times New Roman" w:eastAsia="Calibri" w:hAnsi="Times New Roman" w:cs="Times New Roman"/>
          <w:sz w:val="20"/>
          <w:szCs w:val="20"/>
          <w:lang w:val="en-US"/>
        </w:rPr>
        <w:t>However, several limitations need to be noted as well. T</w:t>
      </w:r>
      <w:r w:rsidR="00961791" w:rsidRPr="003D4ACD">
        <w:rPr>
          <w:rFonts w:ascii="Times New Roman" w:eastAsia="Calibri" w:hAnsi="Times New Roman" w:cs="Times New Roman"/>
          <w:sz w:val="20"/>
          <w:szCs w:val="20"/>
          <w:lang w:val="en-US"/>
        </w:rPr>
        <w:t xml:space="preserve">his study was based on self-reports, </w:t>
      </w:r>
      <w:r w:rsidRPr="003D4ACD">
        <w:rPr>
          <w:rFonts w:ascii="Times New Roman" w:eastAsia="Calibri" w:hAnsi="Times New Roman" w:cs="Times New Roman"/>
          <w:sz w:val="20"/>
          <w:szCs w:val="20"/>
          <w:lang w:val="en-US"/>
        </w:rPr>
        <w:t xml:space="preserve">and </w:t>
      </w:r>
      <w:r w:rsidR="00961791" w:rsidRPr="003D4ACD">
        <w:rPr>
          <w:rFonts w:ascii="Times New Roman" w:eastAsia="Calibri" w:hAnsi="Times New Roman" w:cs="Times New Roman"/>
          <w:sz w:val="20"/>
          <w:szCs w:val="20"/>
          <w:lang w:val="en-US"/>
        </w:rPr>
        <w:t xml:space="preserve">suicidal </w:t>
      </w:r>
      <w:r w:rsidR="0082072C" w:rsidRPr="003D4ACD">
        <w:rPr>
          <w:rFonts w:ascii="Times New Roman" w:eastAsia="Calibri" w:hAnsi="Times New Roman" w:cs="Times New Roman"/>
          <w:sz w:val="20"/>
          <w:szCs w:val="20"/>
          <w:lang w:val="en-US"/>
        </w:rPr>
        <w:t xml:space="preserve">ideation </w:t>
      </w:r>
      <w:r w:rsidR="00961791" w:rsidRPr="003D4ACD">
        <w:rPr>
          <w:rFonts w:ascii="Times New Roman" w:eastAsia="Calibri" w:hAnsi="Times New Roman" w:cs="Times New Roman"/>
          <w:sz w:val="20"/>
          <w:szCs w:val="20"/>
          <w:lang w:val="en-US"/>
        </w:rPr>
        <w:t>might</w:t>
      </w:r>
      <w:r w:rsidRPr="003D4ACD">
        <w:rPr>
          <w:rFonts w:ascii="Times New Roman" w:eastAsia="Calibri" w:hAnsi="Times New Roman" w:cs="Times New Roman"/>
          <w:sz w:val="20"/>
          <w:szCs w:val="20"/>
          <w:lang w:val="en-US"/>
        </w:rPr>
        <w:t xml:space="preserve"> therefore</w:t>
      </w:r>
      <w:r w:rsidR="00961791" w:rsidRPr="003D4ACD">
        <w:rPr>
          <w:rFonts w:ascii="Times New Roman" w:eastAsia="Calibri" w:hAnsi="Times New Roman" w:cs="Times New Roman"/>
          <w:sz w:val="20"/>
          <w:szCs w:val="20"/>
          <w:lang w:val="en-US"/>
        </w:rPr>
        <w:t xml:space="preserve"> have been underreported. </w:t>
      </w:r>
      <w:r w:rsidR="00C926B8" w:rsidRPr="003D4ACD">
        <w:rPr>
          <w:rFonts w:ascii="Times New Roman" w:eastAsia="Calibri" w:hAnsi="Times New Roman" w:cs="Times New Roman"/>
          <w:sz w:val="20"/>
          <w:szCs w:val="20"/>
          <w:lang w:val="en-US"/>
        </w:rPr>
        <w:t xml:space="preserve">Furthermore, </w:t>
      </w:r>
      <w:r w:rsidR="00A12DC5" w:rsidRPr="003D4ACD">
        <w:rPr>
          <w:rFonts w:ascii="Times New Roman" w:eastAsia="Calibri" w:hAnsi="Times New Roman" w:cs="Times New Roman"/>
          <w:sz w:val="20"/>
          <w:szCs w:val="20"/>
          <w:lang w:val="en-US"/>
        </w:rPr>
        <w:t>because we ex</w:t>
      </w:r>
      <w:r w:rsidR="00E804E9" w:rsidRPr="003D4ACD">
        <w:rPr>
          <w:rFonts w:ascii="Times New Roman" w:eastAsia="Calibri" w:hAnsi="Times New Roman" w:cs="Times New Roman"/>
          <w:sz w:val="20"/>
          <w:szCs w:val="20"/>
          <w:lang w:val="en-US"/>
        </w:rPr>
        <w:t>c</w:t>
      </w:r>
      <w:r w:rsidR="00A12DC5" w:rsidRPr="003D4ACD">
        <w:rPr>
          <w:rFonts w:ascii="Times New Roman" w:eastAsia="Calibri" w:hAnsi="Times New Roman" w:cs="Times New Roman"/>
          <w:sz w:val="20"/>
          <w:szCs w:val="20"/>
          <w:lang w:val="en-US"/>
        </w:rPr>
        <w:t xml:space="preserve">luded individuals who </w:t>
      </w:r>
      <w:r w:rsidR="008C1144" w:rsidRPr="003D4ACD">
        <w:rPr>
          <w:rFonts w:ascii="Times New Roman" w:eastAsia="Calibri" w:hAnsi="Times New Roman" w:cs="Times New Roman"/>
          <w:sz w:val="20"/>
          <w:szCs w:val="20"/>
          <w:lang w:val="en-US"/>
        </w:rPr>
        <w:t>experienced</w:t>
      </w:r>
      <w:r w:rsidR="00A12DC5" w:rsidRPr="003D4ACD">
        <w:rPr>
          <w:rFonts w:ascii="Times New Roman" w:eastAsia="Calibri" w:hAnsi="Times New Roman" w:cs="Times New Roman"/>
          <w:sz w:val="20"/>
          <w:szCs w:val="20"/>
          <w:lang w:val="en-US"/>
        </w:rPr>
        <w:t xml:space="preserve"> suicidal </w:t>
      </w:r>
      <w:r w:rsidR="003D4ACD" w:rsidRPr="003D4ACD">
        <w:rPr>
          <w:rFonts w:ascii="Times New Roman" w:eastAsia="Calibri" w:hAnsi="Times New Roman" w:cs="Times New Roman"/>
          <w:sz w:val="20"/>
          <w:szCs w:val="20"/>
          <w:lang w:val="en-US"/>
        </w:rPr>
        <w:t>behavior</w:t>
      </w:r>
      <w:r w:rsidR="00A12DC5" w:rsidRPr="003D4ACD">
        <w:rPr>
          <w:rFonts w:ascii="Times New Roman" w:eastAsia="Calibri" w:hAnsi="Times New Roman" w:cs="Times New Roman"/>
          <w:sz w:val="20"/>
          <w:szCs w:val="20"/>
          <w:lang w:val="en-US"/>
        </w:rPr>
        <w:t xml:space="preserve"> </w:t>
      </w:r>
      <w:r w:rsidR="008C1144" w:rsidRPr="003D4ACD">
        <w:rPr>
          <w:rFonts w:ascii="Times New Roman" w:eastAsia="Calibri" w:hAnsi="Times New Roman" w:cs="Times New Roman"/>
          <w:sz w:val="20"/>
          <w:szCs w:val="20"/>
          <w:lang w:val="en-US"/>
        </w:rPr>
        <w:t xml:space="preserve">more than 12 </w:t>
      </w:r>
      <w:r w:rsidR="00E804E9" w:rsidRPr="003D4ACD">
        <w:rPr>
          <w:rFonts w:ascii="Times New Roman" w:eastAsia="Calibri" w:hAnsi="Times New Roman" w:cs="Times New Roman"/>
          <w:sz w:val="20"/>
          <w:szCs w:val="20"/>
          <w:lang w:val="en-US"/>
        </w:rPr>
        <w:t>months</w:t>
      </w:r>
      <w:r w:rsidR="008C1144" w:rsidRPr="003D4ACD">
        <w:rPr>
          <w:rFonts w:ascii="Times New Roman" w:eastAsia="Calibri" w:hAnsi="Times New Roman" w:cs="Times New Roman"/>
          <w:sz w:val="20"/>
          <w:szCs w:val="20"/>
          <w:lang w:val="en-US"/>
        </w:rPr>
        <w:t xml:space="preserve"> prior to</w:t>
      </w:r>
      <w:r w:rsidR="00A12DC5" w:rsidRPr="003D4ACD">
        <w:rPr>
          <w:rFonts w:ascii="Times New Roman" w:eastAsia="Calibri" w:hAnsi="Times New Roman" w:cs="Times New Roman"/>
          <w:sz w:val="20"/>
          <w:szCs w:val="20"/>
          <w:lang w:val="en-US"/>
        </w:rPr>
        <w:t xml:space="preserve"> baseline, </w:t>
      </w:r>
      <w:r w:rsidR="003E17F2" w:rsidRPr="003D4ACD">
        <w:rPr>
          <w:rFonts w:ascii="Times New Roman" w:eastAsia="Calibri" w:hAnsi="Times New Roman" w:cs="Times New Roman"/>
          <w:sz w:val="20"/>
          <w:szCs w:val="20"/>
          <w:lang w:val="en-US"/>
        </w:rPr>
        <w:t xml:space="preserve">we </w:t>
      </w:r>
      <w:r w:rsidR="00A12DC5" w:rsidRPr="003D4ACD">
        <w:rPr>
          <w:rFonts w:ascii="Times New Roman" w:eastAsia="Calibri" w:hAnsi="Times New Roman" w:cs="Times New Roman"/>
          <w:sz w:val="20"/>
          <w:szCs w:val="20"/>
          <w:lang w:val="en-US"/>
        </w:rPr>
        <w:t xml:space="preserve">could </w:t>
      </w:r>
      <w:r w:rsidR="00C926B8" w:rsidRPr="003D4ACD">
        <w:rPr>
          <w:rFonts w:ascii="Times New Roman" w:eastAsia="Calibri" w:hAnsi="Times New Roman" w:cs="Times New Roman"/>
          <w:sz w:val="20"/>
          <w:szCs w:val="20"/>
          <w:lang w:val="en-US"/>
        </w:rPr>
        <w:t>not</w:t>
      </w:r>
      <w:r w:rsidR="000C0473" w:rsidRPr="003D4ACD">
        <w:rPr>
          <w:rFonts w:ascii="Times New Roman" w:eastAsia="Calibri" w:hAnsi="Times New Roman" w:cs="Times New Roman"/>
          <w:sz w:val="20"/>
          <w:szCs w:val="20"/>
          <w:lang w:val="en-US"/>
        </w:rPr>
        <w:t xml:space="preserve"> </w:t>
      </w:r>
      <w:r w:rsidR="00A12DC5" w:rsidRPr="003D4ACD">
        <w:rPr>
          <w:rFonts w:ascii="Times New Roman" w:eastAsia="Calibri" w:hAnsi="Times New Roman" w:cs="Times New Roman"/>
          <w:sz w:val="20"/>
          <w:szCs w:val="20"/>
          <w:lang w:val="en-US"/>
        </w:rPr>
        <w:t>report on the</w:t>
      </w:r>
      <w:r w:rsidR="00B1664C" w:rsidRPr="003D4ACD">
        <w:rPr>
          <w:rFonts w:ascii="Times New Roman" w:eastAsia="Calibri" w:hAnsi="Times New Roman" w:cs="Times New Roman"/>
          <w:sz w:val="20"/>
          <w:szCs w:val="20"/>
          <w:lang w:val="en-US"/>
        </w:rPr>
        <w:t xml:space="preserve"> recurren</w:t>
      </w:r>
      <w:r w:rsidR="00A12DC5" w:rsidRPr="003D4ACD">
        <w:rPr>
          <w:rFonts w:ascii="Times New Roman" w:eastAsia="Calibri" w:hAnsi="Times New Roman" w:cs="Times New Roman"/>
          <w:sz w:val="20"/>
          <w:szCs w:val="20"/>
          <w:lang w:val="en-US"/>
        </w:rPr>
        <w:t>ce</w:t>
      </w:r>
      <w:r w:rsidR="00B1664C" w:rsidRPr="003D4ACD">
        <w:rPr>
          <w:rFonts w:ascii="Times New Roman" w:eastAsia="Calibri" w:hAnsi="Times New Roman" w:cs="Times New Roman"/>
          <w:sz w:val="20"/>
          <w:szCs w:val="20"/>
          <w:lang w:val="en-US"/>
        </w:rPr>
        <w:t xml:space="preserve">  </w:t>
      </w:r>
      <w:r w:rsidR="00A12DC5" w:rsidRPr="003D4ACD">
        <w:rPr>
          <w:rFonts w:ascii="Times New Roman" w:eastAsia="Calibri" w:hAnsi="Times New Roman" w:cs="Times New Roman"/>
          <w:sz w:val="20"/>
          <w:szCs w:val="20"/>
          <w:lang w:val="en-US"/>
        </w:rPr>
        <w:t>of</w:t>
      </w:r>
      <w:r w:rsidR="000C0473" w:rsidRPr="003D4ACD">
        <w:rPr>
          <w:rFonts w:ascii="Times New Roman" w:eastAsia="Calibri" w:hAnsi="Times New Roman" w:cs="Times New Roman"/>
          <w:sz w:val="20"/>
          <w:szCs w:val="20"/>
          <w:lang w:val="en-US"/>
        </w:rPr>
        <w:t xml:space="preserve"> suicidal </w:t>
      </w:r>
      <w:r w:rsidR="0082072C" w:rsidRPr="003D4ACD">
        <w:rPr>
          <w:rFonts w:ascii="Times New Roman" w:eastAsia="Calibri" w:hAnsi="Times New Roman" w:cs="Times New Roman"/>
          <w:sz w:val="20"/>
          <w:szCs w:val="20"/>
          <w:lang w:val="en-US"/>
        </w:rPr>
        <w:t>ideation</w:t>
      </w:r>
      <w:r w:rsidR="004640F7">
        <w:rPr>
          <w:rFonts w:ascii="Times New Roman" w:eastAsia="Calibri" w:hAnsi="Times New Roman" w:cs="Times New Roman"/>
          <w:sz w:val="20"/>
          <w:szCs w:val="20"/>
          <w:lang w:val="en-US"/>
        </w:rPr>
        <w:t>.</w:t>
      </w:r>
      <w:r w:rsidR="0082072C" w:rsidRPr="003D4ACD">
        <w:rPr>
          <w:rFonts w:ascii="Times New Roman" w:eastAsia="Calibri" w:hAnsi="Times New Roman" w:cs="Times New Roman"/>
          <w:sz w:val="20"/>
          <w:szCs w:val="20"/>
          <w:lang w:val="en-US"/>
        </w:rPr>
        <w:t xml:space="preserve"> </w:t>
      </w:r>
      <w:r w:rsidR="00B1664C" w:rsidRPr="003D4ACD">
        <w:rPr>
          <w:rFonts w:ascii="Times New Roman" w:eastAsia="Calibri" w:hAnsi="Times New Roman" w:cs="Times New Roman"/>
          <w:sz w:val="20"/>
          <w:szCs w:val="20"/>
          <w:lang w:val="en-US"/>
        </w:rPr>
        <w:t>Whether pain might play a more</w:t>
      </w:r>
      <w:r w:rsidR="001E1829" w:rsidRPr="003D4ACD">
        <w:rPr>
          <w:rFonts w:ascii="Times New Roman" w:eastAsia="Calibri" w:hAnsi="Times New Roman" w:cs="Times New Roman"/>
          <w:sz w:val="20"/>
          <w:szCs w:val="20"/>
          <w:lang w:val="en-US"/>
        </w:rPr>
        <w:t xml:space="preserve"> important role i</w:t>
      </w:r>
      <w:r w:rsidR="00B1664C" w:rsidRPr="003D4ACD">
        <w:rPr>
          <w:rFonts w:ascii="Times New Roman" w:eastAsia="Calibri" w:hAnsi="Times New Roman" w:cs="Times New Roman"/>
          <w:sz w:val="20"/>
          <w:szCs w:val="20"/>
          <w:lang w:val="en-US"/>
        </w:rPr>
        <w:t xml:space="preserve">n new onset or in recurrent suicidal </w:t>
      </w:r>
      <w:r w:rsidR="0082072C" w:rsidRPr="003D4ACD">
        <w:rPr>
          <w:rFonts w:ascii="Times New Roman" w:eastAsia="Calibri" w:hAnsi="Times New Roman" w:cs="Times New Roman"/>
          <w:sz w:val="20"/>
          <w:szCs w:val="20"/>
          <w:lang w:val="en-US"/>
        </w:rPr>
        <w:t xml:space="preserve">ideation </w:t>
      </w:r>
      <w:r w:rsidR="00B1664C" w:rsidRPr="003D4ACD">
        <w:rPr>
          <w:rFonts w:ascii="Times New Roman" w:eastAsia="Calibri" w:hAnsi="Times New Roman" w:cs="Times New Roman"/>
          <w:sz w:val="20"/>
          <w:szCs w:val="20"/>
          <w:lang w:val="en-US"/>
        </w:rPr>
        <w:t xml:space="preserve">remains unknown. </w:t>
      </w:r>
      <w:r w:rsidR="001F20DE" w:rsidRPr="003D4ACD">
        <w:rPr>
          <w:rFonts w:ascii="Times New Roman" w:eastAsia="Calibri" w:hAnsi="Times New Roman" w:cs="Times New Roman"/>
          <w:sz w:val="20"/>
          <w:szCs w:val="20"/>
          <w:lang w:val="en-US"/>
        </w:rPr>
        <w:t xml:space="preserve">Future </w:t>
      </w:r>
      <w:r w:rsidR="00F2106A" w:rsidRPr="003D4ACD">
        <w:rPr>
          <w:rFonts w:ascii="Times New Roman" w:eastAsia="Calibri" w:hAnsi="Times New Roman" w:cs="Times New Roman"/>
          <w:sz w:val="20"/>
          <w:szCs w:val="20"/>
          <w:lang w:val="en-US"/>
        </w:rPr>
        <w:t xml:space="preserve">longitudinal </w:t>
      </w:r>
      <w:r w:rsidR="001F20DE" w:rsidRPr="003D4ACD">
        <w:rPr>
          <w:rFonts w:ascii="Times New Roman" w:eastAsia="Calibri" w:hAnsi="Times New Roman" w:cs="Times New Roman"/>
          <w:sz w:val="20"/>
          <w:szCs w:val="20"/>
          <w:lang w:val="en-US"/>
        </w:rPr>
        <w:t>research should take this into account</w:t>
      </w:r>
      <w:r w:rsidR="00EA3150" w:rsidRPr="003D4ACD">
        <w:rPr>
          <w:rFonts w:ascii="Times New Roman" w:eastAsia="Calibri" w:hAnsi="Times New Roman" w:cs="Times New Roman"/>
          <w:sz w:val="20"/>
          <w:szCs w:val="20"/>
          <w:lang w:val="en-US"/>
        </w:rPr>
        <w:t xml:space="preserve">, </w:t>
      </w:r>
      <w:r w:rsidR="008C186B" w:rsidRPr="003D4ACD">
        <w:rPr>
          <w:rFonts w:ascii="Times New Roman" w:eastAsia="Calibri" w:hAnsi="Times New Roman" w:cs="Times New Roman"/>
          <w:sz w:val="20"/>
          <w:szCs w:val="20"/>
          <w:lang w:val="en-US"/>
        </w:rPr>
        <w:t>but this requires much larger samples</w:t>
      </w:r>
      <w:r w:rsidR="00C20010" w:rsidRPr="003D4ACD">
        <w:rPr>
          <w:rFonts w:ascii="Times New Roman" w:eastAsia="Calibri" w:hAnsi="Times New Roman" w:cs="Times New Roman"/>
          <w:sz w:val="20"/>
          <w:szCs w:val="20"/>
          <w:lang w:val="en-US"/>
        </w:rPr>
        <w:t xml:space="preserve"> with subjects reporting </w:t>
      </w:r>
      <w:r w:rsidR="00EA3150" w:rsidRPr="003D4ACD">
        <w:rPr>
          <w:rFonts w:ascii="Times New Roman" w:eastAsia="Calibri" w:hAnsi="Times New Roman" w:cs="Times New Roman"/>
          <w:sz w:val="20"/>
          <w:szCs w:val="20"/>
          <w:lang w:val="en-US"/>
        </w:rPr>
        <w:t xml:space="preserve">(new onset and recurrent) </w:t>
      </w:r>
      <w:r w:rsidR="00C20010" w:rsidRPr="003D4ACD">
        <w:rPr>
          <w:rFonts w:ascii="Times New Roman" w:eastAsia="Calibri" w:hAnsi="Times New Roman" w:cs="Times New Roman"/>
          <w:sz w:val="20"/>
          <w:szCs w:val="20"/>
          <w:lang w:val="en-US"/>
        </w:rPr>
        <w:t xml:space="preserve">suicidal </w:t>
      </w:r>
      <w:r w:rsidR="0082072C" w:rsidRPr="003D4ACD">
        <w:rPr>
          <w:rFonts w:ascii="Times New Roman" w:eastAsia="Calibri" w:hAnsi="Times New Roman" w:cs="Times New Roman"/>
          <w:sz w:val="20"/>
          <w:szCs w:val="20"/>
          <w:lang w:val="en-US"/>
        </w:rPr>
        <w:t>ideation</w:t>
      </w:r>
      <w:r w:rsidR="00FD77CC" w:rsidRPr="003D4ACD">
        <w:rPr>
          <w:rFonts w:ascii="Times New Roman" w:eastAsia="Calibri" w:hAnsi="Times New Roman" w:cs="Times New Roman"/>
          <w:sz w:val="20"/>
          <w:szCs w:val="20"/>
          <w:lang w:val="en-US"/>
        </w:rPr>
        <w:t xml:space="preserve"> at follow up</w:t>
      </w:r>
      <w:r w:rsidR="00A3447E" w:rsidRPr="003D4ACD">
        <w:rPr>
          <w:rFonts w:ascii="Times New Roman" w:eastAsia="Calibri" w:hAnsi="Times New Roman" w:cs="Times New Roman"/>
          <w:sz w:val="20"/>
          <w:szCs w:val="20"/>
          <w:lang w:val="en-US"/>
        </w:rPr>
        <w:t xml:space="preserve">. </w:t>
      </w:r>
      <w:bookmarkStart w:id="15" w:name="_Hlk530254220"/>
      <w:r w:rsidR="009E4F91">
        <w:rPr>
          <w:rFonts w:ascii="Times New Roman" w:eastAsia="Calibri" w:hAnsi="Times New Roman" w:cs="Times New Roman"/>
          <w:sz w:val="20"/>
          <w:szCs w:val="20"/>
          <w:lang w:val="en-US"/>
        </w:rPr>
        <w:t xml:space="preserve">Additionally, it remains unknown whether pain also has an influence on other forms of suicidal behavior, such as plans and attempts. </w:t>
      </w:r>
      <w:r w:rsidR="004640F7">
        <w:rPr>
          <w:rFonts w:ascii="Times New Roman" w:eastAsia="Calibri" w:hAnsi="Times New Roman" w:cs="Times New Roman"/>
          <w:sz w:val="20"/>
          <w:szCs w:val="20"/>
          <w:lang w:val="en-US"/>
        </w:rPr>
        <w:t xml:space="preserve">In </w:t>
      </w:r>
      <w:r w:rsidR="000A6541">
        <w:rPr>
          <w:rFonts w:ascii="Times New Roman" w:eastAsia="Calibri" w:hAnsi="Times New Roman" w:cs="Times New Roman"/>
          <w:sz w:val="20"/>
          <w:szCs w:val="20"/>
          <w:lang w:val="en-US"/>
        </w:rPr>
        <w:t>the</w:t>
      </w:r>
      <w:r w:rsidR="004640F7">
        <w:rPr>
          <w:rFonts w:ascii="Times New Roman" w:eastAsia="Calibri" w:hAnsi="Times New Roman" w:cs="Times New Roman"/>
          <w:sz w:val="20"/>
          <w:szCs w:val="20"/>
          <w:lang w:val="en-US"/>
        </w:rPr>
        <w:t xml:space="preserve"> population sample</w:t>
      </w:r>
      <w:r w:rsidR="000A4A05">
        <w:rPr>
          <w:rFonts w:ascii="Times New Roman" w:eastAsia="Calibri" w:hAnsi="Times New Roman" w:cs="Times New Roman"/>
          <w:sz w:val="20"/>
          <w:szCs w:val="20"/>
          <w:lang w:val="en-US"/>
        </w:rPr>
        <w:t xml:space="preserve"> of our</w:t>
      </w:r>
      <w:r w:rsidR="000A6541">
        <w:rPr>
          <w:rFonts w:ascii="Times New Roman" w:eastAsia="Calibri" w:hAnsi="Times New Roman" w:cs="Times New Roman"/>
          <w:sz w:val="20"/>
          <w:szCs w:val="20"/>
          <w:lang w:val="en-US"/>
        </w:rPr>
        <w:t xml:space="preserve"> study</w:t>
      </w:r>
      <w:r w:rsidR="004640F7">
        <w:rPr>
          <w:rFonts w:ascii="Times New Roman" w:eastAsia="Calibri" w:hAnsi="Times New Roman" w:cs="Times New Roman"/>
          <w:sz w:val="20"/>
          <w:szCs w:val="20"/>
          <w:lang w:val="en-US"/>
        </w:rPr>
        <w:t>, suicidal ideation was the most frequent suicidal behavior endorsed, which prohibited us to</w:t>
      </w:r>
      <w:r w:rsidR="009E4F91">
        <w:rPr>
          <w:rFonts w:ascii="Times New Roman" w:eastAsia="Calibri" w:hAnsi="Times New Roman" w:cs="Times New Roman"/>
          <w:sz w:val="20"/>
          <w:szCs w:val="20"/>
          <w:lang w:val="en-US"/>
        </w:rPr>
        <w:t xml:space="preserve"> study the influence of pain on other forms of </w:t>
      </w:r>
      <w:r w:rsidR="000A4A05">
        <w:rPr>
          <w:rFonts w:ascii="Times New Roman" w:eastAsia="Calibri" w:hAnsi="Times New Roman" w:cs="Times New Roman"/>
          <w:sz w:val="20"/>
          <w:szCs w:val="20"/>
          <w:lang w:val="en-US"/>
        </w:rPr>
        <w:t>suicidal behavior</w:t>
      </w:r>
      <w:r w:rsidR="009E4F91">
        <w:rPr>
          <w:rFonts w:ascii="Times New Roman" w:eastAsia="Calibri" w:hAnsi="Times New Roman" w:cs="Times New Roman"/>
          <w:sz w:val="20"/>
          <w:szCs w:val="20"/>
          <w:lang w:val="en-US"/>
        </w:rPr>
        <w:t>.</w:t>
      </w:r>
      <w:r w:rsidR="004640F7">
        <w:rPr>
          <w:rFonts w:ascii="Times New Roman" w:eastAsia="Calibri" w:hAnsi="Times New Roman" w:cs="Times New Roman"/>
          <w:sz w:val="20"/>
          <w:szCs w:val="20"/>
          <w:lang w:val="en-US"/>
        </w:rPr>
        <w:t xml:space="preserve"> </w:t>
      </w:r>
      <w:r w:rsidR="000A4A05">
        <w:rPr>
          <w:rFonts w:ascii="Times New Roman" w:eastAsia="Calibri" w:hAnsi="Times New Roman" w:cs="Times New Roman"/>
          <w:sz w:val="20"/>
          <w:szCs w:val="20"/>
          <w:lang w:val="en-US"/>
        </w:rPr>
        <w:t>A need</w:t>
      </w:r>
      <w:r w:rsidR="00054D23">
        <w:rPr>
          <w:rFonts w:ascii="Times New Roman" w:eastAsia="Calibri" w:hAnsi="Times New Roman" w:cs="Times New Roman"/>
          <w:sz w:val="20"/>
          <w:szCs w:val="20"/>
          <w:lang w:val="en-US"/>
        </w:rPr>
        <w:t xml:space="preserve"> exists</w:t>
      </w:r>
      <w:r w:rsidR="000A4A05">
        <w:rPr>
          <w:rFonts w:ascii="Times New Roman" w:eastAsia="Calibri" w:hAnsi="Times New Roman" w:cs="Times New Roman"/>
          <w:sz w:val="20"/>
          <w:szCs w:val="20"/>
          <w:lang w:val="en-US"/>
        </w:rPr>
        <w:t xml:space="preserve">, therefore, for studies which take these other forms of suicidal behavior into account. </w:t>
      </w:r>
      <w:bookmarkEnd w:id="15"/>
      <w:r w:rsidR="00A3447E" w:rsidRPr="003D4ACD">
        <w:rPr>
          <w:rFonts w:ascii="Times New Roman" w:eastAsia="Calibri" w:hAnsi="Times New Roman" w:cs="Times New Roman"/>
          <w:sz w:val="20"/>
          <w:szCs w:val="20"/>
          <w:lang w:val="en-US"/>
        </w:rPr>
        <w:t>R</w:t>
      </w:r>
      <w:r w:rsidR="0028478D" w:rsidRPr="003D4ACD">
        <w:rPr>
          <w:rFonts w:ascii="Times New Roman" w:eastAsia="Calibri" w:hAnsi="Times New Roman" w:cs="Times New Roman"/>
          <w:sz w:val="20"/>
          <w:szCs w:val="20"/>
          <w:lang w:val="en-US"/>
        </w:rPr>
        <w:t xml:space="preserve">egarding pain, we measured this with two items </w:t>
      </w:r>
      <w:r w:rsidR="00374338" w:rsidRPr="003D4ACD">
        <w:rPr>
          <w:rFonts w:ascii="Times New Roman" w:eastAsia="Calibri" w:hAnsi="Times New Roman" w:cs="Times New Roman"/>
          <w:sz w:val="20"/>
          <w:szCs w:val="20"/>
          <w:lang w:val="en-US"/>
        </w:rPr>
        <w:t>from</w:t>
      </w:r>
      <w:r w:rsidR="0028478D" w:rsidRPr="003D4ACD">
        <w:rPr>
          <w:rFonts w:ascii="Times New Roman" w:eastAsia="Calibri" w:hAnsi="Times New Roman" w:cs="Times New Roman"/>
          <w:sz w:val="20"/>
          <w:szCs w:val="20"/>
          <w:lang w:val="en-US"/>
        </w:rPr>
        <w:t xml:space="preserve"> the pain subscale of the SF36. </w:t>
      </w:r>
      <w:bookmarkStart w:id="16" w:name="_Hlk494720350"/>
      <w:bookmarkStart w:id="17" w:name="_Hlk494720580"/>
      <w:r w:rsidR="0028478D" w:rsidRPr="003D4ACD">
        <w:rPr>
          <w:rFonts w:ascii="Times New Roman" w:eastAsia="Calibri" w:hAnsi="Times New Roman" w:cs="Times New Roman"/>
          <w:sz w:val="20"/>
          <w:szCs w:val="20"/>
          <w:lang w:val="en-US"/>
        </w:rPr>
        <w:t>A more comprehensive measurement of pain is preferred, in which more aspects of pain are distinguished</w:t>
      </w:r>
      <w:r w:rsidR="00504F53" w:rsidRPr="003D4ACD">
        <w:rPr>
          <w:rFonts w:ascii="Times New Roman" w:eastAsia="Calibri" w:hAnsi="Times New Roman" w:cs="Times New Roman"/>
          <w:sz w:val="20"/>
          <w:szCs w:val="20"/>
          <w:lang w:val="en-US"/>
        </w:rPr>
        <w:t>, such as frequency/chronicity and cause or origin of pain</w:t>
      </w:r>
      <w:r w:rsidR="0028478D" w:rsidRPr="003D4ACD">
        <w:rPr>
          <w:rFonts w:ascii="Times New Roman" w:eastAsia="Calibri" w:hAnsi="Times New Roman" w:cs="Times New Roman"/>
          <w:sz w:val="20"/>
          <w:szCs w:val="20"/>
          <w:lang w:val="en-US"/>
        </w:rPr>
        <w:t xml:space="preserve">. </w:t>
      </w:r>
      <w:r w:rsidR="00504F53" w:rsidRPr="003D4ACD">
        <w:rPr>
          <w:rFonts w:ascii="Times New Roman" w:eastAsia="Calibri" w:hAnsi="Times New Roman" w:cs="Times New Roman"/>
          <w:sz w:val="20"/>
          <w:szCs w:val="20"/>
          <w:lang w:val="en-US"/>
        </w:rPr>
        <w:t>Regarding frequency/chronicity, t</w:t>
      </w:r>
      <w:r w:rsidR="0010362D" w:rsidRPr="003D4ACD">
        <w:rPr>
          <w:rFonts w:ascii="Times New Roman" w:eastAsia="Calibri" w:hAnsi="Times New Roman" w:cs="Times New Roman"/>
          <w:sz w:val="20"/>
          <w:szCs w:val="20"/>
          <w:lang w:val="en-US"/>
        </w:rPr>
        <w:t>he</w:t>
      </w:r>
      <w:r w:rsidR="0028478D" w:rsidRPr="003D4ACD">
        <w:rPr>
          <w:rFonts w:ascii="Times New Roman" w:eastAsia="Calibri" w:hAnsi="Times New Roman" w:cs="Times New Roman"/>
          <w:sz w:val="20"/>
          <w:szCs w:val="20"/>
          <w:lang w:val="en-US"/>
        </w:rPr>
        <w:t xml:space="preserve"> subjects in this study </w:t>
      </w:r>
      <w:r w:rsidR="00504F53" w:rsidRPr="003D4ACD">
        <w:rPr>
          <w:rFonts w:ascii="Times New Roman" w:eastAsia="Calibri" w:hAnsi="Times New Roman" w:cs="Times New Roman"/>
          <w:sz w:val="20"/>
          <w:szCs w:val="20"/>
          <w:lang w:val="en-US"/>
        </w:rPr>
        <w:t xml:space="preserve">were asked to report </w:t>
      </w:r>
      <w:r w:rsidR="0028478D" w:rsidRPr="003D4ACD">
        <w:rPr>
          <w:rFonts w:ascii="Times New Roman" w:eastAsia="Calibri" w:hAnsi="Times New Roman" w:cs="Times New Roman"/>
          <w:sz w:val="20"/>
          <w:szCs w:val="20"/>
          <w:lang w:val="en-US"/>
        </w:rPr>
        <w:t xml:space="preserve">pain </w:t>
      </w:r>
      <w:r w:rsidR="00C152B8" w:rsidRPr="003D4ACD">
        <w:rPr>
          <w:rFonts w:ascii="Times New Roman" w:eastAsia="Calibri" w:hAnsi="Times New Roman" w:cs="Times New Roman"/>
          <w:sz w:val="20"/>
          <w:szCs w:val="20"/>
          <w:lang w:val="en-US"/>
        </w:rPr>
        <w:t>severity</w:t>
      </w:r>
      <w:r w:rsidR="00490A44" w:rsidRPr="003D4ACD">
        <w:rPr>
          <w:rFonts w:ascii="Times New Roman" w:eastAsia="Calibri" w:hAnsi="Times New Roman" w:cs="Times New Roman"/>
          <w:sz w:val="20"/>
          <w:szCs w:val="20"/>
          <w:lang w:val="en-US"/>
        </w:rPr>
        <w:t xml:space="preserve"> </w:t>
      </w:r>
      <w:r w:rsidR="0028478D" w:rsidRPr="003D4ACD">
        <w:rPr>
          <w:rFonts w:ascii="Times New Roman" w:eastAsia="Calibri" w:hAnsi="Times New Roman" w:cs="Times New Roman"/>
          <w:sz w:val="20"/>
          <w:szCs w:val="20"/>
          <w:lang w:val="en-US"/>
        </w:rPr>
        <w:t xml:space="preserve">and interference due to pain </w:t>
      </w:r>
      <w:r w:rsidR="0010362D" w:rsidRPr="003D4ACD">
        <w:rPr>
          <w:rFonts w:ascii="Times New Roman" w:eastAsia="Calibri" w:hAnsi="Times New Roman" w:cs="Times New Roman"/>
          <w:sz w:val="20"/>
          <w:szCs w:val="20"/>
          <w:lang w:val="en-US"/>
        </w:rPr>
        <w:t>in</w:t>
      </w:r>
      <w:r w:rsidR="0028478D" w:rsidRPr="003D4ACD">
        <w:rPr>
          <w:rFonts w:ascii="Times New Roman" w:eastAsia="Calibri" w:hAnsi="Times New Roman" w:cs="Times New Roman"/>
          <w:sz w:val="20"/>
          <w:szCs w:val="20"/>
          <w:lang w:val="en-US"/>
        </w:rPr>
        <w:t xml:space="preserve"> the month before baseline, and although our results show a significant association of </w:t>
      </w:r>
      <w:r w:rsidR="00504F53" w:rsidRPr="003D4ACD">
        <w:rPr>
          <w:rFonts w:ascii="Times New Roman" w:eastAsia="Calibri" w:hAnsi="Times New Roman" w:cs="Times New Roman"/>
          <w:sz w:val="20"/>
          <w:szCs w:val="20"/>
          <w:lang w:val="en-US"/>
        </w:rPr>
        <w:t xml:space="preserve">these </w:t>
      </w:r>
      <w:r w:rsidR="0028478D" w:rsidRPr="003D4ACD">
        <w:rPr>
          <w:rFonts w:ascii="Times New Roman" w:eastAsia="Calibri" w:hAnsi="Times New Roman" w:cs="Times New Roman"/>
          <w:sz w:val="20"/>
          <w:szCs w:val="20"/>
          <w:lang w:val="en-US"/>
        </w:rPr>
        <w:t xml:space="preserve">pain </w:t>
      </w:r>
      <w:r w:rsidR="00504F53" w:rsidRPr="003D4ACD">
        <w:rPr>
          <w:rFonts w:ascii="Times New Roman" w:eastAsia="Calibri" w:hAnsi="Times New Roman" w:cs="Times New Roman"/>
          <w:sz w:val="20"/>
          <w:szCs w:val="20"/>
          <w:lang w:val="en-US"/>
        </w:rPr>
        <w:t xml:space="preserve">variables </w:t>
      </w:r>
      <w:r w:rsidR="0028478D" w:rsidRPr="003D4ACD">
        <w:rPr>
          <w:rFonts w:ascii="Times New Roman" w:eastAsia="Calibri" w:hAnsi="Times New Roman" w:cs="Times New Roman"/>
          <w:sz w:val="20"/>
          <w:szCs w:val="20"/>
          <w:lang w:val="en-US"/>
        </w:rPr>
        <w:t xml:space="preserve">with suicidal </w:t>
      </w:r>
      <w:r w:rsidR="004640F7">
        <w:rPr>
          <w:rFonts w:ascii="Times New Roman" w:eastAsia="Calibri" w:hAnsi="Times New Roman" w:cs="Times New Roman"/>
          <w:sz w:val="20"/>
          <w:szCs w:val="20"/>
          <w:lang w:val="en-US"/>
        </w:rPr>
        <w:t>ideation</w:t>
      </w:r>
      <w:r w:rsidR="0028478D" w:rsidRPr="003D4ACD">
        <w:rPr>
          <w:rFonts w:ascii="Times New Roman" w:eastAsia="Calibri" w:hAnsi="Times New Roman" w:cs="Times New Roman"/>
          <w:sz w:val="20"/>
          <w:szCs w:val="20"/>
          <w:lang w:val="en-US"/>
        </w:rPr>
        <w:t xml:space="preserve"> in the following</w:t>
      </w:r>
      <w:r w:rsidR="002F4930" w:rsidRPr="003D4ACD">
        <w:rPr>
          <w:rFonts w:ascii="Times New Roman" w:eastAsia="Calibri" w:hAnsi="Times New Roman" w:cs="Times New Roman"/>
          <w:sz w:val="20"/>
          <w:szCs w:val="20"/>
          <w:lang w:val="en-US"/>
        </w:rPr>
        <w:t xml:space="preserve"> three </w:t>
      </w:r>
      <w:r w:rsidR="0028478D" w:rsidRPr="003D4ACD">
        <w:rPr>
          <w:rFonts w:ascii="Times New Roman" w:eastAsia="Calibri" w:hAnsi="Times New Roman" w:cs="Times New Roman"/>
          <w:sz w:val="20"/>
          <w:szCs w:val="20"/>
          <w:lang w:val="en-US"/>
        </w:rPr>
        <w:t>years, a measurement of a longer duration of pain</w:t>
      </w:r>
      <w:r w:rsidR="00AC7196" w:rsidRPr="003D4ACD">
        <w:rPr>
          <w:rFonts w:ascii="Times New Roman" w:eastAsia="Calibri" w:hAnsi="Times New Roman" w:cs="Times New Roman"/>
          <w:sz w:val="20"/>
          <w:szCs w:val="20"/>
          <w:lang w:val="en-US"/>
        </w:rPr>
        <w:t xml:space="preserve"> (e.g. chronic pain vs. acute pain)</w:t>
      </w:r>
      <w:r w:rsidR="0028478D" w:rsidRPr="003D4ACD">
        <w:rPr>
          <w:rFonts w:ascii="Times New Roman" w:eastAsia="Calibri" w:hAnsi="Times New Roman" w:cs="Times New Roman"/>
          <w:sz w:val="20"/>
          <w:szCs w:val="20"/>
          <w:lang w:val="en-US"/>
        </w:rPr>
        <w:t xml:space="preserve"> might </w:t>
      </w:r>
      <w:r w:rsidR="000319B4" w:rsidRPr="003D4ACD">
        <w:rPr>
          <w:rFonts w:ascii="Times New Roman" w:eastAsia="Calibri" w:hAnsi="Times New Roman" w:cs="Times New Roman"/>
          <w:sz w:val="20"/>
          <w:szCs w:val="20"/>
          <w:lang w:val="en-US"/>
        </w:rPr>
        <w:t xml:space="preserve">result in </w:t>
      </w:r>
      <w:r w:rsidR="00AC7196" w:rsidRPr="003D4ACD">
        <w:rPr>
          <w:rFonts w:ascii="Times New Roman" w:eastAsia="Calibri" w:hAnsi="Times New Roman" w:cs="Times New Roman"/>
          <w:sz w:val="20"/>
          <w:szCs w:val="20"/>
          <w:lang w:val="en-US"/>
        </w:rPr>
        <w:t>stronger</w:t>
      </w:r>
      <w:r w:rsidR="000319B4" w:rsidRPr="003D4ACD">
        <w:rPr>
          <w:rFonts w:ascii="Times New Roman" w:eastAsia="Calibri" w:hAnsi="Times New Roman" w:cs="Times New Roman"/>
          <w:sz w:val="20"/>
          <w:szCs w:val="20"/>
          <w:lang w:val="en-US"/>
        </w:rPr>
        <w:t xml:space="preserve"> asso</w:t>
      </w:r>
      <w:r w:rsidR="00B45001" w:rsidRPr="003D4ACD">
        <w:rPr>
          <w:rFonts w:ascii="Times New Roman" w:eastAsia="Calibri" w:hAnsi="Times New Roman" w:cs="Times New Roman"/>
          <w:sz w:val="20"/>
          <w:szCs w:val="20"/>
          <w:lang w:val="en-US"/>
        </w:rPr>
        <w:t xml:space="preserve">ciation with suicidal </w:t>
      </w:r>
      <w:r w:rsidR="0082072C" w:rsidRPr="003D4ACD">
        <w:rPr>
          <w:rFonts w:ascii="Times New Roman" w:eastAsia="Calibri" w:hAnsi="Times New Roman" w:cs="Times New Roman"/>
          <w:sz w:val="20"/>
          <w:szCs w:val="20"/>
          <w:lang w:val="en-US"/>
        </w:rPr>
        <w:t xml:space="preserve">ideation </w:t>
      </w:r>
      <w:r w:rsidR="00B04FD6" w:rsidRPr="003D4ACD">
        <w:rPr>
          <w:rFonts w:ascii="Times New Roman" w:eastAsia="Calibri" w:hAnsi="Times New Roman" w:cs="Times New Roman"/>
          <w:sz w:val="20"/>
          <w:szCs w:val="20"/>
          <w:lang w:val="en-US"/>
        </w:rPr>
        <w:t>[</w:t>
      </w:r>
      <w:r w:rsidR="005A237F" w:rsidRPr="003D4ACD">
        <w:rPr>
          <w:rFonts w:ascii="Times New Roman" w:eastAsia="Calibri" w:hAnsi="Times New Roman" w:cs="Times New Roman"/>
          <w:sz w:val="20"/>
          <w:szCs w:val="20"/>
          <w:lang w:val="en-US"/>
        </w:rPr>
        <w:t>10,3</w:t>
      </w:r>
      <w:r w:rsidR="00F958D5" w:rsidRPr="003D4ACD">
        <w:rPr>
          <w:rFonts w:ascii="Times New Roman" w:eastAsia="Calibri" w:hAnsi="Times New Roman" w:cs="Times New Roman"/>
          <w:sz w:val="20"/>
          <w:szCs w:val="20"/>
          <w:lang w:val="en-US"/>
        </w:rPr>
        <w:t>5</w:t>
      </w:r>
      <w:r w:rsidR="0032621C" w:rsidRPr="003D4ACD">
        <w:rPr>
          <w:rFonts w:ascii="Times New Roman" w:eastAsia="Calibri" w:hAnsi="Times New Roman" w:cs="Times New Roman"/>
          <w:sz w:val="20"/>
          <w:szCs w:val="20"/>
          <w:lang w:val="en-US"/>
        </w:rPr>
        <w:t>]</w:t>
      </w:r>
      <w:r w:rsidR="000319B4" w:rsidRPr="003D4ACD">
        <w:rPr>
          <w:rFonts w:ascii="Times New Roman" w:eastAsia="Calibri" w:hAnsi="Times New Roman" w:cs="Times New Roman"/>
          <w:sz w:val="20"/>
          <w:szCs w:val="20"/>
          <w:lang w:val="en-US"/>
        </w:rPr>
        <w:t xml:space="preserve">. </w:t>
      </w:r>
      <w:r w:rsidR="00CE38D9" w:rsidRPr="003D4ACD">
        <w:rPr>
          <w:rFonts w:ascii="Times New Roman" w:eastAsia="Calibri" w:hAnsi="Times New Roman" w:cs="Times New Roman"/>
          <w:sz w:val="20"/>
          <w:szCs w:val="20"/>
          <w:lang w:val="en-US"/>
        </w:rPr>
        <w:t xml:space="preserve">Moreover, pain is not time independent and </w:t>
      </w:r>
      <w:r w:rsidR="006F2511" w:rsidRPr="003D4ACD">
        <w:rPr>
          <w:rFonts w:ascii="Times New Roman" w:eastAsia="Calibri" w:hAnsi="Times New Roman" w:cs="Times New Roman"/>
          <w:sz w:val="20"/>
          <w:szCs w:val="20"/>
          <w:lang w:val="en-US"/>
        </w:rPr>
        <w:t xml:space="preserve">severity </w:t>
      </w:r>
      <w:r w:rsidR="00CE38D9" w:rsidRPr="003D4ACD">
        <w:rPr>
          <w:rFonts w:ascii="Times New Roman" w:eastAsia="Calibri" w:hAnsi="Times New Roman" w:cs="Times New Roman"/>
          <w:sz w:val="20"/>
          <w:szCs w:val="20"/>
          <w:lang w:val="en-US"/>
        </w:rPr>
        <w:t xml:space="preserve">can change over time, </w:t>
      </w:r>
      <w:r w:rsidR="006F2511" w:rsidRPr="003D4ACD">
        <w:rPr>
          <w:rFonts w:ascii="Times New Roman" w:eastAsia="Calibri" w:hAnsi="Times New Roman" w:cs="Times New Roman"/>
          <w:sz w:val="20"/>
          <w:szCs w:val="20"/>
          <w:lang w:val="en-US"/>
        </w:rPr>
        <w:t>affecting our results</w:t>
      </w:r>
      <w:r w:rsidR="00CE38D9" w:rsidRPr="003D4ACD">
        <w:rPr>
          <w:rFonts w:ascii="Times New Roman" w:eastAsia="Calibri" w:hAnsi="Times New Roman" w:cs="Times New Roman"/>
          <w:sz w:val="20"/>
          <w:szCs w:val="20"/>
          <w:lang w:val="en-US"/>
        </w:rPr>
        <w:t xml:space="preserve">. </w:t>
      </w:r>
      <w:r w:rsidR="006F2511" w:rsidRPr="003D4ACD">
        <w:rPr>
          <w:rFonts w:ascii="Times New Roman" w:eastAsia="Calibri" w:hAnsi="Times New Roman" w:cs="Times New Roman"/>
          <w:sz w:val="20"/>
          <w:szCs w:val="20"/>
          <w:lang w:val="en-US"/>
        </w:rPr>
        <w:t>For example, p</w:t>
      </w:r>
      <w:r w:rsidR="00CE38D9" w:rsidRPr="003D4ACD">
        <w:rPr>
          <w:rFonts w:ascii="Times New Roman" w:eastAsia="Calibri" w:hAnsi="Times New Roman" w:cs="Times New Roman"/>
          <w:sz w:val="20"/>
          <w:szCs w:val="20"/>
          <w:lang w:val="en-US"/>
        </w:rPr>
        <w:t xml:space="preserve">revious literature suggests that a change in severity of pain </w:t>
      </w:r>
      <w:r w:rsidR="00F73BBB" w:rsidRPr="003D4ACD">
        <w:rPr>
          <w:rFonts w:ascii="Times New Roman" w:eastAsia="Calibri" w:hAnsi="Times New Roman" w:cs="Times New Roman"/>
          <w:sz w:val="20"/>
          <w:szCs w:val="20"/>
          <w:lang w:val="en-US"/>
        </w:rPr>
        <w:t>is associated</w:t>
      </w:r>
      <w:r w:rsidR="00CE38D9" w:rsidRPr="003D4ACD">
        <w:rPr>
          <w:rFonts w:ascii="Times New Roman" w:eastAsia="Calibri" w:hAnsi="Times New Roman" w:cs="Times New Roman"/>
          <w:sz w:val="20"/>
          <w:szCs w:val="20"/>
          <w:lang w:val="en-US"/>
        </w:rPr>
        <w:t xml:space="preserve"> </w:t>
      </w:r>
      <w:r w:rsidR="00F73BBB" w:rsidRPr="003D4ACD">
        <w:rPr>
          <w:rFonts w:ascii="Times New Roman" w:eastAsia="Calibri" w:hAnsi="Times New Roman" w:cs="Times New Roman"/>
          <w:sz w:val="20"/>
          <w:szCs w:val="20"/>
          <w:lang w:val="en-US"/>
        </w:rPr>
        <w:t xml:space="preserve">with </w:t>
      </w:r>
      <w:r w:rsidR="00CE38D9" w:rsidRPr="003D4ACD">
        <w:rPr>
          <w:rFonts w:ascii="Times New Roman" w:eastAsia="Calibri" w:hAnsi="Times New Roman" w:cs="Times New Roman"/>
          <w:sz w:val="20"/>
          <w:szCs w:val="20"/>
          <w:lang w:val="en-US"/>
        </w:rPr>
        <w:t>the course and severity of mental disorders</w:t>
      </w:r>
      <w:r w:rsidR="00B04FD6" w:rsidRPr="003D4ACD">
        <w:rPr>
          <w:rFonts w:ascii="Times New Roman" w:eastAsia="Calibri" w:hAnsi="Times New Roman" w:cs="Times New Roman"/>
          <w:sz w:val="20"/>
          <w:szCs w:val="20"/>
          <w:lang w:val="en-US"/>
        </w:rPr>
        <w:t xml:space="preserve"> [</w:t>
      </w:r>
      <w:r w:rsidR="005A237F" w:rsidRPr="003D4ACD">
        <w:rPr>
          <w:rFonts w:ascii="Times New Roman" w:eastAsia="Calibri" w:hAnsi="Times New Roman" w:cs="Times New Roman"/>
          <w:sz w:val="20"/>
          <w:szCs w:val="20"/>
          <w:lang w:val="en-US"/>
        </w:rPr>
        <w:t>3</w:t>
      </w:r>
      <w:r w:rsidR="00F958D5" w:rsidRPr="003D4ACD">
        <w:rPr>
          <w:rFonts w:ascii="Times New Roman" w:eastAsia="Calibri" w:hAnsi="Times New Roman" w:cs="Times New Roman"/>
          <w:sz w:val="20"/>
          <w:szCs w:val="20"/>
          <w:lang w:val="en-US"/>
        </w:rPr>
        <w:t>6</w:t>
      </w:r>
      <w:r w:rsidR="005A237F" w:rsidRPr="003D4ACD">
        <w:rPr>
          <w:rFonts w:ascii="Times New Roman" w:eastAsia="Calibri" w:hAnsi="Times New Roman" w:cs="Times New Roman"/>
          <w:sz w:val="20"/>
          <w:szCs w:val="20"/>
          <w:lang w:val="en-US"/>
        </w:rPr>
        <w:t>,3</w:t>
      </w:r>
      <w:r w:rsidR="00F958D5" w:rsidRPr="003D4ACD">
        <w:rPr>
          <w:rFonts w:ascii="Times New Roman" w:eastAsia="Calibri" w:hAnsi="Times New Roman" w:cs="Times New Roman"/>
          <w:sz w:val="20"/>
          <w:szCs w:val="20"/>
          <w:lang w:val="en-US"/>
        </w:rPr>
        <w:t>7</w:t>
      </w:r>
      <w:r w:rsidR="00B04FD6" w:rsidRPr="003D4ACD">
        <w:rPr>
          <w:rFonts w:ascii="Times New Roman" w:eastAsia="Calibri" w:hAnsi="Times New Roman" w:cs="Times New Roman"/>
          <w:sz w:val="20"/>
          <w:szCs w:val="20"/>
          <w:lang w:val="en-US"/>
        </w:rPr>
        <w:t>]</w:t>
      </w:r>
      <w:r w:rsidR="00F73BBB" w:rsidRPr="003D4ACD">
        <w:rPr>
          <w:rFonts w:ascii="Times New Roman" w:eastAsia="Calibri" w:hAnsi="Times New Roman" w:cs="Times New Roman"/>
          <w:sz w:val="20"/>
          <w:szCs w:val="20"/>
          <w:lang w:val="en-US"/>
        </w:rPr>
        <w:t>, and it</w:t>
      </w:r>
      <w:r w:rsidR="006F2511" w:rsidRPr="003D4ACD">
        <w:rPr>
          <w:rFonts w:ascii="Times New Roman" w:eastAsia="Calibri" w:hAnsi="Times New Roman" w:cs="Times New Roman"/>
          <w:sz w:val="20"/>
          <w:szCs w:val="20"/>
          <w:lang w:val="en-US"/>
        </w:rPr>
        <w:t xml:space="preserve"> is therefore not unlikely that a change in pain severity </w:t>
      </w:r>
      <w:r w:rsidR="00F73BBB" w:rsidRPr="003D4ACD">
        <w:rPr>
          <w:rFonts w:ascii="Times New Roman" w:eastAsia="Calibri" w:hAnsi="Times New Roman" w:cs="Times New Roman"/>
          <w:sz w:val="20"/>
          <w:szCs w:val="20"/>
          <w:lang w:val="en-US"/>
        </w:rPr>
        <w:t>c</w:t>
      </w:r>
      <w:r w:rsidR="006F2511" w:rsidRPr="003D4ACD">
        <w:rPr>
          <w:rFonts w:ascii="Times New Roman" w:eastAsia="Calibri" w:hAnsi="Times New Roman" w:cs="Times New Roman"/>
          <w:sz w:val="20"/>
          <w:szCs w:val="20"/>
          <w:lang w:val="en-US"/>
        </w:rPr>
        <w:t xml:space="preserve">ould lead to a change in the risk of suicidal </w:t>
      </w:r>
      <w:r w:rsidR="0082072C" w:rsidRPr="003D4ACD">
        <w:rPr>
          <w:rFonts w:ascii="Times New Roman" w:eastAsia="Calibri" w:hAnsi="Times New Roman" w:cs="Times New Roman"/>
          <w:sz w:val="20"/>
          <w:szCs w:val="20"/>
          <w:lang w:val="en-US"/>
        </w:rPr>
        <w:t xml:space="preserve">ideation </w:t>
      </w:r>
      <w:r w:rsidR="006F2511" w:rsidRPr="003D4ACD">
        <w:rPr>
          <w:rFonts w:ascii="Times New Roman" w:eastAsia="Calibri" w:hAnsi="Times New Roman" w:cs="Times New Roman"/>
          <w:sz w:val="20"/>
          <w:szCs w:val="20"/>
          <w:lang w:val="en-US"/>
        </w:rPr>
        <w:t xml:space="preserve">(e.g. less severe pain over time might decrease the risk of suicidal </w:t>
      </w:r>
      <w:r w:rsidR="0082072C" w:rsidRPr="003D4ACD">
        <w:rPr>
          <w:rFonts w:ascii="Times New Roman" w:eastAsia="Calibri" w:hAnsi="Times New Roman" w:cs="Times New Roman"/>
          <w:sz w:val="20"/>
          <w:szCs w:val="20"/>
          <w:lang w:val="en-US"/>
        </w:rPr>
        <w:t>ideation</w:t>
      </w:r>
      <w:r w:rsidR="006F2511" w:rsidRPr="003D4ACD">
        <w:rPr>
          <w:rFonts w:ascii="Times New Roman" w:eastAsia="Calibri" w:hAnsi="Times New Roman" w:cs="Times New Roman"/>
          <w:sz w:val="20"/>
          <w:szCs w:val="20"/>
          <w:lang w:val="en-US"/>
        </w:rPr>
        <w:t xml:space="preserve">). </w:t>
      </w:r>
      <w:r w:rsidR="00CE38D9" w:rsidRPr="003D4ACD">
        <w:rPr>
          <w:rFonts w:ascii="Times New Roman" w:eastAsia="Calibri" w:hAnsi="Times New Roman" w:cs="Times New Roman"/>
          <w:sz w:val="20"/>
          <w:szCs w:val="20"/>
          <w:lang w:val="en-US"/>
        </w:rPr>
        <w:t xml:space="preserve">However, </w:t>
      </w:r>
      <w:r w:rsidR="006F2511" w:rsidRPr="003D4ACD">
        <w:rPr>
          <w:rFonts w:ascii="Times New Roman" w:eastAsia="Calibri" w:hAnsi="Times New Roman" w:cs="Times New Roman"/>
          <w:sz w:val="20"/>
          <w:szCs w:val="20"/>
          <w:lang w:val="en-US"/>
        </w:rPr>
        <w:t xml:space="preserve">in the present study, measurement of pain referred to pain </w:t>
      </w:r>
      <w:r w:rsidR="00512A2F" w:rsidRPr="003D4ACD">
        <w:rPr>
          <w:rFonts w:ascii="Times New Roman" w:eastAsia="Calibri" w:hAnsi="Times New Roman" w:cs="Times New Roman"/>
          <w:sz w:val="20"/>
          <w:szCs w:val="20"/>
          <w:lang w:val="en-US"/>
        </w:rPr>
        <w:t>in the</w:t>
      </w:r>
      <w:r w:rsidR="00AC7196" w:rsidRPr="003D4ACD">
        <w:rPr>
          <w:rFonts w:ascii="Times New Roman" w:eastAsia="Calibri" w:hAnsi="Times New Roman" w:cs="Times New Roman"/>
          <w:sz w:val="20"/>
          <w:szCs w:val="20"/>
          <w:lang w:val="en-US"/>
        </w:rPr>
        <w:t xml:space="preserve"> four weeks</w:t>
      </w:r>
      <w:r w:rsidR="00512A2F" w:rsidRPr="003D4ACD">
        <w:rPr>
          <w:rFonts w:ascii="Times New Roman" w:eastAsia="Calibri" w:hAnsi="Times New Roman" w:cs="Times New Roman"/>
          <w:sz w:val="20"/>
          <w:szCs w:val="20"/>
          <w:lang w:val="en-US"/>
        </w:rPr>
        <w:t xml:space="preserve"> prior to baseline. As the course of pain was not assessed in detail in NEMESIS-2 in the period between baseline and first follow-up</w:t>
      </w:r>
      <w:r w:rsidR="00AC7196" w:rsidRPr="003D4ACD">
        <w:rPr>
          <w:rFonts w:ascii="Times New Roman" w:eastAsia="Calibri" w:hAnsi="Times New Roman" w:cs="Times New Roman"/>
          <w:sz w:val="20"/>
          <w:szCs w:val="20"/>
          <w:lang w:val="en-US"/>
        </w:rPr>
        <w:t>,</w:t>
      </w:r>
      <w:r w:rsidR="00512A2F" w:rsidRPr="003D4ACD">
        <w:rPr>
          <w:rFonts w:ascii="Times New Roman" w:eastAsia="Calibri" w:hAnsi="Times New Roman" w:cs="Times New Roman"/>
          <w:sz w:val="20"/>
          <w:szCs w:val="20"/>
          <w:lang w:val="en-US"/>
        </w:rPr>
        <w:t xml:space="preserve"> no inferences could</w:t>
      </w:r>
      <w:r w:rsidR="00502AAF" w:rsidRPr="003D4ACD">
        <w:rPr>
          <w:rFonts w:ascii="Times New Roman" w:eastAsia="Calibri" w:hAnsi="Times New Roman" w:cs="Times New Roman"/>
          <w:sz w:val="20"/>
          <w:szCs w:val="20"/>
          <w:lang w:val="en-US"/>
        </w:rPr>
        <w:t>,</w:t>
      </w:r>
      <w:r w:rsidR="00B1426D" w:rsidRPr="003D4ACD">
        <w:rPr>
          <w:rFonts w:ascii="Times New Roman" w:eastAsia="Calibri" w:hAnsi="Times New Roman" w:cs="Times New Roman"/>
          <w:sz w:val="20"/>
          <w:szCs w:val="20"/>
          <w:lang w:val="en-US"/>
        </w:rPr>
        <w:t xml:space="preserve"> therefore</w:t>
      </w:r>
      <w:r w:rsidR="00502AAF" w:rsidRPr="003D4ACD">
        <w:rPr>
          <w:rFonts w:ascii="Times New Roman" w:eastAsia="Calibri" w:hAnsi="Times New Roman" w:cs="Times New Roman"/>
          <w:sz w:val="20"/>
          <w:szCs w:val="20"/>
          <w:lang w:val="en-US"/>
        </w:rPr>
        <w:t>,</w:t>
      </w:r>
      <w:r w:rsidR="00B1426D" w:rsidRPr="003D4ACD">
        <w:rPr>
          <w:rFonts w:ascii="Times New Roman" w:eastAsia="Calibri" w:hAnsi="Times New Roman" w:cs="Times New Roman"/>
          <w:sz w:val="20"/>
          <w:szCs w:val="20"/>
          <w:lang w:val="en-US"/>
        </w:rPr>
        <w:t xml:space="preserve"> be made whether changes in the course of pain affect</w:t>
      </w:r>
      <w:r w:rsidR="00AC7196" w:rsidRPr="003D4ACD">
        <w:rPr>
          <w:rFonts w:ascii="Times New Roman" w:eastAsia="Calibri" w:hAnsi="Times New Roman" w:cs="Times New Roman"/>
          <w:sz w:val="20"/>
          <w:szCs w:val="20"/>
          <w:lang w:val="en-US"/>
        </w:rPr>
        <w:t>ed</w:t>
      </w:r>
      <w:r w:rsidR="00B1426D" w:rsidRPr="003D4ACD">
        <w:rPr>
          <w:rFonts w:ascii="Times New Roman" w:eastAsia="Calibri" w:hAnsi="Times New Roman" w:cs="Times New Roman"/>
          <w:sz w:val="20"/>
          <w:szCs w:val="20"/>
          <w:lang w:val="en-US"/>
        </w:rPr>
        <w:t xml:space="preserve"> suicidal </w:t>
      </w:r>
      <w:r w:rsidR="0082072C" w:rsidRPr="003D4ACD">
        <w:rPr>
          <w:rFonts w:ascii="Times New Roman" w:eastAsia="Calibri" w:hAnsi="Times New Roman" w:cs="Times New Roman"/>
          <w:sz w:val="20"/>
          <w:szCs w:val="20"/>
          <w:lang w:val="en-US"/>
        </w:rPr>
        <w:t>ideation</w:t>
      </w:r>
      <w:r w:rsidR="00B1426D" w:rsidRPr="003D4ACD">
        <w:rPr>
          <w:rFonts w:ascii="Times New Roman" w:eastAsia="Calibri" w:hAnsi="Times New Roman" w:cs="Times New Roman"/>
          <w:sz w:val="20"/>
          <w:szCs w:val="20"/>
          <w:lang w:val="en-US"/>
        </w:rPr>
        <w:t xml:space="preserve">. </w:t>
      </w:r>
      <w:r w:rsidR="00D16DD1" w:rsidRPr="003D4ACD">
        <w:rPr>
          <w:rFonts w:ascii="Times New Roman" w:eastAsia="Calibri" w:hAnsi="Times New Roman" w:cs="Times New Roman"/>
          <w:sz w:val="20"/>
          <w:szCs w:val="20"/>
          <w:lang w:val="en-US"/>
        </w:rPr>
        <w:t>T</w:t>
      </w:r>
      <w:r w:rsidR="00B1426D" w:rsidRPr="003D4ACD">
        <w:rPr>
          <w:rFonts w:ascii="Times New Roman" w:eastAsia="Calibri" w:hAnsi="Times New Roman" w:cs="Times New Roman"/>
          <w:sz w:val="20"/>
          <w:szCs w:val="20"/>
          <w:lang w:val="en-US"/>
        </w:rPr>
        <w:t xml:space="preserve">o differentiate pain trajectories, </w:t>
      </w:r>
      <w:r w:rsidR="00D16DD1" w:rsidRPr="003D4ACD">
        <w:rPr>
          <w:rFonts w:ascii="Times New Roman" w:eastAsia="Calibri" w:hAnsi="Times New Roman" w:cs="Times New Roman"/>
          <w:sz w:val="20"/>
          <w:szCs w:val="20"/>
          <w:lang w:val="en-US"/>
        </w:rPr>
        <w:t>associated with</w:t>
      </w:r>
      <w:r w:rsidR="00B1426D" w:rsidRPr="003D4ACD">
        <w:rPr>
          <w:rFonts w:ascii="Times New Roman" w:eastAsia="Calibri" w:hAnsi="Times New Roman" w:cs="Times New Roman"/>
          <w:sz w:val="20"/>
          <w:szCs w:val="20"/>
          <w:lang w:val="en-US"/>
        </w:rPr>
        <w:t xml:space="preserve"> suicidal </w:t>
      </w:r>
      <w:r w:rsidR="0082072C" w:rsidRPr="003D4ACD">
        <w:rPr>
          <w:rFonts w:ascii="Times New Roman" w:eastAsia="Calibri" w:hAnsi="Times New Roman" w:cs="Times New Roman"/>
          <w:sz w:val="20"/>
          <w:szCs w:val="20"/>
          <w:lang w:val="en-US"/>
        </w:rPr>
        <w:t>ideation</w:t>
      </w:r>
      <w:r w:rsidR="00B1426D" w:rsidRPr="003D4ACD">
        <w:rPr>
          <w:rFonts w:ascii="Times New Roman" w:eastAsia="Calibri" w:hAnsi="Times New Roman" w:cs="Times New Roman"/>
          <w:sz w:val="20"/>
          <w:szCs w:val="20"/>
          <w:lang w:val="en-US"/>
        </w:rPr>
        <w:t xml:space="preserve">, </w:t>
      </w:r>
      <w:r w:rsidR="00D16DD1" w:rsidRPr="003D4ACD">
        <w:rPr>
          <w:rFonts w:ascii="Times New Roman" w:eastAsia="Calibri" w:hAnsi="Times New Roman" w:cs="Times New Roman"/>
          <w:sz w:val="20"/>
          <w:szCs w:val="20"/>
          <w:lang w:val="en-US"/>
        </w:rPr>
        <w:t xml:space="preserve">we need to measure pain </w:t>
      </w:r>
      <w:r w:rsidR="00512A2F" w:rsidRPr="003D4ACD">
        <w:rPr>
          <w:rFonts w:ascii="Times New Roman" w:eastAsia="Calibri" w:hAnsi="Times New Roman" w:cs="Times New Roman"/>
          <w:sz w:val="20"/>
          <w:szCs w:val="20"/>
          <w:lang w:val="en-US"/>
        </w:rPr>
        <w:t xml:space="preserve">more </w:t>
      </w:r>
      <w:r w:rsidR="00D16DD1" w:rsidRPr="003D4ACD">
        <w:rPr>
          <w:rFonts w:ascii="Times New Roman" w:eastAsia="Calibri" w:hAnsi="Times New Roman" w:cs="Times New Roman"/>
          <w:sz w:val="20"/>
          <w:szCs w:val="20"/>
          <w:lang w:val="en-US"/>
        </w:rPr>
        <w:t>comprehensively</w:t>
      </w:r>
      <w:r w:rsidR="00512A2F" w:rsidRPr="003D4ACD">
        <w:rPr>
          <w:rFonts w:ascii="Times New Roman" w:eastAsia="Calibri" w:hAnsi="Times New Roman" w:cs="Times New Roman"/>
          <w:sz w:val="20"/>
          <w:szCs w:val="20"/>
          <w:lang w:val="en-US"/>
        </w:rPr>
        <w:t xml:space="preserve"> in future studies</w:t>
      </w:r>
      <w:r w:rsidR="00D16DD1" w:rsidRPr="003D4ACD">
        <w:rPr>
          <w:rFonts w:ascii="Times New Roman" w:eastAsia="Calibri" w:hAnsi="Times New Roman" w:cs="Times New Roman"/>
          <w:sz w:val="20"/>
          <w:szCs w:val="20"/>
          <w:lang w:val="en-US"/>
        </w:rPr>
        <w:t>.</w:t>
      </w:r>
      <w:r w:rsidR="00B1426D" w:rsidRPr="003D4ACD">
        <w:rPr>
          <w:rFonts w:ascii="Times New Roman" w:eastAsia="Calibri" w:hAnsi="Times New Roman" w:cs="Times New Roman"/>
          <w:sz w:val="20"/>
          <w:szCs w:val="20"/>
          <w:lang w:val="en-US"/>
        </w:rPr>
        <w:t xml:space="preserve"> </w:t>
      </w:r>
      <w:bookmarkEnd w:id="16"/>
      <w:r w:rsidR="00495CA5" w:rsidRPr="003D4ACD">
        <w:rPr>
          <w:rFonts w:ascii="Times New Roman" w:eastAsia="Calibri" w:hAnsi="Times New Roman" w:cs="Times New Roman"/>
          <w:sz w:val="20"/>
          <w:szCs w:val="20"/>
          <w:lang w:val="en-US"/>
        </w:rPr>
        <w:t>The effe</w:t>
      </w:r>
      <w:r w:rsidR="00A3447E" w:rsidRPr="003D4ACD">
        <w:rPr>
          <w:rFonts w:ascii="Times New Roman" w:eastAsia="Calibri" w:hAnsi="Times New Roman" w:cs="Times New Roman"/>
          <w:sz w:val="20"/>
          <w:szCs w:val="20"/>
          <w:lang w:val="en-US"/>
        </w:rPr>
        <w:t>ct of this limitation is that w</w:t>
      </w:r>
      <w:r w:rsidR="00495CA5" w:rsidRPr="003D4ACD">
        <w:rPr>
          <w:rFonts w:ascii="Times New Roman" w:eastAsia="Calibri" w:hAnsi="Times New Roman" w:cs="Times New Roman"/>
          <w:sz w:val="20"/>
          <w:szCs w:val="20"/>
          <w:lang w:val="en-US"/>
        </w:rPr>
        <w:t>e</w:t>
      </w:r>
      <w:r w:rsidR="00A3447E" w:rsidRPr="003D4ACD">
        <w:rPr>
          <w:rFonts w:ascii="Times New Roman" w:eastAsia="Calibri" w:hAnsi="Times New Roman" w:cs="Times New Roman"/>
          <w:sz w:val="20"/>
          <w:szCs w:val="20"/>
          <w:lang w:val="en-US"/>
        </w:rPr>
        <w:t xml:space="preserve"> </w:t>
      </w:r>
      <w:r w:rsidR="00495CA5" w:rsidRPr="003D4ACD">
        <w:rPr>
          <w:rFonts w:ascii="Times New Roman" w:eastAsia="Calibri" w:hAnsi="Times New Roman" w:cs="Times New Roman"/>
          <w:sz w:val="20"/>
          <w:szCs w:val="20"/>
          <w:lang w:val="en-US"/>
        </w:rPr>
        <w:t xml:space="preserve">probably underestimate associations between pain and suicidality. </w:t>
      </w:r>
      <w:r w:rsidR="00A90349" w:rsidRPr="003D4ACD">
        <w:rPr>
          <w:rFonts w:ascii="Times New Roman" w:eastAsia="Calibri" w:hAnsi="Times New Roman" w:cs="Times New Roman"/>
          <w:sz w:val="20"/>
          <w:szCs w:val="20"/>
          <w:lang w:val="en-US"/>
        </w:rPr>
        <w:t xml:space="preserve">It is conceivable that if we had restricted ourselves to a longer duration of pain at baseline or a measurement of increasing pain over time, we would have found even stronger associations with suicidal </w:t>
      </w:r>
      <w:r w:rsidR="0082072C" w:rsidRPr="003D4ACD">
        <w:rPr>
          <w:rFonts w:ascii="Times New Roman" w:eastAsia="Calibri" w:hAnsi="Times New Roman" w:cs="Times New Roman"/>
          <w:sz w:val="20"/>
          <w:szCs w:val="20"/>
          <w:lang w:val="en-US"/>
        </w:rPr>
        <w:t xml:space="preserve">ideation </w:t>
      </w:r>
      <w:r w:rsidR="00A90349" w:rsidRPr="003D4ACD">
        <w:rPr>
          <w:rFonts w:ascii="Times New Roman" w:eastAsia="Calibri" w:hAnsi="Times New Roman" w:cs="Times New Roman"/>
          <w:sz w:val="20"/>
          <w:szCs w:val="20"/>
          <w:lang w:val="en-US"/>
        </w:rPr>
        <w:t>at follow-up [</w:t>
      </w:r>
      <w:r w:rsidR="00F958D5" w:rsidRPr="003D4ACD">
        <w:rPr>
          <w:rFonts w:ascii="Times New Roman" w:eastAsia="Calibri" w:hAnsi="Times New Roman" w:cs="Times New Roman"/>
          <w:sz w:val="20"/>
          <w:szCs w:val="20"/>
          <w:lang w:val="en-US"/>
        </w:rPr>
        <w:t>10,35</w:t>
      </w:r>
      <w:r w:rsidR="00A90349" w:rsidRPr="003D4ACD">
        <w:rPr>
          <w:rFonts w:ascii="Times New Roman" w:eastAsia="Calibri" w:hAnsi="Times New Roman" w:cs="Times New Roman"/>
          <w:sz w:val="20"/>
          <w:szCs w:val="20"/>
          <w:lang w:val="en-US"/>
        </w:rPr>
        <w:t xml:space="preserve">]. </w:t>
      </w:r>
      <w:r w:rsidR="00504F53" w:rsidRPr="003D4ACD">
        <w:rPr>
          <w:rFonts w:ascii="Times New Roman" w:eastAsia="Calibri" w:hAnsi="Times New Roman" w:cs="Times New Roman"/>
          <w:sz w:val="20"/>
          <w:szCs w:val="20"/>
          <w:lang w:val="en-US"/>
        </w:rPr>
        <w:t xml:space="preserve">Regarding </w:t>
      </w:r>
      <w:r w:rsidR="00AE150C" w:rsidRPr="003D4ACD">
        <w:rPr>
          <w:rFonts w:ascii="Times New Roman" w:eastAsia="Calibri" w:hAnsi="Times New Roman" w:cs="Times New Roman"/>
          <w:sz w:val="20"/>
          <w:szCs w:val="20"/>
          <w:lang w:val="en-US"/>
        </w:rPr>
        <w:t xml:space="preserve">the </w:t>
      </w:r>
      <w:r w:rsidR="00504F53" w:rsidRPr="003D4ACD">
        <w:rPr>
          <w:rFonts w:ascii="Times New Roman" w:eastAsia="Calibri" w:hAnsi="Times New Roman" w:cs="Times New Roman"/>
          <w:sz w:val="20"/>
          <w:szCs w:val="20"/>
          <w:lang w:val="en-US"/>
        </w:rPr>
        <w:t xml:space="preserve">cause or </w:t>
      </w:r>
      <w:r w:rsidR="00AE150C" w:rsidRPr="003D4ACD">
        <w:rPr>
          <w:rFonts w:ascii="Times New Roman" w:eastAsia="Calibri" w:hAnsi="Times New Roman" w:cs="Times New Roman"/>
          <w:sz w:val="20"/>
          <w:szCs w:val="20"/>
          <w:lang w:val="en-US"/>
        </w:rPr>
        <w:t xml:space="preserve">the </w:t>
      </w:r>
      <w:r w:rsidR="00504F53" w:rsidRPr="003D4ACD">
        <w:rPr>
          <w:rFonts w:ascii="Times New Roman" w:eastAsia="Calibri" w:hAnsi="Times New Roman" w:cs="Times New Roman"/>
          <w:sz w:val="20"/>
          <w:szCs w:val="20"/>
          <w:lang w:val="en-US"/>
        </w:rPr>
        <w:t xml:space="preserve">origin of </w:t>
      </w:r>
      <w:r w:rsidR="00AE150C" w:rsidRPr="003D4ACD">
        <w:rPr>
          <w:rFonts w:ascii="Times New Roman" w:eastAsia="Calibri" w:hAnsi="Times New Roman" w:cs="Times New Roman"/>
          <w:sz w:val="20"/>
          <w:szCs w:val="20"/>
          <w:lang w:val="en-US"/>
        </w:rPr>
        <w:t xml:space="preserve">the </w:t>
      </w:r>
      <w:r w:rsidR="00504F53" w:rsidRPr="003D4ACD">
        <w:rPr>
          <w:rFonts w:ascii="Times New Roman" w:eastAsia="Calibri" w:hAnsi="Times New Roman" w:cs="Times New Roman"/>
          <w:sz w:val="20"/>
          <w:szCs w:val="20"/>
          <w:lang w:val="en-US"/>
        </w:rPr>
        <w:t>pain, p</w:t>
      </w:r>
      <w:r w:rsidR="00504F53" w:rsidRPr="003D4ACD">
        <w:rPr>
          <w:rFonts w:ascii="Times New Roman" w:hAnsi="Times New Roman" w:cs="Times New Roman"/>
          <w:sz w:val="20"/>
          <w:szCs w:val="20"/>
          <w:lang w:val="en-US"/>
        </w:rPr>
        <w:t>ain itself, of</w:t>
      </w:r>
      <w:r w:rsidR="00266F90" w:rsidRPr="003D4ACD">
        <w:rPr>
          <w:rFonts w:ascii="Times New Roman" w:hAnsi="Times New Roman" w:cs="Times New Roman"/>
          <w:sz w:val="20"/>
          <w:szCs w:val="20"/>
          <w:lang w:val="en-US"/>
        </w:rPr>
        <w:t xml:space="preserve"> </w:t>
      </w:r>
      <w:r w:rsidR="00504F53" w:rsidRPr="003D4ACD">
        <w:rPr>
          <w:rFonts w:ascii="Times New Roman" w:hAnsi="Times New Roman" w:cs="Times New Roman"/>
          <w:sz w:val="20"/>
          <w:szCs w:val="20"/>
          <w:lang w:val="en-US"/>
        </w:rPr>
        <w:t xml:space="preserve">course, </w:t>
      </w:r>
      <w:r w:rsidR="00094EBE" w:rsidRPr="003D4ACD">
        <w:rPr>
          <w:rFonts w:ascii="Times New Roman" w:hAnsi="Times New Roman" w:cs="Times New Roman"/>
          <w:sz w:val="20"/>
          <w:szCs w:val="20"/>
          <w:lang w:val="en-US"/>
        </w:rPr>
        <w:t>can be the trigger for a mental disorder</w:t>
      </w:r>
      <w:r w:rsidR="00504F53" w:rsidRPr="003D4ACD">
        <w:rPr>
          <w:rFonts w:ascii="Times New Roman" w:hAnsi="Times New Roman" w:cs="Times New Roman"/>
          <w:sz w:val="20"/>
          <w:szCs w:val="20"/>
          <w:lang w:val="en-US"/>
        </w:rPr>
        <w:t>, such as in a somatic symptom disorder</w:t>
      </w:r>
      <w:r w:rsidR="00B04FD6" w:rsidRPr="003D4ACD">
        <w:rPr>
          <w:rFonts w:ascii="Times New Roman" w:hAnsi="Times New Roman" w:cs="Times New Roman"/>
          <w:sz w:val="20"/>
          <w:szCs w:val="20"/>
          <w:lang w:val="en-US"/>
        </w:rPr>
        <w:t xml:space="preserve"> [</w:t>
      </w:r>
      <w:r w:rsidR="005A237F" w:rsidRPr="003D4ACD">
        <w:rPr>
          <w:rFonts w:ascii="Times New Roman" w:hAnsi="Times New Roman" w:cs="Times New Roman"/>
          <w:sz w:val="20"/>
          <w:szCs w:val="20"/>
          <w:lang w:val="en-US"/>
        </w:rPr>
        <w:t>3</w:t>
      </w:r>
      <w:r w:rsidR="00F958D5" w:rsidRPr="003D4ACD">
        <w:rPr>
          <w:rFonts w:ascii="Times New Roman" w:hAnsi="Times New Roman" w:cs="Times New Roman"/>
          <w:sz w:val="20"/>
          <w:szCs w:val="20"/>
          <w:lang w:val="en-US"/>
        </w:rPr>
        <w:t>8</w:t>
      </w:r>
      <w:r w:rsidR="00B04FD6" w:rsidRPr="003D4ACD">
        <w:rPr>
          <w:rFonts w:ascii="Times New Roman" w:hAnsi="Times New Roman" w:cs="Times New Roman"/>
          <w:sz w:val="20"/>
          <w:szCs w:val="20"/>
          <w:lang w:val="en-US"/>
        </w:rPr>
        <w:t>]</w:t>
      </w:r>
      <w:r w:rsidR="00504F53" w:rsidRPr="003D4ACD">
        <w:rPr>
          <w:rFonts w:ascii="Times New Roman" w:hAnsi="Times New Roman" w:cs="Times New Roman"/>
          <w:sz w:val="20"/>
          <w:szCs w:val="20"/>
          <w:lang w:val="en-US"/>
        </w:rPr>
        <w:t>. However, there is</w:t>
      </w:r>
      <w:r w:rsidR="0090119D" w:rsidRPr="003D4ACD">
        <w:rPr>
          <w:rFonts w:ascii="Times New Roman" w:hAnsi="Times New Roman" w:cs="Times New Roman"/>
          <w:sz w:val="20"/>
          <w:szCs w:val="20"/>
          <w:lang w:val="en-US"/>
        </w:rPr>
        <w:t xml:space="preserve"> a</w:t>
      </w:r>
      <w:r w:rsidR="00504F53" w:rsidRPr="003D4ACD">
        <w:rPr>
          <w:rFonts w:ascii="Times New Roman" w:hAnsi="Times New Roman" w:cs="Times New Roman"/>
          <w:sz w:val="20"/>
          <w:szCs w:val="20"/>
          <w:lang w:val="en-US"/>
        </w:rPr>
        <w:t xml:space="preserve"> recent debate on whether this new DSM-5 diagnosis might lead to </w:t>
      </w:r>
      <w:proofErr w:type="spellStart"/>
      <w:r w:rsidR="00504F53" w:rsidRPr="003D4ACD">
        <w:rPr>
          <w:rFonts w:ascii="Times New Roman" w:hAnsi="Times New Roman" w:cs="Times New Roman"/>
          <w:sz w:val="20"/>
          <w:szCs w:val="20"/>
          <w:lang w:val="en-US"/>
        </w:rPr>
        <w:t>overpsychologi</w:t>
      </w:r>
      <w:r w:rsidR="003D4ACD">
        <w:rPr>
          <w:rFonts w:ascii="Times New Roman" w:hAnsi="Times New Roman" w:cs="Times New Roman"/>
          <w:sz w:val="20"/>
          <w:szCs w:val="20"/>
          <w:lang w:val="en-US"/>
        </w:rPr>
        <w:t>z</w:t>
      </w:r>
      <w:r w:rsidR="00504F53" w:rsidRPr="003D4ACD">
        <w:rPr>
          <w:rFonts w:ascii="Times New Roman" w:hAnsi="Times New Roman" w:cs="Times New Roman"/>
          <w:sz w:val="20"/>
          <w:szCs w:val="20"/>
          <w:lang w:val="en-US"/>
        </w:rPr>
        <w:t>ing</w:t>
      </w:r>
      <w:proofErr w:type="spellEnd"/>
      <w:r w:rsidR="00504F53" w:rsidRPr="003D4ACD">
        <w:rPr>
          <w:rFonts w:ascii="Times New Roman" w:hAnsi="Times New Roman" w:cs="Times New Roman"/>
          <w:sz w:val="20"/>
          <w:szCs w:val="20"/>
          <w:lang w:val="en-US"/>
        </w:rPr>
        <w:t xml:space="preserve"> and </w:t>
      </w:r>
      <w:r w:rsidR="003D4ACD" w:rsidRPr="003D4ACD">
        <w:rPr>
          <w:rFonts w:ascii="Times New Roman" w:hAnsi="Times New Roman" w:cs="Times New Roman"/>
          <w:sz w:val="20"/>
          <w:szCs w:val="20"/>
          <w:lang w:val="en-US"/>
        </w:rPr>
        <w:t>mislabeling</w:t>
      </w:r>
      <w:r w:rsidR="00504F53" w:rsidRPr="003D4ACD">
        <w:rPr>
          <w:rFonts w:ascii="Times New Roman" w:hAnsi="Times New Roman" w:cs="Times New Roman"/>
          <w:sz w:val="20"/>
          <w:szCs w:val="20"/>
          <w:lang w:val="en-US"/>
        </w:rPr>
        <w:t xml:space="preserve"> pain</w:t>
      </w:r>
      <w:r w:rsidR="00B04FD6" w:rsidRPr="003D4ACD">
        <w:rPr>
          <w:rFonts w:ascii="Times New Roman" w:hAnsi="Times New Roman" w:cs="Times New Roman"/>
          <w:sz w:val="20"/>
          <w:szCs w:val="20"/>
          <w:lang w:val="en-US"/>
        </w:rPr>
        <w:t xml:space="preserve"> [</w:t>
      </w:r>
      <w:r w:rsidR="005A237F" w:rsidRPr="003D4ACD">
        <w:rPr>
          <w:rFonts w:ascii="Times New Roman" w:hAnsi="Times New Roman" w:cs="Times New Roman"/>
          <w:sz w:val="20"/>
          <w:szCs w:val="20"/>
          <w:lang w:val="en-US"/>
        </w:rPr>
        <w:t>3</w:t>
      </w:r>
      <w:r w:rsidR="00F958D5" w:rsidRPr="003D4ACD">
        <w:rPr>
          <w:rFonts w:ascii="Times New Roman" w:hAnsi="Times New Roman" w:cs="Times New Roman"/>
          <w:sz w:val="20"/>
          <w:szCs w:val="20"/>
          <w:lang w:val="en-US"/>
        </w:rPr>
        <w:t>9</w:t>
      </w:r>
      <w:r w:rsidR="00B04FD6" w:rsidRPr="003D4ACD">
        <w:rPr>
          <w:rFonts w:ascii="Times New Roman" w:hAnsi="Times New Roman" w:cs="Times New Roman"/>
          <w:sz w:val="20"/>
          <w:szCs w:val="20"/>
          <w:lang w:val="en-US"/>
        </w:rPr>
        <w:t>]</w:t>
      </w:r>
      <w:r w:rsidR="00504F53" w:rsidRPr="003D4ACD">
        <w:rPr>
          <w:rFonts w:ascii="Times New Roman" w:hAnsi="Times New Roman" w:cs="Times New Roman"/>
          <w:sz w:val="20"/>
          <w:szCs w:val="20"/>
          <w:lang w:val="en-US"/>
        </w:rPr>
        <w:t xml:space="preserve">. Therefore, instead of making statements whether the experienced pain is </w:t>
      </w:r>
      <w:r w:rsidR="00094EBE" w:rsidRPr="003D4ACD">
        <w:rPr>
          <w:rFonts w:ascii="Times New Roman" w:hAnsi="Times New Roman" w:cs="Times New Roman"/>
          <w:sz w:val="20"/>
          <w:szCs w:val="20"/>
          <w:lang w:val="en-US"/>
        </w:rPr>
        <w:t>part of a mental disorder</w:t>
      </w:r>
      <w:r w:rsidR="00504F53" w:rsidRPr="003D4ACD">
        <w:rPr>
          <w:rFonts w:ascii="Times New Roman" w:hAnsi="Times New Roman" w:cs="Times New Roman"/>
          <w:sz w:val="20"/>
          <w:szCs w:val="20"/>
          <w:lang w:val="en-US"/>
        </w:rPr>
        <w:t xml:space="preserve">, </w:t>
      </w:r>
      <w:r w:rsidR="00094EBE" w:rsidRPr="003D4ACD">
        <w:rPr>
          <w:rFonts w:ascii="Times New Roman" w:hAnsi="Times New Roman" w:cs="Times New Roman"/>
          <w:sz w:val="20"/>
          <w:szCs w:val="20"/>
          <w:lang w:val="en-US"/>
        </w:rPr>
        <w:t>this study only focused on how severe the individual experienced the pain and how much interference due to pain there was</w:t>
      </w:r>
      <w:r w:rsidR="00504F53" w:rsidRPr="003D4ACD">
        <w:rPr>
          <w:rFonts w:ascii="Times New Roman" w:hAnsi="Times New Roman" w:cs="Times New Roman"/>
          <w:sz w:val="20"/>
          <w:szCs w:val="20"/>
          <w:lang w:val="en-US"/>
        </w:rPr>
        <w:t xml:space="preserve">. </w:t>
      </w:r>
      <w:r w:rsidR="00207DC5" w:rsidRPr="003D4ACD">
        <w:rPr>
          <w:rFonts w:ascii="Times New Roman" w:hAnsi="Times New Roman" w:cs="Times New Roman"/>
          <w:sz w:val="20"/>
          <w:szCs w:val="20"/>
          <w:lang w:val="en-US"/>
        </w:rPr>
        <w:t xml:space="preserve">The experienced pain might </w:t>
      </w:r>
      <w:r w:rsidR="003A02F5" w:rsidRPr="003D4ACD">
        <w:rPr>
          <w:rFonts w:ascii="Times New Roman" w:hAnsi="Times New Roman" w:cs="Times New Roman"/>
          <w:sz w:val="20"/>
          <w:szCs w:val="20"/>
          <w:lang w:val="en-US"/>
        </w:rPr>
        <w:t xml:space="preserve">also </w:t>
      </w:r>
      <w:r w:rsidR="00207DC5" w:rsidRPr="003D4ACD">
        <w:rPr>
          <w:rFonts w:ascii="Times New Roman" w:hAnsi="Times New Roman" w:cs="Times New Roman"/>
          <w:sz w:val="20"/>
          <w:szCs w:val="20"/>
          <w:lang w:val="en-US"/>
        </w:rPr>
        <w:t xml:space="preserve">be explained </w:t>
      </w:r>
      <w:r w:rsidR="00B04E82" w:rsidRPr="003D4ACD">
        <w:rPr>
          <w:rFonts w:ascii="Times New Roman" w:hAnsi="Times New Roman" w:cs="Times New Roman"/>
          <w:sz w:val="20"/>
          <w:szCs w:val="20"/>
          <w:lang w:val="en-US"/>
        </w:rPr>
        <w:t>as part of a more</w:t>
      </w:r>
      <w:r w:rsidR="00207DC5" w:rsidRPr="003D4ACD">
        <w:rPr>
          <w:rFonts w:ascii="Times New Roman" w:hAnsi="Times New Roman" w:cs="Times New Roman"/>
          <w:sz w:val="20"/>
          <w:szCs w:val="20"/>
          <w:lang w:val="en-US"/>
        </w:rPr>
        <w:t xml:space="preserve"> </w:t>
      </w:r>
      <w:r w:rsidR="00B04E82" w:rsidRPr="003D4ACD">
        <w:rPr>
          <w:rFonts w:ascii="Times New Roman" w:hAnsi="Times New Roman" w:cs="Times New Roman"/>
          <w:sz w:val="20"/>
          <w:szCs w:val="20"/>
          <w:lang w:val="en-US"/>
        </w:rPr>
        <w:t>‘</w:t>
      </w:r>
      <w:r w:rsidR="00207DC5" w:rsidRPr="003D4ACD">
        <w:rPr>
          <w:rFonts w:ascii="Times New Roman" w:hAnsi="Times New Roman" w:cs="Times New Roman"/>
          <w:sz w:val="20"/>
          <w:szCs w:val="20"/>
          <w:lang w:val="en-US"/>
        </w:rPr>
        <w:t>somatic</w:t>
      </w:r>
      <w:r w:rsidR="00B04E82" w:rsidRPr="003D4ACD">
        <w:rPr>
          <w:rFonts w:ascii="Times New Roman" w:hAnsi="Times New Roman" w:cs="Times New Roman"/>
          <w:sz w:val="20"/>
          <w:szCs w:val="20"/>
          <w:lang w:val="en-US"/>
        </w:rPr>
        <w:t>’</w:t>
      </w:r>
      <w:r w:rsidR="00207DC5" w:rsidRPr="003D4ACD">
        <w:rPr>
          <w:rFonts w:ascii="Times New Roman" w:hAnsi="Times New Roman" w:cs="Times New Roman"/>
          <w:sz w:val="20"/>
          <w:szCs w:val="20"/>
          <w:lang w:val="en-US"/>
        </w:rPr>
        <w:t xml:space="preserve"> disease</w:t>
      </w:r>
      <w:r w:rsidR="003A02F5" w:rsidRPr="003D4ACD">
        <w:rPr>
          <w:rFonts w:ascii="Times New Roman" w:hAnsi="Times New Roman" w:cs="Times New Roman"/>
          <w:sz w:val="20"/>
          <w:szCs w:val="20"/>
          <w:lang w:val="en-US"/>
        </w:rPr>
        <w:t xml:space="preserve">, such as </w:t>
      </w:r>
      <w:r w:rsidR="00B04E82" w:rsidRPr="003D4ACD">
        <w:rPr>
          <w:rFonts w:ascii="Times New Roman" w:hAnsi="Times New Roman" w:cs="Times New Roman"/>
          <w:sz w:val="20"/>
          <w:szCs w:val="20"/>
          <w:lang w:val="en-US"/>
        </w:rPr>
        <w:t>c</w:t>
      </w:r>
      <w:r w:rsidR="003A02F5" w:rsidRPr="003D4ACD">
        <w:rPr>
          <w:rFonts w:ascii="Times New Roman" w:hAnsi="Times New Roman" w:cs="Times New Roman"/>
          <w:sz w:val="20"/>
          <w:szCs w:val="20"/>
          <w:lang w:val="en-US"/>
        </w:rPr>
        <w:t>ancer</w:t>
      </w:r>
      <w:r w:rsidR="00B04FD6" w:rsidRPr="003D4ACD">
        <w:rPr>
          <w:rFonts w:ascii="Times New Roman" w:hAnsi="Times New Roman" w:cs="Times New Roman"/>
          <w:sz w:val="20"/>
          <w:szCs w:val="20"/>
          <w:lang w:val="en-US"/>
        </w:rPr>
        <w:t xml:space="preserve"> [</w:t>
      </w:r>
      <w:r w:rsidR="00F958D5" w:rsidRPr="003D4ACD">
        <w:rPr>
          <w:rFonts w:ascii="Times New Roman" w:hAnsi="Times New Roman" w:cs="Times New Roman"/>
          <w:sz w:val="20"/>
          <w:szCs w:val="20"/>
          <w:lang w:val="en-US"/>
        </w:rPr>
        <w:t>40</w:t>
      </w:r>
      <w:r w:rsidR="00B04FD6" w:rsidRPr="003D4ACD">
        <w:rPr>
          <w:rFonts w:ascii="Times New Roman" w:hAnsi="Times New Roman" w:cs="Times New Roman"/>
          <w:sz w:val="20"/>
          <w:szCs w:val="20"/>
          <w:lang w:val="en-US"/>
        </w:rPr>
        <w:t>]</w:t>
      </w:r>
      <w:r w:rsidR="003A02F5" w:rsidRPr="003D4ACD">
        <w:rPr>
          <w:rFonts w:ascii="Times New Roman" w:hAnsi="Times New Roman" w:cs="Times New Roman"/>
          <w:sz w:val="20"/>
          <w:szCs w:val="20"/>
          <w:lang w:val="en-US"/>
        </w:rPr>
        <w:t>, cardiovascular disease</w:t>
      </w:r>
      <w:r w:rsidR="00B04FD6" w:rsidRPr="003D4ACD">
        <w:rPr>
          <w:rFonts w:ascii="Times New Roman" w:hAnsi="Times New Roman" w:cs="Times New Roman"/>
          <w:sz w:val="20"/>
          <w:szCs w:val="20"/>
          <w:lang w:val="en-US"/>
        </w:rPr>
        <w:t xml:space="preserve"> [</w:t>
      </w:r>
      <w:r w:rsidR="00F958D5" w:rsidRPr="003D4ACD">
        <w:rPr>
          <w:rFonts w:ascii="Times New Roman" w:hAnsi="Times New Roman" w:cs="Times New Roman"/>
          <w:sz w:val="20"/>
          <w:szCs w:val="20"/>
          <w:lang w:val="en-US"/>
        </w:rPr>
        <w:t>41</w:t>
      </w:r>
      <w:r w:rsidR="00274D36" w:rsidRPr="003D4ACD">
        <w:rPr>
          <w:rFonts w:ascii="Times New Roman" w:hAnsi="Times New Roman" w:cs="Times New Roman"/>
          <w:sz w:val="20"/>
          <w:szCs w:val="20"/>
          <w:lang w:val="en-US"/>
        </w:rPr>
        <w:t>]</w:t>
      </w:r>
      <w:r w:rsidR="003A02F5" w:rsidRPr="003D4ACD">
        <w:rPr>
          <w:rFonts w:ascii="Times New Roman" w:hAnsi="Times New Roman" w:cs="Times New Roman"/>
          <w:sz w:val="20"/>
          <w:szCs w:val="20"/>
          <w:lang w:val="en-US"/>
        </w:rPr>
        <w:t>, and rheumatoid arthritis</w:t>
      </w:r>
      <w:r w:rsidR="00274D36" w:rsidRPr="003D4ACD">
        <w:rPr>
          <w:rFonts w:ascii="Times New Roman" w:hAnsi="Times New Roman" w:cs="Times New Roman"/>
          <w:sz w:val="20"/>
          <w:szCs w:val="20"/>
          <w:lang w:val="en-US"/>
        </w:rPr>
        <w:t xml:space="preserve"> [</w:t>
      </w:r>
      <w:r w:rsidR="00F958D5" w:rsidRPr="003D4ACD">
        <w:rPr>
          <w:rFonts w:ascii="Times New Roman" w:hAnsi="Times New Roman" w:cs="Times New Roman"/>
          <w:sz w:val="20"/>
          <w:szCs w:val="20"/>
          <w:lang w:val="en-US"/>
        </w:rPr>
        <w:t>42</w:t>
      </w:r>
      <w:r w:rsidR="00274D36" w:rsidRPr="003D4ACD">
        <w:rPr>
          <w:rFonts w:ascii="Times New Roman" w:hAnsi="Times New Roman" w:cs="Times New Roman"/>
          <w:sz w:val="20"/>
          <w:szCs w:val="20"/>
          <w:lang w:val="en-US"/>
        </w:rPr>
        <w:t>]</w:t>
      </w:r>
      <w:r w:rsidR="00B51A71" w:rsidRPr="003D4ACD">
        <w:rPr>
          <w:rFonts w:ascii="Times New Roman" w:hAnsi="Times New Roman" w:cs="Times New Roman"/>
          <w:sz w:val="20"/>
          <w:szCs w:val="20"/>
          <w:lang w:val="en-US"/>
        </w:rPr>
        <w:t>.</w:t>
      </w:r>
      <w:r w:rsidR="00B04E82" w:rsidRPr="003D4ACD">
        <w:rPr>
          <w:rFonts w:ascii="Times New Roman" w:hAnsi="Times New Roman" w:cs="Times New Roman"/>
          <w:sz w:val="20"/>
          <w:szCs w:val="20"/>
          <w:lang w:val="en-US"/>
        </w:rPr>
        <w:t xml:space="preserve"> It is often clinically difficult to tease out primary and secondary factors.</w:t>
      </w:r>
      <w:r w:rsidR="00B51A71" w:rsidRPr="003D4ACD">
        <w:rPr>
          <w:rFonts w:ascii="Times New Roman" w:hAnsi="Times New Roman" w:cs="Times New Roman"/>
          <w:sz w:val="20"/>
          <w:szCs w:val="20"/>
          <w:lang w:val="en-US"/>
        </w:rPr>
        <w:t xml:space="preserve"> </w:t>
      </w:r>
      <w:r w:rsidR="00B04E82" w:rsidRPr="003D4ACD">
        <w:rPr>
          <w:rFonts w:ascii="Times New Roman" w:hAnsi="Times New Roman" w:cs="Times New Roman"/>
          <w:sz w:val="20"/>
          <w:szCs w:val="20"/>
          <w:lang w:val="en-US"/>
        </w:rPr>
        <w:t xml:space="preserve">In the present study, however, we did not know whether the experienced pain originated from a somatic disease. Furthermore, pain is highly associated with </w:t>
      </w:r>
      <w:r w:rsidR="0058118E" w:rsidRPr="003D4ACD">
        <w:rPr>
          <w:rFonts w:ascii="Times New Roman" w:hAnsi="Times New Roman" w:cs="Times New Roman"/>
          <w:sz w:val="20"/>
          <w:szCs w:val="20"/>
          <w:lang w:val="en-US"/>
        </w:rPr>
        <w:t xml:space="preserve">a variety of </w:t>
      </w:r>
      <w:r w:rsidR="00B04E82" w:rsidRPr="003D4ACD">
        <w:rPr>
          <w:rFonts w:ascii="Times New Roman" w:hAnsi="Times New Roman" w:cs="Times New Roman"/>
          <w:sz w:val="20"/>
          <w:szCs w:val="20"/>
          <w:lang w:val="en-US"/>
        </w:rPr>
        <w:t xml:space="preserve">somatic diseases, and controlling for somatic diseases would then lead to overcorrection of the statistical model. An area of further study would be to consider to what extent pain is </w:t>
      </w:r>
      <w:r w:rsidR="001775C6" w:rsidRPr="003D4ACD">
        <w:rPr>
          <w:rFonts w:ascii="Times New Roman" w:hAnsi="Times New Roman" w:cs="Times New Roman"/>
          <w:sz w:val="20"/>
          <w:szCs w:val="20"/>
          <w:lang w:val="en-US"/>
        </w:rPr>
        <w:t xml:space="preserve">‘mentally’ or </w:t>
      </w:r>
      <w:r w:rsidR="00B04E82" w:rsidRPr="003D4ACD">
        <w:rPr>
          <w:rFonts w:ascii="Times New Roman" w:hAnsi="Times New Roman" w:cs="Times New Roman"/>
          <w:sz w:val="20"/>
          <w:szCs w:val="20"/>
          <w:lang w:val="en-US"/>
        </w:rPr>
        <w:t xml:space="preserve">‘somatically’ attributable, and if so, to examine whether the risk of suicidal </w:t>
      </w:r>
      <w:r w:rsidR="0082072C" w:rsidRPr="003D4ACD">
        <w:rPr>
          <w:rFonts w:ascii="Times New Roman" w:eastAsia="Calibri" w:hAnsi="Times New Roman" w:cs="Times New Roman"/>
          <w:sz w:val="20"/>
          <w:szCs w:val="20"/>
          <w:lang w:val="en-US"/>
        </w:rPr>
        <w:t xml:space="preserve">ideation </w:t>
      </w:r>
      <w:r w:rsidR="00B04E82" w:rsidRPr="003D4ACD">
        <w:rPr>
          <w:rFonts w:ascii="Times New Roman" w:hAnsi="Times New Roman" w:cs="Times New Roman"/>
          <w:sz w:val="20"/>
          <w:szCs w:val="20"/>
          <w:lang w:val="en-US"/>
        </w:rPr>
        <w:t xml:space="preserve">differs from non-attributable pain. </w:t>
      </w:r>
      <w:r w:rsidR="00F67EAA" w:rsidRPr="003D4ACD">
        <w:rPr>
          <w:rFonts w:ascii="Times New Roman" w:eastAsia="Calibri" w:hAnsi="Times New Roman" w:cs="Times New Roman"/>
          <w:sz w:val="20"/>
          <w:szCs w:val="20"/>
          <w:lang w:val="en-US"/>
        </w:rPr>
        <w:t>O</w:t>
      </w:r>
      <w:r w:rsidR="00DF4A01" w:rsidRPr="003D4ACD">
        <w:rPr>
          <w:rFonts w:ascii="Times New Roman" w:eastAsia="Calibri" w:hAnsi="Times New Roman" w:cs="Times New Roman"/>
          <w:sz w:val="20"/>
          <w:szCs w:val="20"/>
          <w:lang w:val="en-US"/>
        </w:rPr>
        <w:t xml:space="preserve">ther </w:t>
      </w:r>
      <w:r w:rsidR="00141205" w:rsidRPr="003D4ACD">
        <w:rPr>
          <w:rFonts w:ascii="Times New Roman" w:eastAsia="Calibri" w:hAnsi="Times New Roman" w:cs="Times New Roman"/>
          <w:sz w:val="20"/>
          <w:szCs w:val="20"/>
          <w:lang w:val="en-US"/>
        </w:rPr>
        <w:t>factors</w:t>
      </w:r>
      <w:r w:rsidR="00A53648" w:rsidRPr="003D4ACD">
        <w:rPr>
          <w:rFonts w:ascii="Times New Roman" w:eastAsia="Calibri" w:hAnsi="Times New Roman" w:cs="Times New Roman"/>
          <w:sz w:val="20"/>
          <w:szCs w:val="20"/>
          <w:lang w:val="en-US"/>
        </w:rPr>
        <w:t>,</w:t>
      </w:r>
      <w:r w:rsidR="00141205" w:rsidRPr="003D4ACD">
        <w:rPr>
          <w:rFonts w:ascii="Times New Roman" w:eastAsia="Calibri" w:hAnsi="Times New Roman" w:cs="Times New Roman"/>
          <w:sz w:val="20"/>
          <w:szCs w:val="20"/>
          <w:lang w:val="en-US"/>
        </w:rPr>
        <w:t xml:space="preserve"> </w:t>
      </w:r>
      <w:r w:rsidR="00387700" w:rsidRPr="003D4ACD">
        <w:rPr>
          <w:rFonts w:ascii="Times New Roman" w:eastAsia="Calibri" w:hAnsi="Times New Roman" w:cs="Times New Roman"/>
          <w:sz w:val="20"/>
          <w:szCs w:val="20"/>
          <w:lang w:val="en-US"/>
        </w:rPr>
        <w:t xml:space="preserve">such as social support and poor pain-related coping (e.g. </w:t>
      </w:r>
      <w:r w:rsidR="003D4ACD" w:rsidRPr="003D4ACD">
        <w:rPr>
          <w:rFonts w:ascii="Times New Roman" w:eastAsia="Calibri" w:hAnsi="Times New Roman" w:cs="Times New Roman"/>
          <w:sz w:val="20"/>
          <w:szCs w:val="20"/>
          <w:lang w:val="en-US"/>
        </w:rPr>
        <w:t>catastrophizing</w:t>
      </w:r>
      <w:r w:rsidR="00387700" w:rsidRPr="003D4ACD">
        <w:rPr>
          <w:rFonts w:ascii="Times New Roman" w:eastAsia="Calibri" w:hAnsi="Times New Roman" w:cs="Times New Roman"/>
          <w:sz w:val="20"/>
          <w:szCs w:val="20"/>
          <w:lang w:val="en-US"/>
        </w:rPr>
        <w:t>)</w:t>
      </w:r>
      <w:r w:rsidR="00495CA5" w:rsidRPr="003D4ACD">
        <w:rPr>
          <w:rFonts w:ascii="Times New Roman" w:eastAsia="Calibri" w:hAnsi="Times New Roman" w:cs="Times New Roman"/>
          <w:sz w:val="20"/>
          <w:szCs w:val="20"/>
          <w:lang w:val="en-US"/>
        </w:rPr>
        <w:t>,</w:t>
      </w:r>
      <w:r w:rsidR="00141205" w:rsidRPr="003D4ACD">
        <w:rPr>
          <w:rFonts w:ascii="Times New Roman" w:eastAsia="Calibri" w:hAnsi="Times New Roman" w:cs="Times New Roman"/>
          <w:sz w:val="20"/>
          <w:szCs w:val="20"/>
          <w:lang w:val="en-US"/>
        </w:rPr>
        <w:t xml:space="preserve"> might</w:t>
      </w:r>
      <w:r w:rsidR="00F67EAA" w:rsidRPr="003D4ACD">
        <w:rPr>
          <w:rFonts w:ascii="Times New Roman" w:eastAsia="Calibri" w:hAnsi="Times New Roman" w:cs="Times New Roman"/>
          <w:sz w:val="20"/>
          <w:szCs w:val="20"/>
          <w:lang w:val="en-US"/>
        </w:rPr>
        <w:t xml:space="preserve"> also</w:t>
      </w:r>
      <w:r w:rsidR="00141205" w:rsidRPr="003D4ACD">
        <w:rPr>
          <w:rFonts w:ascii="Times New Roman" w:eastAsia="Calibri" w:hAnsi="Times New Roman" w:cs="Times New Roman"/>
          <w:sz w:val="20"/>
          <w:szCs w:val="20"/>
          <w:lang w:val="en-US"/>
        </w:rPr>
        <w:t xml:space="preserve"> play a mediating role in the link between pain and suicidal </w:t>
      </w:r>
      <w:r w:rsidR="0082072C" w:rsidRPr="003D4ACD">
        <w:rPr>
          <w:rFonts w:ascii="Times New Roman" w:eastAsia="Calibri" w:hAnsi="Times New Roman" w:cs="Times New Roman"/>
          <w:sz w:val="20"/>
          <w:szCs w:val="20"/>
          <w:lang w:val="en-US"/>
        </w:rPr>
        <w:t>ideation</w:t>
      </w:r>
      <w:r w:rsidR="00141205" w:rsidRPr="003D4ACD">
        <w:rPr>
          <w:rFonts w:ascii="Times New Roman" w:eastAsia="Calibri" w:hAnsi="Times New Roman" w:cs="Times New Roman"/>
          <w:sz w:val="20"/>
          <w:szCs w:val="20"/>
          <w:lang w:val="en-US"/>
        </w:rPr>
        <w:t xml:space="preserve">, </w:t>
      </w:r>
      <w:r w:rsidR="00274D36" w:rsidRPr="003D4ACD">
        <w:rPr>
          <w:rFonts w:ascii="Times New Roman" w:eastAsia="Calibri" w:hAnsi="Times New Roman" w:cs="Times New Roman"/>
          <w:sz w:val="20"/>
          <w:szCs w:val="20"/>
          <w:lang w:val="en-US"/>
        </w:rPr>
        <w:t>[</w:t>
      </w:r>
      <w:r w:rsidR="00F958D5" w:rsidRPr="003D4ACD">
        <w:rPr>
          <w:rFonts w:ascii="Times New Roman" w:eastAsia="Calibri" w:hAnsi="Times New Roman" w:cs="Times New Roman"/>
          <w:sz w:val="20"/>
          <w:szCs w:val="20"/>
          <w:lang w:val="en-US"/>
        </w:rPr>
        <w:t>43</w:t>
      </w:r>
      <w:r w:rsidR="0058035F" w:rsidRPr="003D4ACD">
        <w:rPr>
          <w:rFonts w:ascii="Times New Roman" w:eastAsia="Calibri" w:hAnsi="Times New Roman" w:cs="Times New Roman"/>
          <w:sz w:val="20"/>
          <w:szCs w:val="20"/>
          <w:lang w:val="en-US"/>
        </w:rPr>
        <w:t>,</w:t>
      </w:r>
      <w:r w:rsidR="00F958D5" w:rsidRPr="003D4ACD">
        <w:rPr>
          <w:rFonts w:ascii="Times New Roman" w:eastAsia="Calibri" w:hAnsi="Times New Roman" w:cs="Times New Roman"/>
          <w:sz w:val="20"/>
          <w:szCs w:val="20"/>
          <w:lang w:val="en-US"/>
        </w:rPr>
        <w:t>44</w:t>
      </w:r>
      <w:r w:rsidR="0032621C" w:rsidRPr="003D4ACD">
        <w:rPr>
          <w:rFonts w:ascii="Times New Roman" w:eastAsia="Calibri" w:hAnsi="Times New Roman" w:cs="Times New Roman"/>
          <w:sz w:val="20"/>
          <w:szCs w:val="20"/>
          <w:lang w:val="en-US"/>
        </w:rPr>
        <w:t>]</w:t>
      </w:r>
      <w:r w:rsidR="00387700" w:rsidRPr="003D4ACD">
        <w:rPr>
          <w:rFonts w:ascii="Times New Roman" w:eastAsia="Calibri" w:hAnsi="Times New Roman" w:cs="Times New Roman"/>
          <w:sz w:val="20"/>
          <w:szCs w:val="20"/>
          <w:lang w:val="en-US"/>
        </w:rPr>
        <w:t>, but these were not studied here.</w:t>
      </w:r>
      <w:r w:rsidR="00141205" w:rsidRPr="003D4ACD">
        <w:rPr>
          <w:rFonts w:ascii="Times New Roman" w:eastAsia="Calibri" w:hAnsi="Times New Roman" w:cs="Times New Roman"/>
          <w:sz w:val="20"/>
          <w:szCs w:val="20"/>
          <w:lang w:val="en-US"/>
        </w:rPr>
        <w:t xml:space="preserve"> </w:t>
      </w:r>
      <w:r w:rsidR="00387700" w:rsidRPr="003D4ACD">
        <w:rPr>
          <w:rFonts w:ascii="Times New Roman" w:eastAsia="Calibri" w:hAnsi="Times New Roman" w:cs="Times New Roman"/>
          <w:sz w:val="20"/>
          <w:szCs w:val="20"/>
          <w:lang w:val="en-US"/>
        </w:rPr>
        <w:t xml:space="preserve">In a study among 360 patients with rheumatic disease, less social support was associated with an increased risk for suicidal </w:t>
      </w:r>
      <w:r w:rsidR="0082072C" w:rsidRPr="003D4ACD">
        <w:rPr>
          <w:rFonts w:ascii="Times New Roman" w:eastAsia="Calibri" w:hAnsi="Times New Roman" w:cs="Times New Roman"/>
          <w:sz w:val="20"/>
          <w:szCs w:val="20"/>
          <w:lang w:val="en-US"/>
        </w:rPr>
        <w:t xml:space="preserve">ideation </w:t>
      </w:r>
      <w:r w:rsidR="00274D36" w:rsidRPr="003D4ACD">
        <w:rPr>
          <w:rFonts w:ascii="Times New Roman" w:eastAsia="Calibri" w:hAnsi="Times New Roman" w:cs="Times New Roman"/>
          <w:sz w:val="20"/>
          <w:szCs w:val="20"/>
          <w:lang w:val="en-US"/>
        </w:rPr>
        <w:t>[</w:t>
      </w:r>
      <w:r w:rsidR="0058035F" w:rsidRPr="003D4ACD">
        <w:rPr>
          <w:rFonts w:ascii="Times New Roman" w:eastAsia="Calibri" w:hAnsi="Times New Roman" w:cs="Times New Roman"/>
          <w:sz w:val="20"/>
          <w:szCs w:val="20"/>
          <w:lang w:val="en-US"/>
        </w:rPr>
        <w:t>4</w:t>
      </w:r>
      <w:r w:rsidR="00F958D5" w:rsidRPr="003D4ACD">
        <w:rPr>
          <w:rFonts w:ascii="Times New Roman" w:eastAsia="Calibri" w:hAnsi="Times New Roman" w:cs="Times New Roman"/>
          <w:sz w:val="20"/>
          <w:szCs w:val="20"/>
          <w:lang w:val="en-US"/>
        </w:rPr>
        <w:t>4</w:t>
      </w:r>
      <w:r w:rsidR="00274D36" w:rsidRPr="003D4ACD">
        <w:rPr>
          <w:rFonts w:ascii="Times New Roman" w:eastAsia="Calibri" w:hAnsi="Times New Roman" w:cs="Times New Roman"/>
          <w:sz w:val="20"/>
          <w:szCs w:val="20"/>
          <w:lang w:val="en-US"/>
        </w:rPr>
        <w:t>]</w:t>
      </w:r>
      <w:r w:rsidR="00387700" w:rsidRPr="003D4ACD">
        <w:rPr>
          <w:rFonts w:ascii="Times New Roman" w:eastAsia="Calibri" w:hAnsi="Times New Roman" w:cs="Times New Roman"/>
          <w:sz w:val="20"/>
          <w:szCs w:val="20"/>
          <w:lang w:val="en-US"/>
        </w:rPr>
        <w:t>, and in</w:t>
      </w:r>
      <w:r w:rsidR="00141205" w:rsidRPr="003D4ACD">
        <w:rPr>
          <w:rFonts w:ascii="Times New Roman" w:eastAsia="Calibri" w:hAnsi="Times New Roman" w:cs="Times New Roman"/>
          <w:sz w:val="20"/>
          <w:szCs w:val="20"/>
          <w:lang w:val="en-US"/>
        </w:rPr>
        <w:t xml:space="preserve"> a sample of 1512 pain patients, </w:t>
      </w:r>
      <w:r w:rsidR="003D4ACD" w:rsidRPr="003D4ACD">
        <w:rPr>
          <w:rFonts w:ascii="Times New Roman" w:eastAsia="Calibri" w:hAnsi="Times New Roman" w:cs="Times New Roman"/>
          <w:sz w:val="20"/>
          <w:szCs w:val="20"/>
          <w:lang w:val="en-US"/>
        </w:rPr>
        <w:t>catastrophizing</w:t>
      </w:r>
      <w:r w:rsidR="00141205" w:rsidRPr="003D4ACD">
        <w:rPr>
          <w:rFonts w:ascii="Times New Roman" w:eastAsia="Calibri" w:hAnsi="Times New Roman" w:cs="Times New Roman"/>
          <w:sz w:val="20"/>
          <w:szCs w:val="20"/>
          <w:lang w:val="en-US"/>
        </w:rPr>
        <w:t xml:space="preserve"> was an important predictor </w:t>
      </w:r>
      <w:r w:rsidR="00111DB2" w:rsidRPr="003D4ACD">
        <w:rPr>
          <w:rFonts w:ascii="Times New Roman" w:eastAsia="Calibri" w:hAnsi="Times New Roman" w:cs="Times New Roman"/>
          <w:sz w:val="20"/>
          <w:szCs w:val="20"/>
          <w:lang w:val="en-US"/>
        </w:rPr>
        <w:t>of</w:t>
      </w:r>
      <w:r w:rsidR="00141205" w:rsidRPr="003D4ACD">
        <w:rPr>
          <w:rFonts w:ascii="Times New Roman" w:eastAsia="Calibri" w:hAnsi="Times New Roman" w:cs="Times New Roman"/>
          <w:sz w:val="20"/>
          <w:szCs w:val="20"/>
          <w:lang w:val="en-US"/>
        </w:rPr>
        <w:t xml:space="preserve"> both the presence and severity of suicidal ideation, even after controlling for measures of affective function (e.g. depression, anxiety)</w:t>
      </w:r>
      <w:r w:rsidR="00274D36" w:rsidRPr="003D4ACD">
        <w:rPr>
          <w:rFonts w:ascii="Times New Roman" w:eastAsia="Calibri" w:hAnsi="Times New Roman" w:cs="Times New Roman"/>
          <w:sz w:val="20"/>
          <w:szCs w:val="20"/>
          <w:lang w:val="en-US"/>
        </w:rPr>
        <w:t xml:space="preserve"> [</w:t>
      </w:r>
      <w:r w:rsidR="00F958D5" w:rsidRPr="003D4ACD">
        <w:rPr>
          <w:rFonts w:ascii="Times New Roman" w:eastAsia="Calibri" w:hAnsi="Times New Roman" w:cs="Times New Roman"/>
          <w:sz w:val="20"/>
          <w:szCs w:val="20"/>
          <w:lang w:val="en-US"/>
        </w:rPr>
        <w:t>43</w:t>
      </w:r>
      <w:r w:rsidR="00387700" w:rsidRPr="003D4ACD">
        <w:rPr>
          <w:rFonts w:ascii="Times New Roman" w:eastAsia="Calibri" w:hAnsi="Times New Roman" w:cs="Times New Roman"/>
          <w:sz w:val="20"/>
          <w:szCs w:val="20"/>
          <w:lang w:val="en-US"/>
        </w:rPr>
        <w:t>]</w:t>
      </w:r>
      <w:r w:rsidR="000D5531" w:rsidRPr="003D4ACD">
        <w:rPr>
          <w:rFonts w:ascii="Times New Roman" w:eastAsia="Calibri" w:hAnsi="Times New Roman" w:cs="Times New Roman"/>
          <w:sz w:val="20"/>
          <w:szCs w:val="20"/>
          <w:lang w:val="en-US"/>
        </w:rPr>
        <w:t>.</w:t>
      </w:r>
      <w:r w:rsidR="00141205" w:rsidRPr="003D4ACD">
        <w:rPr>
          <w:rFonts w:ascii="Times New Roman" w:eastAsia="Calibri" w:hAnsi="Times New Roman" w:cs="Times New Roman"/>
          <w:sz w:val="20"/>
          <w:szCs w:val="20"/>
          <w:lang w:val="en-US"/>
        </w:rPr>
        <w:t xml:space="preserve"> In future research and treatment of pain, </w:t>
      </w:r>
      <w:r w:rsidR="00387700" w:rsidRPr="003D4ACD">
        <w:rPr>
          <w:rFonts w:ascii="Times New Roman" w:eastAsia="Calibri" w:hAnsi="Times New Roman" w:cs="Times New Roman"/>
          <w:sz w:val="20"/>
          <w:szCs w:val="20"/>
          <w:lang w:val="en-US"/>
        </w:rPr>
        <w:t xml:space="preserve">social support and </w:t>
      </w:r>
      <w:r w:rsidR="003D4ACD" w:rsidRPr="003D4ACD">
        <w:rPr>
          <w:rFonts w:ascii="Times New Roman" w:eastAsia="Calibri" w:hAnsi="Times New Roman" w:cs="Times New Roman"/>
          <w:sz w:val="20"/>
          <w:szCs w:val="20"/>
          <w:lang w:val="en-US"/>
        </w:rPr>
        <w:t>catastrophizing</w:t>
      </w:r>
      <w:r w:rsidR="00141205" w:rsidRPr="003D4ACD">
        <w:rPr>
          <w:rFonts w:ascii="Times New Roman" w:eastAsia="Calibri" w:hAnsi="Times New Roman" w:cs="Times New Roman"/>
          <w:sz w:val="20"/>
          <w:szCs w:val="20"/>
          <w:lang w:val="en-US"/>
        </w:rPr>
        <w:t xml:space="preserve"> as pain-related coping should be </w:t>
      </w:r>
      <w:r w:rsidR="00387700" w:rsidRPr="003D4ACD">
        <w:rPr>
          <w:rFonts w:ascii="Times New Roman" w:eastAsia="Calibri" w:hAnsi="Times New Roman" w:cs="Times New Roman"/>
          <w:sz w:val="20"/>
          <w:szCs w:val="20"/>
          <w:lang w:val="en-US"/>
        </w:rPr>
        <w:t>considered</w:t>
      </w:r>
      <w:r w:rsidR="00141205" w:rsidRPr="003D4ACD">
        <w:rPr>
          <w:rFonts w:ascii="Times New Roman" w:eastAsia="Calibri" w:hAnsi="Times New Roman" w:cs="Times New Roman"/>
          <w:sz w:val="20"/>
          <w:szCs w:val="20"/>
          <w:lang w:val="en-US"/>
        </w:rPr>
        <w:t>, as this</w:t>
      </w:r>
      <w:r w:rsidR="00D712FA" w:rsidRPr="003D4ACD">
        <w:rPr>
          <w:rFonts w:ascii="Times New Roman" w:eastAsia="Calibri" w:hAnsi="Times New Roman" w:cs="Times New Roman"/>
          <w:sz w:val="20"/>
          <w:szCs w:val="20"/>
          <w:lang w:val="en-US"/>
        </w:rPr>
        <w:t xml:space="preserve"> </w:t>
      </w:r>
      <w:r w:rsidR="00495CA5" w:rsidRPr="003D4ACD">
        <w:rPr>
          <w:rFonts w:ascii="Times New Roman" w:eastAsia="Calibri" w:hAnsi="Times New Roman" w:cs="Times New Roman"/>
          <w:sz w:val="20"/>
          <w:szCs w:val="20"/>
          <w:lang w:val="en-US"/>
        </w:rPr>
        <w:t>may explain why pain predicts suicidality and can help designing strategies</w:t>
      </w:r>
      <w:r w:rsidR="0037152D" w:rsidRPr="003D4ACD">
        <w:rPr>
          <w:rFonts w:ascii="Times New Roman" w:eastAsia="Calibri" w:hAnsi="Times New Roman" w:cs="Times New Roman"/>
          <w:sz w:val="20"/>
          <w:szCs w:val="20"/>
          <w:lang w:val="en-US"/>
        </w:rPr>
        <w:t xml:space="preserve"> to prevent suicidal </w:t>
      </w:r>
      <w:r w:rsidR="0082072C" w:rsidRPr="003D4ACD">
        <w:rPr>
          <w:rFonts w:ascii="Times New Roman" w:eastAsia="Calibri" w:hAnsi="Times New Roman" w:cs="Times New Roman"/>
          <w:sz w:val="20"/>
          <w:szCs w:val="20"/>
          <w:lang w:val="en-US"/>
        </w:rPr>
        <w:t>ideation</w:t>
      </w:r>
      <w:r w:rsidR="0037152D" w:rsidRPr="003D4ACD">
        <w:rPr>
          <w:rFonts w:ascii="Times New Roman" w:eastAsia="Calibri" w:hAnsi="Times New Roman" w:cs="Times New Roman"/>
          <w:sz w:val="20"/>
          <w:szCs w:val="20"/>
          <w:lang w:val="en-US"/>
        </w:rPr>
        <w:t>.</w:t>
      </w:r>
      <w:r w:rsidR="006F2511" w:rsidRPr="003D4ACD">
        <w:rPr>
          <w:rFonts w:ascii="Times New Roman" w:eastAsia="Calibri" w:hAnsi="Times New Roman" w:cs="Times New Roman"/>
          <w:sz w:val="20"/>
          <w:szCs w:val="20"/>
          <w:lang w:val="en-US"/>
        </w:rPr>
        <w:t xml:space="preserve"> </w:t>
      </w:r>
      <w:bookmarkStart w:id="18" w:name="_Hlk522267334"/>
      <w:bookmarkEnd w:id="17"/>
      <w:r w:rsidR="00F73BBB" w:rsidRPr="003D4ACD">
        <w:rPr>
          <w:rFonts w:ascii="Times New Roman" w:eastAsia="Calibri" w:hAnsi="Times New Roman" w:cs="Times New Roman"/>
          <w:sz w:val="20"/>
          <w:szCs w:val="20"/>
          <w:lang w:val="en-US"/>
        </w:rPr>
        <w:t>Furthermore, t</w:t>
      </w:r>
      <w:r w:rsidR="001032C2" w:rsidRPr="003D4ACD">
        <w:rPr>
          <w:rFonts w:ascii="Times New Roman" w:eastAsia="Calibri" w:hAnsi="Times New Roman" w:cs="Times New Roman"/>
          <w:sz w:val="20"/>
          <w:szCs w:val="20"/>
          <w:lang w:val="en-US"/>
        </w:rPr>
        <w:t>he course of m</w:t>
      </w:r>
      <w:r w:rsidR="006F2511" w:rsidRPr="003D4ACD">
        <w:rPr>
          <w:rFonts w:ascii="Times New Roman" w:eastAsia="Calibri" w:hAnsi="Times New Roman" w:cs="Times New Roman"/>
          <w:sz w:val="20"/>
          <w:szCs w:val="20"/>
          <w:lang w:val="en-US"/>
        </w:rPr>
        <w:t>ental disorders</w:t>
      </w:r>
      <w:r w:rsidR="001032C2" w:rsidRPr="003D4ACD">
        <w:rPr>
          <w:rFonts w:ascii="Times New Roman" w:eastAsia="Calibri" w:hAnsi="Times New Roman" w:cs="Times New Roman"/>
          <w:sz w:val="20"/>
          <w:szCs w:val="20"/>
          <w:lang w:val="en-US"/>
        </w:rPr>
        <w:t xml:space="preserve"> is diverse</w:t>
      </w:r>
      <w:r w:rsidR="00274D36" w:rsidRPr="003D4ACD">
        <w:rPr>
          <w:rFonts w:ascii="Times New Roman" w:eastAsia="Calibri" w:hAnsi="Times New Roman" w:cs="Times New Roman"/>
          <w:sz w:val="20"/>
          <w:szCs w:val="20"/>
          <w:lang w:val="en-US"/>
        </w:rPr>
        <w:t xml:space="preserve"> [</w:t>
      </w:r>
      <w:r w:rsidR="0058035F" w:rsidRPr="003D4ACD">
        <w:rPr>
          <w:rFonts w:ascii="Times New Roman" w:eastAsia="Calibri" w:hAnsi="Times New Roman" w:cs="Times New Roman"/>
          <w:sz w:val="20"/>
          <w:szCs w:val="20"/>
          <w:lang w:val="en-US"/>
        </w:rPr>
        <w:t>4</w:t>
      </w:r>
      <w:r w:rsidR="00F958D5" w:rsidRPr="003D4ACD">
        <w:rPr>
          <w:rFonts w:ascii="Times New Roman" w:eastAsia="Calibri" w:hAnsi="Times New Roman" w:cs="Times New Roman"/>
          <w:sz w:val="20"/>
          <w:szCs w:val="20"/>
          <w:lang w:val="en-US"/>
        </w:rPr>
        <w:t>5</w:t>
      </w:r>
      <w:r w:rsidR="0058035F" w:rsidRPr="003D4ACD">
        <w:rPr>
          <w:rFonts w:ascii="Times New Roman" w:eastAsia="Calibri" w:hAnsi="Times New Roman" w:cs="Times New Roman"/>
          <w:sz w:val="20"/>
          <w:szCs w:val="20"/>
          <w:lang w:val="en-US"/>
        </w:rPr>
        <w:t>-4</w:t>
      </w:r>
      <w:r w:rsidR="00F958D5" w:rsidRPr="003D4ACD">
        <w:rPr>
          <w:rFonts w:ascii="Times New Roman" w:eastAsia="Calibri" w:hAnsi="Times New Roman" w:cs="Times New Roman"/>
          <w:sz w:val="20"/>
          <w:szCs w:val="20"/>
          <w:lang w:val="en-US"/>
        </w:rPr>
        <w:t>7</w:t>
      </w:r>
      <w:r w:rsidR="00274D36" w:rsidRPr="003D4ACD">
        <w:rPr>
          <w:rFonts w:ascii="Times New Roman" w:eastAsia="Calibri" w:hAnsi="Times New Roman" w:cs="Times New Roman"/>
          <w:sz w:val="20"/>
          <w:szCs w:val="20"/>
          <w:lang w:val="en-US"/>
        </w:rPr>
        <w:t>]</w:t>
      </w:r>
      <w:r w:rsidR="001032C2" w:rsidRPr="003D4ACD">
        <w:rPr>
          <w:rFonts w:ascii="Times New Roman" w:eastAsia="Calibri" w:hAnsi="Times New Roman" w:cs="Times New Roman"/>
          <w:sz w:val="20"/>
          <w:szCs w:val="20"/>
          <w:lang w:val="en-US"/>
        </w:rPr>
        <w:t>,</w:t>
      </w:r>
      <w:r w:rsidR="006F2511" w:rsidRPr="003D4ACD">
        <w:rPr>
          <w:rFonts w:ascii="Times New Roman" w:eastAsia="Calibri" w:hAnsi="Times New Roman" w:cs="Times New Roman"/>
          <w:sz w:val="20"/>
          <w:szCs w:val="20"/>
          <w:lang w:val="en-US"/>
        </w:rPr>
        <w:t xml:space="preserve"> </w:t>
      </w:r>
      <w:r w:rsidR="00BF6A96" w:rsidRPr="003D4ACD">
        <w:rPr>
          <w:rFonts w:ascii="Times New Roman" w:eastAsia="Calibri" w:hAnsi="Times New Roman" w:cs="Times New Roman"/>
          <w:sz w:val="20"/>
          <w:szCs w:val="20"/>
          <w:lang w:val="en-US"/>
        </w:rPr>
        <w:t xml:space="preserve">and can be described as </w:t>
      </w:r>
      <w:r w:rsidR="006F2511" w:rsidRPr="003D4ACD">
        <w:rPr>
          <w:rFonts w:ascii="Times New Roman" w:eastAsia="Calibri" w:hAnsi="Times New Roman" w:cs="Times New Roman"/>
          <w:sz w:val="20"/>
          <w:szCs w:val="20"/>
          <w:lang w:val="en-US"/>
        </w:rPr>
        <w:t xml:space="preserve">an incident, remitted, </w:t>
      </w:r>
      <w:r w:rsidR="00BF6A96" w:rsidRPr="003D4ACD">
        <w:rPr>
          <w:rFonts w:ascii="Times New Roman" w:eastAsia="Calibri" w:hAnsi="Times New Roman" w:cs="Times New Roman"/>
          <w:sz w:val="20"/>
          <w:szCs w:val="20"/>
          <w:lang w:val="en-US"/>
        </w:rPr>
        <w:t xml:space="preserve">or </w:t>
      </w:r>
      <w:r w:rsidR="006F2511" w:rsidRPr="003D4ACD">
        <w:rPr>
          <w:rFonts w:ascii="Times New Roman" w:eastAsia="Calibri" w:hAnsi="Times New Roman" w:cs="Times New Roman"/>
          <w:sz w:val="20"/>
          <w:szCs w:val="20"/>
          <w:lang w:val="en-US"/>
        </w:rPr>
        <w:t>chronic course.</w:t>
      </w:r>
      <w:r w:rsidR="00BF6A96" w:rsidRPr="003D4ACD">
        <w:rPr>
          <w:rFonts w:ascii="Times New Roman" w:eastAsia="Calibri" w:hAnsi="Times New Roman" w:cs="Times New Roman"/>
          <w:sz w:val="20"/>
          <w:szCs w:val="20"/>
          <w:lang w:val="en-US"/>
        </w:rPr>
        <w:t xml:space="preserve"> The</w:t>
      </w:r>
      <w:r w:rsidR="00824330" w:rsidRPr="003D4ACD">
        <w:rPr>
          <w:rFonts w:ascii="Times New Roman" w:eastAsia="Calibri" w:hAnsi="Times New Roman" w:cs="Times New Roman"/>
          <w:sz w:val="20"/>
          <w:szCs w:val="20"/>
          <w:lang w:val="en-US"/>
        </w:rPr>
        <w:t xml:space="preserve"> </w:t>
      </w:r>
      <w:r w:rsidR="00BF6A96" w:rsidRPr="003D4ACD">
        <w:rPr>
          <w:rFonts w:ascii="Times New Roman" w:eastAsia="Calibri" w:hAnsi="Times New Roman" w:cs="Times New Roman"/>
          <w:sz w:val="20"/>
          <w:szCs w:val="20"/>
          <w:lang w:val="en-US"/>
        </w:rPr>
        <w:t>l</w:t>
      </w:r>
      <w:r w:rsidR="00BC696B" w:rsidRPr="003D4ACD">
        <w:rPr>
          <w:rFonts w:ascii="Times New Roman" w:eastAsia="Calibri" w:hAnsi="Times New Roman" w:cs="Times New Roman"/>
          <w:sz w:val="20"/>
          <w:szCs w:val="20"/>
          <w:lang w:val="en-US"/>
        </w:rPr>
        <w:t>iterature shows that these different courses are associated with different courses of the severity of pain</w:t>
      </w:r>
      <w:r w:rsidR="00274D36" w:rsidRPr="003D4ACD">
        <w:rPr>
          <w:rFonts w:ascii="Times New Roman" w:eastAsia="Calibri" w:hAnsi="Times New Roman" w:cs="Times New Roman"/>
          <w:sz w:val="20"/>
          <w:szCs w:val="20"/>
          <w:lang w:val="en-US"/>
        </w:rPr>
        <w:t xml:space="preserve"> [</w:t>
      </w:r>
      <w:r w:rsidR="0058035F" w:rsidRPr="003D4ACD">
        <w:rPr>
          <w:rFonts w:ascii="Times New Roman" w:eastAsia="Calibri" w:hAnsi="Times New Roman" w:cs="Times New Roman"/>
          <w:sz w:val="20"/>
          <w:szCs w:val="20"/>
          <w:lang w:val="en-US"/>
        </w:rPr>
        <w:t>3</w:t>
      </w:r>
      <w:r w:rsidR="00F958D5" w:rsidRPr="003D4ACD">
        <w:rPr>
          <w:rFonts w:ascii="Times New Roman" w:eastAsia="Calibri" w:hAnsi="Times New Roman" w:cs="Times New Roman"/>
          <w:sz w:val="20"/>
          <w:szCs w:val="20"/>
          <w:lang w:val="en-US"/>
        </w:rPr>
        <w:t>6</w:t>
      </w:r>
      <w:r w:rsidR="0058035F" w:rsidRPr="003D4ACD">
        <w:rPr>
          <w:rFonts w:ascii="Times New Roman" w:eastAsia="Calibri" w:hAnsi="Times New Roman" w:cs="Times New Roman"/>
          <w:sz w:val="20"/>
          <w:szCs w:val="20"/>
          <w:lang w:val="en-US"/>
        </w:rPr>
        <w:t>,3</w:t>
      </w:r>
      <w:r w:rsidR="00F958D5" w:rsidRPr="003D4ACD">
        <w:rPr>
          <w:rFonts w:ascii="Times New Roman" w:eastAsia="Calibri" w:hAnsi="Times New Roman" w:cs="Times New Roman"/>
          <w:sz w:val="20"/>
          <w:szCs w:val="20"/>
          <w:lang w:val="en-US"/>
        </w:rPr>
        <w:t>7]</w:t>
      </w:r>
      <w:r w:rsidR="00B83763" w:rsidRPr="003D4ACD">
        <w:rPr>
          <w:rFonts w:ascii="Times New Roman" w:eastAsia="Calibri" w:hAnsi="Times New Roman" w:cs="Times New Roman"/>
          <w:sz w:val="20"/>
          <w:szCs w:val="20"/>
          <w:lang w:val="en-US"/>
        </w:rPr>
        <w:t xml:space="preserve">, </w:t>
      </w:r>
      <w:r w:rsidR="00E804E9" w:rsidRPr="003D4ACD">
        <w:rPr>
          <w:rFonts w:ascii="Times New Roman" w:eastAsia="Calibri" w:hAnsi="Times New Roman" w:cs="Times New Roman"/>
          <w:sz w:val="20"/>
          <w:szCs w:val="20"/>
          <w:lang w:val="en-US"/>
        </w:rPr>
        <w:t xml:space="preserve">making it </w:t>
      </w:r>
      <w:r w:rsidR="00824330" w:rsidRPr="003D4ACD">
        <w:rPr>
          <w:rFonts w:ascii="Times New Roman" w:eastAsia="Calibri" w:hAnsi="Times New Roman" w:cs="Times New Roman"/>
          <w:sz w:val="20"/>
          <w:szCs w:val="20"/>
          <w:lang w:val="en-US"/>
        </w:rPr>
        <w:t xml:space="preserve">of interest to study how different trajectories of mental disorders, next to different trajectories of pain, are associated with subsequent suicidal </w:t>
      </w:r>
      <w:r w:rsidR="0082072C" w:rsidRPr="003D4ACD">
        <w:rPr>
          <w:rFonts w:ascii="Times New Roman" w:eastAsia="Calibri" w:hAnsi="Times New Roman" w:cs="Times New Roman"/>
          <w:sz w:val="20"/>
          <w:szCs w:val="20"/>
          <w:lang w:val="en-US"/>
        </w:rPr>
        <w:t>ideation</w:t>
      </w:r>
      <w:r w:rsidR="00824330" w:rsidRPr="003D4ACD">
        <w:rPr>
          <w:rFonts w:ascii="Times New Roman" w:eastAsia="Calibri" w:hAnsi="Times New Roman" w:cs="Times New Roman"/>
          <w:sz w:val="20"/>
          <w:szCs w:val="20"/>
          <w:lang w:val="en-US"/>
        </w:rPr>
        <w:t>.</w:t>
      </w:r>
      <w:r w:rsidR="00E804E9" w:rsidRPr="003D4ACD">
        <w:rPr>
          <w:rFonts w:ascii="Times New Roman" w:eastAsia="Calibri" w:hAnsi="Times New Roman" w:cs="Times New Roman"/>
          <w:sz w:val="20"/>
          <w:szCs w:val="20"/>
          <w:lang w:val="en-US"/>
        </w:rPr>
        <w:t xml:space="preserve"> However, in the present study, no information was available on the exact time of onset o</w:t>
      </w:r>
      <w:r w:rsidR="00BF6A96" w:rsidRPr="003D4ACD">
        <w:rPr>
          <w:rFonts w:ascii="Times New Roman" w:eastAsia="Calibri" w:hAnsi="Times New Roman" w:cs="Times New Roman"/>
          <w:sz w:val="20"/>
          <w:szCs w:val="20"/>
          <w:lang w:val="en-US"/>
        </w:rPr>
        <w:t xml:space="preserve">f </w:t>
      </w:r>
      <w:r w:rsidR="00E804E9" w:rsidRPr="003D4ACD">
        <w:rPr>
          <w:rFonts w:ascii="Times New Roman" w:eastAsia="Calibri" w:hAnsi="Times New Roman" w:cs="Times New Roman"/>
          <w:sz w:val="20"/>
          <w:szCs w:val="20"/>
          <w:lang w:val="en-US"/>
        </w:rPr>
        <w:t xml:space="preserve">suicidal ideation. Therefore, we could not take interval mental disorders into account, as </w:t>
      </w:r>
      <w:r w:rsidR="00BF6A96" w:rsidRPr="003D4ACD">
        <w:rPr>
          <w:rFonts w:ascii="Times New Roman" w:eastAsia="Calibri" w:hAnsi="Times New Roman" w:cs="Times New Roman"/>
          <w:sz w:val="20"/>
          <w:szCs w:val="20"/>
          <w:lang w:val="en-US"/>
        </w:rPr>
        <w:t>w</w:t>
      </w:r>
      <w:r w:rsidR="000D3122" w:rsidRPr="003D4ACD">
        <w:rPr>
          <w:rFonts w:ascii="Times New Roman" w:eastAsia="Calibri" w:hAnsi="Times New Roman" w:cs="Times New Roman"/>
          <w:sz w:val="20"/>
          <w:szCs w:val="20"/>
          <w:lang w:val="en-US"/>
        </w:rPr>
        <w:t>e could not tell whether suicidal ideation or a newly developed mental disorder between baseline and follow-up came first.</w:t>
      </w:r>
      <w:bookmarkEnd w:id="18"/>
    </w:p>
    <w:p w14:paraId="0D86E198" w14:textId="77777777" w:rsidR="00942A74" w:rsidRPr="003D4ACD" w:rsidRDefault="00942A74" w:rsidP="009024C0">
      <w:pPr>
        <w:spacing w:line="480" w:lineRule="auto"/>
        <w:jc w:val="both"/>
        <w:rPr>
          <w:rFonts w:ascii="Times New Roman" w:hAnsi="Times New Roman" w:cs="Times New Roman"/>
          <w:i/>
          <w:sz w:val="20"/>
          <w:szCs w:val="20"/>
          <w:lang w:val="en-US"/>
        </w:rPr>
      </w:pPr>
    </w:p>
    <w:p w14:paraId="5FDE7FF7" w14:textId="5B05EDF6" w:rsidR="00622A0B" w:rsidRPr="003D4ACD" w:rsidRDefault="00622A0B" w:rsidP="009024C0">
      <w:pPr>
        <w:spacing w:line="480" w:lineRule="auto"/>
        <w:jc w:val="both"/>
        <w:rPr>
          <w:rFonts w:ascii="Times New Roman" w:hAnsi="Times New Roman" w:cs="Times New Roman"/>
          <w:i/>
          <w:sz w:val="20"/>
          <w:szCs w:val="20"/>
          <w:lang w:val="en-US"/>
        </w:rPr>
      </w:pPr>
      <w:r w:rsidRPr="003D4ACD">
        <w:rPr>
          <w:rFonts w:ascii="Times New Roman" w:hAnsi="Times New Roman" w:cs="Times New Roman"/>
          <w:i/>
          <w:sz w:val="20"/>
          <w:szCs w:val="20"/>
          <w:lang w:val="en-US"/>
        </w:rPr>
        <w:t>Implications</w:t>
      </w:r>
    </w:p>
    <w:p w14:paraId="75E0079C" w14:textId="44536380" w:rsidR="008D12F8" w:rsidRPr="003D4ACD" w:rsidRDefault="008D12F8" w:rsidP="009024C0">
      <w:pPr>
        <w:spacing w:line="480" w:lineRule="auto"/>
        <w:jc w:val="both"/>
        <w:rPr>
          <w:rFonts w:ascii="Times New Roman" w:hAnsi="Times New Roman" w:cs="Times New Roman"/>
          <w:sz w:val="20"/>
          <w:szCs w:val="20"/>
          <w:lang w:val="en-US"/>
        </w:rPr>
      </w:pPr>
      <w:r w:rsidRPr="003D4ACD">
        <w:rPr>
          <w:rFonts w:ascii="Times New Roman" w:hAnsi="Times New Roman" w:cs="Times New Roman"/>
          <w:sz w:val="20"/>
          <w:szCs w:val="20"/>
          <w:lang w:val="en-US"/>
        </w:rPr>
        <w:t xml:space="preserve">Our finding that pain has a </w:t>
      </w:r>
      <w:r w:rsidR="00823F7D" w:rsidRPr="003D4ACD">
        <w:rPr>
          <w:rFonts w:ascii="Times New Roman" w:hAnsi="Times New Roman" w:cs="Times New Roman"/>
          <w:sz w:val="20"/>
          <w:szCs w:val="20"/>
          <w:lang w:val="en-US"/>
        </w:rPr>
        <w:t xml:space="preserve">significant </w:t>
      </w:r>
      <w:r w:rsidRPr="003D4ACD">
        <w:rPr>
          <w:rFonts w:ascii="Times New Roman" w:hAnsi="Times New Roman" w:cs="Times New Roman"/>
          <w:sz w:val="20"/>
          <w:szCs w:val="20"/>
          <w:lang w:val="en-US"/>
        </w:rPr>
        <w:t xml:space="preserve">impact on suicidal </w:t>
      </w:r>
      <w:r w:rsidR="0082072C" w:rsidRPr="003D4ACD">
        <w:rPr>
          <w:rFonts w:ascii="Times New Roman" w:eastAsia="Calibri" w:hAnsi="Times New Roman" w:cs="Times New Roman"/>
          <w:sz w:val="20"/>
          <w:szCs w:val="20"/>
          <w:lang w:val="en-US"/>
        </w:rPr>
        <w:t xml:space="preserve">ideation </w:t>
      </w:r>
      <w:r w:rsidR="00D14DB0" w:rsidRPr="003D4ACD">
        <w:rPr>
          <w:rFonts w:ascii="Times New Roman" w:hAnsi="Times New Roman" w:cs="Times New Roman"/>
          <w:sz w:val="20"/>
          <w:szCs w:val="20"/>
          <w:lang w:val="en-US"/>
        </w:rPr>
        <w:t xml:space="preserve">may be </w:t>
      </w:r>
      <w:r w:rsidRPr="003D4ACD">
        <w:rPr>
          <w:rFonts w:ascii="Times New Roman" w:hAnsi="Times New Roman" w:cs="Times New Roman"/>
          <w:sz w:val="20"/>
          <w:szCs w:val="20"/>
          <w:lang w:val="en-US"/>
        </w:rPr>
        <w:t xml:space="preserve">important for developing and </w:t>
      </w:r>
      <w:r w:rsidR="003D4ACD" w:rsidRPr="003D4ACD">
        <w:rPr>
          <w:rFonts w:ascii="Times New Roman" w:hAnsi="Times New Roman" w:cs="Times New Roman"/>
          <w:sz w:val="20"/>
          <w:szCs w:val="20"/>
          <w:lang w:val="en-US"/>
        </w:rPr>
        <w:t>customizing</w:t>
      </w:r>
      <w:r w:rsidRPr="003D4ACD">
        <w:rPr>
          <w:rFonts w:ascii="Times New Roman" w:hAnsi="Times New Roman" w:cs="Times New Roman"/>
          <w:sz w:val="20"/>
          <w:szCs w:val="20"/>
          <w:lang w:val="en-US"/>
        </w:rPr>
        <w:t xml:space="preserve"> suicide prevention plans for</w:t>
      </w:r>
      <w:r w:rsidR="006339E9" w:rsidRPr="003D4ACD">
        <w:rPr>
          <w:rFonts w:ascii="Times New Roman" w:hAnsi="Times New Roman" w:cs="Times New Roman"/>
          <w:sz w:val="20"/>
          <w:szCs w:val="20"/>
          <w:lang w:val="en-US"/>
        </w:rPr>
        <w:t xml:space="preserve"> patients suffering from</w:t>
      </w:r>
      <w:r w:rsidRPr="003D4ACD">
        <w:rPr>
          <w:rFonts w:ascii="Times New Roman" w:hAnsi="Times New Roman" w:cs="Times New Roman"/>
          <w:sz w:val="20"/>
          <w:szCs w:val="20"/>
          <w:lang w:val="en-US"/>
        </w:rPr>
        <w:t xml:space="preserve"> pain</w:t>
      </w:r>
      <w:r w:rsidR="00811340" w:rsidRPr="003D4ACD">
        <w:rPr>
          <w:rFonts w:ascii="Times New Roman" w:hAnsi="Times New Roman" w:cs="Times New Roman"/>
          <w:sz w:val="20"/>
          <w:szCs w:val="20"/>
          <w:lang w:val="en-US"/>
        </w:rPr>
        <w:t xml:space="preserve"> [</w:t>
      </w:r>
      <w:r w:rsidR="0058035F" w:rsidRPr="003D4ACD">
        <w:rPr>
          <w:rFonts w:ascii="Times New Roman" w:hAnsi="Times New Roman" w:cs="Times New Roman"/>
          <w:sz w:val="20"/>
          <w:szCs w:val="20"/>
          <w:lang w:val="en-US"/>
        </w:rPr>
        <w:t>4</w:t>
      </w:r>
      <w:r w:rsidR="00F958D5" w:rsidRPr="003D4ACD">
        <w:rPr>
          <w:rFonts w:ascii="Times New Roman" w:hAnsi="Times New Roman" w:cs="Times New Roman"/>
          <w:sz w:val="20"/>
          <w:szCs w:val="20"/>
          <w:lang w:val="en-US"/>
        </w:rPr>
        <w:t>8</w:t>
      </w:r>
      <w:r w:rsidR="0032621C" w:rsidRPr="003D4ACD">
        <w:rPr>
          <w:rFonts w:ascii="Times New Roman" w:hAnsi="Times New Roman" w:cs="Times New Roman"/>
          <w:sz w:val="20"/>
          <w:szCs w:val="20"/>
          <w:lang w:val="en-US"/>
        </w:rPr>
        <w:t>]</w:t>
      </w:r>
      <w:r w:rsidRPr="003D4ACD">
        <w:rPr>
          <w:rFonts w:ascii="Times New Roman" w:hAnsi="Times New Roman" w:cs="Times New Roman"/>
          <w:sz w:val="20"/>
          <w:szCs w:val="20"/>
          <w:lang w:val="en-US"/>
        </w:rPr>
        <w:t>. To date, such plans mainly focus on mental disorders</w:t>
      </w:r>
      <w:r w:rsidR="0032621C" w:rsidRPr="003D4ACD">
        <w:rPr>
          <w:rFonts w:ascii="Times New Roman" w:hAnsi="Times New Roman" w:cs="Times New Roman"/>
          <w:sz w:val="20"/>
          <w:szCs w:val="20"/>
          <w:lang w:val="en-US"/>
        </w:rPr>
        <w:t xml:space="preserve"> </w:t>
      </w:r>
      <w:r w:rsidR="0042224D" w:rsidRPr="003D4ACD">
        <w:rPr>
          <w:rFonts w:ascii="Times New Roman" w:hAnsi="Times New Roman" w:cs="Times New Roman"/>
          <w:sz w:val="20"/>
          <w:szCs w:val="20"/>
          <w:lang w:val="en-US"/>
        </w:rPr>
        <w:t>[</w:t>
      </w:r>
      <w:r w:rsidR="0058035F" w:rsidRPr="003D4ACD">
        <w:rPr>
          <w:rFonts w:ascii="Times New Roman" w:hAnsi="Times New Roman" w:cs="Times New Roman"/>
          <w:sz w:val="20"/>
          <w:szCs w:val="20"/>
          <w:lang w:val="en-US"/>
        </w:rPr>
        <w:t>5</w:t>
      </w:r>
      <w:r w:rsidR="00266FB5" w:rsidRPr="003D4ACD">
        <w:rPr>
          <w:rFonts w:ascii="Times New Roman" w:hAnsi="Times New Roman" w:cs="Times New Roman"/>
          <w:sz w:val="20"/>
          <w:szCs w:val="20"/>
          <w:lang w:val="en-US"/>
        </w:rPr>
        <w:t>]</w:t>
      </w:r>
      <w:r w:rsidRPr="003D4ACD">
        <w:rPr>
          <w:rFonts w:ascii="Times New Roman" w:hAnsi="Times New Roman" w:cs="Times New Roman"/>
          <w:sz w:val="20"/>
          <w:szCs w:val="20"/>
          <w:lang w:val="en-US"/>
        </w:rPr>
        <w:t xml:space="preserve">. </w:t>
      </w:r>
      <w:bookmarkStart w:id="19" w:name="_Hlk520113437"/>
      <w:r w:rsidR="00BF380A" w:rsidRPr="003D4ACD">
        <w:rPr>
          <w:rFonts w:ascii="Times New Roman" w:hAnsi="Times New Roman" w:cs="Times New Roman"/>
          <w:sz w:val="20"/>
          <w:szCs w:val="20"/>
          <w:lang w:val="en-US"/>
        </w:rPr>
        <w:t>Patients with pain might also benefit from psychotherapeutic interventions, with a focus on building distress tolerance skills, challenging catastrophic thoughts, and instilling hope in the future. Pai</w:t>
      </w:r>
      <w:r w:rsidR="00BF6A96" w:rsidRPr="003D4ACD">
        <w:rPr>
          <w:rFonts w:ascii="Times New Roman" w:hAnsi="Times New Roman" w:cs="Times New Roman"/>
          <w:sz w:val="20"/>
          <w:szCs w:val="20"/>
          <w:lang w:val="en-US"/>
        </w:rPr>
        <w:t>n medication can be</w:t>
      </w:r>
      <w:r w:rsidR="00BF380A" w:rsidRPr="003D4ACD">
        <w:rPr>
          <w:rFonts w:ascii="Times New Roman" w:hAnsi="Times New Roman" w:cs="Times New Roman"/>
          <w:sz w:val="20"/>
          <w:szCs w:val="20"/>
          <w:lang w:val="en-US"/>
        </w:rPr>
        <w:t xml:space="preserve"> an effective treatment for reducing pain symptoms and, therefore, might protect agains</w:t>
      </w:r>
      <w:r w:rsidR="002D6F9A" w:rsidRPr="003D4ACD">
        <w:rPr>
          <w:rFonts w:ascii="Times New Roman" w:hAnsi="Times New Roman" w:cs="Times New Roman"/>
          <w:sz w:val="20"/>
          <w:szCs w:val="20"/>
          <w:lang w:val="en-US"/>
        </w:rPr>
        <w:t>t</w:t>
      </w:r>
      <w:r w:rsidR="00BF380A" w:rsidRPr="003D4ACD">
        <w:rPr>
          <w:rFonts w:ascii="Times New Roman" w:hAnsi="Times New Roman" w:cs="Times New Roman"/>
          <w:sz w:val="20"/>
          <w:szCs w:val="20"/>
          <w:lang w:val="en-US"/>
        </w:rPr>
        <w:t xml:space="preserve"> developing suicidal ideation. However, caution is </w:t>
      </w:r>
      <w:r w:rsidR="002D6F9A" w:rsidRPr="003D4ACD">
        <w:rPr>
          <w:rFonts w:ascii="Times New Roman" w:hAnsi="Times New Roman" w:cs="Times New Roman"/>
          <w:sz w:val="20"/>
          <w:szCs w:val="20"/>
          <w:lang w:val="en-US"/>
        </w:rPr>
        <w:t>necess</w:t>
      </w:r>
      <w:r w:rsidR="00BF380A" w:rsidRPr="003D4ACD">
        <w:rPr>
          <w:rFonts w:ascii="Times New Roman" w:hAnsi="Times New Roman" w:cs="Times New Roman"/>
          <w:sz w:val="20"/>
          <w:szCs w:val="20"/>
          <w:lang w:val="en-US"/>
        </w:rPr>
        <w:t>ary, especially with opioid therapy: opioid deaths (in</w:t>
      </w:r>
      <w:r w:rsidR="00BF6A96" w:rsidRPr="003D4ACD">
        <w:rPr>
          <w:rFonts w:ascii="Times New Roman" w:hAnsi="Times New Roman" w:cs="Times New Roman"/>
          <w:sz w:val="20"/>
          <w:szCs w:val="20"/>
          <w:lang w:val="en-US"/>
        </w:rPr>
        <w:t>cluding intentional suicides) are</w:t>
      </w:r>
      <w:r w:rsidR="00F958D5" w:rsidRPr="003D4ACD">
        <w:rPr>
          <w:rFonts w:ascii="Times New Roman" w:hAnsi="Times New Roman" w:cs="Times New Roman"/>
          <w:sz w:val="20"/>
          <w:szCs w:val="20"/>
          <w:lang w:val="en-US"/>
        </w:rPr>
        <w:t xml:space="preserve"> rising [4</w:t>
      </w:r>
      <w:r w:rsidR="003710FA" w:rsidRPr="003D4ACD">
        <w:rPr>
          <w:rFonts w:ascii="Times New Roman" w:hAnsi="Times New Roman" w:cs="Times New Roman"/>
          <w:sz w:val="20"/>
          <w:szCs w:val="20"/>
          <w:lang w:val="en-US"/>
        </w:rPr>
        <w:t>9</w:t>
      </w:r>
      <w:r w:rsidR="00BF380A" w:rsidRPr="003D4ACD">
        <w:rPr>
          <w:rFonts w:ascii="Times New Roman" w:hAnsi="Times New Roman" w:cs="Times New Roman"/>
          <w:sz w:val="20"/>
          <w:szCs w:val="20"/>
          <w:lang w:val="en-US"/>
        </w:rPr>
        <w:t>], and a higher dose of opioids i</w:t>
      </w:r>
      <w:r w:rsidR="003710FA" w:rsidRPr="003D4ACD">
        <w:rPr>
          <w:rFonts w:ascii="Times New Roman" w:hAnsi="Times New Roman" w:cs="Times New Roman"/>
          <w:sz w:val="20"/>
          <w:szCs w:val="20"/>
          <w:lang w:val="en-US"/>
        </w:rPr>
        <w:t>ncreases the risk of suicide [50</w:t>
      </w:r>
      <w:r w:rsidR="00BF380A" w:rsidRPr="003D4ACD">
        <w:rPr>
          <w:rFonts w:ascii="Times New Roman" w:hAnsi="Times New Roman" w:cs="Times New Roman"/>
          <w:sz w:val="20"/>
          <w:szCs w:val="20"/>
          <w:lang w:val="en-US"/>
        </w:rPr>
        <w:t xml:space="preserve">]. </w:t>
      </w:r>
      <w:bookmarkEnd w:id="19"/>
      <w:r w:rsidR="003E41E4" w:rsidRPr="003D4ACD">
        <w:rPr>
          <w:rFonts w:ascii="Times New Roman" w:hAnsi="Times New Roman" w:cs="Times New Roman"/>
          <w:sz w:val="20"/>
          <w:szCs w:val="20"/>
          <w:lang w:val="en-US"/>
        </w:rPr>
        <w:t>T</w:t>
      </w:r>
      <w:r w:rsidRPr="003D4ACD">
        <w:rPr>
          <w:rFonts w:ascii="Times New Roman" w:hAnsi="Times New Roman" w:cs="Times New Roman"/>
          <w:sz w:val="20"/>
          <w:szCs w:val="20"/>
          <w:lang w:val="en-US"/>
        </w:rPr>
        <w:t>wo longitudinal studies</w:t>
      </w:r>
      <w:r w:rsidR="00334FA7" w:rsidRPr="003D4ACD">
        <w:rPr>
          <w:rFonts w:ascii="Times New Roman" w:hAnsi="Times New Roman" w:cs="Times New Roman"/>
          <w:sz w:val="20"/>
          <w:szCs w:val="20"/>
          <w:lang w:val="en-US"/>
        </w:rPr>
        <w:t xml:space="preserve"> [</w:t>
      </w:r>
      <w:r w:rsidR="0058035F" w:rsidRPr="003D4ACD">
        <w:rPr>
          <w:rFonts w:ascii="Times New Roman" w:hAnsi="Times New Roman" w:cs="Times New Roman"/>
          <w:sz w:val="20"/>
          <w:szCs w:val="20"/>
          <w:lang w:val="en-US"/>
        </w:rPr>
        <w:t>16</w:t>
      </w:r>
      <w:r w:rsidR="00F958D5" w:rsidRPr="003D4ACD">
        <w:rPr>
          <w:rFonts w:ascii="Times New Roman" w:hAnsi="Times New Roman" w:cs="Times New Roman"/>
          <w:sz w:val="20"/>
          <w:szCs w:val="20"/>
          <w:lang w:val="en-US"/>
        </w:rPr>
        <w:t>,32</w:t>
      </w:r>
      <w:r w:rsidR="00266FB5" w:rsidRPr="003D4ACD">
        <w:rPr>
          <w:rFonts w:ascii="Times New Roman" w:hAnsi="Times New Roman" w:cs="Times New Roman"/>
          <w:sz w:val="20"/>
          <w:szCs w:val="20"/>
          <w:lang w:val="en-US"/>
        </w:rPr>
        <w:t>]</w:t>
      </w:r>
      <w:r w:rsidR="00C447BE" w:rsidRPr="003D4ACD">
        <w:rPr>
          <w:rFonts w:ascii="Times New Roman" w:hAnsi="Times New Roman" w:cs="Times New Roman"/>
          <w:sz w:val="20"/>
          <w:szCs w:val="20"/>
          <w:lang w:val="en-US"/>
        </w:rPr>
        <w:t xml:space="preserve"> </w:t>
      </w:r>
      <w:r w:rsidRPr="003D4ACD">
        <w:rPr>
          <w:rFonts w:ascii="Times New Roman" w:hAnsi="Times New Roman" w:cs="Times New Roman"/>
          <w:sz w:val="20"/>
          <w:szCs w:val="20"/>
          <w:lang w:val="en-US"/>
        </w:rPr>
        <w:t xml:space="preserve">reported the increased risk of headaches and migraines on suicidal </w:t>
      </w:r>
      <w:r w:rsidR="0082072C" w:rsidRPr="003D4ACD">
        <w:rPr>
          <w:rFonts w:ascii="Times New Roman" w:eastAsia="Calibri" w:hAnsi="Times New Roman" w:cs="Times New Roman"/>
          <w:sz w:val="20"/>
          <w:szCs w:val="20"/>
          <w:lang w:val="en-US"/>
        </w:rPr>
        <w:t>ideation/attempt</w:t>
      </w:r>
      <w:r w:rsidR="00BF6A96" w:rsidRPr="003D4ACD">
        <w:rPr>
          <w:rFonts w:ascii="Times New Roman" w:hAnsi="Times New Roman" w:cs="Times New Roman"/>
          <w:sz w:val="20"/>
          <w:szCs w:val="20"/>
          <w:lang w:val="en-US"/>
        </w:rPr>
        <w:t xml:space="preserve"> </w:t>
      </w:r>
      <w:r w:rsidR="00D14DB0" w:rsidRPr="003D4ACD">
        <w:rPr>
          <w:rFonts w:ascii="Times New Roman" w:hAnsi="Times New Roman" w:cs="Times New Roman"/>
          <w:sz w:val="20"/>
          <w:szCs w:val="20"/>
          <w:lang w:val="en-US"/>
        </w:rPr>
        <w:t>versus controls</w:t>
      </w:r>
      <w:r w:rsidRPr="003D4ACD">
        <w:rPr>
          <w:rFonts w:ascii="Times New Roman" w:hAnsi="Times New Roman" w:cs="Times New Roman"/>
          <w:sz w:val="20"/>
          <w:szCs w:val="20"/>
          <w:lang w:val="en-US"/>
        </w:rPr>
        <w:t xml:space="preserve">. Our findings broaden this finding by including pain of any form – </w:t>
      </w:r>
      <w:r w:rsidR="002627E1" w:rsidRPr="003D4ACD">
        <w:rPr>
          <w:rFonts w:ascii="Times New Roman" w:hAnsi="Times New Roman" w:cs="Times New Roman"/>
          <w:sz w:val="20"/>
          <w:szCs w:val="20"/>
          <w:lang w:val="en-US"/>
        </w:rPr>
        <w:t>if</w:t>
      </w:r>
      <w:r w:rsidRPr="003D4ACD">
        <w:rPr>
          <w:rFonts w:ascii="Times New Roman" w:hAnsi="Times New Roman" w:cs="Times New Roman"/>
          <w:sz w:val="20"/>
          <w:szCs w:val="20"/>
          <w:lang w:val="en-US"/>
        </w:rPr>
        <w:t xml:space="preserve"> </w:t>
      </w:r>
      <w:r w:rsidR="00C152B8" w:rsidRPr="003D4ACD">
        <w:rPr>
          <w:rFonts w:ascii="Times New Roman" w:hAnsi="Times New Roman" w:cs="Times New Roman"/>
          <w:sz w:val="20"/>
          <w:szCs w:val="20"/>
          <w:lang w:val="en-US"/>
        </w:rPr>
        <w:t>severe</w:t>
      </w:r>
      <w:r w:rsidR="00245D68" w:rsidRPr="003D4ACD">
        <w:rPr>
          <w:rFonts w:ascii="Times New Roman" w:hAnsi="Times New Roman" w:cs="Times New Roman"/>
          <w:sz w:val="20"/>
          <w:szCs w:val="20"/>
          <w:lang w:val="en-US"/>
        </w:rPr>
        <w:t xml:space="preserve"> </w:t>
      </w:r>
      <w:r w:rsidRPr="003D4ACD">
        <w:rPr>
          <w:rFonts w:ascii="Times New Roman" w:hAnsi="Times New Roman" w:cs="Times New Roman"/>
          <w:sz w:val="20"/>
          <w:szCs w:val="20"/>
          <w:lang w:val="en-US"/>
        </w:rPr>
        <w:t xml:space="preserve">or significant interference is experienced due to pain – as a risk factor for suicidal </w:t>
      </w:r>
      <w:r w:rsidR="0082072C" w:rsidRPr="003D4ACD">
        <w:rPr>
          <w:rFonts w:ascii="Times New Roman" w:eastAsia="Calibri" w:hAnsi="Times New Roman" w:cs="Times New Roman"/>
          <w:sz w:val="20"/>
          <w:szCs w:val="20"/>
          <w:lang w:val="en-US"/>
        </w:rPr>
        <w:t>ideation</w:t>
      </w:r>
      <w:r w:rsidRPr="003D4ACD">
        <w:rPr>
          <w:rFonts w:ascii="Times New Roman" w:hAnsi="Times New Roman" w:cs="Times New Roman"/>
          <w:sz w:val="20"/>
          <w:szCs w:val="20"/>
          <w:lang w:val="en-US"/>
        </w:rPr>
        <w:t xml:space="preserve">. Therefore, </w:t>
      </w:r>
      <w:r w:rsidR="00D14DB0" w:rsidRPr="003D4ACD">
        <w:rPr>
          <w:rFonts w:ascii="Times New Roman" w:hAnsi="Times New Roman" w:cs="Times New Roman"/>
          <w:sz w:val="20"/>
          <w:szCs w:val="20"/>
          <w:lang w:val="en-US"/>
        </w:rPr>
        <w:t xml:space="preserve">the risk of </w:t>
      </w:r>
      <w:r w:rsidRPr="003D4ACD">
        <w:rPr>
          <w:rFonts w:ascii="Times New Roman" w:hAnsi="Times New Roman" w:cs="Times New Roman"/>
          <w:sz w:val="20"/>
          <w:szCs w:val="20"/>
          <w:lang w:val="en-US"/>
        </w:rPr>
        <w:t xml:space="preserve">suicidal </w:t>
      </w:r>
      <w:r w:rsidR="0082072C" w:rsidRPr="003D4ACD">
        <w:rPr>
          <w:rFonts w:ascii="Times New Roman" w:eastAsia="Calibri" w:hAnsi="Times New Roman" w:cs="Times New Roman"/>
          <w:sz w:val="20"/>
          <w:szCs w:val="20"/>
          <w:lang w:val="en-US"/>
        </w:rPr>
        <w:t xml:space="preserve">ideation </w:t>
      </w:r>
      <w:r w:rsidR="00D14DB0" w:rsidRPr="003D4ACD">
        <w:rPr>
          <w:rFonts w:ascii="Times New Roman" w:hAnsi="Times New Roman" w:cs="Times New Roman"/>
          <w:sz w:val="20"/>
          <w:szCs w:val="20"/>
          <w:lang w:val="en-US"/>
        </w:rPr>
        <w:t>may need further discussion</w:t>
      </w:r>
      <w:r w:rsidR="0089311A" w:rsidRPr="003D4ACD">
        <w:rPr>
          <w:rFonts w:ascii="Times New Roman" w:hAnsi="Times New Roman" w:cs="Times New Roman"/>
          <w:sz w:val="20"/>
          <w:szCs w:val="20"/>
          <w:lang w:val="en-US"/>
        </w:rPr>
        <w:t>, even in the absence of common mental disorders</w:t>
      </w:r>
      <w:r w:rsidR="00D14DB0" w:rsidRPr="003D4ACD">
        <w:rPr>
          <w:rFonts w:ascii="Times New Roman" w:hAnsi="Times New Roman" w:cs="Times New Roman"/>
          <w:sz w:val="20"/>
          <w:szCs w:val="20"/>
          <w:lang w:val="en-US"/>
        </w:rPr>
        <w:t xml:space="preserve"> when persons present themselves with </w:t>
      </w:r>
      <w:r w:rsidR="00C152B8" w:rsidRPr="003D4ACD">
        <w:rPr>
          <w:rFonts w:ascii="Times New Roman" w:hAnsi="Times New Roman" w:cs="Times New Roman"/>
          <w:sz w:val="20"/>
          <w:szCs w:val="20"/>
          <w:lang w:val="en-US"/>
        </w:rPr>
        <w:t>severe</w:t>
      </w:r>
      <w:r w:rsidR="00D14DB0" w:rsidRPr="003D4ACD">
        <w:rPr>
          <w:rFonts w:ascii="Times New Roman" w:hAnsi="Times New Roman" w:cs="Times New Roman"/>
          <w:sz w:val="20"/>
          <w:szCs w:val="20"/>
          <w:lang w:val="en-US"/>
        </w:rPr>
        <w:t xml:space="preserve"> pain or significant interference due to pain</w:t>
      </w:r>
      <w:r w:rsidR="0089311A" w:rsidRPr="003D4ACD">
        <w:rPr>
          <w:rFonts w:ascii="Times New Roman" w:hAnsi="Times New Roman" w:cs="Times New Roman"/>
          <w:sz w:val="20"/>
          <w:szCs w:val="20"/>
          <w:lang w:val="en-US"/>
        </w:rPr>
        <w:t>.</w:t>
      </w:r>
      <w:r w:rsidR="00AE272F" w:rsidRPr="003D4ACD">
        <w:rPr>
          <w:rFonts w:ascii="Times New Roman" w:hAnsi="Times New Roman" w:cs="Times New Roman"/>
          <w:sz w:val="20"/>
          <w:szCs w:val="20"/>
          <w:lang w:val="en-US"/>
        </w:rPr>
        <w:t xml:space="preserve"> More longitudinal research is needed that focuses on the role of pain in suicidal </w:t>
      </w:r>
      <w:r w:rsidR="0082072C" w:rsidRPr="003D4ACD">
        <w:rPr>
          <w:rFonts w:ascii="Times New Roman" w:eastAsia="Calibri" w:hAnsi="Times New Roman" w:cs="Times New Roman"/>
          <w:sz w:val="20"/>
          <w:szCs w:val="20"/>
          <w:lang w:val="en-US"/>
        </w:rPr>
        <w:t>ideation</w:t>
      </w:r>
      <w:r w:rsidR="00AE272F" w:rsidRPr="003D4ACD">
        <w:rPr>
          <w:rFonts w:ascii="Times New Roman" w:hAnsi="Times New Roman" w:cs="Times New Roman"/>
          <w:sz w:val="20"/>
          <w:szCs w:val="20"/>
          <w:lang w:val="en-US"/>
        </w:rPr>
        <w:t>, in which pain is measured more comprehensively, including pain location, origin of pain, and pain-related coping.</w:t>
      </w:r>
    </w:p>
    <w:p w14:paraId="2E90E68E" w14:textId="77777777" w:rsidR="0089311A" w:rsidRPr="003D4ACD" w:rsidRDefault="0089311A" w:rsidP="009024C0">
      <w:pPr>
        <w:spacing w:line="480" w:lineRule="auto"/>
        <w:jc w:val="both"/>
        <w:rPr>
          <w:rFonts w:ascii="Times New Roman" w:hAnsi="Times New Roman" w:cs="Times New Roman"/>
          <w:sz w:val="20"/>
          <w:szCs w:val="20"/>
          <w:lang w:val="en-US"/>
        </w:rPr>
      </w:pPr>
    </w:p>
    <w:p w14:paraId="07E9AB3C" w14:textId="77777777" w:rsidR="00991E6C" w:rsidRPr="003D4ACD" w:rsidRDefault="00991E6C" w:rsidP="009024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imes New Roman" w:hAnsi="Times New Roman" w:cs="Times New Roman"/>
          <w:b/>
          <w:sz w:val="20"/>
          <w:szCs w:val="20"/>
          <w:lang w:val="en-US"/>
        </w:rPr>
      </w:pPr>
      <w:r w:rsidRPr="003D4ACD">
        <w:rPr>
          <w:rFonts w:ascii="Times New Roman" w:hAnsi="Times New Roman" w:cs="Times New Roman"/>
          <w:b/>
          <w:sz w:val="20"/>
          <w:szCs w:val="20"/>
          <w:lang w:val="en-US"/>
        </w:rPr>
        <w:t>Acknowledgments</w:t>
      </w:r>
    </w:p>
    <w:p w14:paraId="2A5AC183" w14:textId="77777777" w:rsidR="00991E6C" w:rsidRPr="003D4ACD" w:rsidRDefault="00991E6C" w:rsidP="009024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imes New Roman" w:hAnsi="Times New Roman" w:cs="Times New Roman"/>
          <w:sz w:val="20"/>
          <w:szCs w:val="20"/>
          <w:lang w:val="en-US"/>
        </w:rPr>
      </w:pPr>
      <w:r w:rsidRPr="003D4ACD">
        <w:rPr>
          <w:rFonts w:ascii="Times New Roman" w:hAnsi="Times New Roman" w:cs="Times New Roman"/>
          <w:sz w:val="20"/>
          <w:szCs w:val="20"/>
          <w:lang w:val="en-US"/>
        </w:rPr>
        <w:t>NEMESIS-2 is conducted by the Netherlands Institute of Mental Health and Addiction (</w:t>
      </w:r>
      <w:proofErr w:type="spellStart"/>
      <w:r w:rsidRPr="003D4ACD">
        <w:rPr>
          <w:rFonts w:ascii="Times New Roman" w:hAnsi="Times New Roman" w:cs="Times New Roman"/>
          <w:sz w:val="20"/>
          <w:szCs w:val="20"/>
          <w:lang w:val="en-US"/>
        </w:rPr>
        <w:t>Trimbos</w:t>
      </w:r>
      <w:proofErr w:type="spellEnd"/>
      <w:r w:rsidRPr="003D4ACD">
        <w:rPr>
          <w:rFonts w:ascii="Times New Roman" w:hAnsi="Times New Roman" w:cs="Times New Roman"/>
          <w:sz w:val="20"/>
          <w:szCs w:val="20"/>
          <w:lang w:val="en-US"/>
        </w:rPr>
        <w:t xml:space="preserve"> Institute) in Utrecht. Financial support has been received from the Ministry of Health, Welfare and Sport, with supplementary support from the Netherlands Organization for Health Research and Development (</w:t>
      </w:r>
      <w:proofErr w:type="spellStart"/>
      <w:r w:rsidRPr="003D4ACD">
        <w:rPr>
          <w:rFonts w:ascii="Times New Roman" w:hAnsi="Times New Roman" w:cs="Times New Roman"/>
          <w:sz w:val="20"/>
          <w:szCs w:val="20"/>
          <w:lang w:val="en-US"/>
        </w:rPr>
        <w:t>ZonMw</w:t>
      </w:r>
      <w:proofErr w:type="spellEnd"/>
      <w:r w:rsidRPr="003D4ACD">
        <w:rPr>
          <w:rFonts w:ascii="Times New Roman" w:hAnsi="Times New Roman" w:cs="Times New Roman"/>
          <w:sz w:val="20"/>
          <w:szCs w:val="20"/>
          <w:lang w:val="en-US"/>
        </w:rPr>
        <w:t>) and the Genetic Risk and Outcome of Psychosis (GROUP) investigators. The funding sources had no further role in study design; in the collection, analysis and interpretation of data; in the writing of the report; or in the decision to submit the paper for publication. The views expressed are those of the author and not necessarily those of the Ministry of Health, Welfare and Sport.</w:t>
      </w:r>
    </w:p>
    <w:p w14:paraId="76BE9893" w14:textId="77777777" w:rsidR="00991E6C" w:rsidRPr="003D4ACD" w:rsidRDefault="004C7DFA" w:rsidP="009024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imes New Roman" w:hAnsi="Times New Roman" w:cs="Times New Roman"/>
          <w:i/>
          <w:sz w:val="20"/>
          <w:szCs w:val="20"/>
          <w:lang w:val="en-US"/>
        </w:rPr>
      </w:pPr>
      <w:r w:rsidRPr="003D4ACD">
        <w:rPr>
          <w:rFonts w:ascii="Times New Roman" w:hAnsi="Times New Roman" w:cs="Times New Roman"/>
          <w:i/>
          <w:sz w:val="20"/>
          <w:szCs w:val="20"/>
          <w:lang w:val="en-US"/>
        </w:rPr>
        <w:t>Conflict</w:t>
      </w:r>
      <w:r w:rsidR="00991E6C" w:rsidRPr="003D4ACD">
        <w:rPr>
          <w:rFonts w:ascii="Times New Roman" w:hAnsi="Times New Roman" w:cs="Times New Roman"/>
          <w:i/>
          <w:sz w:val="20"/>
          <w:szCs w:val="20"/>
          <w:lang w:val="en-US"/>
        </w:rPr>
        <w:t xml:space="preserve"> of interests</w:t>
      </w:r>
    </w:p>
    <w:p w14:paraId="08F04561" w14:textId="77777777" w:rsidR="009A49DC" w:rsidRPr="003D4ACD" w:rsidRDefault="009A49DC" w:rsidP="009024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imes New Roman" w:hAnsi="Times New Roman" w:cs="Times New Roman"/>
          <w:sz w:val="20"/>
          <w:szCs w:val="20"/>
          <w:lang w:val="en-US"/>
        </w:rPr>
      </w:pPr>
      <w:r w:rsidRPr="003D4ACD">
        <w:rPr>
          <w:rFonts w:ascii="Times New Roman" w:hAnsi="Times New Roman" w:cs="Times New Roman"/>
          <w:sz w:val="20"/>
          <w:szCs w:val="20"/>
          <w:lang w:val="en-US"/>
        </w:rPr>
        <w:t>Prof. van der Feltz-Cornelis reports grants from Eli Lilly, non-financial support from GGz inGeest and Arkin outside the submitted work; Prof. Beekman reports personal fees from Lundbeck, outside the submitted work; all other authors have nothing to disclose.</w:t>
      </w:r>
    </w:p>
    <w:p w14:paraId="04A24507" w14:textId="77777777" w:rsidR="00E35C2D" w:rsidRPr="003D4ACD" w:rsidRDefault="00E35C2D" w:rsidP="009024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imes New Roman" w:hAnsi="Times New Roman" w:cs="Times New Roman"/>
          <w:i/>
          <w:sz w:val="20"/>
          <w:szCs w:val="20"/>
          <w:lang w:val="en-US"/>
        </w:rPr>
      </w:pPr>
      <w:r w:rsidRPr="003D4ACD">
        <w:rPr>
          <w:rFonts w:ascii="Times New Roman" w:hAnsi="Times New Roman" w:cs="Times New Roman"/>
          <w:i/>
          <w:sz w:val="20"/>
          <w:szCs w:val="20"/>
          <w:lang w:val="en-US"/>
        </w:rPr>
        <w:t>Contributors</w:t>
      </w:r>
    </w:p>
    <w:p w14:paraId="603EC627" w14:textId="77777777" w:rsidR="00E35C2D" w:rsidRPr="003D4ACD" w:rsidRDefault="00E35C2D" w:rsidP="009024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Times New Roman" w:hAnsi="Times New Roman" w:cs="Times New Roman"/>
          <w:sz w:val="20"/>
          <w:szCs w:val="20"/>
          <w:lang w:val="en-US"/>
        </w:rPr>
      </w:pPr>
      <w:proofErr w:type="spellStart"/>
      <w:r w:rsidRPr="003D4ACD">
        <w:rPr>
          <w:rFonts w:ascii="Times New Roman" w:hAnsi="Times New Roman" w:cs="Times New Roman"/>
          <w:sz w:val="20"/>
          <w:szCs w:val="20"/>
          <w:lang w:val="en-US"/>
        </w:rPr>
        <w:t>MtH</w:t>
      </w:r>
      <w:proofErr w:type="spellEnd"/>
      <w:r w:rsidRPr="003D4ACD">
        <w:rPr>
          <w:rFonts w:ascii="Times New Roman" w:hAnsi="Times New Roman" w:cs="Times New Roman"/>
          <w:sz w:val="20"/>
          <w:szCs w:val="20"/>
          <w:lang w:val="en-US"/>
        </w:rPr>
        <w:t xml:space="preserve"> and </w:t>
      </w:r>
      <w:proofErr w:type="spellStart"/>
      <w:r w:rsidRPr="003D4ACD">
        <w:rPr>
          <w:rFonts w:ascii="Times New Roman" w:hAnsi="Times New Roman" w:cs="Times New Roman"/>
          <w:sz w:val="20"/>
          <w:szCs w:val="20"/>
          <w:lang w:val="en-US"/>
        </w:rPr>
        <w:t>RdG</w:t>
      </w:r>
      <w:proofErr w:type="spellEnd"/>
      <w:r w:rsidRPr="003D4ACD">
        <w:rPr>
          <w:rFonts w:ascii="Times New Roman" w:hAnsi="Times New Roman" w:cs="Times New Roman"/>
          <w:sz w:val="20"/>
          <w:szCs w:val="20"/>
          <w:lang w:val="en-US"/>
        </w:rPr>
        <w:t xml:space="preserve"> are part of the NEMESIS-2 research team and obtained funding for the NEMESIS-2 study. </w:t>
      </w:r>
      <w:proofErr w:type="spellStart"/>
      <w:r w:rsidRPr="003D4ACD">
        <w:rPr>
          <w:rFonts w:ascii="Times New Roman" w:hAnsi="Times New Roman" w:cs="Times New Roman"/>
          <w:sz w:val="20"/>
          <w:szCs w:val="20"/>
          <w:lang w:val="en-US"/>
        </w:rPr>
        <w:t>EdH</w:t>
      </w:r>
      <w:proofErr w:type="spellEnd"/>
      <w:r w:rsidRPr="003D4ACD">
        <w:rPr>
          <w:rFonts w:ascii="Times New Roman" w:hAnsi="Times New Roman" w:cs="Times New Roman"/>
          <w:sz w:val="20"/>
          <w:szCs w:val="20"/>
          <w:lang w:val="en-US"/>
        </w:rPr>
        <w:t xml:space="preserve">, </w:t>
      </w:r>
      <w:proofErr w:type="spellStart"/>
      <w:r w:rsidRPr="003D4ACD">
        <w:rPr>
          <w:rFonts w:ascii="Times New Roman" w:hAnsi="Times New Roman" w:cs="Times New Roman"/>
          <w:sz w:val="20"/>
          <w:szCs w:val="20"/>
          <w:lang w:val="en-US"/>
        </w:rPr>
        <w:t>MtH</w:t>
      </w:r>
      <w:proofErr w:type="spellEnd"/>
      <w:r w:rsidRPr="003D4ACD">
        <w:rPr>
          <w:rFonts w:ascii="Times New Roman" w:hAnsi="Times New Roman" w:cs="Times New Roman"/>
          <w:sz w:val="20"/>
          <w:szCs w:val="20"/>
          <w:lang w:val="en-US"/>
        </w:rPr>
        <w:t xml:space="preserve">, </w:t>
      </w:r>
      <w:proofErr w:type="spellStart"/>
      <w:r w:rsidRPr="003D4ACD">
        <w:rPr>
          <w:rFonts w:ascii="Times New Roman" w:hAnsi="Times New Roman" w:cs="Times New Roman"/>
          <w:sz w:val="20"/>
          <w:szCs w:val="20"/>
          <w:lang w:val="en-US"/>
        </w:rPr>
        <w:t>RdG</w:t>
      </w:r>
      <w:proofErr w:type="spellEnd"/>
      <w:r w:rsidRPr="003D4ACD">
        <w:rPr>
          <w:rFonts w:ascii="Times New Roman" w:hAnsi="Times New Roman" w:cs="Times New Roman"/>
          <w:sz w:val="20"/>
          <w:szCs w:val="20"/>
          <w:lang w:val="en-US"/>
        </w:rPr>
        <w:t xml:space="preserve"> and </w:t>
      </w:r>
      <w:proofErr w:type="spellStart"/>
      <w:r w:rsidRPr="003D4ACD">
        <w:rPr>
          <w:rFonts w:ascii="Times New Roman" w:hAnsi="Times New Roman" w:cs="Times New Roman"/>
          <w:sz w:val="20"/>
          <w:szCs w:val="20"/>
          <w:lang w:val="en-US"/>
        </w:rPr>
        <w:t>CvdFC</w:t>
      </w:r>
      <w:proofErr w:type="spellEnd"/>
      <w:r w:rsidRPr="003D4ACD">
        <w:rPr>
          <w:rFonts w:ascii="Times New Roman" w:hAnsi="Times New Roman" w:cs="Times New Roman"/>
          <w:sz w:val="20"/>
          <w:szCs w:val="20"/>
          <w:lang w:val="en-US"/>
        </w:rPr>
        <w:t xml:space="preserve"> conceived the initial idea for </w:t>
      </w:r>
      <w:r w:rsidR="000D6003" w:rsidRPr="003D4ACD">
        <w:rPr>
          <w:rFonts w:ascii="Times New Roman" w:hAnsi="Times New Roman" w:cs="Times New Roman"/>
          <w:sz w:val="20"/>
          <w:szCs w:val="20"/>
          <w:lang w:val="en-US"/>
        </w:rPr>
        <w:t>the present</w:t>
      </w:r>
      <w:r w:rsidRPr="003D4ACD">
        <w:rPr>
          <w:rFonts w:ascii="Times New Roman" w:hAnsi="Times New Roman" w:cs="Times New Roman"/>
          <w:sz w:val="20"/>
          <w:szCs w:val="20"/>
          <w:lang w:val="en-US"/>
        </w:rPr>
        <w:t xml:space="preserve"> study and all authors contributed to its planning, including defining the aims, variables of interest, and analysis strategy. Analyses were done by </w:t>
      </w:r>
      <w:proofErr w:type="spellStart"/>
      <w:r w:rsidRPr="003D4ACD">
        <w:rPr>
          <w:rFonts w:ascii="Times New Roman" w:hAnsi="Times New Roman" w:cs="Times New Roman"/>
          <w:sz w:val="20"/>
          <w:szCs w:val="20"/>
          <w:lang w:val="en-US"/>
        </w:rPr>
        <w:t>MtH</w:t>
      </w:r>
      <w:proofErr w:type="spellEnd"/>
      <w:r w:rsidRPr="003D4ACD">
        <w:rPr>
          <w:rFonts w:ascii="Times New Roman" w:hAnsi="Times New Roman" w:cs="Times New Roman"/>
          <w:sz w:val="20"/>
          <w:szCs w:val="20"/>
          <w:lang w:val="en-US"/>
        </w:rPr>
        <w:t xml:space="preserve">, but all authors had access to the statistical outputs. </w:t>
      </w:r>
      <w:proofErr w:type="spellStart"/>
      <w:r w:rsidRPr="003D4ACD">
        <w:rPr>
          <w:rFonts w:ascii="Times New Roman" w:hAnsi="Times New Roman" w:cs="Times New Roman"/>
          <w:sz w:val="20"/>
          <w:szCs w:val="20"/>
          <w:lang w:val="en-US"/>
        </w:rPr>
        <w:t>EdH</w:t>
      </w:r>
      <w:proofErr w:type="spellEnd"/>
      <w:r w:rsidRPr="003D4ACD">
        <w:rPr>
          <w:rFonts w:ascii="Times New Roman" w:hAnsi="Times New Roman" w:cs="Times New Roman"/>
          <w:sz w:val="20"/>
          <w:szCs w:val="20"/>
          <w:lang w:val="en-US"/>
        </w:rPr>
        <w:t xml:space="preserve"> drafted the article and all authors contributed to revisions. All authors approved the final manuscript.</w:t>
      </w:r>
    </w:p>
    <w:p w14:paraId="6344B13D" w14:textId="77777777" w:rsidR="006B1FBE" w:rsidRPr="003D4ACD" w:rsidRDefault="00E255A6" w:rsidP="009024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Times New Roman" w:eastAsia="Calibri" w:hAnsi="Times New Roman" w:cs="Times New Roman"/>
          <w:b/>
          <w:bCs/>
          <w:sz w:val="20"/>
          <w:szCs w:val="20"/>
          <w:lang w:val="en-US"/>
        </w:rPr>
      </w:pPr>
      <w:r w:rsidRPr="003D4ACD">
        <w:rPr>
          <w:rFonts w:ascii="Times New Roman" w:eastAsia="Calibri" w:hAnsi="Times New Roman" w:cs="Times New Roman"/>
          <w:b/>
          <w:bCs/>
          <w:sz w:val="20"/>
          <w:szCs w:val="20"/>
          <w:lang w:val="en-US"/>
        </w:rPr>
        <w:br w:type="page"/>
      </w:r>
      <w:bookmarkStart w:id="20" w:name="_ENREF_10"/>
      <w:bookmarkStart w:id="21" w:name="_ENREF_5"/>
      <w:bookmarkStart w:id="22" w:name="_Hlk517466353"/>
      <w:r w:rsidR="006B1FBE" w:rsidRPr="003D4ACD">
        <w:rPr>
          <w:rFonts w:ascii="Times New Roman" w:eastAsia="Calibri" w:hAnsi="Times New Roman" w:cs="Times New Roman"/>
          <w:b/>
          <w:bCs/>
          <w:sz w:val="20"/>
          <w:szCs w:val="20"/>
          <w:lang w:val="en-US"/>
        </w:rPr>
        <w:t>References</w:t>
      </w:r>
    </w:p>
    <w:bookmarkEnd w:id="0"/>
    <w:bookmarkEnd w:id="20"/>
    <w:bookmarkEnd w:id="21"/>
    <w:bookmarkEnd w:id="22"/>
    <w:p w14:paraId="659831E9"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w:t>
      </w:r>
      <w:r w:rsidRPr="003D4ACD">
        <w:rPr>
          <w:rFonts w:ascii="Times New Roman" w:hAnsi="Times New Roman" w:cs="Times New Roman"/>
          <w:noProof/>
          <w:sz w:val="20"/>
          <w:szCs w:val="24"/>
          <w:lang w:val="en-US"/>
        </w:rPr>
        <w:tab/>
        <w:t>World Health Organization. Global Health Estimates 2016: Deaths by cause, age, sex, by country and by region, 2000-2016. Geneva: 2018.</w:t>
      </w:r>
    </w:p>
    <w:p w14:paraId="1ABFA498"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w:t>
      </w:r>
      <w:r w:rsidRPr="003D4ACD">
        <w:rPr>
          <w:rFonts w:ascii="Times New Roman" w:hAnsi="Times New Roman" w:cs="Times New Roman"/>
          <w:noProof/>
          <w:sz w:val="20"/>
          <w:szCs w:val="24"/>
          <w:lang w:val="en-US"/>
        </w:rPr>
        <w:tab/>
        <w:t>ten Have M, van Dorsselaer S, de Graaf R. Prevalence and risk factors for first onset of suicidal behaviors in the Netherlands Mental Health Survey and Incidence Study-2. J Affect Disord 2013;147:205–11. doi:10.1016/j.jad.2012.11.005.</w:t>
      </w:r>
    </w:p>
    <w:p w14:paraId="451A12BE"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w:t>
      </w:r>
      <w:r w:rsidRPr="003D4ACD">
        <w:rPr>
          <w:rFonts w:ascii="Times New Roman" w:hAnsi="Times New Roman" w:cs="Times New Roman"/>
          <w:noProof/>
          <w:sz w:val="20"/>
          <w:szCs w:val="24"/>
          <w:lang w:val="en-US"/>
        </w:rPr>
        <w:tab/>
        <w:t>Nock MK, Borges G, Bromet EJ, Alonso J, Angermeyer M, Beautrais A, et al. Cross-national prevalence and risk factors for suicidal ideation, plans and attempts. Br J Psychiatry 2008;192:98–105. doi:10.1192/bjp.bp.107.040113.</w:t>
      </w:r>
    </w:p>
    <w:p w14:paraId="144DCD5B"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w:t>
      </w:r>
      <w:r w:rsidRPr="003D4ACD">
        <w:rPr>
          <w:rFonts w:ascii="Times New Roman" w:hAnsi="Times New Roman" w:cs="Times New Roman"/>
          <w:noProof/>
          <w:sz w:val="20"/>
          <w:szCs w:val="24"/>
          <w:lang w:val="en-US"/>
        </w:rPr>
        <w:tab/>
        <w:t>World Health Organization. Preventing suicide - a global imperative. 2014.</w:t>
      </w:r>
    </w:p>
    <w:p w14:paraId="07CBD6BB"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[5]</w:t>
      </w:r>
      <w:r w:rsidRPr="003D4ACD">
        <w:rPr>
          <w:rFonts w:ascii="Times New Roman" w:hAnsi="Times New Roman" w:cs="Times New Roman"/>
          <w:noProof/>
          <w:sz w:val="20"/>
          <w:szCs w:val="24"/>
          <w:lang w:val="en-US"/>
        </w:rPr>
        <w:tab/>
        <w:t>van der Feltz-Cornelis CM, Sarchiapone M, Postuvan V, Volker D, Roskar S, Grum AT, et al. Best practice elements of multilevel suicide prevention strategies: A review of systematic reviews. Crisis 2011;32:319–33. doi:10.1027/0227-5910/a000109.</w:t>
      </w:r>
    </w:p>
    <w:p w14:paraId="31F98007"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[6]</w:t>
      </w:r>
      <w:r w:rsidRPr="003D4ACD">
        <w:rPr>
          <w:rFonts w:ascii="Times New Roman" w:hAnsi="Times New Roman" w:cs="Times New Roman"/>
          <w:noProof/>
          <w:sz w:val="20"/>
          <w:szCs w:val="24"/>
          <w:lang w:val="en-US"/>
        </w:rPr>
        <w:tab/>
        <w:t>Breivik H, Collett B, Ventafridda V, Cohen R, Gallacher D. Survey of chronic pain in Europe: Prevalence, impact on daily life, and treatment. Eur J Pain 2006;10:287–333. doi:10.1016/j.ejpain.2005.06.009.</w:t>
      </w:r>
    </w:p>
    <w:p w14:paraId="4BB159F2"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[7]</w:t>
      </w:r>
      <w:r w:rsidRPr="003D4ACD">
        <w:rPr>
          <w:rFonts w:ascii="Times New Roman" w:hAnsi="Times New Roman" w:cs="Times New Roman"/>
          <w:noProof/>
          <w:sz w:val="20"/>
          <w:szCs w:val="24"/>
          <w:lang w:val="en-US"/>
        </w:rPr>
        <w:tab/>
        <w:t>Calati R, Laglaoui Bakhiyi C, Artero S, Ilgen M, Courtet P. The impact of physical pain on suicidal thoughts and behaviors: Meta-analyses. J Psychiatr Res 2015;71:16–32. doi:10.1016/j.jpsychires.2015.09.004.</w:t>
      </w:r>
    </w:p>
    <w:p w14:paraId="6DD464BD"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[8]</w:t>
      </w:r>
      <w:r w:rsidRPr="003D4ACD">
        <w:rPr>
          <w:rFonts w:ascii="Times New Roman" w:hAnsi="Times New Roman" w:cs="Times New Roman"/>
          <w:noProof/>
          <w:sz w:val="20"/>
          <w:szCs w:val="24"/>
          <w:lang w:val="en-US"/>
        </w:rPr>
        <w:tab/>
        <w:t>Smith MT, Edwards RR, Robinson RC, Dworkin RH. Suicidal ideation, plans, and attempts in chronic pain patients: Factors associated with increased risk. Pain 2004;111:201–8. doi:10.1016/j.pain.2004.06.016.</w:t>
      </w:r>
    </w:p>
    <w:p w14:paraId="08299FF9"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[9]</w:t>
      </w:r>
      <w:r w:rsidRPr="003D4ACD">
        <w:rPr>
          <w:rFonts w:ascii="Times New Roman" w:hAnsi="Times New Roman" w:cs="Times New Roman"/>
          <w:noProof/>
          <w:sz w:val="20"/>
          <w:szCs w:val="24"/>
          <w:lang w:val="en-US"/>
        </w:rPr>
        <w:tab/>
        <w:t>Smith MT, Perlis ML, Haythornthwaite J a. Suicidal Ideation in Outpatients With Chronic Musculoskeletal Pain. Clin J Pain 2004;20:111–8. doi:10.1097/00002508-200403000-00008.</w:t>
      </w:r>
    </w:p>
    <w:p w14:paraId="3FEAC9EE"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[10]</w:t>
      </w:r>
      <w:r w:rsidRPr="003D4ACD">
        <w:rPr>
          <w:rFonts w:ascii="Times New Roman" w:hAnsi="Times New Roman" w:cs="Times New Roman"/>
          <w:noProof/>
          <w:sz w:val="20"/>
          <w:szCs w:val="24"/>
          <w:lang w:val="en-US"/>
        </w:rPr>
        <w:tab/>
        <w:t>Tang NKY, Crane C. Suicidality in chronic pain: A review of the prevalence, risk factors and psychological links. Psychol Med 2006;36:575–86. doi:10.1017/S0033291705006859.</w:t>
      </w:r>
    </w:p>
    <w:p w14:paraId="2D518B53"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[11]</w:t>
      </w:r>
      <w:r w:rsidRPr="003D4ACD">
        <w:rPr>
          <w:rFonts w:ascii="Times New Roman" w:hAnsi="Times New Roman" w:cs="Times New Roman"/>
          <w:noProof/>
          <w:sz w:val="20"/>
          <w:szCs w:val="24"/>
          <w:lang w:val="en-US"/>
        </w:rPr>
        <w:tab/>
        <w:t>Skultety FM. The management of the chronic pain patient: clinical considerations. J Orthop Sport Phys Ther 1984;5:305–7.</w:t>
      </w:r>
    </w:p>
    <w:p w14:paraId="2C5ABD27"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[12]</w:t>
      </w:r>
      <w:r w:rsidRPr="003D4ACD">
        <w:rPr>
          <w:rFonts w:ascii="Times New Roman" w:hAnsi="Times New Roman" w:cs="Times New Roman"/>
          <w:noProof/>
          <w:sz w:val="20"/>
          <w:szCs w:val="24"/>
          <w:lang w:val="en-US"/>
        </w:rPr>
        <w:tab/>
        <w:t>Braden JB, Sullivan MD. Suicidal thoughts and behavior among adults with self-reported pain conditions in the national comorbidity survey replication. J Pain 2009;9:1106–15. doi:10.1016/j.jpain.2008.06.004.Suicidal.</w:t>
      </w:r>
    </w:p>
    <w:p w14:paraId="30175E61"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[13]</w:t>
      </w:r>
      <w:r w:rsidRPr="003D4ACD">
        <w:rPr>
          <w:rFonts w:ascii="Times New Roman" w:hAnsi="Times New Roman" w:cs="Times New Roman"/>
          <w:noProof/>
          <w:sz w:val="20"/>
          <w:szCs w:val="24"/>
          <w:lang w:val="en-US"/>
        </w:rPr>
        <w:tab/>
        <w:t>Ilgen MA, Zivin K, McCammon RJ, Valenstein M. Pain and suicidal thoughts, plans and attempts in the United States 2008;30:521–7. doi:10.1016/j.genhosppsych.2008.09.003.</w:t>
      </w:r>
    </w:p>
    <w:p w14:paraId="0B8C8795"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[14]</w:t>
      </w:r>
      <w:r w:rsidRPr="003D4ACD">
        <w:rPr>
          <w:rFonts w:ascii="Times New Roman" w:hAnsi="Times New Roman" w:cs="Times New Roman"/>
          <w:noProof/>
          <w:sz w:val="20"/>
          <w:szCs w:val="24"/>
          <w:lang w:val="en-US"/>
        </w:rPr>
        <w:tab/>
        <w:t>Ratcliffe GE, Enns MW, Belik S-L, Sareen J. Chronic Pain Conditions and Suicidal Ideation and Suicide Attempts: An Epidemiologic Perspective. Clin J Pain 2008;24:204–10. doi:10.1097/AJP.0b013e31815ca2a3.</w:t>
      </w:r>
    </w:p>
    <w:p w14:paraId="293A1887"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[15]</w:t>
      </w:r>
      <w:r w:rsidRPr="003D4ACD">
        <w:rPr>
          <w:rFonts w:ascii="Times New Roman" w:hAnsi="Times New Roman" w:cs="Times New Roman"/>
          <w:noProof/>
          <w:sz w:val="20"/>
          <w:szCs w:val="24"/>
          <w:lang w:val="en-US"/>
        </w:rPr>
        <w:tab/>
        <w:t>Woolley SB, Fredman L, Goethe JW, Lincoln AK, Heeren T. Headache complaints and the risk of suicidal thoughts or behaviors. J Nerv Ment Dis 2008;196:822–8. doi:10.1097/NMD.0b013e31818b4e4f.</w:t>
      </w:r>
    </w:p>
    <w:p w14:paraId="34CBABC4"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[16]</w:t>
      </w:r>
      <w:r w:rsidRPr="003D4ACD">
        <w:rPr>
          <w:rFonts w:ascii="Times New Roman" w:hAnsi="Times New Roman" w:cs="Times New Roman"/>
          <w:noProof/>
          <w:sz w:val="20"/>
          <w:szCs w:val="24"/>
          <w:lang w:val="en-US"/>
        </w:rPr>
        <w:tab/>
        <w:t>Tilburg MA van, Spence NJ, Whitehead WE, Bangdiwala S, Goldston DB. Chronic pain in adolescents is associated with suicidal thoughts and behaviors. J Pain 2011;12:1032–9. doi:10.1016/j.jpain.2011.03.004.</w:t>
      </w:r>
    </w:p>
    <w:p w14:paraId="048944F0"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[17]</w:t>
      </w:r>
      <w:r w:rsidRPr="003D4ACD">
        <w:rPr>
          <w:rFonts w:ascii="Times New Roman" w:hAnsi="Times New Roman" w:cs="Times New Roman"/>
          <w:noProof/>
          <w:sz w:val="20"/>
          <w:szCs w:val="24"/>
          <w:lang w:val="en-US"/>
        </w:rPr>
        <w:tab/>
        <w:t>de Graaf R, ten Have M, van Dorsselaer S. The Netherlands Mental Health Survey and Incidence Study-2 (NEMESIS-2): design and methods. Int J Methods Psychiatr Res 2010;19:125–41. doi:10.1002/mpr.317.</w:t>
      </w:r>
    </w:p>
    <w:p w14:paraId="212670A6"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[18]</w:t>
      </w:r>
      <w:r w:rsidRPr="003D4ACD">
        <w:rPr>
          <w:rFonts w:ascii="Times New Roman" w:hAnsi="Times New Roman" w:cs="Times New Roman"/>
          <w:noProof/>
          <w:sz w:val="20"/>
          <w:szCs w:val="24"/>
          <w:lang w:val="en-US"/>
        </w:rPr>
        <w:tab/>
        <w:t>de Graaf R, van Dorsselaer S, Tuithof M, ten Have M. Sociodemographic and psychiatric predictors of attrition in a prospective psychiatric epidemiological study among the general population. Result of the Netherlands Mental Health Survey and Incidence Study-2. Compr Psychiatry 2013;54:1131–9. doi:10.1016/j.comppsych.2013.05.012.</w:t>
      </w:r>
    </w:p>
    <w:p w14:paraId="5ABC5264"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[19]</w:t>
      </w:r>
      <w:r w:rsidRPr="003D4ACD">
        <w:rPr>
          <w:rFonts w:ascii="Times New Roman" w:hAnsi="Times New Roman" w:cs="Times New Roman"/>
          <w:noProof/>
          <w:sz w:val="20"/>
          <w:szCs w:val="24"/>
          <w:lang w:val="en-US"/>
        </w:rPr>
        <w:tab/>
        <w:t>Eaton WW, Anthony JC, Tepper S, Dryman A. Psychopathology and attrition in the epidemiologic catchment area surveys. Am J Epidemiol 1992;135:1051–9.</w:t>
      </w:r>
    </w:p>
    <w:p w14:paraId="05B1A81D"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[20]</w:t>
      </w:r>
      <w:r w:rsidRPr="003D4ACD">
        <w:rPr>
          <w:rFonts w:ascii="Times New Roman" w:hAnsi="Times New Roman" w:cs="Times New Roman"/>
          <w:noProof/>
          <w:sz w:val="20"/>
          <w:szCs w:val="24"/>
          <w:lang w:val="en-US"/>
        </w:rPr>
        <w:tab/>
        <w:t>de Graaf R, Bijl R V., Smit F, Ravelli A, Vollebergh WAM. Psychiatric and sociodemographic predictors of attrition in a longitudinal study. Am J Epidemiol 2000;152:1039–47. doi:10.1093/aje/152.11.1039.</w:t>
      </w:r>
    </w:p>
    <w:p w14:paraId="0B8B1597"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[21]</w:t>
      </w:r>
      <w:r w:rsidRPr="003D4ACD">
        <w:rPr>
          <w:rFonts w:ascii="Times New Roman" w:hAnsi="Times New Roman" w:cs="Times New Roman"/>
          <w:noProof/>
          <w:sz w:val="20"/>
          <w:szCs w:val="24"/>
          <w:lang w:val="en-US"/>
        </w:rPr>
        <w:tab/>
        <w:t>Lamers F, Hoogendoorn AW, Smit JH, Van Dyck R, Zitman FG, Nolen WA, et al. Sociodemographic and psychiatric determinants of attrition in the Netherlands Study of Depression and Anxiety (NESDA). Compr Psychiatry 2012;53:63–70. doi:10.1016/j.comppsych.2011.01.011.</w:t>
      </w:r>
    </w:p>
    <w:p w14:paraId="71C7E60B"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[22]</w:t>
      </w:r>
      <w:r w:rsidRPr="003D4ACD">
        <w:rPr>
          <w:rFonts w:ascii="Times New Roman" w:hAnsi="Times New Roman" w:cs="Times New Roman"/>
          <w:noProof/>
          <w:sz w:val="20"/>
          <w:szCs w:val="24"/>
          <w:lang w:val="en-US"/>
        </w:rPr>
        <w:tab/>
        <w:t>Kessler RC, Ustun B. The World Mental Health (WMH) Survey Initiative Version of the World Health Organization (WHO) Composite International Diagnostic Interview (CIDI). Int J Methods Psychiatr Res 2004;13:93–121. doi:doi.org/10.1002/mpr.168.</w:t>
      </w:r>
    </w:p>
    <w:p w14:paraId="1CD129F0"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[23]</w:t>
      </w:r>
      <w:r w:rsidRPr="003D4ACD">
        <w:rPr>
          <w:rFonts w:ascii="Times New Roman" w:hAnsi="Times New Roman" w:cs="Times New Roman"/>
          <w:noProof/>
          <w:sz w:val="20"/>
          <w:szCs w:val="24"/>
          <w:lang w:val="en-US"/>
        </w:rPr>
        <w:tab/>
        <w:t>Bernal M, Haro JM, Bernert S, Brugha T, de Graaf R, Bruffaerts R, et al. Risk factors for suicidality in Europe: Results from the ESEMED study. J Affect Disord 2007;101:27–34. doi:10.1016/j.jad.2006.09.018.</w:t>
      </w:r>
    </w:p>
    <w:p w14:paraId="1F428C12"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[24]</w:t>
      </w:r>
      <w:r w:rsidRPr="003D4ACD">
        <w:rPr>
          <w:rFonts w:ascii="Times New Roman" w:hAnsi="Times New Roman" w:cs="Times New Roman"/>
          <w:noProof/>
          <w:sz w:val="20"/>
          <w:szCs w:val="24"/>
          <w:lang w:val="en-US"/>
        </w:rPr>
        <w:tab/>
        <w:t>Ruta DA, Abdalla MI, Garratt AM, Coutts A, Russell IT. SF 36 health survey questionnaire: I. Reliability in two patient based studies. Qual Heal Care 1994;3:180–5. doi:10.1136/qshc.3.4.180.</w:t>
      </w:r>
    </w:p>
    <w:p w14:paraId="570444A3" w14:textId="77777777"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[25]</w:t>
      </w:r>
      <w:r w:rsidRPr="003D4ACD">
        <w:rPr>
          <w:rFonts w:ascii="Times New Roman" w:hAnsi="Times New Roman" w:cs="Times New Roman"/>
          <w:noProof/>
          <w:sz w:val="20"/>
          <w:szCs w:val="24"/>
          <w:lang w:val="en-US"/>
        </w:rPr>
        <w:tab/>
        <w:t>Ware Jr. JE, Sherbourne CD. The MOS 36-Item Short-Form Health Survey (SF-36). I. Conceptual Framework and Item Selection. Med Care 1992;30:473–83. doi:10.1097/00005650-199206000-00002.</w:t>
      </w:r>
    </w:p>
    <w:p w14:paraId="59CA0099" w14:textId="6E338CB3" w:rsidR="0058035F" w:rsidRPr="003D4ACD" w:rsidRDefault="0058035F"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[26]</w:t>
      </w:r>
      <w:r w:rsidRPr="003D4ACD">
        <w:rPr>
          <w:rFonts w:ascii="Times New Roman" w:hAnsi="Times New Roman" w:cs="Times New Roman"/>
          <w:noProof/>
          <w:sz w:val="20"/>
          <w:szCs w:val="24"/>
          <w:lang w:val="en-US"/>
        </w:rPr>
        <w:tab/>
        <w:t>Haro JM, Arbabzadeh-Bouchez S, Brugha TS, de Girolamo G, Guyer ME, Jin R, et al. Concordance of the Composite International Diagnostic Interview Version 3.0 (CIDI 3.0) with standardized clinical assessments in the WHO World Mental Health Surveys. Int J Methods Psychiatr Res 2006;15:164–80. doi:10.1002/mpr.196.</w:t>
      </w:r>
    </w:p>
    <w:p w14:paraId="4F42FA5B" w14:textId="7332E818" w:rsidR="00B445F9" w:rsidRPr="003D4ACD" w:rsidRDefault="00B445F9" w:rsidP="00B445F9">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 xml:space="preserve">[27] </w:t>
      </w:r>
      <w:r w:rsidRPr="003D4ACD">
        <w:rPr>
          <w:rFonts w:ascii="Times New Roman" w:hAnsi="Times New Roman" w:cs="Times New Roman"/>
          <w:noProof/>
          <w:sz w:val="20"/>
          <w:szCs w:val="24"/>
          <w:lang w:val="en-US"/>
        </w:rPr>
        <w:tab/>
        <w:t xml:space="preserve">ten Have M, Vollebergh W, Bijl R, Ormel J. Combined effect of mental disorder and low social support on care service use for mental health problems in the Dutch general population. Psychological Medicine 2002;32, 311-323. </w:t>
      </w:r>
    </w:p>
    <w:p w14:paraId="578B5650" w14:textId="6E292C23" w:rsidR="00B445F9" w:rsidRPr="003D4ACD" w:rsidRDefault="00B445F9" w:rsidP="00B445F9">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[28]</w:t>
      </w:r>
      <w:r w:rsidRPr="003D4ACD">
        <w:rPr>
          <w:rFonts w:ascii="Times New Roman" w:hAnsi="Times New Roman" w:cs="Times New Roman"/>
          <w:noProof/>
          <w:sz w:val="20"/>
          <w:szCs w:val="24"/>
          <w:lang w:val="en-US"/>
        </w:rPr>
        <w:tab/>
        <w:t xml:space="preserve">Tuithof M, ten Have M, van den Brink W, Vollebergh W, de Graaf R. The role of conduct disorder in the association between ADHD and alcohol use (disorder). Results from the Netherlands Mental Health Survey and Incidence Study-2. Drug and Alcohol Dependence 2012;123, 115-121. </w:t>
      </w:r>
    </w:p>
    <w:p w14:paraId="177B326D" w14:textId="1F06A652" w:rsidR="00B445F9" w:rsidRPr="003D4ACD" w:rsidRDefault="00B445F9" w:rsidP="00B445F9">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[29]</w:t>
      </w:r>
      <w:r w:rsidRPr="003D4ACD">
        <w:rPr>
          <w:rFonts w:ascii="Times New Roman" w:hAnsi="Times New Roman" w:cs="Times New Roman"/>
          <w:noProof/>
          <w:sz w:val="20"/>
          <w:szCs w:val="24"/>
          <w:lang w:val="en-US"/>
        </w:rPr>
        <w:tab/>
        <w:t>Ahlbom A &amp; Alfredsson L. Interaction: a word with two meanings creates confusion. Eur. J. Epidemiol. 2005;20, 563–564.</w:t>
      </w:r>
    </w:p>
    <w:p w14:paraId="4AA9AF9B" w14:textId="0141CB7B" w:rsidR="00B445F9" w:rsidRPr="003D4ACD" w:rsidRDefault="00B445F9" w:rsidP="00B445F9">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[30]</w:t>
      </w:r>
      <w:r w:rsidRPr="003D4ACD">
        <w:rPr>
          <w:rFonts w:ascii="Times New Roman" w:hAnsi="Times New Roman" w:cs="Times New Roman"/>
          <w:noProof/>
          <w:sz w:val="20"/>
          <w:szCs w:val="24"/>
          <w:lang w:val="en-US"/>
        </w:rPr>
        <w:tab/>
        <w:t>Rothman KJ. Epidemiology. An Introduction. Oxford University Press, New York. 2000</w:t>
      </w:r>
    </w:p>
    <w:p w14:paraId="3585D030" w14:textId="60EB8CCC"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[31</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Skinner CJ, Smith TMF. Analysis of Complex Surveys. Chichester: Wiley; 1989.</w:t>
      </w:r>
    </w:p>
    <w:p w14:paraId="69909CC6" w14:textId="1C522053"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[32</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Breslau N, Schultz L, Lipton R, Peterson E, Welch KMA. Migraine headaches and suicide attempt. Headache 2012;52:723–31. doi:10.1111/j.1526-4610.2012.02117.x.</w:t>
      </w:r>
    </w:p>
    <w:p w14:paraId="6BDB41E0" w14:textId="467861E6"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[33</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Ernst C, Mechawar N, Turecki G. Suicide neurobiology. Prog Neurobiol 2009;89:315–33. doi:10.1016/j.pneurobio.2009.09.001.</w:t>
      </w:r>
    </w:p>
    <w:p w14:paraId="557B286F" w14:textId="43D3EFDA"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[34</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Van Heeringen K, Mann JJ. The neurobiology of suicide. The Lancet Psychiatry 2014;1:63–72. doi:10.1016/S2215-0366(14)70220-2.</w:t>
      </w:r>
    </w:p>
    <w:p w14:paraId="70CB001D" w14:textId="77B573CE"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[35</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Cheatle MD, Wasser T, Foster C, Olugbodi A, Bryan J. Prevalence of suicidal ideation in patients with chronic non-cancer pain referred to a behaviorally based pain program. Pain Physician 2014;17:E359-67.</w:t>
      </w:r>
    </w:p>
    <w:p w14:paraId="36D057EA" w14:textId="5CA8C7D7"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[36</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Gerrits MMJG, van Marwijk HWJ, van Oppen P, van der Horst H, Penninx BWJH. Longitudinal association between pain, and depression and anxiety over four years. J Psychosom Res 2015;78:64–70. doi:10.1016/j.jpsychores.2014.10.011.</w:t>
      </w:r>
    </w:p>
    <w:p w14:paraId="71C97DC0" w14:textId="0E66FC77"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[37</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Kroenke K, Wu J, Bair MJ, Krebs EE, Damush TM, Tu W. Reciprocal relationship between pain and depression: A 12-month longitudinal analysis in primary care. J Pain 2011;12:964–73. doi:10.1016/j.jpain.2011.03.003.</w:t>
      </w:r>
    </w:p>
    <w:p w14:paraId="59EA3578" w14:textId="6F3472B5"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[38</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Association AP. Diagnostic and statistical manual of mental disorders. 5th edition. Arlington (VA): American Psychiatric Publishing; 2013.</w:t>
      </w:r>
    </w:p>
    <w:p w14:paraId="09122D37" w14:textId="773C598A"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[39</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Katz J, Rosenbloom BN, Fashler S. Chronic pain, psychopathology, and DSM-5 somatic symptom disorder. Can J Psychiatry 2015;60:160–7. doi:10.1177/070674371506000402.</w:t>
      </w:r>
    </w:p>
    <w:p w14:paraId="195D4AAF" w14:textId="53604BAA"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[40</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Roberto A, Deandrea S, Greco MT, Corli O, Negri E, Pizzuto M, et al. Prevalence of Neuropathic Pain in Cancer Patients: Pooled Estimates from a Systematic Review of Published Literature and Results from a Survey Conducted in 50 Italian Palliative Care Centers. J Pain Symptom Manage 2016;51:1091–1102e4. doi:10.1016/j.jpainsymman.2015.12.336.</w:t>
      </w:r>
    </w:p>
    <w:p w14:paraId="2B06DBCA" w14:textId="41EB6BFC"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[41</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Fayaz A, Ayis S, Panesar SS, Langford RM, Donaldson LJ. Assessing the relationship between chronic pain and cardiovascular disease: A systematic review and meta-analysis. Scand J Pain 2016;13:76–90. doi:10.1016/j.sjpain.2016.06.005.</w:t>
      </w:r>
    </w:p>
    <w:p w14:paraId="412AA169" w14:textId="1D480ADF"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[42</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Aletaha D, Neogi T, Silman AJ, Funovits J, Felson DT, Bingham CO, et al. Rheumatoid arthritis classification criteria: An American College of Rheumatology/European League Against Rheumatism collaborative initiative. Arthritis Rheum 2010;62:2569–81. doi:10.1002/art.27584.</w:t>
      </w:r>
    </w:p>
    <w:p w14:paraId="1B7F087F" w14:textId="48730C19"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[43</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Edwards RR, Smith MT, Kudel I, Haythornthwaite J. Pain-related catastrophizing as a risk factor for suicidal ideation in chronic pain. Pain 2006;126:272–9. doi:10.1016/j.pain.2006.07.004.</w:t>
      </w:r>
    </w:p>
    <w:p w14:paraId="7375B152" w14:textId="42E3AEEE"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[44</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Shim E-J, Song YW, Park S-H, Lee K-M, Go DJ, Hahm B-J. Examining the Relationship Between Pain Catastrophizing and Suicide Risk in Patients with Rheumatic Disease: the Mediating Role of Depression, Perceived Social Support, and Perceived Burdensomeness. Int J Behav Med 2017;24:501–12. doi:10.1007/s12529-017-9648-1.</w:t>
      </w:r>
    </w:p>
    <w:p w14:paraId="0520980B" w14:textId="791BDEE6"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[45</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Judd LL, Akiskal HS, Maser JD, Zeller PJ, Endicott J, Coryell W, et al. A prospective 12-year study of subsyndromal and syndromal depressive symptoms in unipolar major depressive disorders. Arch Gen Psychiatry 1998;55:694–700. doi:10.1001/archpsyc.55.8.694.</w:t>
      </w:r>
    </w:p>
    <w:p w14:paraId="4E759E36" w14:textId="0D13CD10"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[46</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Keller MB. Social anxiety disorder clinical course and outcome: review of Harvard/Brown Anxiety Research Project (HARP) findings. J Clin Psychiatry 2006;67:14–9.</w:t>
      </w:r>
    </w:p>
    <w:p w14:paraId="11434AA6" w14:textId="04810782"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[47</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Penninx BWJH, Nolen WA, Lamers F, Zitman FG, Smit JH, Spinhoven P, et al. Two-year course of depressive and anxiety disorders: Results from the Netherlands Study of Depression and Anxiety (NESDA). J Affect Disord 2011;133:76–85. doi:10.1016/j.jad.2011.03.027.</w:t>
      </w:r>
    </w:p>
    <w:p w14:paraId="5D936B4A" w14:textId="7B0EC1DE"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[48</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Shrivastava SR, Shrivastava PS, Ramasamy J. Public health strategies to ensure reduction in suicide incidence in middle and low income nations. J Neurosci Rural Pr 2015;6:619–21. doi:10.4103/0976-3147.165431.</w:t>
      </w:r>
    </w:p>
    <w:p w14:paraId="7B87DD6E" w14:textId="4450BF2B" w:rsidR="0058035F" w:rsidRPr="003D4ACD" w:rsidRDefault="00B445F9" w:rsidP="0058035F">
      <w:pPr>
        <w:widowControl w:val="0"/>
        <w:autoSpaceDE w:val="0"/>
        <w:autoSpaceDN w:val="0"/>
        <w:adjustRightInd w:val="0"/>
        <w:spacing w:line="480" w:lineRule="auto"/>
        <w:ind w:left="640" w:hanging="640"/>
        <w:rPr>
          <w:rFonts w:ascii="Times New Roman" w:hAnsi="Times New Roman" w:cs="Times New Roman"/>
          <w:noProof/>
          <w:sz w:val="20"/>
          <w:szCs w:val="24"/>
          <w:lang w:val="en-US"/>
        </w:rPr>
      </w:pPr>
      <w:r w:rsidRPr="003D4ACD">
        <w:rPr>
          <w:rFonts w:ascii="Times New Roman" w:hAnsi="Times New Roman" w:cs="Times New Roman"/>
          <w:noProof/>
          <w:sz w:val="20"/>
          <w:szCs w:val="24"/>
          <w:lang w:val="en-US"/>
        </w:rPr>
        <w:t>[49</w:t>
      </w:r>
      <w:r w:rsidR="0058035F" w:rsidRPr="003D4ACD">
        <w:rPr>
          <w:rFonts w:ascii="Times New Roman" w:hAnsi="Times New Roman" w:cs="Times New Roman"/>
          <w:noProof/>
          <w:sz w:val="20"/>
          <w:szCs w:val="24"/>
          <w:lang w:val="en-US"/>
        </w:rPr>
        <w:t>]</w:t>
      </w:r>
      <w:r w:rsidR="0058035F" w:rsidRPr="003D4ACD">
        <w:rPr>
          <w:rFonts w:ascii="Times New Roman" w:hAnsi="Times New Roman" w:cs="Times New Roman"/>
          <w:noProof/>
          <w:sz w:val="20"/>
          <w:szCs w:val="24"/>
          <w:lang w:val="en-US"/>
        </w:rPr>
        <w:tab/>
        <w:t>Oquendo MA, Volkow ND. Suicide: A Silent Contributor to Opioid-Overdose Deaths. N Engl J Med 2018;378:1567–9. doi:10.1056/NEJMp1801417.</w:t>
      </w:r>
    </w:p>
    <w:p w14:paraId="0B28CAC9" w14:textId="37FC34B4" w:rsidR="006C1469" w:rsidRPr="003D4ACD" w:rsidRDefault="00B445F9" w:rsidP="00B445F9">
      <w:pPr>
        <w:pStyle w:val="EndNoteBibliography"/>
        <w:spacing w:line="480" w:lineRule="auto"/>
        <w:ind w:left="640" w:hanging="640"/>
        <w:rPr>
          <w:rFonts w:ascii="Times New Roman" w:hAnsi="Times New Roman" w:cs="Times New Roman"/>
          <w:sz w:val="20"/>
          <w:szCs w:val="20"/>
        </w:rPr>
      </w:pPr>
      <w:r w:rsidRPr="003D4ACD">
        <w:rPr>
          <w:rFonts w:ascii="Times New Roman" w:hAnsi="Times New Roman" w:cs="Times New Roman"/>
          <w:noProof/>
          <w:sz w:val="20"/>
          <w:szCs w:val="24"/>
        </w:rPr>
        <w:t>[50</w:t>
      </w:r>
      <w:r w:rsidR="0058035F" w:rsidRPr="003D4ACD">
        <w:rPr>
          <w:rFonts w:ascii="Times New Roman" w:hAnsi="Times New Roman" w:cs="Times New Roman"/>
          <w:noProof/>
          <w:sz w:val="20"/>
          <w:szCs w:val="24"/>
        </w:rPr>
        <w:t>]</w:t>
      </w:r>
      <w:r w:rsidR="0058035F" w:rsidRPr="003D4ACD">
        <w:rPr>
          <w:rFonts w:ascii="Times New Roman" w:hAnsi="Times New Roman" w:cs="Times New Roman"/>
          <w:noProof/>
          <w:sz w:val="20"/>
          <w:szCs w:val="24"/>
        </w:rPr>
        <w:tab/>
        <w:t>Ilgen MA, Bohnert ASB, Ganoczy D, Bair MJ, Mccarthy JF, Blow FC. Opioid dose and risk of suicide. Pain 2016;157:1079–84. doi:10.1097/j.pain.0000000000000484.</w:t>
      </w:r>
    </w:p>
    <w:sectPr w:rsidR="006C1469" w:rsidRPr="003D4ACD" w:rsidSect="00A4683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47144" w14:textId="77777777" w:rsidR="00A40E6A" w:rsidRDefault="00A40E6A">
      <w:r>
        <w:separator/>
      </w:r>
    </w:p>
  </w:endnote>
  <w:endnote w:type="continuationSeparator" w:id="0">
    <w:p w14:paraId="18A56FFD" w14:textId="77777777" w:rsidR="00A40E6A" w:rsidRDefault="00A4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255C6" w14:textId="77777777" w:rsidR="0027388E" w:rsidRDefault="00273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E3A1" w14:textId="4AB21101" w:rsidR="0027388E" w:rsidRDefault="0027388E">
    <w:pPr>
      <w:pStyle w:val="Footer"/>
      <w:jc w:val="right"/>
    </w:pPr>
    <w:r>
      <w:fldChar w:fldCharType="begin"/>
    </w:r>
    <w:r>
      <w:instrText>PAGE   \* MERGEFORMAT</w:instrText>
    </w:r>
    <w:r>
      <w:fldChar w:fldCharType="separate"/>
    </w:r>
    <w:r w:rsidR="00E25F51">
      <w:rPr>
        <w:noProof/>
      </w:rPr>
      <w:t>1</w:t>
    </w:r>
    <w:r>
      <w:fldChar w:fldCharType="end"/>
    </w:r>
  </w:p>
  <w:p w14:paraId="7E557A3E" w14:textId="77777777" w:rsidR="0027388E" w:rsidRDefault="0027388E">
    <w:pPr>
      <w:pStyle w:val="Kop-en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2713" w14:textId="77777777" w:rsidR="0027388E" w:rsidRDefault="00273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FD930" w14:textId="77777777" w:rsidR="00A40E6A" w:rsidRDefault="00A40E6A">
      <w:r>
        <w:separator/>
      </w:r>
    </w:p>
  </w:footnote>
  <w:footnote w:type="continuationSeparator" w:id="0">
    <w:p w14:paraId="28A7C0A9" w14:textId="77777777" w:rsidR="00A40E6A" w:rsidRDefault="00A4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C0AB5" w14:textId="77777777" w:rsidR="0027388E" w:rsidRDefault="00273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C7C3" w14:textId="77777777" w:rsidR="0027388E" w:rsidRDefault="00273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CC4E5" w14:textId="77777777" w:rsidR="0027388E" w:rsidRDefault="00273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295E"/>
    <w:multiLevelType w:val="hybridMultilevel"/>
    <w:tmpl w:val="F7F4FEC6"/>
    <w:lvl w:ilvl="0" w:tplc="2CBED83C">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33D05"/>
    <w:multiLevelType w:val="multilevel"/>
    <w:tmpl w:val="55701B94"/>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2" w15:restartNumberingAfterBreak="0">
    <w:nsid w:val="14D02A88"/>
    <w:multiLevelType w:val="multilevel"/>
    <w:tmpl w:val="C10C6078"/>
    <w:styleLink w:val="List0"/>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3" w15:restartNumberingAfterBreak="0">
    <w:nsid w:val="15940FBC"/>
    <w:multiLevelType w:val="hybridMultilevel"/>
    <w:tmpl w:val="B99641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B20102"/>
    <w:multiLevelType w:val="hybridMultilevel"/>
    <w:tmpl w:val="FC9EC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8E68EB"/>
    <w:multiLevelType w:val="hybridMultilevel"/>
    <w:tmpl w:val="08D40AD4"/>
    <w:lvl w:ilvl="0" w:tplc="CF860458">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1D38D4"/>
    <w:multiLevelType w:val="multilevel"/>
    <w:tmpl w:val="DD5A4D76"/>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7" w15:restartNumberingAfterBreak="0">
    <w:nsid w:val="33B97E15"/>
    <w:multiLevelType w:val="multilevel"/>
    <w:tmpl w:val="72FC999C"/>
    <w:lvl w:ilvl="0">
      <w:start w:val="1"/>
      <w:numFmt w:val="bullet"/>
      <w:lvlText w:val="-"/>
      <w:lvlJc w:val="left"/>
      <w:rPr>
        <w:rFonts w:ascii="Calibri" w:eastAsia="Calibri" w:hAnsi="Calibri" w:cs="Calibri"/>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8" w15:restartNumberingAfterBreak="0">
    <w:nsid w:val="4BAB2048"/>
    <w:multiLevelType w:val="multilevel"/>
    <w:tmpl w:val="1F1CC51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4D5A2D9A"/>
    <w:multiLevelType w:val="hybridMultilevel"/>
    <w:tmpl w:val="5B4AC2FC"/>
    <w:lvl w:ilvl="0" w:tplc="6BD2D2D2">
      <w:start w:val="6"/>
      <w:numFmt w:val="bullet"/>
      <w:lvlText w:val=""/>
      <w:lvlJc w:val="left"/>
      <w:pPr>
        <w:ind w:left="720" w:hanging="360"/>
      </w:pPr>
      <w:rPr>
        <w:rFonts w:ascii="Symbol" w:eastAsia="Calibri" w:hAnsi="Symbol" w:cs="Calibr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A91B98"/>
    <w:multiLevelType w:val="hybridMultilevel"/>
    <w:tmpl w:val="801EA688"/>
    <w:lvl w:ilvl="0" w:tplc="7CECDD7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C171B97"/>
    <w:multiLevelType w:val="multilevel"/>
    <w:tmpl w:val="61BCD69E"/>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12" w15:restartNumberingAfterBreak="0">
    <w:nsid w:val="5C5617F7"/>
    <w:multiLevelType w:val="multilevel"/>
    <w:tmpl w:val="2EEC6B9C"/>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13" w15:restartNumberingAfterBreak="0">
    <w:nsid w:val="5D607B51"/>
    <w:multiLevelType w:val="hybridMultilevel"/>
    <w:tmpl w:val="1B8AC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157B0"/>
    <w:multiLevelType w:val="hybridMultilevel"/>
    <w:tmpl w:val="4ECEBA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2E828AA"/>
    <w:multiLevelType w:val="hybridMultilevel"/>
    <w:tmpl w:val="8D28AB80"/>
    <w:lvl w:ilvl="0" w:tplc="65F0337C">
      <w:numFmt w:val="bullet"/>
      <w:lvlText w:val="-"/>
      <w:lvlJc w:val="left"/>
      <w:pPr>
        <w:ind w:left="720" w:hanging="360"/>
      </w:pPr>
      <w:rPr>
        <w:rFonts w:ascii="Lucida Sans Unicode" w:eastAsia="Lucida Sans Unicode"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9A445D"/>
    <w:multiLevelType w:val="hybridMultilevel"/>
    <w:tmpl w:val="3684E7E8"/>
    <w:lvl w:ilvl="0" w:tplc="D6C83AAC">
      <w:start w:val="2"/>
      <w:numFmt w:val="bullet"/>
      <w:lvlText w:val="-"/>
      <w:lvlJc w:val="left"/>
      <w:pPr>
        <w:ind w:left="720" w:hanging="360"/>
      </w:pPr>
      <w:rPr>
        <w:rFonts w:ascii="Lucida Sans Unicode" w:eastAsia="Lucida Sans Unicode"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103E9C"/>
    <w:multiLevelType w:val="hybridMultilevel"/>
    <w:tmpl w:val="478C27B8"/>
    <w:lvl w:ilvl="0" w:tplc="45E48C5E">
      <w:start w:val="1"/>
      <w:numFmt w:val="decimal"/>
      <w:lvlText w:val="%1)"/>
      <w:lvlJc w:val="left"/>
      <w:pPr>
        <w:ind w:left="360" w:hanging="360"/>
      </w:pPr>
      <w:rPr>
        <w:rFonts w:ascii="Calibri" w:eastAsia="Calibri"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922EEA"/>
    <w:multiLevelType w:val="hybridMultilevel"/>
    <w:tmpl w:val="749AB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11"/>
  </w:num>
  <w:num w:numId="5">
    <w:abstractNumId w:val="1"/>
  </w:num>
  <w:num w:numId="6">
    <w:abstractNumId w:val="6"/>
  </w:num>
  <w:num w:numId="7">
    <w:abstractNumId w:val="2"/>
  </w:num>
  <w:num w:numId="8">
    <w:abstractNumId w:val="10"/>
  </w:num>
  <w:num w:numId="9">
    <w:abstractNumId w:val="0"/>
  </w:num>
  <w:num w:numId="10">
    <w:abstractNumId w:val="16"/>
  </w:num>
  <w:num w:numId="11">
    <w:abstractNumId w:val="18"/>
  </w:num>
  <w:num w:numId="12">
    <w:abstractNumId w:val="14"/>
  </w:num>
  <w:num w:numId="13">
    <w:abstractNumId w:val="15"/>
  </w:num>
  <w:num w:numId="14">
    <w:abstractNumId w:val="13"/>
  </w:num>
  <w:num w:numId="15">
    <w:abstractNumId w:val="17"/>
  </w:num>
  <w:num w:numId="16">
    <w:abstractNumId w:val="9"/>
  </w:num>
  <w:num w:numId="17">
    <w:abstractNumId w:val="5"/>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xNTYzMDE1MLQwtzBT0lEKTi0uzszPAymwqAUASyT1LiwAAAA="/>
    <w:docVar w:name="__grammarly61__i" w:val="H4sIAAAAAAAEAKtWckksSQxILCpxzi/NK1GyMqwFAAEhoTITAAAA"/>
    <w:docVar w:name="__grammarly61_1" w:val="H4sIAAAAAAAEAKtWcslPLs1NzSvxTFGyUjKwNDEySrU01E1MSUnSNTE0AbJME1N0Uy2NzEwtkg0tUk3NlHSUglOLizPz80BajGoBoF/YcUMAAAA="/>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Lucida Sans Unicode&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xrzwdesu9s5reesrrpvrww7wx50ep995axa&quot;&gt;EMDR bij pijn&lt;record-ids&gt;&lt;item&gt;92&lt;/item&gt;&lt;item&gt;94&lt;/item&gt;&lt;item&gt;95&lt;/item&gt;&lt;item&gt;98&lt;/item&gt;&lt;item&gt;99&lt;/item&gt;&lt;item&gt;102&lt;/item&gt;&lt;item&gt;103&lt;/item&gt;&lt;item&gt;106&lt;/item&gt;&lt;item&gt;108&lt;/item&gt;&lt;item&gt;109&lt;/item&gt;&lt;item&gt;110&lt;/item&gt;&lt;item&gt;113&lt;/item&gt;&lt;item&gt;114&lt;/item&gt;&lt;item&gt;116&lt;/item&gt;&lt;item&gt;117&lt;/item&gt;&lt;item&gt;118&lt;/item&gt;&lt;item&gt;122&lt;/item&gt;&lt;item&gt;123&lt;/item&gt;&lt;item&gt;125&lt;/item&gt;&lt;item&gt;126&lt;/item&gt;&lt;item&gt;128&lt;/item&gt;&lt;item&gt;131&lt;/item&gt;&lt;item&gt;132&lt;/item&gt;&lt;item&gt;133&lt;/item&gt;&lt;item&gt;140&lt;/item&gt;&lt;item&gt;143&lt;/item&gt;&lt;item&gt;144&lt;/item&gt;&lt;item&gt;145&lt;/item&gt;&lt;item&gt;149&lt;/item&gt;&lt;item&gt;150&lt;/item&gt;&lt;item&gt;166&lt;/item&gt;&lt;item&gt;201&lt;/item&gt;&lt;item&gt;228&lt;/item&gt;&lt;item&gt;238&lt;/item&gt;&lt;/record-ids&gt;&lt;/item&gt;&lt;/Libraries&gt;"/>
  </w:docVars>
  <w:rsids>
    <w:rsidRoot w:val="006F529C"/>
    <w:rsid w:val="00000494"/>
    <w:rsid w:val="00000D1E"/>
    <w:rsid w:val="00001F6F"/>
    <w:rsid w:val="00002D1E"/>
    <w:rsid w:val="000102A5"/>
    <w:rsid w:val="000114E9"/>
    <w:rsid w:val="00011E5C"/>
    <w:rsid w:val="00013737"/>
    <w:rsid w:val="00016B4A"/>
    <w:rsid w:val="00017AF4"/>
    <w:rsid w:val="000218B9"/>
    <w:rsid w:val="00021EAC"/>
    <w:rsid w:val="00022B54"/>
    <w:rsid w:val="00022C42"/>
    <w:rsid w:val="0002424B"/>
    <w:rsid w:val="000250C8"/>
    <w:rsid w:val="00025523"/>
    <w:rsid w:val="0002572A"/>
    <w:rsid w:val="00025BA1"/>
    <w:rsid w:val="00026C9B"/>
    <w:rsid w:val="000319B4"/>
    <w:rsid w:val="0003261C"/>
    <w:rsid w:val="000332D9"/>
    <w:rsid w:val="00035860"/>
    <w:rsid w:val="000370EF"/>
    <w:rsid w:val="0004366C"/>
    <w:rsid w:val="00044879"/>
    <w:rsid w:val="00046C87"/>
    <w:rsid w:val="000471C5"/>
    <w:rsid w:val="0005054A"/>
    <w:rsid w:val="00050AFD"/>
    <w:rsid w:val="0005226C"/>
    <w:rsid w:val="00052A16"/>
    <w:rsid w:val="00053296"/>
    <w:rsid w:val="00054D23"/>
    <w:rsid w:val="0005695F"/>
    <w:rsid w:val="00057C48"/>
    <w:rsid w:val="00057E30"/>
    <w:rsid w:val="0006211E"/>
    <w:rsid w:val="0006271E"/>
    <w:rsid w:val="00062E05"/>
    <w:rsid w:val="0006353A"/>
    <w:rsid w:val="000643FC"/>
    <w:rsid w:val="000679C5"/>
    <w:rsid w:val="00070959"/>
    <w:rsid w:val="0007297A"/>
    <w:rsid w:val="00073344"/>
    <w:rsid w:val="000736A9"/>
    <w:rsid w:val="00075200"/>
    <w:rsid w:val="00080625"/>
    <w:rsid w:val="00080B58"/>
    <w:rsid w:val="00081A53"/>
    <w:rsid w:val="000828E5"/>
    <w:rsid w:val="000835B0"/>
    <w:rsid w:val="000837A3"/>
    <w:rsid w:val="00090D41"/>
    <w:rsid w:val="00090F0A"/>
    <w:rsid w:val="00094EBE"/>
    <w:rsid w:val="000A0810"/>
    <w:rsid w:val="000A122D"/>
    <w:rsid w:val="000A1492"/>
    <w:rsid w:val="000A14B0"/>
    <w:rsid w:val="000A174F"/>
    <w:rsid w:val="000A1DA7"/>
    <w:rsid w:val="000A22B8"/>
    <w:rsid w:val="000A2C23"/>
    <w:rsid w:val="000A4A05"/>
    <w:rsid w:val="000A5867"/>
    <w:rsid w:val="000A58E7"/>
    <w:rsid w:val="000A6426"/>
    <w:rsid w:val="000A6541"/>
    <w:rsid w:val="000A6A1B"/>
    <w:rsid w:val="000A7B74"/>
    <w:rsid w:val="000B3FCB"/>
    <w:rsid w:val="000B46D4"/>
    <w:rsid w:val="000B476D"/>
    <w:rsid w:val="000B5F5A"/>
    <w:rsid w:val="000C0473"/>
    <w:rsid w:val="000C06D4"/>
    <w:rsid w:val="000C0753"/>
    <w:rsid w:val="000C0BF7"/>
    <w:rsid w:val="000C22EB"/>
    <w:rsid w:val="000C2809"/>
    <w:rsid w:val="000C4793"/>
    <w:rsid w:val="000C4A58"/>
    <w:rsid w:val="000D0342"/>
    <w:rsid w:val="000D29F6"/>
    <w:rsid w:val="000D3122"/>
    <w:rsid w:val="000D4058"/>
    <w:rsid w:val="000D4154"/>
    <w:rsid w:val="000D4694"/>
    <w:rsid w:val="000D5531"/>
    <w:rsid w:val="000D5C6D"/>
    <w:rsid w:val="000D6003"/>
    <w:rsid w:val="000E2A4B"/>
    <w:rsid w:val="000E2ACD"/>
    <w:rsid w:val="000E2CDF"/>
    <w:rsid w:val="000E2DF0"/>
    <w:rsid w:val="000E3B79"/>
    <w:rsid w:val="000E5080"/>
    <w:rsid w:val="000E7CAC"/>
    <w:rsid w:val="000F03CD"/>
    <w:rsid w:val="000F0B85"/>
    <w:rsid w:val="000F0BB2"/>
    <w:rsid w:val="000F2DF2"/>
    <w:rsid w:val="000F3A23"/>
    <w:rsid w:val="000F3B59"/>
    <w:rsid w:val="000F5840"/>
    <w:rsid w:val="000F7921"/>
    <w:rsid w:val="00101F78"/>
    <w:rsid w:val="0010309C"/>
    <w:rsid w:val="001032C2"/>
    <w:rsid w:val="0010362D"/>
    <w:rsid w:val="00104D7C"/>
    <w:rsid w:val="00105B94"/>
    <w:rsid w:val="00106795"/>
    <w:rsid w:val="001076AB"/>
    <w:rsid w:val="00111C3C"/>
    <w:rsid w:val="00111DB2"/>
    <w:rsid w:val="00112656"/>
    <w:rsid w:val="00112A18"/>
    <w:rsid w:val="00114A54"/>
    <w:rsid w:val="00116CE0"/>
    <w:rsid w:val="00116DAC"/>
    <w:rsid w:val="001177AA"/>
    <w:rsid w:val="001200BE"/>
    <w:rsid w:val="00120FC2"/>
    <w:rsid w:val="00124D7B"/>
    <w:rsid w:val="001255C5"/>
    <w:rsid w:val="001275E1"/>
    <w:rsid w:val="001277D3"/>
    <w:rsid w:val="0013139F"/>
    <w:rsid w:val="00132180"/>
    <w:rsid w:val="00132EAB"/>
    <w:rsid w:val="001330DF"/>
    <w:rsid w:val="001342AB"/>
    <w:rsid w:val="00136144"/>
    <w:rsid w:val="001373F9"/>
    <w:rsid w:val="00137B81"/>
    <w:rsid w:val="00140CA1"/>
    <w:rsid w:val="00141205"/>
    <w:rsid w:val="0014322E"/>
    <w:rsid w:val="001453B5"/>
    <w:rsid w:val="00145EA0"/>
    <w:rsid w:val="00145FF3"/>
    <w:rsid w:val="00147638"/>
    <w:rsid w:val="00147DF8"/>
    <w:rsid w:val="001505CB"/>
    <w:rsid w:val="0015182B"/>
    <w:rsid w:val="0015183C"/>
    <w:rsid w:val="001548B2"/>
    <w:rsid w:val="001552D1"/>
    <w:rsid w:val="00155784"/>
    <w:rsid w:val="00155ED1"/>
    <w:rsid w:val="00157913"/>
    <w:rsid w:val="00157C93"/>
    <w:rsid w:val="0016037B"/>
    <w:rsid w:val="001604D5"/>
    <w:rsid w:val="00160781"/>
    <w:rsid w:val="00160C4A"/>
    <w:rsid w:val="00161633"/>
    <w:rsid w:val="00161C2C"/>
    <w:rsid w:val="00162F6D"/>
    <w:rsid w:val="00163B69"/>
    <w:rsid w:val="0016505C"/>
    <w:rsid w:val="00166AF2"/>
    <w:rsid w:val="001718E8"/>
    <w:rsid w:val="001727B2"/>
    <w:rsid w:val="0017627C"/>
    <w:rsid w:val="00176346"/>
    <w:rsid w:val="00177102"/>
    <w:rsid w:val="001775C6"/>
    <w:rsid w:val="001778E1"/>
    <w:rsid w:val="00180400"/>
    <w:rsid w:val="00180D41"/>
    <w:rsid w:val="00182819"/>
    <w:rsid w:val="001828BD"/>
    <w:rsid w:val="00183D3E"/>
    <w:rsid w:val="00185073"/>
    <w:rsid w:val="00185DD3"/>
    <w:rsid w:val="00185DE6"/>
    <w:rsid w:val="00186B4E"/>
    <w:rsid w:val="00193785"/>
    <w:rsid w:val="00193851"/>
    <w:rsid w:val="00194605"/>
    <w:rsid w:val="00194827"/>
    <w:rsid w:val="00194F3E"/>
    <w:rsid w:val="00195B49"/>
    <w:rsid w:val="00195ED6"/>
    <w:rsid w:val="001A029E"/>
    <w:rsid w:val="001A1AB6"/>
    <w:rsid w:val="001A3272"/>
    <w:rsid w:val="001A346D"/>
    <w:rsid w:val="001A60D3"/>
    <w:rsid w:val="001A7337"/>
    <w:rsid w:val="001A7901"/>
    <w:rsid w:val="001B0268"/>
    <w:rsid w:val="001B0DCF"/>
    <w:rsid w:val="001B157F"/>
    <w:rsid w:val="001B316C"/>
    <w:rsid w:val="001B3D06"/>
    <w:rsid w:val="001B4B46"/>
    <w:rsid w:val="001B4E9E"/>
    <w:rsid w:val="001B5182"/>
    <w:rsid w:val="001B6C42"/>
    <w:rsid w:val="001C14EE"/>
    <w:rsid w:val="001C1FB6"/>
    <w:rsid w:val="001C67CE"/>
    <w:rsid w:val="001C76C7"/>
    <w:rsid w:val="001C7E54"/>
    <w:rsid w:val="001D2703"/>
    <w:rsid w:val="001D5C46"/>
    <w:rsid w:val="001D6CB7"/>
    <w:rsid w:val="001E0294"/>
    <w:rsid w:val="001E1643"/>
    <w:rsid w:val="001E1829"/>
    <w:rsid w:val="001E2694"/>
    <w:rsid w:val="001E2C2E"/>
    <w:rsid w:val="001E2CA8"/>
    <w:rsid w:val="001E493C"/>
    <w:rsid w:val="001E4A00"/>
    <w:rsid w:val="001E4C75"/>
    <w:rsid w:val="001E5E82"/>
    <w:rsid w:val="001F081B"/>
    <w:rsid w:val="001F13E6"/>
    <w:rsid w:val="001F1DEC"/>
    <w:rsid w:val="001F20DE"/>
    <w:rsid w:val="001F2AF3"/>
    <w:rsid w:val="001F2E1F"/>
    <w:rsid w:val="001F4E8B"/>
    <w:rsid w:val="00202591"/>
    <w:rsid w:val="00207228"/>
    <w:rsid w:val="002078D7"/>
    <w:rsid w:val="00207DC5"/>
    <w:rsid w:val="00211D8D"/>
    <w:rsid w:val="002125FD"/>
    <w:rsid w:val="00215509"/>
    <w:rsid w:val="002156FA"/>
    <w:rsid w:val="0022058D"/>
    <w:rsid w:val="00224FFD"/>
    <w:rsid w:val="00226A9A"/>
    <w:rsid w:val="00227D68"/>
    <w:rsid w:val="00230B55"/>
    <w:rsid w:val="00230FC4"/>
    <w:rsid w:val="00231205"/>
    <w:rsid w:val="002315FB"/>
    <w:rsid w:val="00232EA0"/>
    <w:rsid w:val="00234A33"/>
    <w:rsid w:val="00237D70"/>
    <w:rsid w:val="00241786"/>
    <w:rsid w:val="00241954"/>
    <w:rsid w:val="00241ACA"/>
    <w:rsid w:val="00242E41"/>
    <w:rsid w:val="0024313B"/>
    <w:rsid w:val="00244155"/>
    <w:rsid w:val="00244DB4"/>
    <w:rsid w:val="00245BE4"/>
    <w:rsid w:val="00245D68"/>
    <w:rsid w:val="0024733D"/>
    <w:rsid w:val="002478B8"/>
    <w:rsid w:val="002508E7"/>
    <w:rsid w:val="00252275"/>
    <w:rsid w:val="002542DC"/>
    <w:rsid w:val="002549A6"/>
    <w:rsid w:val="00255852"/>
    <w:rsid w:val="002559D8"/>
    <w:rsid w:val="00256225"/>
    <w:rsid w:val="002572A6"/>
    <w:rsid w:val="0025779D"/>
    <w:rsid w:val="00257E7D"/>
    <w:rsid w:val="00261D3A"/>
    <w:rsid w:val="002627E1"/>
    <w:rsid w:val="00263A9A"/>
    <w:rsid w:val="00265443"/>
    <w:rsid w:val="002664DA"/>
    <w:rsid w:val="00266F90"/>
    <w:rsid w:val="00266FB5"/>
    <w:rsid w:val="0026711E"/>
    <w:rsid w:val="00271720"/>
    <w:rsid w:val="002727BA"/>
    <w:rsid w:val="00272C81"/>
    <w:rsid w:val="0027388E"/>
    <w:rsid w:val="00273C76"/>
    <w:rsid w:val="0027492A"/>
    <w:rsid w:val="00274D36"/>
    <w:rsid w:val="002800B2"/>
    <w:rsid w:val="0028083C"/>
    <w:rsid w:val="0028115F"/>
    <w:rsid w:val="002819B8"/>
    <w:rsid w:val="002841E2"/>
    <w:rsid w:val="0028478D"/>
    <w:rsid w:val="002879AB"/>
    <w:rsid w:val="002911C7"/>
    <w:rsid w:val="00291D28"/>
    <w:rsid w:val="00292B1C"/>
    <w:rsid w:val="0029391C"/>
    <w:rsid w:val="00293D8A"/>
    <w:rsid w:val="00293FDA"/>
    <w:rsid w:val="00294678"/>
    <w:rsid w:val="00295864"/>
    <w:rsid w:val="00296992"/>
    <w:rsid w:val="0029761C"/>
    <w:rsid w:val="00297718"/>
    <w:rsid w:val="002A29EA"/>
    <w:rsid w:val="002A7918"/>
    <w:rsid w:val="002B0B29"/>
    <w:rsid w:val="002B15E5"/>
    <w:rsid w:val="002B30ED"/>
    <w:rsid w:val="002B39F9"/>
    <w:rsid w:val="002B51BA"/>
    <w:rsid w:val="002B573E"/>
    <w:rsid w:val="002B5937"/>
    <w:rsid w:val="002B60EA"/>
    <w:rsid w:val="002B754E"/>
    <w:rsid w:val="002C0094"/>
    <w:rsid w:val="002C0301"/>
    <w:rsid w:val="002C1188"/>
    <w:rsid w:val="002C1589"/>
    <w:rsid w:val="002C1D5E"/>
    <w:rsid w:val="002C200C"/>
    <w:rsid w:val="002C4FA2"/>
    <w:rsid w:val="002C5816"/>
    <w:rsid w:val="002C761A"/>
    <w:rsid w:val="002D4222"/>
    <w:rsid w:val="002D422D"/>
    <w:rsid w:val="002D5716"/>
    <w:rsid w:val="002D6F83"/>
    <w:rsid w:val="002D6F9A"/>
    <w:rsid w:val="002E1057"/>
    <w:rsid w:val="002E276A"/>
    <w:rsid w:val="002E3AFB"/>
    <w:rsid w:val="002E5A3E"/>
    <w:rsid w:val="002E5D57"/>
    <w:rsid w:val="002E5F7B"/>
    <w:rsid w:val="002E6DA9"/>
    <w:rsid w:val="002E7348"/>
    <w:rsid w:val="002F059F"/>
    <w:rsid w:val="002F1E87"/>
    <w:rsid w:val="002F27A5"/>
    <w:rsid w:val="002F39BB"/>
    <w:rsid w:val="002F4930"/>
    <w:rsid w:val="002F52D4"/>
    <w:rsid w:val="002F5CE6"/>
    <w:rsid w:val="002F6064"/>
    <w:rsid w:val="00300DA3"/>
    <w:rsid w:val="00301FD7"/>
    <w:rsid w:val="0030379A"/>
    <w:rsid w:val="00303B97"/>
    <w:rsid w:val="0030495C"/>
    <w:rsid w:val="003069CE"/>
    <w:rsid w:val="00307AA8"/>
    <w:rsid w:val="00310697"/>
    <w:rsid w:val="00314A4C"/>
    <w:rsid w:val="00315FF4"/>
    <w:rsid w:val="00316C4D"/>
    <w:rsid w:val="00317847"/>
    <w:rsid w:val="0031791A"/>
    <w:rsid w:val="00317DCD"/>
    <w:rsid w:val="00320126"/>
    <w:rsid w:val="00321740"/>
    <w:rsid w:val="0032215E"/>
    <w:rsid w:val="003225F4"/>
    <w:rsid w:val="00322C69"/>
    <w:rsid w:val="00322D41"/>
    <w:rsid w:val="00324302"/>
    <w:rsid w:val="00324DCA"/>
    <w:rsid w:val="003252E4"/>
    <w:rsid w:val="0032621C"/>
    <w:rsid w:val="003268C1"/>
    <w:rsid w:val="00330AC8"/>
    <w:rsid w:val="00331C60"/>
    <w:rsid w:val="003345A5"/>
    <w:rsid w:val="003345A8"/>
    <w:rsid w:val="00334D9F"/>
    <w:rsid w:val="00334FA7"/>
    <w:rsid w:val="0033663C"/>
    <w:rsid w:val="0033772E"/>
    <w:rsid w:val="003425F2"/>
    <w:rsid w:val="00344EE8"/>
    <w:rsid w:val="0034675C"/>
    <w:rsid w:val="00350CD6"/>
    <w:rsid w:val="00351564"/>
    <w:rsid w:val="003517F0"/>
    <w:rsid w:val="00351DC3"/>
    <w:rsid w:val="00352216"/>
    <w:rsid w:val="003528F0"/>
    <w:rsid w:val="00352D1D"/>
    <w:rsid w:val="00354B07"/>
    <w:rsid w:val="00355C45"/>
    <w:rsid w:val="003568C1"/>
    <w:rsid w:val="00356ADA"/>
    <w:rsid w:val="0035778A"/>
    <w:rsid w:val="003604B5"/>
    <w:rsid w:val="00361CD1"/>
    <w:rsid w:val="0036432B"/>
    <w:rsid w:val="00365915"/>
    <w:rsid w:val="00365BB2"/>
    <w:rsid w:val="00366083"/>
    <w:rsid w:val="003710FA"/>
    <w:rsid w:val="00371476"/>
    <w:rsid w:val="0037149F"/>
    <w:rsid w:val="0037152D"/>
    <w:rsid w:val="00371AE9"/>
    <w:rsid w:val="00372C19"/>
    <w:rsid w:val="003736D3"/>
    <w:rsid w:val="00373C23"/>
    <w:rsid w:val="003742FC"/>
    <w:rsid w:val="00374338"/>
    <w:rsid w:val="00375407"/>
    <w:rsid w:val="00375586"/>
    <w:rsid w:val="00375BC8"/>
    <w:rsid w:val="00375E57"/>
    <w:rsid w:val="00375F92"/>
    <w:rsid w:val="003761A2"/>
    <w:rsid w:val="0037625C"/>
    <w:rsid w:val="00376655"/>
    <w:rsid w:val="00382A3B"/>
    <w:rsid w:val="00383F5E"/>
    <w:rsid w:val="00384CEB"/>
    <w:rsid w:val="00384EB3"/>
    <w:rsid w:val="00385367"/>
    <w:rsid w:val="00386E86"/>
    <w:rsid w:val="003876FE"/>
    <w:rsid w:val="00387700"/>
    <w:rsid w:val="00387ADF"/>
    <w:rsid w:val="00390403"/>
    <w:rsid w:val="00391A4E"/>
    <w:rsid w:val="00391BF1"/>
    <w:rsid w:val="0039290E"/>
    <w:rsid w:val="003931B3"/>
    <w:rsid w:val="003932E7"/>
    <w:rsid w:val="003935BF"/>
    <w:rsid w:val="00393762"/>
    <w:rsid w:val="0039467C"/>
    <w:rsid w:val="00394E4E"/>
    <w:rsid w:val="00394FC5"/>
    <w:rsid w:val="003955C0"/>
    <w:rsid w:val="00397D90"/>
    <w:rsid w:val="00397EC4"/>
    <w:rsid w:val="003A02F5"/>
    <w:rsid w:val="003A0707"/>
    <w:rsid w:val="003A1192"/>
    <w:rsid w:val="003A214C"/>
    <w:rsid w:val="003A32D1"/>
    <w:rsid w:val="003A3610"/>
    <w:rsid w:val="003A376A"/>
    <w:rsid w:val="003A565E"/>
    <w:rsid w:val="003A5CD7"/>
    <w:rsid w:val="003A741E"/>
    <w:rsid w:val="003B0BB1"/>
    <w:rsid w:val="003B1E0C"/>
    <w:rsid w:val="003B3C98"/>
    <w:rsid w:val="003B41E5"/>
    <w:rsid w:val="003B6009"/>
    <w:rsid w:val="003B7E27"/>
    <w:rsid w:val="003C0CFA"/>
    <w:rsid w:val="003C28C5"/>
    <w:rsid w:val="003C2AD3"/>
    <w:rsid w:val="003C39A8"/>
    <w:rsid w:val="003C4FDD"/>
    <w:rsid w:val="003C6BD3"/>
    <w:rsid w:val="003C6D2A"/>
    <w:rsid w:val="003C7BD5"/>
    <w:rsid w:val="003D109F"/>
    <w:rsid w:val="003D27AF"/>
    <w:rsid w:val="003D3FDC"/>
    <w:rsid w:val="003D4ACD"/>
    <w:rsid w:val="003D5E54"/>
    <w:rsid w:val="003D5F81"/>
    <w:rsid w:val="003D65C1"/>
    <w:rsid w:val="003D6F3A"/>
    <w:rsid w:val="003E17F2"/>
    <w:rsid w:val="003E1FF8"/>
    <w:rsid w:val="003E41E4"/>
    <w:rsid w:val="003E53DE"/>
    <w:rsid w:val="003E5775"/>
    <w:rsid w:val="003E7629"/>
    <w:rsid w:val="003F03B2"/>
    <w:rsid w:val="003F0D32"/>
    <w:rsid w:val="003F1AA6"/>
    <w:rsid w:val="003F1D94"/>
    <w:rsid w:val="003F419E"/>
    <w:rsid w:val="003F6578"/>
    <w:rsid w:val="003F6679"/>
    <w:rsid w:val="003F7171"/>
    <w:rsid w:val="003F7CD2"/>
    <w:rsid w:val="00400524"/>
    <w:rsid w:val="0040199B"/>
    <w:rsid w:val="00404199"/>
    <w:rsid w:val="004045CB"/>
    <w:rsid w:val="004046E9"/>
    <w:rsid w:val="00405A39"/>
    <w:rsid w:val="00406318"/>
    <w:rsid w:val="0040656E"/>
    <w:rsid w:val="00407808"/>
    <w:rsid w:val="00410506"/>
    <w:rsid w:val="0041078A"/>
    <w:rsid w:val="00411B8A"/>
    <w:rsid w:val="0041260B"/>
    <w:rsid w:val="00412959"/>
    <w:rsid w:val="004166A9"/>
    <w:rsid w:val="0041746E"/>
    <w:rsid w:val="004206E8"/>
    <w:rsid w:val="00421818"/>
    <w:rsid w:val="00421CA1"/>
    <w:rsid w:val="0042224D"/>
    <w:rsid w:val="00422B80"/>
    <w:rsid w:val="00423B60"/>
    <w:rsid w:val="0042748A"/>
    <w:rsid w:val="00427869"/>
    <w:rsid w:val="00430539"/>
    <w:rsid w:val="00431EBD"/>
    <w:rsid w:val="004337B6"/>
    <w:rsid w:val="00435967"/>
    <w:rsid w:val="00436F25"/>
    <w:rsid w:val="004408E1"/>
    <w:rsid w:val="00443E9A"/>
    <w:rsid w:val="004443A8"/>
    <w:rsid w:val="00444AD0"/>
    <w:rsid w:val="0044601D"/>
    <w:rsid w:val="00446B7F"/>
    <w:rsid w:val="00446C63"/>
    <w:rsid w:val="0044704E"/>
    <w:rsid w:val="00447121"/>
    <w:rsid w:val="0045071D"/>
    <w:rsid w:val="00450D3E"/>
    <w:rsid w:val="00452961"/>
    <w:rsid w:val="00452DC8"/>
    <w:rsid w:val="0045321B"/>
    <w:rsid w:val="00455625"/>
    <w:rsid w:val="00455E3C"/>
    <w:rsid w:val="0045605D"/>
    <w:rsid w:val="0045703D"/>
    <w:rsid w:val="00460532"/>
    <w:rsid w:val="004624F4"/>
    <w:rsid w:val="00463CBE"/>
    <w:rsid w:val="004640F7"/>
    <w:rsid w:val="00464CB2"/>
    <w:rsid w:val="004651B9"/>
    <w:rsid w:val="004658E7"/>
    <w:rsid w:val="004704A0"/>
    <w:rsid w:val="00471E49"/>
    <w:rsid w:val="00472379"/>
    <w:rsid w:val="00475482"/>
    <w:rsid w:val="00475650"/>
    <w:rsid w:val="004762FB"/>
    <w:rsid w:val="0047767B"/>
    <w:rsid w:val="00483380"/>
    <w:rsid w:val="004865EE"/>
    <w:rsid w:val="0048672E"/>
    <w:rsid w:val="00487C25"/>
    <w:rsid w:val="004909C2"/>
    <w:rsid w:val="00490A44"/>
    <w:rsid w:val="00495CA5"/>
    <w:rsid w:val="00496444"/>
    <w:rsid w:val="004A0226"/>
    <w:rsid w:val="004A15D9"/>
    <w:rsid w:val="004A278D"/>
    <w:rsid w:val="004A2E0F"/>
    <w:rsid w:val="004A43D2"/>
    <w:rsid w:val="004B117D"/>
    <w:rsid w:val="004B1374"/>
    <w:rsid w:val="004B158C"/>
    <w:rsid w:val="004B6A06"/>
    <w:rsid w:val="004B6E20"/>
    <w:rsid w:val="004B7783"/>
    <w:rsid w:val="004C014D"/>
    <w:rsid w:val="004C0635"/>
    <w:rsid w:val="004C069A"/>
    <w:rsid w:val="004C0BBB"/>
    <w:rsid w:val="004C229C"/>
    <w:rsid w:val="004C4E4A"/>
    <w:rsid w:val="004C79DB"/>
    <w:rsid w:val="004C7C01"/>
    <w:rsid w:val="004C7DFA"/>
    <w:rsid w:val="004D0DA6"/>
    <w:rsid w:val="004D1E7D"/>
    <w:rsid w:val="004D2565"/>
    <w:rsid w:val="004D3238"/>
    <w:rsid w:val="004D4FE1"/>
    <w:rsid w:val="004D50A6"/>
    <w:rsid w:val="004D724C"/>
    <w:rsid w:val="004E0BAA"/>
    <w:rsid w:val="004E1BC1"/>
    <w:rsid w:val="004E3355"/>
    <w:rsid w:val="004E63B6"/>
    <w:rsid w:val="004E71B4"/>
    <w:rsid w:val="004E722F"/>
    <w:rsid w:val="004E7A27"/>
    <w:rsid w:val="004F0A8C"/>
    <w:rsid w:val="004F255A"/>
    <w:rsid w:val="004F2C58"/>
    <w:rsid w:val="004F42DD"/>
    <w:rsid w:val="004F44E4"/>
    <w:rsid w:val="004F5828"/>
    <w:rsid w:val="0050152A"/>
    <w:rsid w:val="00502517"/>
    <w:rsid w:val="00502AAF"/>
    <w:rsid w:val="00502D11"/>
    <w:rsid w:val="0050484D"/>
    <w:rsid w:val="00504BB1"/>
    <w:rsid w:val="00504F53"/>
    <w:rsid w:val="00505D39"/>
    <w:rsid w:val="0050622A"/>
    <w:rsid w:val="00510284"/>
    <w:rsid w:val="00511CEB"/>
    <w:rsid w:val="00512A2F"/>
    <w:rsid w:val="005171C0"/>
    <w:rsid w:val="005176FA"/>
    <w:rsid w:val="00520256"/>
    <w:rsid w:val="005205CF"/>
    <w:rsid w:val="00521D53"/>
    <w:rsid w:val="00522437"/>
    <w:rsid w:val="0052279E"/>
    <w:rsid w:val="00523C01"/>
    <w:rsid w:val="00524D5F"/>
    <w:rsid w:val="005254F9"/>
    <w:rsid w:val="005268A1"/>
    <w:rsid w:val="00526DBB"/>
    <w:rsid w:val="0053047F"/>
    <w:rsid w:val="00531D97"/>
    <w:rsid w:val="00532DAC"/>
    <w:rsid w:val="0053328D"/>
    <w:rsid w:val="00536FBB"/>
    <w:rsid w:val="00537A74"/>
    <w:rsid w:val="00540837"/>
    <w:rsid w:val="0054112A"/>
    <w:rsid w:val="005428F3"/>
    <w:rsid w:val="00542B11"/>
    <w:rsid w:val="00542FD8"/>
    <w:rsid w:val="005435CA"/>
    <w:rsid w:val="005436B8"/>
    <w:rsid w:val="0054401F"/>
    <w:rsid w:val="005442F7"/>
    <w:rsid w:val="00551D00"/>
    <w:rsid w:val="005525CC"/>
    <w:rsid w:val="005527A8"/>
    <w:rsid w:val="00552B4A"/>
    <w:rsid w:val="00552E8B"/>
    <w:rsid w:val="00557398"/>
    <w:rsid w:val="00557E78"/>
    <w:rsid w:val="005621A1"/>
    <w:rsid w:val="00562471"/>
    <w:rsid w:val="005624E0"/>
    <w:rsid w:val="0056266D"/>
    <w:rsid w:val="00565189"/>
    <w:rsid w:val="00565D9E"/>
    <w:rsid w:val="00565F2D"/>
    <w:rsid w:val="00566002"/>
    <w:rsid w:val="0056636A"/>
    <w:rsid w:val="00566712"/>
    <w:rsid w:val="00567156"/>
    <w:rsid w:val="005676C2"/>
    <w:rsid w:val="005700B6"/>
    <w:rsid w:val="005705DE"/>
    <w:rsid w:val="005719F4"/>
    <w:rsid w:val="00571DBF"/>
    <w:rsid w:val="005724D0"/>
    <w:rsid w:val="00573385"/>
    <w:rsid w:val="00573693"/>
    <w:rsid w:val="00574445"/>
    <w:rsid w:val="0057554E"/>
    <w:rsid w:val="00576D8A"/>
    <w:rsid w:val="00577E6A"/>
    <w:rsid w:val="0058035F"/>
    <w:rsid w:val="0058118E"/>
    <w:rsid w:val="00581465"/>
    <w:rsid w:val="00581877"/>
    <w:rsid w:val="00581B5A"/>
    <w:rsid w:val="00582421"/>
    <w:rsid w:val="005841BB"/>
    <w:rsid w:val="00584653"/>
    <w:rsid w:val="00584DD9"/>
    <w:rsid w:val="00585971"/>
    <w:rsid w:val="00587232"/>
    <w:rsid w:val="0058774B"/>
    <w:rsid w:val="005904BB"/>
    <w:rsid w:val="00590716"/>
    <w:rsid w:val="0059078C"/>
    <w:rsid w:val="00590884"/>
    <w:rsid w:val="0059196C"/>
    <w:rsid w:val="005942B0"/>
    <w:rsid w:val="0059473E"/>
    <w:rsid w:val="00594E90"/>
    <w:rsid w:val="005960FB"/>
    <w:rsid w:val="00597112"/>
    <w:rsid w:val="005A11AB"/>
    <w:rsid w:val="005A1931"/>
    <w:rsid w:val="005A237F"/>
    <w:rsid w:val="005A4FB1"/>
    <w:rsid w:val="005A55DA"/>
    <w:rsid w:val="005A7C7E"/>
    <w:rsid w:val="005B06C3"/>
    <w:rsid w:val="005B10C1"/>
    <w:rsid w:val="005B1D41"/>
    <w:rsid w:val="005B3C65"/>
    <w:rsid w:val="005B4131"/>
    <w:rsid w:val="005B4C50"/>
    <w:rsid w:val="005B5757"/>
    <w:rsid w:val="005B7449"/>
    <w:rsid w:val="005C1457"/>
    <w:rsid w:val="005C15A8"/>
    <w:rsid w:val="005C1930"/>
    <w:rsid w:val="005C30EB"/>
    <w:rsid w:val="005C48C7"/>
    <w:rsid w:val="005C61DC"/>
    <w:rsid w:val="005C6711"/>
    <w:rsid w:val="005C6EFD"/>
    <w:rsid w:val="005D1508"/>
    <w:rsid w:val="005D176A"/>
    <w:rsid w:val="005D203B"/>
    <w:rsid w:val="005D2DA3"/>
    <w:rsid w:val="005D4452"/>
    <w:rsid w:val="005D6D00"/>
    <w:rsid w:val="005E34EF"/>
    <w:rsid w:val="005E5F48"/>
    <w:rsid w:val="005F1583"/>
    <w:rsid w:val="005F158F"/>
    <w:rsid w:val="005F1B69"/>
    <w:rsid w:val="005F2C53"/>
    <w:rsid w:val="005F3591"/>
    <w:rsid w:val="005F3EC4"/>
    <w:rsid w:val="005F4353"/>
    <w:rsid w:val="005F5EC2"/>
    <w:rsid w:val="00601C50"/>
    <w:rsid w:val="006023CB"/>
    <w:rsid w:val="00603CD2"/>
    <w:rsid w:val="006060BD"/>
    <w:rsid w:val="00607404"/>
    <w:rsid w:val="00607D26"/>
    <w:rsid w:val="0061121E"/>
    <w:rsid w:val="006115FF"/>
    <w:rsid w:val="0061249E"/>
    <w:rsid w:val="00612ED4"/>
    <w:rsid w:val="00615311"/>
    <w:rsid w:val="006206C0"/>
    <w:rsid w:val="00620DC5"/>
    <w:rsid w:val="00621B87"/>
    <w:rsid w:val="00622A0B"/>
    <w:rsid w:val="006242CD"/>
    <w:rsid w:val="0062437E"/>
    <w:rsid w:val="00624FC2"/>
    <w:rsid w:val="00627A86"/>
    <w:rsid w:val="0063115B"/>
    <w:rsid w:val="0063250E"/>
    <w:rsid w:val="006326EC"/>
    <w:rsid w:val="006338C5"/>
    <w:rsid w:val="006339E9"/>
    <w:rsid w:val="00633D04"/>
    <w:rsid w:val="0063570B"/>
    <w:rsid w:val="00635866"/>
    <w:rsid w:val="0063723C"/>
    <w:rsid w:val="00643311"/>
    <w:rsid w:val="00644D94"/>
    <w:rsid w:val="006454C8"/>
    <w:rsid w:val="00645598"/>
    <w:rsid w:val="00651C3B"/>
    <w:rsid w:val="00654B5E"/>
    <w:rsid w:val="00654CF8"/>
    <w:rsid w:val="006553F3"/>
    <w:rsid w:val="00660F59"/>
    <w:rsid w:val="00663711"/>
    <w:rsid w:val="0066512A"/>
    <w:rsid w:val="00665DB3"/>
    <w:rsid w:val="00670CA8"/>
    <w:rsid w:val="006711BC"/>
    <w:rsid w:val="006728CD"/>
    <w:rsid w:val="006732B3"/>
    <w:rsid w:val="00673389"/>
    <w:rsid w:val="00673BF5"/>
    <w:rsid w:val="006749B0"/>
    <w:rsid w:val="0067613B"/>
    <w:rsid w:val="006779CF"/>
    <w:rsid w:val="00680DC3"/>
    <w:rsid w:val="00680DC6"/>
    <w:rsid w:val="00680EC6"/>
    <w:rsid w:val="00681DCC"/>
    <w:rsid w:val="00682273"/>
    <w:rsid w:val="00682342"/>
    <w:rsid w:val="006825E5"/>
    <w:rsid w:val="00686A3D"/>
    <w:rsid w:val="00687382"/>
    <w:rsid w:val="0069078F"/>
    <w:rsid w:val="006913AF"/>
    <w:rsid w:val="006918A8"/>
    <w:rsid w:val="00693137"/>
    <w:rsid w:val="006933F4"/>
    <w:rsid w:val="00694B8C"/>
    <w:rsid w:val="00695593"/>
    <w:rsid w:val="006955FE"/>
    <w:rsid w:val="00696D04"/>
    <w:rsid w:val="00697481"/>
    <w:rsid w:val="006A1013"/>
    <w:rsid w:val="006A165D"/>
    <w:rsid w:val="006A1B01"/>
    <w:rsid w:val="006A1E10"/>
    <w:rsid w:val="006A2D31"/>
    <w:rsid w:val="006A37CA"/>
    <w:rsid w:val="006A3D78"/>
    <w:rsid w:val="006A6328"/>
    <w:rsid w:val="006B0CF3"/>
    <w:rsid w:val="006B1FBE"/>
    <w:rsid w:val="006B2B61"/>
    <w:rsid w:val="006B2E72"/>
    <w:rsid w:val="006B3454"/>
    <w:rsid w:val="006B4ECF"/>
    <w:rsid w:val="006B573D"/>
    <w:rsid w:val="006B7570"/>
    <w:rsid w:val="006B7B88"/>
    <w:rsid w:val="006B7C6D"/>
    <w:rsid w:val="006C1469"/>
    <w:rsid w:val="006C17BE"/>
    <w:rsid w:val="006C20B9"/>
    <w:rsid w:val="006C2D30"/>
    <w:rsid w:val="006C3BC9"/>
    <w:rsid w:val="006D08C0"/>
    <w:rsid w:val="006D1FDD"/>
    <w:rsid w:val="006D3DC8"/>
    <w:rsid w:val="006D6D33"/>
    <w:rsid w:val="006D72CF"/>
    <w:rsid w:val="006E06BB"/>
    <w:rsid w:val="006E4603"/>
    <w:rsid w:val="006E6BA3"/>
    <w:rsid w:val="006E7AF3"/>
    <w:rsid w:val="006E7BB2"/>
    <w:rsid w:val="006F0611"/>
    <w:rsid w:val="006F0758"/>
    <w:rsid w:val="006F0F14"/>
    <w:rsid w:val="006F2511"/>
    <w:rsid w:val="006F3398"/>
    <w:rsid w:val="006F36E4"/>
    <w:rsid w:val="006F4D17"/>
    <w:rsid w:val="006F529C"/>
    <w:rsid w:val="006F53AF"/>
    <w:rsid w:val="006F5477"/>
    <w:rsid w:val="006F7329"/>
    <w:rsid w:val="00701786"/>
    <w:rsid w:val="00704E1C"/>
    <w:rsid w:val="00705F18"/>
    <w:rsid w:val="00707882"/>
    <w:rsid w:val="007104AB"/>
    <w:rsid w:val="00714376"/>
    <w:rsid w:val="00715F60"/>
    <w:rsid w:val="00717593"/>
    <w:rsid w:val="00720F30"/>
    <w:rsid w:val="0072145C"/>
    <w:rsid w:val="00721812"/>
    <w:rsid w:val="00721D10"/>
    <w:rsid w:val="00722679"/>
    <w:rsid w:val="00722D0E"/>
    <w:rsid w:val="007232A0"/>
    <w:rsid w:val="00723515"/>
    <w:rsid w:val="00723B0A"/>
    <w:rsid w:val="007260C2"/>
    <w:rsid w:val="0072690D"/>
    <w:rsid w:val="00726AFF"/>
    <w:rsid w:val="007271D4"/>
    <w:rsid w:val="00727F32"/>
    <w:rsid w:val="0073017F"/>
    <w:rsid w:val="007325F6"/>
    <w:rsid w:val="0073356B"/>
    <w:rsid w:val="00733BDC"/>
    <w:rsid w:val="00734053"/>
    <w:rsid w:val="00734621"/>
    <w:rsid w:val="00734677"/>
    <w:rsid w:val="0073637D"/>
    <w:rsid w:val="00736693"/>
    <w:rsid w:val="00740415"/>
    <w:rsid w:val="00740CEC"/>
    <w:rsid w:val="00740D42"/>
    <w:rsid w:val="007412C2"/>
    <w:rsid w:val="007426CA"/>
    <w:rsid w:val="00745DED"/>
    <w:rsid w:val="0074732D"/>
    <w:rsid w:val="007512FB"/>
    <w:rsid w:val="007517D6"/>
    <w:rsid w:val="00751D1C"/>
    <w:rsid w:val="00755263"/>
    <w:rsid w:val="0075576B"/>
    <w:rsid w:val="007577FA"/>
    <w:rsid w:val="00757C39"/>
    <w:rsid w:val="00762D11"/>
    <w:rsid w:val="00762DD5"/>
    <w:rsid w:val="00762E1A"/>
    <w:rsid w:val="0076488A"/>
    <w:rsid w:val="0076565C"/>
    <w:rsid w:val="00765929"/>
    <w:rsid w:val="007667AA"/>
    <w:rsid w:val="0077086C"/>
    <w:rsid w:val="0077148F"/>
    <w:rsid w:val="0077379E"/>
    <w:rsid w:val="00774A00"/>
    <w:rsid w:val="007756A2"/>
    <w:rsid w:val="00775773"/>
    <w:rsid w:val="0077594D"/>
    <w:rsid w:val="00776C76"/>
    <w:rsid w:val="007779FD"/>
    <w:rsid w:val="00780F38"/>
    <w:rsid w:val="00781339"/>
    <w:rsid w:val="007825D1"/>
    <w:rsid w:val="007834EC"/>
    <w:rsid w:val="007839D3"/>
    <w:rsid w:val="00783F50"/>
    <w:rsid w:val="00784885"/>
    <w:rsid w:val="007859CD"/>
    <w:rsid w:val="00785CDF"/>
    <w:rsid w:val="00785F4F"/>
    <w:rsid w:val="007902F5"/>
    <w:rsid w:val="0079191A"/>
    <w:rsid w:val="00792E9A"/>
    <w:rsid w:val="007944E1"/>
    <w:rsid w:val="00794C69"/>
    <w:rsid w:val="007952DF"/>
    <w:rsid w:val="0079601D"/>
    <w:rsid w:val="007961AE"/>
    <w:rsid w:val="00796DF0"/>
    <w:rsid w:val="007976E0"/>
    <w:rsid w:val="007A0212"/>
    <w:rsid w:val="007A1381"/>
    <w:rsid w:val="007A1765"/>
    <w:rsid w:val="007A26BA"/>
    <w:rsid w:val="007A2A39"/>
    <w:rsid w:val="007A3C0B"/>
    <w:rsid w:val="007A470B"/>
    <w:rsid w:val="007B08D1"/>
    <w:rsid w:val="007B5790"/>
    <w:rsid w:val="007B5F92"/>
    <w:rsid w:val="007B6958"/>
    <w:rsid w:val="007B7000"/>
    <w:rsid w:val="007B7365"/>
    <w:rsid w:val="007B7EF8"/>
    <w:rsid w:val="007C1020"/>
    <w:rsid w:val="007C17B8"/>
    <w:rsid w:val="007C2E79"/>
    <w:rsid w:val="007C4997"/>
    <w:rsid w:val="007C4CD7"/>
    <w:rsid w:val="007D024A"/>
    <w:rsid w:val="007D092E"/>
    <w:rsid w:val="007D0E17"/>
    <w:rsid w:val="007D102A"/>
    <w:rsid w:val="007D20F1"/>
    <w:rsid w:val="007D4914"/>
    <w:rsid w:val="007D6F68"/>
    <w:rsid w:val="007D7DD5"/>
    <w:rsid w:val="007E05B5"/>
    <w:rsid w:val="007E127E"/>
    <w:rsid w:val="007E20A3"/>
    <w:rsid w:val="007E2B03"/>
    <w:rsid w:val="007E42A7"/>
    <w:rsid w:val="007E4934"/>
    <w:rsid w:val="007E6C85"/>
    <w:rsid w:val="007F0909"/>
    <w:rsid w:val="007F0DF8"/>
    <w:rsid w:val="007F15E5"/>
    <w:rsid w:val="007F22C4"/>
    <w:rsid w:val="007F6102"/>
    <w:rsid w:val="007F73BF"/>
    <w:rsid w:val="007F7483"/>
    <w:rsid w:val="00800E48"/>
    <w:rsid w:val="0080106C"/>
    <w:rsid w:val="00801A15"/>
    <w:rsid w:val="008020D2"/>
    <w:rsid w:val="00802648"/>
    <w:rsid w:val="008041CA"/>
    <w:rsid w:val="008044F8"/>
    <w:rsid w:val="00805A23"/>
    <w:rsid w:val="00805EFA"/>
    <w:rsid w:val="008069D4"/>
    <w:rsid w:val="00810191"/>
    <w:rsid w:val="00810F96"/>
    <w:rsid w:val="00811340"/>
    <w:rsid w:val="00812C8A"/>
    <w:rsid w:val="008131DE"/>
    <w:rsid w:val="0081376A"/>
    <w:rsid w:val="00813F4B"/>
    <w:rsid w:val="0081479D"/>
    <w:rsid w:val="00814C67"/>
    <w:rsid w:val="00815BE1"/>
    <w:rsid w:val="00816205"/>
    <w:rsid w:val="0082072C"/>
    <w:rsid w:val="00820D52"/>
    <w:rsid w:val="00821B93"/>
    <w:rsid w:val="0082278D"/>
    <w:rsid w:val="0082367E"/>
    <w:rsid w:val="00823F7D"/>
    <w:rsid w:val="00824330"/>
    <w:rsid w:val="0082543E"/>
    <w:rsid w:val="008254ED"/>
    <w:rsid w:val="00825661"/>
    <w:rsid w:val="0082582D"/>
    <w:rsid w:val="00826BD0"/>
    <w:rsid w:val="00830559"/>
    <w:rsid w:val="00830570"/>
    <w:rsid w:val="008310B1"/>
    <w:rsid w:val="008315BA"/>
    <w:rsid w:val="00833D46"/>
    <w:rsid w:val="00834334"/>
    <w:rsid w:val="00834547"/>
    <w:rsid w:val="008361C9"/>
    <w:rsid w:val="00836744"/>
    <w:rsid w:val="00840008"/>
    <w:rsid w:val="008420E2"/>
    <w:rsid w:val="008426E6"/>
    <w:rsid w:val="00843B91"/>
    <w:rsid w:val="00843DBB"/>
    <w:rsid w:val="0084426F"/>
    <w:rsid w:val="008465EE"/>
    <w:rsid w:val="00846A33"/>
    <w:rsid w:val="008476CE"/>
    <w:rsid w:val="00852F93"/>
    <w:rsid w:val="00854265"/>
    <w:rsid w:val="00854E2B"/>
    <w:rsid w:val="00855EA8"/>
    <w:rsid w:val="00856D45"/>
    <w:rsid w:val="00857782"/>
    <w:rsid w:val="00857A76"/>
    <w:rsid w:val="0086117E"/>
    <w:rsid w:val="008614AD"/>
    <w:rsid w:val="00861850"/>
    <w:rsid w:val="00864836"/>
    <w:rsid w:val="00867418"/>
    <w:rsid w:val="008706E4"/>
    <w:rsid w:val="008724DC"/>
    <w:rsid w:val="00872F56"/>
    <w:rsid w:val="008737D5"/>
    <w:rsid w:val="00875D1D"/>
    <w:rsid w:val="00876D07"/>
    <w:rsid w:val="00880E82"/>
    <w:rsid w:val="00881D55"/>
    <w:rsid w:val="00883B53"/>
    <w:rsid w:val="008841FE"/>
    <w:rsid w:val="0088738D"/>
    <w:rsid w:val="0088744A"/>
    <w:rsid w:val="00887546"/>
    <w:rsid w:val="00887DEF"/>
    <w:rsid w:val="00890384"/>
    <w:rsid w:val="00890AAA"/>
    <w:rsid w:val="0089132E"/>
    <w:rsid w:val="0089311A"/>
    <w:rsid w:val="008936E7"/>
    <w:rsid w:val="00894927"/>
    <w:rsid w:val="00896E58"/>
    <w:rsid w:val="008A185A"/>
    <w:rsid w:val="008A2902"/>
    <w:rsid w:val="008A4C06"/>
    <w:rsid w:val="008A622B"/>
    <w:rsid w:val="008A64EE"/>
    <w:rsid w:val="008B1494"/>
    <w:rsid w:val="008B1A88"/>
    <w:rsid w:val="008B1C4A"/>
    <w:rsid w:val="008B1D79"/>
    <w:rsid w:val="008B3CD4"/>
    <w:rsid w:val="008B4DD7"/>
    <w:rsid w:val="008C1144"/>
    <w:rsid w:val="008C150B"/>
    <w:rsid w:val="008C186B"/>
    <w:rsid w:val="008C1E88"/>
    <w:rsid w:val="008C3932"/>
    <w:rsid w:val="008C427F"/>
    <w:rsid w:val="008C4BA8"/>
    <w:rsid w:val="008C6F99"/>
    <w:rsid w:val="008D00E1"/>
    <w:rsid w:val="008D12F8"/>
    <w:rsid w:val="008D19AD"/>
    <w:rsid w:val="008D1E5F"/>
    <w:rsid w:val="008D20E4"/>
    <w:rsid w:val="008D2BE5"/>
    <w:rsid w:val="008D2CAD"/>
    <w:rsid w:val="008D2D16"/>
    <w:rsid w:val="008D2DCF"/>
    <w:rsid w:val="008D2F2F"/>
    <w:rsid w:val="008D3E4A"/>
    <w:rsid w:val="008D47E1"/>
    <w:rsid w:val="008D531D"/>
    <w:rsid w:val="008D5935"/>
    <w:rsid w:val="008E0C29"/>
    <w:rsid w:val="008E0C4D"/>
    <w:rsid w:val="008E1CB5"/>
    <w:rsid w:val="008E21DD"/>
    <w:rsid w:val="008E2EA9"/>
    <w:rsid w:val="008E4772"/>
    <w:rsid w:val="008E6CBB"/>
    <w:rsid w:val="008F0802"/>
    <w:rsid w:val="008F0ADB"/>
    <w:rsid w:val="008F1F5B"/>
    <w:rsid w:val="008F4B63"/>
    <w:rsid w:val="008F5C72"/>
    <w:rsid w:val="0090088B"/>
    <w:rsid w:val="009008B2"/>
    <w:rsid w:val="00900DDC"/>
    <w:rsid w:val="0090119D"/>
    <w:rsid w:val="009024C0"/>
    <w:rsid w:val="00904218"/>
    <w:rsid w:val="009045A6"/>
    <w:rsid w:val="009048C1"/>
    <w:rsid w:val="00906E70"/>
    <w:rsid w:val="00907C3E"/>
    <w:rsid w:val="00911D3F"/>
    <w:rsid w:val="0091216F"/>
    <w:rsid w:val="00912A58"/>
    <w:rsid w:val="00914F2D"/>
    <w:rsid w:val="0091564D"/>
    <w:rsid w:val="009156E0"/>
    <w:rsid w:val="009163FC"/>
    <w:rsid w:val="00916633"/>
    <w:rsid w:val="00916732"/>
    <w:rsid w:val="00917276"/>
    <w:rsid w:val="0092243D"/>
    <w:rsid w:val="00922747"/>
    <w:rsid w:val="0092407F"/>
    <w:rsid w:val="009258E7"/>
    <w:rsid w:val="00925A33"/>
    <w:rsid w:val="00925BDA"/>
    <w:rsid w:val="00926256"/>
    <w:rsid w:val="00926F83"/>
    <w:rsid w:val="0093213D"/>
    <w:rsid w:val="00934FA4"/>
    <w:rsid w:val="00935433"/>
    <w:rsid w:val="009354D1"/>
    <w:rsid w:val="00936139"/>
    <w:rsid w:val="0093748D"/>
    <w:rsid w:val="009404D4"/>
    <w:rsid w:val="00940B29"/>
    <w:rsid w:val="00942A74"/>
    <w:rsid w:val="00944B12"/>
    <w:rsid w:val="00944C3D"/>
    <w:rsid w:val="00945DC0"/>
    <w:rsid w:val="00947644"/>
    <w:rsid w:val="00947986"/>
    <w:rsid w:val="0095036B"/>
    <w:rsid w:val="00950A6C"/>
    <w:rsid w:val="009521B1"/>
    <w:rsid w:val="00953C2C"/>
    <w:rsid w:val="009540D8"/>
    <w:rsid w:val="00955050"/>
    <w:rsid w:val="00956110"/>
    <w:rsid w:val="00957120"/>
    <w:rsid w:val="009608F0"/>
    <w:rsid w:val="00961791"/>
    <w:rsid w:val="009637DD"/>
    <w:rsid w:val="00963DE0"/>
    <w:rsid w:val="00967B37"/>
    <w:rsid w:val="00970A77"/>
    <w:rsid w:val="00970D0A"/>
    <w:rsid w:val="00970E51"/>
    <w:rsid w:val="00970FD5"/>
    <w:rsid w:val="00971A0F"/>
    <w:rsid w:val="0097266D"/>
    <w:rsid w:val="00972A0E"/>
    <w:rsid w:val="009730D2"/>
    <w:rsid w:val="00974110"/>
    <w:rsid w:val="009755C4"/>
    <w:rsid w:val="00975653"/>
    <w:rsid w:val="00975F02"/>
    <w:rsid w:val="0097795C"/>
    <w:rsid w:val="00980F57"/>
    <w:rsid w:val="00982A93"/>
    <w:rsid w:val="00984B52"/>
    <w:rsid w:val="00985C61"/>
    <w:rsid w:val="009877B9"/>
    <w:rsid w:val="00991E6C"/>
    <w:rsid w:val="00993560"/>
    <w:rsid w:val="009936FF"/>
    <w:rsid w:val="00995CF6"/>
    <w:rsid w:val="00996244"/>
    <w:rsid w:val="009A2C17"/>
    <w:rsid w:val="009A32C1"/>
    <w:rsid w:val="009A49DC"/>
    <w:rsid w:val="009A6C08"/>
    <w:rsid w:val="009A754B"/>
    <w:rsid w:val="009B06C4"/>
    <w:rsid w:val="009B10B6"/>
    <w:rsid w:val="009B49D5"/>
    <w:rsid w:val="009B55F4"/>
    <w:rsid w:val="009B622D"/>
    <w:rsid w:val="009B6653"/>
    <w:rsid w:val="009B6829"/>
    <w:rsid w:val="009B739B"/>
    <w:rsid w:val="009B73C8"/>
    <w:rsid w:val="009C04F1"/>
    <w:rsid w:val="009C33C9"/>
    <w:rsid w:val="009C3B0B"/>
    <w:rsid w:val="009C5BA2"/>
    <w:rsid w:val="009C68FC"/>
    <w:rsid w:val="009C7083"/>
    <w:rsid w:val="009C7E65"/>
    <w:rsid w:val="009D0A4C"/>
    <w:rsid w:val="009D432C"/>
    <w:rsid w:val="009D4C1D"/>
    <w:rsid w:val="009D6AED"/>
    <w:rsid w:val="009D75F0"/>
    <w:rsid w:val="009D7CD5"/>
    <w:rsid w:val="009E0304"/>
    <w:rsid w:val="009E3608"/>
    <w:rsid w:val="009E37E5"/>
    <w:rsid w:val="009E4F91"/>
    <w:rsid w:val="009E57C5"/>
    <w:rsid w:val="009E580F"/>
    <w:rsid w:val="009E7D18"/>
    <w:rsid w:val="009F10AB"/>
    <w:rsid w:val="009F1418"/>
    <w:rsid w:val="009F2D67"/>
    <w:rsid w:val="009F3181"/>
    <w:rsid w:val="009F3E6A"/>
    <w:rsid w:val="009F4522"/>
    <w:rsid w:val="009F6759"/>
    <w:rsid w:val="009F75E2"/>
    <w:rsid w:val="009F7D59"/>
    <w:rsid w:val="009F7F1E"/>
    <w:rsid w:val="00A00CC3"/>
    <w:rsid w:val="00A03506"/>
    <w:rsid w:val="00A053F8"/>
    <w:rsid w:val="00A063FC"/>
    <w:rsid w:val="00A072C5"/>
    <w:rsid w:val="00A07A11"/>
    <w:rsid w:val="00A12DC5"/>
    <w:rsid w:val="00A13EE8"/>
    <w:rsid w:val="00A14911"/>
    <w:rsid w:val="00A15330"/>
    <w:rsid w:val="00A15720"/>
    <w:rsid w:val="00A15C5B"/>
    <w:rsid w:val="00A15D5E"/>
    <w:rsid w:val="00A16EFB"/>
    <w:rsid w:val="00A178AD"/>
    <w:rsid w:val="00A21F23"/>
    <w:rsid w:val="00A2291A"/>
    <w:rsid w:val="00A2334C"/>
    <w:rsid w:val="00A242BB"/>
    <w:rsid w:val="00A24475"/>
    <w:rsid w:val="00A24F38"/>
    <w:rsid w:val="00A276D7"/>
    <w:rsid w:val="00A27C4A"/>
    <w:rsid w:val="00A3138D"/>
    <w:rsid w:val="00A3191B"/>
    <w:rsid w:val="00A336F4"/>
    <w:rsid w:val="00A3447E"/>
    <w:rsid w:val="00A35416"/>
    <w:rsid w:val="00A356DA"/>
    <w:rsid w:val="00A36EC9"/>
    <w:rsid w:val="00A40E6A"/>
    <w:rsid w:val="00A413C6"/>
    <w:rsid w:val="00A413F3"/>
    <w:rsid w:val="00A44394"/>
    <w:rsid w:val="00A46832"/>
    <w:rsid w:val="00A474A2"/>
    <w:rsid w:val="00A50C29"/>
    <w:rsid w:val="00A51017"/>
    <w:rsid w:val="00A51151"/>
    <w:rsid w:val="00A513D1"/>
    <w:rsid w:val="00A53648"/>
    <w:rsid w:val="00A54DD8"/>
    <w:rsid w:val="00A553DF"/>
    <w:rsid w:val="00A5664E"/>
    <w:rsid w:val="00A57026"/>
    <w:rsid w:val="00A6029C"/>
    <w:rsid w:val="00A645D3"/>
    <w:rsid w:val="00A64B7D"/>
    <w:rsid w:val="00A67418"/>
    <w:rsid w:val="00A67953"/>
    <w:rsid w:val="00A7073B"/>
    <w:rsid w:val="00A70DAD"/>
    <w:rsid w:val="00A711B8"/>
    <w:rsid w:val="00A7185D"/>
    <w:rsid w:val="00A71A9C"/>
    <w:rsid w:val="00A7270D"/>
    <w:rsid w:val="00A72913"/>
    <w:rsid w:val="00A72C64"/>
    <w:rsid w:val="00A73966"/>
    <w:rsid w:val="00A74626"/>
    <w:rsid w:val="00A76DA8"/>
    <w:rsid w:val="00A779E3"/>
    <w:rsid w:val="00A80286"/>
    <w:rsid w:val="00A81C06"/>
    <w:rsid w:val="00A8248C"/>
    <w:rsid w:val="00A831C9"/>
    <w:rsid w:val="00A843CF"/>
    <w:rsid w:val="00A84C4B"/>
    <w:rsid w:val="00A86E01"/>
    <w:rsid w:val="00A87BBB"/>
    <w:rsid w:val="00A90349"/>
    <w:rsid w:val="00A91CDD"/>
    <w:rsid w:val="00A92791"/>
    <w:rsid w:val="00A9292B"/>
    <w:rsid w:val="00A9589C"/>
    <w:rsid w:val="00A95D37"/>
    <w:rsid w:val="00A9765C"/>
    <w:rsid w:val="00AA143D"/>
    <w:rsid w:val="00AA416A"/>
    <w:rsid w:val="00AA47AE"/>
    <w:rsid w:val="00AA4DD5"/>
    <w:rsid w:val="00AA62CB"/>
    <w:rsid w:val="00AA7317"/>
    <w:rsid w:val="00AA78A7"/>
    <w:rsid w:val="00AB0BE8"/>
    <w:rsid w:val="00AB3139"/>
    <w:rsid w:val="00AB3575"/>
    <w:rsid w:val="00AB39FB"/>
    <w:rsid w:val="00AB68EB"/>
    <w:rsid w:val="00AB7BE9"/>
    <w:rsid w:val="00AB7E89"/>
    <w:rsid w:val="00AC1460"/>
    <w:rsid w:val="00AC3040"/>
    <w:rsid w:val="00AC3AC3"/>
    <w:rsid w:val="00AC4DCD"/>
    <w:rsid w:val="00AC4FF5"/>
    <w:rsid w:val="00AC7196"/>
    <w:rsid w:val="00AC795A"/>
    <w:rsid w:val="00AD0229"/>
    <w:rsid w:val="00AD05D8"/>
    <w:rsid w:val="00AD354E"/>
    <w:rsid w:val="00AD4935"/>
    <w:rsid w:val="00AD507E"/>
    <w:rsid w:val="00AD5ED2"/>
    <w:rsid w:val="00AD654F"/>
    <w:rsid w:val="00AD6696"/>
    <w:rsid w:val="00AD6DAF"/>
    <w:rsid w:val="00AD7218"/>
    <w:rsid w:val="00AE150C"/>
    <w:rsid w:val="00AE272F"/>
    <w:rsid w:val="00AE4592"/>
    <w:rsid w:val="00AE5425"/>
    <w:rsid w:val="00AE5D41"/>
    <w:rsid w:val="00AE5EE7"/>
    <w:rsid w:val="00AE6D74"/>
    <w:rsid w:val="00AE737B"/>
    <w:rsid w:val="00AF496B"/>
    <w:rsid w:val="00AF5E0C"/>
    <w:rsid w:val="00AF7021"/>
    <w:rsid w:val="00B01E09"/>
    <w:rsid w:val="00B04E82"/>
    <w:rsid w:val="00B04FD6"/>
    <w:rsid w:val="00B100BB"/>
    <w:rsid w:val="00B10910"/>
    <w:rsid w:val="00B11B6B"/>
    <w:rsid w:val="00B11FD0"/>
    <w:rsid w:val="00B12385"/>
    <w:rsid w:val="00B12A9C"/>
    <w:rsid w:val="00B12DA2"/>
    <w:rsid w:val="00B12F6B"/>
    <w:rsid w:val="00B13A22"/>
    <w:rsid w:val="00B14110"/>
    <w:rsid w:val="00B1426D"/>
    <w:rsid w:val="00B1441E"/>
    <w:rsid w:val="00B146C3"/>
    <w:rsid w:val="00B14F44"/>
    <w:rsid w:val="00B153E9"/>
    <w:rsid w:val="00B1620B"/>
    <w:rsid w:val="00B1664C"/>
    <w:rsid w:val="00B171B5"/>
    <w:rsid w:val="00B20A65"/>
    <w:rsid w:val="00B21347"/>
    <w:rsid w:val="00B22D04"/>
    <w:rsid w:val="00B23A49"/>
    <w:rsid w:val="00B246A9"/>
    <w:rsid w:val="00B25E27"/>
    <w:rsid w:val="00B2621A"/>
    <w:rsid w:val="00B27429"/>
    <w:rsid w:val="00B313CA"/>
    <w:rsid w:val="00B31EC4"/>
    <w:rsid w:val="00B32FEE"/>
    <w:rsid w:val="00B33495"/>
    <w:rsid w:val="00B33CA5"/>
    <w:rsid w:val="00B348D7"/>
    <w:rsid w:val="00B3492F"/>
    <w:rsid w:val="00B36243"/>
    <w:rsid w:val="00B36382"/>
    <w:rsid w:val="00B36494"/>
    <w:rsid w:val="00B365B3"/>
    <w:rsid w:val="00B375C3"/>
    <w:rsid w:val="00B4112F"/>
    <w:rsid w:val="00B42438"/>
    <w:rsid w:val="00B445F9"/>
    <w:rsid w:val="00B44BB8"/>
    <w:rsid w:val="00B45001"/>
    <w:rsid w:val="00B4654B"/>
    <w:rsid w:val="00B47F43"/>
    <w:rsid w:val="00B50559"/>
    <w:rsid w:val="00B50E41"/>
    <w:rsid w:val="00B51A71"/>
    <w:rsid w:val="00B5663D"/>
    <w:rsid w:val="00B5685A"/>
    <w:rsid w:val="00B5710C"/>
    <w:rsid w:val="00B619C0"/>
    <w:rsid w:val="00B623B1"/>
    <w:rsid w:val="00B62455"/>
    <w:rsid w:val="00B6590B"/>
    <w:rsid w:val="00B66D96"/>
    <w:rsid w:val="00B717BE"/>
    <w:rsid w:val="00B727EA"/>
    <w:rsid w:val="00B730A3"/>
    <w:rsid w:val="00B74DF2"/>
    <w:rsid w:val="00B7558C"/>
    <w:rsid w:val="00B76EA6"/>
    <w:rsid w:val="00B77BFC"/>
    <w:rsid w:val="00B77E4F"/>
    <w:rsid w:val="00B81F1F"/>
    <w:rsid w:val="00B81FC9"/>
    <w:rsid w:val="00B834A1"/>
    <w:rsid w:val="00B83763"/>
    <w:rsid w:val="00B83F12"/>
    <w:rsid w:val="00B8417A"/>
    <w:rsid w:val="00B84209"/>
    <w:rsid w:val="00B85EAA"/>
    <w:rsid w:val="00B85EE6"/>
    <w:rsid w:val="00B87999"/>
    <w:rsid w:val="00B87CA7"/>
    <w:rsid w:val="00B87F33"/>
    <w:rsid w:val="00B87FE8"/>
    <w:rsid w:val="00B90B37"/>
    <w:rsid w:val="00B91279"/>
    <w:rsid w:val="00B91554"/>
    <w:rsid w:val="00B91F6E"/>
    <w:rsid w:val="00B92A8C"/>
    <w:rsid w:val="00B9379D"/>
    <w:rsid w:val="00B93A34"/>
    <w:rsid w:val="00B9415F"/>
    <w:rsid w:val="00B953CF"/>
    <w:rsid w:val="00B956FC"/>
    <w:rsid w:val="00B96C7F"/>
    <w:rsid w:val="00BA0181"/>
    <w:rsid w:val="00BA0A29"/>
    <w:rsid w:val="00BA17B8"/>
    <w:rsid w:val="00BA1AA9"/>
    <w:rsid w:val="00BA4F46"/>
    <w:rsid w:val="00BA6821"/>
    <w:rsid w:val="00BA6B19"/>
    <w:rsid w:val="00BB14DB"/>
    <w:rsid w:val="00BB1690"/>
    <w:rsid w:val="00BB1BB9"/>
    <w:rsid w:val="00BB1D64"/>
    <w:rsid w:val="00BB3571"/>
    <w:rsid w:val="00BB3F68"/>
    <w:rsid w:val="00BB4621"/>
    <w:rsid w:val="00BB49F4"/>
    <w:rsid w:val="00BB5BE6"/>
    <w:rsid w:val="00BB6F06"/>
    <w:rsid w:val="00BB7567"/>
    <w:rsid w:val="00BB79A2"/>
    <w:rsid w:val="00BB7FF2"/>
    <w:rsid w:val="00BC0EAB"/>
    <w:rsid w:val="00BC1422"/>
    <w:rsid w:val="00BC1751"/>
    <w:rsid w:val="00BC2389"/>
    <w:rsid w:val="00BC299A"/>
    <w:rsid w:val="00BC3046"/>
    <w:rsid w:val="00BC37BB"/>
    <w:rsid w:val="00BC664E"/>
    <w:rsid w:val="00BC66E5"/>
    <w:rsid w:val="00BC696B"/>
    <w:rsid w:val="00BD0768"/>
    <w:rsid w:val="00BD2F83"/>
    <w:rsid w:val="00BD323C"/>
    <w:rsid w:val="00BD698B"/>
    <w:rsid w:val="00BE078F"/>
    <w:rsid w:val="00BE0801"/>
    <w:rsid w:val="00BE1696"/>
    <w:rsid w:val="00BE29A2"/>
    <w:rsid w:val="00BE2C33"/>
    <w:rsid w:val="00BE7586"/>
    <w:rsid w:val="00BE78EA"/>
    <w:rsid w:val="00BF00DB"/>
    <w:rsid w:val="00BF1665"/>
    <w:rsid w:val="00BF216E"/>
    <w:rsid w:val="00BF2A3B"/>
    <w:rsid w:val="00BF380A"/>
    <w:rsid w:val="00BF3ECB"/>
    <w:rsid w:val="00BF59C4"/>
    <w:rsid w:val="00BF6030"/>
    <w:rsid w:val="00BF6A96"/>
    <w:rsid w:val="00BF741D"/>
    <w:rsid w:val="00BF7522"/>
    <w:rsid w:val="00C00BC1"/>
    <w:rsid w:val="00C00F11"/>
    <w:rsid w:val="00C017B4"/>
    <w:rsid w:val="00C018EF"/>
    <w:rsid w:val="00C0292F"/>
    <w:rsid w:val="00C057B2"/>
    <w:rsid w:val="00C05DCD"/>
    <w:rsid w:val="00C05F52"/>
    <w:rsid w:val="00C06E24"/>
    <w:rsid w:val="00C1091B"/>
    <w:rsid w:val="00C10AE5"/>
    <w:rsid w:val="00C112C5"/>
    <w:rsid w:val="00C11F8D"/>
    <w:rsid w:val="00C12CF7"/>
    <w:rsid w:val="00C12F51"/>
    <w:rsid w:val="00C134D7"/>
    <w:rsid w:val="00C152B8"/>
    <w:rsid w:val="00C15F2B"/>
    <w:rsid w:val="00C17DF5"/>
    <w:rsid w:val="00C20010"/>
    <w:rsid w:val="00C22560"/>
    <w:rsid w:val="00C2469A"/>
    <w:rsid w:val="00C27028"/>
    <w:rsid w:val="00C300E7"/>
    <w:rsid w:val="00C3341E"/>
    <w:rsid w:val="00C3393F"/>
    <w:rsid w:val="00C33ECE"/>
    <w:rsid w:val="00C34CA6"/>
    <w:rsid w:val="00C34DA0"/>
    <w:rsid w:val="00C34EBD"/>
    <w:rsid w:val="00C363C0"/>
    <w:rsid w:val="00C36F72"/>
    <w:rsid w:val="00C3731C"/>
    <w:rsid w:val="00C3748E"/>
    <w:rsid w:val="00C447BE"/>
    <w:rsid w:val="00C4543C"/>
    <w:rsid w:val="00C47933"/>
    <w:rsid w:val="00C500AA"/>
    <w:rsid w:val="00C50483"/>
    <w:rsid w:val="00C55B1D"/>
    <w:rsid w:val="00C57CFD"/>
    <w:rsid w:val="00C614D7"/>
    <w:rsid w:val="00C62987"/>
    <w:rsid w:val="00C6393C"/>
    <w:rsid w:val="00C63AAE"/>
    <w:rsid w:val="00C6527F"/>
    <w:rsid w:val="00C65D7C"/>
    <w:rsid w:val="00C667DB"/>
    <w:rsid w:val="00C6737F"/>
    <w:rsid w:val="00C70041"/>
    <w:rsid w:val="00C70182"/>
    <w:rsid w:val="00C71BF6"/>
    <w:rsid w:val="00C7325A"/>
    <w:rsid w:val="00C74D4A"/>
    <w:rsid w:val="00C74EE6"/>
    <w:rsid w:val="00C74F2B"/>
    <w:rsid w:val="00C77B1D"/>
    <w:rsid w:val="00C77B2F"/>
    <w:rsid w:val="00C80384"/>
    <w:rsid w:val="00C81495"/>
    <w:rsid w:val="00C82991"/>
    <w:rsid w:val="00C8404B"/>
    <w:rsid w:val="00C84870"/>
    <w:rsid w:val="00C85DAC"/>
    <w:rsid w:val="00C8682B"/>
    <w:rsid w:val="00C86AFA"/>
    <w:rsid w:val="00C901D7"/>
    <w:rsid w:val="00C913A9"/>
    <w:rsid w:val="00C926B8"/>
    <w:rsid w:val="00C93387"/>
    <w:rsid w:val="00C93395"/>
    <w:rsid w:val="00C93A6F"/>
    <w:rsid w:val="00C941CA"/>
    <w:rsid w:val="00C9633D"/>
    <w:rsid w:val="00CA1797"/>
    <w:rsid w:val="00CA1F71"/>
    <w:rsid w:val="00CA27C1"/>
    <w:rsid w:val="00CA2C88"/>
    <w:rsid w:val="00CA3650"/>
    <w:rsid w:val="00CA3829"/>
    <w:rsid w:val="00CA3BC3"/>
    <w:rsid w:val="00CA43D7"/>
    <w:rsid w:val="00CA69A5"/>
    <w:rsid w:val="00CB0CD2"/>
    <w:rsid w:val="00CB0F0A"/>
    <w:rsid w:val="00CB26FC"/>
    <w:rsid w:val="00CB2740"/>
    <w:rsid w:val="00CB3508"/>
    <w:rsid w:val="00CB3CDA"/>
    <w:rsid w:val="00CC000F"/>
    <w:rsid w:val="00CC229F"/>
    <w:rsid w:val="00CC33FE"/>
    <w:rsid w:val="00CC3D83"/>
    <w:rsid w:val="00CC3FBB"/>
    <w:rsid w:val="00CC44EA"/>
    <w:rsid w:val="00CC72CD"/>
    <w:rsid w:val="00CD0CFF"/>
    <w:rsid w:val="00CD3617"/>
    <w:rsid w:val="00CD3EED"/>
    <w:rsid w:val="00CD4DD9"/>
    <w:rsid w:val="00CD4FC8"/>
    <w:rsid w:val="00CE0ED1"/>
    <w:rsid w:val="00CE195A"/>
    <w:rsid w:val="00CE208B"/>
    <w:rsid w:val="00CE24C5"/>
    <w:rsid w:val="00CE3109"/>
    <w:rsid w:val="00CE3773"/>
    <w:rsid w:val="00CE38D9"/>
    <w:rsid w:val="00CE63EC"/>
    <w:rsid w:val="00CF0CA6"/>
    <w:rsid w:val="00CF1B7E"/>
    <w:rsid w:val="00CF37D2"/>
    <w:rsid w:val="00CF41FF"/>
    <w:rsid w:val="00CF486D"/>
    <w:rsid w:val="00CF4FA4"/>
    <w:rsid w:val="00CF65AE"/>
    <w:rsid w:val="00CF7BEB"/>
    <w:rsid w:val="00D010B0"/>
    <w:rsid w:val="00D0222E"/>
    <w:rsid w:val="00D04105"/>
    <w:rsid w:val="00D04A5B"/>
    <w:rsid w:val="00D04FF9"/>
    <w:rsid w:val="00D0665F"/>
    <w:rsid w:val="00D07DA3"/>
    <w:rsid w:val="00D07F6F"/>
    <w:rsid w:val="00D104CF"/>
    <w:rsid w:val="00D1174D"/>
    <w:rsid w:val="00D14491"/>
    <w:rsid w:val="00D14DB0"/>
    <w:rsid w:val="00D162B3"/>
    <w:rsid w:val="00D16DD1"/>
    <w:rsid w:val="00D17FBA"/>
    <w:rsid w:val="00D21678"/>
    <w:rsid w:val="00D21D2B"/>
    <w:rsid w:val="00D227D9"/>
    <w:rsid w:val="00D2337C"/>
    <w:rsid w:val="00D250A5"/>
    <w:rsid w:val="00D250BA"/>
    <w:rsid w:val="00D2600A"/>
    <w:rsid w:val="00D26015"/>
    <w:rsid w:val="00D27188"/>
    <w:rsid w:val="00D27FCB"/>
    <w:rsid w:val="00D3169B"/>
    <w:rsid w:val="00D33269"/>
    <w:rsid w:val="00D333DB"/>
    <w:rsid w:val="00D35D73"/>
    <w:rsid w:val="00D36534"/>
    <w:rsid w:val="00D3664F"/>
    <w:rsid w:val="00D36A7A"/>
    <w:rsid w:val="00D36E04"/>
    <w:rsid w:val="00D37184"/>
    <w:rsid w:val="00D3773E"/>
    <w:rsid w:val="00D4165E"/>
    <w:rsid w:val="00D42084"/>
    <w:rsid w:val="00D42FC4"/>
    <w:rsid w:val="00D43AA7"/>
    <w:rsid w:val="00D44836"/>
    <w:rsid w:val="00D451B7"/>
    <w:rsid w:val="00D46624"/>
    <w:rsid w:val="00D51825"/>
    <w:rsid w:val="00D53CF8"/>
    <w:rsid w:val="00D546FA"/>
    <w:rsid w:val="00D54854"/>
    <w:rsid w:val="00D54ADD"/>
    <w:rsid w:val="00D5755F"/>
    <w:rsid w:val="00D57969"/>
    <w:rsid w:val="00D60359"/>
    <w:rsid w:val="00D624AF"/>
    <w:rsid w:val="00D6379C"/>
    <w:rsid w:val="00D6647C"/>
    <w:rsid w:val="00D674FB"/>
    <w:rsid w:val="00D70587"/>
    <w:rsid w:val="00D70D06"/>
    <w:rsid w:val="00D70EAE"/>
    <w:rsid w:val="00D712FA"/>
    <w:rsid w:val="00D71E01"/>
    <w:rsid w:val="00D73CBA"/>
    <w:rsid w:val="00D80E0F"/>
    <w:rsid w:val="00D8252F"/>
    <w:rsid w:val="00D82C46"/>
    <w:rsid w:val="00D82FA4"/>
    <w:rsid w:val="00D84C5C"/>
    <w:rsid w:val="00D91452"/>
    <w:rsid w:val="00D9153B"/>
    <w:rsid w:val="00D91A6B"/>
    <w:rsid w:val="00D92AAC"/>
    <w:rsid w:val="00D96222"/>
    <w:rsid w:val="00D96623"/>
    <w:rsid w:val="00D977EB"/>
    <w:rsid w:val="00DA0089"/>
    <w:rsid w:val="00DA008B"/>
    <w:rsid w:val="00DA1A9D"/>
    <w:rsid w:val="00DA25F5"/>
    <w:rsid w:val="00DA51AE"/>
    <w:rsid w:val="00DA74EE"/>
    <w:rsid w:val="00DB0A5F"/>
    <w:rsid w:val="00DB246C"/>
    <w:rsid w:val="00DB2707"/>
    <w:rsid w:val="00DB27AF"/>
    <w:rsid w:val="00DB2DD9"/>
    <w:rsid w:val="00DB2FBE"/>
    <w:rsid w:val="00DB480D"/>
    <w:rsid w:val="00DB79C3"/>
    <w:rsid w:val="00DC55C8"/>
    <w:rsid w:val="00DC6451"/>
    <w:rsid w:val="00DC6E49"/>
    <w:rsid w:val="00DC7125"/>
    <w:rsid w:val="00DD0483"/>
    <w:rsid w:val="00DD1F09"/>
    <w:rsid w:val="00DD48A2"/>
    <w:rsid w:val="00DE0D03"/>
    <w:rsid w:val="00DE6838"/>
    <w:rsid w:val="00DE6D2F"/>
    <w:rsid w:val="00DE77D8"/>
    <w:rsid w:val="00DE7B6D"/>
    <w:rsid w:val="00DF03B6"/>
    <w:rsid w:val="00DF03D2"/>
    <w:rsid w:val="00DF1490"/>
    <w:rsid w:val="00DF2343"/>
    <w:rsid w:val="00DF2769"/>
    <w:rsid w:val="00DF3A80"/>
    <w:rsid w:val="00DF3B4C"/>
    <w:rsid w:val="00DF4A01"/>
    <w:rsid w:val="00DF5C11"/>
    <w:rsid w:val="00DF6023"/>
    <w:rsid w:val="00DF6042"/>
    <w:rsid w:val="00E00CF9"/>
    <w:rsid w:val="00E01158"/>
    <w:rsid w:val="00E02049"/>
    <w:rsid w:val="00E02A07"/>
    <w:rsid w:val="00E030D8"/>
    <w:rsid w:val="00E03F10"/>
    <w:rsid w:val="00E055DF"/>
    <w:rsid w:val="00E05C1C"/>
    <w:rsid w:val="00E06601"/>
    <w:rsid w:val="00E06AD3"/>
    <w:rsid w:val="00E0778E"/>
    <w:rsid w:val="00E11E1D"/>
    <w:rsid w:val="00E13B5E"/>
    <w:rsid w:val="00E1409F"/>
    <w:rsid w:val="00E14B4B"/>
    <w:rsid w:val="00E1562B"/>
    <w:rsid w:val="00E15A45"/>
    <w:rsid w:val="00E16F0B"/>
    <w:rsid w:val="00E171C4"/>
    <w:rsid w:val="00E21A94"/>
    <w:rsid w:val="00E22572"/>
    <w:rsid w:val="00E22873"/>
    <w:rsid w:val="00E23247"/>
    <w:rsid w:val="00E23378"/>
    <w:rsid w:val="00E24AA8"/>
    <w:rsid w:val="00E255A6"/>
    <w:rsid w:val="00E25C76"/>
    <w:rsid w:val="00E25F51"/>
    <w:rsid w:val="00E271EF"/>
    <w:rsid w:val="00E31D0E"/>
    <w:rsid w:val="00E3253B"/>
    <w:rsid w:val="00E32623"/>
    <w:rsid w:val="00E3396A"/>
    <w:rsid w:val="00E34D45"/>
    <w:rsid w:val="00E3539E"/>
    <w:rsid w:val="00E35C2D"/>
    <w:rsid w:val="00E3625D"/>
    <w:rsid w:val="00E3628A"/>
    <w:rsid w:val="00E36827"/>
    <w:rsid w:val="00E418F9"/>
    <w:rsid w:val="00E4437A"/>
    <w:rsid w:val="00E447CD"/>
    <w:rsid w:val="00E44897"/>
    <w:rsid w:val="00E461CB"/>
    <w:rsid w:val="00E46226"/>
    <w:rsid w:val="00E47238"/>
    <w:rsid w:val="00E47915"/>
    <w:rsid w:val="00E5006E"/>
    <w:rsid w:val="00E5046A"/>
    <w:rsid w:val="00E50C79"/>
    <w:rsid w:val="00E521CF"/>
    <w:rsid w:val="00E55727"/>
    <w:rsid w:val="00E55C59"/>
    <w:rsid w:val="00E56604"/>
    <w:rsid w:val="00E60D20"/>
    <w:rsid w:val="00E61EBD"/>
    <w:rsid w:val="00E62AB1"/>
    <w:rsid w:val="00E66BCA"/>
    <w:rsid w:val="00E679D4"/>
    <w:rsid w:val="00E67BA0"/>
    <w:rsid w:val="00E71381"/>
    <w:rsid w:val="00E7244E"/>
    <w:rsid w:val="00E725EC"/>
    <w:rsid w:val="00E72D8E"/>
    <w:rsid w:val="00E72F44"/>
    <w:rsid w:val="00E73F96"/>
    <w:rsid w:val="00E75E39"/>
    <w:rsid w:val="00E7758D"/>
    <w:rsid w:val="00E804E9"/>
    <w:rsid w:val="00E80EC1"/>
    <w:rsid w:val="00E8110F"/>
    <w:rsid w:val="00E83ADA"/>
    <w:rsid w:val="00E83F95"/>
    <w:rsid w:val="00E8480C"/>
    <w:rsid w:val="00E85985"/>
    <w:rsid w:val="00E86B0E"/>
    <w:rsid w:val="00E90727"/>
    <w:rsid w:val="00E91E2A"/>
    <w:rsid w:val="00E948C3"/>
    <w:rsid w:val="00E97564"/>
    <w:rsid w:val="00EA2179"/>
    <w:rsid w:val="00EA21B0"/>
    <w:rsid w:val="00EA2941"/>
    <w:rsid w:val="00EA3150"/>
    <w:rsid w:val="00EA4093"/>
    <w:rsid w:val="00EA4351"/>
    <w:rsid w:val="00EA5EF1"/>
    <w:rsid w:val="00EB23A2"/>
    <w:rsid w:val="00EB2B3B"/>
    <w:rsid w:val="00EB55DE"/>
    <w:rsid w:val="00EB78F5"/>
    <w:rsid w:val="00EC10B2"/>
    <w:rsid w:val="00EC1BDC"/>
    <w:rsid w:val="00EC1CFF"/>
    <w:rsid w:val="00EC2E15"/>
    <w:rsid w:val="00EC3102"/>
    <w:rsid w:val="00EC4BE2"/>
    <w:rsid w:val="00EC50D0"/>
    <w:rsid w:val="00ED02AE"/>
    <w:rsid w:val="00ED332E"/>
    <w:rsid w:val="00ED5F70"/>
    <w:rsid w:val="00ED6DF0"/>
    <w:rsid w:val="00EE3604"/>
    <w:rsid w:val="00EE418D"/>
    <w:rsid w:val="00EF24D9"/>
    <w:rsid w:val="00EF2ED0"/>
    <w:rsid w:val="00EF352A"/>
    <w:rsid w:val="00F00660"/>
    <w:rsid w:val="00F01579"/>
    <w:rsid w:val="00F01ACC"/>
    <w:rsid w:val="00F02411"/>
    <w:rsid w:val="00F0301D"/>
    <w:rsid w:val="00F03193"/>
    <w:rsid w:val="00F04DA7"/>
    <w:rsid w:val="00F05502"/>
    <w:rsid w:val="00F05B3C"/>
    <w:rsid w:val="00F07DCC"/>
    <w:rsid w:val="00F110BB"/>
    <w:rsid w:val="00F11EFA"/>
    <w:rsid w:val="00F138ED"/>
    <w:rsid w:val="00F15043"/>
    <w:rsid w:val="00F174DD"/>
    <w:rsid w:val="00F2106A"/>
    <w:rsid w:val="00F210FF"/>
    <w:rsid w:val="00F23C5F"/>
    <w:rsid w:val="00F24312"/>
    <w:rsid w:val="00F255EF"/>
    <w:rsid w:val="00F27CF0"/>
    <w:rsid w:val="00F303B7"/>
    <w:rsid w:val="00F3045E"/>
    <w:rsid w:val="00F30ED6"/>
    <w:rsid w:val="00F32612"/>
    <w:rsid w:val="00F32DBC"/>
    <w:rsid w:val="00F34888"/>
    <w:rsid w:val="00F34F22"/>
    <w:rsid w:val="00F35C36"/>
    <w:rsid w:val="00F368A3"/>
    <w:rsid w:val="00F36A6D"/>
    <w:rsid w:val="00F36E73"/>
    <w:rsid w:val="00F37A56"/>
    <w:rsid w:val="00F41881"/>
    <w:rsid w:val="00F41A91"/>
    <w:rsid w:val="00F4321E"/>
    <w:rsid w:val="00F439D6"/>
    <w:rsid w:val="00F45017"/>
    <w:rsid w:val="00F465F5"/>
    <w:rsid w:val="00F46631"/>
    <w:rsid w:val="00F4723C"/>
    <w:rsid w:val="00F474B1"/>
    <w:rsid w:val="00F509A0"/>
    <w:rsid w:val="00F51497"/>
    <w:rsid w:val="00F517B6"/>
    <w:rsid w:val="00F5220B"/>
    <w:rsid w:val="00F552B6"/>
    <w:rsid w:val="00F55AB7"/>
    <w:rsid w:val="00F56051"/>
    <w:rsid w:val="00F57997"/>
    <w:rsid w:val="00F57B59"/>
    <w:rsid w:val="00F57F7F"/>
    <w:rsid w:val="00F60799"/>
    <w:rsid w:val="00F62839"/>
    <w:rsid w:val="00F631E5"/>
    <w:rsid w:val="00F65E70"/>
    <w:rsid w:val="00F67EAA"/>
    <w:rsid w:val="00F70052"/>
    <w:rsid w:val="00F70514"/>
    <w:rsid w:val="00F71508"/>
    <w:rsid w:val="00F71923"/>
    <w:rsid w:val="00F72E5D"/>
    <w:rsid w:val="00F73494"/>
    <w:rsid w:val="00F73506"/>
    <w:rsid w:val="00F73BBB"/>
    <w:rsid w:val="00F740A7"/>
    <w:rsid w:val="00F74707"/>
    <w:rsid w:val="00F76C78"/>
    <w:rsid w:val="00F80683"/>
    <w:rsid w:val="00F8070E"/>
    <w:rsid w:val="00F821D6"/>
    <w:rsid w:val="00F82510"/>
    <w:rsid w:val="00F82A03"/>
    <w:rsid w:val="00F8452D"/>
    <w:rsid w:val="00F84736"/>
    <w:rsid w:val="00F85E21"/>
    <w:rsid w:val="00F91885"/>
    <w:rsid w:val="00F918AF"/>
    <w:rsid w:val="00F92517"/>
    <w:rsid w:val="00F93E6E"/>
    <w:rsid w:val="00F93F5C"/>
    <w:rsid w:val="00F94E65"/>
    <w:rsid w:val="00F95665"/>
    <w:rsid w:val="00F958D5"/>
    <w:rsid w:val="00F977E0"/>
    <w:rsid w:val="00FA064B"/>
    <w:rsid w:val="00FA0C20"/>
    <w:rsid w:val="00FA26D2"/>
    <w:rsid w:val="00FA2CB5"/>
    <w:rsid w:val="00FA2DC7"/>
    <w:rsid w:val="00FA31DB"/>
    <w:rsid w:val="00FA4AE2"/>
    <w:rsid w:val="00FA4BCF"/>
    <w:rsid w:val="00FA5D17"/>
    <w:rsid w:val="00FB0EBC"/>
    <w:rsid w:val="00FB195A"/>
    <w:rsid w:val="00FB1E72"/>
    <w:rsid w:val="00FB4439"/>
    <w:rsid w:val="00FB4867"/>
    <w:rsid w:val="00FB49F8"/>
    <w:rsid w:val="00FC25B1"/>
    <w:rsid w:val="00FC2F4F"/>
    <w:rsid w:val="00FC3353"/>
    <w:rsid w:val="00FC5008"/>
    <w:rsid w:val="00FC748E"/>
    <w:rsid w:val="00FC7D2E"/>
    <w:rsid w:val="00FD1D79"/>
    <w:rsid w:val="00FD3167"/>
    <w:rsid w:val="00FD34C3"/>
    <w:rsid w:val="00FD3D20"/>
    <w:rsid w:val="00FD56AA"/>
    <w:rsid w:val="00FD635A"/>
    <w:rsid w:val="00FD6FD5"/>
    <w:rsid w:val="00FD77CC"/>
    <w:rsid w:val="00FD7AA7"/>
    <w:rsid w:val="00FE0A8D"/>
    <w:rsid w:val="00FE1C18"/>
    <w:rsid w:val="00FE1D11"/>
    <w:rsid w:val="00FE27E7"/>
    <w:rsid w:val="00FE2AFE"/>
    <w:rsid w:val="00FE2C08"/>
    <w:rsid w:val="00FE2D20"/>
    <w:rsid w:val="00FE4238"/>
    <w:rsid w:val="00FE431F"/>
    <w:rsid w:val="00FE671E"/>
    <w:rsid w:val="00FE6ADB"/>
    <w:rsid w:val="00FE7B93"/>
    <w:rsid w:val="00FF3500"/>
    <w:rsid w:val="00FF3CAD"/>
    <w:rsid w:val="00FF4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B9A14"/>
  <w15:docId w15:val="{DBFD1631-F726-4FFB-84BC-B8AB81A1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0400"/>
    <w:pPr>
      <w:pBdr>
        <w:top w:val="nil"/>
        <w:left w:val="nil"/>
        <w:bottom w:val="nil"/>
        <w:right w:val="nil"/>
        <w:between w:val="nil"/>
        <w:bar w:val="nil"/>
      </w:pBdr>
    </w:pPr>
    <w:rPr>
      <w:rFonts w:ascii="Lucida Sans Unicode" w:eastAsia="Lucida Sans Unicode" w:hAnsi="Lucida Sans Unicode" w:cs="Lucida Sans Unicode"/>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0400"/>
    <w:rPr>
      <w:u w:val="single"/>
    </w:rPr>
  </w:style>
  <w:style w:type="table" w:customStyle="1" w:styleId="TableNormal1">
    <w:name w:val="Table Normal1"/>
    <w:rsid w:val="00180400"/>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envoettekst">
    <w:name w:val="Kop- en voettekst"/>
    <w:rsid w:val="00180400"/>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BodyText">
    <w:name w:val="Body Text"/>
    <w:link w:val="BodyTextChar"/>
    <w:rsid w:val="00180400"/>
    <w:pPr>
      <w:pBdr>
        <w:top w:val="nil"/>
        <w:left w:val="nil"/>
        <w:bottom w:val="nil"/>
        <w:right w:val="nil"/>
        <w:between w:val="nil"/>
        <w:bar w:val="nil"/>
      </w:pBdr>
      <w:spacing w:after="120"/>
    </w:pPr>
    <w:rPr>
      <w:rFonts w:ascii="Lucida Sans Unicode" w:eastAsia="Lucida Sans Unicode" w:hAnsi="Lucida Sans Unicode" w:cs="Lucida Sans Unicode"/>
      <w:color w:val="000000"/>
      <w:sz w:val="22"/>
      <w:szCs w:val="22"/>
      <w:u w:color="000000"/>
      <w:bdr w:val="nil"/>
    </w:rPr>
  </w:style>
  <w:style w:type="paragraph" w:styleId="NoSpacing">
    <w:name w:val="No Spacing"/>
    <w:link w:val="NoSpacingChar"/>
    <w:rsid w:val="00180400"/>
    <w:pPr>
      <w:pBdr>
        <w:top w:val="nil"/>
        <w:left w:val="nil"/>
        <w:bottom w:val="nil"/>
        <w:right w:val="nil"/>
        <w:between w:val="nil"/>
        <w:bar w:val="nil"/>
      </w:pBdr>
      <w:jc w:val="both"/>
    </w:pPr>
    <w:rPr>
      <w:rFonts w:ascii="Calibri" w:eastAsia="Calibri" w:hAnsi="Calibri" w:cs="Calibri"/>
      <w:color w:val="000000"/>
      <w:sz w:val="22"/>
      <w:szCs w:val="22"/>
      <w:u w:color="000000"/>
      <w:bdr w:val="nil"/>
      <w:lang w:val="en-US"/>
    </w:rPr>
  </w:style>
  <w:style w:type="character" w:customStyle="1" w:styleId="Geen">
    <w:name w:val="Geen"/>
    <w:rsid w:val="00180400"/>
  </w:style>
  <w:style w:type="character" w:customStyle="1" w:styleId="Hyperlink0">
    <w:name w:val="Hyperlink.0"/>
    <w:rsid w:val="00180400"/>
    <w:rPr>
      <w:vertAlign w:val="superscript"/>
    </w:rPr>
  </w:style>
  <w:style w:type="character" w:customStyle="1" w:styleId="Hyperlink1">
    <w:name w:val="Hyperlink.1"/>
    <w:rsid w:val="00180400"/>
    <w:rPr>
      <w:rFonts w:ascii="Calibri" w:eastAsia="Calibri" w:hAnsi="Calibri" w:cs="Calibri"/>
      <w:vertAlign w:val="superscript"/>
      <w:lang w:val="en-US"/>
    </w:rPr>
  </w:style>
  <w:style w:type="numbering" w:customStyle="1" w:styleId="List0">
    <w:name w:val="List 0"/>
    <w:basedOn w:val="Gemporteerdestijl1"/>
    <w:rsid w:val="00180400"/>
    <w:pPr>
      <w:numPr>
        <w:numId w:val="7"/>
      </w:numPr>
    </w:pPr>
  </w:style>
  <w:style w:type="numbering" w:customStyle="1" w:styleId="Gemporteerdestijl1">
    <w:name w:val="Geïmporteerde stijl 1"/>
    <w:rsid w:val="00180400"/>
  </w:style>
  <w:style w:type="paragraph" w:customStyle="1" w:styleId="EndNoteBibliography">
    <w:name w:val="EndNote Bibliography"/>
    <w:rsid w:val="00180400"/>
    <w:pPr>
      <w:pBdr>
        <w:top w:val="nil"/>
        <w:left w:val="nil"/>
        <w:bottom w:val="nil"/>
        <w:right w:val="nil"/>
        <w:between w:val="nil"/>
        <w:bar w:val="nil"/>
      </w:pBdr>
    </w:pPr>
    <w:rPr>
      <w:rFonts w:ascii="Lucida Sans Unicode" w:eastAsia="Lucida Sans Unicode" w:hAnsi="Lucida Sans Unicode" w:cs="Lucida Sans Unicode"/>
      <w:color w:val="000000"/>
      <w:sz w:val="22"/>
      <w:szCs w:val="22"/>
      <w:u w:color="000000"/>
      <w:bdr w:val="nil"/>
      <w:lang w:val="en-US"/>
    </w:rPr>
  </w:style>
  <w:style w:type="character" w:customStyle="1" w:styleId="Koppeling">
    <w:name w:val="Koppeling"/>
    <w:rsid w:val="00180400"/>
    <w:rPr>
      <w:color w:val="0000FF"/>
      <w:u w:val="single" w:color="000000"/>
    </w:rPr>
  </w:style>
  <w:style w:type="character" w:customStyle="1" w:styleId="Hyperlink2">
    <w:name w:val="Hyperlink.2"/>
    <w:rsid w:val="00180400"/>
    <w:rPr>
      <w:rFonts w:ascii="Calibri" w:eastAsia="Calibri" w:hAnsi="Calibri" w:cs="Calibri"/>
      <w:color w:val="0000FF"/>
      <w:u w:val="single" w:color="000000"/>
      <w:lang w:val="en-US"/>
    </w:rPr>
  </w:style>
  <w:style w:type="paragraph" w:styleId="CommentText">
    <w:name w:val="annotation text"/>
    <w:basedOn w:val="Normal"/>
    <w:link w:val="CommentTextChar"/>
    <w:uiPriority w:val="99"/>
    <w:unhideWhenUsed/>
    <w:rsid w:val="00180400"/>
    <w:rPr>
      <w:rFonts w:cs="Times New Roman"/>
      <w:sz w:val="20"/>
      <w:szCs w:val="20"/>
      <w:bdr w:val="none" w:sz="0" w:space="0" w:color="auto"/>
      <w:lang w:val="x-none" w:eastAsia="x-none"/>
    </w:rPr>
  </w:style>
  <w:style w:type="character" w:customStyle="1" w:styleId="CommentTextChar">
    <w:name w:val="Comment Text Char"/>
    <w:link w:val="CommentText"/>
    <w:uiPriority w:val="99"/>
    <w:rsid w:val="00180400"/>
    <w:rPr>
      <w:rFonts w:ascii="Lucida Sans Unicode" w:eastAsia="Lucida Sans Unicode" w:hAnsi="Lucida Sans Unicode" w:cs="Lucida Sans Unicode"/>
      <w:color w:val="000000"/>
      <w:u w:color="000000"/>
    </w:rPr>
  </w:style>
  <w:style w:type="character" w:styleId="CommentReference">
    <w:name w:val="annotation reference"/>
    <w:uiPriority w:val="99"/>
    <w:semiHidden/>
    <w:unhideWhenUsed/>
    <w:rsid w:val="00180400"/>
    <w:rPr>
      <w:sz w:val="16"/>
      <w:szCs w:val="16"/>
    </w:rPr>
  </w:style>
  <w:style w:type="paragraph" w:styleId="BalloonText">
    <w:name w:val="Balloon Text"/>
    <w:basedOn w:val="Normal"/>
    <w:link w:val="BalloonTextChar"/>
    <w:uiPriority w:val="99"/>
    <w:semiHidden/>
    <w:unhideWhenUsed/>
    <w:rsid w:val="0006211E"/>
    <w:rPr>
      <w:rFonts w:ascii="Tahoma" w:hAnsi="Tahoma" w:cs="Times New Roman"/>
      <w:sz w:val="16"/>
      <w:szCs w:val="16"/>
      <w:bdr w:val="none" w:sz="0" w:space="0" w:color="auto"/>
      <w:lang w:val="x-none" w:eastAsia="x-none"/>
    </w:rPr>
  </w:style>
  <w:style w:type="character" w:customStyle="1" w:styleId="BalloonTextChar">
    <w:name w:val="Balloon Text Char"/>
    <w:link w:val="BalloonText"/>
    <w:uiPriority w:val="99"/>
    <w:semiHidden/>
    <w:rsid w:val="0006211E"/>
    <w:rPr>
      <w:rFonts w:ascii="Tahoma" w:eastAsia="Lucida Sans Unicode" w:hAnsi="Tahoma" w:cs="Tahoma"/>
      <w:color w:val="000000"/>
      <w:sz w:val="16"/>
      <w:szCs w:val="16"/>
      <w:u w:color="000000"/>
    </w:rPr>
  </w:style>
  <w:style w:type="paragraph" w:customStyle="1" w:styleId="EndNoteBibliographyTitle">
    <w:name w:val="EndNote Bibliography Title"/>
    <w:basedOn w:val="Normal"/>
    <w:link w:val="EndNoteBibliographyTitleChar"/>
    <w:rsid w:val="00BB3F68"/>
    <w:pPr>
      <w:jc w:val="center"/>
    </w:pPr>
    <w:rPr>
      <w:rFonts w:cs="Times New Roman"/>
      <w:noProof/>
      <w:lang w:val="x-none" w:eastAsia="x-none"/>
    </w:rPr>
  </w:style>
  <w:style w:type="character" w:customStyle="1" w:styleId="NoSpacingChar">
    <w:name w:val="No Spacing Char"/>
    <w:link w:val="NoSpacing"/>
    <w:rsid w:val="00BB3F68"/>
    <w:rPr>
      <w:rFonts w:ascii="Calibri" w:eastAsia="Calibri" w:hAnsi="Calibri" w:cs="Calibri"/>
      <w:color w:val="000000"/>
      <w:sz w:val="22"/>
      <w:szCs w:val="22"/>
      <w:u w:color="000000"/>
      <w:bdr w:val="nil"/>
      <w:lang w:val="en-US" w:eastAsia="nl-NL" w:bidi="ar-SA"/>
    </w:rPr>
  </w:style>
  <w:style w:type="character" w:customStyle="1" w:styleId="EndNoteBibliographyTitleChar">
    <w:name w:val="EndNote Bibliography Title Char"/>
    <w:link w:val="EndNoteBibliographyTitle"/>
    <w:rsid w:val="00BB3F68"/>
    <w:rPr>
      <w:rFonts w:ascii="Lucida Sans Unicode" w:eastAsia="Lucida Sans Unicode" w:hAnsi="Lucida Sans Unicode" w:cs="Lucida Sans Unicode"/>
      <w:noProof/>
      <w:color w:val="000000"/>
      <w:sz w:val="22"/>
      <w:szCs w:val="22"/>
      <w:u w:color="000000"/>
      <w:bdr w:val="nil"/>
      <w:lang w:val="x-none" w:eastAsia="x-none"/>
    </w:rPr>
  </w:style>
  <w:style w:type="paragraph" w:styleId="CommentSubject">
    <w:name w:val="annotation subject"/>
    <w:basedOn w:val="CommentText"/>
    <w:next w:val="CommentText"/>
    <w:link w:val="CommentSubjectChar"/>
    <w:uiPriority w:val="99"/>
    <w:semiHidden/>
    <w:unhideWhenUsed/>
    <w:rsid w:val="00A84C4B"/>
    <w:rPr>
      <w:b/>
      <w:bCs/>
      <w:bdr w:val="nil"/>
    </w:rPr>
  </w:style>
  <w:style w:type="character" w:customStyle="1" w:styleId="CommentSubjectChar">
    <w:name w:val="Comment Subject Char"/>
    <w:link w:val="CommentSubject"/>
    <w:uiPriority w:val="99"/>
    <w:semiHidden/>
    <w:rsid w:val="00A84C4B"/>
    <w:rPr>
      <w:rFonts w:ascii="Lucida Sans Unicode" w:eastAsia="Lucida Sans Unicode" w:hAnsi="Lucida Sans Unicode" w:cs="Lucida Sans Unicode"/>
      <w:b/>
      <w:bCs/>
      <w:color w:val="000000"/>
      <w:u w:color="000000"/>
      <w:bdr w:val="nil"/>
    </w:rPr>
  </w:style>
  <w:style w:type="paragraph" w:styleId="Header">
    <w:name w:val="header"/>
    <w:basedOn w:val="Normal"/>
    <w:link w:val="HeaderChar"/>
    <w:uiPriority w:val="99"/>
    <w:unhideWhenUsed/>
    <w:rsid w:val="00A84C4B"/>
    <w:pPr>
      <w:tabs>
        <w:tab w:val="center" w:pos="4536"/>
        <w:tab w:val="right" w:pos="9072"/>
      </w:tabs>
    </w:pPr>
    <w:rPr>
      <w:rFonts w:cs="Times New Roman"/>
      <w:lang w:val="x-none" w:eastAsia="x-none"/>
    </w:rPr>
  </w:style>
  <w:style w:type="character" w:customStyle="1" w:styleId="HeaderChar">
    <w:name w:val="Header Char"/>
    <w:link w:val="Header"/>
    <w:uiPriority w:val="99"/>
    <w:rsid w:val="00A84C4B"/>
    <w:rPr>
      <w:rFonts w:ascii="Lucida Sans Unicode" w:eastAsia="Lucida Sans Unicode" w:hAnsi="Lucida Sans Unicode" w:cs="Lucida Sans Unicode"/>
      <w:color w:val="000000"/>
      <w:sz w:val="22"/>
      <w:szCs w:val="22"/>
      <w:u w:color="000000"/>
      <w:bdr w:val="nil"/>
    </w:rPr>
  </w:style>
  <w:style w:type="paragraph" w:styleId="Footer">
    <w:name w:val="footer"/>
    <w:basedOn w:val="Normal"/>
    <w:link w:val="FooterChar"/>
    <w:uiPriority w:val="99"/>
    <w:unhideWhenUsed/>
    <w:rsid w:val="00A84C4B"/>
    <w:pPr>
      <w:tabs>
        <w:tab w:val="center" w:pos="4536"/>
        <w:tab w:val="right" w:pos="9072"/>
      </w:tabs>
    </w:pPr>
    <w:rPr>
      <w:rFonts w:cs="Times New Roman"/>
      <w:lang w:val="x-none" w:eastAsia="x-none"/>
    </w:rPr>
  </w:style>
  <w:style w:type="character" w:customStyle="1" w:styleId="FooterChar">
    <w:name w:val="Footer Char"/>
    <w:link w:val="Footer"/>
    <w:uiPriority w:val="99"/>
    <w:rsid w:val="00A84C4B"/>
    <w:rPr>
      <w:rFonts w:ascii="Lucida Sans Unicode" w:eastAsia="Lucida Sans Unicode" w:hAnsi="Lucida Sans Unicode" w:cs="Lucida Sans Unicode"/>
      <w:color w:val="000000"/>
      <w:sz w:val="22"/>
      <w:szCs w:val="22"/>
      <w:u w:color="000000"/>
      <w:bdr w:val="nil"/>
    </w:rPr>
  </w:style>
  <w:style w:type="paragraph" w:styleId="Revision">
    <w:name w:val="Revision"/>
    <w:hidden/>
    <w:uiPriority w:val="99"/>
    <w:semiHidden/>
    <w:rsid w:val="00E5046A"/>
    <w:rPr>
      <w:rFonts w:ascii="Lucida Sans Unicode" w:eastAsia="Lucida Sans Unicode" w:hAnsi="Lucida Sans Unicode" w:cs="Lucida Sans Unicode"/>
      <w:color w:val="000000"/>
      <w:sz w:val="22"/>
      <w:szCs w:val="22"/>
      <w:u w:color="000000"/>
      <w:bdr w:val="nil"/>
    </w:rPr>
  </w:style>
  <w:style w:type="character" w:customStyle="1" w:styleId="BodyTextChar">
    <w:name w:val="Body Text Char"/>
    <w:link w:val="BodyText"/>
    <w:rsid w:val="00F57B59"/>
    <w:rPr>
      <w:rFonts w:ascii="Lucida Sans Unicode" w:eastAsia="Lucida Sans Unicode" w:hAnsi="Lucida Sans Unicode" w:cs="Lucida Sans Unicode"/>
      <w:color w:val="000000"/>
      <w:sz w:val="22"/>
      <w:szCs w:val="22"/>
      <w:u w:color="000000"/>
      <w:bdr w:val="nil"/>
    </w:rPr>
  </w:style>
  <w:style w:type="character" w:styleId="LineNumber">
    <w:name w:val="line number"/>
    <w:uiPriority w:val="99"/>
    <w:semiHidden/>
    <w:unhideWhenUsed/>
    <w:rsid w:val="009F1418"/>
  </w:style>
  <w:style w:type="character" w:customStyle="1" w:styleId="ref-journal">
    <w:name w:val="ref-journal"/>
    <w:basedOn w:val="DefaultParagraphFont"/>
    <w:rsid w:val="006C17BE"/>
  </w:style>
  <w:style w:type="character" w:customStyle="1" w:styleId="ref-vol">
    <w:name w:val="ref-vol"/>
    <w:basedOn w:val="DefaultParagraphFont"/>
    <w:rsid w:val="006C17BE"/>
  </w:style>
  <w:style w:type="paragraph" w:styleId="ListParagraph">
    <w:name w:val="List Paragraph"/>
    <w:basedOn w:val="Normal"/>
    <w:uiPriority w:val="34"/>
    <w:qFormat/>
    <w:rsid w:val="00D420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bdr w:val="none" w:sz="0" w:space="0" w:color="auto"/>
      <w:lang w:val="en-GB" w:eastAsia="en-US"/>
    </w:rPr>
  </w:style>
  <w:style w:type="table" w:styleId="TableGrid">
    <w:name w:val="Table Grid"/>
    <w:basedOn w:val="TableNormal"/>
    <w:uiPriority w:val="59"/>
    <w:rsid w:val="00D33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2E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49">
      <w:bodyDiv w:val="1"/>
      <w:marLeft w:val="0"/>
      <w:marRight w:val="0"/>
      <w:marTop w:val="0"/>
      <w:marBottom w:val="0"/>
      <w:divBdr>
        <w:top w:val="none" w:sz="0" w:space="0" w:color="auto"/>
        <w:left w:val="none" w:sz="0" w:space="0" w:color="auto"/>
        <w:bottom w:val="none" w:sz="0" w:space="0" w:color="auto"/>
        <w:right w:val="none" w:sz="0" w:space="0" w:color="auto"/>
      </w:divBdr>
      <w:divsChild>
        <w:div w:id="222377581">
          <w:marLeft w:val="0"/>
          <w:marRight w:val="0"/>
          <w:marTop w:val="0"/>
          <w:marBottom w:val="0"/>
          <w:divBdr>
            <w:top w:val="none" w:sz="0" w:space="0" w:color="auto"/>
            <w:left w:val="none" w:sz="0" w:space="0" w:color="auto"/>
            <w:bottom w:val="none" w:sz="0" w:space="0" w:color="auto"/>
            <w:right w:val="none" w:sz="0" w:space="0" w:color="auto"/>
          </w:divBdr>
          <w:divsChild>
            <w:div w:id="901017605">
              <w:marLeft w:val="0"/>
              <w:marRight w:val="0"/>
              <w:marTop w:val="0"/>
              <w:marBottom w:val="0"/>
              <w:divBdr>
                <w:top w:val="none" w:sz="0" w:space="0" w:color="auto"/>
                <w:left w:val="none" w:sz="0" w:space="0" w:color="auto"/>
                <w:bottom w:val="none" w:sz="0" w:space="0" w:color="auto"/>
                <w:right w:val="none" w:sz="0" w:space="0" w:color="auto"/>
              </w:divBdr>
              <w:divsChild>
                <w:div w:id="468714941">
                  <w:marLeft w:val="0"/>
                  <w:marRight w:val="0"/>
                  <w:marTop w:val="0"/>
                  <w:marBottom w:val="0"/>
                  <w:divBdr>
                    <w:top w:val="none" w:sz="0" w:space="0" w:color="auto"/>
                    <w:left w:val="none" w:sz="0" w:space="0" w:color="auto"/>
                    <w:bottom w:val="none" w:sz="0" w:space="0" w:color="auto"/>
                    <w:right w:val="none" w:sz="0" w:space="0" w:color="auto"/>
                  </w:divBdr>
                  <w:divsChild>
                    <w:div w:id="1974362940">
                      <w:marLeft w:val="0"/>
                      <w:marRight w:val="0"/>
                      <w:marTop w:val="0"/>
                      <w:marBottom w:val="0"/>
                      <w:divBdr>
                        <w:top w:val="none" w:sz="0" w:space="0" w:color="auto"/>
                        <w:left w:val="none" w:sz="0" w:space="0" w:color="auto"/>
                        <w:bottom w:val="none" w:sz="0" w:space="0" w:color="auto"/>
                        <w:right w:val="none" w:sz="0" w:space="0" w:color="auto"/>
                      </w:divBdr>
                      <w:divsChild>
                        <w:div w:id="1445690266">
                          <w:marLeft w:val="0"/>
                          <w:marRight w:val="0"/>
                          <w:marTop w:val="0"/>
                          <w:marBottom w:val="0"/>
                          <w:divBdr>
                            <w:top w:val="none" w:sz="0" w:space="0" w:color="auto"/>
                            <w:left w:val="none" w:sz="0" w:space="0" w:color="auto"/>
                            <w:bottom w:val="none" w:sz="0" w:space="0" w:color="auto"/>
                            <w:right w:val="none" w:sz="0" w:space="0" w:color="auto"/>
                          </w:divBdr>
                          <w:divsChild>
                            <w:div w:id="1656103403">
                              <w:marLeft w:val="0"/>
                              <w:marRight w:val="0"/>
                              <w:marTop w:val="0"/>
                              <w:marBottom w:val="0"/>
                              <w:divBdr>
                                <w:top w:val="none" w:sz="0" w:space="0" w:color="auto"/>
                                <w:left w:val="none" w:sz="0" w:space="0" w:color="auto"/>
                                <w:bottom w:val="none" w:sz="0" w:space="0" w:color="auto"/>
                                <w:right w:val="none" w:sz="0" w:space="0" w:color="auto"/>
                              </w:divBdr>
                              <w:divsChild>
                                <w:div w:id="499122669">
                                  <w:marLeft w:val="0"/>
                                  <w:marRight w:val="0"/>
                                  <w:marTop w:val="0"/>
                                  <w:marBottom w:val="0"/>
                                  <w:divBdr>
                                    <w:top w:val="none" w:sz="0" w:space="0" w:color="auto"/>
                                    <w:left w:val="none" w:sz="0" w:space="0" w:color="auto"/>
                                    <w:bottom w:val="none" w:sz="0" w:space="0" w:color="auto"/>
                                    <w:right w:val="none" w:sz="0" w:space="0" w:color="auto"/>
                                  </w:divBdr>
                                  <w:divsChild>
                                    <w:div w:id="488982250">
                                      <w:marLeft w:val="0"/>
                                      <w:marRight w:val="0"/>
                                      <w:marTop w:val="0"/>
                                      <w:marBottom w:val="0"/>
                                      <w:divBdr>
                                        <w:top w:val="none" w:sz="0" w:space="0" w:color="auto"/>
                                        <w:left w:val="none" w:sz="0" w:space="0" w:color="auto"/>
                                        <w:bottom w:val="none" w:sz="0" w:space="0" w:color="auto"/>
                                        <w:right w:val="none" w:sz="0" w:space="0" w:color="auto"/>
                                      </w:divBdr>
                                      <w:divsChild>
                                        <w:div w:id="1036270457">
                                          <w:marLeft w:val="0"/>
                                          <w:marRight w:val="0"/>
                                          <w:marTop w:val="0"/>
                                          <w:marBottom w:val="0"/>
                                          <w:divBdr>
                                            <w:top w:val="none" w:sz="0" w:space="0" w:color="auto"/>
                                            <w:left w:val="none" w:sz="0" w:space="0" w:color="auto"/>
                                            <w:bottom w:val="none" w:sz="0" w:space="0" w:color="auto"/>
                                            <w:right w:val="none" w:sz="0" w:space="0" w:color="auto"/>
                                          </w:divBdr>
                                          <w:divsChild>
                                            <w:div w:id="210003716">
                                              <w:marLeft w:val="0"/>
                                              <w:marRight w:val="0"/>
                                              <w:marTop w:val="0"/>
                                              <w:marBottom w:val="0"/>
                                              <w:divBdr>
                                                <w:top w:val="none" w:sz="0" w:space="0" w:color="auto"/>
                                                <w:left w:val="none" w:sz="0" w:space="0" w:color="auto"/>
                                                <w:bottom w:val="single" w:sz="6" w:space="0" w:color="E5E3E3"/>
                                                <w:right w:val="none" w:sz="0" w:space="0" w:color="auto"/>
                                              </w:divBdr>
                                              <w:divsChild>
                                                <w:div w:id="18896001">
                                                  <w:marLeft w:val="0"/>
                                                  <w:marRight w:val="0"/>
                                                  <w:marTop w:val="0"/>
                                                  <w:marBottom w:val="0"/>
                                                  <w:divBdr>
                                                    <w:top w:val="none" w:sz="0" w:space="0" w:color="auto"/>
                                                    <w:left w:val="none" w:sz="0" w:space="0" w:color="auto"/>
                                                    <w:bottom w:val="none" w:sz="0" w:space="0" w:color="auto"/>
                                                    <w:right w:val="none" w:sz="0" w:space="0" w:color="auto"/>
                                                  </w:divBdr>
                                                  <w:divsChild>
                                                    <w:div w:id="1997685481">
                                                      <w:marLeft w:val="0"/>
                                                      <w:marRight w:val="0"/>
                                                      <w:marTop w:val="0"/>
                                                      <w:marBottom w:val="0"/>
                                                      <w:divBdr>
                                                        <w:top w:val="none" w:sz="0" w:space="0" w:color="auto"/>
                                                        <w:left w:val="none" w:sz="0" w:space="0" w:color="auto"/>
                                                        <w:bottom w:val="none" w:sz="0" w:space="0" w:color="auto"/>
                                                        <w:right w:val="none" w:sz="0" w:space="0" w:color="auto"/>
                                                      </w:divBdr>
                                                      <w:divsChild>
                                                        <w:div w:id="710768985">
                                                          <w:marLeft w:val="0"/>
                                                          <w:marRight w:val="0"/>
                                                          <w:marTop w:val="0"/>
                                                          <w:marBottom w:val="0"/>
                                                          <w:divBdr>
                                                            <w:top w:val="none" w:sz="0" w:space="0" w:color="auto"/>
                                                            <w:left w:val="none" w:sz="0" w:space="0" w:color="auto"/>
                                                            <w:bottom w:val="none" w:sz="0" w:space="0" w:color="auto"/>
                                                            <w:right w:val="none" w:sz="0" w:space="0" w:color="auto"/>
                                                          </w:divBdr>
                                                          <w:divsChild>
                                                            <w:div w:id="1299917274">
                                                              <w:marLeft w:val="0"/>
                                                              <w:marRight w:val="0"/>
                                                              <w:marTop w:val="0"/>
                                                              <w:marBottom w:val="0"/>
                                                              <w:divBdr>
                                                                <w:top w:val="none" w:sz="0" w:space="0" w:color="auto"/>
                                                                <w:left w:val="none" w:sz="0" w:space="0" w:color="auto"/>
                                                                <w:bottom w:val="none" w:sz="0" w:space="0" w:color="auto"/>
                                                                <w:right w:val="none" w:sz="0" w:space="0" w:color="auto"/>
                                                              </w:divBdr>
                                                              <w:divsChild>
                                                                <w:div w:id="2038046130">
                                                                  <w:marLeft w:val="405"/>
                                                                  <w:marRight w:val="0"/>
                                                                  <w:marTop w:val="0"/>
                                                                  <w:marBottom w:val="0"/>
                                                                  <w:divBdr>
                                                                    <w:top w:val="none" w:sz="0" w:space="0" w:color="auto"/>
                                                                    <w:left w:val="none" w:sz="0" w:space="0" w:color="auto"/>
                                                                    <w:bottom w:val="none" w:sz="0" w:space="0" w:color="auto"/>
                                                                    <w:right w:val="none" w:sz="0" w:space="0" w:color="auto"/>
                                                                  </w:divBdr>
                                                                  <w:divsChild>
                                                                    <w:div w:id="980966213">
                                                                      <w:marLeft w:val="0"/>
                                                                      <w:marRight w:val="0"/>
                                                                      <w:marTop w:val="0"/>
                                                                      <w:marBottom w:val="0"/>
                                                                      <w:divBdr>
                                                                        <w:top w:val="none" w:sz="0" w:space="0" w:color="auto"/>
                                                                        <w:left w:val="none" w:sz="0" w:space="0" w:color="auto"/>
                                                                        <w:bottom w:val="none" w:sz="0" w:space="0" w:color="auto"/>
                                                                        <w:right w:val="none" w:sz="0" w:space="0" w:color="auto"/>
                                                                      </w:divBdr>
                                                                      <w:divsChild>
                                                                        <w:div w:id="312414291">
                                                                          <w:marLeft w:val="0"/>
                                                                          <w:marRight w:val="0"/>
                                                                          <w:marTop w:val="0"/>
                                                                          <w:marBottom w:val="0"/>
                                                                          <w:divBdr>
                                                                            <w:top w:val="none" w:sz="0" w:space="0" w:color="auto"/>
                                                                            <w:left w:val="none" w:sz="0" w:space="0" w:color="auto"/>
                                                                            <w:bottom w:val="none" w:sz="0" w:space="0" w:color="auto"/>
                                                                            <w:right w:val="none" w:sz="0" w:space="0" w:color="auto"/>
                                                                          </w:divBdr>
                                                                          <w:divsChild>
                                                                            <w:div w:id="497766413">
                                                                              <w:marLeft w:val="0"/>
                                                                              <w:marRight w:val="0"/>
                                                                              <w:marTop w:val="0"/>
                                                                              <w:marBottom w:val="0"/>
                                                                              <w:divBdr>
                                                                                <w:top w:val="none" w:sz="0" w:space="0" w:color="auto"/>
                                                                                <w:left w:val="none" w:sz="0" w:space="0" w:color="auto"/>
                                                                                <w:bottom w:val="none" w:sz="0" w:space="0" w:color="auto"/>
                                                                                <w:right w:val="none" w:sz="0" w:space="0" w:color="auto"/>
                                                                              </w:divBdr>
                                                                              <w:divsChild>
                                                                                <w:div w:id="350962256">
                                                                                  <w:marLeft w:val="0"/>
                                                                                  <w:marRight w:val="0"/>
                                                                                  <w:marTop w:val="0"/>
                                                                                  <w:marBottom w:val="0"/>
                                                                                  <w:divBdr>
                                                                                    <w:top w:val="none" w:sz="0" w:space="0" w:color="auto"/>
                                                                                    <w:left w:val="none" w:sz="0" w:space="0" w:color="auto"/>
                                                                                    <w:bottom w:val="none" w:sz="0" w:space="0" w:color="auto"/>
                                                                                    <w:right w:val="none" w:sz="0" w:space="0" w:color="auto"/>
                                                                                  </w:divBdr>
                                                                                  <w:divsChild>
                                                                                    <w:div w:id="1651010848">
                                                                                      <w:marLeft w:val="0"/>
                                                                                      <w:marRight w:val="0"/>
                                                                                      <w:marTop w:val="0"/>
                                                                                      <w:marBottom w:val="0"/>
                                                                                      <w:divBdr>
                                                                                        <w:top w:val="none" w:sz="0" w:space="0" w:color="auto"/>
                                                                                        <w:left w:val="none" w:sz="0" w:space="0" w:color="auto"/>
                                                                                        <w:bottom w:val="none" w:sz="0" w:space="0" w:color="auto"/>
                                                                                        <w:right w:val="none" w:sz="0" w:space="0" w:color="auto"/>
                                                                                      </w:divBdr>
                                                                                      <w:divsChild>
                                                                                        <w:div w:id="1319572334">
                                                                                          <w:marLeft w:val="0"/>
                                                                                          <w:marRight w:val="0"/>
                                                                                          <w:marTop w:val="0"/>
                                                                                          <w:marBottom w:val="0"/>
                                                                                          <w:divBdr>
                                                                                            <w:top w:val="none" w:sz="0" w:space="0" w:color="auto"/>
                                                                                            <w:left w:val="none" w:sz="0" w:space="0" w:color="auto"/>
                                                                                            <w:bottom w:val="none" w:sz="0" w:space="0" w:color="auto"/>
                                                                                            <w:right w:val="none" w:sz="0" w:space="0" w:color="auto"/>
                                                                                          </w:divBdr>
                                                                                          <w:divsChild>
                                                                                            <w:div w:id="1494760534">
                                                                                              <w:marLeft w:val="0"/>
                                                                                              <w:marRight w:val="0"/>
                                                                                              <w:marTop w:val="0"/>
                                                                                              <w:marBottom w:val="0"/>
                                                                                              <w:divBdr>
                                                                                                <w:top w:val="none" w:sz="0" w:space="0" w:color="auto"/>
                                                                                                <w:left w:val="none" w:sz="0" w:space="0" w:color="auto"/>
                                                                                                <w:bottom w:val="single" w:sz="6" w:space="15" w:color="auto"/>
                                                                                                <w:right w:val="none" w:sz="0" w:space="0" w:color="auto"/>
                                                                                              </w:divBdr>
                                                                                              <w:divsChild>
                                                                                                <w:div w:id="1837302106">
                                                                                                  <w:marLeft w:val="0"/>
                                                                                                  <w:marRight w:val="0"/>
                                                                                                  <w:marTop w:val="180"/>
                                                                                                  <w:marBottom w:val="0"/>
                                                                                                  <w:divBdr>
                                                                                                    <w:top w:val="none" w:sz="0" w:space="0" w:color="auto"/>
                                                                                                    <w:left w:val="none" w:sz="0" w:space="0" w:color="auto"/>
                                                                                                    <w:bottom w:val="none" w:sz="0" w:space="0" w:color="auto"/>
                                                                                                    <w:right w:val="none" w:sz="0" w:space="0" w:color="auto"/>
                                                                                                  </w:divBdr>
                                                                                                  <w:divsChild>
                                                                                                    <w:div w:id="2093504357">
                                                                                                      <w:marLeft w:val="0"/>
                                                                                                      <w:marRight w:val="0"/>
                                                                                                      <w:marTop w:val="0"/>
                                                                                                      <w:marBottom w:val="0"/>
                                                                                                      <w:divBdr>
                                                                                                        <w:top w:val="none" w:sz="0" w:space="0" w:color="auto"/>
                                                                                                        <w:left w:val="none" w:sz="0" w:space="0" w:color="auto"/>
                                                                                                        <w:bottom w:val="none" w:sz="0" w:space="0" w:color="auto"/>
                                                                                                        <w:right w:val="none" w:sz="0" w:space="0" w:color="auto"/>
                                                                                                      </w:divBdr>
                                                                                                      <w:divsChild>
                                                                                                        <w:div w:id="1568224783">
                                                                                                          <w:marLeft w:val="0"/>
                                                                                                          <w:marRight w:val="0"/>
                                                                                                          <w:marTop w:val="0"/>
                                                                                                          <w:marBottom w:val="0"/>
                                                                                                          <w:divBdr>
                                                                                                            <w:top w:val="none" w:sz="0" w:space="0" w:color="auto"/>
                                                                                                            <w:left w:val="none" w:sz="0" w:space="0" w:color="auto"/>
                                                                                                            <w:bottom w:val="none" w:sz="0" w:space="0" w:color="auto"/>
                                                                                                            <w:right w:val="none" w:sz="0" w:space="0" w:color="auto"/>
                                                                                                          </w:divBdr>
                                                                                                          <w:divsChild>
                                                                                                            <w:div w:id="575743388">
                                                                                                              <w:marLeft w:val="0"/>
                                                                                                              <w:marRight w:val="0"/>
                                                                                                              <w:marTop w:val="0"/>
                                                                                                              <w:marBottom w:val="0"/>
                                                                                                              <w:divBdr>
                                                                                                                <w:top w:val="none" w:sz="0" w:space="0" w:color="auto"/>
                                                                                                                <w:left w:val="none" w:sz="0" w:space="0" w:color="auto"/>
                                                                                                                <w:bottom w:val="none" w:sz="0" w:space="0" w:color="auto"/>
                                                                                                                <w:right w:val="none" w:sz="0" w:space="0" w:color="auto"/>
                                                                                                              </w:divBdr>
                                                                                                              <w:divsChild>
                                                                                                                <w:div w:id="1584409434">
                                                                                                                  <w:marLeft w:val="0"/>
                                                                                                                  <w:marRight w:val="0"/>
                                                                                                                  <w:marTop w:val="0"/>
                                                                                                                  <w:marBottom w:val="0"/>
                                                                                                                  <w:divBdr>
                                                                                                                    <w:top w:val="none" w:sz="0" w:space="0" w:color="auto"/>
                                                                                                                    <w:left w:val="none" w:sz="0" w:space="0" w:color="auto"/>
                                                                                                                    <w:bottom w:val="none" w:sz="0" w:space="0" w:color="auto"/>
                                                                                                                    <w:right w:val="none" w:sz="0" w:space="0" w:color="auto"/>
                                                                                                                  </w:divBdr>
                                                                                                                  <w:divsChild>
                                                                                                                    <w:div w:id="1544172140">
                                                                                                                      <w:marLeft w:val="0"/>
                                                                                                                      <w:marRight w:val="0"/>
                                                                                                                      <w:marTop w:val="0"/>
                                                                                                                      <w:marBottom w:val="0"/>
                                                                                                                      <w:divBdr>
                                                                                                                        <w:top w:val="none" w:sz="0" w:space="0" w:color="auto"/>
                                                                                                                        <w:left w:val="none" w:sz="0" w:space="0" w:color="auto"/>
                                                                                                                        <w:bottom w:val="none" w:sz="0" w:space="0" w:color="auto"/>
                                                                                                                        <w:right w:val="none" w:sz="0" w:space="0" w:color="auto"/>
                                                                                                                      </w:divBdr>
                                                                                                                      <w:divsChild>
                                                                                                                        <w:div w:id="120733573">
                                                                                                                          <w:marLeft w:val="0"/>
                                                                                                                          <w:marRight w:val="0"/>
                                                                                                                          <w:marTop w:val="0"/>
                                                                                                                          <w:marBottom w:val="0"/>
                                                                                                                          <w:divBdr>
                                                                                                                            <w:top w:val="none" w:sz="0" w:space="0" w:color="auto"/>
                                                                                                                            <w:left w:val="none" w:sz="0" w:space="0" w:color="auto"/>
                                                                                                                            <w:bottom w:val="none" w:sz="0" w:space="0" w:color="auto"/>
                                                                                                                            <w:right w:val="none" w:sz="0" w:space="0" w:color="auto"/>
                                                                                                                          </w:divBdr>
                                                                                                                          <w:divsChild>
                                                                                                                            <w:div w:id="218327629">
                                                                                                                              <w:marLeft w:val="0"/>
                                                                                                                              <w:marRight w:val="0"/>
                                                                                                                              <w:marTop w:val="0"/>
                                                                                                                              <w:marBottom w:val="0"/>
                                                                                                                              <w:divBdr>
                                                                                                                                <w:top w:val="none" w:sz="0" w:space="0" w:color="auto"/>
                                                                                                                                <w:left w:val="none" w:sz="0" w:space="0" w:color="auto"/>
                                                                                                                                <w:bottom w:val="none" w:sz="0" w:space="0" w:color="auto"/>
                                                                                                                                <w:right w:val="none" w:sz="0" w:space="0" w:color="auto"/>
                                                                                                                              </w:divBdr>
                                                                                                                            </w:div>
                                                                                                                            <w:div w:id="239414907">
                                                                                                                              <w:marLeft w:val="0"/>
                                                                                                                              <w:marRight w:val="0"/>
                                                                                                                              <w:marTop w:val="0"/>
                                                                                                                              <w:marBottom w:val="0"/>
                                                                                                                              <w:divBdr>
                                                                                                                                <w:top w:val="none" w:sz="0" w:space="0" w:color="auto"/>
                                                                                                                                <w:left w:val="none" w:sz="0" w:space="0" w:color="auto"/>
                                                                                                                                <w:bottom w:val="none" w:sz="0" w:space="0" w:color="auto"/>
                                                                                                                                <w:right w:val="none" w:sz="0" w:space="0" w:color="auto"/>
                                                                                                                              </w:divBdr>
                                                                                                                            </w:div>
                                                                                                                            <w:div w:id="544148386">
                                                                                                                              <w:marLeft w:val="0"/>
                                                                                                                              <w:marRight w:val="0"/>
                                                                                                                              <w:marTop w:val="0"/>
                                                                                                                              <w:marBottom w:val="0"/>
                                                                                                                              <w:divBdr>
                                                                                                                                <w:top w:val="none" w:sz="0" w:space="0" w:color="auto"/>
                                                                                                                                <w:left w:val="none" w:sz="0" w:space="0" w:color="auto"/>
                                                                                                                                <w:bottom w:val="none" w:sz="0" w:space="0" w:color="auto"/>
                                                                                                                                <w:right w:val="none" w:sz="0" w:space="0" w:color="auto"/>
                                                                                                                              </w:divBdr>
                                                                                                                            </w:div>
                                                                                                                            <w:div w:id="1042486541">
                                                                                                                              <w:marLeft w:val="0"/>
                                                                                                                              <w:marRight w:val="0"/>
                                                                                                                              <w:marTop w:val="0"/>
                                                                                                                              <w:marBottom w:val="0"/>
                                                                                                                              <w:divBdr>
                                                                                                                                <w:top w:val="none" w:sz="0" w:space="0" w:color="auto"/>
                                                                                                                                <w:left w:val="none" w:sz="0" w:space="0" w:color="auto"/>
                                                                                                                                <w:bottom w:val="none" w:sz="0" w:space="0" w:color="auto"/>
                                                                                                                                <w:right w:val="none" w:sz="0" w:space="0" w:color="auto"/>
                                                                                                                              </w:divBdr>
                                                                                                                            </w:div>
                                                                                                                            <w:div w:id="1276018057">
                                                                                                                              <w:marLeft w:val="0"/>
                                                                                                                              <w:marRight w:val="0"/>
                                                                                                                              <w:marTop w:val="0"/>
                                                                                                                              <w:marBottom w:val="0"/>
                                                                                                                              <w:divBdr>
                                                                                                                                <w:top w:val="none" w:sz="0" w:space="0" w:color="auto"/>
                                                                                                                                <w:left w:val="none" w:sz="0" w:space="0" w:color="auto"/>
                                                                                                                                <w:bottom w:val="none" w:sz="0" w:space="0" w:color="auto"/>
                                                                                                                                <w:right w:val="none" w:sz="0" w:space="0" w:color="auto"/>
                                                                                                                              </w:divBdr>
                                                                                                                            </w:div>
                                                                                                                            <w:div w:id="13267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953356">
      <w:bodyDiv w:val="1"/>
      <w:marLeft w:val="0"/>
      <w:marRight w:val="0"/>
      <w:marTop w:val="0"/>
      <w:marBottom w:val="0"/>
      <w:divBdr>
        <w:top w:val="none" w:sz="0" w:space="0" w:color="auto"/>
        <w:left w:val="none" w:sz="0" w:space="0" w:color="auto"/>
        <w:bottom w:val="none" w:sz="0" w:space="0" w:color="auto"/>
        <w:right w:val="none" w:sz="0" w:space="0" w:color="auto"/>
      </w:divBdr>
      <w:divsChild>
        <w:div w:id="50427502">
          <w:marLeft w:val="0"/>
          <w:marRight w:val="0"/>
          <w:marTop w:val="0"/>
          <w:marBottom w:val="0"/>
          <w:divBdr>
            <w:top w:val="none" w:sz="0" w:space="0" w:color="auto"/>
            <w:left w:val="none" w:sz="0" w:space="0" w:color="auto"/>
            <w:bottom w:val="none" w:sz="0" w:space="0" w:color="auto"/>
            <w:right w:val="none" w:sz="0" w:space="0" w:color="auto"/>
          </w:divBdr>
          <w:divsChild>
            <w:div w:id="192882400">
              <w:marLeft w:val="0"/>
              <w:marRight w:val="0"/>
              <w:marTop w:val="0"/>
              <w:marBottom w:val="0"/>
              <w:divBdr>
                <w:top w:val="none" w:sz="0" w:space="0" w:color="auto"/>
                <w:left w:val="none" w:sz="0" w:space="0" w:color="auto"/>
                <w:bottom w:val="none" w:sz="0" w:space="0" w:color="auto"/>
                <w:right w:val="none" w:sz="0" w:space="0" w:color="auto"/>
              </w:divBdr>
              <w:divsChild>
                <w:div w:id="845822303">
                  <w:marLeft w:val="0"/>
                  <w:marRight w:val="0"/>
                  <w:marTop w:val="0"/>
                  <w:marBottom w:val="0"/>
                  <w:divBdr>
                    <w:top w:val="none" w:sz="0" w:space="0" w:color="auto"/>
                    <w:left w:val="none" w:sz="0" w:space="0" w:color="auto"/>
                    <w:bottom w:val="none" w:sz="0" w:space="0" w:color="auto"/>
                    <w:right w:val="none" w:sz="0" w:space="0" w:color="auto"/>
                  </w:divBdr>
                  <w:divsChild>
                    <w:div w:id="1576621644">
                      <w:marLeft w:val="0"/>
                      <w:marRight w:val="0"/>
                      <w:marTop w:val="0"/>
                      <w:marBottom w:val="0"/>
                      <w:divBdr>
                        <w:top w:val="none" w:sz="0" w:space="0" w:color="auto"/>
                        <w:left w:val="none" w:sz="0" w:space="0" w:color="auto"/>
                        <w:bottom w:val="none" w:sz="0" w:space="0" w:color="auto"/>
                        <w:right w:val="none" w:sz="0" w:space="0" w:color="auto"/>
                      </w:divBdr>
                      <w:divsChild>
                        <w:div w:id="758716647">
                          <w:marLeft w:val="0"/>
                          <w:marRight w:val="0"/>
                          <w:marTop w:val="0"/>
                          <w:marBottom w:val="0"/>
                          <w:divBdr>
                            <w:top w:val="none" w:sz="0" w:space="0" w:color="auto"/>
                            <w:left w:val="none" w:sz="0" w:space="0" w:color="auto"/>
                            <w:bottom w:val="none" w:sz="0" w:space="0" w:color="auto"/>
                            <w:right w:val="none" w:sz="0" w:space="0" w:color="auto"/>
                          </w:divBdr>
                          <w:divsChild>
                            <w:div w:id="8454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839020">
      <w:bodyDiv w:val="1"/>
      <w:marLeft w:val="0"/>
      <w:marRight w:val="0"/>
      <w:marTop w:val="0"/>
      <w:marBottom w:val="0"/>
      <w:divBdr>
        <w:top w:val="none" w:sz="0" w:space="0" w:color="auto"/>
        <w:left w:val="none" w:sz="0" w:space="0" w:color="auto"/>
        <w:bottom w:val="none" w:sz="0" w:space="0" w:color="auto"/>
        <w:right w:val="none" w:sz="0" w:space="0" w:color="auto"/>
      </w:divBdr>
      <w:divsChild>
        <w:div w:id="702831030">
          <w:marLeft w:val="0"/>
          <w:marRight w:val="0"/>
          <w:marTop w:val="0"/>
          <w:marBottom w:val="0"/>
          <w:divBdr>
            <w:top w:val="none" w:sz="0" w:space="0" w:color="auto"/>
            <w:left w:val="none" w:sz="0" w:space="0" w:color="auto"/>
            <w:bottom w:val="none" w:sz="0" w:space="0" w:color="auto"/>
            <w:right w:val="none" w:sz="0" w:space="0" w:color="auto"/>
          </w:divBdr>
        </w:div>
      </w:divsChild>
    </w:div>
    <w:div w:id="243954330">
      <w:bodyDiv w:val="1"/>
      <w:marLeft w:val="0"/>
      <w:marRight w:val="0"/>
      <w:marTop w:val="0"/>
      <w:marBottom w:val="0"/>
      <w:divBdr>
        <w:top w:val="none" w:sz="0" w:space="0" w:color="auto"/>
        <w:left w:val="none" w:sz="0" w:space="0" w:color="auto"/>
        <w:bottom w:val="none" w:sz="0" w:space="0" w:color="auto"/>
        <w:right w:val="none" w:sz="0" w:space="0" w:color="auto"/>
      </w:divBdr>
    </w:div>
    <w:div w:id="359745956">
      <w:bodyDiv w:val="1"/>
      <w:marLeft w:val="0"/>
      <w:marRight w:val="0"/>
      <w:marTop w:val="0"/>
      <w:marBottom w:val="0"/>
      <w:divBdr>
        <w:top w:val="none" w:sz="0" w:space="0" w:color="auto"/>
        <w:left w:val="none" w:sz="0" w:space="0" w:color="auto"/>
        <w:bottom w:val="none" w:sz="0" w:space="0" w:color="auto"/>
        <w:right w:val="none" w:sz="0" w:space="0" w:color="auto"/>
      </w:divBdr>
    </w:div>
    <w:div w:id="469831736">
      <w:bodyDiv w:val="1"/>
      <w:marLeft w:val="0"/>
      <w:marRight w:val="0"/>
      <w:marTop w:val="0"/>
      <w:marBottom w:val="0"/>
      <w:divBdr>
        <w:top w:val="none" w:sz="0" w:space="0" w:color="auto"/>
        <w:left w:val="none" w:sz="0" w:space="0" w:color="auto"/>
        <w:bottom w:val="none" w:sz="0" w:space="0" w:color="auto"/>
        <w:right w:val="none" w:sz="0" w:space="0" w:color="auto"/>
      </w:divBdr>
      <w:divsChild>
        <w:div w:id="1515071305">
          <w:marLeft w:val="0"/>
          <w:marRight w:val="0"/>
          <w:marTop w:val="0"/>
          <w:marBottom w:val="0"/>
          <w:divBdr>
            <w:top w:val="none" w:sz="0" w:space="0" w:color="auto"/>
            <w:left w:val="none" w:sz="0" w:space="0" w:color="auto"/>
            <w:bottom w:val="none" w:sz="0" w:space="0" w:color="auto"/>
            <w:right w:val="none" w:sz="0" w:space="0" w:color="auto"/>
          </w:divBdr>
          <w:divsChild>
            <w:div w:id="2048874047">
              <w:marLeft w:val="0"/>
              <w:marRight w:val="0"/>
              <w:marTop w:val="0"/>
              <w:marBottom w:val="0"/>
              <w:divBdr>
                <w:top w:val="none" w:sz="0" w:space="0" w:color="auto"/>
                <w:left w:val="none" w:sz="0" w:space="0" w:color="auto"/>
                <w:bottom w:val="none" w:sz="0" w:space="0" w:color="auto"/>
                <w:right w:val="none" w:sz="0" w:space="0" w:color="auto"/>
              </w:divBdr>
              <w:divsChild>
                <w:div w:id="1504736511">
                  <w:marLeft w:val="0"/>
                  <w:marRight w:val="0"/>
                  <w:marTop w:val="0"/>
                  <w:marBottom w:val="0"/>
                  <w:divBdr>
                    <w:top w:val="none" w:sz="0" w:space="0" w:color="auto"/>
                    <w:left w:val="none" w:sz="0" w:space="0" w:color="auto"/>
                    <w:bottom w:val="none" w:sz="0" w:space="0" w:color="auto"/>
                    <w:right w:val="none" w:sz="0" w:space="0" w:color="auto"/>
                  </w:divBdr>
                  <w:divsChild>
                    <w:div w:id="194392637">
                      <w:marLeft w:val="0"/>
                      <w:marRight w:val="0"/>
                      <w:marTop w:val="0"/>
                      <w:marBottom w:val="0"/>
                      <w:divBdr>
                        <w:top w:val="none" w:sz="0" w:space="0" w:color="auto"/>
                        <w:left w:val="none" w:sz="0" w:space="0" w:color="auto"/>
                        <w:bottom w:val="none" w:sz="0" w:space="0" w:color="auto"/>
                        <w:right w:val="none" w:sz="0" w:space="0" w:color="auto"/>
                      </w:divBdr>
                      <w:divsChild>
                        <w:div w:id="483393696">
                          <w:marLeft w:val="0"/>
                          <w:marRight w:val="0"/>
                          <w:marTop w:val="0"/>
                          <w:marBottom w:val="0"/>
                          <w:divBdr>
                            <w:top w:val="none" w:sz="0" w:space="0" w:color="auto"/>
                            <w:left w:val="none" w:sz="0" w:space="0" w:color="auto"/>
                            <w:bottom w:val="none" w:sz="0" w:space="0" w:color="auto"/>
                            <w:right w:val="none" w:sz="0" w:space="0" w:color="auto"/>
                          </w:divBdr>
                          <w:divsChild>
                            <w:div w:id="67844434">
                              <w:marLeft w:val="0"/>
                              <w:marRight w:val="0"/>
                              <w:marTop w:val="0"/>
                              <w:marBottom w:val="0"/>
                              <w:divBdr>
                                <w:top w:val="none" w:sz="0" w:space="0" w:color="auto"/>
                                <w:left w:val="none" w:sz="0" w:space="0" w:color="auto"/>
                                <w:bottom w:val="none" w:sz="0" w:space="0" w:color="auto"/>
                                <w:right w:val="none" w:sz="0" w:space="0" w:color="auto"/>
                              </w:divBdr>
                              <w:divsChild>
                                <w:div w:id="1804735229">
                                  <w:marLeft w:val="0"/>
                                  <w:marRight w:val="0"/>
                                  <w:marTop w:val="0"/>
                                  <w:marBottom w:val="0"/>
                                  <w:divBdr>
                                    <w:top w:val="none" w:sz="0" w:space="0" w:color="auto"/>
                                    <w:left w:val="none" w:sz="0" w:space="0" w:color="auto"/>
                                    <w:bottom w:val="none" w:sz="0" w:space="0" w:color="auto"/>
                                    <w:right w:val="none" w:sz="0" w:space="0" w:color="auto"/>
                                  </w:divBdr>
                                  <w:divsChild>
                                    <w:div w:id="1540825473">
                                      <w:marLeft w:val="0"/>
                                      <w:marRight w:val="0"/>
                                      <w:marTop w:val="0"/>
                                      <w:marBottom w:val="0"/>
                                      <w:divBdr>
                                        <w:top w:val="none" w:sz="0" w:space="0" w:color="auto"/>
                                        <w:left w:val="none" w:sz="0" w:space="0" w:color="auto"/>
                                        <w:bottom w:val="none" w:sz="0" w:space="0" w:color="auto"/>
                                        <w:right w:val="none" w:sz="0" w:space="0" w:color="auto"/>
                                      </w:divBdr>
                                      <w:divsChild>
                                        <w:div w:id="896018067">
                                          <w:marLeft w:val="0"/>
                                          <w:marRight w:val="0"/>
                                          <w:marTop w:val="0"/>
                                          <w:marBottom w:val="0"/>
                                          <w:divBdr>
                                            <w:top w:val="none" w:sz="0" w:space="0" w:color="auto"/>
                                            <w:left w:val="none" w:sz="0" w:space="0" w:color="auto"/>
                                            <w:bottom w:val="none" w:sz="0" w:space="0" w:color="auto"/>
                                            <w:right w:val="none" w:sz="0" w:space="0" w:color="auto"/>
                                          </w:divBdr>
                                          <w:divsChild>
                                            <w:div w:id="636187437">
                                              <w:marLeft w:val="0"/>
                                              <w:marRight w:val="0"/>
                                              <w:marTop w:val="0"/>
                                              <w:marBottom w:val="0"/>
                                              <w:divBdr>
                                                <w:top w:val="none" w:sz="0" w:space="0" w:color="auto"/>
                                                <w:left w:val="none" w:sz="0" w:space="0" w:color="auto"/>
                                                <w:bottom w:val="single" w:sz="6" w:space="0" w:color="E5E3E3"/>
                                                <w:right w:val="none" w:sz="0" w:space="0" w:color="auto"/>
                                              </w:divBdr>
                                              <w:divsChild>
                                                <w:div w:id="720910264">
                                                  <w:marLeft w:val="0"/>
                                                  <w:marRight w:val="0"/>
                                                  <w:marTop w:val="0"/>
                                                  <w:marBottom w:val="0"/>
                                                  <w:divBdr>
                                                    <w:top w:val="none" w:sz="0" w:space="0" w:color="auto"/>
                                                    <w:left w:val="none" w:sz="0" w:space="0" w:color="auto"/>
                                                    <w:bottom w:val="none" w:sz="0" w:space="0" w:color="auto"/>
                                                    <w:right w:val="none" w:sz="0" w:space="0" w:color="auto"/>
                                                  </w:divBdr>
                                                  <w:divsChild>
                                                    <w:div w:id="1098601936">
                                                      <w:marLeft w:val="0"/>
                                                      <w:marRight w:val="0"/>
                                                      <w:marTop w:val="0"/>
                                                      <w:marBottom w:val="0"/>
                                                      <w:divBdr>
                                                        <w:top w:val="none" w:sz="0" w:space="0" w:color="auto"/>
                                                        <w:left w:val="none" w:sz="0" w:space="0" w:color="auto"/>
                                                        <w:bottom w:val="none" w:sz="0" w:space="0" w:color="auto"/>
                                                        <w:right w:val="none" w:sz="0" w:space="0" w:color="auto"/>
                                                      </w:divBdr>
                                                      <w:divsChild>
                                                        <w:div w:id="1346246175">
                                                          <w:marLeft w:val="0"/>
                                                          <w:marRight w:val="0"/>
                                                          <w:marTop w:val="0"/>
                                                          <w:marBottom w:val="0"/>
                                                          <w:divBdr>
                                                            <w:top w:val="none" w:sz="0" w:space="0" w:color="auto"/>
                                                            <w:left w:val="none" w:sz="0" w:space="0" w:color="auto"/>
                                                            <w:bottom w:val="none" w:sz="0" w:space="0" w:color="auto"/>
                                                            <w:right w:val="none" w:sz="0" w:space="0" w:color="auto"/>
                                                          </w:divBdr>
                                                          <w:divsChild>
                                                            <w:div w:id="1367952648">
                                                              <w:marLeft w:val="0"/>
                                                              <w:marRight w:val="0"/>
                                                              <w:marTop w:val="0"/>
                                                              <w:marBottom w:val="0"/>
                                                              <w:divBdr>
                                                                <w:top w:val="none" w:sz="0" w:space="0" w:color="auto"/>
                                                                <w:left w:val="none" w:sz="0" w:space="0" w:color="auto"/>
                                                                <w:bottom w:val="none" w:sz="0" w:space="0" w:color="auto"/>
                                                                <w:right w:val="none" w:sz="0" w:space="0" w:color="auto"/>
                                                              </w:divBdr>
                                                              <w:divsChild>
                                                                <w:div w:id="561016175">
                                                                  <w:marLeft w:val="405"/>
                                                                  <w:marRight w:val="0"/>
                                                                  <w:marTop w:val="0"/>
                                                                  <w:marBottom w:val="0"/>
                                                                  <w:divBdr>
                                                                    <w:top w:val="none" w:sz="0" w:space="0" w:color="auto"/>
                                                                    <w:left w:val="none" w:sz="0" w:space="0" w:color="auto"/>
                                                                    <w:bottom w:val="none" w:sz="0" w:space="0" w:color="auto"/>
                                                                    <w:right w:val="none" w:sz="0" w:space="0" w:color="auto"/>
                                                                  </w:divBdr>
                                                                  <w:divsChild>
                                                                    <w:div w:id="1227841246">
                                                                      <w:marLeft w:val="0"/>
                                                                      <w:marRight w:val="0"/>
                                                                      <w:marTop w:val="0"/>
                                                                      <w:marBottom w:val="0"/>
                                                                      <w:divBdr>
                                                                        <w:top w:val="none" w:sz="0" w:space="0" w:color="auto"/>
                                                                        <w:left w:val="none" w:sz="0" w:space="0" w:color="auto"/>
                                                                        <w:bottom w:val="none" w:sz="0" w:space="0" w:color="auto"/>
                                                                        <w:right w:val="none" w:sz="0" w:space="0" w:color="auto"/>
                                                                      </w:divBdr>
                                                                      <w:divsChild>
                                                                        <w:div w:id="1812363281">
                                                                          <w:marLeft w:val="0"/>
                                                                          <w:marRight w:val="0"/>
                                                                          <w:marTop w:val="0"/>
                                                                          <w:marBottom w:val="0"/>
                                                                          <w:divBdr>
                                                                            <w:top w:val="none" w:sz="0" w:space="0" w:color="auto"/>
                                                                            <w:left w:val="none" w:sz="0" w:space="0" w:color="auto"/>
                                                                            <w:bottom w:val="none" w:sz="0" w:space="0" w:color="auto"/>
                                                                            <w:right w:val="none" w:sz="0" w:space="0" w:color="auto"/>
                                                                          </w:divBdr>
                                                                          <w:divsChild>
                                                                            <w:div w:id="1573396115">
                                                                              <w:marLeft w:val="0"/>
                                                                              <w:marRight w:val="0"/>
                                                                              <w:marTop w:val="0"/>
                                                                              <w:marBottom w:val="0"/>
                                                                              <w:divBdr>
                                                                                <w:top w:val="none" w:sz="0" w:space="0" w:color="auto"/>
                                                                                <w:left w:val="none" w:sz="0" w:space="0" w:color="auto"/>
                                                                                <w:bottom w:val="none" w:sz="0" w:space="0" w:color="auto"/>
                                                                                <w:right w:val="none" w:sz="0" w:space="0" w:color="auto"/>
                                                                              </w:divBdr>
                                                                              <w:divsChild>
                                                                                <w:div w:id="368189468">
                                                                                  <w:marLeft w:val="0"/>
                                                                                  <w:marRight w:val="0"/>
                                                                                  <w:marTop w:val="0"/>
                                                                                  <w:marBottom w:val="0"/>
                                                                                  <w:divBdr>
                                                                                    <w:top w:val="none" w:sz="0" w:space="0" w:color="auto"/>
                                                                                    <w:left w:val="none" w:sz="0" w:space="0" w:color="auto"/>
                                                                                    <w:bottom w:val="none" w:sz="0" w:space="0" w:color="auto"/>
                                                                                    <w:right w:val="none" w:sz="0" w:space="0" w:color="auto"/>
                                                                                  </w:divBdr>
                                                                                  <w:divsChild>
                                                                                    <w:div w:id="896623487">
                                                                                      <w:marLeft w:val="0"/>
                                                                                      <w:marRight w:val="0"/>
                                                                                      <w:marTop w:val="0"/>
                                                                                      <w:marBottom w:val="0"/>
                                                                                      <w:divBdr>
                                                                                        <w:top w:val="none" w:sz="0" w:space="0" w:color="auto"/>
                                                                                        <w:left w:val="none" w:sz="0" w:space="0" w:color="auto"/>
                                                                                        <w:bottom w:val="none" w:sz="0" w:space="0" w:color="auto"/>
                                                                                        <w:right w:val="none" w:sz="0" w:space="0" w:color="auto"/>
                                                                                      </w:divBdr>
                                                                                      <w:divsChild>
                                                                                        <w:div w:id="232929112">
                                                                                          <w:marLeft w:val="0"/>
                                                                                          <w:marRight w:val="0"/>
                                                                                          <w:marTop w:val="0"/>
                                                                                          <w:marBottom w:val="0"/>
                                                                                          <w:divBdr>
                                                                                            <w:top w:val="none" w:sz="0" w:space="0" w:color="auto"/>
                                                                                            <w:left w:val="none" w:sz="0" w:space="0" w:color="auto"/>
                                                                                            <w:bottom w:val="none" w:sz="0" w:space="0" w:color="auto"/>
                                                                                            <w:right w:val="none" w:sz="0" w:space="0" w:color="auto"/>
                                                                                          </w:divBdr>
                                                                                          <w:divsChild>
                                                                                            <w:div w:id="709454048">
                                                                                              <w:marLeft w:val="0"/>
                                                                                              <w:marRight w:val="0"/>
                                                                                              <w:marTop w:val="0"/>
                                                                                              <w:marBottom w:val="0"/>
                                                                                              <w:divBdr>
                                                                                                <w:top w:val="none" w:sz="0" w:space="0" w:color="auto"/>
                                                                                                <w:left w:val="none" w:sz="0" w:space="0" w:color="auto"/>
                                                                                                <w:bottom w:val="single" w:sz="6" w:space="15" w:color="auto"/>
                                                                                                <w:right w:val="none" w:sz="0" w:space="0" w:color="auto"/>
                                                                                              </w:divBdr>
                                                                                              <w:divsChild>
                                                                                                <w:div w:id="1959603584">
                                                                                                  <w:marLeft w:val="0"/>
                                                                                                  <w:marRight w:val="0"/>
                                                                                                  <w:marTop w:val="180"/>
                                                                                                  <w:marBottom w:val="0"/>
                                                                                                  <w:divBdr>
                                                                                                    <w:top w:val="none" w:sz="0" w:space="0" w:color="auto"/>
                                                                                                    <w:left w:val="none" w:sz="0" w:space="0" w:color="auto"/>
                                                                                                    <w:bottom w:val="none" w:sz="0" w:space="0" w:color="auto"/>
                                                                                                    <w:right w:val="none" w:sz="0" w:space="0" w:color="auto"/>
                                                                                                  </w:divBdr>
                                                                                                  <w:divsChild>
                                                                                                    <w:div w:id="952439525">
                                                                                                      <w:marLeft w:val="0"/>
                                                                                                      <w:marRight w:val="0"/>
                                                                                                      <w:marTop w:val="0"/>
                                                                                                      <w:marBottom w:val="0"/>
                                                                                                      <w:divBdr>
                                                                                                        <w:top w:val="none" w:sz="0" w:space="0" w:color="auto"/>
                                                                                                        <w:left w:val="none" w:sz="0" w:space="0" w:color="auto"/>
                                                                                                        <w:bottom w:val="none" w:sz="0" w:space="0" w:color="auto"/>
                                                                                                        <w:right w:val="none" w:sz="0" w:space="0" w:color="auto"/>
                                                                                                      </w:divBdr>
                                                                                                      <w:divsChild>
                                                                                                        <w:div w:id="223296611">
                                                                                                          <w:marLeft w:val="0"/>
                                                                                                          <w:marRight w:val="0"/>
                                                                                                          <w:marTop w:val="0"/>
                                                                                                          <w:marBottom w:val="0"/>
                                                                                                          <w:divBdr>
                                                                                                            <w:top w:val="none" w:sz="0" w:space="0" w:color="auto"/>
                                                                                                            <w:left w:val="none" w:sz="0" w:space="0" w:color="auto"/>
                                                                                                            <w:bottom w:val="none" w:sz="0" w:space="0" w:color="auto"/>
                                                                                                            <w:right w:val="none" w:sz="0" w:space="0" w:color="auto"/>
                                                                                                          </w:divBdr>
                                                                                                          <w:divsChild>
                                                                                                            <w:div w:id="628172626">
                                                                                                              <w:marLeft w:val="0"/>
                                                                                                              <w:marRight w:val="0"/>
                                                                                                              <w:marTop w:val="0"/>
                                                                                                              <w:marBottom w:val="0"/>
                                                                                                              <w:divBdr>
                                                                                                                <w:top w:val="none" w:sz="0" w:space="0" w:color="auto"/>
                                                                                                                <w:left w:val="none" w:sz="0" w:space="0" w:color="auto"/>
                                                                                                                <w:bottom w:val="none" w:sz="0" w:space="0" w:color="auto"/>
                                                                                                                <w:right w:val="none" w:sz="0" w:space="0" w:color="auto"/>
                                                                                                              </w:divBdr>
                                                                                                              <w:divsChild>
                                                                                                                <w:div w:id="2146267151">
                                                                                                                  <w:marLeft w:val="0"/>
                                                                                                                  <w:marRight w:val="0"/>
                                                                                                                  <w:marTop w:val="0"/>
                                                                                                                  <w:marBottom w:val="0"/>
                                                                                                                  <w:divBdr>
                                                                                                                    <w:top w:val="none" w:sz="0" w:space="0" w:color="auto"/>
                                                                                                                    <w:left w:val="none" w:sz="0" w:space="0" w:color="auto"/>
                                                                                                                    <w:bottom w:val="none" w:sz="0" w:space="0" w:color="auto"/>
                                                                                                                    <w:right w:val="none" w:sz="0" w:space="0" w:color="auto"/>
                                                                                                                  </w:divBdr>
                                                                                                                  <w:divsChild>
                                                                                                                    <w:div w:id="639574258">
                                                                                                                      <w:marLeft w:val="0"/>
                                                                                                                      <w:marRight w:val="0"/>
                                                                                                                      <w:marTop w:val="0"/>
                                                                                                                      <w:marBottom w:val="0"/>
                                                                                                                      <w:divBdr>
                                                                                                                        <w:top w:val="none" w:sz="0" w:space="0" w:color="auto"/>
                                                                                                                        <w:left w:val="none" w:sz="0" w:space="0" w:color="auto"/>
                                                                                                                        <w:bottom w:val="none" w:sz="0" w:space="0" w:color="auto"/>
                                                                                                                        <w:right w:val="none" w:sz="0" w:space="0" w:color="auto"/>
                                                                                                                      </w:divBdr>
                                                                                                                      <w:divsChild>
                                                                                                                        <w:div w:id="1592468934">
                                                                                                                          <w:marLeft w:val="0"/>
                                                                                                                          <w:marRight w:val="0"/>
                                                                                                                          <w:marTop w:val="0"/>
                                                                                                                          <w:marBottom w:val="0"/>
                                                                                                                          <w:divBdr>
                                                                                                                            <w:top w:val="none" w:sz="0" w:space="0" w:color="auto"/>
                                                                                                                            <w:left w:val="none" w:sz="0" w:space="0" w:color="auto"/>
                                                                                                                            <w:bottom w:val="none" w:sz="0" w:space="0" w:color="auto"/>
                                                                                                                            <w:right w:val="none" w:sz="0" w:space="0" w:color="auto"/>
                                                                                                                          </w:divBdr>
                                                                                                                          <w:divsChild>
                                                                                                                            <w:div w:id="213347806">
                                                                                                                              <w:marLeft w:val="0"/>
                                                                                                                              <w:marRight w:val="0"/>
                                                                                                                              <w:marTop w:val="0"/>
                                                                                                                              <w:marBottom w:val="0"/>
                                                                                                                              <w:divBdr>
                                                                                                                                <w:top w:val="none" w:sz="0" w:space="0" w:color="auto"/>
                                                                                                                                <w:left w:val="none" w:sz="0" w:space="0" w:color="auto"/>
                                                                                                                                <w:bottom w:val="none" w:sz="0" w:space="0" w:color="auto"/>
                                                                                                                                <w:right w:val="none" w:sz="0" w:space="0" w:color="auto"/>
                                                                                                                              </w:divBdr>
                                                                                                                            </w:div>
                                                                                                                            <w:div w:id="506749780">
                                                                                                                              <w:marLeft w:val="0"/>
                                                                                                                              <w:marRight w:val="0"/>
                                                                                                                              <w:marTop w:val="0"/>
                                                                                                                              <w:marBottom w:val="0"/>
                                                                                                                              <w:divBdr>
                                                                                                                                <w:top w:val="none" w:sz="0" w:space="0" w:color="auto"/>
                                                                                                                                <w:left w:val="none" w:sz="0" w:space="0" w:color="auto"/>
                                                                                                                                <w:bottom w:val="none" w:sz="0" w:space="0" w:color="auto"/>
                                                                                                                                <w:right w:val="none" w:sz="0" w:space="0" w:color="auto"/>
                                                                                                                              </w:divBdr>
                                                                                                                            </w:div>
                                                                                                                            <w:div w:id="541019145">
                                                                                                                              <w:marLeft w:val="0"/>
                                                                                                                              <w:marRight w:val="0"/>
                                                                                                                              <w:marTop w:val="0"/>
                                                                                                                              <w:marBottom w:val="0"/>
                                                                                                                              <w:divBdr>
                                                                                                                                <w:top w:val="none" w:sz="0" w:space="0" w:color="auto"/>
                                                                                                                                <w:left w:val="none" w:sz="0" w:space="0" w:color="auto"/>
                                                                                                                                <w:bottom w:val="none" w:sz="0" w:space="0" w:color="auto"/>
                                                                                                                                <w:right w:val="none" w:sz="0" w:space="0" w:color="auto"/>
                                                                                                                              </w:divBdr>
                                                                                                                            </w:div>
                                                                                                                            <w:div w:id="1081679539">
                                                                                                                              <w:marLeft w:val="0"/>
                                                                                                                              <w:marRight w:val="0"/>
                                                                                                                              <w:marTop w:val="0"/>
                                                                                                                              <w:marBottom w:val="0"/>
                                                                                                                              <w:divBdr>
                                                                                                                                <w:top w:val="none" w:sz="0" w:space="0" w:color="auto"/>
                                                                                                                                <w:left w:val="none" w:sz="0" w:space="0" w:color="auto"/>
                                                                                                                                <w:bottom w:val="none" w:sz="0" w:space="0" w:color="auto"/>
                                                                                                                                <w:right w:val="none" w:sz="0" w:space="0" w:color="auto"/>
                                                                                                                              </w:divBdr>
                                                                                                                            </w:div>
                                                                                                                            <w:div w:id="1414207116">
                                                                                                                              <w:marLeft w:val="0"/>
                                                                                                                              <w:marRight w:val="0"/>
                                                                                                                              <w:marTop w:val="0"/>
                                                                                                                              <w:marBottom w:val="0"/>
                                                                                                                              <w:divBdr>
                                                                                                                                <w:top w:val="none" w:sz="0" w:space="0" w:color="auto"/>
                                                                                                                                <w:left w:val="none" w:sz="0" w:space="0" w:color="auto"/>
                                                                                                                                <w:bottom w:val="none" w:sz="0" w:space="0" w:color="auto"/>
                                                                                                                                <w:right w:val="none" w:sz="0" w:space="0" w:color="auto"/>
                                                                                                                              </w:divBdr>
                                                                                                                            </w:div>
                                                                                                                            <w:div w:id="19806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321935">
      <w:bodyDiv w:val="1"/>
      <w:marLeft w:val="0"/>
      <w:marRight w:val="0"/>
      <w:marTop w:val="0"/>
      <w:marBottom w:val="0"/>
      <w:divBdr>
        <w:top w:val="none" w:sz="0" w:space="0" w:color="auto"/>
        <w:left w:val="none" w:sz="0" w:space="0" w:color="auto"/>
        <w:bottom w:val="none" w:sz="0" w:space="0" w:color="auto"/>
        <w:right w:val="none" w:sz="0" w:space="0" w:color="auto"/>
      </w:divBdr>
      <w:divsChild>
        <w:div w:id="1224607198">
          <w:marLeft w:val="0"/>
          <w:marRight w:val="0"/>
          <w:marTop w:val="0"/>
          <w:marBottom w:val="0"/>
          <w:divBdr>
            <w:top w:val="none" w:sz="0" w:space="0" w:color="auto"/>
            <w:left w:val="none" w:sz="0" w:space="0" w:color="auto"/>
            <w:bottom w:val="none" w:sz="0" w:space="0" w:color="auto"/>
            <w:right w:val="none" w:sz="0" w:space="0" w:color="auto"/>
          </w:divBdr>
          <w:divsChild>
            <w:div w:id="371272082">
              <w:marLeft w:val="0"/>
              <w:marRight w:val="0"/>
              <w:marTop w:val="0"/>
              <w:marBottom w:val="0"/>
              <w:divBdr>
                <w:top w:val="none" w:sz="0" w:space="0" w:color="auto"/>
                <w:left w:val="none" w:sz="0" w:space="0" w:color="auto"/>
                <w:bottom w:val="none" w:sz="0" w:space="0" w:color="auto"/>
                <w:right w:val="none" w:sz="0" w:space="0" w:color="auto"/>
              </w:divBdr>
              <w:divsChild>
                <w:div w:id="875848495">
                  <w:marLeft w:val="0"/>
                  <w:marRight w:val="0"/>
                  <w:marTop w:val="0"/>
                  <w:marBottom w:val="0"/>
                  <w:divBdr>
                    <w:top w:val="none" w:sz="0" w:space="0" w:color="auto"/>
                    <w:left w:val="none" w:sz="0" w:space="0" w:color="auto"/>
                    <w:bottom w:val="none" w:sz="0" w:space="0" w:color="auto"/>
                    <w:right w:val="none" w:sz="0" w:space="0" w:color="auto"/>
                  </w:divBdr>
                  <w:divsChild>
                    <w:div w:id="254558117">
                      <w:marLeft w:val="0"/>
                      <w:marRight w:val="0"/>
                      <w:marTop w:val="0"/>
                      <w:marBottom w:val="0"/>
                      <w:divBdr>
                        <w:top w:val="none" w:sz="0" w:space="0" w:color="auto"/>
                        <w:left w:val="none" w:sz="0" w:space="0" w:color="auto"/>
                        <w:bottom w:val="none" w:sz="0" w:space="0" w:color="auto"/>
                        <w:right w:val="none" w:sz="0" w:space="0" w:color="auto"/>
                      </w:divBdr>
                      <w:divsChild>
                        <w:div w:id="158355539">
                          <w:marLeft w:val="0"/>
                          <w:marRight w:val="0"/>
                          <w:marTop w:val="0"/>
                          <w:marBottom w:val="0"/>
                          <w:divBdr>
                            <w:top w:val="none" w:sz="0" w:space="0" w:color="auto"/>
                            <w:left w:val="none" w:sz="0" w:space="0" w:color="auto"/>
                            <w:bottom w:val="none" w:sz="0" w:space="0" w:color="auto"/>
                            <w:right w:val="none" w:sz="0" w:space="0" w:color="auto"/>
                          </w:divBdr>
                          <w:divsChild>
                            <w:div w:id="41642302">
                              <w:marLeft w:val="0"/>
                              <w:marRight w:val="0"/>
                              <w:marTop w:val="0"/>
                              <w:marBottom w:val="0"/>
                              <w:divBdr>
                                <w:top w:val="none" w:sz="0" w:space="0" w:color="auto"/>
                                <w:left w:val="none" w:sz="0" w:space="0" w:color="auto"/>
                                <w:bottom w:val="none" w:sz="0" w:space="0" w:color="auto"/>
                                <w:right w:val="none" w:sz="0" w:space="0" w:color="auto"/>
                              </w:divBdr>
                              <w:divsChild>
                                <w:div w:id="165556164">
                                  <w:marLeft w:val="0"/>
                                  <w:marRight w:val="0"/>
                                  <w:marTop w:val="0"/>
                                  <w:marBottom w:val="0"/>
                                  <w:divBdr>
                                    <w:top w:val="none" w:sz="0" w:space="0" w:color="auto"/>
                                    <w:left w:val="none" w:sz="0" w:space="0" w:color="auto"/>
                                    <w:bottom w:val="none" w:sz="0" w:space="0" w:color="auto"/>
                                    <w:right w:val="none" w:sz="0" w:space="0" w:color="auto"/>
                                  </w:divBdr>
                                  <w:divsChild>
                                    <w:div w:id="1998266000">
                                      <w:marLeft w:val="0"/>
                                      <w:marRight w:val="0"/>
                                      <w:marTop w:val="0"/>
                                      <w:marBottom w:val="0"/>
                                      <w:divBdr>
                                        <w:top w:val="none" w:sz="0" w:space="0" w:color="auto"/>
                                        <w:left w:val="none" w:sz="0" w:space="0" w:color="auto"/>
                                        <w:bottom w:val="none" w:sz="0" w:space="0" w:color="auto"/>
                                        <w:right w:val="none" w:sz="0" w:space="0" w:color="auto"/>
                                      </w:divBdr>
                                      <w:divsChild>
                                        <w:div w:id="548221528">
                                          <w:marLeft w:val="0"/>
                                          <w:marRight w:val="0"/>
                                          <w:marTop w:val="0"/>
                                          <w:marBottom w:val="0"/>
                                          <w:divBdr>
                                            <w:top w:val="none" w:sz="0" w:space="0" w:color="auto"/>
                                            <w:left w:val="none" w:sz="0" w:space="0" w:color="auto"/>
                                            <w:bottom w:val="none" w:sz="0" w:space="0" w:color="auto"/>
                                            <w:right w:val="none" w:sz="0" w:space="0" w:color="auto"/>
                                          </w:divBdr>
                                          <w:divsChild>
                                            <w:div w:id="289165055">
                                              <w:marLeft w:val="0"/>
                                              <w:marRight w:val="0"/>
                                              <w:marTop w:val="0"/>
                                              <w:marBottom w:val="0"/>
                                              <w:divBdr>
                                                <w:top w:val="none" w:sz="0" w:space="0" w:color="auto"/>
                                                <w:left w:val="none" w:sz="0" w:space="0" w:color="auto"/>
                                                <w:bottom w:val="none" w:sz="0" w:space="0" w:color="auto"/>
                                                <w:right w:val="none" w:sz="0" w:space="0" w:color="auto"/>
                                              </w:divBdr>
                                              <w:divsChild>
                                                <w:div w:id="430510812">
                                                  <w:marLeft w:val="0"/>
                                                  <w:marRight w:val="0"/>
                                                  <w:marTop w:val="0"/>
                                                  <w:marBottom w:val="0"/>
                                                  <w:divBdr>
                                                    <w:top w:val="none" w:sz="0" w:space="0" w:color="auto"/>
                                                    <w:left w:val="none" w:sz="0" w:space="0" w:color="auto"/>
                                                    <w:bottom w:val="none" w:sz="0" w:space="0" w:color="auto"/>
                                                    <w:right w:val="none" w:sz="0" w:space="0" w:color="auto"/>
                                                  </w:divBdr>
                                                  <w:divsChild>
                                                    <w:div w:id="823283578">
                                                      <w:marLeft w:val="0"/>
                                                      <w:marRight w:val="0"/>
                                                      <w:marTop w:val="0"/>
                                                      <w:marBottom w:val="0"/>
                                                      <w:divBdr>
                                                        <w:top w:val="none" w:sz="0" w:space="0" w:color="auto"/>
                                                        <w:left w:val="none" w:sz="0" w:space="0" w:color="auto"/>
                                                        <w:bottom w:val="none" w:sz="0" w:space="0" w:color="auto"/>
                                                        <w:right w:val="none" w:sz="0" w:space="0" w:color="auto"/>
                                                      </w:divBdr>
                                                      <w:divsChild>
                                                        <w:div w:id="271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096816">
      <w:bodyDiv w:val="1"/>
      <w:marLeft w:val="0"/>
      <w:marRight w:val="0"/>
      <w:marTop w:val="0"/>
      <w:marBottom w:val="0"/>
      <w:divBdr>
        <w:top w:val="none" w:sz="0" w:space="0" w:color="auto"/>
        <w:left w:val="none" w:sz="0" w:space="0" w:color="auto"/>
        <w:bottom w:val="none" w:sz="0" w:space="0" w:color="auto"/>
        <w:right w:val="none" w:sz="0" w:space="0" w:color="auto"/>
      </w:divBdr>
    </w:div>
    <w:div w:id="1181050510">
      <w:bodyDiv w:val="1"/>
      <w:marLeft w:val="0"/>
      <w:marRight w:val="0"/>
      <w:marTop w:val="0"/>
      <w:marBottom w:val="0"/>
      <w:divBdr>
        <w:top w:val="none" w:sz="0" w:space="0" w:color="auto"/>
        <w:left w:val="none" w:sz="0" w:space="0" w:color="auto"/>
        <w:bottom w:val="none" w:sz="0" w:space="0" w:color="auto"/>
        <w:right w:val="none" w:sz="0" w:space="0" w:color="auto"/>
      </w:divBdr>
      <w:divsChild>
        <w:div w:id="216859793">
          <w:marLeft w:val="0"/>
          <w:marRight w:val="0"/>
          <w:marTop w:val="0"/>
          <w:marBottom w:val="0"/>
          <w:divBdr>
            <w:top w:val="none" w:sz="0" w:space="0" w:color="auto"/>
            <w:left w:val="none" w:sz="0" w:space="0" w:color="auto"/>
            <w:bottom w:val="none" w:sz="0" w:space="0" w:color="auto"/>
            <w:right w:val="none" w:sz="0" w:space="0" w:color="auto"/>
          </w:divBdr>
        </w:div>
        <w:div w:id="323513336">
          <w:marLeft w:val="0"/>
          <w:marRight w:val="0"/>
          <w:marTop w:val="0"/>
          <w:marBottom w:val="0"/>
          <w:divBdr>
            <w:top w:val="none" w:sz="0" w:space="0" w:color="auto"/>
            <w:left w:val="none" w:sz="0" w:space="0" w:color="auto"/>
            <w:bottom w:val="none" w:sz="0" w:space="0" w:color="auto"/>
            <w:right w:val="none" w:sz="0" w:space="0" w:color="auto"/>
          </w:divBdr>
        </w:div>
        <w:div w:id="387918321">
          <w:marLeft w:val="0"/>
          <w:marRight w:val="0"/>
          <w:marTop w:val="0"/>
          <w:marBottom w:val="0"/>
          <w:divBdr>
            <w:top w:val="none" w:sz="0" w:space="0" w:color="auto"/>
            <w:left w:val="none" w:sz="0" w:space="0" w:color="auto"/>
            <w:bottom w:val="none" w:sz="0" w:space="0" w:color="auto"/>
            <w:right w:val="none" w:sz="0" w:space="0" w:color="auto"/>
          </w:divBdr>
        </w:div>
        <w:div w:id="398793304">
          <w:marLeft w:val="0"/>
          <w:marRight w:val="0"/>
          <w:marTop w:val="0"/>
          <w:marBottom w:val="0"/>
          <w:divBdr>
            <w:top w:val="none" w:sz="0" w:space="0" w:color="auto"/>
            <w:left w:val="none" w:sz="0" w:space="0" w:color="auto"/>
            <w:bottom w:val="none" w:sz="0" w:space="0" w:color="auto"/>
            <w:right w:val="none" w:sz="0" w:space="0" w:color="auto"/>
          </w:divBdr>
        </w:div>
        <w:div w:id="443619797">
          <w:marLeft w:val="0"/>
          <w:marRight w:val="0"/>
          <w:marTop w:val="0"/>
          <w:marBottom w:val="0"/>
          <w:divBdr>
            <w:top w:val="none" w:sz="0" w:space="0" w:color="auto"/>
            <w:left w:val="none" w:sz="0" w:space="0" w:color="auto"/>
            <w:bottom w:val="none" w:sz="0" w:space="0" w:color="auto"/>
            <w:right w:val="none" w:sz="0" w:space="0" w:color="auto"/>
          </w:divBdr>
        </w:div>
        <w:div w:id="482161555">
          <w:marLeft w:val="0"/>
          <w:marRight w:val="0"/>
          <w:marTop w:val="0"/>
          <w:marBottom w:val="0"/>
          <w:divBdr>
            <w:top w:val="none" w:sz="0" w:space="0" w:color="auto"/>
            <w:left w:val="none" w:sz="0" w:space="0" w:color="auto"/>
            <w:bottom w:val="none" w:sz="0" w:space="0" w:color="auto"/>
            <w:right w:val="none" w:sz="0" w:space="0" w:color="auto"/>
          </w:divBdr>
        </w:div>
        <w:div w:id="543564946">
          <w:marLeft w:val="0"/>
          <w:marRight w:val="0"/>
          <w:marTop w:val="0"/>
          <w:marBottom w:val="0"/>
          <w:divBdr>
            <w:top w:val="none" w:sz="0" w:space="0" w:color="auto"/>
            <w:left w:val="none" w:sz="0" w:space="0" w:color="auto"/>
            <w:bottom w:val="none" w:sz="0" w:space="0" w:color="auto"/>
            <w:right w:val="none" w:sz="0" w:space="0" w:color="auto"/>
          </w:divBdr>
        </w:div>
        <w:div w:id="627394040">
          <w:marLeft w:val="0"/>
          <w:marRight w:val="0"/>
          <w:marTop w:val="0"/>
          <w:marBottom w:val="0"/>
          <w:divBdr>
            <w:top w:val="none" w:sz="0" w:space="0" w:color="auto"/>
            <w:left w:val="none" w:sz="0" w:space="0" w:color="auto"/>
            <w:bottom w:val="none" w:sz="0" w:space="0" w:color="auto"/>
            <w:right w:val="none" w:sz="0" w:space="0" w:color="auto"/>
          </w:divBdr>
        </w:div>
        <w:div w:id="658507007">
          <w:marLeft w:val="0"/>
          <w:marRight w:val="0"/>
          <w:marTop w:val="0"/>
          <w:marBottom w:val="0"/>
          <w:divBdr>
            <w:top w:val="none" w:sz="0" w:space="0" w:color="auto"/>
            <w:left w:val="none" w:sz="0" w:space="0" w:color="auto"/>
            <w:bottom w:val="none" w:sz="0" w:space="0" w:color="auto"/>
            <w:right w:val="none" w:sz="0" w:space="0" w:color="auto"/>
          </w:divBdr>
        </w:div>
        <w:div w:id="771977532">
          <w:marLeft w:val="0"/>
          <w:marRight w:val="0"/>
          <w:marTop w:val="0"/>
          <w:marBottom w:val="0"/>
          <w:divBdr>
            <w:top w:val="none" w:sz="0" w:space="0" w:color="auto"/>
            <w:left w:val="none" w:sz="0" w:space="0" w:color="auto"/>
            <w:bottom w:val="none" w:sz="0" w:space="0" w:color="auto"/>
            <w:right w:val="none" w:sz="0" w:space="0" w:color="auto"/>
          </w:divBdr>
        </w:div>
        <w:div w:id="936981229">
          <w:marLeft w:val="0"/>
          <w:marRight w:val="0"/>
          <w:marTop w:val="0"/>
          <w:marBottom w:val="0"/>
          <w:divBdr>
            <w:top w:val="none" w:sz="0" w:space="0" w:color="auto"/>
            <w:left w:val="none" w:sz="0" w:space="0" w:color="auto"/>
            <w:bottom w:val="none" w:sz="0" w:space="0" w:color="auto"/>
            <w:right w:val="none" w:sz="0" w:space="0" w:color="auto"/>
          </w:divBdr>
        </w:div>
        <w:div w:id="972827048">
          <w:marLeft w:val="0"/>
          <w:marRight w:val="0"/>
          <w:marTop w:val="0"/>
          <w:marBottom w:val="0"/>
          <w:divBdr>
            <w:top w:val="none" w:sz="0" w:space="0" w:color="auto"/>
            <w:left w:val="none" w:sz="0" w:space="0" w:color="auto"/>
            <w:bottom w:val="none" w:sz="0" w:space="0" w:color="auto"/>
            <w:right w:val="none" w:sz="0" w:space="0" w:color="auto"/>
          </w:divBdr>
        </w:div>
        <w:div w:id="1072461001">
          <w:marLeft w:val="0"/>
          <w:marRight w:val="0"/>
          <w:marTop w:val="0"/>
          <w:marBottom w:val="0"/>
          <w:divBdr>
            <w:top w:val="none" w:sz="0" w:space="0" w:color="auto"/>
            <w:left w:val="none" w:sz="0" w:space="0" w:color="auto"/>
            <w:bottom w:val="none" w:sz="0" w:space="0" w:color="auto"/>
            <w:right w:val="none" w:sz="0" w:space="0" w:color="auto"/>
          </w:divBdr>
        </w:div>
        <w:div w:id="1094128206">
          <w:marLeft w:val="0"/>
          <w:marRight w:val="0"/>
          <w:marTop w:val="0"/>
          <w:marBottom w:val="0"/>
          <w:divBdr>
            <w:top w:val="none" w:sz="0" w:space="0" w:color="auto"/>
            <w:left w:val="none" w:sz="0" w:space="0" w:color="auto"/>
            <w:bottom w:val="none" w:sz="0" w:space="0" w:color="auto"/>
            <w:right w:val="none" w:sz="0" w:space="0" w:color="auto"/>
          </w:divBdr>
        </w:div>
        <w:div w:id="1201895419">
          <w:marLeft w:val="0"/>
          <w:marRight w:val="0"/>
          <w:marTop w:val="0"/>
          <w:marBottom w:val="0"/>
          <w:divBdr>
            <w:top w:val="none" w:sz="0" w:space="0" w:color="auto"/>
            <w:left w:val="none" w:sz="0" w:space="0" w:color="auto"/>
            <w:bottom w:val="none" w:sz="0" w:space="0" w:color="auto"/>
            <w:right w:val="none" w:sz="0" w:space="0" w:color="auto"/>
          </w:divBdr>
        </w:div>
        <w:div w:id="1205213418">
          <w:marLeft w:val="0"/>
          <w:marRight w:val="0"/>
          <w:marTop w:val="0"/>
          <w:marBottom w:val="0"/>
          <w:divBdr>
            <w:top w:val="none" w:sz="0" w:space="0" w:color="auto"/>
            <w:left w:val="none" w:sz="0" w:space="0" w:color="auto"/>
            <w:bottom w:val="none" w:sz="0" w:space="0" w:color="auto"/>
            <w:right w:val="none" w:sz="0" w:space="0" w:color="auto"/>
          </w:divBdr>
        </w:div>
        <w:div w:id="1285235072">
          <w:marLeft w:val="0"/>
          <w:marRight w:val="0"/>
          <w:marTop w:val="0"/>
          <w:marBottom w:val="0"/>
          <w:divBdr>
            <w:top w:val="none" w:sz="0" w:space="0" w:color="auto"/>
            <w:left w:val="none" w:sz="0" w:space="0" w:color="auto"/>
            <w:bottom w:val="none" w:sz="0" w:space="0" w:color="auto"/>
            <w:right w:val="none" w:sz="0" w:space="0" w:color="auto"/>
          </w:divBdr>
        </w:div>
        <w:div w:id="1642343906">
          <w:marLeft w:val="0"/>
          <w:marRight w:val="0"/>
          <w:marTop w:val="0"/>
          <w:marBottom w:val="0"/>
          <w:divBdr>
            <w:top w:val="none" w:sz="0" w:space="0" w:color="auto"/>
            <w:left w:val="none" w:sz="0" w:space="0" w:color="auto"/>
            <w:bottom w:val="none" w:sz="0" w:space="0" w:color="auto"/>
            <w:right w:val="none" w:sz="0" w:space="0" w:color="auto"/>
          </w:divBdr>
        </w:div>
        <w:div w:id="1925065635">
          <w:marLeft w:val="0"/>
          <w:marRight w:val="0"/>
          <w:marTop w:val="0"/>
          <w:marBottom w:val="0"/>
          <w:divBdr>
            <w:top w:val="none" w:sz="0" w:space="0" w:color="auto"/>
            <w:left w:val="none" w:sz="0" w:space="0" w:color="auto"/>
            <w:bottom w:val="none" w:sz="0" w:space="0" w:color="auto"/>
            <w:right w:val="none" w:sz="0" w:space="0" w:color="auto"/>
          </w:divBdr>
        </w:div>
        <w:div w:id="2009552023">
          <w:marLeft w:val="0"/>
          <w:marRight w:val="0"/>
          <w:marTop w:val="0"/>
          <w:marBottom w:val="0"/>
          <w:divBdr>
            <w:top w:val="none" w:sz="0" w:space="0" w:color="auto"/>
            <w:left w:val="none" w:sz="0" w:space="0" w:color="auto"/>
            <w:bottom w:val="none" w:sz="0" w:space="0" w:color="auto"/>
            <w:right w:val="none" w:sz="0" w:space="0" w:color="auto"/>
          </w:divBdr>
        </w:div>
      </w:divsChild>
    </w:div>
    <w:div w:id="1595238962">
      <w:bodyDiv w:val="1"/>
      <w:marLeft w:val="0"/>
      <w:marRight w:val="0"/>
      <w:marTop w:val="0"/>
      <w:marBottom w:val="0"/>
      <w:divBdr>
        <w:top w:val="none" w:sz="0" w:space="0" w:color="auto"/>
        <w:left w:val="none" w:sz="0" w:space="0" w:color="auto"/>
        <w:bottom w:val="none" w:sz="0" w:space="0" w:color="auto"/>
        <w:right w:val="none" w:sz="0" w:space="0" w:color="auto"/>
      </w:divBdr>
    </w:div>
    <w:div w:id="1832134481">
      <w:bodyDiv w:val="1"/>
      <w:marLeft w:val="0"/>
      <w:marRight w:val="0"/>
      <w:marTop w:val="0"/>
      <w:marBottom w:val="0"/>
      <w:divBdr>
        <w:top w:val="none" w:sz="0" w:space="0" w:color="auto"/>
        <w:left w:val="none" w:sz="0" w:space="0" w:color="auto"/>
        <w:bottom w:val="none" w:sz="0" w:space="0" w:color="auto"/>
        <w:right w:val="none" w:sz="0" w:space="0" w:color="auto"/>
      </w:divBdr>
    </w:div>
    <w:div w:id="1987082834">
      <w:bodyDiv w:val="1"/>
      <w:marLeft w:val="0"/>
      <w:marRight w:val="0"/>
      <w:marTop w:val="0"/>
      <w:marBottom w:val="0"/>
      <w:divBdr>
        <w:top w:val="none" w:sz="0" w:space="0" w:color="auto"/>
        <w:left w:val="none" w:sz="0" w:space="0" w:color="auto"/>
        <w:bottom w:val="none" w:sz="0" w:space="0" w:color="auto"/>
        <w:right w:val="none" w:sz="0" w:space="0" w:color="auto"/>
      </w:divBdr>
      <w:divsChild>
        <w:div w:id="992224005">
          <w:marLeft w:val="0"/>
          <w:marRight w:val="1"/>
          <w:marTop w:val="0"/>
          <w:marBottom w:val="0"/>
          <w:divBdr>
            <w:top w:val="none" w:sz="0" w:space="0" w:color="auto"/>
            <w:left w:val="none" w:sz="0" w:space="0" w:color="auto"/>
            <w:bottom w:val="none" w:sz="0" w:space="0" w:color="auto"/>
            <w:right w:val="none" w:sz="0" w:space="0" w:color="auto"/>
          </w:divBdr>
          <w:divsChild>
            <w:div w:id="1431387992">
              <w:marLeft w:val="0"/>
              <w:marRight w:val="0"/>
              <w:marTop w:val="0"/>
              <w:marBottom w:val="0"/>
              <w:divBdr>
                <w:top w:val="none" w:sz="0" w:space="0" w:color="auto"/>
                <w:left w:val="none" w:sz="0" w:space="0" w:color="auto"/>
                <w:bottom w:val="none" w:sz="0" w:space="0" w:color="auto"/>
                <w:right w:val="none" w:sz="0" w:space="0" w:color="auto"/>
              </w:divBdr>
              <w:divsChild>
                <w:div w:id="1429153243">
                  <w:marLeft w:val="0"/>
                  <w:marRight w:val="1"/>
                  <w:marTop w:val="0"/>
                  <w:marBottom w:val="0"/>
                  <w:divBdr>
                    <w:top w:val="none" w:sz="0" w:space="0" w:color="auto"/>
                    <w:left w:val="none" w:sz="0" w:space="0" w:color="auto"/>
                    <w:bottom w:val="none" w:sz="0" w:space="0" w:color="auto"/>
                    <w:right w:val="none" w:sz="0" w:space="0" w:color="auto"/>
                  </w:divBdr>
                  <w:divsChild>
                    <w:div w:id="1303080303">
                      <w:marLeft w:val="0"/>
                      <w:marRight w:val="0"/>
                      <w:marTop w:val="0"/>
                      <w:marBottom w:val="0"/>
                      <w:divBdr>
                        <w:top w:val="none" w:sz="0" w:space="0" w:color="auto"/>
                        <w:left w:val="none" w:sz="0" w:space="0" w:color="auto"/>
                        <w:bottom w:val="none" w:sz="0" w:space="0" w:color="auto"/>
                        <w:right w:val="none" w:sz="0" w:space="0" w:color="auto"/>
                      </w:divBdr>
                      <w:divsChild>
                        <w:div w:id="90129234">
                          <w:marLeft w:val="0"/>
                          <w:marRight w:val="0"/>
                          <w:marTop w:val="0"/>
                          <w:marBottom w:val="0"/>
                          <w:divBdr>
                            <w:top w:val="none" w:sz="0" w:space="0" w:color="auto"/>
                            <w:left w:val="none" w:sz="0" w:space="0" w:color="auto"/>
                            <w:bottom w:val="none" w:sz="0" w:space="0" w:color="auto"/>
                            <w:right w:val="none" w:sz="0" w:space="0" w:color="auto"/>
                          </w:divBdr>
                          <w:divsChild>
                            <w:div w:id="731346709">
                              <w:marLeft w:val="0"/>
                              <w:marRight w:val="0"/>
                              <w:marTop w:val="120"/>
                              <w:marBottom w:val="360"/>
                              <w:divBdr>
                                <w:top w:val="none" w:sz="0" w:space="0" w:color="auto"/>
                                <w:left w:val="none" w:sz="0" w:space="0" w:color="auto"/>
                                <w:bottom w:val="none" w:sz="0" w:space="0" w:color="auto"/>
                                <w:right w:val="none" w:sz="0" w:space="0" w:color="auto"/>
                              </w:divBdr>
                              <w:divsChild>
                                <w:div w:id="1717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57236">
                          <w:marLeft w:val="0"/>
                          <w:marRight w:val="0"/>
                          <w:marTop w:val="0"/>
                          <w:marBottom w:val="0"/>
                          <w:divBdr>
                            <w:top w:val="none" w:sz="0" w:space="0" w:color="auto"/>
                            <w:left w:val="none" w:sz="0" w:space="0" w:color="auto"/>
                            <w:bottom w:val="none" w:sz="0" w:space="0" w:color="auto"/>
                            <w:right w:val="none" w:sz="0" w:space="0" w:color="auto"/>
                          </w:divBdr>
                          <w:divsChild>
                            <w:div w:id="14471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CA59-04EA-4178-8480-056D9B9E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6878</Words>
  <Characters>39206</Characters>
  <Application>Microsoft Office Word</Application>
  <DocSecurity>4</DocSecurity>
  <Lines>326</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45993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 Heer</dc:creator>
  <cp:keywords/>
  <dc:description/>
  <cp:lastModifiedBy>Cipriano, K.</cp:lastModifiedBy>
  <cp:revision>2</cp:revision>
  <cp:lastPrinted>2017-05-23T08:13:00Z</cp:lastPrinted>
  <dcterms:created xsi:type="dcterms:W3CDTF">2019-01-09T14:05:00Z</dcterms:created>
  <dcterms:modified xsi:type="dcterms:W3CDTF">2019-01-09T14:05:00Z</dcterms:modified>
</cp:coreProperties>
</file>