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06" w:rsidRPr="00E03441" w:rsidRDefault="00704006" w:rsidP="00704006">
      <w:pPr>
        <w:spacing w:line="480" w:lineRule="auto"/>
        <w:rPr>
          <w:rFonts w:ascii="Times New Roman" w:hAnsi="Times New Roman"/>
          <w:b/>
          <w:sz w:val="24"/>
        </w:rPr>
      </w:pPr>
      <w:r w:rsidRPr="00E03441">
        <w:rPr>
          <w:rFonts w:ascii="Times New Roman" w:hAnsi="Times New Roman"/>
          <w:b/>
          <w:sz w:val="24"/>
        </w:rPr>
        <w:t xml:space="preserve">Book Review: </w:t>
      </w:r>
      <w:r w:rsidRPr="00E03441">
        <w:rPr>
          <w:rFonts w:ascii="Times New Roman" w:hAnsi="Times New Roman"/>
          <w:b/>
          <w:i/>
          <w:sz w:val="24"/>
        </w:rPr>
        <w:t>Depression: Law and Ethics</w:t>
      </w:r>
      <w:r w:rsidRPr="00E03441">
        <w:rPr>
          <w:rFonts w:ascii="Times New Roman" w:hAnsi="Times New Roman"/>
          <w:b/>
          <w:sz w:val="24"/>
        </w:rPr>
        <w:t>, Charles Foster and Jonathan Herring (</w:t>
      </w:r>
      <w:proofErr w:type="spellStart"/>
      <w:proofErr w:type="gramStart"/>
      <w:r w:rsidRPr="00E03441">
        <w:rPr>
          <w:rFonts w:ascii="Times New Roman" w:hAnsi="Times New Roman"/>
          <w:b/>
          <w:sz w:val="24"/>
        </w:rPr>
        <w:t>eds</w:t>
      </w:r>
      <w:proofErr w:type="spellEnd"/>
      <w:proofErr w:type="gramEnd"/>
      <w:r w:rsidRPr="00E03441">
        <w:rPr>
          <w:rFonts w:ascii="Times New Roman" w:hAnsi="Times New Roman"/>
          <w:b/>
          <w:sz w:val="24"/>
        </w:rPr>
        <w:t>), Oxford University Press 2017.</w:t>
      </w:r>
    </w:p>
    <w:p w:rsidR="00DB12D4" w:rsidRPr="00E03441" w:rsidRDefault="00BC0B60" w:rsidP="00B3342A">
      <w:pPr>
        <w:spacing w:line="480" w:lineRule="auto"/>
        <w:rPr>
          <w:rFonts w:ascii="Times New Roman" w:hAnsi="Times New Roman"/>
          <w:sz w:val="24"/>
        </w:rPr>
      </w:pPr>
      <w:r w:rsidRPr="00E03441">
        <w:rPr>
          <w:rFonts w:ascii="Times New Roman" w:hAnsi="Times New Roman"/>
          <w:i/>
          <w:sz w:val="24"/>
        </w:rPr>
        <w:t>Depression: Law and Ethics</w:t>
      </w:r>
      <w:r w:rsidRPr="00E03441">
        <w:rPr>
          <w:rFonts w:ascii="Times New Roman" w:hAnsi="Times New Roman"/>
          <w:sz w:val="24"/>
        </w:rPr>
        <w:t xml:space="preserve"> is not Charles Foster and Jonathan Herring’s first collaboration. The two </w:t>
      </w:r>
      <w:r w:rsidR="00EC167D" w:rsidRPr="00E03441">
        <w:rPr>
          <w:rFonts w:ascii="Times New Roman" w:hAnsi="Times New Roman"/>
          <w:sz w:val="24"/>
        </w:rPr>
        <w:t>Oxford-based academics have written two ‘Springer Briefs in Law’ together;</w:t>
      </w:r>
      <w:r w:rsidR="00EC167D" w:rsidRPr="00E03441">
        <w:rPr>
          <w:rStyle w:val="FootnoteReference"/>
          <w:rFonts w:ascii="Times New Roman" w:hAnsi="Times New Roman"/>
          <w:sz w:val="24"/>
        </w:rPr>
        <w:footnoteReference w:id="1"/>
      </w:r>
      <w:r w:rsidR="00CE1B8E" w:rsidRPr="00E03441">
        <w:rPr>
          <w:rFonts w:ascii="Times New Roman" w:hAnsi="Times New Roman"/>
          <w:sz w:val="24"/>
        </w:rPr>
        <w:t xml:space="preserve"> and, </w:t>
      </w:r>
      <w:r w:rsidR="00EC167D" w:rsidRPr="00E03441">
        <w:rPr>
          <w:rFonts w:ascii="Times New Roman" w:hAnsi="Times New Roman"/>
          <w:sz w:val="24"/>
        </w:rPr>
        <w:t xml:space="preserve">with Israel </w:t>
      </w:r>
      <w:proofErr w:type="spellStart"/>
      <w:r w:rsidR="00EC167D" w:rsidRPr="00E03441">
        <w:rPr>
          <w:rFonts w:ascii="Times New Roman" w:hAnsi="Times New Roman"/>
          <w:sz w:val="24"/>
        </w:rPr>
        <w:t>Doron</w:t>
      </w:r>
      <w:proofErr w:type="spellEnd"/>
      <w:r w:rsidR="00EC167D" w:rsidRPr="00E03441">
        <w:rPr>
          <w:rFonts w:ascii="Times New Roman" w:hAnsi="Times New Roman"/>
          <w:sz w:val="24"/>
        </w:rPr>
        <w:t xml:space="preserve">, </w:t>
      </w:r>
      <w:r w:rsidR="0046762F" w:rsidRPr="00E03441">
        <w:rPr>
          <w:rFonts w:ascii="Times New Roman" w:hAnsi="Times New Roman"/>
          <w:sz w:val="24"/>
        </w:rPr>
        <w:t xml:space="preserve">they </w:t>
      </w:r>
      <w:r w:rsidR="00EC167D" w:rsidRPr="00E03441">
        <w:rPr>
          <w:rFonts w:ascii="Times New Roman" w:hAnsi="Times New Roman"/>
          <w:sz w:val="24"/>
        </w:rPr>
        <w:t xml:space="preserve">edited </w:t>
      </w:r>
      <w:r w:rsidR="00EC167D" w:rsidRPr="00E03441">
        <w:rPr>
          <w:rFonts w:ascii="Times New Roman" w:hAnsi="Times New Roman"/>
          <w:i/>
          <w:sz w:val="24"/>
        </w:rPr>
        <w:t>The Law and Ethics of Dementia.</w:t>
      </w:r>
      <w:r w:rsidR="0046762F" w:rsidRPr="00E03441">
        <w:rPr>
          <w:rStyle w:val="FootnoteReference"/>
          <w:rFonts w:ascii="Times New Roman" w:hAnsi="Times New Roman"/>
          <w:sz w:val="24"/>
        </w:rPr>
        <w:footnoteReference w:id="2"/>
      </w:r>
      <w:r w:rsidR="00A40266" w:rsidRPr="00E03441">
        <w:rPr>
          <w:rFonts w:ascii="Times New Roman" w:hAnsi="Times New Roman"/>
          <w:i/>
          <w:sz w:val="24"/>
        </w:rPr>
        <w:t xml:space="preserve"> </w:t>
      </w:r>
      <w:r w:rsidR="00FA2965" w:rsidRPr="00E03441">
        <w:rPr>
          <w:rFonts w:ascii="Times New Roman" w:hAnsi="Times New Roman"/>
          <w:sz w:val="24"/>
        </w:rPr>
        <w:t>Readers of the</w:t>
      </w:r>
      <w:r w:rsidRPr="00E03441">
        <w:rPr>
          <w:rFonts w:ascii="Times New Roman" w:hAnsi="Times New Roman"/>
          <w:sz w:val="24"/>
        </w:rPr>
        <w:t xml:space="preserve"> latter</w:t>
      </w:r>
      <w:r w:rsidR="00A40266" w:rsidRPr="00E03441">
        <w:rPr>
          <w:rFonts w:ascii="Times New Roman" w:hAnsi="Times New Roman"/>
          <w:sz w:val="24"/>
        </w:rPr>
        <w:t xml:space="preserve"> book will find aspects of </w:t>
      </w:r>
      <w:r w:rsidR="00A40266" w:rsidRPr="00E03441">
        <w:rPr>
          <w:rFonts w:ascii="Times New Roman" w:hAnsi="Times New Roman"/>
          <w:i/>
          <w:sz w:val="24"/>
        </w:rPr>
        <w:t>Depression</w:t>
      </w:r>
      <w:r w:rsidRPr="00E03441">
        <w:rPr>
          <w:rFonts w:ascii="Times New Roman" w:hAnsi="Times New Roman"/>
          <w:sz w:val="24"/>
        </w:rPr>
        <w:t xml:space="preserve"> </w:t>
      </w:r>
      <w:r w:rsidR="00A40266" w:rsidRPr="00E03441">
        <w:rPr>
          <w:rFonts w:ascii="Times New Roman" w:hAnsi="Times New Roman"/>
          <w:sz w:val="24"/>
        </w:rPr>
        <w:t xml:space="preserve">familiar. </w:t>
      </w:r>
      <w:r w:rsidR="003719EC" w:rsidRPr="00E03441">
        <w:rPr>
          <w:rFonts w:ascii="Times New Roman" w:hAnsi="Times New Roman"/>
          <w:sz w:val="24"/>
        </w:rPr>
        <w:t>Both</w:t>
      </w:r>
      <w:r w:rsidR="00B3342A" w:rsidRPr="00E03441">
        <w:rPr>
          <w:rFonts w:ascii="Times New Roman" w:hAnsi="Times New Roman"/>
          <w:sz w:val="24"/>
        </w:rPr>
        <w:t xml:space="preserve"> books</w:t>
      </w:r>
      <w:r w:rsidR="00546E73" w:rsidRPr="00E03441">
        <w:rPr>
          <w:rFonts w:ascii="Times New Roman" w:hAnsi="Times New Roman"/>
          <w:sz w:val="24"/>
        </w:rPr>
        <w:t xml:space="preserve"> are</w:t>
      </w:r>
      <w:r w:rsidR="00AA13BB" w:rsidRPr="00E03441">
        <w:rPr>
          <w:rFonts w:ascii="Times New Roman" w:hAnsi="Times New Roman"/>
          <w:sz w:val="24"/>
        </w:rPr>
        <w:t xml:space="preserve"> </w:t>
      </w:r>
      <w:r w:rsidR="00A40266" w:rsidRPr="00E03441">
        <w:rPr>
          <w:rFonts w:ascii="Times New Roman" w:hAnsi="Times New Roman"/>
          <w:sz w:val="24"/>
        </w:rPr>
        <w:t xml:space="preserve">separated </w:t>
      </w:r>
      <w:r w:rsidR="0035798D" w:rsidRPr="00E03441">
        <w:rPr>
          <w:rFonts w:ascii="Times New Roman" w:hAnsi="Times New Roman"/>
          <w:sz w:val="24"/>
        </w:rPr>
        <w:t>into</w:t>
      </w:r>
      <w:r w:rsidR="00B3342A" w:rsidRPr="00E03441">
        <w:rPr>
          <w:rFonts w:ascii="Times New Roman" w:hAnsi="Times New Roman"/>
          <w:sz w:val="24"/>
        </w:rPr>
        <w:t xml:space="preserve"> parts written from</w:t>
      </w:r>
      <w:r w:rsidR="0035798D" w:rsidRPr="00E03441">
        <w:rPr>
          <w:rFonts w:ascii="Times New Roman" w:hAnsi="Times New Roman"/>
          <w:sz w:val="24"/>
        </w:rPr>
        <w:t xml:space="preserve"> first-person, clinical, ethical,</w:t>
      </w:r>
      <w:r w:rsidR="00B3342A" w:rsidRPr="00E03441">
        <w:rPr>
          <w:rFonts w:ascii="Times New Roman" w:hAnsi="Times New Roman"/>
          <w:sz w:val="24"/>
        </w:rPr>
        <w:t xml:space="preserve"> and legal perspectives</w:t>
      </w:r>
      <w:r w:rsidR="0035798D" w:rsidRPr="00E03441">
        <w:rPr>
          <w:rFonts w:ascii="Times New Roman" w:hAnsi="Times New Roman"/>
          <w:sz w:val="24"/>
        </w:rPr>
        <w:t xml:space="preserve">. </w:t>
      </w:r>
      <w:r w:rsidR="003719EC" w:rsidRPr="00E03441">
        <w:rPr>
          <w:rFonts w:ascii="Times New Roman" w:hAnsi="Times New Roman"/>
          <w:i/>
          <w:sz w:val="24"/>
        </w:rPr>
        <w:t>Depression</w:t>
      </w:r>
      <w:r w:rsidR="0035798D" w:rsidRPr="00E03441">
        <w:rPr>
          <w:rFonts w:ascii="Times New Roman" w:hAnsi="Times New Roman"/>
          <w:sz w:val="24"/>
        </w:rPr>
        <w:t xml:space="preserve"> is not, however, </w:t>
      </w:r>
      <w:r w:rsidR="001F3076" w:rsidRPr="00E03441">
        <w:rPr>
          <w:rFonts w:ascii="Times New Roman" w:hAnsi="Times New Roman"/>
          <w:sz w:val="24"/>
        </w:rPr>
        <w:t>complete</w:t>
      </w:r>
      <w:r w:rsidR="0035798D" w:rsidRPr="00E03441">
        <w:rPr>
          <w:rFonts w:ascii="Times New Roman" w:hAnsi="Times New Roman"/>
          <w:sz w:val="24"/>
        </w:rPr>
        <w:t xml:space="preserve">ly modelled on </w:t>
      </w:r>
      <w:r w:rsidR="003719EC" w:rsidRPr="00E03441">
        <w:rPr>
          <w:rFonts w:ascii="Times New Roman" w:hAnsi="Times New Roman"/>
          <w:i/>
          <w:sz w:val="24"/>
        </w:rPr>
        <w:t>Dementia</w:t>
      </w:r>
      <w:r w:rsidR="00AA13BB" w:rsidRPr="00E03441">
        <w:rPr>
          <w:rFonts w:ascii="Times New Roman" w:hAnsi="Times New Roman"/>
          <w:sz w:val="24"/>
        </w:rPr>
        <w:t>.</w:t>
      </w:r>
      <w:r w:rsidR="0035798D" w:rsidRPr="00E03441">
        <w:rPr>
          <w:rFonts w:ascii="Times New Roman" w:hAnsi="Times New Roman"/>
          <w:sz w:val="24"/>
        </w:rPr>
        <w:t xml:space="preserve"> </w:t>
      </w:r>
      <w:r w:rsidR="00AA13BB" w:rsidRPr="00E03441">
        <w:rPr>
          <w:rFonts w:ascii="Times New Roman" w:hAnsi="Times New Roman"/>
          <w:sz w:val="24"/>
        </w:rPr>
        <w:t>I</w:t>
      </w:r>
      <w:r w:rsidR="0035798D" w:rsidRPr="00E03441">
        <w:rPr>
          <w:rFonts w:ascii="Times New Roman" w:hAnsi="Times New Roman"/>
          <w:sz w:val="24"/>
        </w:rPr>
        <w:t>t does not</w:t>
      </w:r>
      <w:r w:rsidR="00AA13BB" w:rsidRPr="00E03441">
        <w:rPr>
          <w:rFonts w:ascii="Times New Roman" w:hAnsi="Times New Roman"/>
          <w:sz w:val="24"/>
        </w:rPr>
        <w:t>, for instance,</w:t>
      </w:r>
      <w:r w:rsidR="0035798D" w:rsidRPr="00E03441">
        <w:rPr>
          <w:rFonts w:ascii="Times New Roman" w:hAnsi="Times New Roman"/>
          <w:sz w:val="24"/>
        </w:rPr>
        <w:t xml:space="preserve"> have an</w:t>
      </w:r>
      <w:r w:rsidR="00B3342A" w:rsidRPr="00E03441">
        <w:rPr>
          <w:rFonts w:ascii="Times New Roman" w:hAnsi="Times New Roman"/>
          <w:sz w:val="24"/>
        </w:rPr>
        <w:t>y</w:t>
      </w:r>
      <w:r w:rsidR="0035798D" w:rsidRPr="00E03441">
        <w:rPr>
          <w:rFonts w:ascii="Times New Roman" w:hAnsi="Times New Roman"/>
          <w:sz w:val="24"/>
        </w:rPr>
        <w:t xml:space="preserve"> analogue of the</w:t>
      </w:r>
      <w:r w:rsidR="00CE1B8E" w:rsidRPr="00E03441">
        <w:rPr>
          <w:rFonts w:ascii="Times New Roman" w:hAnsi="Times New Roman"/>
          <w:sz w:val="24"/>
        </w:rPr>
        <w:t xml:space="preserve"> older book’s</w:t>
      </w:r>
      <w:r w:rsidR="0035798D" w:rsidRPr="00E03441">
        <w:rPr>
          <w:rFonts w:ascii="Times New Roman" w:hAnsi="Times New Roman"/>
          <w:sz w:val="24"/>
        </w:rPr>
        <w:t xml:space="preserve"> ‘Social Aspects of Dem</w:t>
      </w:r>
      <w:r w:rsidR="00546E73" w:rsidRPr="00E03441">
        <w:rPr>
          <w:rFonts w:ascii="Times New Roman" w:hAnsi="Times New Roman"/>
          <w:sz w:val="24"/>
        </w:rPr>
        <w:t>e</w:t>
      </w:r>
      <w:r w:rsidR="0035798D" w:rsidRPr="00E03441">
        <w:rPr>
          <w:rFonts w:ascii="Times New Roman" w:hAnsi="Times New Roman"/>
          <w:sz w:val="24"/>
        </w:rPr>
        <w:t>ntia’</w:t>
      </w:r>
      <w:r w:rsidR="00B3342A" w:rsidRPr="00E03441">
        <w:rPr>
          <w:rFonts w:ascii="Times New Roman" w:hAnsi="Times New Roman"/>
          <w:sz w:val="24"/>
        </w:rPr>
        <w:t xml:space="preserve"> section</w:t>
      </w:r>
      <w:r w:rsidR="006E1289" w:rsidRPr="00E03441">
        <w:rPr>
          <w:rFonts w:ascii="Times New Roman" w:hAnsi="Times New Roman"/>
          <w:sz w:val="24"/>
        </w:rPr>
        <w:t>.</w:t>
      </w:r>
      <w:r w:rsidR="0035798D" w:rsidRPr="00E03441">
        <w:rPr>
          <w:rStyle w:val="FootnoteReference"/>
          <w:rFonts w:ascii="Times New Roman" w:hAnsi="Times New Roman"/>
          <w:sz w:val="24"/>
        </w:rPr>
        <w:footnoteReference w:id="3"/>
      </w:r>
      <w:r w:rsidR="00546E73" w:rsidRPr="00E03441">
        <w:rPr>
          <w:rFonts w:ascii="Times New Roman" w:hAnsi="Times New Roman"/>
          <w:sz w:val="24"/>
        </w:rPr>
        <w:t xml:space="preserve"> </w:t>
      </w:r>
      <w:r w:rsidR="00B3342A" w:rsidRPr="00E03441">
        <w:rPr>
          <w:rFonts w:ascii="Times New Roman" w:hAnsi="Times New Roman"/>
          <w:sz w:val="24"/>
        </w:rPr>
        <w:t>One</w:t>
      </w:r>
      <w:r w:rsidR="00546E73" w:rsidRPr="00E03441">
        <w:rPr>
          <w:rFonts w:ascii="Times New Roman" w:hAnsi="Times New Roman"/>
          <w:sz w:val="24"/>
        </w:rPr>
        <w:t xml:space="preserve"> reason </w:t>
      </w:r>
      <w:r w:rsidR="00AA13BB" w:rsidRPr="00E03441">
        <w:rPr>
          <w:rFonts w:ascii="Times New Roman" w:hAnsi="Times New Roman"/>
          <w:sz w:val="24"/>
        </w:rPr>
        <w:t xml:space="preserve">for this </w:t>
      </w:r>
      <w:r w:rsidR="00B3342A" w:rsidRPr="00E03441">
        <w:rPr>
          <w:rFonts w:ascii="Times New Roman" w:hAnsi="Times New Roman"/>
          <w:sz w:val="24"/>
        </w:rPr>
        <w:t>may simply be space</w:t>
      </w:r>
      <w:r w:rsidR="00546E73" w:rsidRPr="00E03441">
        <w:rPr>
          <w:rFonts w:ascii="Times New Roman" w:hAnsi="Times New Roman"/>
          <w:sz w:val="24"/>
        </w:rPr>
        <w:t xml:space="preserve">. </w:t>
      </w:r>
      <w:r w:rsidR="00B3342A" w:rsidRPr="00E03441">
        <w:rPr>
          <w:rFonts w:ascii="Times New Roman" w:hAnsi="Times New Roman"/>
          <w:i/>
          <w:sz w:val="24"/>
        </w:rPr>
        <w:t>Dementia</w:t>
      </w:r>
      <w:r w:rsidR="00B3342A" w:rsidRPr="00E03441">
        <w:rPr>
          <w:rFonts w:ascii="Times New Roman" w:hAnsi="Times New Roman"/>
          <w:sz w:val="24"/>
        </w:rPr>
        <w:t xml:space="preserve"> sprawled across</w:t>
      </w:r>
      <w:r w:rsidR="00546E73" w:rsidRPr="00E03441">
        <w:rPr>
          <w:rFonts w:ascii="Times New Roman" w:hAnsi="Times New Roman"/>
          <w:sz w:val="24"/>
        </w:rPr>
        <w:t xml:space="preserve"> 539 pages, </w:t>
      </w:r>
      <w:r w:rsidR="00B3342A" w:rsidRPr="00E03441">
        <w:rPr>
          <w:rFonts w:ascii="Times New Roman" w:hAnsi="Times New Roman"/>
          <w:sz w:val="24"/>
        </w:rPr>
        <w:t xml:space="preserve">but </w:t>
      </w:r>
      <w:r w:rsidR="00B3342A" w:rsidRPr="00E03441">
        <w:rPr>
          <w:rFonts w:ascii="Times New Roman" w:hAnsi="Times New Roman"/>
          <w:i/>
          <w:sz w:val="24"/>
        </w:rPr>
        <w:t>Depression</w:t>
      </w:r>
      <w:r w:rsidR="00546E73" w:rsidRPr="00E03441">
        <w:rPr>
          <w:rFonts w:ascii="Times New Roman" w:hAnsi="Times New Roman"/>
          <w:sz w:val="24"/>
        </w:rPr>
        <w:t xml:space="preserve"> </w:t>
      </w:r>
      <w:r w:rsidR="00AA13BB" w:rsidRPr="00E03441">
        <w:rPr>
          <w:rFonts w:ascii="Times New Roman" w:hAnsi="Times New Roman"/>
          <w:sz w:val="24"/>
        </w:rPr>
        <w:t xml:space="preserve">is </w:t>
      </w:r>
      <w:r w:rsidR="00546E73" w:rsidRPr="00E03441">
        <w:rPr>
          <w:rFonts w:ascii="Times New Roman" w:hAnsi="Times New Roman"/>
          <w:sz w:val="24"/>
        </w:rPr>
        <w:t>a less intimidating 303.</w:t>
      </w:r>
      <w:r w:rsidR="006E1289" w:rsidRPr="00E03441">
        <w:rPr>
          <w:rFonts w:ascii="Times New Roman" w:hAnsi="Times New Roman"/>
          <w:sz w:val="24"/>
        </w:rPr>
        <w:t xml:space="preserve"> </w:t>
      </w:r>
      <w:r w:rsidR="001F3076" w:rsidRPr="00E03441">
        <w:rPr>
          <w:rFonts w:ascii="Times New Roman" w:hAnsi="Times New Roman"/>
          <w:sz w:val="24"/>
        </w:rPr>
        <w:t>This</w:t>
      </w:r>
      <w:r w:rsidR="002D4935" w:rsidRPr="00E03441">
        <w:rPr>
          <w:rFonts w:ascii="Times New Roman" w:hAnsi="Times New Roman"/>
          <w:sz w:val="24"/>
        </w:rPr>
        <w:t xml:space="preserve"> </w:t>
      </w:r>
      <w:r w:rsidR="00AA13BB" w:rsidRPr="00E03441">
        <w:rPr>
          <w:rFonts w:ascii="Times New Roman" w:hAnsi="Times New Roman"/>
          <w:sz w:val="24"/>
        </w:rPr>
        <w:t xml:space="preserve">obvious </w:t>
      </w:r>
      <w:r w:rsidR="002D4935" w:rsidRPr="00E03441">
        <w:rPr>
          <w:rFonts w:ascii="Times New Roman" w:hAnsi="Times New Roman"/>
          <w:sz w:val="24"/>
        </w:rPr>
        <w:t>difference in size is accompanied by a</w:t>
      </w:r>
      <w:r w:rsidR="00B3342A" w:rsidRPr="00E03441">
        <w:rPr>
          <w:rFonts w:ascii="Times New Roman" w:hAnsi="Times New Roman"/>
          <w:sz w:val="24"/>
        </w:rPr>
        <w:t xml:space="preserve"> subtler</w:t>
      </w:r>
      <w:r w:rsidR="002D4935" w:rsidRPr="00E03441">
        <w:rPr>
          <w:rFonts w:ascii="Times New Roman" w:hAnsi="Times New Roman"/>
          <w:sz w:val="24"/>
        </w:rPr>
        <w:t xml:space="preserve"> shift in emphasis. </w:t>
      </w:r>
      <w:r w:rsidR="002D4935" w:rsidRPr="00E03441">
        <w:rPr>
          <w:rFonts w:ascii="Times New Roman" w:hAnsi="Times New Roman"/>
          <w:i/>
          <w:sz w:val="24"/>
        </w:rPr>
        <w:t>Depression</w:t>
      </w:r>
      <w:r w:rsidR="002D4935" w:rsidRPr="00E03441">
        <w:rPr>
          <w:rFonts w:ascii="Times New Roman" w:hAnsi="Times New Roman"/>
          <w:sz w:val="24"/>
        </w:rPr>
        <w:t xml:space="preserve"> is not an attempt to capture the</w:t>
      </w:r>
      <w:r w:rsidR="00952DED" w:rsidRPr="00E03441">
        <w:rPr>
          <w:rFonts w:ascii="Times New Roman" w:hAnsi="Times New Roman"/>
          <w:sz w:val="24"/>
        </w:rPr>
        <w:t xml:space="preserve"> entire</w:t>
      </w:r>
      <w:r w:rsidR="002D4935" w:rsidRPr="00E03441">
        <w:rPr>
          <w:rFonts w:ascii="Times New Roman" w:hAnsi="Times New Roman"/>
          <w:sz w:val="24"/>
        </w:rPr>
        <w:t xml:space="preserve"> ‘state-of-</w:t>
      </w:r>
      <w:r w:rsidR="00952DED" w:rsidRPr="00E03441">
        <w:rPr>
          <w:rFonts w:ascii="Times New Roman" w:hAnsi="Times New Roman"/>
          <w:sz w:val="24"/>
        </w:rPr>
        <w:t>the-</w:t>
      </w:r>
      <w:r w:rsidR="002D4935" w:rsidRPr="00E03441">
        <w:rPr>
          <w:rFonts w:ascii="Times New Roman" w:hAnsi="Times New Roman"/>
          <w:sz w:val="24"/>
        </w:rPr>
        <w:t xml:space="preserve">art’ across several disciplines. As the </w:t>
      </w:r>
      <w:r w:rsidR="00AA13BB" w:rsidRPr="00E03441">
        <w:rPr>
          <w:rFonts w:ascii="Times New Roman" w:hAnsi="Times New Roman"/>
          <w:sz w:val="24"/>
        </w:rPr>
        <w:t xml:space="preserve">editors </w:t>
      </w:r>
      <w:r w:rsidR="001F3076" w:rsidRPr="00E03441">
        <w:rPr>
          <w:rFonts w:ascii="Times New Roman" w:hAnsi="Times New Roman"/>
          <w:sz w:val="24"/>
        </w:rPr>
        <w:t>state</w:t>
      </w:r>
      <w:r w:rsidR="00AA13BB" w:rsidRPr="00E03441">
        <w:rPr>
          <w:rFonts w:ascii="Times New Roman" w:hAnsi="Times New Roman"/>
          <w:sz w:val="24"/>
        </w:rPr>
        <w:t>, their</w:t>
      </w:r>
      <w:r w:rsidR="002D4935" w:rsidRPr="00E03441">
        <w:rPr>
          <w:rFonts w:ascii="Times New Roman" w:hAnsi="Times New Roman"/>
          <w:sz w:val="24"/>
        </w:rPr>
        <w:t xml:space="preserve"> go</w:t>
      </w:r>
      <w:r w:rsidR="001E0428" w:rsidRPr="00E03441">
        <w:rPr>
          <w:rFonts w:ascii="Times New Roman" w:hAnsi="Times New Roman"/>
          <w:sz w:val="24"/>
        </w:rPr>
        <w:t>al is more modest</w:t>
      </w:r>
      <w:r w:rsidR="00132B58" w:rsidRPr="00E03441">
        <w:rPr>
          <w:rFonts w:ascii="Times New Roman" w:hAnsi="Times New Roman"/>
          <w:sz w:val="24"/>
        </w:rPr>
        <w:t>.</w:t>
      </w:r>
      <w:r w:rsidR="001E0428" w:rsidRPr="00E03441">
        <w:rPr>
          <w:rFonts w:ascii="Times New Roman" w:hAnsi="Times New Roman"/>
          <w:sz w:val="24"/>
        </w:rPr>
        <w:t xml:space="preserve"> </w:t>
      </w:r>
      <w:r w:rsidR="00132B58" w:rsidRPr="00E03441">
        <w:rPr>
          <w:rFonts w:ascii="Times New Roman" w:hAnsi="Times New Roman"/>
          <w:sz w:val="24"/>
        </w:rPr>
        <w:t xml:space="preserve">They aim </w:t>
      </w:r>
      <w:r w:rsidR="001E0428" w:rsidRPr="00E03441">
        <w:rPr>
          <w:rFonts w:ascii="Times New Roman" w:hAnsi="Times New Roman"/>
          <w:sz w:val="24"/>
        </w:rPr>
        <w:t xml:space="preserve">to </w:t>
      </w:r>
      <w:r w:rsidR="00DB12D4" w:rsidRPr="00E03441">
        <w:rPr>
          <w:rFonts w:ascii="Times New Roman" w:hAnsi="Times New Roman"/>
          <w:sz w:val="24"/>
        </w:rPr>
        <w:t>facilitate</w:t>
      </w:r>
      <w:r w:rsidR="001F3076" w:rsidRPr="00E03441">
        <w:rPr>
          <w:rFonts w:ascii="Times New Roman" w:hAnsi="Times New Roman"/>
          <w:sz w:val="24"/>
        </w:rPr>
        <w:t xml:space="preserve"> a</w:t>
      </w:r>
      <w:r w:rsidR="00992883">
        <w:rPr>
          <w:rFonts w:ascii="Times New Roman" w:hAnsi="Times New Roman"/>
          <w:sz w:val="24"/>
        </w:rPr>
        <w:t xml:space="preserve"> conversation</w:t>
      </w:r>
      <w:r w:rsidR="00DB12D4" w:rsidRPr="00E03441">
        <w:rPr>
          <w:rFonts w:ascii="Times New Roman" w:hAnsi="Times New Roman"/>
          <w:sz w:val="24"/>
        </w:rPr>
        <w:t xml:space="preserve"> between different groups that have</w:t>
      </w:r>
      <w:r w:rsidR="001E0428" w:rsidRPr="00E03441">
        <w:rPr>
          <w:rFonts w:ascii="Times New Roman" w:hAnsi="Times New Roman"/>
          <w:sz w:val="24"/>
        </w:rPr>
        <w:t xml:space="preserve"> theorised</w:t>
      </w:r>
      <w:r w:rsidR="00132B58" w:rsidRPr="00E03441">
        <w:rPr>
          <w:rFonts w:ascii="Times New Roman" w:hAnsi="Times New Roman"/>
          <w:sz w:val="24"/>
        </w:rPr>
        <w:t xml:space="preserve"> depression</w:t>
      </w:r>
      <w:r w:rsidR="00AA13BB" w:rsidRPr="00E03441">
        <w:rPr>
          <w:rFonts w:ascii="Times New Roman" w:hAnsi="Times New Roman"/>
          <w:sz w:val="24"/>
        </w:rPr>
        <w:t xml:space="preserve"> in different ways</w:t>
      </w:r>
      <w:r w:rsidR="00617309" w:rsidRPr="00E03441">
        <w:rPr>
          <w:rFonts w:ascii="Times New Roman" w:hAnsi="Times New Roman"/>
          <w:sz w:val="24"/>
        </w:rPr>
        <w:t>: ‘sufferers</w:t>
      </w:r>
      <w:r w:rsidR="00DB12D4" w:rsidRPr="00E03441">
        <w:rPr>
          <w:rFonts w:ascii="Times New Roman" w:hAnsi="Times New Roman"/>
          <w:sz w:val="24"/>
        </w:rPr>
        <w:t>, clinicians, philosophers, and lawyers’</w:t>
      </w:r>
      <w:r w:rsidR="00AA13BB" w:rsidRPr="00E03441">
        <w:rPr>
          <w:rFonts w:ascii="Times New Roman" w:hAnsi="Times New Roman"/>
          <w:sz w:val="24"/>
        </w:rPr>
        <w:t>.</w:t>
      </w:r>
      <w:r w:rsidR="00DB12D4" w:rsidRPr="00E03441">
        <w:rPr>
          <w:rStyle w:val="FootnoteReference"/>
          <w:rFonts w:ascii="Times New Roman" w:hAnsi="Times New Roman"/>
          <w:sz w:val="24"/>
        </w:rPr>
        <w:footnoteReference w:id="4"/>
      </w:r>
    </w:p>
    <w:p w:rsidR="0053214D" w:rsidRPr="00E03441" w:rsidRDefault="00E9642B" w:rsidP="0053214D">
      <w:pPr>
        <w:spacing w:line="480" w:lineRule="auto"/>
        <w:rPr>
          <w:rFonts w:ascii="Times New Roman" w:hAnsi="Times New Roman"/>
          <w:sz w:val="24"/>
        </w:rPr>
      </w:pPr>
      <w:r w:rsidRPr="00E03441">
        <w:rPr>
          <w:rFonts w:ascii="Times New Roman" w:hAnsi="Times New Roman"/>
          <w:sz w:val="24"/>
        </w:rPr>
        <w:t xml:space="preserve">The </w:t>
      </w:r>
      <w:r w:rsidR="001E3E95" w:rsidRPr="00E03441">
        <w:rPr>
          <w:rFonts w:ascii="Times New Roman" w:hAnsi="Times New Roman"/>
          <w:sz w:val="24"/>
        </w:rPr>
        <w:t>order that the parts</w:t>
      </w:r>
      <w:r w:rsidR="004622AA" w:rsidRPr="00E03441">
        <w:rPr>
          <w:rFonts w:ascii="Times New Roman" w:hAnsi="Times New Roman"/>
          <w:sz w:val="24"/>
        </w:rPr>
        <w:t xml:space="preserve"> of the book</w:t>
      </w:r>
      <w:r w:rsidR="001E3E95" w:rsidRPr="00E03441">
        <w:rPr>
          <w:rFonts w:ascii="Times New Roman" w:hAnsi="Times New Roman"/>
          <w:sz w:val="24"/>
        </w:rPr>
        <w:t xml:space="preserve"> appear in</w:t>
      </w:r>
      <w:r w:rsidR="0053214D" w:rsidRPr="00E03441">
        <w:rPr>
          <w:rFonts w:ascii="Times New Roman" w:hAnsi="Times New Roman"/>
          <w:sz w:val="24"/>
        </w:rPr>
        <w:t xml:space="preserve"> </w:t>
      </w:r>
      <w:r w:rsidR="005A1156" w:rsidRPr="00E03441">
        <w:rPr>
          <w:rFonts w:ascii="Times New Roman" w:hAnsi="Times New Roman"/>
          <w:sz w:val="24"/>
        </w:rPr>
        <w:t>may</w:t>
      </w:r>
      <w:r w:rsidR="001E3E95" w:rsidRPr="00E03441">
        <w:rPr>
          <w:rFonts w:ascii="Times New Roman" w:hAnsi="Times New Roman"/>
          <w:sz w:val="24"/>
        </w:rPr>
        <w:t xml:space="preserve"> also</w:t>
      </w:r>
      <w:r w:rsidR="005A1156" w:rsidRPr="00E03441">
        <w:rPr>
          <w:rFonts w:ascii="Times New Roman" w:hAnsi="Times New Roman"/>
          <w:sz w:val="24"/>
        </w:rPr>
        <w:t xml:space="preserve"> reflect</w:t>
      </w:r>
      <w:r w:rsidR="001E3E95" w:rsidRPr="00E03441">
        <w:rPr>
          <w:rFonts w:ascii="Times New Roman" w:hAnsi="Times New Roman"/>
          <w:sz w:val="24"/>
        </w:rPr>
        <w:t xml:space="preserve"> a</w:t>
      </w:r>
      <w:r w:rsidR="0053214D" w:rsidRPr="00E03441">
        <w:rPr>
          <w:rFonts w:ascii="Times New Roman" w:hAnsi="Times New Roman"/>
          <w:sz w:val="24"/>
        </w:rPr>
        <w:t xml:space="preserve"> shift </w:t>
      </w:r>
      <w:r w:rsidR="001E3E95" w:rsidRPr="00E03441">
        <w:rPr>
          <w:rFonts w:ascii="Times New Roman" w:hAnsi="Times New Roman"/>
          <w:sz w:val="24"/>
        </w:rPr>
        <w:t>in</w:t>
      </w:r>
      <w:r w:rsidR="0053214D" w:rsidRPr="00E03441">
        <w:rPr>
          <w:rFonts w:ascii="Times New Roman" w:hAnsi="Times New Roman"/>
          <w:sz w:val="24"/>
        </w:rPr>
        <w:t xml:space="preserve"> editorial philosophy</w:t>
      </w:r>
      <w:r w:rsidRPr="00E03441">
        <w:rPr>
          <w:rFonts w:ascii="Times New Roman" w:hAnsi="Times New Roman"/>
          <w:sz w:val="24"/>
        </w:rPr>
        <w:t xml:space="preserve">. </w:t>
      </w:r>
      <w:r w:rsidRPr="00E03441">
        <w:rPr>
          <w:rFonts w:ascii="Times New Roman" w:hAnsi="Times New Roman"/>
          <w:i/>
          <w:sz w:val="24"/>
        </w:rPr>
        <w:t>Dementia</w:t>
      </w:r>
      <w:r w:rsidRPr="00E03441">
        <w:rPr>
          <w:rFonts w:ascii="Times New Roman" w:hAnsi="Times New Roman"/>
          <w:sz w:val="24"/>
        </w:rPr>
        <w:t xml:space="preserve"> started with ‘Medical Fundamentals’, but </w:t>
      </w:r>
      <w:r w:rsidRPr="00E03441">
        <w:rPr>
          <w:rFonts w:ascii="Times New Roman" w:hAnsi="Times New Roman"/>
          <w:i/>
          <w:sz w:val="24"/>
        </w:rPr>
        <w:t xml:space="preserve">Depression </w:t>
      </w:r>
      <w:r w:rsidRPr="00E03441">
        <w:rPr>
          <w:rFonts w:ascii="Times New Roman" w:hAnsi="Times New Roman"/>
          <w:sz w:val="24"/>
        </w:rPr>
        <w:t>starts</w:t>
      </w:r>
      <w:r w:rsidR="0053214D" w:rsidRPr="00E03441">
        <w:rPr>
          <w:rFonts w:ascii="Times New Roman" w:hAnsi="Times New Roman"/>
          <w:sz w:val="24"/>
        </w:rPr>
        <w:t xml:space="preserve"> instead</w:t>
      </w:r>
      <w:r w:rsidR="00D15385" w:rsidRPr="00E03441">
        <w:rPr>
          <w:rFonts w:ascii="Times New Roman" w:hAnsi="Times New Roman"/>
          <w:sz w:val="24"/>
        </w:rPr>
        <w:t xml:space="preserve"> with </w:t>
      </w:r>
      <w:r w:rsidRPr="00E03441">
        <w:rPr>
          <w:rFonts w:ascii="Times New Roman" w:hAnsi="Times New Roman"/>
          <w:sz w:val="24"/>
        </w:rPr>
        <w:t>‘Sufferers’</w:t>
      </w:r>
      <w:r w:rsidR="0053214D" w:rsidRPr="00E03441">
        <w:rPr>
          <w:rFonts w:ascii="Times New Roman" w:hAnsi="Times New Roman"/>
          <w:sz w:val="24"/>
        </w:rPr>
        <w:t>:</w:t>
      </w:r>
      <w:r w:rsidRPr="00E03441">
        <w:rPr>
          <w:rFonts w:ascii="Times New Roman" w:hAnsi="Times New Roman"/>
          <w:sz w:val="24"/>
        </w:rPr>
        <w:t xml:space="preserve"> three pieces written from a first-person perspective. </w:t>
      </w:r>
      <w:r w:rsidR="00420BDC" w:rsidRPr="00E03441">
        <w:rPr>
          <w:rFonts w:ascii="Times New Roman" w:hAnsi="Times New Roman"/>
          <w:sz w:val="24"/>
        </w:rPr>
        <w:t xml:space="preserve">These are extremely short, </w:t>
      </w:r>
      <w:r w:rsidRPr="00E03441">
        <w:rPr>
          <w:rFonts w:ascii="Times New Roman" w:hAnsi="Times New Roman"/>
          <w:sz w:val="24"/>
        </w:rPr>
        <w:t xml:space="preserve">the longest </w:t>
      </w:r>
      <w:r w:rsidR="00967689" w:rsidRPr="00E03441">
        <w:rPr>
          <w:rFonts w:ascii="Times New Roman" w:hAnsi="Times New Roman"/>
          <w:sz w:val="24"/>
        </w:rPr>
        <w:t>is</w:t>
      </w:r>
      <w:r w:rsidRPr="00E03441">
        <w:rPr>
          <w:rFonts w:ascii="Times New Roman" w:hAnsi="Times New Roman"/>
          <w:sz w:val="24"/>
        </w:rPr>
        <w:t xml:space="preserve"> just four pages,</w:t>
      </w:r>
      <w:r w:rsidR="0053214D" w:rsidRPr="00E03441">
        <w:rPr>
          <w:rFonts w:ascii="Times New Roman" w:hAnsi="Times New Roman"/>
          <w:sz w:val="24"/>
        </w:rPr>
        <w:t xml:space="preserve"> </w:t>
      </w:r>
      <w:r w:rsidR="00420BDC" w:rsidRPr="00E03441">
        <w:rPr>
          <w:rFonts w:ascii="Times New Roman" w:hAnsi="Times New Roman"/>
          <w:sz w:val="24"/>
        </w:rPr>
        <w:t xml:space="preserve">and </w:t>
      </w:r>
      <w:r w:rsidR="005C1675" w:rsidRPr="00E03441">
        <w:rPr>
          <w:rFonts w:ascii="Times New Roman" w:hAnsi="Times New Roman"/>
          <w:sz w:val="24"/>
        </w:rPr>
        <w:t xml:space="preserve">they </w:t>
      </w:r>
      <w:r w:rsidR="00967689" w:rsidRPr="00E03441">
        <w:rPr>
          <w:rFonts w:ascii="Times New Roman" w:hAnsi="Times New Roman"/>
          <w:sz w:val="24"/>
        </w:rPr>
        <w:t>are</w:t>
      </w:r>
      <w:r w:rsidR="005A1156" w:rsidRPr="00E03441">
        <w:rPr>
          <w:rFonts w:ascii="Times New Roman" w:hAnsi="Times New Roman"/>
          <w:sz w:val="24"/>
        </w:rPr>
        <w:t xml:space="preserve"> written with a</w:t>
      </w:r>
      <w:r w:rsidR="00176C57" w:rsidRPr="00E03441">
        <w:rPr>
          <w:rFonts w:ascii="Times New Roman" w:hAnsi="Times New Roman"/>
          <w:sz w:val="24"/>
        </w:rPr>
        <w:t xml:space="preserve"> l</w:t>
      </w:r>
      <w:r w:rsidR="005A1156" w:rsidRPr="00E03441">
        <w:rPr>
          <w:rFonts w:ascii="Times New Roman" w:hAnsi="Times New Roman"/>
          <w:sz w:val="24"/>
        </w:rPr>
        <w:t>yricism</w:t>
      </w:r>
      <w:r w:rsidR="0053214D" w:rsidRPr="00E03441">
        <w:rPr>
          <w:rFonts w:ascii="Times New Roman" w:hAnsi="Times New Roman"/>
          <w:sz w:val="24"/>
        </w:rPr>
        <w:t xml:space="preserve"> </w:t>
      </w:r>
      <w:r w:rsidR="007B3E6A" w:rsidRPr="00E03441">
        <w:rPr>
          <w:rFonts w:ascii="Times New Roman" w:hAnsi="Times New Roman"/>
          <w:sz w:val="24"/>
        </w:rPr>
        <w:t xml:space="preserve">that </w:t>
      </w:r>
      <w:r w:rsidR="004622AA" w:rsidRPr="00E03441">
        <w:rPr>
          <w:rFonts w:ascii="Times New Roman" w:hAnsi="Times New Roman"/>
          <w:sz w:val="24"/>
        </w:rPr>
        <w:t>few will</w:t>
      </w:r>
      <w:r w:rsidR="00052349" w:rsidRPr="00E03441">
        <w:rPr>
          <w:rFonts w:ascii="Times New Roman" w:hAnsi="Times New Roman"/>
          <w:sz w:val="24"/>
        </w:rPr>
        <w:t xml:space="preserve"> expect from a book subtitled ‘</w:t>
      </w:r>
      <w:r w:rsidR="00052349" w:rsidRPr="00E03441">
        <w:rPr>
          <w:rFonts w:ascii="Times New Roman" w:hAnsi="Times New Roman"/>
          <w:i/>
          <w:sz w:val="24"/>
        </w:rPr>
        <w:t>Law and Ethics’</w:t>
      </w:r>
      <w:r w:rsidR="00420BDC" w:rsidRPr="00E03441">
        <w:rPr>
          <w:rFonts w:ascii="Times New Roman" w:hAnsi="Times New Roman"/>
          <w:sz w:val="24"/>
        </w:rPr>
        <w:t>.</w:t>
      </w:r>
      <w:r w:rsidR="00967689" w:rsidRPr="00E03441">
        <w:rPr>
          <w:rFonts w:ascii="Times New Roman" w:hAnsi="Times New Roman"/>
          <w:sz w:val="24"/>
        </w:rPr>
        <w:t xml:space="preserve"> </w:t>
      </w:r>
      <w:r w:rsidR="00420BDC" w:rsidRPr="00E03441">
        <w:rPr>
          <w:rFonts w:ascii="Times New Roman" w:hAnsi="Times New Roman"/>
          <w:sz w:val="24"/>
        </w:rPr>
        <w:t>They</w:t>
      </w:r>
      <w:r w:rsidR="00967689" w:rsidRPr="00E03441">
        <w:rPr>
          <w:rFonts w:ascii="Times New Roman" w:hAnsi="Times New Roman"/>
          <w:sz w:val="24"/>
        </w:rPr>
        <w:t xml:space="preserve"> </w:t>
      </w:r>
      <w:r w:rsidR="00052349" w:rsidRPr="00E03441">
        <w:rPr>
          <w:rFonts w:ascii="Times New Roman" w:hAnsi="Times New Roman"/>
          <w:sz w:val="24"/>
        </w:rPr>
        <w:t xml:space="preserve">provide an intimate introduction to </w:t>
      </w:r>
      <w:r w:rsidR="00420BDC" w:rsidRPr="00E03441">
        <w:rPr>
          <w:rFonts w:ascii="Times New Roman" w:hAnsi="Times New Roman"/>
          <w:sz w:val="24"/>
        </w:rPr>
        <w:t>experiences</w:t>
      </w:r>
      <w:r w:rsidR="00052349" w:rsidRPr="00E03441">
        <w:rPr>
          <w:rFonts w:ascii="Times New Roman" w:hAnsi="Times New Roman"/>
          <w:sz w:val="24"/>
        </w:rPr>
        <w:t xml:space="preserve"> that, as Iain </w:t>
      </w:r>
      <w:proofErr w:type="spellStart"/>
      <w:r w:rsidR="00052349" w:rsidRPr="00E03441">
        <w:rPr>
          <w:rFonts w:ascii="Times New Roman" w:hAnsi="Times New Roman"/>
          <w:sz w:val="24"/>
        </w:rPr>
        <w:t>McGilchrist</w:t>
      </w:r>
      <w:proofErr w:type="spellEnd"/>
      <w:r w:rsidR="00052349" w:rsidRPr="00E03441">
        <w:rPr>
          <w:rFonts w:ascii="Times New Roman" w:hAnsi="Times New Roman"/>
          <w:sz w:val="24"/>
        </w:rPr>
        <w:t xml:space="preserve"> says</w:t>
      </w:r>
      <w:r w:rsidR="005A1156" w:rsidRPr="00E03441">
        <w:rPr>
          <w:rFonts w:ascii="Times New Roman" w:hAnsi="Times New Roman"/>
          <w:sz w:val="24"/>
        </w:rPr>
        <w:t xml:space="preserve"> in the first</w:t>
      </w:r>
      <w:r w:rsidR="00052349" w:rsidRPr="00E03441">
        <w:rPr>
          <w:rFonts w:ascii="Times New Roman" w:hAnsi="Times New Roman"/>
          <w:sz w:val="24"/>
        </w:rPr>
        <w:t xml:space="preserve">, </w:t>
      </w:r>
      <w:r w:rsidR="00420BDC" w:rsidRPr="00E03441">
        <w:rPr>
          <w:rFonts w:ascii="Times New Roman" w:hAnsi="Times New Roman"/>
          <w:sz w:val="24"/>
        </w:rPr>
        <w:t>are</w:t>
      </w:r>
      <w:r w:rsidR="00F830E2" w:rsidRPr="00E03441">
        <w:rPr>
          <w:rFonts w:ascii="Times New Roman" w:hAnsi="Times New Roman"/>
          <w:sz w:val="24"/>
        </w:rPr>
        <w:t xml:space="preserve"> </w:t>
      </w:r>
      <w:r w:rsidR="00052349" w:rsidRPr="00E03441">
        <w:rPr>
          <w:rFonts w:ascii="Times New Roman" w:hAnsi="Times New Roman"/>
          <w:sz w:val="24"/>
        </w:rPr>
        <w:t>not ‘like anything on Earth’</w:t>
      </w:r>
      <w:r w:rsidR="00736025">
        <w:rPr>
          <w:rFonts w:ascii="Times New Roman" w:hAnsi="Times New Roman"/>
          <w:sz w:val="24"/>
        </w:rPr>
        <w:t>:</w:t>
      </w:r>
      <w:r w:rsidR="00967689" w:rsidRPr="00E03441">
        <w:rPr>
          <w:rStyle w:val="FootnoteReference"/>
          <w:rFonts w:ascii="Times New Roman" w:hAnsi="Times New Roman"/>
          <w:sz w:val="24"/>
        </w:rPr>
        <w:footnoteReference w:id="5"/>
      </w:r>
      <w:r w:rsidR="00736025">
        <w:rPr>
          <w:rFonts w:ascii="Times New Roman" w:hAnsi="Times New Roman"/>
          <w:sz w:val="24"/>
        </w:rPr>
        <w:t xml:space="preserve"> </w:t>
      </w:r>
      <w:r w:rsidR="00420BDC" w:rsidRPr="00E03441">
        <w:rPr>
          <w:rFonts w:ascii="Times New Roman" w:hAnsi="Times New Roman"/>
          <w:sz w:val="24"/>
        </w:rPr>
        <w:t>d</w:t>
      </w:r>
      <w:r w:rsidR="00816F16" w:rsidRPr="00E03441">
        <w:rPr>
          <w:rFonts w:ascii="Times New Roman" w:hAnsi="Times New Roman"/>
          <w:sz w:val="24"/>
        </w:rPr>
        <w:t>epression</w:t>
      </w:r>
      <w:r w:rsidR="00052349" w:rsidRPr="00E03441">
        <w:rPr>
          <w:rFonts w:ascii="Times New Roman" w:hAnsi="Times New Roman"/>
          <w:sz w:val="24"/>
        </w:rPr>
        <w:t xml:space="preserve"> should not be </w:t>
      </w:r>
      <w:r w:rsidR="00052349" w:rsidRPr="00E03441">
        <w:rPr>
          <w:rFonts w:ascii="Times New Roman" w:hAnsi="Times New Roman"/>
          <w:sz w:val="24"/>
        </w:rPr>
        <w:lastRenderedPageBreak/>
        <w:t>confused with ‘being sad, even the saddest you have ever been’.</w:t>
      </w:r>
      <w:r w:rsidR="00052349" w:rsidRPr="00E03441">
        <w:rPr>
          <w:rStyle w:val="FootnoteReference"/>
          <w:rFonts w:ascii="Times New Roman" w:hAnsi="Times New Roman"/>
          <w:sz w:val="24"/>
        </w:rPr>
        <w:footnoteReference w:id="6"/>
      </w:r>
      <w:r w:rsidR="005919D4" w:rsidRPr="00E03441">
        <w:rPr>
          <w:rFonts w:ascii="Times New Roman" w:hAnsi="Times New Roman"/>
          <w:sz w:val="24"/>
        </w:rPr>
        <w:t xml:space="preserve"> His point is reinforced by Jay Griffith</w:t>
      </w:r>
      <w:r w:rsidR="00BE6580" w:rsidRPr="00E03441">
        <w:rPr>
          <w:rFonts w:ascii="Times New Roman" w:hAnsi="Times New Roman"/>
          <w:sz w:val="24"/>
        </w:rPr>
        <w:t>s</w:t>
      </w:r>
      <w:r w:rsidR="00420BDC" w:rsidRPr="00E03441">
        <w:rPr>
          <w:rFonts w:ascii="Times New Roman" w:hAnsi="Times New Roman"/>
          <w:sz w:val="24"/>
        </w:rPr>
        <w:t>, who, appropriately in</w:t>
      </w:r>
      <w:r w:rsidR="005919D4" w:rsidRPr="00E03441">
        <w:rPr>
          <w:rFonts w:ascii="Times New Roman" w:hAnsi="Times New Roman"/>
          <w:sz w:val="24"/>
        </w:rPr>
        <w:t xml:space="preserve"> </w:t>
      </w:r>
      <w:r w:rsidR="00420BDC" w:rsidRPr="00E03441">
        <w:rPr>
          <w:rFonts w:ascii="Times New Roman" w:hAnsi="Times New Roman"/>
          <w:sz w:val="24"/>
        </w:rPr>
        <w:t>this</w:t>
      </w:r>
      <w:r w:rsidR="005919D4" w:rsidRPr="00E03441">
        <w:rPr>
          <w:rFonts w:ascii="Times New Roman" w:hAnsi="Times New Roman"/>
          <w:sz w:val="24"/>
        </w:rPr>
        <w:t xml:space="preserve"> surprisingly poetic section, draws attention to</w:t>
      </w:r>
      <w:r w:rsidR="00B647AF" w:rsidRPr="00E03441">
        <w:rPr>
          <w:rFonts w:ascii="Times New Roman" w:hAnsi="Times New Roman"/>
          <w:sz w:val="24"/>
        </w:rPr>
        <w:t xml:space="preserve"> some</w:t>
      </w:r>
      <w:r w:rsidR="005919D4" w:rsidRPr="00E03441">
        <w:rPr>
          <w:rFonts w:ascii="Times New Roman" w:hAnsi="Times New Roman"/>
          <w:sz w:val="24"/>
        </w:rPr>
        <w:t xml:space="preserve"> metaphors for depression: black holes, cliff edges, and drowning. </w:t>
      </w:r>
      <w:r w:rsidR="00420BDC" w:rsidRPr="00E03441">
        <w:rPr>
          <w:rFonts w:ascii="Times New Roman" w:hAnsi="Times New Roman"/>
          <w:sz w:val="24"/>
        </w:rPr>
        <w:t>She notes that such metaphors</w:t>
      </w:r>
      <w:r w:rsidR="006C1E6F" w:rsidRPr="00E03441">
        <w:rPr>
          <w:rFonts w:ascii="Times New Roman" w:hAnsi="Times New Roman"/>
          <w:sz w:val="24"/>
        </w:rPr>
        <w:t xml:space="preserve">, </w:t>
      </w:r>
      <w:r w:rsidR="00F830E2" w:rsidRPr="00E03441">
        <w:rPr>
          <w:rFonts w:ascii="Times New Roman" w:hAnsi="Times New Roman"/>
          <w:sz w:val="24"/>
        </w:rPr>
        <w:t xml:space="preserve">when </w:t>
      </w:r>
      <w:r w:rsidR="006C1E6F" w:rsidRPr="00E03441">
        <w:rPr>
          <w:rFonts w:ascii="Times New Roman" w:hAnsi="Times New Roman"/>
          <w:sz w:val="24"/>
        </w:rPr>
        <w:t xml:space="preserve">spoken by </w:t>
      </w:r>
      <w:r w:rsidR="000306FF" w:rsidRPr="00E03441">
        <w:rPr>
          <w:rFonts w:ascii="Times New Roman" w:hAnsi="Times New Roman"/>
          <w:sz w:val="24"/>
        </w:rPr>
        <w:t>someone</w:t>
      </w:r>
      <w:r w:rsidR="006C1E6F" w:rsidRPr="00E03441">
        <w:rPr>
          <w:rFonts w:ascii="Times New Roman" w:hAnsi="Times New Roman"/>
          <w:sz w:val="24"/>
        </w:rPr>
        <w:t xml:space="preserve"> with depression,</w:t>
      </w:r>
      <w:r w:rsidR="005919D4" w:rsidRPr="00E03441">
        <w:rPr>
          <w:rFonts w:ascii="Times New Roman" w:hAnsi="Times New Roman"/>
          <w:sz w:val="24"/>
        </w:rPr>
        <w:t xml:space="preserve"> are not</w:t>
      </w:r>
      <w:r w:rsidR="006C1E6F" w:rsidRPr="00E03441">
        <w:rPr>
          <w:rFonts w:ascii="Times New Roman" w:hAnsi="Times New Roman"/>
          <w:sz w:val="24"/>
        </w:rPr>
        <w:t xml:space="preserve"> literary</w:t>
      </w:r>
      <w:r w:rsidR="005919D4" w:rsidRPr="00E03441">
        <w:rPr>
          <w:rFonts w:ascii="Times New Roman" w:hAnsi="Times New Roman"/>
          <w:sz w:val="24"/>
        </w:rPr>
        <w:t xml:space="preserve"> ‘decoration’</w:t>
      </w:r>
      <w:r w:rsidR="0098537B" w:rsidRPr="00E03441">
        <w:rPr>
          <w:rFonts w:ascii="Times New Roman" w:hAnsi="Times New Roman"/>
          <w:sz w:val="24"/>
        </w:rPr>
        <w:t xml:space="preserve"> but a ‘desperate attempt to send out an SOS’</w:t>
      </w:r>
      <w:r w:rsidR="00DC70BE" w:rsidRPr="00E03441">
        <w:rPr>
          <w:rFonts w:ascii="Times New Roman" w:hAnsi="Times New Roman"/>
          <w:sz w:val="24"/>
        </w:rPr>
        <w:t>,</w:t>
      </w:r>
      <w:r w:rsidR="00DC70BE" w:rsidRPr="00E03441">
        <w:rPr>
          <w:rStyle w:val="FootnoteReference"/>
          <w:rFonts w:ascii="Times New Roman" w:hAnsi="Times New Roman"/>
          <w:sz w:val="24"/>
        </w:rPr>
        <w:footnoteReference w:id="7"/>
      </w:r>
      <w:r w:rsidR="00DC70BE" w:rsidRPr="00E03441">
        <w:rPr>
          <w:rFonts w:ascii="Times New Roman" w:hAnsi="Times New Roman"/>
          <w:sz w:val="24"/>
        </w:rPr>
        <w:t xml:space="preserve"> </w:t>
      </w:r>
      <w:r w:rsidR="006C1E6F" w:rsidRPr="00E03441">
        <w:rPr>
          <w:rFonts w:ascii="Times New Roman" w:hAnsi="Times New Roman"/>
          <w:sz w:val="24"/>
        </w:rPr>
        <w:t>then</w:t>
      </w:r>
      <w:r w:rsidR="005F21CC" w:rsidRPr="00E03441">
        <w:rPr>
          <w:rFonts w:ascii="Times New Roman" w:hAnsi="Times New Roman"/>
          <w:sz w:val="24"/>
        </w:rPr>
        <w:t xml:space="preserve"> </w:t>
      </w:r>
      <w:r w:rsidR="00DC70BE" w:rsidRPr="00E03441">
        <w:rPr>
          <w:rFonts w:ascii="Times New Roman" w:hAnsi="Times New Roman"/>
          <w:sz w:val="24"/>
        </w:rPr>
        <w:t xml:space="preserve">draws attention </w:t>
      </w:r>
      <w:r w:rsidR="005B7091" w:rsidRPr="00E03441">
        <w:rPr>
          <w:rFonts w:ascii="Times New Roman" w:hAnsi="Times New Roman"/>
          <w:sz w:val="24"/>
        </w:rPr>
        <w:t>the differences between them. Feeling as though you are surrounded by precipitous drops is not</w:t>
      </w:r>
      <w:r w:rsidR="005F21CC" w:rsidRPr="00E03441">
        <w:rPr>
          <w:rFonts w:ascii="Times New Roman" w:hAnsi="Times New Roman"/>
          <w:sz w:val="24"/>
        </w:rPr>
        <w:t>, for instance,</w:t>
      </w:r>
      <w:r w:rsidR="005B7091" w:rsidRPr="00E03441">
        <w:rPr>
          <w:rFonts w:ascii="Times New Roman" w:hAnsi="Times New Roman"/>
          <w:sz w:val="24"/>
        </w:rPr>
        <w:t xml:space="preserve"> the same as feeling as though you are</w:t>
      </w:r>
      <w:r w:rsidR="005F21CC" w:rsidRPr="00E03441">
        <w:rPr>
          <w:rFonts w:ascii="Times New Roman" w:hAnsi="Times New Roman"/>
          <w:sz w:val="24"/>
        </w:rPr>
        <w:t xml:space="preserve"> drowning.</w:t>
      </w:r>
      <w:r w:rsidR="005B7091" w:rsidRPr="00E03441">
        <w:rPr>
          <w:rFonts w:ascii="Times New Roman" w:hAnsi="Times New Roman"/>
          <w:sz w:val="24"/>
        </w:rPr>
        <w:t xml:space="preserve"> </w:t>
      </w:r>
      <w:r w:rsidR="005F21CC" w:rsidRPr="00E03441">
        <w:rPr>
          <w:rFonts w:ascii="Times New Roman" w:hAnsi="Times New Roman"/>
          <w:sz w:val="24"/>
        </w:rPr>
        <w:t>D</w:t>
      </w:r>
      <w:r w:rsidR="005B7091" w:rsidRPr="00E03441">
        <w:rPr>
          <w:rFonts w:ascii="Times New Roman" w:hAnsi="Times New Roman"/>
          <w:sz w:val="24"/>
        </w:rPr>
        <w:t>ifferent metaphors capture different experiences</w:t>
      </w:r>
      <w:r w:rsidR="006C1E6F" w:rsidRPr="00E03441">
        <w:rPr>
          <w:rFonts w:ascii="Times New Roman" w:hAnsi="Times New Roman"/>
          <w:sz w:val="24"/>
        </w:rPr>
        <w:t xml:space="preserve"> </w:t>
      </w:r>
      <w:r w:rsidR="005B7091" w:rsidRPr="00E03441">
        <w:rPr>
          <w:rFonts w:ascii="Times New Roman" w:hAnsi="Times New Roman"/>
          <w:sz w:val="24"/>
        </w:rPr>
        <w:t xml:space="preserve">that depression can bring. </w:t>
      </w:r>
      <w:r w:rsidR="006C1E6F" w:rsidRPr="00E03441">
        <w:rPr>
          <w:rFonts w:ascii="Times New Roman" w:hAnsi="Times New Roman"/>
          <w:sz w:val="24"/>
        </w:rPr>
        <w:t>Her</w:t>
      </w:r>
      <w:r w:rsidR="00420BDC" w:rsidRPr="00E03441">
        <w:rPr>
          <w:rFonts w:ascii="Times New Roman" w:hAnsi="Times New Roman"/>
          <w:sz w:val="24"/>
        </w:rPr>
        <w:t xml:space="preserve"> point</w:t>
      </w:r>
      <w:r w:rsidR="006C1E6F" w:rsidRPr="00E03441">
        <w:rPr>
          <w:rFonts w:ascii="Times New Roman" w:hAnsi="Times New Roman"/>
          <w:sz w:val="24"/>
        </w:rPr>
        <w:t xml:space="preserve"> is </w:t>
      </w:r>
      <w:r w:rsidR="00441165" w:rsidRPr="00E03441">
        <w:rPr>
          <w:rFonts w:ascii="Times New Roman" w:hAnsi="Times New Roman"/>
          <w:sz w:val="24"/>
        </w:rPr>
        <w:t xml:space="preserve">especially </w:t>
      </w:r>
      <w:r w:rsidR="006C1E6F" w:rsidRPr="00E03441">
        <w:rPr>
          <w:rFonts w:ascii="Times New Roman" w:hAnsi="Times New Roman"/>
          <w:sz w:val="24"/>
        </w:rPr>
        <w:t>apt</w:t>
      </w:r>
      <w:r w:rsidR="00420BDC" w:rsidRPr="00E03441">
        <w:rPr>
          <w:rFonts w:ascii="Times New Roman" w:hAnsi="Times New Roman"/>
          <w:sz w:val="24"/>
        </w:rPr>
        <w:t xml:space="preserve"> in the</w:t>
      </w:r>
      <w:r w:rsidR="00441165" w:rsidRPr="00E03441">
        <w:rPr>
          <w:rFonts w:ascii="Times New Roman" w:hAnsi="Times New Roman"/>
          <w:sz w:val="24"/>
        </w:rPr>
        <w:t xml:space="preserve"> context</w:t>
      </w:r>
      <w:r w:rsidR="00420BDC" w:rsidRPr="00E03441">
        <w:rPr>
          <w:rFonts w:ascii="Times New Roman" w:hAnsi="Times New Roman"/>
          <w:sz w:val="24"/>
        </w:rPr>
        <w:t xml:space="preserve"> of this book</w:t>
      </w:r>
      <w:r w:rsidR="006C1E6F" w:rsidRPr="00E03441">
        <w:rPr>
          <w:rFonts w:ascii="Times New Roman" w:hAnsi="Times New Roman"/>
          <w:sz w:val="24"/>
        </w:rPr>
        <w:t xml:space="preserve">. </w:t>
      </w:r>
      <w:r w:rsidR="005B7091" w:rsidRPr="00E03441">
        <w:rPr>
          <w:rFonts w:ascii="Times New Roman" w:hAnsi="Times New Roman"/>
          <w:sz w:val="24"/>
        </w:rPr>
        <w:t>In the ab</w:t>
      </w:r>
      <w:r w:rsidR="004A6453" w:rsidRPr="00E03441">
        <w:rPr>
          <w:rFonts w:ascii="Times New Roman" w:hAnsi="Times New Roman"/>
          <w:sz w:val="24"/>
        </w:rPr>
        <w:t>stract worlds of law and ethics,</w:t>
      </w:r>
      <w:r w:rsidR="00420BDC" w:rsidRPr="00E03441">
        <w:rPr>
          <w:rFonts w:ascii="Times New Roman" w:hAnsi="Times New Roman"/>
          <w:sz w:val="24"/>
        </w:rPr>
        <w:t xml:space="preserve"> these</w:t>
      </w:r>
      <w:r w:rsidR="001400AF" w:rsidRPr="00E03441">
        <w:rPr>
          <w:rFonts w:ascii="Times New Roman" w:hAnsi="Times New Roman"/>
          <w:sz w:val="24"/>
        </w:rPr>
        <w:t xml:space="preserve"> </w:t>
      </w:r>
      <w:r w:rsidR="006C1E6F" w:rsidRPr="00E03441">
        <w:rPr>
          <w:rFonts w:ascii="Times New Roman" w:hAnsi="Times New Roman"/>
          <w:sz w:val="24"/>
        </w:rPr>
        <w:t xml:space="preserve">metaphors are </w:t>
      </w:r>
      <w:r w:rsidR="001400AF" w:rsidRPr="00E03441">
        <w:rPr>
          <w:rFonts w:ascii="Times New Roman" w:hAnsi="Times New Roman"/>
          <w:sz w:val="24"/>
        </w:rPr>
        <w:t>seldom visible on the page</w:t>
      </w:r>
      <w:r w:rsidR="006C1E6F" w:rsidRPr="00E03441">
        <w:rPr>
          <w:rFonts w:ascii="Times New Roman" w:hAnsi="Times New Roman"/>
          <w:sz w:val="24"/>
        </w:rPr>
        <w:t>;</w:t>
      </w:r>
      <w:r w:rsidR="002769D2" w:rsidRPr="00E03441">
        <w:rPr>
          <w:rFonts w:ascii="Times New Roman" w:hAnsi="Times New Roman"/>
          <w:sz w:val="24"/>
        </w:rPr>
        <w:t xml:space="preserve"> </w:t>
      </w:r>
      <w:r w:rsidR="006C1E6F" w:rsidRPr="00E03441">
        <w:rPr>
          <w:rFonts w:ascii="Times New Roman" w:hAnsi="Times New Roman"/>
          <w:sz w:val="24"/>
        </w:rPr>
        <w:t xml:space="preserve">but they are nevertheless likely to shape </w:t>
      </w:r>
      <w:r w:rsidR="00441165" w:rsidRPr="00E03441">
        <w:rPr>
          <w:rFonts w:ascii="Times New Roman" w:hAnsi="Times New Roman"/>
          <w:sz w:val="24"/>
        </w:rPr>
        <w:t xml:space="preserve">underlying </w:t>
      </w:r>
      <w:r w:rsidR="006C1E6F" w:rsidRPr="00E03441">
        <w:rPr>
          <w:rFonts w:ascii="Times New Roman" w:hAnsi="Times New Roman"/>
          <w:sz w:val="24"/>
        </w:rPr>
        <w:t xml:space="preserve">ideas of what it is like to be depressed. </w:t>
      </w:r>
      <w:r w:rsidR="00420BDC" w:rsidRPr="00E03441">
        <w:rPr>
          <w:rFonts w:ascii="Times New Roman" w:hAnsi="Times New Roman"/>
          <w:sz w:val="24"/>
        </w:rPr>
        <w:t>In these circumstances, there is a real</w:t>
      </w:r>
      <w:r w:rsidR="002769D2" w:rsidRPr="00E03441">
        <w:rPr>
          <w:rFonts w:ascii="Times New Roman" w:hAnsi="Times New Roman"/>
          <w:sz w:val="24"/>
        </w:rPr>
        <w:t xml:space="preserve"> danger of a</w:t>
      </w:r>
      <w:r w:rsidR="006C1E6F" w:rsidRPr="00E03441">
        <w:rPr>
          <w:rFonts w:ascii="Times New Roman" w:hAnsi="Times New Roman"/>
          <w:sz w:val="24"/>
        </w:rPr>
        <w:t>n unexamined</w:t>
      </w:r>
      <w:r w:rsidR="002769D2" w:rsidRPr="00E03441">
        <w:rPr>
          <w:rFonts w:ascii="Times New Roman" w:hAnsi="Times New Roman"/>
          <w:sz w:val="24"/>
        </w:rPr>
        <w:t xml:space="preserve"> metaphor for</w:t>
      </w:r>
      <w:r w:rsidR="00420BDC" w:rsidRPr="00E03441">
        <w:rPr>
          <w:rFonts w:ascii="Times New Roman" w:hAnsi="Times New Roman"/>
          <w:sz w:val="24"/>
        </w:rPr>
        <w:t xml:space="preserve"> one experience being</w:t>
      </w:r>
      <w:r w:rsidR="00912931" w:rsidRPr="00E03441">
        <w:rPr>
          <w:rFonts w:ascii="Times New Roman" w:hAnsi="Times New Roman"/>
          <w:sz w:val="24"/>
        </w:rPr>
        <w:t xml:space="preserve"> mistaken for a complete p</w:t>
      </w:r>
      <w:r w:rsidR="001F2365" w:rsidRPr="00E03441">
        <w:rPr>
          <w:rFonts w:ascii="Times New Roman" w:hAnsi="Times New Roman"/>
          <w:sz w:val="24"/>
        </w:rPr>
        <w:t>henomenology o</w:t>
      </w:r>
      <w:r w:rsidR="00740B8A">
        <w:rPr>
          <w:rFonts w:ascii="Times New Roman" w:hAnsi="Times New Roman"/>
          <w:sz w:val="24"/>
        </w:rPr>
        <w:t xml:space="preserve">f a </w:t>
      </w:r>
      <w:r w:rsidR="00420BDC" w:rsidRPr="00E03441">
        <w:rPr>
          <w:rFonts w:ascii="Times New Roman" w:hAnsi="Times New Roman"/>
          <w:sz w:val="24"/>
        </w:rPr>
        <w:t>more complicated whole</w:t>
      </w:r>
      <w:r w:rsidR="00912931" w:rsidRPr="00E03441">
        <w:rPr>
          <w:rFonts w:ascii="Times New Roman" w:hAnsi="Times New Roman"/>
          <w:sz w:val="24"/>
        </w:rPr>
        <w:t>.</w:t>
      </w:r>
    </w:p>
    <w:p w:rsidR="002769D2" w:rsidRPr="00E03441" w:rsidRDefault="00DC6103" w:rsidP="0053214D">
      <w:pPr>
        <w:spacing w:line="480" w:lineRule="auto"/>
        <w:rPr>
          <w:rFonts w:ascii="Times New Roman" w:hAnsi="Times New Roman"/>
          <w:sz w:val="24"/>
        </w:rPr>
      </w:pPr>
      <w:r w:rsidRPr="00E03441">
        <w:rPr>
          <w:rFonts w:ascii="Times New Roman" w:hAnsi="Times New Roman"/>
          <w:sz w:val="24"/>
        </w:rPr>
        <w:t>Although the ‘Sufferers’ section is short, the book’s attention to firs</w:t>
      </w:r>
      <w:r w:rsidR="00B5307C" w:rsidRPr="00E03441">
        <w:rPr>
          <w:rFonts w:ascii="Times New Roman" w:hAnsi="Times New Roman"/>
          <w:sz w:val="24"/>
        </w:rPr>
        <w:t>t-person experiences of depression</w:t>
      </w:r>
      <w:r w:rsidRPr="00E03441">
        <w:rPr>
          <w:rFonts w:ascii="Times New Roman" w:hAnsi="Times New Roman"/>
          <w:sz w:val="24"/>
        </w:rPr>
        <w:t xml:space="preserve"> is not tokenistic.</w:t>
      </w:r>
      <w:r w:rsidR="00B363EF" w:rsidRPr="00E03441">
        <w:rPr>
          <w:rFonts w:ascii="Times New Roman" w:hAnsi="Times New Roman"/>
          <w:sz w:val="24"/>
        </w:rPr>
        <w:t xml:space="preserve"> It</w:t>
      </w:r>
      <w:r w:rsidR="00B5307C" w:rsidRPr="00E03441">
        <w:rPr>
          <w:rFonts w:ascii="Times New Roman" w:hAnsi="Times New Roman"/>
          <w:sz w:val="24"/>
        </w:rPr>
        <w:t xml:space="preserve"> is</w:t>
      </w:r>
      <w:r w:rsidR="00420BDC" w:rsidRPr="00E03441">
        <w:rPr>
          <w:rFonts w:ascii="Times New Roman" w:hAnsi="Times New Roman"/>
          <w:sz w:val="24"/>
        </w:rPr>
        <w:t xml:space="preserve"> also</w:t>
      </w:r>
      <w:r w:rsidR="00B5307C" w:rsidRPr="00E03441">
        <w:rPr>
          <w:rFonts w:ascii="Times New Roman" w:hAnsi="Times New Roman"/>
          <w:sz w:val="24"/>
        </w:rPr>
        <w:t xml:space="preserve"> visible</w:t>
      </w:r>
      <w:r w:rsidR="00B363EF" w:rsidRPr="00E03441">
        <w:rPr>
          <w:rFonts w:ascii="Times New Roman" w:hAnsi="Times New Roman"/>
          <w:sz w:val="24"/>
        </w:rPr>
        <w:t xml:space="preserve"> in</w:t>
      </w:r>
      <w:r w:rsidR="00420BDC" w:rsidRPr="00E03441">
        <w:rPr>
          <w:rFonts w:ascii="Times New Roman" w:hAnsi="Times New Roman"/>
          <w:sz w:val="24"/>
        </w:rPr>
        <w:t xml:space="preserve"> the first essay of each </w:t>
      </w:r>
      <w:r w:rsidR="00B5307C" w:rsidRPr="00E03441">
        <w:rPr>
          <w:rFonts w:ascii="Times New Roman" w:hAnsi="Times New Roman"/>
          <w:sz w:val="24"/>
        </w:rPr>
        <w:t>subsequent</w:t>
      </w:r>
      <w:r w:rsidR="00420BDC" w:rsidRPr="00E03441">
        <w:rPr>
          <w:rFonts w:ascii="Times New Roman" w:hAnsi="Times New Roman"/>
          <w:sz w:val="24"/>
        </w:rPr>
        <w:t xml:space="preserve"> section</w:t>
      </w:r>
      <w:r w:rsidR="00B363EF" w:rsidRPr="00E03441">
        <w:rPr>
          <w:rFonts w:ascii="Times New Roman" w:hAnsi="Times New Roman"/>
          <w:sz w:val="24"/>
        </w:rPr>
        <w:t>.</w:t>
      </w:r>
      <w:r w:rsidR="004371C5" w:rsidRPr="00E03441">
        <w:rPr>
          <w:rFonts w:ascii="Times New Roman" w:hAnsi="Times New Roman"/>
          <w:sz w:val="24"/>
        </w:rPr>
        <w:t xml:space="preserve"> This is most obvious in Richard Ashcroft’s introduction to the ‘Ethics’ section, which</w:t>
      </w:r>
      <w:r w:rsidR="00D2765E" w:rsidRPr="00E03441">
        <w:rPr>
          <w:rFonts w:ascii="Times New Roman" w:hAnsi="Times New Roman"/>
          <w:sz w:val="24"/>
        </w:rPr>
        <w:t xml:space="preserve"> combines personal narrative with a </w:t>
      </w:r>
      <w:r w:rsidR="00B5307C" w:rsidRPr="00E03441">
        <w:rPr>
          <w:rFonts w:ascii="Times New Roman" w:hAnsi="Times New Roman"/>
          <w:sz w:val="24"/>
        </w:rPr>
        <w:t>clear</w:t>
      </w:r>
      <w:r w:rsidR="00D2765E" w:rsidRPr="00E03441">
        <w:rPr>
          <w:rFonts w:ascii="Times New Roman" w:hAnsi="Times New Roman"/>
          <w:sz w:val="24"/>
        </w:rPr>
        <w:t xml:space="preserve"> distinction between standard approaches to ethics and depression, which are largely concerned with the correct response to a depressed person, and the need for an ‘ethics of depression’, which includes the depressed person as an actor within the ethical field.</w:t>
      </w:r>
      <w:r w:rsidR="00D2765E" w:rsidRPr="00E03441">
        <w:rPr>
          <w:rStyle w:val="FootnoteReference"/>
          <w:rFonts w:ascii="Times New Roman" w:hAnsi="Times New Roman"/>
          <w:sz w:val="24"/>
        </w:rPr>
        <w:footnoteReference w:id="8"/>
      </w:r>
      <w:r w:rsidR="00D31B23" w:rsidRPr="00E03441">
        <w:rPr>
          <w:rFonts w:ascii="Times New Roman" w:hAnsi="Times New Roman"/>
          <w:sz w:val="24"/>
        </w:rPr>
        <w:t xml:space="preserve"> Less obviously, however, a</w:t>
      </w:r>
      <w:r w:rsidR="00861DFD" w:rsidRPr="00E03441">
        <w:rPr>
          <w:rFonts w:ascii="Times New Roman" w:hAnsi="Times New Roman"/>
          <w:sz w:val="24"/>
        </w:rPr>
        <w:t xml:space="preserve"> concern with first-person perspectives also </w:t>
      </w:r>
      <w:r w:rsidR="004939A2" w:rsidRPr="00E03441">
        <w:rPr>
          <w:rFonts w:ascii="Times New Roman" w:hAnsi="Times New Roman"/>
          <w:sz w:val="24"/>
        </w:rPr>
        <w:t>underwrites</w:t>
      </w:r>
      <w:r w:rsidR="00861DFD" w:rsidRPr="00E03441">
        <w:rPr>
          <w:rFonts w:ascii="Times New Roman" w:hAnsi="Times New Roman"/>
          <w:sz w:val="24"/>
        </w:rPr>
        <w:t xml:space="preserve"> </w:t>
      </w:r>
      <w:r w:rsidR="004939A2" w:rsidRPr="00E03441">
        <w:rPr>
          <w:rFonts w:ascii="Times New Roman" w:hAnsi="Times New Roman"/>
          <w:sz w:val="24"/>
        </w:rPr>
        <w:t xml:space="preserve">Mary Donnelly’s introduction to the ‘Law’ section. She draws on Matthew </w:t>
      </w:r>
      <w:proofErr w:type="spellStart"/>
      <w:r w:rsidR="004939A2" w:rsidRPr="00E03441">
        <w:rPr>
          <w:rFonts w:ascii="Times New Roman" w:hAnsi="Times New Roman"/>
          <w:sz w:val="24"/>
        </w:rPr>
        <w:t>Ratcliffe’s</w:t>
      </w:r>
      <w:proofErr w:type="spellEnd"/>
      <w:r w:rsidR="004939A2" w:rsidRPr="00E03441">
        <w:rPr>
          <w:rFonts w:ascii="Times New Roman" w:hAnsi="Times New Roman"/>
          <w:sz w:val="24"/>
        </w:rPr>
        <w:t xml:space="preserve"> phenomenological account of experiences of depression,</w:t>
      </w:r>
      <w:r w:rsidR="00BE6580" w:rsidRPr="00E03441">
        <w:rPr>
          <w:rFonts w:ascii="Times New Roman" w:hAnsi="Times New Roman"/>
          <w:sz w:val="24"/>
        </w:rPr>
        <w:t xml:space="preserve"> which</w:t>
      </w:r>
      <w:r w:rsidR="00595CFD" w:rsidRPr="00E03441">
        <w:rPr>
          <w:rFonts w:ascii="Times New Roman" w:hAnsi="Times New Roman"/>
          <w:sz w:val="24"/>
        </w:rPr>
        <w:t xml:space="preserve"> –</w:t>
      </w:r>
      <w:r w:rsidR="00BE6580" w:rsidRPr="00E03441">
        <w:rPr>
          <w:rFonts w:ascii="Times New Roman" w:hAnsi="Times New Roman"/>
          <w:sz w:val="24"/>
        </w:rPr>
        <w:t xml:space="preserve"> like Griffiths’ chapter</w:t>
      </w:r>
      <w:r w:rsidR="00595CFD" w:rsidRPr="00E03441">
        <w:rPr>
          <w:rFonts w:ascii="Times New Roman" w:hAnsi="Times New Roman"/>
          <w:sz w:val="24"/>
        </w:rPr>
        <w:t xml:space="preserve"> –</w:t>
      </w:r>
      <w:r w:rsidR="00BE6580" w:rsidRPr="00E03441">
        <w:rPr>
          <w:rFonts w:ascii="Times New Roman" w:hAnsi="Times New Roman"/>
          <w:sz w:val="24"/>
        </w:rPr>
        <w:t xml:space="preserve"> pays close attention to the metaphors used to express depression,</w:t>
      </w:r>
      <w:r w:rsidR="004939A2" w:rsidRPr="00E03441">
        <w:rPr>
          <w:rStyle w:val="FootnoteReference"/>
          <w:rFonts w:ascii="Times New Roman" w:hAnsi="Times New Roman"/>
          <w:sz w:val="24"/>
        </w:rPr>
        <w:footnoteReference w:id="9"/>
      </w:r>
      <w:r w:rsidR="00595CFD" w:rsidRPr="00E03441">
        <w:rPr>
          <w:rFonts w:ascii="Times New Roman" w:hAnsi="Times New Roman"/>
          <w:sz w:val="24"/>
        </w:rPr>
        <w:t xml:space="preserve"> to illustrate how </w:t>
      </w:r>
      <w:r w:rsidR="00595CFD" w:rsidRPr="00E03441">
        <w:rPr>
          <w:rFonts w:ascii="Times New Roman" w:hAnsi="Times New Roman"/>
          <w:sz w:val="24"/>
        </w:rPr>
        <w:lastRenderedPageBreak/>
        <w:t>‘severe depression itself limits assessors’ ability to determine capacity’.</w:t>
      </w:r>
      <w:r w:rsidR="00595CFD" w:rsidRPr="00E03441">
        <w:rPr>
          <w:rStyle w:val="FootnoteReference"/>
          <w:rFonts w:ascii="Times New Roman" w:hAnsi="Times New Roman"/>
          <w:sz w:val="24"/>
        </w:rPr>
        <w:footnoteReference w:id="10"/>
      </w:r>
      <w:r w:rsidR="00891B5A" w:rsidRPr="00E03441">
        <w:rPr>
          <w:rFonts w:ascii="Times New Roman" w:hAnsi="Times New Roman"/>
          <w:sz w:val="24"/>
        </w:rPr>
        <w:t xml:space="preserve"> Similarly, Phillip Cowen, in the </w:t>
      </w:r>
      <w:r w:rsidR="00D31B23" w:rsidRPr="00E03441">
        <w:rPr>
          <w:rFonts w:ascii="Times New Roman" w:hAnsi="Times New Roman"/>
          <w:sz w:val="24"/>
        </w:rPr>
        <w:t>first</w:t>
      </w:r>
      <w:r w:rsidR="00891B5A" w:rsidRPr="00E03441">
        <w:rPr>
          <w:rFonts w:ascii="Times New Roman" w:hAnsi="Times New Roman"/>
          <w:sz w:val="24"/>
        </w:rPr>
        <w:t xml:space="preserve"> chapter of the ‘Clinical’ part of the book, does not give </w:t>
      </w:r>
      <w:r w:rsidR="00D31B23" w:rsidRPr="00E03441">
        <w:rPr>
          <w:rFonts w:ascii="Times New Roman" w:hAnsi="Times New Roman"/>
          <w:sz w:val="24"/>
        </w:rPr>
        <w:t>an abstracted</w:t>
      </w:r>
      <w:r w:rsidR="00891B5A" w:rsidRPr="00E03441">
        <w:rPr>
          <w:rFonts w:ascii="Times New Roman" w:hAnsi="Times New Roman"/>
          <w:sz w:val="24"/>
        </w:rPr>
        <w:t xml:space="preserve"> ‘symptomatology, diagnosis, and classification’ of depression but</w:t>
      </w:r>
      <w:r w:rsidR="00D31B23" w:rsidRPr="00E03441">
        <w:rPr>
          <w:rFonts w:ascii="Times New Roman" w:hAnsi="Times New Roman"/>
          <w:sz w:val="24"/>
        </w:rPr>
        <w:t xml:space="preserve"> one</w:t>
      </w:r>
      <w:r w:rsidR="00951310" w:rsidRPr="00E03441">
        <w:rPr>
          <w:rFonts w:ascii="Times New Roman" w:hAnsi="Times New Roman"/>
          <w:sz w:val="24"/>
        </w:rPr>
        <w:t xml:space="preserve"> constantly</w:t>
      </w:r>
      <w:r w:rsidR="00D31B23" w:rsidRPr="00E03441">
        <w:rPr>
          <w:rFonts w:ascii="Times New Roman" w:hAnsi="Times New Roman"/>
          <w:sz w:val="24"/>
        </w:rPr>
        <w:t xml:space="preserve"> enriched </w:t>
      </w:r>
      <w:r w:rsidR="00891B5A" w:rsidRPr="00E03441">
        <w:rPr>
          <w:rFonts w:ascii="Times New Roman" w:hAnsi="Times New Roman"/>
          <w:sz w:val="24"/>
        </w:rPr>
        <w:t>with descriptions of what it is like to be depressed and what it is like to be around a person who is depressed.</w:t>
      </w:r>
      <w:r w:rsidR="00891B5A" w:rsidRPr="00E03441">
        <w:rPr>
          <w:rStyle w:val="FootnoteReference"/>
          <w:rFonts w:ascii="Times New Roman" w:hAnsi="Times New Roman"/>
          <w:sz w:val="24"/>
        </w:rPr>
        <w:footnoteReference w:id="11"/>
      </w:r>
    </w:p>
    <w:p w:rsidR="00433701" w:rsidRPr="00E03441" w:rsidRDefault="00433701" w:rsidP="0093428A">
      <w:pPr>
        <w:spacing w:line="480" w:lineRule="auto"/>
        <w:rPr>
          <w:rFonts w:ascii="Times New Roman" w:hAnsi="Times New Roman"/>
          <w:sz w:val="24"/>
        </w:rPr>
      </w:pPr>
      <w:r w:rsidRPr="00E03441">
        <w:rPr>
          <w:rFonts w:ascii="Times New Roman" w:hAnsi="Times New Roman"/>
          <w:sz w:val="24"/>
        </w:rPr>
        <w:t xml:space="preserve">Perhaps ironically, given the ‘Law and Ethics’ subtitle, the ‘Clinical’ section is in some </w:t>
      </w:r>
      <w:r w:rsidR="00854431" w:rsidRPr="00E03441">
        <w:rPr>
          <w:rFonts w:ascii="Times New Roman" w:hAnsi="Times New Roman"/>
          <w:sz w:val="24"/>
        </w:rPr>
        <w:t>ways</w:t>
      </w:r>
      <w:r w:rsidRPr="00E03441">
        <w:rPr>
          <w:rFonts w:ascii="Times New Roman" w:hAnsi="Times New Roman"/>
          <w:sz w:val="24"/>
        </w:rPr>
        <w:t xml:space="preserve"> the book’s most complete. In addition to Cowen’s chapter, there are introductions to the aetiology, epidemiology, and cultural history of depression, and two chapters outlining the treatment options.</w:t>
      </w:r>
      <w:r w:rsidRPr="00E03441">
        <w:rPr>
          <w:rStyle w:val="FootnoteReference"/>
          <w:rFonts w:ascii="Times New Roman" w:hAnsi="Times New Roman"/>
          <w:sz w:val="24"/>
        </w:rPr>
        <w:footnoteReference w:id="12"/>
      </w:r>
      <w:r w:rsidRPr="00E03441">
        <w:rPr>
          <w:rFonts w:ascii="Times New Roman" w:hAnsi="Times New Roman"/>
          <w:sz w:val="24"/>
        </w:rPr>
        <w:t xml:space="preserve">  </w:t>
      </w:r>
      <w:r w:rsidR="00037CA3" w:rsidRPr="00E03441">
        <w:rPr>
          <w:rFonts w:ascii="Times New Roman" w:hAnsi="Times New Roman"/>
          <w:sz w:val="24"/>
        </w:rPr>
        <w:t>Although there is some repetition of material between chapters, particularly some of the historical information,</w:t>
      </w:r>
      <w:r w:rsidR="005C1675" w:rsidRPr="00E03441">
        <w:rPr>
          <w:rFonts w:ascii="Times New Roman" w:hAnsi="Times New Roman"/>
          <w:sz w:val="24"/>
        </w:rPr>
        <w:t xml:space="preserve"> the standard</w:t>
      </w:r>
      <w:r w:rsidR="00854431" w:rsidRPr="00E03441">
        <w:rPr>
          <w:rFonts w:ascii="Times New Roman" w:hAnsi="Times New Roman"/>
          <w:sz w:val="24"/>
        </w:rPr>
        <w:t xml:space="preserve"> is </w:t>
      </w:r>
      <w:r w:rsidR="00037CA3" w:rsidRPr="00E03441">
        <w:rPr>
          <w:rFonts w:ascii="Times New Roman" w:hAnsi="Times New Roman"/>
          <w:sz w:val="24"/>
        </w:rPr>
        <w:t>hig</w:t>
      </w:r>
      <w:r w:rsidR="00854431" w:rsidRPr="00E03441">
        <w:rPr>
          <w:rFonts w:ascii="Times New Roman" w:hAnsi="Times New Roman"/>
          <w:sz w:val="24"/>
        </w:rPr>
        <w:t>h.</w:t>
      </w:r>
      <w:r w:rsidR="00037CA3" w:rsidRPr="00E03441">
        <w:rPr>
          <w:rFonts w:ascii="Times New Roman" w:hAnsi="Times New Roman"/>
          <w:sz w:val="24"/>
        </w:rPr>
        <w:t xml:space="preserve"> </w:t>
      </w:r>
      <w:r w:rsidR="00854431" w:rsidRPr="00E03441">
        <w:rPr>
          <w:rFonts w:ascii="Times New Roman" w:hAnsi="Times New Roman"/>
          <w:sz w:val="24"/>
        </w:rPr>
        <w:t>A</w:t>
      </w:r>
      <w:r w:rsidR="00037CA3" w:rsidRPr="00E03441">
        <w:rPr>
          <w:rFonts w:ascii="Times New Roman" w:hAnsi="Times New Roman"/>
          <w:sz w:val="24"/>
        </w:rPr>
        <w:t xml:space="preserve">ny lawyer or ethicist wishing to escape the unfortunate tendency of both disciplines to treat ‘mental disorder’ as a homogenous category </w:t>
      </w:r>
      <w:r w:rsidR="0093428A" w:rsidRPr="00E03441">
        <w:rPr>
          <w:rFonts w:ascii="Times New Roman" w:hAnsi="Times New Roman"/>
          <w:sz w:val="24"/>
        </w:rPr>
        <w:t>c</w:t>
      </w:r>
      <w:r w:rsidR="00FF5431" w:rsidRPr="00E03441">
        <w:rPr>
          <w:rFonts w:ascii="Times New Roman" w:hAnsi="Times New Roman"/>
          <w:sz w:val="24"/>
        </w:rPr>
        <w:t xml:space="preserve">ould start by using this </w:t>
      </w:r>
      <w:r w:rsidR="00865BB8" w:rsidRPr="00E03441">
        <w:rPr>
          <w:rFonts w:ascii="Times New Roman" w:hAnsi="Times New Roman"/>
          <w:sz w:val="24"/>
        </w:rPr>
        <w:t>section</w:t>
      </w:r>
      <w:r w:rsidR="0093428A" w:rsidRPr="00E03441">
        <w:rPr>
          <w:rFonts w:ascii="Times New Roman" w:hAnsi="Times New Roman"/>
          <w:sz w:val="24"/>
        </w:rPr>
        <w:t xml:space="preserve"> to learn </w:t>
      </w:r>
      <w:r w:rsidR="00037CA3" w:rsidRPr="00E03441">
        <w:rPr>
          <w:rFonts w:ascii="Times New Roman" w:hAnsi="Times New Roman"/>
          <w:sz w:val="24"/>
        </w:rPr>
        <w:t>more about depression in particular</w:t>
      </w:r>
      <w:r w:rsidR="00757122" w:rsidRPr="00E03441">
        <w:rPr>
          <w:rFonts w:ascii="Times New Roman" w:hAnsi="Times New Roman"/>
          <w:sz w:val="24"/>
        </w:rPr>
        <w:t xml:space="preserve">. </w:t>
      </w:r>
      <w:r w:rsidR="00865BB8" w:rsidRPr="00E03441">
        <w:rPr>
          <w:rFonts w:ascii="Times New Roman" w:hAnsi="Times New Roman"/>
          <w:sz w:val="24"/>
        </w:rPr>
        <w:t>A</w:t>
      </w:r>
      <w:r w:rsidR="00757122" w:rsidRPr="00E03441">
        <w:rPr>
          <w:rFonts w:ascii="Times New Roman" w:hAnsi="Times New Roman"/>
          <w:sz w:val="24"/>
        </w:rPr>
        <w:t xml:space="preserve"> </w:t>
      </w:r>
      <w:r w:rsidR="00955265" w:rsidRPr="00E03441">
        <w:rPr>
          <w:rFonts w:ascii="Times New Roman" w:hAnsi="Times New Roman"/>
          <w:sz w:val="24"/>
        </w:rPr>
        <w:t>tension, also</w:t>
      </w:r>
      <w:r w:rsidR="00037CA3" w:rsidRPr="00E03441">
        <w:rPr>
          <w:rFonts w:ascii="Times New Roman" w:hAnsi="Times New Roman"/>
          <w:sz w:val="24"/>
        </w:rPr>
        <w:t xml:space="preserve"> apparent in other </w:t>
      </w:r>
      <w:r w:rsidR="00955265" w:rsidRPr="00E03441">
        <w:rPr>
          <w:rFonts w:ascii="Times New Roman" w:hAnsi="Times New Roman"/>
          <w:sz w:val="24"/>
        </w:rPr>
        <w:t>chapters</w:t>
      </w:r>
      <w:r w:rsidR="00037CA3" w:rsidRPr="00E03441">
        <w:rPr>
          <w:rFonts w:ascii="Times New Roman" w:hAnsi="Times New Roman"/>
          <w:sz w:val="24"/>
        </w:rPr>
        <w:t>,</w:t>
      </w:r>
      <w:r w:rsidR="00037CA3" w:rsidRPr="00E03441">
        <w:rPr>
          <w:rStyle w:val="FootnoteReference"/>
          <w:rFonts w:ascii="Times New Roman" w:hAnsi="Times New Roman"/>
          <w:sz w:val="24"/>
        </w:rPr>
        <w:footnoteReference w:id="13"/>
      </w:r>
      <w:r w:rsidR="00037CA3" w:rsidRPr="00E03441">
        <w:rPr>
          <w:rFonts w:ascii="Times New Roman" w:hAnsi="Times New Roman"/>
          <w:sz w:val="24"/>
        </w:rPr>
        <w:t xml:space="preserve"> does</w:t>
      </w:r>
      <w:r w:rsidR="00757122" w:rsidRPr="00E03441">
        <w:rPr>
          <w:rFonts w:ascii="Times New Roman" w:hAnsi="Times New Roman"/>
          <w:sz w:val="24"/>
        </w:rPr>
        <w:t>,</w:t>
      </w:r>
      <w:r w:rsidR="00037CA3" w:rsidRPr="00E03441">
        <w:rPr>
          <w:rFonts w:ascii="Times New Roman" w:hAnsi="Times New Roman"/>
          <w:sz w:val="24"/>
        </w:rPr>
        <w:t xml:space="preserve"> how</w:t>
      </w:r>
      <w:r w:rsidR="00EF7C3D" w:rsidRPr="00E03441">
        <w:rPr>
          <w:rFonts w:ascii="Times New Roman" w:hAnsi="Times New Roman"/>
          <w:sz w:val="24"/>
        </w:rPr>
        <w:t>ever</w:t>
      </w:r>
      <w:r w:rsidR="00757122" w:rsidRPr="00E03441">
        <w:rPr>
          <w:rFonts w:ascii="Times New Roman" w:hAnsi="Times New Roman"/>
          <w:sz w:val="24"/>
        </w:rPr>
        <w:t>,</w:t>
      </w:r>
      <w:r w:rsidR="00EF7C3D" w:rsidRPr="00E03441">
        <w:rPr>
          <w:rFonts w:ascii="Times New Roman" w:hAnsi="Times New Roman"/>
          <w:sz w:val="24"/>
        </w:rPr>
        <w:t xml:space="preserve"> cut across th</w:t>
      </w:r>
      <w:r w:rsidR="005A7792" w:rsidRPr="00E03441">
        <w:rPr>
          <w:rFonts w:ascii="Times New Roman" w:hAnsi="Times New Roman"/>
          <w:sz w:val="24"/>
        </w:rPr>
        <w:t>is part</w:t>
      </w:r>
      <w:r w:rsidR="00EF7C3D" w:rsidRPr="00E03441">
        <w:rPr>
          <w:rFonts w:ascii="Times New Roman" w:hAnsi="Times New Roman"/>
          <w:sz w:val="24"/>
        </w:rPr>
        <w:t>: balancing the need to include peo</w:t>
      </w:r>
      <w:r w:rsidR="00955265" w:rsidRPr="00E03441">
        <w:rPr>
          <w:rFonts w:ascii="Times New Roman" w:hAnsi="Times New Roman"/>
          <w:sz w:val="24"/>
        </w:rPr>
        <w:t>ple with depression as part of the</w:t>
      </w:r>
      <w:r w:rsidR="00EF7C3D" w:rsidRPr="00E03441">
        <w:rPr>
          <w:rFonts w:ascii="Times New Roman" w:hAnsi="Times New Roman"/>
          <w:sz w:val="24"/>
        </w:rPr>
        <w:t xml:space="preserve"> shared human community and the need to acknowledge how</w:t>
      </w:r>
      <w:r w:rsidR="00955265" w:rsidRPr="00E03441">
        <w:rPr>
          <w:rFonts w:ascii="Times New Roman" w:hAnsi="Times New Roman"/>
          <w:sz w:val="24"/>
        </w:rPr>
        <w:t xml:space="preserve"> completely isolating</w:t>
      </w:r>
      <w:r w:rsidR="00EF7C3D" w:rsidRPr="00E03441">
        <w:rPr>
          <w:rFonts w:ascii="Times New Roman" w:hAnsi="Times New Roman"/>
          <w:sz w:val="24"/>
        </w:rPr>
        <w:t xml:space="preserve"> the experience of depres</w:t>
      </w:r>
      <w:r w:rsidR="008B2F9A" w:rsidRPr="00E03441">
        <w:rPr>
          <w:rFonts w:ascii="Times New Roman" w:hAnsi="Times New Roman"/>
          <w:sz w:val="24"/>
        </w:rPr>
        <w:t>si</w:t>
      </w:r>
      <w:r w:rsidR="00757122" w:rsidRPr="00E03441">
        <w:rPr>
          <w:rFonts w:ascii="Times New Roman" w:hAnsi="Times New Roman"/>
          <w:sz w:val="24"/>
        </w:rPr>
        <w:t xml:space="preserve">on </w:t>
      </w:r>
      <w:r w:rsidR="00955265" w:rsidRPr="00E03441">
        <w:rPr>
          <w:rFonts w:ascii="Times New Roman" w:hAnsi="Times New Roman"/>
          <w:sz w:val="24"/>
        </w:rPr>
        <w:t>can be.</w:t>
      </w:r>
      <w:r w:rsidR="00EF7C3D" w:rsidRPr="00E03441">
        <w:rPr>
          <w:rStyle w:val="FootnoteReference"/>
          <w:rFonts w:ascii="Times New Roman" w:hAnsi="Times New Roman"/>
          <w:sz w:val="24"/>
        </w:rPr>
        <w:footnoteReference w:id="14"/>
      </w:r>
      <w:r w:rsidR="005F4B8D" w:rsidRPr="00E03441">
        <w:rPr>
          <w:rFonts w:ascii="Times New Roman" w:hAnsi="Times New Roman"/>
          <w:sz w:val="24"/>
        </w:rPr>
        <w:t xml:space="preserve"> </w:t>
      </w:r>
      <w:r w:rsidR="00955265" w:rsidRPr="00E03441">
        <w:rPr>
          <w:rFonts w:ascii="Times New Roman" w:hAnsi="Times New Roman"/>
          <w:sz w:val="24"/>
        </w:rPr>
        <w:t>Although</w:t>
      </w:r>
      <w:r w:rsidR="005F4B8D" w:rsidRPr="00E03441">
        <w:rPr>
          <w:rFonts w:ascii="Times New Roman" w:hAnsi="Times New Roman"/>
          <w:sz w:val="24"/>
        </w:rPr>
        <w:t xml:space="preserve"> </w:t>
      </w:r>
      <w:r w:rsidR="00955265" w:rsidRPr="00E03441">
        <w:rPr>
          <w:rFonts w:ascii="Times New Roman" w:hAnsi="Times New Roman"/>
          <w:sz w:val="24"/>
        </w:rPr>
        <w:t>the book does not</w:t>
      </w:r>
      <w:r w:rsidR="005F4B8D" w:rsidRPr="00E03441">
        <w:rPr>
          <w:rFonts w:ascii="Times New Roman" w:hAnsi="Times New Roman"/>
          <w:sz w:val="24"/>
        </w:rPr>
        <w:t xml:space="preserve"> directly engage</w:t>
      </w:r>
      <w:r w:rsidR="00955265" w:rsidRPr="00E03441">
        <w:rPr>
          <w:rFonts w:ascii="Times New Roman" w:hAnsi="Times New Roman"/>
          <w:sz w:val="24"/>
        </w:rPr>
        <w:t xml:space="preserve"> with</w:t>
      </w:r>
      <w:r w:rsidR="005F4B8D" w:rsidRPr="00E03441">
        <w:rPr>
          <w:rFonts w:ascii="Times New Roman" w:hAnsi="Times New Roman"/>
          <w:sz w:val="24"/>
        </w:rPr>
        <w:t xml:space="preserve"> </w:t>
      </w:r>
      <w:r w:rsidR="00955265" w:rsidRPr="00E03441">
        <w:rPr>
          <w:rFonts w:ascii="Times New Roman" w:hAnsi="Times New Roman"/>
          <w:sz w:val="24"/>
        </w:rPr>
        <w:t>this tension at any length,</w:t>
      </w:r>
      <w:r w:rsidR="005F4B8D" w:rsidRPr="00E03441">
        <w:rPr>
          <w:rFonts w:ascii="Times New Roman" w:hAnsi="Times New Roman"/>
          <w:sz w:val="24"/>
        </w:rPr>
        <w:t xml:space="preserve"> </w:t>
      </w:r>
      <w:r w:rsidR="00AA2105" w:rsidRPr="00E03441">
        <w:rPr>
          <w:rFonts w:ascii="Times New Roman" w:hAnsi="Times New Roman"/>
          <w:sz w:val="24"/>
        </w:rPr>
        <w:t>t</w:t>
      </w:r>
      <w:r w:rsidR="00D8093C" w:rsidRPr="00E03441">
        <w:rPr>
          <w:rFonts w:ascii="Times New Roman" w:hAnsi="Times New Roman"/>
          <w:sz w:val="24"/>
        </w:rPr>
        <w:t>he ‘Clinical’</w:t>
      </w:r>
      <w:r w:rsidR="000B2D59" w:rsidRPr="00E03441">
        <w:rPr>
          <w:rFonts w:ascii="Times New Roman" w:hAnsi="Times New Roman"/>
          <w:sz w:val="24"/>
        </w:rPr>
        <w:t xml:space="preserve"> section </w:t>
      </w:r>
      <w:r w:rsidR="00D8093C" w:rsidRPr="00E03441">
        <w:rPr>
          <w:rFonts w:ascii="Times New Roman" w:hAnsi="Times New Roman"/>
          <w:sz w:val="24"/>
        </w:rPr>
        <w:t>contain</w:t>
      </w:r>
      <w:r w:rsidR="00865BB8" w:rsidRPr="00E03441">
        <w:rPr>
          <w:rFonts w:ascii="Times New Roman" w:hAnsi="Times New Roman"/>
          <w:sz w:val="24"/>
        </w:rPr>
        <w:t>s</w:t>
      </w:r>
      <w:r w:rsidR="00D8093C" w:rsidRPr="00E03441">
        <w:rPr>
          <w:rFonts w:ascii="Times New Roman" w:hAnsi="Times New Roman"/>
          <w:sz w:val="24"/>
        </w:rPr>
        <w:t xml:space="preserve"> some of </w:t>
      </w:r>
      <w:r w:rsidR="00B4140D" w:rsidRPr="00E03441">
        <w:rPr>
          <w:rFonts w:ascii="Times New Roman" w:hAnsi="Times New Roman"/>
          <w:sz w:val="24"/>
        </w:rPr>
        <w:t>its</w:t>
      </w:r>
      <w:r w:rsidR="00D8093C" w:rsidRPr="00E03441">
        <w:rPr>
          <w:rFonts w:ascii="Times New Roman" w:hAnsi="Times New Roman"/>
          <w:sz w:val="24"/>
        </w:rPr>
        <w:t xml:space="preserve"> b</w:t>
      </w:r>
      <w:r w:rsidR="00955265" w:rsidRPr="00E03441">
        <w:rPr>
          <w:rFonts w:ascii="Times New Roman" w:hAnsi="Times New Roman"/>
          <w:sz w:val="24"/>
        </w:rPr>
        <w:t>est indirect resolutions</w:t>
      </w:r>
      <w:r w:rsidR="00D8093C" w:rsidRPr="00E03441">
        <w:rPr>
          <w:rFonts w:ascii="Times New Roman" w:hAnsi="Times New Roman"/>
          <w:sz w:val="24"/>
        </w:rPr>
        <w:t>.</w:t>
      </w:r>
      <w:r w:rsidR="005B6972" w:rsidRPr="00E03441">
        <w:rPr>
          <w:rFonts w:ascii="Times New Roman" w:hAnsi="Times New Roman"/>
          <w:sz w:val="24"/>
        </w:rPr>
        <w:t xml:space="preserve"> Anthony James’s chapter on depression in childhood and adolescence and Julian C Hughes’s chapter on depression in the ill and dying both </w:t>
      </w:r>
      <w:r w:rsidR="004E544C" w:rsidRPr="00E03441">
        <w:rPr>
          <w:rFonts w:ascii="Times New Roman" w:hAnsi="Times New Roman"/>
          <w:sz w:val="24"/>
        </w:rPr>
        <w:t>emphasise depression’</w:t>
      </w:r>
      <w:r w:rsidR="00865BB8" w:rsidRPr="00E03441">
        <w:rPr>
          <w:rFonts w:ascii="Times New Roman" w:hAnsi="Times New Roman"/>
          <w:sz w:val="24"/>
        </w:rPr>
        <w:t>s</w:t>
      </w:r>
      <w:r w:rsidR="00AA2105" w:rsidRPr="00E03441">
        <w:rPr>
          <w:rFonts w:ascii="Times New Roman" w:hAnsi="Times New Roman"/>
          <w:sz w:val="24"/>
        </w:rPr>
        <w:t xml:space="preserve"> diversity.</w:t>
      </w:r>
      <w:r w:rsidR="005B6972" w:rsidRPr="00E03441">
        <w:rPr>
          <w:rStyle w:val="FootnoteReference"/>
          <w:rFonts w:ascii="Times New Roman" w:hAnsi="Times New Roman"/>
          <w:sz w:val="24"/>
        </w:rPr>
        <w:footnoteReference w:id="15"/>
      </w:r>
      <w:r w:rsidR="005B6972" w:rsidRPr="00E03441">
        <w:rPr>
          <w:rFonts w:ascii="Times New Roman" w:hAnsi="Times New Roman"/>
          <w:sz w:val="24"/>
        </w:rPr>
        <w:t xml:space="preserve"> </w:t>
      </w:r>
      <w:r w:rsidR="00AA2105" w:rsidRPr="00E03441">
        <w:rPr>
          <w:rFonts w:ascii="Times New Roman" w:hAnsi="Times New Roman"/>
          <w:sz w:val="24"/>
        </w:rPr>
        <w:t>Doing so shows how</w:t>
      </w:r>
      <w:r w:rsidR="004E544C" w:rsidRPr="00E03441">
        <w:rPr>
          <w:rFonts w:ascii="Times New Roman" w:hAnsi="Times New Roman"/>
          <w:sz w:val="24"/>
        </w:rPr>
        <w:t xml:space="preserve"> it</w:t>
      </w:r>
      <w:r w:rsidR="005B6972" w:rsidRPr="00E03441">
        <w:rPr>
          <w:rFonts w:ascii="Times New Roman" w:hAnsi="Times New Roman"/>
          <w:sz w:val="24"/>
        </w:rPr>
        <w:t xml:space="preserve"> can be both</w:t>
      </w:r>
      <w:r w:rsidR="00DD58BF" w:rsidRPr="00E03441">
        <w:rPr>
          <w:rFonts w:ascii="Times New Roman" w:hAnsi="Times New Roman"/>
          <w:sz w:val="24"/>
        </w:rPr>
        <w:t xml:space="preserve"> entirely </w:t>
      </w:r>
      <w:r w:rsidR="00AA2105" w:rsidRPr="00E03441">
        <w:rPr>
          <w:rFonts w:ascii="Times New Roman" w:hAnsi="Times New Roman"/>
          <w:sz w:val="24"/>
        </w:rPr>
        <w:t>unique</w:t>
      </w:r>
      <w:r w:rsidR="00DD58BF" w:rsidRPr="00E03441">
        <w:rPr>
          <w:rFonts w:ascii="Times New Roman" w:hAnsi="Times New Roman"/>
          <w:sz w:val="24"/>
        </w:rPr>
        <w:t>,</w:t>
      </w:r>
      <w:r w:rsidR="005B6972" w:rsidRPr="00E03441">
        <w:rPr>
          <w:rFonts w:ascii="Times New Roman" w:hAnsi="Times New Roman"/>
          <w:sz w:val="24"/>
        </w:rPr>
        <w:t xml:space="preserve"> unlike ‘anything on Earth’</w:t>
      </w:r>
      <w:r w:rsidR="00DD58BF" w:rsidRPr="00E03441">
        <w:rPr>
          <w:rFonts w:ascii="Times New Roman" w:hAnsi="Times New Roman"/>
          <w:sz w:val="24"/>
        </w:rPr>
        <w:t>;</w:t>
      </w:r>
      <w:r w:rsidR="00DD58BF" w:rsidRPr="00E03441">
        <w:rPr>
          <w:rStyle w:val="FootnoteReference"/>
          <w:rFonts w:ascii="Times New Roman" w:hAnsi="Times New Roman"/>
          <w:sz w:val="24"/>
        </w:rPr>
        <w:footnoteReference w:id="16"/>
      </w:r>
      <w:r w:rsidR="004E544C" w:rsidRPr="00E03441">
        <w:rPr>
          <w:rFonts w:ascii="Times New Roman" w:hAnsi="Times New Roman"/>
          <w:sz w:val="24"/>
        </w:rPr>
        <w:t xml:space="preserve"> </w:t>
      </w:r>
      <w:r w:rsidR="00DD58BF" w:rsidRPr="00E03441">
        <w:rPr>
          <w:rFonts w:ascii="Times New Roman" w:hAnsi="Times New Roman"/>
          <w:sz w:val="24"/>
        </w:rPr>
        <w:t>yet</w:t>
      </w:r>
      <w:r w:rsidR="00AA2105" w:rsidRPr="00E03441">
        <w:rPr>
          <w:rFonts w:ascii="Times New Roman" w:hAnsi="Times New Roman"/>
          <w:sz w:val="24"/>
        </w:rPr>
        <w:t xml:space="preserve"> still embedded in the world and shaped by</w:t>
      </w:r>
      <w:r w:rsidR="00DD58BF" w:rsidRPr="00E03441">
        <w:rPr>
          <w:rFonts w:ascii="Times New Roman" w:hAnsi="Times New Roman"/>
          <w:sz w:val="24"/>
        </w:rPr>
        <w:t xml:space="preserve"> </w:t>
      </w:r>
      <w:r w:rsidR="00AA2105" w:rsidRPr="00E03441">
        <w:rPr>
          <w:rFonts w:ascii="Times New Roman" w:hAnsi="Times New Roman"/>
          <w:sz w:val="24"/>
        </w:rPr>
        <w:t xml:space="preserve">individual </w:t>
      </w:r>
      <w:r w:rsidR="00AA2105" w:rsidRPr="00E03441">
        <w:rPr>
          <w:rFonts w:ascii="Times New Roman" w:hAnsi="Times New Roman"/>
          <w:sz w:val="24"/>
        </w:rPr>
        <w:lastRenderedPageBreak/>
        <w:t>differences</w:t>
      </w:r>
      <w:r w:rsidR="00DD58BF" w:rsidRPr="00E03441">
        <w:rPr>
          <w:rFonts w:ascii="Times New Roman" w:hAnsi="Times New Roman"/>
          <w:sz w:val="24"/>
        </w:rPr>
        <w:t>, circumstances</w:t>
      </w:r>
      <w:r w:rsidR="00AA2105" w:rsidRPr="00E03441">
        <w:rPr>
          <w:rFonts w:ascii="Times New Roman" w:hAnsi="Times New Roman"/>
          <w:sz w:val="24"/>
        </w:rPr>
        <w:t>,</w:t>
      </w:r>
      <w:r w:rsidR="00DD58BF" w:rsidRPr="00E03441">
        <w:rPr>
          <w:rFonts w:ascii="Times New Roman" w:hAnsi="Times New Roman"/>
          <w:sz w:val="24"/>
        </w:rPr>
        <w:t xml:space="preserve"> and age. In this respect, </w:t>
      </w:r>
      <w:r w:rsidR="00526235" w:rsidRPr="00E03441">
        <w:rPr>
          <w:rFonts w:ascii="Times New Roman" w:hAnsi="Times New Roman"/>
          <w:sz w:val="24"/>
        </w:rPr>
        <w:t>the</w:t>
      </w:r>
      <w:r w:rsidR="00DD58BF" w:rsidRPr="00E03441">
        <w:rPr>
          <w:rFonts w:ascii="Times New Roman" w:hAnsi="Times New Roman"/>
          <w:sz w:val="24"/>
        </w:rPr>
        <w:t xml:space="preserve"> case studies</w:t>
      </w:r>
      <w:r w:rsidR="00955265" w:rsidRPr="00E03441">
        <w:rPr>
          <w:rFonts w:ascii="Times New Roman" w:hAnsi="Times New Roman"/>
          <w:sz w:val="24"/>
        </w:rPr>
        <w:t xml:space="preserve"> that illustrate</w:t>
      </w:r>
      <w:r w:rsidR="00526235" w:rsidRPr="00E03441">
        <w:rPr>
          <w:rFonts w:ascii="Times New Roman" w:hAnsi="Times New Roman"/>
          <w:sz w:val="24"/>
        </w:rPr>
        <w:t xml:space="preserve"> some of</w:t>
      </w:r>
      <w:r w:rsidR="00DD58BF" w:rsidRPr="00E03441">
        <w:rPr>
          <w:rFonts w:ascii="Times New Roman" w:hAnsi="Times New Roman"/>
          <w:sz w:val="24"/>
        </w:rPr>
        <w:t xml:space="preserve"> the </w:t>
      </w:r>
      <w:r w:rsidR="00526235" w:rsidRPr="00E03441">
        <w:rPr>
          <w:rFonts w:ascii="Times New Roman" w:hAnsi="Times New Roman"/>
          <w:sz w:val="24"/>
        </w:rPr>
        <w:t>different</w:t>
      </w:r>
      <w:r w:rsidR="00DD58BF" w:rsidRPr="00E03441">
        <w:rPr>
          <w:rFonts w:ascii="Times New Roman" w:hAnsi="Times New Roman"/>
          <w:sz w:val="24"/>
        </w:rPr>
        <w:t xml:space="preserve"> ways that physical ill-health and depression can interact </w:t>
      </w:r>
      <w:r w:rsidR="00DC3220" w:rsidRPr="00E03441">
        <w:rPr>
          <w:rFonts w:ascii="Times New Roman" w:hAnsi="Times New Roman"/>
          <w:sz w:val="24"/>
        </w:rPr>
        <w:t>are</w:t>
      </w:r>
      <w:r w:rsidR="004E544C" w:rsidRPr="00E03441">
        <w:rPr>
          <w:rFonts w:ascii="Times New Roman" w:hAnsi="Times New Roman"/>
          <w:sz w:val="24"/>
        </w:rPr>
        <w:t xml:space="preserve"> especially</w:t>
      </w:r>
      <w:r w:rsidR="00DD58BF" w:rsidRPr="00E03441">
        <w:rPr>
          <w:rFonts w:ascii="Times New Roman" w:hAnsi="Times New Roman"/>
          <w:sz w:val="24"/>
        </w:rPr>
        <w:t xml:space="preserve"> valuable.</w:t>
      </w:r>
      <w:r w:rsidR="00DD58BF" w:rsidRPr="00E03441">
        <w:rPr>
          <w:rStyle w:val="FootnoteReference"/>
          <w:rFonts w:ascii="Times New Roman" w:hAnsi="Times New Roman"/>
          <w:sz w:val="24"/>
        </w:rPr>
        <w:footnoteReference w:id="17"/>
      </w:r>
      <w:r w:rsidR="00DD58BF" w:rsidRPr="00E03441">
        <w:rPr>
          <w:rFonts w:ascii="Times New Roman" w:hAnsi="Times New Roman"/>
          <w:sz w:val="24"/>
        </w:rPr>
        <w:t xml:space="preserve"> </w:t>
      </w:r>
    </w:p>
    <w:p w:rsidR="00967C5D" w:rsidRPr="00E03441" w:rsidRDefault="0077635C" w:rsidP="002460D8">
      <w:pPr>
        <w:spacing w:line="480" w:lineRule="auto"/>
        <w:rPr>
          <w:rFonts w:ascii="Times New Roman" w:hAnsi="Times New Roman"/>
          <w:sz w:val="24"/>
        </w:rPr>
      </w:pPr>
      <w:r w:rsidRPr="00E03441">
        <w:rPr>
          <w:rFonts w:ascii="Times New Roman" w:hAnsi="Times New Roman"/>
          <w:sz w:val="24"/>
        </w:rPr>
        <w:t>By putting</w:t>
      </w:r>
      <w:r w:rsidR="000C2229" w:rsidRPr="00E03441">
        <w:rPr>
          <w:rFonts w:ascii="Times New Roman" w:hAnsi="Times New Roman"/>
          <w:sz w:val="24"/>
        </w:rPr>
        <w:t xml:space="preserve"> </w:t>
      </w:r>
      <w:r w:rsidRPr="00E03441">
        <w:rPr>
          <w:rFonts w:ascii="Times New Roman" w:hAnsi="Times New Roman"/>
          <w:sz w:val="24"/>
        </w:rPr>
        <w:t xml:space="preserve">a </w:t>
      </w:r>
      <w:r w:rsidR="000C2229" w:rsidRPr="00E03441">
        <w:rPr>
          <w:rFonts w:ascii="Times New Roman" w:hAnsi="Times New Roman"/>
          <w:sz w:val="24"/>
        </w:rPr>
        <w:t>‘Clinical’</w:t>
      </w:r>
      <w:r w:rsidRPr="00E03441">
        <w:rPr>
          <w:rFonts w:ascii="Times New Roman" w:hAnsi="Times New Roman"/>
          <w:sz w:val="24"/>
        </w:rPr>
        <w:t xml:space="preserve"> </w:t>
      </w:r>
      <w:r w:rsidR="001A01D2" w:rsidRPr="00E03441">
        <w:rPr>
          <w:rFonts w:ascii="Times New Roman" w:hAnsi="Times New Roman"/>
          <w:sz w:val="24"/>
        </w:rPr>
        <w:t>section</w:t>
      </w:r>
      <w:r w:rsidRPr="00E03441">
        <w:rPr>
          <w:rFonts w:ascii="Times New Roman" w:hAnsi="Times New Roman"/>
          <w:sz w:val="24"/>
        </w:rPr>
        <w:t xml:space="preserve"> in the same volume as parts on</w:t>
      </w:r>
      <w:r w:rsidR="000C2229" w:rsidRPr="00E03441">
        <w:rPr>
          <w:rFonts w:ascii="Times New Roman" w:hAnsi="Times New Roman"/>
          <w:sz w:val="24"/>
        </w:rPr>
        <w:t xml:space="preserve"> ‘Ethics’ and ‘Law’</w:t>
      </w:r>
      <w:r w:rsidRPr="00E03441">
        <w:rPr>
          <w:rFonts w:ascii="Times New Roman" w:hAnsi="Times New Roman"/>
          <w:sz w:val="24"/>
        </w:rPr>
        <w:t>,</w:t>
      </w:r>
      <w:r w:rsidR="000C2229" w:rsidRPr="00E03441">
        <w:rPr>
          <w:rFonts w:ascii="Times New Roman" w:hAnsi="Times New Roman"/>
          <w:sz w:val="24"/>
        </w:rPr>
        <w:t xml:space="preserve"> </w:t>
      </w:r>
      <w:r w:rsidRPr="00E03441">
        <w:rPr>
          <w:rFonts w:ascii="Times New Roman" w:hAnsi="Times New Roman"/>
          <w:sz w:val="24"/>
        </w:rPr>
        <w:t>th</w:t>
      </w:r>
      <w:r w:rsidR="001A01D2" w:rsidRPr="00E03441">
        <w:rPr>
          <w:rFonts w:ascii="Times New Roman" w:hAnsi="Times New Roman"/>
          <w:sz w:val="24"/>
        </w:rPr>
        <w:t>is</w:t>
      </w:r>
      <w:r w:rsidR="000C2229" w:rsidRPr="00E03441">
        <w:rPr>
          <w:rFonts w:ascii="Times New Roman" w:hAnsi="Times New Roman"/>
          <w:sz w:val="24"/>
        </w:rPr>
        <w:t xml:space="preserve"> book makes </w:t>
      </w:r>
      <w:r w:rsidRPr="00E03441">
        <w:rPr>
          <w:rFonts w:ascii="Times New Roman" w:hAnsi="Times New Roman"/>
          <w:sz w:val="24"/>
        </w:rPr>
        <w:t>plain the extent</w:t>
      </w:r>
      <w:r w:rsidR="000C2229" w:rsidRPr="00E03441">
        <w:rPr>
          <w:rFonts w:ascii="Times New Roman" w:hAnsi="Times New Roman"/>
          <w:sz w:val="24"/>
        </w:rPr>
        <w:t xml:space="preserve"> to which the latter</w:t>
      </w:r>
      <w:r w:rsidRPr="00E03441">
        <w:rPr>
          <w:rFonts w:ascii="Times New Roman" w:hAnsi="Times New Roman"/>
          <w:sz w:val="24"/>
        </w:rPr>
        <w:t xml:space="preserve"> two</w:t>
      </w:r>
      <w:r w:rsidR="000C2229" w:rsidRPr="00E03441">
        <w:rPr>
          <w:rFonts w:ascii="Times New Roman" w:hAnsi="Times New Roman"/>
          <w:sz w:val="24"/>
        </w:rPr>
        <w:t xml:space="preserve"> disciplines have failed to </w:t>
      </w:r>
      <w:r w:rsidR="00072E7F" w:rsidRPr="00E03441">
        <w:rPr>
          <w:rFonts w:ascii="Times New Roman" w:hAnsi="Times New Roman"/>
          <w:sz w:val="24"/>
        </w:rPr>
        <w:t>properly</w:t>
      </w:r>
      <w:r w:rsidR="00ED3931" w:rsidRPr="00E03441">
        <w:rPr>
          <w:rFonts w:ascii="Times New Roman" w:hAnsi="Times New Roman"/>
          <w:sz w:val="24"/>
        </w:rPr>
        <w:t xml:space="preserve"> engage with depression as </w:t>
      </w:r>
      <w:r w:rsidR="001A01D2" w:rsidRPr="00E03441">
        <w:rPr>
          <w:rFonts w:ascii="Times New Roman" w:hAnsi="Times New Roman"/>
          <w:sz w:val="24"/>
        </w:rPr>
        <w:t xml:space="preserve">a theoretical entity in its own right, </w:t>
      </w:r>
      <w:r w:rsidR="00ED3931" w:rsidRPr="00E03441">
        <w:rPr>
          <w:rFonts w:ascii="Times New Roman" w:hAnsi="Times New Roman"/>
          <w:sz w:val="24"/>
        </w:rPr>
        <w:t>distinct to the vaguer notion of</w:t>
      </w:r>
      <w:r w:rsidR="00F411EC" w:rsidRPr="00E03441">
        <w:rPr>
          <w:rFonts w:ascii="Times New Roman" w:hAnsi="Times New Roman"/>
          <w:sz w:val="24"/>
        </w:rPr>
        <w:t xml:space="preserve"> a</w:t>
      </w:r>
      <w:r w:rsidR="00ED3931" w:rsidRPr="00E03441">
        <w:rPr>
          <w:rFonts w:ascii="Times New Roman" w:hAnsi="Times New Roman"/>
          <w:sz w:val="24"/>
        </w:rPr>
        <w:t xml:space="preserve"> ‘mental disorder’</w:t>
      </w:r>
      <w:r w:rsidR="000C2229" w:rsidRPr="00E03441">
        <w:rPr>
          <w:rFonts w:ascii="Times New Roman" w:hAnsi="Times New Roman"/>
          <w:sz w:val="24"/>
        </w:rPr>
        <w:t>.</w:t>
      </w:r>
      <w:r w:rsidR="000C2229" w:rsidRPr="00E03441">
        <w:rPr>
          <w:rStyle w:val="FootnoteReference"/>
          <w:rFonts w:ascii="Times New Roman" w:hAnsi="Times New Roman"/>
          <w:sz w:val="24"/>
        </w:rPr>
        <w:footnoteReference w:id="18"/>
      </w:r>
      <w:r w:rsidR="00F75BC4" w:rsidRPr="00E03441">
        <w:rPr>
          <w:rFonts w:ascii="Times New Roman" w:hAnsi="Times New Roman"/>
          <w:sz w:val="24"/>
        </w:rPr>
        <w:t xml:space="preserve"> T</w:t>
      </w:r>
      <w:r w:rsidRPr="00E03441">
        <w:rPr>
          <w:rFonts w:ascii="Times New Roman" w:hAnsi="Times New Roman"/>
          <w:sz w:val="24"/>
        </w:rPr>
        <w:t>o point this out is not to criticise the contributors to the</w:t>
      </w:r>
      <w:r w:rsidR="00DC3220" w:rsidRPr="00E03441">
        <w:rPr>
          <w:rFonts w:ascii="Times New Roman" w:hAnsi="Times New Roman"/>
          <w:sz w:val="24"/>
        </w:rPr>
        <w:t xml:space="preserve"> latter parts</w:t>
      </w:r>
      <w:r w:rsidRPr="00E03441">
        <w:rPr>
          <w:rFonts w:ascii="Times New Roman" w:hAnsi="Times New Roman"/>
          <w:sz w:val="24"/>
        </w:rPr>
        <w:t xml:space="preserve"> of the book</w:t>
      </w:r>
      <w:r w:rsidR="00F75BC4" w:rsidRPr="00E03441">
        <w:rPr>
          <w:rFonts w:ascii="Times New Roman" w:hAnsi="Times New Roman"/>
          <w:sz w:val="24"/>
        </w:rPr>
        <w:t xml:space="preserve">. They, to </w:t>
      </w:r>
      <w:r w:rsidR="00072E7F" w:rsidRPr="00E03441">
        <w:rPr>
          <w:rFonts w:ascii="Times New Roman" w:hAnsi="Times New Roman"/>
          <w:sz w:val="24"/>
        </w:rPr>
        <w:t>borrow</w:t>
      </w:r>
      <w:r w:rsidR="00F75BC4" w:rsidRPr="00E03441">
        <w:rPr>
          <w:rFonts w:ascii="Times New Roman" w:hAnsi="Times New Roman"/>
          <w:sz w:val="24"/>
        </w:rPr>
        <w:t xml:space="preserve"> the editors’ metaphor</w:t>
      </w:r>
      <w:r w:rsidR="0078653D" w:rsidRPr="00E03441">
        <w:rPr>
          <w:rFonts w:ascii="Times New Roman" w:hAnsi="Times New Roman"/>
          <w:sz w:val="24"/>
        </w:rPr>
        <w:t xml:space="preserve">, </w:t>
      </w:r>
      <w:r w:rsidR="003F60C6">
        <w:rPr>
          <w:rFonts w:ascii="Times New Roman" w:hAnsi="Times New Roman"/>
          <w:sz w:val="24"/>
        </w:rPr>
        <w:t>are</w:t>
      </w:r>
      <w:r w:rsidR="00C3601D" w:rsidRPr="00E03441">
        <w:rPr>
          <w:rFonts w:ascii="Times New Roman" w:hAnsi="Times New Roman"/>
          <w:sz w:val="24"/>
        </w:rPr>
        <w:t xml:space="preserve"> in the room, beginning</w:t>
      </w:r>
      <w:r w:rsidR="00072E7F" w:rsidRPr="00E03441">
        <w:rPr>
          <w:rFonts w:ascii="Times New Roman" w:hAnsi="Times New Roman"/>
          <w:sz w:val="24"/>
        </w:rPr>
        <w:t xml:space="preserve"> a</w:t>
      </w:r>
      <w:r w:rsidR="0078653D" w:rsidRPr="00E03441">
        <w:rPr>
          <w:rFonts w:ascii="Times New Roman" w:hAnsi="Times New Roman"/>
          <w:sz w:val="24"/>
        </w:rPr>
        <w:t xml:space="preserve"> conversation.</w:t>
      </w:r>
      <w:r w:rsidR="00ED3931" w:rsidRPr="00E03441">
        <w:rPr>
          <w:rFonts w:ascii="Times New Roman" w:hAnsi="Times New Roman"/>
          <w:sz w:val="24"/>
        </w:rPr>
        <w:t xml:space="preserve"> </w:t>
      </w:r>
      <w:r w:rsidR="00967C5D" w:rsidRPr="00E03441">
        <w:rPr>
          <w:rFonts w:ascii="Times New Roman" w:hAnsi="Times New Roman"/>
          <w:sz w:val="24"/>
        </w:rPr>
        <w:t>The</w:t>
      </w:r>
      <w:r w:rsidR="00C3601D" w:rsidRPr="00E03441">
        <w:rPr>
          <w:rFonts w:ascii="Times New Roman" w:hAnsi="Times New Roman"/>
          <w:sz w:val="24"/>
        </w:rPr>
        <w:t xml:space="preserve"> contrast</w:t>
      </w:r>
      <w:r w:rsidR="00AD6FE7" w:rsidRPr="00E03441">
        <w:rPr>
          <w:rFonts w:ascii="Times New Roman" w:hAnsi="Times New Roman"/>
          <w:sz w:val="24"/>
        </w:rPr>
        <w:t xml:space="preserve"> between these parts and</w:t>
      </w:r>
      <w:r w:rsidR="00C3601D" w:rsidRPr="00E03441">
        <w:rPr>
          <w:rFonts w:ascii="Times New Roman" w:hAnsi="Times New Roman"/>
          <w:sz w:val="24"/>
        </w:rPr>
        <w:t xml:space="preserve"> the ‘Clinical’ section’s attention to the diversity and phenomenological richness of depressive experiences</w:t>
      </w:r>
      <w:r w:rsidR="00967C5D" w:rsidRPr="00E03441">
        <w:rPr>
          <w:rFonts w:ascii="Times New Roman" w:hAnsi="Times New Roman"/>
          <w:sz w:val="24"/>
        </w:rPr>
        <w:t xml:space="preserve"> is, however, glaring. For the most part,</w:t>
      </w:r>
      <w:r w:rsidR="00A8002F" w:rsidRPr="00E03441">
        <w:rPr>
          <w:rFonts w:ascii="Times New Roman" w:hAnsi="Times New Roman"/>
          <w:sz w:val="24"/>
        </w:rPr>
        <w:t xml:space="preserve"> contributors to</w:t>
      </w:r>
      <w:r w:rsidR="00967C5D" w:rsidRPr="00E03441">
        <w:rPr>
          <w:rFonts w:ascii="Times New Roman" w:hAnsi="Times New Roman"/>
          <w:sz w:val="24"/>
        </w:rPr>
        <w:t xml:space="preserve"> the ‘Ethics’ </w:t>
      </w:r>
      <w:r w:rsidR="00A8002F" w:rsidRPr="00E03441">
        <w:rPr>
          <w:rFonts w:ascii="Times New Roman" w:hAnsi="Times New Roman"/>
          <w:sz w:val="24"/>
        </w:rPr>
        <w:t>section are left evaluating the fit between extremely abstract ideas – authenticity, values-based practice</w:t>
      </w:r>
      <w:r w:rsidR="006021EB" w:rsidRPr="00E03441">
        <w:rPr>
          <w:rFonts w:ascii="Times New Roman" w:hAnsi="Times New Roman"/>
          <w:sz w:val="24"/>
        </w:rPr>
        <w:t xml:space="preserve">, the metaphor of a physical disease, </w:t>
      </w:r>
      <w:r w:rsidR="004F7DA3" w:rsidRPr="00E03441">
        <w:rPr>
          <w:rFonts w:ascii="Times New Roman" w:hAnsi="Times New Roman"/>
          <w:sz w:val="24"/>
        </w:rPr>
        <w:t xml:space="preserve">and </w:t>
      </w:r>
      <w:r w:rsidR="00E70664" w:rsidRPr="00E03441">
        <w:rPr>
          <w:rFonts w:ascii="Times New Roman" w:hAnsi="Times New Roman"/>
          <w:sz w:val="24"/>
        </w:rPr>
        <w:t xml:space="preserve">mental </w:t>
      </w:r>
      <w:r w:rsidR="006021EB" w:rsidRPr="00E03441">
        <w:rPr>
          <w:rFonts w:ascii="Times New Roman" w:hAnsi="Times New Roman"/>
          <w:sz w:val="24"/>
        </w:rPr>
        <w:t>capacity – and depression, a</w:t>
      </w:r>
      <w:r w:rsidR="00D70404" w:rsidRPr="00E03441">
        <w:rPr>
          <w:rFonts w:ascii="Times New Roman" w:hAnsi="Times New Roman"/>
          <w:sz w:val="24"/>
        </w:rPr>
        <w:t xml:space="preserve"> unique</w:t>
      </w:r>
      <w:r w:rsidR="006021EB" w:rsidRPr="00E03441">
        <w:rPr>
          <w:rFonts w:ascii="Times New Roman" w:hAnsi="Times New Roman"/>
          <w:sz w:val="24"/>
        </w:rPr>
        <w:t xml:space="preserve"> experience that none of </w:t>
      </w:r>
      <w:r w:rsidR="009E6AE9" w:rsidRPr="00E03441">
        <w:rPr>
          <w:rFonts w:ascii="Times New Roman" w:hAnsi="Times New Roman"/>
          <w:sz w:val="24"/>
        </w:rPr>
        <w:t xml:space="preserve">these concepts were developed </w:t>
      </w:r>
      <w:r w:rsidR="00D70404" w:rsidRPr="00E03441">
        <w:rPr>
          <w:rFonts w:ascii="Times New Roman" w:hAnsi="Times New Roman"/>
          <w:sz w:val="24"/>
        </w:rPr>
        <w:t>in</w:t>
      </w:r>
      <w:r w:rsidR="006021EB" w:rsidRPr="00E03441">
        <w:rPr>
          <w:rFonts w:ascii="Times New Roman" w:hAnsi="Times New Roman"/>
          <w:sz w:val="24"/>
        </w:rPr>
        <w:t xml:space="preserve"> direct response to.</w:t>
      </w:r>
      <w:r w:rsidR="006021EB" w:rsidRPr="00E03441">
        <w:rPr>
          <w:rStyle w:val="FootnoteReference"/>
          <w:rFonts w:ascii="Times New Roman" w:hAnsi="Times New Roman"/>
          <w:sz w:val="24"/>
        </w:rPr>
        <w:footnoteReference w:id="19"/>
      </w:r>
      <w:r w:rsidR="00F8419E" w:rsidRPr="00E03441">
        <w:rPr>
          <w:rFonts w:ascii="Times New Roman" w:hAnsi="Times New Roman"/>
          <w:sz w:val="24"/>
        </w:rPr>
        <w:t xml:space="preserve"> If depression </w:t>
      </w:r>
      <w:r w:rsidR="000F5B27" w:rsidRPr="00E03441">
        <w:rPr>
          <w:rFonts w:ascii="Times New Roman" w:hAnsi="Times New Roman"/>
          <w:sz w:val="24"/>
        </w:rPr>
        <w:t>really is</w:t>
      </w:r>
      <w:r w:rsidR="009E6AE9" w:rsidRPr="00E03441">
        <w:rPr>
          <w:rFonts w:ascii="Times New Roman" w:hAnsi="Times New Roman"/>
          <w:sz w:val="24"/>
        </w:rPr>
        <w:t xml:space="preserve"> </w:t>
      </w:r>
      <w:r w:rsidR="00F8419E" w:rsidRPr="00E03441">
        <w:rPr>
          <w:rFonts w:ascii="Times New Roman" w:hAnsi="Times New Roman"/>
          <w:sz w:val="24"/>
        </w:rPr>
        <w:t>‘not like anything on Earth’,</w:t>
      </w:r>
      <w:r w:rsidR="0072433A" w:rsidRPr="00E03441">
        <w:rPr>
          <w:rStyle w:val="FootnoteReference"/>
          <w:rFonts w:ascii="Times New Roman" w:hAnsi="Times New Roman"/>
          <w:sz w:val="24"/>
        </w:rPr>
        <w:footnoteReference w:id="20"/>
      </w:r>
      <w:r w:rsidR="0072433A" w:rsidRPr="00E03441">
        <w:rPr>
          <w:rFonts w:ascii="Times New Roman" w:hAnsi="Times New Roman"/>
          <w:sz w:val="24"/>
        </w:rPr>
        <w:t xml:space="preserve"> </w:t>
      </w:r>
      <w:r w:rsidR="009E6AE9" w:rsidRPr="00E03441">
        <w:rPr>
          <w:rFonts w:ascii="Times New Roman" w:hAnsi="Times New Roman"/>
          <w:sz w:val="24"/>
        </w:rPr>
        <w:t xml:space="preserve">then </w:t>
      </w:r>
      <w:r w:rsidR="0072433A" w:rsidRPr="00E03441">
        <w:rPr>
          <w:rFonts w:ascii="Times New Roman" w:hAnsi="Times New Roman"/>
          <w:sz w:val="24"/>
        </w:rPr>
        <w:t xml:space="preserve">how </w:t>
      </w:r>
      <w:r w:rsidR="00E70664" w:rsidRPr="00E03441">
        <w:rPr>
          <w:rFonts w:ascii="Times New Roman" w:hAnsi="Times New Roman"/>
          <w:sz w:val="24"/>
        </w:rPr>
        <w:t>helpful</w:t>
      </w:r>
      <w:r w:rsidR="00D70404" w:rsidRPr="00E03441">
        <w:rPr>
          <w:rFonts w:ascii="Times New Roman" w:hAnsi="Times New Roman"/>
          <w:sz w:val="24"/>
        </w:rPr>
        <w:t xml:space="preserve"> can such generic</w:t>
      </w:r>
      <w:r w:rsidR="000F5B27" w:rsidRPr="00E03441">
        <w:rPr>
          <w:rFonts w:ascii="Times New Roman" w:hAnsi="Times New Roman"/>
          <w:sz w:val="24"/>
        </w:rPr>
        <w:t xml:space="preserve"> principles</w:t>
      </w:r>
      <w:r w:rsidR="0072433A" w:rsidRPr="00E03441">
        <w:rPr>
          <w:rFonts w:ascii="Times New Roman" w:hAnsi="Times New Roman"/>
          <w:sz w:val="24"/>
        </w:rPr>
        <w:t xml:space="preserve"> </w:t>
      </w:r>
      <w:r w:rsidR="00E70664" w:rsidRPr="00E03441">
        <w:rPr>
          <w:rFonts w:ascii="Times New Roman" w:hAnsi="Times New Roman"/>
          <w:sz w:val="24"/>
        </w:rPr>
        <w:t>alone</w:t>
      </w:r>
      <w:r w:rsidR="0072433A" w:rsidRPr="00E03441">
        <w:rPr>
          <w:rFonts w:ascii="Times New Roman" w:hAnsi="Times New Roman"/>
          <w:sz w:val="24"/>
        </w:rPr>
        <w:t xml:space="preserve"> </w:t>
      </w:r>
      <w:r w:rsidR="00D70404" w:rsidRPr="00E03441">
        <w:rPr>
          <w:rFonts w:ascii="Times New Roman" w:hAnsi="Times New Roman"/>
          <w:sz w:val="24"/>
        </w:rPr>
        <w:t>be</w:t>
      </w:r>
      <w:r w:rsidR="0072433A" w:rsidRPr="00E03441">
        <w:rPr>
          <w:rFonts w:ascii="Times New Roman" w:hAnsi="Times New Roman"/>
          <w:sz w:val="24"/>
        </w:rPr>
        <w:t>?</w:t>
      </w:r>
      <w:r w:rsidR="009E6AE9" w:rsidRPr="00E03441">
        <w:rPr>
          <w:rFonts w:ascii="Times New Roman" w:hAnsi="Times New Roman"/>
          <w:sz w:val="24"/>
        </w:rPr>
        <w:t xml:space="preserve"> </w:t>
      </w:r>
      <w:r w:rsidR="000F5B27" w:rsidRPr="00E03441">
        <w:rPr>
          <w:rFonts w:ascii="Times New Roman" w:hAnsi="Times New Roman"/>
          <w:sz w:val="24"/>
        </w:rPr>
        <w:t>The evidence here suggests that they barely ge</w:t>
      </w:r>
      <w:r w:rsidR="00427E2B" w:rsidRPr="00E03441">
        <w:rPr>
          <w:rFonts w:ascii="Times New Roman" w:hAnsi="Times New Roman"/>
          <w:sz w:val="24"/>
        </w:rPr>
        <w:t>t ethical thought away from</w:t>
      </w:r>
      <w:r w:rsidR="000F5B27" w:rsidRPr="00E03441">
        <w:rPr>
          <w:rFonts w:ascii="Times New Roman" w:hAnsi="Times New Roman"/>
          <w:sz w:val="24"/>
        </w:rPr>
        <w:t xml:space="preserve"> the starting line</w:t>
      </w:r>
      <w:r w:rsidR="00427E2B" w:rsidRPr="00E03441">
        <w:rPr>
          <w:rFonts w:ascii="Times New Roman" w:hAnsi="Times New Roman"/>
          <w:sz w:val="24"/>
        </w:rPr>
        <w:t>.</w:t>
      </w:r>
      <w:r w:rsidR="004D361F" w:rsidRPr="00E03441">
        <w:rPr>
          <w:rFonts w:ascii="Times New Roman" w:hAnsi="Times New Roman"/>
          <w:sz w:val="24"/>
        </w:rPr>
        <w:t xml:space="preserve"> Whether examining capacity,</w:t>
      </w:r>
      <w:r w:rsidR="004D361F" w:rsidRPr="00E03441">
        <w:rPr>
          <w:rStyle w:val="FootnoteReference"/>
          <w:rFonts w:ascii="Times New Roman" w:hAnsi="Times New Roman"/>
          <w:sz w:val="24"/>
        </w:rPr>
        <w:footnoteReference w:id="21"/>
      </w:r>
      <w:r w:rsidR="004D361F" w:rsidRPr="00E03441">
        <w:rPr>
          <w:rFonts w:ascii="Times New Roman" w:hAnsi="Times New Roman"/>
          <w:sz w:val="24"/>
        </w:rPr>
        <w:t xml:space="preserve"> the Mental Health Act 1983,</w:t>
      </w:r>
      <w:r w:rsidR="004D361F" w:rsidRPr="00E03441">
        <w:rPr>
          <w:rStyle w:val="FootnoteReference"/>
          <w:rFonts w:ascii="Times New Roman" w:hAnsi="Times New Roman"/>
          <w:sz w:val="24"/>
        </w:rPr>
        <w:footnoteReference w:id="22"/>
      </w:r>
      <w:r w:rsidR="004D361F" w:rsidRPr="00E03441">
        <w:rPr>
          <w:rFonts w:ascii="Times New Roman" w:hAnsi="Times New Roman"/>
          <w:sz w:val="24"/>
        </w:rPr>
        <w:t xml:space="preserve"> or the degree to which physicians should ‘exhort and cajole’ their patients to undertake psychotherapy,</w:t>
      </w:r>
      <w:r w:rsidR="004D361F" w:rsidRPr="00E03441">
        <w:rPr>
          <w:rStyle w:val="FootnoteReference"/>
          <w:rFonts w:ascii="Times New Roman" w:hAnsi="Times New Roman"/>
          <w:sz w:val="24"/>
        </w:rPr>
        <w:footnoteReference w:id="23"/>
      </w:r>
      <w:r w:rsidR="004D361F" w:rsidRPr="00E03441">
        <w:rPr>
          <w:rFonts w:ascii="Times New Roman" w:hAnsi="Times New Roman"/>
          <w:sz w:val="24"/>
        </w:rPr>
        <w:t xml:space="preserve"> this part of the book is almost entirely concerned with </w:t>
      </w:r>
      <w:r w:rsidR="004666A9">
        <w:rPr>
          <w:rFonts w:ascii="Times New Roman" w:hAnsi="Times New Roman"/>
          <w:sz w:val="24"/>
        </w:rPr>
        <w:t xml:space="preserve">exactly when the, </w:t>
      </w:r>
      <w:r w:rsidR="00D70404" w:rsidRPr="00E03441">
        <w:rPr>
          <w:rFonts w:ascii="Times New Roman" w:hAnsi="Times New Roman"/>
          <w:sz w:val="24"/>
        </w:rPr>
        <w:t>implicitly</w:t>
      </w:r>
      <w:r w:rsidR="00204499" w:rsidRPr="00E03441">
        <w:rPr>
          <w:rFonts w:ascii="Times New Roman" w:hAnsi="Times New Roman"/>
          <w:sz w:val="24"/>
        </w:rPr>
        <w:t xml:space="preserve"> superior</w:t>
      </w:r>
      <w:r w:rsidR="004666A9">
        <w:rPr>
          <w:rFonts w:ascii="Times New Roman" w:hAnsi="Times New Roman"/>
          <w:sz w:val="24"/>
        </w:rPr>
        <w:t>,</w:t>
      </w:r>
      <w:r w:rsidR="00204499" w:rsidRPr="00E03441">
        <w:rPr>
          <w:rFonts w:ascii="Times New Roman" w:hAnsi="Times New Roman"/>
          <w:sz w:val="24"/>
        </w:rPr>
        <w:t xml:space="preserve"> know</w:t>
      </w:r>
      <w:r w:rsidR="00215D66">
        <w:rPr>
          <w:rFonts w:ascii="Times New Roman" w:hAnsi="Times New Roman"/>
          <w:sz w:val="24"/>
        </w:rPr>
        <w:t xml:space="preserve">ledge of experts justifies </w:t>
      </w:r>
      <w:r w:rsidR="00204499" w:rsidRPr="00E03441">
        <w:rPr>
          <w:rFonts w:ascii="Times New Roman" w:hAnsi="Times New Roman"/>
          <w:sz w:val="24"/>
        </w:rPr>
        <w:t>exerting social pressure on people with depression.</w:t>
      </w:r>
      <w:r w:rsidR="0050739B" w:rsidRPr="00E03441">
        <w:rPr>
          <w:rFonts w:ascii="Times New Roman" w:hAnsi="Times New Roman"/>
          <w:sz w:val="24"/>
        </w:rPr>
        <w:t xml:space="preserve"> This is an important ethical question; but</w:t>
      </w:r>
      <w:r w:rsidR="00204499" w:rsidRPr="00E03441">
        <w:rPr>
          <w:rFonts w:ascii="Times New Roman" w:hAnsi="Times New Roman"/>
          <w:sz w:val="24"/>
        </w:rPr>
        <w:t xml:space="preserve">, </w:t>
      </w:r>
      <w:r w:rsidR="0050739B" w:rsidRPr="00E03441">
        <w:rPr>
          <w:rFonts w:ascii="Times New Roman" w:hAnsi="Times New Roman"/>
          <w:sz w:val="24"/>
        </w:rPr>
        <w:t xml:space="preserve">as Ashcroft </w:t>
      </w:r>
      <w:r w:rsidR="00D70404" w:rsidRPr="00E03441">
        <w:rPr>
          <w:rFonts w:ascii="Times New Roman" w:hAnsi="Times New Roman"/>
          <w:sz w:val="24"/>
        </w:rPr>
        <w:t>points out</w:t>
      </w:r>
      <w:r w:rsidR="0050739B" w:rsidRPr="00E03441">
        <w:rPr>
          <w:rFonts w:ascii="Times New Roman" w:hAnsi="Times New Roman"/>
          <w:sz w:val="24"/>
        </w:rPr>
        <w:t xml:space="preserve"> in his </w:t>
      </w:r>
      <w:r w:rsidR="00410981" w:rsidRPr="00E03441">
        <w:rPr>
          <w:rFonts w:ascii="Times New Roman" w:hAnsi="Times New Roman"/>
          <w:sz w:val="24"/>
        </w:rPr>
        <w:t>excellent i</w:t>
      </w:r>
      <w:r w:rsidR="0050739B" w:rsidRPr="00E03441">
        <w:rPr>
          <w:rFonts w:ascii="Times New Roman" w:hAnsi="Times New Roman"/>
          <w:sz w:val="24"/>
        </w:rPr>
        <w:t xml:space="preserve">ntroduction to the section, </w:t>
      </w:r>
      <w:r w:rsidR="00204499" w:rsidRPr="00E03441">
        <w:rPr>
          <w:rFonts w:ascii="Times New Roman" w:hAnsi="Times New Roman"/>
          <w:sz w:val="24"/>
        </w:rPr>
        <w:t>it is far from the only one.</w:t>
      </w:r>
      <w:r w:rsidR="0050739B" w:rsidRPr="00E03441">
        <w:rPr>
          <w:rStyle w:val="FootnoteReference"/>
          <w:rFonts w:ascii="Times New Roman" w:hAnsi="Times New Roman"/>
          <w:sz w:val="24"/>
        </w:rPr>
        <w:footnoteReference w:id="24"/>
      </w:r>
      <w:r w:rsidR="0050739B" w:rsidRPr="00E03441">
        <w:rPr>
          <w:rFonts w:ascii="Times New Roman" w:hAnsi="Times New Roman"/>
          <w:sz w:val="24"/>
        </w:rPr>
        <w:t xml:space="preserve"> </w:t>
      </w:r>
      <w:r w:rsidR="00E70664" w:rsidRPr="00E03441">
        <w:rPr>
          <w:rFonts w:ascii="Times New Roman" w:hAnsi="Times New Roman"/>
          <w:sz w:val="24"/>
        </w:rPr>
        <w:t>Furthermore</w:t>
      </w:r>
      <w:r w:rsidR="00D307AB" w:rsidRPr="00E03441">
        <w:rPr>
          <w:rFonts w:ascii="Times New Roman" w:hAnsi="Times New Roman"/>
          <w:sz w:val="24"/>
        </w:rPr>
        <w:t>, d</w:t>
      </w:r>
      <w:r w:rsidR="00D55ADF" w:rsidRPr="00E03441">
        <w:rPr>
          <w:rFonts w:ascii="Times New Roman" w:hAnsi="Times New Roman"/>
          <w:sz w:val="24"/>
        </w:rPr>
        <w:t xml:space="preserve">epression </w:t>
      </w:r>
      <w:r w:rsidR="00053EB8" w:rsidRPr="00E03441">
        <w:rPr>
          <w:rFonts w:ascii="Times New Roman" w:hAnsi="Times New Roman"/>
          <w:sz w:val="24"/>
        </w:rPr>
        <w:t>leaves</w:t>
      </w:r>
      <w:r w:rsidR="00D307AB" w:rsidRPr="00E03441">
        <w:rPr>
          <w:rFonts w:ascii="Times New Roman" w:hAnsi="Times New Roman"/>
          <w:sz w:val="24"/>
        </w:rPr>
        <w:t xml:space="preserve"> many</w:t>
      </w:r>
      <w:r w:rsidR="00053EB8" w:rsidRPr="00E03441">
        <w:rPr>
          <w:rFonts w:ascii="Times New Roman" w:hAnsi="Times New Roman"/>
          <w:sz w:val="24"/>
        </w:rPr>
        <w:t xml:space="preserve"> grappling</w:t>
      </w:r>
      <w:r w:rsidR="00D307AB" w:rsidRPr="00E03441">
        <w:rPr>
          <w:rFonts w:ascii="Times New Roman" w:hAnsi="Times New Roman"/>
          <w:sz w:val="24"/>
        </w:rPr>
        <w:t xml:space="preserve"> with</w:t>
      </w:r>
      <w:r w:rsidR="00F2503F" w:rsidRPr="00E03441">
        <w:rPr>
          <w:rFonts w:ascii="Times New Roman" w:hAnsi="Times New Roman"/>
          <w:sz w:val="24"/>
        </w:rPr>
        <w:t xml:space="preserve"> the</w:t>
      </w:r>
      <w:r w:rsidR="00125E4E" w:rsidRPr="00E03441">
        <w:rPr>
          <w:rFonts w:ascii="Times New Roman" w:hAnsi="Times New Roman"/>
          <w:sz w:val="24"/>
        </w:rPr>
        <w:t xml:space="preserve"> </w:t>
      </w:r>
      <w:r w:rsidR="00125E4E" w:rsidRPr="00E03441">
        <w:rPr>
          <w:rFonts w:ascii="Times New Roman" w:hAnsi="Times New Roman"/>
          <w:sz w:val="24"/>
        </w:rPr>
        <w:lastRenderedPageBreak/>
        <w:t>‘one truly serious philosophical problem …judging whether life is or is not worth living’</w:t>
      </w:r>
      <w:r w:rsidR="00D307AB" w:rsidRPr="00E03441">
        <w:rPr>
          <w:rFonts w:ascii="Times New Roman" w:hAnsi="Times New Roman"/>
          <w:sz w:val="24"/>
        </w:rPr>
        <w:t>.</w:t>
      </w:r>
      <w:r w:rsidR="00D307AB" w:rsidRPr="00E03441">
        <w:rPr>
          <w:rStyle w:val="FootnoteReference"/>
          <w:rFonts w:ascii="Times New Roman" w:hAnsi="Times New Roman"/>
          <w:sz w:val="24"/>
        </w:rPr>
        <w:footnoteReference w:id="25"/>
      </w:r>
      <w:r w:rsidR="00053EB8" w:rsidRPr="00E03441">
        <w:rPr>
          <w:rFonts w:ascii="Times New Roman" w:hAnsi="Times New Roman"/>
          <w:sz w:val="24"/>
        </w:rPr>
        <w:t xml:space="preserve"> </w:t>
      </w:r>
      <w:r w:rsidR="00A05AE9">
        <w:rPr>
          <w:rFonts w:ascii="Times New Roman" w:hAnsi="Times New Roman"/>
          <w:sz w:val="24"/>
        </w:rPr>
        <w:t>G</w:t>
      </w:r>
      <w:r w:rsidR="00D9443F" w:rsidRPr="00E03441">
        <w:rPr>
          <w:rFonts w:ascii="Times New Roman" w:hAnsi="Times New Roman"/>
          <w:sz w:val="24"/>
        </w:rPr>
        <w:t xml:space="preserve">rappling with that problem, </w:t>
      </w:r>
      <w:r w:rsidR="00D70404" w:rsidRPr="00E03441">
        <w:rPr>
          <w:rFonts w:ascii="Times New Roman" w:hAnsi="Times New Roman"/>
          <w:sz w:val="24"/>
        </w:rPr>
        <w:t>as opposed to</w:t>
      </w:r>
      <w:r w:rsidR="00D9443F" w:rsidRPr="00E03441">
        <w:rPr>
          <w:rFonts w:ascii="Times New Roman" w:hAnsi="Times New Roman"/>
          <w:sz w:val="24"/>
        </w:rPr>
        <w:t xml:space="preserve"> treating i</w:t>
      </w:r>
      <w:r w:rsidR="002646DD" w:rsidRPr="00E03441">
        <w:rPr>
          <w:rFonts w:ascii="Times New Roman" w:hAnsi="Times New Roman"/>
          <w:sz w:val="24"/>
        </w:rPr>
        <w:t>t as an intellectual plaything</w:t>
      </w:r>
      <w:r w:rsidR="00D9443F" w:rsidRPr="00E03441">
        <w:rPr>
          <w:rFonts w:ascii="Times New Roman" w:hAnsi="Times New Roman"/>
          <w:sz w:val="24"/>
        </w:rPr>
        <w:t xml:space="preserve">, is terrible and ugly. </w:t>
      </w:r>
      <w:r w:rsidR="00D70404" w:rsidRPr="00E03441">
        <w:rPr>
          <w:rFonts w:ascii="Times New Roman" w:hAnsi="Times New Roman"/>
          <w:sz w:val="24"/>
        </w:rPr>
        <w:t>It is</w:t>
      </w:r>
      <w:r w:rsidR="00303DD6" w:rsidRPr="00E03441">
        <w:rPr>
          <w:rFonts w:ascii="Times New Roman" w:hAnsi="Times New Roman"/>
          <w:sz w:val="24"/>
        </w:rPr>
        <w:t xml:space="preserve"> </w:t>
      </w:r>
      <w:r w:rsidR="000C4F0E" w:rsidRPr="00E03441">
        <w:rPr>
          <w:rFonts w:ascii="Times New Roman" w:hAnsi="Times New Roman"/>
          <w:sz w:val="24"/>
        </w:rPr>
        <w:t xml:space="preserve">still </w:t>
      </w:r>
      <w:r w:rsidR="002460D8" w:rsidRPr="00E03441">
        <w:rPr>
          <w:rFonts w:ascii="Times New Roman" w:hAnsi="Times New Roman"/>
          <w:sz w:val="24"/>
        </w:rPr>
        <w:t xml:space="preserve">an </w:t>
      </w:r>
      <w:r w:rsidR="002460D8" w:rsidRPr="00E03441">
        <w:rPr>
          <w:rFonts w:ascii="Times New Roman" w:hAnsi="Times New Roman"/>
          <w:i/>
          <w:sz w:val="24"/>
        </w:rPr>
        <w:t>ethical</w:t>
      </w:r>
      <w:r w:rsidR="00303DD6" w:rsidRPr="00E03441">
        <w:rPr>
          <w:rFonts w:ascii="Times New Roman" w:hAnsi="Times New Roman"/>
          <w:sz w:val="24"/>
        </w:rPr>
        <w:t xml:space="preserve"> grappling</w:t>
      </w:r>
      <w:r w:rsidR="00F2503F" w:rsidRPr="00E03441">
        <w:rPr>
          <w:rFonts w:ascii="Times New Roman" w:hAnsi="Times New Roman"/>
          <w:sz w:val="24"/>
        </w:rPr>
        <w:t xml:space="preserve"> </w:t>
      </w:r>
      <w:r w:rsidR="000E0005" w:rsidRPr="00E03441">
        <w:rPr>
          <w:rFonts w:ascii="Times New Roman" w:hAnsi="Times New Roman"/>
          <w:sz w:val="24"/>
        </w:rPr>
        <w:t>nonetheless</w:t>
      </w:r>
      <w:r w:rsidR="002460D8" w:rsidRPr="00E03441">
        <w:rPr>
          <w:rFonts w:ascii="Times New Roman" w:hAnsi="Times New Roman"/>
          <w:sz w:val="24"/>
        </w:rPr>
        <w:t xml:space="preserve">. Ashcroft is </w:t>
      </w:r>
      <w:r w:rsidR="000E0005" w:rsidRPr="00E03441">
        <w:rPr>
          <w:rFonts w:ascii="Times New Roman" w:hAnsi="Times New Roman"/>
          <w:sz w:val="24"/>
        </w:rPr>
        <w:t>right</w:t>
      </w:r>
      <w:r w:rsidR="002460D8" w:rsidRPr="00E03441">
        <w:rPr>
          <w:rFonts w:ascii="Times New Roman" w:hAnsi="Times New Roman"/>
          <w:sz w:val="24"/>
        </w:rPr>
        <w:t xml:space="preserve"> to call for an ethics </w:t>
      </w:r>
      <w:r w:rsidR="002460D8" w:rsidRPr="00E03441">
        <w:rPr>
          <w:rFonts w:ascii="Times New Roman" w:hAnsi="Times New Roman"/>
          <w:i/>
          <w:sz w:val="24"/>
        </w:rPr>
        <w:t>of</w:t>
      </w:r>
      <w:r w:rsidR="002460D8" w:rsidRPr="00E03441">
        <w:rPr>
          <w:rFonts w:ascii="Times New Roman" w:hAnsi="Times New Roman"/>
          <w:sz w:val="24"/>
        </w:rPr>
        <w:t xml:space="preserve"> depression that fully includes depressed people as </w:t>
      </w:r>
      <w:r w:rsidR="005C0928" w:rsidRPr="00E03441">
        <w:rPr>
          <w:rFonts w:ascii="Times New Roman" w:hAnsi="Times New Roman"/>
          <w:sz w:val="24"/>
        </w:rPr>
        <w:t>moral</w:t>
      </w:r>
      <w:r w:rsidR="002460D8" w:rsidRPr="00E03441">
        <w:rPr>
          <w:rFonts w:ascii="Times New Roman" w:hAnsi="Times New Roman"/>
          <w:sz w:val="24"/>
        </w:rPr>
        <w:t xml:space="preserve"> agents;</w:t>
      </w:r>
      <w:r w:rsidR="002460D8" w:rsidRPr="00E03441">
        <w:rPr>
          <w:rStyle w:val="FootnoteReference"/>
          <w:rFonts w:ascii="Times New Roman" w:hAnsi="Times New Roman"/>
          <w:sz w:val="24"/>
        </w:rPr>
        <w:footnoteReference w:id="26"/>
      </w:r>
      <w:r w:rsidR="004F7DA3" w:rsidRPr="00E03441">
        <w:rPr>
          <w:rFonts w:ascii="Times New Roman" w:hAnsi="Times New Roman"/>
          <w:sz w:val="24"/>
        </w:rPr>
        <w:t xml:space="preserve"> but </w:t>
      </w:r>
      <w:r w:rsidR="00742BE4" w:rsidRPr="00E03441">
        <w:rPr>
          <w:rFonts w:ascii="Times New Roman" w:hAnsi="Times New Roman"/>
          <w:sz w:val="24"/>
        </w:rPr>
        <w:t>the editors</w:t>
      </w:r>
      <w:r w:rsidR="002646DD" w:rsidRPr="00E03441">
        <w:rPr>
          <w:rFonts w:ascii="Times New Roman" w:hAnsi="Times New Roman"/>
          <w:sz w:val="24"/>
        </w:rPr>
        <w:t>’</w:t>
      </w:r>
      <w:r w:rsidR="00742BE4" w:rsidRPr="00E03441">
        <w:rPr>
          <w:rFonts w:ascii="Times New Roman" w:hAnsi="Times New Roman"/>
          <w:sz w:val="24"/>
        </w:rPr>
        <w:t xml:space="preserve"> envisaged </w:t>
      </w:r>
      <w:r w:rsidR="002B7C85" w:rsidRPr="00E03441">
        <w:rPr>
          <w:rFonts w:ascii="Times New Roman" w:hAnsi="Times New Roman"/>
          <w:sz w:val="24"/>
        </w:rPr>
        <w:t>conversation between sufferers</w:t>
      </w:r>
      <w:r w:rsidR="00303DD6" w:rsidRPr="00E03441">
        <w:rPr>
          <w:rFonts w:ascii="Times New Roman" w:hAnsi="Times New Roman"/>
          <w:sz w:val="24"/>
        </w:rPr>
        <w:t xml:space="preserve"> and ethicists</w:t>
      </w:r>
      <w:r w:rsidR="002460D8" w:rsidRPr="00E03441">
        <w:rPr>
          <w:rFonts w:ascii="Times New Roman" w:hAnsi="Times New Roman"/>
          <w:sz w:val="24"/>
        </w:rPr>
        <w:t xml:space="preserve"> </w:t>
      </w:r>
      <w:r w:rsidR="004F7DA3" w:rsidRPr="00E03441">
        <w:rPr>
          <w:rFonts w:ascii="Times New Roman" w:hAnsi="Times New Roman"/>
          <w:sz w:val="24"/>
        </w:rPr>
        <w:t xml:space="preserve">may also require </w:t>
      </w:r>
      <w:r w:rsidR="002460D8" w:rsidRPr="00E03441">
        <w:rPr>
          <w:rFonts w:ascii="Times New Roman" w:hAnsi="Times New Roman"/>
          <w:sz w:val="24"/>
        </w:rPr>
        <w:t xml:space="preserve">an ethics </w:t>
      </w:r>
      <w:r w:rsidR="002460D8" w:rsidRPr="00E03441">
        <w:rPr>
          <w:rFonts w:ascii="Times New Roman" w:hAnsi="Times New Roman"/>
          <w:i/>
          <w:sz w:val="24"/>
        </w:rPr>
        <w:t>in</w:t>
      </w:r>
      <w:r w:rsidR="002460D8" w:rsidRPr="00E03441">
        <w:rPr>
          <w:rFonts w:ascii="Times New Roman" w:hAnsi="Times New Roman"/>
          <w:sz w:val="24"/>
        </w:rPr>
        <w:t xml:space="preserve"> depression, which </w:t>
      </w:r>
      <w:r w:rsidR="006D77D3" w:rsidRPr="00E03441">
        <w:rPr>
          <w:rFonts w:ascii="Times New Roman" w:hAnsi="Times New Roman"/>
          <w:sz w:val="24"/>
        </w:rPr>
        <w:t>treats</w:t>
      </w:r>
      <w:r w:rsidR="00086385" w:rsidRPr="00E03441">
        <w:rPr>
          <w:rFonts w:ascii="Times New Roman" w:hAnsi="Times New Roman"/>
          <w:sz w:val="24"/>
        </w:rPr>
        <w:t xml:space="preserve"> depressive thought</w:t>
      </w:r>
      <w:r w:rsidR="002460D8" w:rsidRPr="00E03441">
        <w:rPr>
          <w:rFonts w:ascii="Times New Roman" w:hAnsi="Times New Roman"/>
          <w:sz w:val="24"/>
        </w:rPr>
        <w:t xml:space="preserve"> </w:t>
      </w:r>
      <w:r w:rsidR="008105C8" w:rsidRPr="00E03441">
        <w:rPr>
          <w:rFonts w:ascii="Times New Roman" w:hAnsi="Times New Roman"/>
          <w:sz w:val="24"/>
        </w:rPr>
        <w:t>as</w:t>
      </w:r>
      <w:r w:rsidR="002626A9" w:rsidRPr="00E03441">
        <w:rPr>
          <w:rFonts w:ascii="Times New Roman" w:hAnsi="Times New Roman"/>
          <w:sz w:val="24"/>
        </w:rPr>
        <w:t>, among other things,</w:t>
      </w:r>
      <w:r w:rsidR="008105C8" w:rsidRPr="00E03441">
        <w:rPr>
          <w:rFonts w:ascii="Times New Roman" w:hAnsi="Times New Roman"/>
          <w:sz w:val="24"/>
        </w:rPr>
        <w:t xml:space="preserve"> a species of </w:t>
      </w:r>
      <w:r w:rsidR="000E0005" w:rsidRPr="00E03441">
        <w:rPr>
          <w:rFonts w:ascii="Times New Roman" w:hAnsi="Times New Roman"/>
          <w:sz w:val="24"/>
        </w:rPr>
        <w:t>moral</w:t>
      </w:r>
      <w:r w:rsidR="008105C8" w:rsidRPr="00E03441">
        <w:rPr>
          <w:rFonts w:ascii="Times New Roman" w:hAnsi="Times New Roman"/>
          <w:sz w:val="24"/>
        </w:rPr>
        <w:t xml:space="preserve"> thought</w:t>
      </w:r>
      <w:r w:rsidR="004F7DA3" w:rsidRPr="00E03441">
        <w:rPr>
          <w:rFonts w:ascii="Times New Roman" w:hAnsi="Times New Roman"/>
          <w:sz w:val="24"/>
        </w:rPr>
        <w:t>.</w:t>
      </w:r>
    </w:p>
    <w:p w:rsidR="00EA4A62" w:rsidRPr="00E03441" w:rsidRDefault="001842B1" w:rsidP="00704006">
      <w:pPr>
        <w:spacing w:line="480" w:lineRule="auto"/>
        <w:rPr>
          <w:rFonts w:ascii="Times New Roman" w:hAnsi="Times New Roman"/>
          <w:color w:val="000000"/>
          <w:sz w:val="24"/>
        </w:rPr>
      </w:pPr>
      <w:r w:rsidRPr="00E03441">
        <w:rPr>
          <w:rFonts w:ascii="Times New Roman" w:hAnsi="Times New Roman"/>
          <w:color w:val="000000"/>
          <w:sz w:val="24"/>
        </w:rPr>
        <w:t xml:space="preserve"> ‘Ethics’</w:t>
      </w:r>
      <w:r w:rsidR="00EA4A62" w:rsidRPr="00E03441">
        <w:rPr>
          <w:rFonts w:ascii="Times New Roman" w:hAnsi="Times New Roman"/>
          <w:color w:val="000000"/>
          <w:sz w:val="24"/>
        </w:rPr>
        <w:t xml:space="preserve"> also includes a chapter by Harry Minas </w:t>
      </w:r>
      <w:r w:rsidR="005F7095" w:rsidRPr="00E03441">
        <w:rPr>
          <w:rFonts w:ascii="Times New Roman" w:hAnsi="Times New Roman"/>
          <w:color w:val="000000"/>
          <w:sz w:val="24"/>
        </w:rPr>
        <w:t>on ‘Depression in the Developing World’.</w:t>
      </w:r>
      <w:r w:rsidR="005F7095" w:rsidRPr="00E03441">
        <w:rPr>
          <w:rStyle w:val="FootnoteReference"/>
          <w:rFonts w:ascii="Times New Roman" w:hAnsi="Times New Roman"/>
          <w:color w:val="000000"/>
          <w:sz w:val="24"/>
        </w:rPr>
        <w:footnoteReference w:id="27"/>
      </w:r>
      <w:r w:rsidR="000C4F0E" w:rsidRPr="00E03441">
        <w:rPr>
          <w:rFonts w:ascii="Times New Roman" w:hAnsi="Times New Roman"/>
          <w:color w:val="000000"/>
          <w:sz w:val="24"/>
        </w:rPr>
        <w:t xml:space="preserve"> Although obviously</w:t>
      </w:r>
      <w:r w:rsidRPr="00E03441">
        <w:rPr>
          <w:rFonts w:ascii="Times New Roman" w:hAnsi="Times New Roman"/>
          <w:color w:val="000000"/>
          <w:sz w:val="24"/>
        </w:rPr>
        <w:t xml:space="preserve"> an</w:t>
      </w:r>
      <w:r w:rsidR="000C4F0E" w:rsidRPr="00E03441">
        <w:rPr>
          <w:rFonts w:ascii="Times New Roman" w:hAnsi="Times New Roman"/>
          <w:color w:val="000000"/>
          <w:sz w:val="24"/>
        </w:rPr>
        <w:t xml:space="preserve"> </w:t>
      </w:r>
      <w:r w:rsidR="007665C1" w:rsidRPr="00E03441">
        <w:rPr>
          <w:rFonts w:ascii="Times New Roman" w:hAnsi="Times New Roman"/>
          <w:color w:val="000000"/>
          <w:sz w:val="24"/>
        </w:rPr>
        <w:t>important</w:t>
      </w:r>
      <w:r w:rsidRPr="00E03441">
        <w:rPr>
          <w:rFonts w:ascii="Times New Roman" w:hAnsi="Times New Roman"/>
          <w:color w:val="000000"/>
          <w:sz w:val="24"/>
        </w:rPr>
        <w:t xml:space="preserve"> subject</w:t>
      </w:r>
      <w:r w:rsidR="007665C1" w:rsidRPr="00E03441">
        <w:rPr>
          <w:rFonts w:ascii="Times New Roman" w:hAnsi="Times New Roman"/>
          <w:color w:val="000000"/>
          <w:sz w:val="24"/>
        </w:rPr>
        <w:t xml:space="preserve">, </w:t>
      </w:r>
      <w:r w:rsidR="006D77D3" w:rsidRPr="00E03441">
        <w:rPr>
          <w:rFonts w:ascii="Times New Roman" w:hAnsi="Times New Roman"/>
          <w:color w:val="000000"/>
          <w:sz w:val="24"/>
        </w:rPr>
        <w:t>this</w:t>
      </w:r>
      <w:r w:rsidR="007665C1" w:rsidRPr="00E03441">
        <w:rPr>
          <w:rFonts w:ascii="Times New Roman" w:hAnsi="Times New Roman"/>
          <w:color w:val="000000"/>
          <w:sz w:val="24"/>
        </w:rPr>
        <w:t xml:space="preserve"> is a strange fit</w:t>
      </w:r>
      <w:r w:rsidRPr="00E03441">
        <w:rPr>
          <w:rFonts w:ascii="Times New Roman" w:hAnsi="Times New Roman"/>
          <w:color w:val="000000"/>
          <w:sz w:val="24"/>
        </w:rPr>
        <w:t xml:space="preserve"> for the section.</w:t>
      </w:r>
      <w:r w:rsidR="007665C1" w:rsidRPr="00E03441">
        <w:rPr>
          <w:rFonts w:ascii="Times New Roman" w:hAnsi="Times New Roman"/>
          <w:color w:val="000000"/>
          <w:sz w:val="24"/>
        </w:rPr>
        <w:t xml:space="preserve"> </w:t>
      </w:r>
      <w:r w:rsidR="006D77D3" w:rsidRPr="00E03441">
        <w:rPr>
          <w:rFonts w:ascii="Times New Roman" w:hAnsi="Times New Roman"/>
          <w:color w:val="000000"/>
          <w:sz w:val="24"/>
        </w:rPr>
        <w:t>The chapter</w:t>
      </w:r>
      <w:r w:rsidRPr="00E03441">
        <w:rPr>
          <w:rFonts w:ascii="Times New Roman" w:hAnsi="Times New Roman"/>
          <w:color w:val="000000"/>
          <w:sz w:val="24"/>
        </w:rPr>
        <w:t xml:space="preserve"> gives an overview of</w:t>
      </w:r>
      <w:r w:rsidR="007665C1" w:rsidRPr="00E03441">
        <w:rPr>
          <w:rFonts w:ascii="Times New Roman" w:hAnsi="Times New Roman"/>
          <w:color w:val="000000"/>
          <w:sz w:val="24"/>
        </w:rPr>
        <w:t xml:space="preserve"> prevalence, impact, and treatment options</w:t>
      </w:r>
      <w:r w:rsidR="00B1337A" w:rsidRPr="00E03441">
        <w:rPr>
          <w:rFonts w:ascii="Times New Roman" w:hAnsi="Times New Roman"/>
          <w:color w:val="000000"/>
          <w:sz w:val="24"/>
        </w:rPr>
        <w:t xml:space="preserve"> in the developing world;</w:t>
      </w:r>
      <w:r w:rsidR="007665C1" w:rsidRPr="00E03441">
        <w:rPr>
          <w:rFonts w:ascii="Times New Roman" w:hAnsi="Times New Roman"/>
          <w:color w:val="000000"/>
          <w:sz w:val="24"/>
        </w:rPr>
        <w:t xml:space="preserve"> </w:t>
      </w:r>
      <w:r w:rsidR="006D77D3" w:rsidRPr="00E03441">
        <w:rPr>
          <w:rFonts w:ascii="Times New Roman" w:hAnsi="Times New Roman"/>
          <w:color w:val="000000"/>
          <w:sz w:val="24"/>
        </w:rPr>
        <w:t>but</w:t>
      </w:r>
      <w:r w:rsidR="00B1337A" w:rsidRPr="00E03441">
        <w:rPr>
          <w:rFonts w:ascii="Times New Roman" w:hAnsi="Times New Roman"/>
          <w:color w:val="000000"/>
          <w:sz w:val="24"/>
        </w:rPr>
        <w:t xml:space="preserve"> it</w:t>
      </w:r>
      <w:r w:rsidR="006D77D3" w:rsidRPr="00E03441">
        <w:rPr>
          <w:rFonts w:ascii="Times New Roman" w:hAnsi="Times New Roman"/>
          <w:color w:val="000000"/>
          <w:sz w:val="24"/>
        </w:rPr>
        <w:t xml:space="preserve"> does not</w:t>
      </w:r>
      <w:r w:rsidR="007665C1" w:rsidRPr="00E03441">
        <w:rPr>
          <w:rFonts w:ascii="Times New Roman" w:hAnsi="Times New Roman"/>
          <w:color w:val="000000"/>
          <w:sz w:val="24"/>
        </w:rPr>
        <w:t xml:space="preserve"> direct</w:t>
      </w:r>
      <w:r w:rsidRPr="00E03441">
        <w:rPr>
          <w:rFonts w:ascii="Times New Roman" w:hAnsi="Times New Roman"/>
          <w:color w:val="000000"/>
          <w:sz w:val="24"/>
        </w:rPr>
        <w:t>ly</w:t>
      </w:r>
      <w:r w:rsidR="007665C1" w:rsidRPr="00E03441">
        <w:rPr>
          <w:rFonts w:ascii="Times New Roman" w:hAnsi="Times New Roman"/>
          <w:color w:val="000000"/>
          <w:sz w:val="24"/>
        </w:rPr>
        <w:t xml:space="preserve"> </w:t>
      </w:r>
      <w:r w:rsidR="006D77D3" w:rsidRPr="00E03441">
        <w:rPr>
          <w:rFonts w:ascii="Times New Roman" w:hAnsi="Times New Roman"/>
          <w:color w:val="000000"/>
          <w:sz w:val="24"/>
        </w:rPr>
        <w:t>engage</w:t>
      </w:r>
      <w:r w:rsidRPr="00E03441">
        <w:rPr>
          <w:rFonts w:ascii="Times New Roman" w:hAnsi="Times New Roman"/>
          <w:color w:val="000000"/>
          <w:sz w:val="24"/>
        </w:rPr>
        <w:t xml:space="preserve"> with</w:t>
      </w:r>
      <w:r w:rsidR="007665C1" w:rsidRPr="00E03441">
        <w:rPr>
          <w:rFonts w:ascii="Times New Roman" w:hAnsi="Times New Roman"/>
          <w:color w:val="000000"/>
          <w:sz w:val="24"/>
        </w:rPr>
        <w:t xml:space="preserve"> </w:t>
      </w:r>
      <w:r w:rsidRPr="00E03441">
        <w:rPr>
          <w:rFonts w:ascii="Times New Roman" w:hAnsi="Times New Roman"/>
          <w:color w:val="000000"/>
          <w:sz w:val="24"/>
        </w:rPr>
        <w:t>the ethical implications of the</w:t>
      </w:r>
      <w:r w:rsidR="007665C1" w:rsidRPr="00E03441">
        <w:rPr>
          <w:rFonts w:ascii="Times New Roman" w:hAnsi="Times New Roman"/>
          <w:color w:val="000000"/>
          <w:sz w:val="24"/>
        </w:rPr>
        <w:t xml:space="preserve"> state of affairs</w:t>
      </w:r>
      <w:r w:rsidRPr="00E03441">
        <w:rPr>
          <w:rFonts w:ascii="Times New Roman" w:hAnsi="Times New Roman"/>
          <w:color w:val="000000"/>
          <w:sz w:val="24"/>
        </w:rPr>
        <w:t xml:space="preserve"> it reports</w:t>
      </w:r>
      <w:r w:rsidR="007665C1" w:rsidRPr="00E03441">
        <w:rPr>
          <w:rFonts w:ascii="Times New Roman" w:hAnsi="Times New Roman"/>
          <w:color w:val="000000"/>
          <w:sz w:val="24"/>
        </w:rPr>
        <w:t xml:space="preserve">. </w:t>
      </w:r>
      <w:r w:rsidR="00F62A7F" w:rsidRPr="00E03441">
        <w:rPr>
          <w:rFonts w:ascii="Times New Roman" w:hAnsi="Times New Roman"/>
          <w:color w:val="000000"/>
          <w:sz w:val="24"/>
        </w:rPr>
        <w:t>In this respect,</w:t>
      </w:r>
      <w:r w:rsidR="007665C1" w:rsidRPr="00E03441">
        <w:rPr>
          <w:rFonts w:ascii="Times New Roman" w:hAnsi="Times New Roman"/>
          <w:color w:val="000000"/>
          <w:sz w:val="24"/>
        </w:rPr>
        <w:t xml:space="preserve"> the book’s ‘law and ethics’ framing, with separate parts for separate disciplines</w:t>
      </w:r>
      <w:r w:rsidR="00400866" w:rsidRPr="00E03441">
        <w:rPr>
          <w:rFonts w:ascii="Times New Roman" w:hAnsi="Times New Roman"/>
          <w:color w:val="000000"/>
          <w:sz w:val="24"/>
        </w:rPr>
        <w:t>,</w:t>
      </w:r>
      <w:r w:rsidR="007665C1" w:rsidRPr="00E03441">
        <w:rPr>
          <w:rFonts w:ascii="Times New Roman" w:hAnsi="Times New Roman"/>
          <w:color w:val="000000"/>
          <w:sz w:val="24"/>
        </w:rPr>
        <w:t xml:space="preserve"> </w:t>
      </w:r>
      <w:r w:rsidR="00DE7C4B" w:rsidRPr="00E03441">
        <w:rPr>
          <w:rFonts w:ascii="Times New Roman" w:hAnsi="Times New Roman"/>
          <w:color w:val="000000"/>
          <w:sz w:val="24"/>
        </w:rPr>
        <w:t>can obscure more than it reveals</w:t>
      </w:r>
      <w:r w:rsidR="00A321A9">
        <w:rPr>
          <w:rFonts w:ascii="Times New Roman" w:hAnsi="Times New Roman"/>
          <w:color w:val="000000"/>
          <w:sz w:val="24"/>
        </w:rPr>
        <w:t>.</w:t>
      </w:r>
      <w:r w:rsidR="00F62A7F" w:rsidRPr="00E03441">
        <w:rPr>
          <w:rFonts w:ascii="Times New Roman" w:hAnsi="Times New Roman"/>
          <w:color w:val="000000"/>
          <w:sz w:val="24"/>
        </w:rPr>
        <w:t xml:space="preserve"> </w:t>
      </w:r>
      <w:r w:rsidR="00A321A9">
        <w:rPr>
          <w:rFonts w:ascii="Times New Roman" w:hAnsi="Times New Roman"/>
          <w:color w:val="000000"/>
          <w:sz w:val="24"/>
        </w:rPr>
        <w:t>S</w:t>
      </w:r>
      <w:r w:rsidR="00D14850" w:rsidRPr="00E03441">
        <w:rPr>
          <w:rFonts w:ascii="Times New Roman" w:hAnsi="Times New Roman"/>
          <w:color w:val="000000"/>
          <w:sz w:val="24"/>
        </w:rPr>
        <w:t>imilar i</w:t>
      </w:r>
      <w:r w:rsidR="00400866" w:rsidRPr="00E03441">
        <w:rPr>
          <w:rFonts w:ascii="Times New Roman" w:hAnsi="Times New Roman"/>
          <w:color w:val="000000"/>
          <w:sz w:val="24"/>
        </w:rPr>
        <w:t>ssues</w:t>
      </w:r>
      <w:r w:rsidR="00D14850" w:rsidRPr="00E03441">
        <w:rPr>
          <w:rFonts w:ascii="Times New Roman" w:hAnsi="Times New Roman"/>
          <w:color w:val="000000"/>
          <w:sz w:val="24"/>
        </w:rPr>
        <w:t xml:space="preserve"> </w:t>
      </w:r>
      <w:r w:rsidR="00DE7C4B" w:rsidRPr="00E03441">
        <w:rPr>
          <w:rFonts w:ascii="Times New Roman" w:hAnsi="Times New Roman"/>
          <w:color w:val="000000"/>
          <w:sz w:val="24"/>
        </w:rPr>
        <w:t>are</w:t>
      </w:r>
      <w:r w:rsidR="00D14850" w:rsidRPr="00E03441">
        <w:rPr>
          <w:rFonts w:ascii="Times New Roman" w:hAnsi="Times New Roman"/>
          <w:color w:val="000000"/>
          <w:sz w:val="24"/>
        </w:rPr>
        <w:t xml:space="preserve"> found in the ‘Law’ section.</w:t>
      </w:r>
      <w:r w:rsidR="00004F86" w:rsidRPr="00E03441">
        <w:rPr>
          <w:rFonts w:ascii="Times New Roman" w:hAnsi="Times New Roman"/>
          <w:color w:val="000000"/>
          <w:sz w:val="24"/>
        </w:rPr>
        <w:t xml:space="preserve"> Although John Coggon and Jonathan Herring are b</w:t>
      </w:r>
      <w:bookmarkStart w:id="0" w:name="_GoBack"/>
      <w:bookmarkEnd w:id="0"/>
      <w:r w:rsidR="00004F86" w:rsidRPr="00E03441">
        <w:rPr>
          <w:rFonts w:ascii="Times New Roman" w:hAnsi="Times New Roman"/>
          <w:color w:val="000000"/>
          <w:sz w:val="24"/>
        </w:rPr>
        <w:t>oth professors of law, their respective chapters, for taking a public health approach to depression and for treating childhood depression as a child protection issue respectively,</w:t>
      </w:r>
      <w:r w:rsidR="00004F86" w:rsidRPr="00E03441">
        <w:rPr>
          <w:rStyle w:val="FootnoteReference"/>
          <w:rFonts w:ascii="Times New Roman" w:hAnsi="Times New Roman"/>
          <w:color w:val="000000"/>
          <w:sz w:val="24"/>
        </w:rPr>
        <w:footnoteReference w:id="28"/>
      </w:r>
      <w:r w:rsidR="00004F86" w:rsidRPr="00E03441">
        <w:rPr>
          <w:rFonts w:ascii="Times New Roman" w:hAnsi="Times New Roman"/>
          <w:color w:val="000000"/>
          <w:sz w:val="24"/>
        </w:rPr>
        <w:t xml:space="preserve"> </w:t>
      </w:r>
      <w:r w:rsidR="00C47945" w:rsidRPr="00E03441">
        <w:rPr>
          <w:rFonts w:ascii="Times New Roman" w:hAnsi="Times New Roman"/>
          <w:color w:val="000000"/>
          <w:sz w:val="24"/>
        </w:rPr>
        <w:t>are closer to political philosophy than to fine-grained lega</w:t>
      </w:r>
      <w:r w:rsidR="00400866" w:rsidRPr="00E03441">
        <w:rPr>
          <w:rFonts w:ascii="Times New Roman" w:hAnsi="Times New Roman"/>
          <w:color w:val="000000"/>
          <w:sz w:val="24"/>
        </w:rPr>
        <w:t>l analysis. The</w:t>
      </w:r>
      <w:r w:rsidR="00F62A7F" w:rsidRPr="00E03441">
        <w:rPr>
          <w:rFonts w:ascii="Times New Roman" w:hAnsi="Times New Roman"/>
          <w:color w:val="000000"/>
          <w:sz w:val="24"/>
        </w:rPr>
        <w:t>re is nothing wrong with</w:t>
      </w:r>
      <w:r w:rsidR="00FF0F46" w:rsidRPr="00E03441">
        <w:rPr>
          <w:rFonts w:ascii="Times New Roman" w:hAnsi="Times New Roman"/>
          <w:color w:val="000000"/>
          <w:sz w:val="24"/>
        </w:rPr>
        <w:t xml:space="preserve"> that. Indeed, these</w:t>
      </w:r>
      <w:r w:rsidR="00F62A7F" w:rsidRPr="00E03441">
        <w:rPr>
          <w:rFonts w:ascii="Times New Roman" w:hAnsi="Times New Roman"/>
          <w:color w:val="000000"/>
          <w:sz w:val="24"/>
        </w:rPr>
        <w:t xml:space="preserve"> are</w:t>
      </w:r>
      <w:r w:rsidR="00C47945" w:rsidRPr="00E03441">
        <w:rPr>
          <w:rFonts w:ascii="Times New Roman" w:hAnsi="Times New Roman"/>
          <w:color w:val="000000"/>
          <w:sz w:val="24"/>
        </w:rPr>
        <w:t xml:space="preserve"> two of the best</w:t>
      </w:r>
      <w:r w:rsidR="00F62A7F" w:rsidRPr="00E03441">
        <w:rPr>
          <w:rFonts w:ascii="Times New Roman" w:hAnsi="Times New Roman"/>
          <w:color w:val="000000"/>
          <w:sz w:val="24"/>
        </w:rPr>
        <w:t xml:space="preserve"> chapters</w:t>
      </w:r>
      <w:r w:rsidR="00C47945" w:rsidRPr="00E03441">
        <w:rPr>
          <w:rFonts w:ascii="Times New Roman" w:hAnsi="Times New Roman"/>
          <w:color w:val="000000"/>
          <w:sz w:val="24"/>
        </w:rPr>
        <w:t xml:space="preserve"> in the book. Nevertheless, the</w:t>
      </w:r>
      <w:r w:rsidR="00400866" w:rsidRPr="00E03441">
        <w:rPr>
          <w:rFonts w:ascii="Times New Roman" w:hAnsi="Times New Roman"/>
          <w:color w:val="000000"/>
          <w:sz w:val="24"/>
        </w:rPr>
        <w:t xml:space="preserve">ir </w:t>
      </w:r>
      <w:r w:rsidR="00F62A7F" w:rsidRPr="00E03441">
        <w:rPr>
          <w:rFonts w:ascii="Times New Roman" w:hAnsi="Times New Roman"/>
          <w:color w:val="000000"/>
          <w:sz w:val="24"/>
        </w:rPr>
        <w:t>placement does make the one of the biggest gaps left by the</w:t>
      </w:r>
      <w:r w:rsidR="00C47945" w:rsidRPr="00E03441">
        <w:rPr>
          <w:rFonts w:ascii="Times New Roman" w:hAnsi="Times New Roman"/>
          <w:color w:val="000000"/>
          <w:sz w:val="24"/>
        </w:rPr>
        <w:t xml:space="preserve"> ‘law and ethics’ framing more obvious</w:t>
      </w:r>
      <w:r w:rsidR="00400866" w:rsidRPr="00E03441">
        <w:rPr>
          <w:rFonts w:ascii="Times New Roman" w:hAnsi="Times New Roman"/>
          <w:color w:val="000000"/>
          <w:sz w:val="24"/>
        </w:rPr>
        <w:t>: politics. The political aspects of depression</w:t>
      </w:r>
      <w:r w:rsidR="00A51EB2" w:rsidRPr="00E03441">
        <w:rPr>
          <w:rFonts w:ascii="Times New Roman" w:hAnsi="Times New Roman"/>
          <w:color w:val="000000"/>
          <w:sz w:val="24"/>
        </w:rPr>
        <w:t xml:space="preserve"> </w:t>
      </w:r>
      <w:r w:rsidR="00400866" w:rsidRPr="00E03441">
        <w:rPr>
          <w:rFonts w:ascii="Times New Roman" w:hAnsi="Times New Roman"/>
          <w:color w:val="000000"/>
          <w:sz w:val="24"/>
        </w:rPr>
        <w:t>are</w:t>
      </w:r>
      <w:r w:rsidR="00A51EB2" w:rsidRPr="00E03441">
        <w:rPr>
          <w:rFonts w:ascii="Times New Roman" w:hAnsi="Times New Roman"/>
          <w:color w:val="000000"/>
          <w:sz w:val="24"/>
        </w:rPr>
        <w:t xml:space="preserve"> mentioned in the preface,</w:t>
      </w:r>
      <w:r w:rsidR="00C47945" w:rsidRPr="00E03441">
        <w:rPr>
          <w:rStyle w:val="FootnoteReference"/>
          <w:rFonts w:ascii="Times New Roman" w:hAnsi="Times New Roman"/>
          <w:color w:val="000000"/>
          <w:sz w:val="24"/>
        </w:rPr>
        <w:footnoteReference w:id="29"/>
      </w:r>
      <w:r w:rsidR="00C47945" w:rsidRPr="00E03441">
        <w:rPr>
          <w:rFonts w:ascii="Times New Roman" w:hAnsi="Times New Roman"/>
          <w:color w:val="000000"/>
          <w:sz w:val="24"/>
        </w:rPr>
        <w:t xml:space="preserve"> and Coggon</w:t>
      </w:r>
      <w:r w:rsidR="00A51EB2" w:rsidRPr="00E03441">
        <w:rPr>
          <w:rFonts w:ascii="Times New Roman" w:hAnsi="Times New Roman"/>
          <w:color w:val="000000"/>
          <w:sz w:val="24"/>
        </w:rPr>
        <w:t xml:space="preserve"> makes it </w:t>
      </w:r>
      <w:r w:rsidR="00F62A7F" w:rsidRPr="00E03441">
        <w:rPr>
          <w:rFonts w:ascii="Times New Roman" w:hAnsi="Times New Roman"/>
          <w:color w:val="000000"/>
          <w:sz w:val="24"/>
        </w:rPr>
        <w:t>completely</w:t>
      </w:r>
      <w:r w:rsidR="00400866" w:rsidRPr="00E03441">
        <w:rPr>
          <w:rFonts w:ascii="Times New Roman" w:hAnsi="Times New Roman"/>
          <w:color w:val="000000"/>
          <w:sz w:val="24"/>
        </w:rPr>
        <w:t xml:space="preserve"> </w:t>
      </w:r>
      <w:r w:rsidR="00A51EB2" w:rsidRPr="00E03441">
        <w:rPr>
          <w:rFonts w:ascii="Times New Roman" w:hAnsi="Times New Roman"/>
          <w:color w:val="000000"/>
          <w:sz w:val="24"/>
        </w:rPr>
        <w:t>clear that he is engaged in political philosophy</w:t>
      </w:r>
      <w:r w:rsidR="00400866" w:rsidRPr="00E03441">
        <w:rPr>
          <w:rFonts w:ascii="Times New Roman" w:hAnsi="Times New Roman"/>
          <w:color w:val="000000"/>
          <w:sz w:val="24"/>
        </w:rPr>
        <w:t>;</w:t>
      </w:r>
      <w:r w:rsidR="00A51EB2" w:rsidRPr="00E03441">
        <w:rPr>
          <w:rStyle w:val="FootnoteReference"/>
          <w:rFonts w:ascii="Times New Roman" w:hAnsi="Times New Roman"/>
          <w:color w:val="000000"/>
          <w:sz w:val="24"/>
        </w:rPr>
        <w:footnoteReference w:id="30"/>
      </w:r>
      <w:r w:rsidR="00400866" w:rsidRPr="00E03441">
        <w:rPr>
          <w:rFonts w:ascii="Times New Roman" w:hAnsi="Times New Roman"/>
          <w:color w:val="000000"/>
          <w:sz w:val="24"/>
        </w:rPr>
        <w:t xml:space="preserve"> but</w:t>
      </w:r>
      <w:r w:rsidR="000E2189" w:rsidRPr="00E03441">
        <w:rPr>
          <w:rFonts w:ascii="Times New Roman" w:hAnsi="Times New Roman"/>
          <w:color w:val="000000"/>
          <w:sz w:val="24"/>
        </w:rPr>
        <w:t xml:space="preserve"> </w:t>
      </w:r>
      <w:r w:rsidR="00400866" w:rsidRPr="00E03441">
        <w:rPr>
          <w:rFonts w:ascii="Times New Roman" w:hAnsi="Times New Roman"/>
          <w:color w:val="000000"/>
          <w:sz w:val="24"/>
        </w:rPr>
        <w:t>p</w:t>
      </w:r>
      <w:r w:rsidR="000E2189" w:rsidRPr="00E03441">
        <w:rPr>
          <w:rFonts w:ascii="Times New Roman" w:hAnsi="Times New Roman"/>
          <w:color w:val="000000"/>
          <w:sz w:val="24"/>
        </w:rPr>
        <w:t xml:space="preserve">olitical </w:t>
      </w:r>
      <w:r w:rsidR="00101156" w:rsidRPr="00E03441">
        <w:rPr>
          <w:rFonts w:ascii="Times New Roman" w:hAnsi="Times New Roman"/>
          <w:color w:val="000000"/>
          <w:sz w:val="24"/>
        </w:rPr>
        <w:t>explanation</w:t>
      </w:r>
      <w:r w:rsidR="000E2189" w:rsidRPr="00E03441">
        <w:rPr>
          <w:rFonts w:ascii="Times New Roman" w:hAnsi="Times New Roman"/>
          <w:color w:val="000000"/>
          <w:sz w:val="24"/>
        </w:rPr>
        <w:t xml:space="preserve"> and argumentation has its own character</w:t>
      </w:r>
      <w:r w:rsidR="00101156" w:rsidRPr="00E03441">
        <w:rPr>
          <w:rFonts w:ascii="Times New Roman" w:hAnsi="Times New Roman"/>
          <w:color w:val="000000"/>
          <w:sz w:val="24"/>
        </w:rPr>
        <w:t>, not reducible to eit</w:t>
      </w:r>
      <w:r w:rsidR="002C3822" w:rsidRPr="00E03441">
        <w:rPr>
          <w:rFonts w:ascii="Times New Roman" w:hAnsi="Times New Roman"/>
          <w:color w:val="000000"/>
          <w:sz w:val="24"/>
        </w:rPr>
        <w:t xml:space="preserve">her ethics on </w:t>
      </w:r>
      <w:r w:rsidR="008F5484" w:rsidRPr="00E03441">
        <w:rPr>
          <w:rFonts w:ascii="Times New Roman" w:hAnsi="Times New Roman"/>
          <w:color w:val="000000"/>
          <w:sz w:val="24"/>
        </w:rPr>
        <w:t xml:space="preserve">one side </w:t>
      </w:r>
      <w:r w:rsidR="00101156" w:rsidRPr="00E03441">
        <w:rPr>
          <w:rFonts w:ascii="Times New Roman" w:hAnsi="Times New Roman"/>
          <w:color w:val="000000"/>
          <w:sz w:val="24"/>
        </w:rPr>
        <w:lastRenderedPageBreak/>
        <w:t>or legal analysis on the other</w:t>
      </w:r>
      <w:r w:rsidR="00FE63C0" w:rsidRPr="00E03441">
        <w:rPr>
          <w:rFonts w:ascii="Times New Roman" w:hAnsi="Times New Roman"/>
          <w:color w:val="000000"/>
          <w:sz w:val="24"/>
        </w:rPr>
        <w:t>.</w:t>
      </w:r>
      <w:r w:rsidR="00FE63C0" w:rsidRPr="00E03441">
        <w:rPr>
          <w:rStyle w:val="FootnoteReference"/>
          <w:rFonts w:ascii="Times New Roman" w:hAnsi="Times New Roman"/>
          <w:color w:val="000000"/>
          <w:sz w:val="24"/>
        </w:rPr>
        <w:footnoteReference w:id="31"/>
      </w:r>
      <w:r w:rsidR="007140DD" w:rsidRPr="00E03441">
        <w:rPr>
          <w:rFonts w:ascii="Times New Roman" w:hAnsi="Times New Roman"/>
          <w:color w:val="000000"/>
          <w:sz w:val="24"/>
        </w:rPr>
        <w:t xml:space="preserve"> To the extent that a</w:t>
      </w:r>
      <w:r w:rsidR="000E2189" w:rsidRPr="00E03441">
        <w:rPr>
          <w:rFonts w:ascii="Times New Roman" w:hAnsi="Times New Roman"/>
          <w:color w:val="000000"/>
          <w:sz w:val="24"/>
        </w:rPr>
        <w:t xml:space="preserve"> ‘law and ethics’ framing obscures the particular character of political thought, it seems likely to inhibit, rather than enable, the conversation</w:t>
      </w:r>
      <w:r w:rsidR="00EF5A4B" w:rsidRPr="00E03441">
        <w:rPr>
          <w:rFonts w:ascii="Times New Roman" w:hAnsi="Times New Roman"/>
          <w:color w:val="000000"/>
          <w:sz w:val="24"/>
        </w:rPr>
        <w:t>s</w:t>
      </w:r>
      <w:r w:rsidR="000E2189" w:rsidRPr="00E03441">
        <w:rPr>
          <w:rFonts w:ascii="Times New Roman" w:hAnsi="Times New Roman"/>
          <w:color w:val="000000"/>
          <w:sz w:val="24"/>
        </w:rPr>
        <w:t xml:space="preserve"> that the editors wish to see.</w:t>
      </w:r>
      <w:r w:rsidR="000E2189" w:rsidRPr="00E03441">
        <w:rPr>
          <w:rStyle w:val="FootnoteReference"/>
          <w:rFonts w:ascii="Times New Roman" w:hAnsi="Times New Roman"/>
          <w:color w:val="000000"/>
          <w:sz w:val="24"/>
        </w:rPr>
        <w:footnoteReference w:id="32"/>
      </w:r>
      <w:r w:rsidR="000E2189" w:rsidRPr="00E03441">
        <w:rPr>
          <w:rFonts w:ascii="Times New Roman" w:hAnsi="Times New Roman"/>
          <w:color w:val="000000"/>
          <w:sz w:val="24"/>
        </w:rPr>
        <w:t xml:space="preserve"> </w:t>
      </w:r>
    </w:p>
    <w:p w:rsidR="00E9642B" w:rsidRPr="00E03441" w:rsidRDefault="007140DD" w:rsidP="002640C9">
      <w:pPr>
        <w:spacing w:line="480" w:lineRule="auto"/>
        <w:rPr>
          <w:rFonts w:ascii="Times New Roman" w:hAnsi="Times New Roman"/>
          <w:color w:val="000000"/>
          <w:sz w:val="24"/>
        </w:rPr>
      </w:pPr>
      <w:r w:rsidRPr="00E03441">
        <w:rPr>
          <w:rFonts w:ascii="Times New Roman" w:hAnsi="Times New Roman"/>
          <w:color w:val="000000"/>
          <w:sz w:val="24"/>
        </w:rPr>
        <w:t xml:space="preserve">These concerns should not distract from the </w:t>
      </w:r>
      <w:r w:rsidR="00FF0F46" w:rsidRPr="00E03441">
        <w:rPr>
          <w:rFonts w:ascii="Times New Roman" w:hAnsi="Times New Roman"/>
          <w:color w:val="000000"/>
          <w:sz w:val="24"/>
        </w:rPr>
        <w:t>virtues</w:t>
      </w:r>
      <w:r w:rsidR="00FD60C6" w:rsidRPr="00E03441">
        <w:rPr>
          <w:rFonts w:ascii="Times New Roman" w:hAnsi="Times New Roman"/>
          <w:color w:val="000000"/>
          <w:sz w:val="24"/>
        </w:rPr>
        <w:t xml:space="preserve"> of</w:t>
      </w:r>
      <w:r w:rsidRPr="00E03441">
        <w:rPr>
          <w:rFonts w:ascii="Times New Roman" w:hAnsi="Times New Roman"/>
          <w:color w:val="000000"/>
          <w:sz w:val="24"/>
        </w:rPr>
        <w:t xml:space="preserve"> the ‘Law’ section</w:t>
      </w:r>
      <w:r w:rsidR="00046858" w:rsidRPr="00E03441">
        <w:rPr>
          <w:rFonts w:ascii="Times New Roman" w:hAnsi="Times New Roman"/>
          <w:color w:val="000000"/>
          <w:sz w:val="24"/>
        </w:rPr>
        <w:t>. Many of the</w:t>
      </w:r>
      <w:r w:rsidR="003936D0" w:rsidRPr="00E03441">
        <w:rPr>
          <w:rFonts w:ascii="Times New Roman" w:hAnsi="Times New Roman"/>
          <w:color w:val="000000"/>
          <w:sz w:val="24"/>
        </w:rPr>
        <w:t xml:space="preserve"> chapters, in particular those pertaining to</w:t>
      </w:r>
      <w:r w:rsidR="00C22B75" w:rsidRPr="00E03441">
        <w:rPr>
          <w:rFonts w:ascii="Times New Roman" w:hAnsi="Times New Roman"/>
          <w:color w:val="000000"/>
          <w:sz w:val="24"/>
        </w:rPr>
        <w:t xml:space="preserve"> tr</w:t>
      </w:r>
      <w:r w:rsidR="003936D0" w:rsidRPr="00E03441">
        <w:rPr>
          <w:rFonts w:ascii="Times New Roman" w:hAnsi="Times New Roman"/>
          <w:color w:val="000000"/>
          <w:sz w:val="24"/>
        </w:rPr>
        <w:t>eatment, criminal liability,</w:t>
      </w:r>
      <w:r w:rsidR="00C22B75" w:rsidRPr="00E03441">
        <w:rPr>
          <w:rFonts w:ascii="Times New Roman" w:hAnsi="Times New Roman"/>
          <w:color w:val="000000"/>
          <w:sz w:val="24"/>
        </w:rPr>
        <w:t xml:space="preserve"> civil liability</w:t>
      </w:r>
      <w:r w:rsidR="003936D0" w:rsidRPr="00E03441">
        <w:rPr>
          <w:rFonts w:ascii="Times New Roman" w:hAnsi="Times New Roman"/>
          <w:color w:val="000000"/>
          <w:sz w:val="24"/>
        </w:rPr>
        <w:t>, and employment serve a</w:t>
      </w:r>
      <w:r w:rsidR="00210335" w:rsidRPr="00E03441">
        <w:rPr>
          <w:rFonts w:ascii="Times New Roman" w:hAnsi="Times New Roman"/>
          <w:color w:val="000000"/>
          <w:sz w:val="24"/>
        </w:rPr>
        <w:t>s excellent introductions to</w:t>
      </w:r>
      <w:r w:rsidR="003936D0" w:rsidRPr="00E03441">
        <w:rPr>
          <w:rFonts w:ascii="Times New Roman" w:hAnsi="Times New Roman"/>
          <w:color w:val="000000"/>
          <w:sz w:val="24"/>
        </w:rPr>
        <w:t xml:space="preserve"> relevant</w:t>
      </w:r>
      <w:r w:rsidR="00210335" w:rsidRPr="00E03441">
        <w:rPr>
          <w:rFonts w:ascii="Times New Roman" w:hAnsi="Times New Roman"/>
          <w:color w:val="000000"/>
          <w:sz w:val="24"/>
        </w:rPr>
        <w:t xml:space="preserve"> areas of</w:t>
      </w:r>
      <w:r w:rsidR="003936D0" w:rsidRPr="00E03441">
        <w:rPr>
          <w:rFonts w:ascii="Times New Roman" w:hAnsi="Times New Roman"/>
          <w:color w:val="000000"/>
          <w:sz w:val="24"/>
        </w:rPr>
        <w:t xml:space="preserve"> law and its implications for people with depression.</w:t>
      </w:r>
      <w:r w:rsidR="00C22B75" w:rsidRPr="00E03441">
        <w:rPr>
          <w:rStyle w:val="FootnoteReference"/>
          <w:rFonts w:ascii="Times New Roman" w:hAnsi="Times New Roman"/>
          <w:color w:val="000000"/>
          <w:sz w:val="24"/>
        </w:rPr>
        <w:footnoteReference w:id="33"/>
      </w:r>
      <w:r w:rsidR="00FD60C6" w:rsidRPr="00E03441">
        <w:rPr>
          <w:rFonts w:ascii="Times New Roman" w:hAnsi="Times New Roman"/>
          <w:color w:val="000000"/>
          <w:sz w:val="24"/>
        </w:rPr>
        <w:t xml:space="preserve"> </w:t>
      </w:r>
      <w:r w:rsidR="00210335" w:rsidRPr="00E03441">
        <w:rPr>
          <w:rFonts w:ascii="Times New Roman" w:hAnsi="Times New Roman"/>
          <w:color w:val="000000"/>
          <w:sz w:val="24"/>
        </w:rPr>
        <w:t>Other</w:t>
      </w:r>
      <w:r w:rsidR="002640C9" w:rsidRPr="00E03441">
        <w:rPr>
          <w:rFonts w:ascii="Times New Roman" w:hAnsi="Times New Roman"/>
          <w:color w:val="000000"/>
          <w:sz w:val="24"/>
        </w:rPr>
        <w:t xml:space="preserve"> </w:t>
      </w:r>
      <w:r w:rsidR="00210335" w:rsidRPr="00E03441">
        <w:rPr>
          <w:rFonts w:ascii="Times New Roman" w:hAnsi="Times New Roman"/>
          <w:color w:val="000000"/>
          <w:sz w:val="24"/>
        </w:rPr>
        <w:t xml:space="preserve">chapters </w:t>
      </w:r>
      <w:r w:rsidR="002640C9" w:rsidRPr="00E03441">
        <w:rPr>
          <w:rFonts w:ascii="Times New Roman" w:hAnsi="Times New Roman"/>
          <w:color w:val="000000"/>
          <w:sz w:val="24"/>
        </w:rPr>
        <w:t>are narro</w:t>
      </w:r>
      <w:r w:rsidR="00E4395C" w:rsidRPr="00E03441">
        <w:rPr>
          <w:rFonts w:ascii="Times New Roman" w:hAnsi="Times New Roman"/>
          <w:color w:val="000000"/>
          <w:sz w:val="24"/>
        </w:rPr>
        <w:t>wer or more speculative</w:t>
      </w:r>
      <w:r w:rsidR="002640C9" w:rsidRPr="00E03441">
        <w:rPr>
          <w:rFonts w:ascii="Times New Roman" w:hAnsi="Times New Roman"/>
          <w:color w:val="000000"/>
          <w:sz w:val="24"/>
        </w:rPr>
        <w:t>. For instance</w:t>
      </w:r>
      <w:r w:rsidR="002E0CDF" w:rsidRPr="00E03441">
        <w:rPr>
          <w:rFonts w:ascii="Times New Roman" w:hAnsi="Times New Roman"/>
          <w:color w:val="000000"/>
          <w:sz w:val="24"/>
        </w:rPr>
        <w:t>,</w:t>
      </w:r>
      <w:r w:rsidR="002640C9" w:rsidRPr="00E03441">
        <w:rPr>
          <w:rFonts w:ascii="Times New Roman" w:hAnsi="Times New Roman"/>
          <w:color w:val="000000"/>
          <w:sz w:val="24"/>
        </w:rPr>
        <w:t xml:space="preserve"> Richard Huxtable examines international trends towards more permissive policies on medically assisted dying.</w:t>
      </w:r>
      <w:r w:rsidR="00E4395C" w:rsidRPr="00E03441">
        <w:rPr>
          <w:rStyle w:val="FootnoteReference"/>
          <w:rFonts w:ascii="Times New Roman" w:hAnsi="Times New Roman"/>
          <w:color w:val="000000"/>
          <w:sz w:val="24"/>
        </w:rPr>
        <w:footnoteReference w:id="34"/>
      </w:r>
      <w:r w:rsidR="002640C9" w:rsidRPr="00E03441">
        <w:rPr>
          <w:rFonts w:ascii="Times New Roman" w:hAnsi="Times New Roman"/>
          <w:color w:val="000000"/>
          <w:sz w:val="24"/>
        </w:rPr>
        <w:t xml:space="preserve"> </w:t>
      </w:r>
      <w:r w:rsidR="000371DD" w:rsidRPr="00E03441">
        <w:rPr>
          <w:rFonts w:ascii="Times New Roman" w:hAnsi="Times New Roman"/>
          <w:color w:val="000000"/>
          <w:sz w:val="24"/>
        </w:rPr>
        <w:t>In one sense, however, t</w:t>
      </w:r>
      <w:r w:rsidR="00210335" w:rsidRPr="00E03441">
        <w:rPr>
          <w:rFonts w:ascii="Times New Roman" w:hAnsi="Times New Roman"/>
          <w:color w:val="000000"/>
          <w:sz w:val="24"/>
        </w:rPr>
        <w:t>he scope of th</w:t>
      </w:r>
      <w:r w:rsidR="00781BBE" w:rsidRPr="00E03441">
        <w:rPr>
          <w:rFonts w:ascii="Times New Roman" w:hAnsi="Times New Roman"/>
          <w:color w:val="000000"/>
          <w:sz w:val="24"/>
        </w:rPr>
        <w:t>is part of the book</w:t>
      </w:r>
      <w:r w:rsidR="002640C9" w:rsidRPr="00E03441">
        <w:rPr>
          <w:rFonts w:ascii="Times New Roman" w:hAnsi="Times New Roman"/>
          <w:color w:val="000000"/>
          <w:sz w:val="24"/>
        </w:rPr>
        <w:t xml:space="preserve"> is </w:t>
      </w:r>
      <w:r w:rsidR="000371DD" w:rsidRPr="00E03441">
        <w:rPr>
          <w:rFonts w:ascii="Times New Roman" w:hAnsi="Times New Roman"/>
          <w:color w:val="000000"/>
          <w:sz w:val="24"/>
        </w:rPr>
        <w:t>narrow.</w:t>
      </w:r>
      <w:r w:rsidR="00E4395C" w:rsidRPr="00E03441">
        <w:rPr>
          <w:rFonts w:ascii="Times New Roman" w:hAnsi="Times New Roman"/>
          <w:color w:val="000000"/>
          <w:sz w:val="24"/>
        </w:rPr>
        <w:t xml:space="preserve"> </w:t>
      </w:r>
      <w:r w:rsidR="000371DD" w:rsidRPr="00E03441">
        <w:rPr>
          <w:rFonts w:ascii="Times New Roman" w:hAnsi="Times New Roman"/>
          <w:color w:val="000000"/>
          <w:sz w:val="24"/>
        </w:rPr>
        <w:t>A lot of</w:t>
      </w:r>
      <w:r w:rsidR="00E4395C" w:rsidRPr="00E03441">
        <w:rPr>
          <w:rFonts w:ascii="Times New Roman" w:hAnsi="Times New Roman"/>
          <w:color w:val="000000"/>
          <w:sz w:val="24"/>
        </w:rPr>
        <w:t xml:space="preserve"> detail is given </w:t>
      </w:r>
      <w:r w:rsidR="000371DD" w:rsidRPr="00E03441">
        <w:rPr>
          <w:rFonts w:ascii="Times New Roman" w:hAnsi="Times New Roman"/>
          <w:color w:val="000000"/>
          <w:sz w:val="24"/>
        </w:rPr>
        <w:t>about</w:t>
      </w:r>
      <w:r w:rsidR="00E4395C" w:rsidRPr="00E03441">
        <w:rPr>
          <w:rFonts w:ascii="Times New Roman" w:hAnsi="Times New Roman"/>
          <w:color w:val="000000"/>
          <w:sz w:val="24"/>
        </w:rPr>
        <w:t xml:space="preserve"> England and Wales; but other jurisdictions, even withi</w:t>
      </w:r>
      <w:r w:rsidR="002E0CDF" w:rsidRPr="00E03441">
        <w:rPr>
          <w:rFonts w:ascii="Times New Roman" w:hAnsi="Times New Roman"/>
          <w:color w:val="000000"/>
          <w:sz w:val="24"/>
        </w:rPr>
        <w:t>n the United Kingdom, are seldom</w:t>
      </w:r>
      <w:r w:rsidR="00E4395C" w:rsidRPr="00E03441">
        <w:rPr>
          <w:rFonts w:ascii="Times New Roman" w:hAnsi="Times New Roman"/>
          <w:color w:val="000000"/>
          <w:sz w:val="24"/>
        </w:rPr>
        <w:t xml:space="preserve"> mentioned. </w:t>
      </w:r>
      <w:r w:rsidR="000371DD" w:rsidRPr="00E03441">
        <w:rPr>
          <w:rFonts w:ascii="Times New Roman" w:hAnsi="Times New Roman"/>
          <w:color w:val="000000"/>
          <w:sz w:val="24"/>
        </w:rPr>
        <w:t>Space restrictions almost certainly presented the editors with</w:t>
      </w:r>
      <w:r w:rsidR="002E0CDF" w:rsidRPr="00E03441">
        <w:rPr>
          <w:rFonts w:ascii="Times New Roman" w:hAnsi="Times New Roman"/>
          <w:color w:val="000000"/>
          <w:sz w:val="24"/>
        </w:rPr>
        <w:t xml:space="preserve"> a choice between</w:t>
      </w:r>
      <w:r w:rsidR="00781BBE" w:rsidRPr="00E03441">
        <w:rPr>
          <w:rFonts w:ascii="Times New Roman" w:hAnsi="Times New Roman"/>
          <w:color w:val="000000"/>
          <w:sz w:val="24"/>
        </w:rPr>
        <w:t xml:space="preserve"> the</w:t>
      </w:r>
      <w:r w:rsidR="00B60F3D" w:rsidRPr="00E03441">
        <w:rPr>
          <w:rFonts w:ascii="Times New Roman" w:hAnsi="Times New Roman"/>
          <w:color w:val="000000"/>
          <w:sz w:val="24"/>
        </w:rPr>
        <w:t xml:space="preserve"> detailed consideration</w:t>
      </w:r>
      <w:r w:rsidR="00781BBE" w:rsidRPr="00E03441">
        <w:rPr>
          <w:rFonts w:ascii="Times New Roman" w:hAnsi="Times New Roman"/>
          <w:color w:val="000000"/>
          <w:sz w:val="24"/>
        </w:rPr>
        <w:t xml:space="preserve"> of one jurisdiction and a </w:t>
      </w:r>
      <w:r w:rsidR="00B60F3D" w:rsidRPr="00E03441">
        <w:rPr>
          <w:rFonts w:ascii="Times New Roman" w:hAnsi="Times New Roman"/>
          <w:color w:val="000000"/>
          <w:sz w:val="24"/>
        </w:rPr>
        <w:t xml:space="preserve">superficial overview of many; and </w:t>
      </w:r>
      <w:r w:rsidR="000371DD" w:rsidRPr="00E03441">
        <w:rPr>
          <w:rFonts w:ascii="Times New Roman" w:hAnsi="Times New Roman"/>
          <w:color w:val="000000"/>
          <w:sz w:val="24"/>
        </w:rPr>
        <w:t>by taking the former option they</w:t>
      </w:r>
      <w:r w:rsidR="00781BBE" w:rsidRPr="00E03441">
        <w:rPr>
          <w:rFonts w:ascii="Times New Roman" w:hAnsi="Times New Roman"/>
          <w:color w:val="000000"/>
          <w:sz w:val="24"/>
        </w:rPr>
        <w:t xml:space="preserve"> have</w:t>
      </w:r>
      <w:r w:rsidR="00B60F3D" w:rsidRPr="00E03441">
        <w:rPr>
          <w:rFonts w:ascii="Times New Roman" w:hAnsi="Times New Roman"/>
          <w:color w:val="000000"/>
          <w:sz w:val="24"/>
        </w:rPr>
        <w:t xml:space="preserve"> maximise</w:t>
      </w:r>
      <w:r w:rsidR="00781BBE" w:rsidRPr="00E03441">
        <w:rPr>
          <w:rFonts w:ascii="Times New Roman" w:hAnsi="Times New Roman"/>
          <w:color w:val="000000"/>
          <w:sz w:val="24"/>
        </w:rPr>
        <w:t>d</w:t>
      </w:r>
      <w:r w:rsidR="00B60F3D" w:rsidRPr="00E03441">
        <w:rPr>
          <w:rFonts w:ascii="Times New Roman" w:hAnsi="Times New Roman"/>
          <w:color w:val="000000"/>
          <w:sz w:val="24"/>
        </w:rPr>
        <w:t xml:space="preserve"> the book</w:t>
      </w:r>
      <w:r w:rsidR="000371DD" w:rsidRPr="00E03441">
        <w:rPr>
          <w:rFonts w:ascii="Times New Roman" w:hAnsi="Times New Roman"/>
          <w:color w:val="000000"/>
          <w:sz w:val="24"/>
        </w:rPr>
        <w:t>’</w:t>
      </w:r>
      <w:r w:rsidR="00B60F3D" w:rsidRPr="00E03441">
        <w:rPr>
          <w:rFonts w:ascii="Times New Roman" w:hAnsi="Times New Roman"/>
          <w:color w:val="000000"/>
          <w:sz w:val="24"/>
        </w:rPr>
        <w:t xml:space="preserve">s usefulness </w:t>
      </w:r>
      <w:r w:rsidR="000371DD" w:rsidRPr="00E03441">
        <w:rPr>
          <w:rFonts w:ascii="Times New Roman" w:hAnsi="Times New Roman"/>
          <w:color w:val="000000"/>
          <w:sz w:val="24"/>
        </w:rPr>
        <w:t>in England and Wales</w:t>
      </w:r>
      <w:r w:rsidR="00B60F3D" w:rsidRPr="00E03441">
        <w:rPr>
          <w:rFonts w:ascii="Times New Roman" w:hAnsi="Times New Roman"/>
          <w:color w:val="000000"/>
          <w:sz w:val="24"/>
        </w:rPr>
        <w:t xml:space="preserve">, especially to those from disciplines </w:t>
      </w:r>
      <w:r w:rsidR="000371DD" w:rsidRPr="00E03441">
        <w:rPr>
          <w:rFonts w:ascii="Times New Roman" w:hAnsi="Times New Roman"/>
          <w:color w:val="000000"/>
          <w:sz w:val="24"/>
        </w:rPr>
        <w:t>other than</w:t>
      </w:r>
      <w:r w:rsidR="00B60F3D" w:rsidRPr="00E03441">
        <w:rPr>
          <w:rFonts w:ascii="Times New Roman" w:hAnsi="Times New Roman"/>
          <w:color w:val="000000"/>
          <w:sz w:val="24"/>
        </w:rPr>
        <w:t xml:space="preserve"> law. Th</w:t>
      </w:r>
      <w:r w:rsidR="000371DD" w:rsidRPr="00E03441">
        <w:rPr>
          <w:rFonts w:ascii="Times New Roman" w:hAnsi="Times New Roman"/>
          <w:color w:val="000000"/>
          <w:sz w:val="24"/>
        </w:rPr>
        <w:t>e</w:t>
      </w:r>
      <w:r w:rsidR="00781BBE" w:rsidRPr="00E03441">
        <w:rPr>
          <w:rFonts w:ascii="Times New Roman" w:hAnsi="Times New Roman"/>
          <w:color w:val="000000"/>
          <w:sz w:val="24"/>
        </w:rPr>
        <w:t>ir</w:t>
      </w:r>
      <w:r w:rsidR="000371DD" w:rsidRPr="00E03441">
        <w:rPr>
          <w:rFonts w:ascii="Times New Roman" w:hAnsi="Times New Roman"/>
          <w:color w:val="000000"/>
          <w:sz w:val="24"/>
        </w:rPr>
        <w:t xml:space="preserve"> choice</w:t>
      </w:r>
      <w:r w:rsidR="00B60F3D" w:rsidRPr="00E03441">
        <w:rPr>
          <w:rFonts w:ascii="Times New Roman" w:hAnsi="Times New Roman"/>
          <w:color w:val="000000"/>
          <w:sz w:val="24"/>
        </w:rPr>
        <w:t xml:space="preserve"> does, however, come at some cost in terms of</w:t>
      </w:r>
      <w:r w:rsidR="000371DD" w:rsidRPr="00E03441">
        <w:rPr>
          <w:rFonts w:ascii="Times New Roman" w:hAnsi="Times New Roman"/>
          <w:color w:val="000000"/>
          <w:sz w:val="24"/>
        </w:rPr>
        <w:t xml:space="preserve"> a wider market, although this</w:t>
      </w:r>
      <w:r w:rsidR="00781BBE" w:rsidRPr="00E03441">
        <w:rPr>
          <w:rFonts w:ascii="Times New Roman" w:hAnsi="Times New Roman"/>
          <w:color w:val="000000"/>
          <w:sz w:val="24"/>
        </w:rPr>
        <w:t xml:space="preserve"> point</w:t>
      </w:r>
      <w:r w:rsidR="000371DD" w:rsidRPr="00E03441">
        <w:rPr>
          <w:rFonts w:ascii="Times New Roman" w:hAnsi="Times New Roman"/>
          <w:color w:val="000000"/>
          <w:sz w:val="24"/>
        </w:rPr>
        <w:t xml:space="preserve"> should not be overstated. Many legal systems are similar enough to England and Wales for aspects of even the legal chapters to have broader appeal; and this issue barely affects the other parts of the book at all. </w:t>
      </w:r>
      <w:r w:rsidR="00781BBE" w:rsidRPr="00E03441">
        <w:rPr>
          <w:rFonts w:ascii="Times New Roman" w:hAnsi="Times New Roman"/>
          <w:color w:val="000000"/>
          <w:sz w:val="24"/>
        </w:rPr>
        <w:t>Indeed, th</w:t>
      </w:r>
      <w:r w:rsidR="00070281" w:rsidRPr="00E03441">
        <w:rPr>
          <w:rFonts w:ascii="Times New Roman" w:hAnsi="Times New Roman"/>
          <w:color w:val="000000"/>
          <w:sz w:val="24"/>
        </w:rPr>
        <w:t>is</w:t>
      </w:r>
      <w:r w:rsidR="00781BBE" w:rsidRPr="00E03441">
        <w:rPr>
          <w:rFonts w:ascii="Times New Roman" w:hAnsi="Times New Roman"/>
          <w:color w:val="000000"/>
          <w:sz w:val="24"/>
        </w:rPr>
        <w:t xml:space="preserve"> book deserves a wide readership. It </w:t>
      </w:r>
      <w:r w:rsidR="00B41535" w:rsidRPr="00E03441">
        <w:rPr>
          <w:rFonts w:ascii="Times New Roman" w:hAnsi="Times New Roman"/>
          <w:color w:val="000000"/>
          <w:sz w:val="24"/>
        </w:rPr>
        <w:t xml:space="preserve">is always well written, often enlightening, and sometimes provocative. As is the nature of edited collections from a university press, its primary audience </w:t>
      </w:r>
      <w:r w:rsidR="003C5668" w:rsidRPr="00E03441">
        <w:rPr>
          <w:rFonts w:ascii="Times New Roman" w:hAnsi="Times New Roman"/>
          <w:color w:val="000000"/>
          <w:sz w:val="24"/>
        </w:rPr>
        <w:t>is likely to</w:t>
      </w:r>
      <w:r w:rsidR="00B41535" w:rsidRPr="00E03441">
        <w:rPr>
          <w:rFonts w:ascii="Times New Roman" w:hAnsi="Times New Roman"/>
          <w:color w:val="000000"/>
          <w:sz w:val="24"/>
        </w:rPr>
        <w:t xml:space="preserve"> be other academics; but it </w:t>
      </w:r>
      <w:r w:rsidR="003C5668" w:rsidRPr="00E03441">
        <w:rPr>
          <w:rFonts w:ascii="Times New Roman" w:hAnsi="Times New Roman"/>
          <w:color w:val="000000"/>
          <w:sz w:val="24"/>
        </w:rPr>
        <w:t>will be just as</w:t>
      </w:r>
      <w:r w:rsidR="00B41535" w:rsidRPr="00E03441">
        <w:rPr>
          <w:rFonts w:ascii="Times New Roman" w:hAnsi="Times New Roman"/>
          <w:color w:val="000000"/>
          <w:sz w:val="24"/>
        </w:rPr>
        <w:t xml:space="preserve"> valuable to students </w:t>
      </w:r>
      <w:r w:rsidR="003C5668" w:rsidRPr="00E03441">
        <w:rPr>
          <w:rFonts w:ascii="Times New Roman" w:hAnsi="Times New Roman"/>
          <w:color w:val="000000"/>
          <w:sz w:val="24"/>
        </w:rPr>
        <w:t>from</w:t>
      </w:r>
      <w:r w:rsidR="00B41535" w:rsidRPr="00E03441">
        <w:rPr>
          <w:rFonts w:ascii="Times New Roman" w:hAnsi="Times New Roman"/>
          <w:color w:val="000000"/>
          <w:sz w:val="24"/>
        </w:rPr>
        <w:t xml:space="preserve"> a wide range of disciplines, </w:t>
      </w:r>
      <w:r w:rsidR="00F830D9" w:rsidRPr="00E03441">
        <w:rPr>
          <w:rFonts w:ascii="Times New Roman" w:hAnsi="Times New Roman"/>
          <w:color w:val="000000"/>
          <w:sz w:val="24"/>
        </w:rPr>
        <w:t>especially</w:t>
      </w:r>
      <w:r w:rsidR="00B41535" w:rsidRPr="00E03441">
        <w:rPr>
          <w:rFonts w:ascii="Times New Roman" w:hAnsi="Times New Roman"/>
          <w:color w:val="000000"/>
          <w:sz w:val="24"/>
        </w:rPr>
        <w:t xml:space="preserve"> those engaged in postgraduate study or otherwise writing a th</w:t>
      </w:r>
      <w:r w:rsidR="003C5668" w:rsidRPr="00E03441">
        <w:rPr>
          <w:rFonts w:ascii="Times New Roman" w:hAnsi="Times New Roman"/>
          <w:color w:val="000000"/>
          <w:sz w:val="24"/>
        </w:rPr>
        <w:t>esis on depression</w:t>
      </w:r>
      <w:r w:rsidR="00B41535" w:rsidRPr="00E03441">
        <w:rPr>
          <w:rFonts w:ascii="Times New Roman" w:hAnsi="Times New Roman"/>
          <w:color w:val="000000"/>
          <w:sz w:val="24"/>
        </w:rPr>
        <w:t>.</w:t>
      </w:r>
    </w:p>
    <w:sectPr w:rsidR="00E9642B" w:rsidRPr="00E034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AF8" w:rsidRDefault="006B1AF8" w:rsidP="009B09D7">
      <w:pPr>
        <w:spacing w:after="0" w:line="240" w:lineRule="auto"/>
      </w:pPr>
      <w:r>
        <w:separator/>
      </w:r>
    </w:p>
  </w:endnote>
  <w:endnote w:type="continuationSeparator" w:id="0">
    <w:p w:rsidR="006B1AF8" w:rsidRDefault="006B1AF8" w:rsidP="009B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AF8" w:rsidRDefault="006B1AF8" w:rsidP="009B09D7">
      <w:pPr>
        <w:spacing w:after="0" w:line="240" w:lineRule="auto"/>
      </w:pPr>
      <w:r>
        <w:separator/>
      </w:r>
    </w:p>
  </w:footnote>
  <w:footnote w:type="continuationSeparator" w:id="0">
    <w:p w:rsidR="006B1AF8" w:rsidRDefault="006B1AF8" w:rsidP="009B09D7">
      <w:pPr>
        <w:spacing w:after="0" w:line="240" w:lineRule="auto"/>
      </w:pPr>
      <w:r>
        <w:continuationSeparator/>
      </w:r>
    </w:p>
  </w:footnote>
  <w:footnote w:id="1">
    <w:p w:rsidR="00854431" w:rsidRPr="008B0094" w:rsidRDefault="00854431">
      <w:pPr>
        <w:pStyle w:val="FootnoteText"/>
      </w:pPr>
      <w:r>
        <w:rPr>
          <w:rStyle w:val="FootnoteReference"/>
        </w:rPr>
        <w:footnoteRef/>
      </w:r>
      <w:r>
        <w:t xml:space="preserve"> Charles Foster and Jonathan Herring, </w:t>
      </w:r>
      <w:r>
        <w:rPr>
          <w:i/>
        </w:rPr>
        <w:t>Altruism, Welfare and the Law</w:t>
      </w:r>
      <w:r>
        <w:t xml:space="preserve"> (Springer 2015); </w:t>
      </w:r>
      <w:r w:rsidRPr="008B0094">
        <w:t>Charles Foster and Jonathan Herring</w:t>
      </w:r>
      <w:r>
        <w:t xml:space="preserve">, </w:t>
      </w:r>
      <w:r>
        <w:rPr>
          <w:i/>
        </w:rPr>
        <w:t xml:space="preserve">Identity, Personhood and the Law </w:t>
      </w:r>
      <w:r>
        <w:t>(Springer 2017).</w:t>
      </w:r>
    </w:p>
  </w:footnote>
  <w:footnote w:id="2">
    <w:p w:rsidR="00854431" w:rsidRPr="0046762F" w:rsidRDefault="00854431">
      <w:pPr>
        <w:pStyle w:val="FootnoteText"/>
      </w:pPr>
      <w:r>
        <w:rPr>
          <w:rStyle w:val="FootnoteReference"/>
        </w:rPr>
        <w:footnoteRef/>
      </w:r>
      <w:r>
        <w:t xml:space="preserve"> Charles Foster, Jonathan Herring and Israel </w:t>
      </w:r>
      <w:proofErr w:type="spellStart"/>
      <w:r>
        <w:t>Doron</w:t>
      </w:r>
      <w:proofErr w:type="spellEnd"/>
      <w:r>
        <w:t xml:space="preserve">, </w:t>
      </w:r>
      <w:proofErr w:type="gramStart"/>
      <w:r>
        <w:rPr>
          <w:i/>
        </w:rPr>
        <w:t>The</w:t>
      </w:r>
      <w:proofErr w:type="gramEnd"/>
      <w:r>
        <w:rPr>
          <w:i/>
        </w:rPr>
        <w:t xml:space="preserve"> Law and Ethics of Dementia</w:t>
      </w:r>
      <w:r>
        <w:t xml:space="preserve"> (Hart 2014).</w:t>
      </w:r>
    </w:p>
  </w:footnote>
  <w:footnote w:id="3">
    <w:p w:rsidR="00854431" w:rsidRPr="0035798D" w:rsidRDefault="00854431">
      <w:pPr>
        <w:pStyle w:val="FootnoteText"/>
      </w:pPr>
      <w:r>
        <w:rPr>
          <w:rStyle w:val="FootnoteReference"/>
        </w:rPr>
        <w:footnoteRef/>
      </w:r>
      <w:r>
        <w:t xml:space="preserve"> </w:t>
      </w:r>
      <w:r>
        <w:rPr>
          <w:i/>
        </w:rPr>
        <w:t xml:space="preserve">Ibid </w:t>
      </w:r>
      <w:r>
        <w:t>Part IV.</w:t>
      </w:r>
    </w:p>
  </w:footnote>
  <w:footnote w:id="4">
    <w:p w:rsidR="00854431" w:rsidRPr="009B09D7" w:rsidRDefault="00854431" w:rsidP="00DB12D4">
      <w:pPr>
        <w:pStyle w:val="FootnoteText"/>
      </w:pPr>
      <w:r>
        <w:rPr>
          <w:rStyle w:val="FootnoteReference"/>
        </w:rPr>
        <w:footnoteRef/>
      </w:r>
      <w:r>
        <w:t xml:space="preserve"> Charles Foster and Jonathan Herring, </w:t>
      </w:r>
      <w:r>
        <w:rPr>
          <w:i/>
        </w:rPr>
        <w:t>Depression: Law and Ethics</w:t>
      </w:r>
      <w:r>
        <w:t xml:space="preserve"> (Oxford University Press 2017) vii.</w:t>
      </w:r>
    </w:p>
  </w:footnote>
  <w:footnote w:id="5">
    <w:p w:rsidR="00854431" w:rsidRPr="00967689" w:rsidRDefault="00854431">
      <w:pPr>
        <w:pStyle w:val="FootnoteText"/>
      </w:pPr>
      <w:r>
        <w:rPr>
          <w:rStyle w:val="FootnoteReference"/>
        </w:rPr>
        <w:footnoteRef/>
      </w:r>
      <w:r>
        <w:t xml:space="preserve"> </w:t>
      </w:r>
      <w:r>
        <w:rPr>
          <w:i/>
        </w:rPr>
        <w:t>Ibid</w:t>
      </w:r>
      <w:r>
        <w:t xml:space="preserve"> 2.</w:t>
      </w:r>
    </w:p>
  </w:footnote>
  <w:footnote w:id="6">
    <w:p w:rsidR="00854431" w:rsidRDefault="00854431">
      <w:pPr>
        <w:pStyle w:val="FootnoteText"/>
      </w:pPr>
      <w:r>
        <w:rPr>
          <w:rStyle w:val="FootnoteReference"/>
        </w:rPr>
        <w:footnoteRef/>
      </w:r>
      <w:r>
        <w:t xml:space="preserve"> </w:t>
      </w:r>
      <w:r>
        <w:rPr>
          <w:i/>
        </w:rPr>
        <w:t>Ibid</w:t>
      </w:r>
      <w:r>
        <w:t>.</w:t>
      </w:r>
    </w:p>
  </w:footnote>
  <w:footnote w:id="7">
    <w:p w:rsidR="00854431" w:rsidRPr="00DC70BE" w:rsidRDefault="00854431">
      <w:pPr>
        <w:pStyle w:val="FootnoteText"/>
      </w:pPr>
      <w:r>
        <w:rPr>
          <w:rStyle w:val="FootnoteReference"/>
        </w:rPr>
        <w:footnoteRef/>
      </w:r>
      <w:r>
        <w:t xml:space="preserve"> </w:t>
      </w:r>
      <w:r>
        <w:rPr>
          <w:i/>
        </w:rPr>
        <w:t xml:space="preserve">Ibid </w:t>
      </w:r>
      <w:r>
        <w:t>6.</w:t>
      </w:r>
    </w:p>
  </w:footnote>
  <w:footnote w:id="8">
    <w:p w:rsidR="00854431" w:rsidRPr="00D2765E" w:rsidRDefault="00854431">
      <w:pPr>
        <w:pStyle w:val="FootnoteText"/>
      </w:pPr>
      <w:r>
        <w:rPr>
          <w:rStyle w:val="FootnoteReference"/>
        </w:rPr>
        <w:footnoteRef/>
      </w:r>
      <w:r>
        <w:t xml:space="preserve"> </w:t>
      </w:r>
      <w:r>
        <w:rPr>
          <w:i/>
        </w:rPr>
        <w:t xml:space="preserve">Ibid </w:t>
      </w:r>
      <w:r>
        <w:t>132.</w:t>
      </w:r>
    </w:p>
  </w:footnote>
  <w:footnote w:id="9">
    <w:p w:rsidR="00854431" w:rsidRPr="004939A2" w:rsidRDefault="00854431">
      <w:pPr>
        <w:pStyle w:val="FootnoteText"/>
      </w:pPr>
      <w:r>
        <w:rPr>
          <w:rStyle w:val="FootnoteReference"/>
        </w:rPr>
        <w:footnoteRef/>
      </w:r>
      <w:r>
        <w:t xml:space="preserve"> Matthew </w:t>
      </w:r>
      <w:proofErr w:type="spellStart"/>
      <w:r>
        <w:t>Ratcliffe</w:t>
      </w:r>
      <w:proofErr w:type="spellEnd"/>
      <w:r>
        <w:t xml:space="preserve">, </w:t>
      </w:r>
      <w:r>
        <w:rPr>
          <w:i/>
        </w:rPr>
        <w:t>Experiences of Depression: A Study in Phenomenology</w:t>
      </w:r>
      <w:r>
        <w:t xml:space="preserve"> (Oxford University Press 2015) </w:t>
      </w:r>
      <w:proofErr w:type="spellStart"/>
      <w:r>
        <w:t>ch</w:t>
      </w:r>
      <w:proofErr w:type="spellEnd"/>
      <w:r>
        <w:t xml:space="preserve"> 2.</w:t>
      </w:r>
    </w:p>
  </w:footnote>
  <w:footnote w:id="10">
    <w:p w:rsidR="00854431" w:rsidRDefault="00854431">
      <w:pPr>
        <w:pStyle w:val="FootnoteText"/>
      </w:pPr>
      <w:r>
        <w:rPr>
          <w:rStyle w:val="FootnoteReference"/>
        </w:rPr>
        <w:footnoteRef/>
      </w:r>
      <w:r>
        <w:t xml:space="preserve"> (</w:t>
      </w:r>
      <w:proofErr w:type="gramStart"/>
      <w:r>
        <w:t>n</w:t>
      </w:r>
      <w:proofErr w:type="gramEnd"/>
      <w:r>
        <w:t xml:space="preserve"> 4) 207.</w:t>
      </w:r>
    </w:p>
  </w:footnote>
  <w:footnote w:id="11">
    <w:p w:rsidR="00854431" w:rsidRPr="00891B5A" w:rsidRDefault="00854431">
      <w:pPr>
        <w:pStyle w:val="FootnoteText"/>
      </w:pPr>
      <w:r>
        <w:rPr>
          <w:rStyle w:val="FootnoteReference"/>
        </w:rPr>
        <w:footnoteRef/>
      </w:r>
      <w:r>
        <w:t xml:space="preserve"> </w:t>
      </w:r>
      <w:r>
        <w:rPr>
          <w:i/>
        </w:rPr>
        <w:t xml:space="preserve">Ibid </w:t>
      </w:r>
      <w:r>
        <w:t>21.</w:t>
      </w:r>
    </w:p>
  </w:footnote>
  <w:footnote w:id="12">
    <w:p w:rsidR="00854431" w:rsidRPr="00433701" w:rsidRDefault="00854431">
      <w:pPr>
        <w:pStyle w:val="FootnoteText"/>
      </w:pPr>
      <w:r>
        <w:rPr>
          <w:rStyle w:val="FootnoteReference"/>
        </w:rPr>
        <w:footnoteRef/>
      </w:r>
      <w:r>
        <w:t xml:space="preserve"> </w:t>
      </w:r>
      <w:r>
        <w:rPr>
          <w:i/>
        </w:rPr>
        <w:t xml:space="preserve">Ibid </w:t>
      </w:r>
      <w:proofErr w:type="spellStart"/>
      <w:r>
        <w:t>chs</w:t>
      </w:r>
      <w:proofErr w:type="spellEnd"/>
      <w:r>
        <w:t xml:space="preserve"> 5 – 7, 10 – 11.</w:t>
      </w:r>
    </w:p>
  </w:footnote>
  <w:footnote w:id="13">
    <w:p w:rsidR="00854431" w:rsidRDefault="00854431">
      <w:pPr>
        <w:pStyle w:val="FootnoteText"/>
      </w:pPr>
      <w:r>
        <w:rPr>
          <w:rStyle w:val="FootnoteReference"/>
        </w:rPr>
        <w:footnoteRef/>
      </w:r>
      <w:r>
        <w:t xml:space="preserve"> For example, chapter 3.</w:t>
      </w:r>
    </w:p>
  </w:footnote>
  <w:footnote w:id="14">
    <w:p w:rsidR="00854431" w:rsidRDefault="00854431">
      <w:pPr>
        <w:pStyle w:val="FootnoteText"/>
      </w:pPr>
      <w:r>
        <w:rPr>
          <w:rStyle w:val="FootnoteReference"/>
        </w:rPr>
        <w:footnoteRef/>
      </w:r>
      <w:r w:rsidR="005A7792">
        <w:t xml:space="preserve"> (</w:t>
      </w:r>
      <w:proofErr w:type="gramStart"/>
      <w:r w:rsidR="005A7792">
        <w:t>n</w:t>
      </w:r>
      <w:proofErr w:type="gramEnd"/>
      <w:r w:rsidR="005A7792">
        <w:t xml:space="preserve"> 9</w:t>
      </w:r>
      <w:r>
        <w:t>) 64 – 71.</w:t>
      </w:r>
    </w:p>
  </w:footnote>
  <w:footnote w:id="15">
    <w:p w:rsidR="00854431" w:rsidRDefault="00854431">
      <w:pPr>
        <w:pStyle w:val="FootnoteText"/>
      </w:pPr>
      <w:r>
        <w:rPr>
          <w:rStyle w:val="FootnoteReference"/>
        </w:rPr>
        <w:footnoteRef/>
      </w:r>
      <w:r w:rsidR="005A7792">
        <w:t xml:space="preserve"> (</w:t>
      </w:r>
      <w:proofErr w:type="gramStart"/>
      <w:r w:rsidR="005A7792">
        <w:t>n</w:t>
      </w:r>
      <w:proofErr w:type="gramEnd"/>
      <w:r w:rsidR="005A7792">
        <w:t xml:space="preserve"> 4</w:t>
      </w:r>
      <w:r>
        <w:t xml:space="preserve">) </w:t>
      </w:r>
      <w:proofErr w:type="spellStart"/>
      <w:r>
        <w:t>chs</w:t>
      </w:r>
      <w:proofErr w:type="spellEnd"/>
      <w:r>
        <w:t xml:space="preserve"> 8 – 9.</w:t>
      </w:r>
    </w:p>
  </w:footnote>
  <w:footnote w:id="16">
    <w:p w:rsidR="00854431" w:rsidRPr="00DD58BF" w:rsidRDefault="00854431">
      <w:pPr>
        <w:pStyle w:val="FootnoteText"/>
        <w:rPr>
          <w:i/>
        </w:rPr>
      </w:pPr>
      <w:r>
        <w:rPr>
          <w:rStyle w:val="FootnoteReference"/>
        </w:rPr>
        <w:footnoteRef/>
      </w:r>
      <w:r>
        <w:t xml:space="preserve"> </w:t>
      </w:r>
      <w:r>
        <w:rPr>
          <w:i/>
        </w:rPr>
        <w:t>Ibid 3.</w:t>
      </w:r>
    </w:p>
  </w:footnote>
  <w:footnote w:id="17">
    <w:p w:rsidR="00854431" w:rsidRPr="00DD58BF" w:rsidRDefault="00854431">
      <w:pPr>
        <w:pStyle w:val="FootnoteText"/>
      </w:pPr>
      <w:r>
        <w:rPr>
          <w:rStyle w:val="FootnoteReference"/>
        </w:rPr>
        <w:footnoteRef/>
      </w:r>
      <w:r>
        <w:t xml:space="preserve"> </w:t>
      </w:r>
      <w:r>
        <w:rPr>
          <w:i/>
        </w:rPr>
        <w:t xml:space="preserve">Ibid </w:t>
      </w:r>
      <w:r>
        <w:t>94 – 102.</w:t>
      </w:r>
    </w:p>
  </w:footnote>
  <w:footnote w:id="18">
    <w:p w:rsidR="00854431" w:rsidRPr="00E9148A" w:rsidRDefault="00854431">
      <w:pPr>
        <w:pStyle w:val="FootnoteText"/>
      </w:pPr>
      <w:r>
        <w:rPr>
          <w:rStyle w:val="FootnoteReference"/>
        </w:rPr>
        <w:footnoteRef/>
      </w:r>
      <w:r>
        <w:t xml:space="preserve"> At least ‘ethics’ in its current academic form. As authors in the book point out, Mill and Montaigne, to name but two, had psychological crises, with at least some of the features of depression, which deeply influenced their work. </w:t>
      </w:r>
      <w:r>
        <w:rPr>
          <w:i/>
        </w:rPr>
        <w:t xml:space="preserve">Ibid </w:t>
      </w:r>
      <w:r>
        <w:t>130, 200.</w:t>
      </w:r>
    </w:p>
  </w:footnote>
  <w:footnote w:id="19">
    <w:p w:rsidR="00854431" w:rsidRPr="006021EB" w:rsidRDefault="00854431">
      <w:pPr>
        <w:pStyle w:val="FootnoteText"/>
      </w:pPr>
      <w:r>
        <w:rPr>
          <w:rStyle w:val="FootnoteReference"/>
        </w:rPr>
        <w:footnoteRef/>
      </w:r>
      <w:r>
        <w:t xml:space="preserve"> </w:t>
      </w:r>
      <w:r>
        <w:rPr>
          <w:i/>
        </w:rPr>
        <w:t xml:space="preserve">Ibid </w:t>
      </w:r>
      <w:proofErr w:type="spellStart"/>
      <w:r>
        <w:t>chs</w:t>
      </w:r>
      <w:proofErr w:type="spellEnd"/>
      <w:r>
        <w:t xml:space="preserve"> 13 – 16.</w:t>
      </w:r>
    </w:p>
  </w:footnote>
  <w:footnote w:id="20">
    <w:p w:rsidR="00854431" w:rsidRPr="0072433A" w:rsidRDefault="00854431">
      <w:pPr>
        <w:pStyle w:val="FootnoteText"/>
      </w:pPr>
      <w:r>
        <w:rPr>
          <w:rStyle w:val="FootnoteReference"/>
        </w:rPr>
        <w:footnoteRef/>
      </w:r>
      <w:r>
        <w:t xml:space="preserve"> </w:t>
      </w:r>
      <w:r>
        <w:rPr>
          <w:i/>
        </w:rPr>
        <w:t xml:space="preserve">Ibid </w:t>
      </w:r>
      <w:r>
        <w:t>3.</w:t>
      </w:r>
    </w:p>
  </w:footnote>
  <w:footnote w:id="21">
    <w:p w:rsidR="00854431" w:rsidRPr="004D361F" w:rsidRDefault="00854431">
      <w:pPr>
        <w:pStyle w:val="FootnoteText"/>
      </w:pPr>
      <w:r>
        <w:rPr>
          <w:rStyle w:val="FootnoteReference"/>
        </w:rPr>
        <w:footnoteRef/>
      </w:r>
      <w:r>
        <w:t xml:space="preserve"> </w:t>
      </w:r>
      <w:r>
        <w:rPr>
          <w:i/>
        </w:rPr>
        <w:t xml:space="preserve">Ibid </w:t>
      </w:r>
      <w:proofErr w:type="spellStart"/>
      <w:r>
        <w:t>chs</w:t>
      </w:r>
      <w:proofErr w:type="spellEnd"/>
      <w:r>
        <w:t xml:space="preserve"> 13, 16.</w:t>
      </w:r>
    </w:p>
  </w:footnote>
  <w:footnote w:id="22">
    <w:p w:rsidR="00854431" w:rsidRPr="004D361F" w:rsidRDefault="00854431">
      <w:pPr>
        <w:pStyle w:val="FootnoteText"/>
      </w:pPr>
      <w:r>
        <w:rPr>
          <w:rStyle w:val="FootnoteReference"/>
        </w:rPr>
        <w:footnoteRef/>
      </w:r>
      <w:r>
        <w:t xml:space="preserve"> </w:t>
      </w:r>
      <w:r>
        <w:rPr>
          <w:i/>
        </w:rPr>
        <w:t xml:space="preserve">Ibid </w:t>
      </w:r>
      <w:proofErr w:type="spellStart"/>
      <w:r>
        <w:t>ch</w:t>
      </w:r>
      <w:proofErr w:type="spellEnd"/>
      <w:r>
        <w:t xml:space="preserve"> 14.</w:t>
      </w:r>
    </w:p>
  </w:footnote>
  <w:footnote w:id="23">
    <w:p w:rsidR="00854431" w:rsidRPr="004D361F" w:rsidRDefault="00854431">
      <w:pPr>
        <w:pStyle w:val="FootnoteText"/>
      </w:pPr>
      <w:r>
        <w:rPr>
          <w:rStyle w:val="FootnoteReference"/>
        </w:rPr>
        <w:footnoteRef/>
      </w:r>
      <w:r>
        <w:t xml:space="preserve"> </w:t>
      </w:r>
      <w:r>
        <w:rPr>
          <w:i/>
        </w:rPr>
        <w:t xml:space="preserve">Ibid </w:t>
      </w:r>
      <w:proofErr w:type="spellStart"/>
      <w:r>
        <w:t>ch</w:t>
      </w:r>
      <w:proofErr w:type="spellEnd"/>
      <w:r>
        <w:t xml:space="preserve"> 15.</w:t>
      </w:r>
    </w:p>
  </w:footnote>
  <w:footnote w:id="24">
    <w:p w:rsidR="00854431" w:rsidRPr="0050739B" w:rsidRDefault="00854431">
      <w:pPr>
        <w:pStyle w:val="FootnoteText"/>
        <w:rPr>
          <w:i/>
        </w:rPr>
      </w:pPr>
      <w:r>
        <w:rPr>
          <w:rStyle w:val="FootnoteReference"/>
        </w:rPr>
        <w:footnoteRef/>
      </w:r>
      <w:r>
        <w:t xml:space="preserve"> </w:t>
      </w:r>
      <w:r>
        <w:rPr>
          <w:i/>
        </w:rPr>
        <w:t xml:space="preserve">Ibid </w:t>
      </w:r>
      <w:r w:rsidRPr="0050739B">
        <w:t>132</w:t>
      </w:r>
      <w:r>
        <w:t>.</w:t>
      </w:r>
    </w:p>
  </w:footnote>
  <w:footnote w:id="25">
    <w:p w:rsidR="00854431" w:rsidRPr="001B6AB5" w:rsidRDefault="00854431">
      <w:pPr>
        <w:pStyle w:val="FootnoteText"/>
      </w:pPr>
      <w:r>
        <w:rPr>
          <w:rStyle w:val="FootnoteReference"/>
        </w:rPr>
        <w:footnoteRef/>
      </w:r>
      <w:r>
        <w:t xml:space="preserve"> Albert Camus, </w:t>
      </w:r>
      <w:r>
        <w:rPr>
          <w:i/>
        </w:rPr>
        <w:t>The Myth of Sisyphus</w:t>
      </w:r>
      <w:r>
        <w:t xml:space="preserve"> (Justin O’Brien </w:t>
      </w:r>
      <w:proofErr w:type="spellStart"/>
      <w:r>
        <w:t>tr</w:t>
      </w:r>
      <w:proofErr w:type="spellEnd"/>
      <w:r>
        <w:t xml:space="preserve">, first published 1955, Penguin 2005) 1. Similarly, see Ludwig Wittgenstein, </w:t>
      </w:r>
      <w:r>
        <w:rPr>
          <w:i/>
        </w:rPr>
        <w:t>Notebooks 1914 – 1916</w:t>
      </w:r>
      <w:r>
        <w:t xml:space="preserve"> (GH von Wright and GEM </w:t>
      </w:r>
      <w:proofErr w:type="spellStart"/>
      <w:r>
        <w:t>Anscombe</w:t>
      </w:r>
      <w:proofErr w:type="spellEnd"/>
      <w:r>
        <w:t xml:space="preserve"> </w:t>
      </w:r>
      <w:proofErr w:type="spellStart"/>
      <w:r>
        <w:t>eds</w:t>
      </w:r>
      <w:proofErr w:type="spellEnd"/>
      <w:r>
        <w:t xml:space="preserve">, GEM </w:t>
      </w:r>
      <w:proofErr w:type="spellStart"/>
      <w:r>
        <w:t>Anscombe</w:t>
      </w:r>
      <w:proofErr w:type="spellEnd"/>
      <w:r>
        <w:t xml:space="preserve"> </w:t>
      </w:r>
      <w:proofErr w:type="spellStart"/>
      <w:r>
        <w:t>tr</w:t>
      </w:r>
      <w:proofErr w:type="spellEnd"/>
      <w:r>
        <w:t>, Blackwell 1961) entry for 10.1.17.</w:t>
      </w:r>
    </w:p>
  </w:footnote>
  <w:footnote w:id="26">
    <w:p w:rsidR="002460D8" w:rsidRDefault="002460D8">
      <w:pPr>
        <w:pStyle w:val="FootnoteText"/>
      </w:pPr>
      <w:r>
        <w:rPr>
          <w:rStyle w:val="FootnoteReference"/>
        </w:rPr>
        <w:footnoteRef/>
      </w:r>
      <w:r>
        <w:t xml:space="preserve"> (</w:t>
      </w:r>
      <w:proofErr w:type="gramStart"/>
      <w:r>
        <w:t>n</w:t>
      </w:r>
      <w:proofErr w:type="gramEnd"/>
      <w:r>
        <w:t xml:space="preserve"> 4) 132.</w:t>
      </w:r>
    </w:p>
  </w:footnote>
  <w:footnote w:id="27">
    <w:p w:rsidR="00854431" w:rsidRDefault="00854431">
      <w:pPr>
        <w:pStyle w:val="FootnoteText"/>
      </w:pPr>
      <w:r>
        <w:rPr>
          <w:rStyle w:val="FootnoteReference"/>
        </w:rPr>
        <w:footnoteRef/>
      </w:r>
      <w:r>
        <w:t xml:space="preserve"> </w:t>
      </w:r>
      <w:r w:rsidR="002460D8">
        <w:rPr>
          <w:i/>
        </w:rPr>
        <w:t>Ibid</w:t>
      </w:r>
      <w:r>
        <w:t xml:space="preserve"> </w:t>
      </w:r>
      <w:proofErr w:type="spellStart"/>
      <w:r>
        <w:t>ch</w:t>
      </w:r>
      <w:proofErr w:type="spellEnd"/>
      <w:r>
        <w:t xml:space="preserve"> 17.</w:t>
      </w:r>
    </w:p>
  </w:footnote>
  <w:footnote w:id="28">
    <w:p w:rsidR="00854431" w:rsidRPr="00004F86" w:rsidRDefault="00854431">
      <w:pPr>
        <w:pStyle w:val="FootnoteText"/>
      </w:pPr>
      <w:r>
        <w:rPr>
          <w:rStyle w:val="FootnoteReference"/>
        </w:rPr>
        <w:footnoteRef/>
      </w:r>
      <w:r>
        <w:t xml:space="preserve"> </w:t>
      </w:r>
      <w:r>
        <w:rPr>
          <w:i/>
        </w:rPr>
        <w:t xml:space="preserve">Ibid </w:t>
      </w:r>
      <w:proofErr w:type="spellStart"/>
      <w:r>
        <w:t>chs</w:t>
      </w:r>
      <w:proofErr w:type="spellEnd"/>
      <w:r>
        <w:t xml:space="preserve"> 19, 24.</w:t>
      </w:r>
    </w:p>
  </w:footnote>
  <w:footnote w:id="29">
    <w:p w:rsidR="00854431" w:rsidRPr="00C47945" w:rsidRDefault="00854431">
      <w:pPr>
        <w:pStyle w:val="FootnoteText"/>
      </w:pPr>
      <w:r>
        <w:rPr>
          <w:rStyle w:val="FootnoteReference"/>
        </w:rPr>
        <w:footnoteRef/>
      </w:r>
      <w:r>
        <w:t xml:space="preserve"> </w:t>
      </w:r>
      <w:r>
        <w:rPr>
          <w:i/>
        </w:rPr>
        <w:t xml:space="preserve">Ibid </w:t>
      </w:r>
      <w:r>
        <w:t>vii.</w:t>
      </w:r>
    </w:p>
  </w:footnote>
  <w:footnote w:id="30">
    <w:p w:rsidR="00854431" w:rsidRPr="00A51EB2" w:rsidRDefault="00854431">
      <w:pPr>
        <w:pStyle w:val="FootnoteText"/>
      </w:pPr>
      <w:r>
        <w:rPr>
          <w:rStyle w:val="FootnoteReference"/>
        </w:rPr>
        <w:footnoteRef/>
      </w:r>
      <w:r>
        <w:t xml:space="preserve"> </w:t>
      </w:r>
      <w:r>
        <w:rPr>
          <w:i/>
        </w:rPr>
        <w:t xml:space="preserve">Ibid </w:t>
      </w:r>
      <w:r>
        <w:t>217 – 219.</w:t>
      </w:r>
    </w:p>
  </w:footnote>
  <w:footnote w:id="31">
    <w:p w:rsidR="00854431" w:rsidRPr="00FE63C0" w:rsidRDefault="00854431">
      <w:pPr>
        <w:pStyle w:val="FootnoteText"/>
      </w:pPr>
      <w:r>
        <w:rPr>
          <w:rStyle w:val="FootnoteReference"/>
        </w:rPr>
        <w:footnoteRef/>
      </w:r>
      <w:r>
        <w:t xml:space="preserve"> </w:t>
      </w:r>
      <w:r w:rsidR="00400866">
        <w:t xml:space="preserve">This is far from a new distinction, see </w:t>
      </w:r>
      <w:r>
        <w:t xml:space="preserve">Aristotle, </w:t>
      </w:r>
      <w:r>
        <w:rPr>
          <w:i/>
        </w:rPr>
        <w:t>Politics</w:t>
      </w:r>
      <w:r>
        <w:t xml:space="preserve"> (Ernest Baker </w:t>
      </w:r>
      <w:proofErr w:type="spellStart"/>
      <w:r>
        <w:t>tr</w:t>
      </w:r>
      <w:proofErr w:type="spellEnd"/>
      <w:r>
        <w:t xml:space="preserve">, Oxford University Press 1995) Bk III </w:t>
      </w:r>
      <w:proofErr w:type="spellStart"/>
      <w:r>
        <w:t>Ch</w:t>
      </w:r>
      <w:proofErr w:type="spellEnd"/>
      <w:r>
        <w:t xml:space="preserve"> 11.</w:t>
      </w:r>
    </w:p>
  </w:footnote>
  <w:footnote w:id="32">
    <w:p w:rsidR="00854431" w:rsidRDefault="00854431">
      <w:pPr>
        <w:pStyle w:val="FootnoteText"/>
      </w:pPr>
      <w:r>
        <w:rPr>
          <w:rStyle w:val="FootnoteReference"/>
        </w:rPr>
        <w:footnoteRef/>
      </w:r>
      <w:r>
        <w:t xml:space="preserve"> For an extended argument on this</w:t>
      </w:r>
      <w:r w:rsidR="00124A29">
        <w:t xml:space="preserve"> general</w:t>
      </w:r>
      <w:r>
        <w:t xml:space="preserve"> point, see </w:t>
      </w:r>
      <w:r w:rsidRPr="000E2189">
        <w:t xml:space="preserve">John Harrington, </w:t>
      </w:r>
      <w:r w:rsidRPr="000E2189">
        <w:rPr>
          <w:i/>
        </w:rPr>
        <w:t>Towards a Rhetoric of Medical Law</w:t>
      </w:r>
      <w:r w:rsidRPr="000E2189">
        <w:t xml:space="preserve"> (Taylor and Francis 2017)</w:t>
      </w:r>
      <w:r>
        <w:t>.</w:t>
      </w:r>
    </w:p>
  </w:footnote>
  <w:footnote w:id="33">
    <w:p w:rsidR="00854431" w:rsidRDefault="00854431">
      <w:pPr>
        <w:pStyle w:val="FootnoteText"/>
      </w:pPr>
      <w:r>
        <w:rPr>
          <w:rStyle w:val="FootnoteReference"/>
        </w:rPr>
        <w:footnoteRef/>
      </w:r>
      <w:r>
        <w:t xml:space="preserve"> (</w:t>
      </w:r>
      <w:proofErr w:type="gramStart"/>
      <w:r>
        <w:t>n</w:t>
      </w:r>
      <w:proofErr w:type="gramEnd"/>
      <w:r>
        <w:t xml:space="preserve"> 1) </w:t>
      </w:r>
      <w:proofErr w:type="spellStart"/>
      <w:r>
        <w:t>chs</w:t>
      </w:r>
      <w:proofErr w:type="spellEnd"/>
      <w:r>
        <w:t xml:space="preserve"> 20 – 23.</w:t>
      </w:r>
    </w:p>
  </w:footnote>
  <w:footnote w:id="34">
    <w:p w:rsidR="00854431" w:rsidRPr="002640C9" w:rsidRDefault="00854431" w:rsidP="00E4395C">
      <w:pPr>
        <w:pStyle w:val="FootnoteText"/>
      </w:pPr>
      <w:r>
        <w:rPr>
          <w:rStyle w:val="FootnoteReference"/>
        </w:rPr>
        <w:footnoteRef/>
      </w:r>
      <w:r>
        <w:t xml:space="preserve"> </w:t>
      </w:r>
      <w:r>
        <w:rPr>
          <w:i/>
        </w:rPr>
        <w:t xml:space="preserve">Ibid </w:t>
      </w:r>
      <w:proofErr w:type="spellStart"/>
      <w:r>
        <w:t>ch</w:t>
      </w:r>
      <w:proofErr w:type="spellEnd"/>
      <w:r>
        <w:t xml:space="preserve">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55FA6"/>
    <w:multiLevelType w:val="hybridMultilevel"/>
    <w:tmpl w:val="AF6EB5F4"/>
    <w:lvl w:ilvl="0" w:tplc="596C1748">
      <w:start w:val="1"/>
      <w:numFmt w:val="cardinalText"/>
      <w:lvlText w:val="Chapter %1."/>
      <w:lvlJc w:val="righ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735EBD"/>
    <w:multiLevelType w:val="hybridMultilevel"/>
    <w:tmpl w:val="49409D3C"/>
    <w:lvl w:ilvl="0" w:tplc="056A30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06"/>
    <w:rsid w:val="00004F86"/>
    <w:rsid w:val="00006FCE"/>
    <w:rsid w:val="000306FF"/>
    <w:rsid w:val="000371DD"/>
    <w:rsid w:val="00037CA3"/>
    <w:rsid w:val="00046858"/>
    <w:rsid w:val="00052349"/>
    <w:rsid w:val="00053EB8"/>
    <w:rsid w:val="0005713B"/>
    <w:rsid w:val="00070281"/>
    <w:rsid w:val="00072E7F"/>
    <w:rsid w:val="00086385"/>
    <w:rsid w:val="000B2D59"/>
    <w:rsid w:val="000B5797"/>
    <w:rsid w:val="000C2229"/>
    <w:rsid w:val="000C4F0E"/>
    <w:rsid w:val="000E0005"/>
    <w:rsid w:val="000E2189"/>
    <w:rsid w:val="000F5B27"/>
    <w:rsid w:val="00101156"/>
    <w:rsid w:val="00117D0B"/>
    <w:rsid w:val="00124A29"/>
    <w:rsid w:val="00125E4E"/>
    <w:rsid w:val="00132B58"/>
    <w:rsid w:val="001400AF"/>
    <w:rsid w:val="00176C57"/>
    <w:rsid w:val="001842B1"/>
    <w:rsid w:val="001A01D2"/>
    <w:rsid w:val="001B6AB5"/>
    <w:rsid w:val="001E0428"/>
    <w:rsid w:val="001E3E95"/>
    <w:rsid w:val="001F2365"/>
    <w:rsid w:val="001F3076"/>
    <w:rsid w:val="00204499"/>
    <w:rsid w:val="00210335"/>
    <w:rsid w:val="00215D66"/>
    <w:rsid w:val="002440D1"/>
    <w:rsid w:val="002460D8"/>
    <w:rsid w:val="00254C29"/>
    <w:rsid w:val="002626A9"/>
    <w:rsid w:val="002640C9"/>
    <w:rsid w:val="002646DD"/>
    <w:rsid w:val="00274572"/>
    <w:rsid w:val="002769D2"/>
    <w:rsid w:val="002A7F9A"/>
    <w:rsid w:val="002B7C85"/>
    <w:rsid w:val="002C3822"/>
    <w:rsid w:val="002C3914"/>
    <w:rsid w:val="002D4935"/>
    <w:rsid w:val="002E0CDF"/>
    <w:rsid w:val="00303DD6"/>
    <w:rsid w:val="003458CE"/>
    <w:rsid w:val="003511FE"/>
    <w:rsid w:val="0035798D"/>
    <w:rsid w:val="003719EC"/>
    <w:rsid w:val="00390908"/>
    <w:rsid w:val="003936D0"/>
    <w:rsid w:val="003C5668"/>
    <w:rsid w:val="003D1B61"/>
    <w:rsid w:val="003F60C6"/>
    <w:rsid w:val="00400866"/>
    <w:rsid w:val="00410981"/>
    <w:rsid w:val="00420BDC"/>
    <w:rsid w:val="004240F2"/>
    <w:rsid w:val="00427E2B"/>
    <w:rsid w:val="00433701"/>
    <w:rsid w:val="004371C5"/>
    <w:rsid w:val="00441165"/>
    <w:rsid w:val="00457664"/>
    <w:rsid w:val="004622AA"/>
    <w:rsid w:val="004666A9"/>
    <w:rsid w:val="0046762F"/>
    <w:rsid w:val="004939A2"/>
    <w:rsid w:val="004A6453"/>
    <w:rsid w:val="004D361F"/>
    <w:rsid w:val="004E544C"/>
    <w:rsid w:val="004F0316"/>
    <w:rsid w:val="004F7DA3"/>
    <w:rsid w:val="0050739B"/>
    <w:rsid w:val="00526235"/>
    <w:rsid w:val="0053214D"/>
    <w:rsid w:val="00541412"/>
    <w:rsid w:val="00546E73"/>
    <w:rsid w:val="005919D4"/>
    <w:rsid w:val="00595CFD"/>
    <w:rsid w:val="005A1156"/>
    <w:rsid w:val="005A7792"/>
    <w:rsid w:val="005B6972"/>
    <w:rsid w:val="005B7091"/>
    <w:rsid w:val="005C0928"/>
    <w:rsid w:val="005C1675"/>
    <w:rsid w:val="005C1C95"/>
    <w:rsid w:val="005D7BD3"/>
    <w:rsid w:val="005F21CC"/>
    <w:rsid w:val="005F4B8D"/>
    <w:rsid w:val="005F7095"/>
    <w:rsid w:val="006021EB"/>
    <w:rsid w:val="00617309"/>
    <w:rsid w:val="006221FC"/>
    <w:rsid w:val="006717E0"/>
    <w:rsid w:val="006978A9"/>
    <w:rsid w:val="006B1AF8"/>
    <w:rsid w:val="006C1E6F"/>
    <w:rsid w:val="006D53EA"/>
    <w:rsid w:val="006D77D3"/>
    <w:rsid w:val="006E1289"/>
    <w:rsid w:val="00704006"/>
    <w:rsid w:val="007140DD"/>
    <w:rsid w:val="0072433A"/>
    <w:rsid w:val="00736025"/>
    <w:rsid w:val="00740B8A"/>
    <w:rsid w:val="00742BE4"/>
    <w:rsid w:val="00757122"/>
    <w:rsid w:val="007665C1"/>
    <w:rsid w:val="0077635C"/>
    <w:rsid w:val="00781BBE"/>
    <w:rsid w:val="0078653D"/>
    <w:rsid w:val="007B3E6A"/>
    <w:rsid w:val="008105C8"/>
    <w:rsid w:val="00816F16"/>
    <w:rsid w:val="00854431"/>
    <w:rsid w:val="00857FF9"/>
    <w:rsid w:val="00861DFD"/>
    <w:rsid w:val="00865BB8"/>
    <w:rsid w:val="00870410"/>
    <w:rsid w:val="00881E1A"/>
    <w:rsid w:val="00891B5A"/>
    <w:rsid w:val="008B0094"/>
    <w:rsid w:val="008B2F9A"/>
    <w:rsid w:val="008C53C0"/>
    <w:rsid w:val="008F5484"/>
    <w:rsid w:val="00912931"/>
    <w:rsid w:val="0093428A"/>
    <w:rsid w:val="00951310"/>
    <w:rsid w:val="00952DED"/>
    <w:rsid w:val="00955265"/>
    <w:rsid w:val="00967689"/>
    <w:rsid w:val="00967C5D"/>
    <w:rsid w:val="0098537B"/>
    <w:rsid w:val="00992883"/>
    <w:rsid w:val="009B09D7"/>
    <w:rsid w:val="009E6AE9"/>
    <w:rsid w:val="00A01CDC"/>
    <w:rsid w:val="00A05AE9"/>
    <w:rsid w:val="00A25DF2"/>
    <w:rsid w:val="00A31FE7"/>
    <w:rsid w:val="00A321A9"/>
    <w:rsid w:val="00A40266"/>
    <w:rsid w:val="00A51EB2"/>
    <w:rsid w:val="00A7246B"/>
    <w:rsid w:val="00A8002F"/>
    <w:rsid w:val="00AA13BB"/>
    <w:rsid w:val="00AA2105"/>
    <w:rsid w:val="00AD6FE7"/>
    <w:rsid w:val="00B1337A"/>
    <w:rsid w:val="00B3342A"/>
    <w:rsid w:val="00B363EF"/>
    <w:rsid w:val="00B4140D"/>
    <w:rsid w:val="00B41535"/>
    <w:rsid w:val="00B5307C"/>
    <w:rsid w:val="00B60F3D"/>
    <w:rsid w:val="00B647AF"/>
    <w:rsid w:val="00BC0B60"/>
    <w:rsid w:val="00BE6580"/>
    <w:rsid w:val="00BE7C5D"/>
    <w:rsid w:val="00C124FD"/>
    <w:rsid w:val="00C22B75"/>
    <w:rsid w:val="00C3601D"/>
    <w:rsid w:val="00C47945"/>
    <w:rsid w:val="00CE1B8E"/>
    <w:rsid w:val="00D10189"/>
    <w:rsid w:val="00D14850"/>
    <w:rsid w:val="00D15385"/>
    <w:rsid w:val="00D2765E"/>
    <w:rsid w:val="00D307AB"/>
    <w:rsid w:val="00D31B23"/>
    <w:rsid w:val="00D35E60"/>
    <w:rsid w:val="00D55ADF"/>
    <w:rsid w:val="00D6757C"/>
    <w:rsid w:val="00D70404"/>
    <w:rsid w:val="00D8093C"/>
    <w:rsid w:val="00D92B07"/>
    <w:rsid w:val="00D9443F"/>
    <w:rsid w:val="00DB12D4"/>
    <w:rsid w:val="00DC3220"/>
    <w:rsid w:val="00DC6103"/>
    <w:rsid w:val="00DC70BE"/>
    <w:rsid w:val="00DD58BF"/>
    <w:rsid w:val="00DE7C4B"/>
    <w:rsid w:val="00E03441"/>
    <w:rsid w:val="00E4395C"/>
    <w:rsid w:val="00E6012E"/>
    <w:rsid w:val="00E70664"/>
    <w:rsid w:val="00E9148A"/>
    <w:rsid w:val="00E9642B"/>
    <w:rsid w:val="00EA4A62"/>
    <w:rsid w:val="00EC167D"/>
    <w:rsid w:val="00ED3931"/>
    <w:rsid w:val="00EF5A4B"/>
    <w:rsid w:val="00EF7C3D"/>
    <w:rsid w:val="00F2503F"/>
    <w:rsid w:val="00F411EC"/>
    <w:rsid w:val="00F62A7F"/>
    <w:rsid w:val="00F75BC4"/>
    <w:rsid w:val="00F830D9"/>
    <w:rsid w:val="00F830E2"/>
    <w:rsid w:val="00F8419E"/>
    <w:rsid w:val="00FA2965"/>
    <w:rsid w:val="00FB7CFD"/>
    <w:rsid w:val="00FD60C6"/>
    <w:rsid w:val="00FE63C0"/>
    <w:rsid w:val="00FF0F46"/>
    <w:rsid w:val="00FF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19D43-D6A0-4369-878A-85794AB0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06"/>
    <w:pPr>
      <w:spacing w:after="200" w:line="360" w:lineRule="auto"/>
      <w:jc w:val="both"/>
    </w:pPr>
    <w:rPr>
      <w:rFonts w:eastAsiaTheme="minorEastAsia"/>
      <w:szCs w:val="20"/>
    </w:rPr>
  </w:style>
  <w:style w:type="paragraph" w:styleId="Heading1">
    <w:name w:val="heading 1"/>
    <w:basedOn w:val="Normal"/>
    <w:next w:val="Normal"/>
    <w:link w:val="Heading1Char"/>
    <w:uiPriority w:val="9"/>
    <w:qFormat/>
    <w:rsid w:val="00390908"/>
    <w:pPr>
      <w:spacing w:before="240" w:after="0"/>
      <w:jc w:val="center"/>
      <w:outlineLvl w:val="0"/>
    </w:pPr>
    <w:rPr>
      <w:rFonts w:eastAsiaTheme="minorHAnsi"/>
      <w:b/>
      <w:caps/>
      <w:spacing w:val="5"/>
      <w:sz w:val="24"/>
      <w:szCs w:val="32"/>
    </w:rPr>
  </w:style>
  <w:style w:type="paragraph" w:styleId="Heading2">
    <w:name w:val="heading 2"/>
    <w:basedOn w:val="Normal"/>
    <w:next w:val="Normal"/>
    <w:link w:val="Heading2Char"/>
    <w:uiPriority w:val="9"/>
    <w:unhideWhenUsed/>
    <w:qFormat/>
    <w:rsid w:val="00390908"/>
    <w:pPr>
      <w:spacing w:after="0"/>
      <w:jc w:val="left"/>
      <w:outlineLvl w:val="1"/>
    </w:pPr>
    <w:rPr>
      <w:rFonts w:eastAsiaTheme="minorHAnsi"/>
      <w:b/>
      <w:spacing w:val="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08"/>
    <w:rPr>
      <w:b/>
      <w:caps/>
      <w:spacing w:val="5"/>
      <w:sz w:val="24"/>
      <w:szCs w:val="32"/>
    </w:rPr>
  </w:style>
  <w:style w:type="paragraph" w:styleId="Title">
    <w:name w:val="Title"/>
    <w:basedOn w:val="Normal"/>
    <w:next w:val="Normal"/>
    <w:link w:val="TitleChar"/>
    <w:uiPriority w:val="10"/>
    <w:qFormat/>
    <w:rsid w:val="00390908"/>
    <w:pPr>
      <w:pBdr>
        <w:bottom w:val="single" w:sz="8" w:space="1" w:color="auto"/>
      </w:pBdr>
      <w:spacing w:after="600"/>
      <w:jc w:val="right"/>
      <w:outlineLvl w:val="0"/>
      <w15:collapsed/>
    </w:pPr>
    <w:rPr>
      <w:rFonts w:eastAsiaTheme="minorHAnsi"/>
      <w:i/>
      <w:color w:val="262626" w:themeColor="text1" w:themeTint="D9"/>
      <w:sz w:val="40"/>
      <w:szCs w:val="52"/>
    </w:rPr>
  </w:style>
  <w:style w:type="character" w:customStyle="1" w:styleId="TitleChar">
    <w:name w:val="Title Char"/>
    <w:basedOn w:val="DefaultParagraphFont"/>
    <w:link w:val="Title"/>
    <w:uiPriority w:val="10"/>
    <w:rsid w:val="00390908"/>
    <w:rPr>
      <w:i/>
      <w:color w:val="262626" w:themeColor="text1" w:themeTint="D9"/>
      <w:sz w:val="40"/>
      <w:szCs w:val="52"/>
    </w:rPr>
  </w:style>
  <w:style w:type="character" w:customStyle="1" w:styleId="Heading2Char">
    <w:name w:val="Heading 2 Char"/>
    <w:basedOn w:val="DefaultParagraphFont"/>
    <w:link w:val="Heading2"/>
    <w:uiPriority w:val="9"/>
    <w:rsid w:val="00390908"/>
    <w:rPr>
      <w:b/>
      <w:spacing w:val="5"/>
      <w:szCs w:val="28"/>
    </w:rPr>
  </w:style>
  <w:style w:type="paragraph" w:styleId="Subtitle">
    <w:name w:val="Subtitle"/>
    <w:basedOn w:val="Normal"/>
    <w:next w:val="Normal"/>
    <w:link w:val="SubtitleChar"/>
    <w:uiPriority w:val="11"/>
    <w:qFormat/>
    <w:rsid w:val="00390908"/>
    <w:pPr>
      <w:spacing w:after="120" w:line="240" w:lineRule="auto"/>
      <w:jc w:val="right"/>
    </w:pPr>
    <w:rPr>
      <w:rFonts w:asciiTheme="majorHAnsi" w:eastAsiaTheme="majorEastAsia" w:hAnsiTheme="majorHAnsi" w:cstheme="majorBidi"/>
      <w:b/>
      <w:sz w:val="28"/>
      <w:szCs w:val="22"/>
    </w:rPr>
  </w:style>
  <w:style w:type="character" w:customStyle="1" w:styleId="SubtitleChar">
    <w:name w:val="Subtitle Char"/>
    <w:basedOn w:val="DefaultParagraphFont"/>
    <w:link w:val="Subtitle"/>
    <w:uiPriority w:val="11"/>
    <w:rsid w:val="00390908"/>
    <w:rPr>
      <w:rFonts w:asciiTheme="majorHAnsi" w:eastAsiaTheme="majorEastAsia" w:hAnsiTheme="majorHAnsi" w:cstheme="majorBidi"/>
      <w:b/>
      <w:sz w:val="28"/>
    </w:rPr>
  </w:style>
  <w:style w:type="paragraph" w:styleId="FootnoteText">
    <w:name w:val="footnote text"/>
    <w:basedOn w:val="Normal"/>
    <w:link w:val="FootnoteTextChar"/>
    <w:uiPriority w:val="99"/>
    <w:semiHidden/>
    <w:unhideWhenUsed/>
    <w:rsid w:val="009B09D7"/>
    <w:pPr>
      <w:spacing w:after="0" w:line="240" w:lineRule="auto"/>
    </w:pPr>
    <w:rPr>
      <w:sz w:val="20"/>
    </w:rPr>
  </w:style>
  <w:style w:type="character" w:customStyle="1" w:styleId="FootnoteTextChar">
    <w:name w:val="Footnote Text Char"/>
    <w:basedOn w:val="DefaultParagraphFont"/>
    <w:link w:val="FootnoteText"/>
    <w:uiPriority w:val="99"/>
    <w:semiHidden/>
    <w:rsid w:val="009B09D7"/>
    <w:rPr>
      <w:rFonts w:eastAsiaTheme="minorEastAsia"/>
      <w:sz w:val="20"/>
      <w:szCs w:val="20"/>
    </w:rPr>
  </w:style>
  <w:style w:type="character" w:styleId="FootnoteReference">
    <w:name w:val="footnote reference"/>
    <w:basedOn w:val="DefaultParagraphFont"/>
    <w:uiPriority w:val="99"/>
    <w:semiHidden/>
    <w:unhideWhenUsed/>
    <w:rsid w:val="009B0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10169</TotalTime>
  <Pages>6</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Skowron</dc:creator>
  <cp:keywords/>
  <dc:description/>
  <cp:lastModifiedBy>Paul Skowron</cp:lastModifiedBy>
  <cp:revision>148</cp:revision>
  <dcterms:created xsi:type="dcterms:W3CDTF">2018-09-24T08:20:00Z</dcterms:created>
  <dcterms:modified xsi:type="dcterms:W3CDTF">2018-10-01T12:17:00Z</dcterms:modified>
</cp:coreProperties>
</file>