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2C8B" w:rsidRPr="001D2BBD" w:rsidRDefault="000F3A41" w:rsidP="004C531E">
      <w:pPr>
        <w:pStyle w:val="RSCM01ReceivedAccepted"/>
      </w:pPr>
      <w:r w:rsidRPr="001D2BBD">
        <mc:AlternateContent>
          <mc:Choice Requires="wps">
            <w:drawing>
              <wp:anchor distT="180340" distB="0" distL="114300" distR="114300" simplePos="0" relativeHeight="251662336" behindDoc="1" locked="1" layoutInCell="0" allowOverlap="0" wp14:anchorId="697AF1AC" wp14:editId="2C96446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E627A4" w:rsidRPr="00E75B9E" w:rsidRDefault="00E627A4" w:rsidP="00E75B9E">
                            <w:pPr>
                              <w:pStyle w:val="RSCF02FootnotestoTitleAuthors"/>
                              <w:rPr>
                                <w:i/>
                              </w:rPr>
                            </w:pPr>
                            <w:r w:rsidRPr="00E75B9E">
                              <w:rPr>
                                <w:i/>
                                <w:vertAlign w:val="superscript"/>
                              </w:rPr>
                              <w:t>a</w:t>
                            </w:r>
                            <w:r w:rsidRPr="00E75B9E">
                              <w:rPr>
                                <w:i/>
                              </w:rPr>
                              <w:t xml:space="preserve"> Department of Chemistry, University of York, Heslington, York, YO10 5DD, United Kingdom. * </w:t>
                            </w:r>
                            <w:hyperlink r:id="rId8" w:history="1">
                              <w:r w:rsidRPr="00F91FE3">
                                <w:rPr>
                                  <w:rStyle w:val="Hyperlink"/>
                                  <w:i/>
                                </w:rPr>
                                <w:t>ian.fairlamb@york.ac.uk</w:t>
                              </w:r>
                            </w:hyperlink>
                            <w:r>
                              <w:rPr>
                                <w:i/>
                              </w:rPr>
                              <w:t xml:space="preserve"> </w:t>
                            </w:r>
                            <w:r w:rsidRPr="00E75B9E">
                              <w:rPr>
                                <w:i/>
                              </w:rPr>
                              <w:t xml:space="preserve"> </w:t>
                            </w:r>
                          </w:p>
                          <w:p w:rsidR="00E627A4" w:rsidRPr="00241ACD" w:rsidRDefault="00E627A4" w:rsidP="00E75B9E">
                            <w:pPr>
                              <w:pStyle w:val="RSCF02FootnotestoTitleAuthors"/>
                            </w:pPr>
                            <w:r w:rsidRPr="00E75B9E">
                              <w:rPr>
                                <w:i/>
                                <w:vertAlign w:val="superscript"/>
                              </w:rPr>
                              <w:t>b</w:t>
                            </w:r>
                            <w:r w:rsidRPr="00E75B9E">
                              <w:rPr>
                                <w:i/>
                              </w:rPr>
                              <w:t xml:space="preserve"> Bayer </w:t>
                            </w:r>
                            <w:proofErr w:type="spellStart"/>
                            <w:r w:rsidRPr="00E75B9E">
                              <w:rPr>
                                <w:i/>
                              </w:rPr>
                              <w:t>Aktiengesellschaft</w:t>
                            </w:r>
                            <w:proofErr w:type="spellEnd"/>
                            <w:r w:rsidRPr="00E75B9E">
                              <w:rPr>
                                <w:i/>
                              </w:rPr>
                              <w:t xml:space="preserve">, Crop Science Division, </w:t>
                            </w:r>
                            <w:proofErr w:type="spellStart"/>
                            <w:r w:rsidRPr="00E75B9E">
                              <w:rPr>
                                <w:i/>
                              </w:rPr>
                              <w:t>Industriepark</w:t>
                            </w:r>
                            <w:proofErr w:type="spellEnd"/>
                            <w:r w:rsidRPr="00E75B9E">
                              <w:rPr>
                                <w:i/>
                              </w:rPr>
                              <w:t xml:space="preserve"> </w:t>
                            </w:r>
                            <w:proofErr w:type="spellStart"/>
                            <w:r w:rsidRPr="00E75B9E">
                              <w:rPr>
                                <w:i/>
                              </w:rPr>
                              <w:t>Höchst</w:t>
                            </w:r>
                            <w:proofErr w:type="spellEnd"/>
                            <w:r w:rsidRPr="00E75B9E">
                              <w:rPr>
                                <w:i/>
                              </w:rPr>
                              <w:t xml:space="preserve"> G836, 65926 Frankfurt am Mai</w:t>
                            </w:r>
                            <w:r>
                              <w:rPr>
                                <w:i/>
                              </w:rPr>
                              <w:t xml:space="preserve">n, Germany. </w:t>
                            </w:r>
                            <w:hyperlink r:id="rId9" w:history="1">
                              <w:r w:rsidRPr="00F91FE3">
                                <w:rPr>
                                  <w:rStyle w:val="Hyperlink"/>
                                  <w:i/>
                                </w:rPr>
                                <w:t>mark.ford@bayer.com</w:t>
                              </w:r>
                            </w:hyperlink>
                            <w:r>
                              <w:rPr>
                                <w:i/>
                              </w:rPr>
                              <w:t xml:space="preserve"> </w:t>
                            </w:r>
                          </w:p>
                          <w:p w:rsidR="00E627A4" w:rsidRPr="00241ACD" w:rsidRDefault="00E627A4" w:rsidP="00241ACD">
                            <w:pPr>
                              <w:pStyle w:val="RSCF02FootnotestoTitleAuthors"/>
                            </w:pPr>
                            <w:r w:rsidRPr="00241ACD">
                              <w:t xml:space="preserve">Electronic Supplementary Information (ESI) available: </w:t>
                            </w:r>
                            <w:r>
                              <w:t>experimental details, X-ray details, results of all kinetic studies and characterization data accompanies this paper</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97AF1AC"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E627A4" w:rsidRPr="00E75B9E" w:rsidRDefault="00E627A4" w:rsidP="00E75B9E">
                      <w:pPr>
                        <w:pStyle w:val="RSCF02FootnotestoTitleAuthors"/>
                        <w:rPr>
                          <w:i/>
                        </w:rPr>
                      </w:pPr>
                      <w:r w:rsidRPr="00E75B9E">
                        <w:rPr>
                          <w:i/>
                          <w:vertAlign w:val="superscript"/>
                        </w:rPr>
                        <w:t>a</w:t>
                      </w:r>
                      <w:r w:rsidRPr="00E75B9E">
                        <w:rPr>
                          <w:i/>
                        </w:rPr>
                        <w:t xml:space="preserve"> Department of Chemistry, University of York, Heslington, York, YO10 5DD, United Kingdom. * </w:t>
                      </w:r>
                      <w:hyperlink r:id="rId10" w:history="1">
                        <w:r w:rsidRPr="00F91FE3">
                          <w:rPr>
                            <w:rStyle w:val="Hyperlink"/>
                            <w:i/>
                          </w:rPr>
                          <w:t>ian.fairlamb@york.ac.uk</w:t>
                        </w:r>
                      </w:hyperlink>
                      <w:r>
                        <w:rPr>
                          <w:i/>
                        </w:rPr>
                        <w:t xml:space="preserve"> </w:t>
                      </w:r>
                      <w:r w:rsidRPr="00E75B9E">
                        <w:rPr>
                          <w:i/>
                        </w:rPr>
                        <w:t xml:space="preserve"> </w:t>
                      </w:r>
                    </w:p>
                    <w:p w:rsidR="00E627A4" w:rsidRPr="00241ACD" w:rsidRDefault="00E627A4" w:rsidP="00E75B9E">
                      <w:pPr>
                        <w:pStyle w:val="RSCF02FootnotestoTitleAuthors"/>
                      </w:pPr>
                      <w:r w:rsidRPr="00E75B9E">
                        <w:rPr>
                          <w:i/>
                          <w:vertAlign w:val="superscript"/>
                        </w:rPr>
                        <w:t>b</w:t>
                      </w:r>
                      <w:r w:rsidRPr="00E75B9E">
                        <w:rPr>
                          <w:i/>
                        </w:rPr>
                        <w:t xml:space="preserve"> Bayer </w:t>
                      </w:r>
                      <w:proofErr w:type="spellStart"/>
                      <w:r w:rsidRPr="00E75B9E">
                        <w:rPr>
                          <w:i/>
                        </w:rPr>
                        <w:t>Aktiengesellschaft</w:t>
                      </w:r>
                      <w:proofErr w:type="spellEnd"/>
                      <w:r w:rsidRPr="00E75B9E">
                        <w:rPr>
                          <w:i/>
                        </w:rPr>
                        <w:t xml:space="preserve">, Crop Science Division, </w:t>
                      </w:r>
                      <w:proofErr w:type="spellStart"/>
                      <w:r w:rsidRPr="00E75B9E">
                        <w:rPr>
                          <w:i/>
                        </w:rPr>
                        <w:t>Industriepark</w:t>
                      </w:r>
                      <w:proofErr w:type="spellEnd"/>
                      <w:r w:rsidRPr="00E75B9E">
                        <w:rPr>
                          <w:i/>
                        </w:rPr>
                        <w:t xml:space="preserve"> </w:t>
                      </w:r>
                      <w:proofErr w:type="spellStart"/>
                      <w:r w:rsidRPr="00E75B9E">
                        <w:rPr>
                          <w:i/>
                        </w:rPr>
                        <w:t>Höchst</w:t>
                      </w:r>
                      <w:proofErr w:type="spellEnd"/>
                      <w:r w:rsidRPr="00E75B9E">
                        <w:rPr>
                          <w:i/>
                        </w:rPr>
                        <w:t xml:space="preserve"> G836, 65926 Frankfurt am Mai</w:t>
                      </w:r>
                      <w:r>
                        <w:rPr>
                          <w:i/>
                        </w:rPr>
                        <w:t xml:space="preserve">n, Germany. </w:t>
                      </w:r>
                      <w:hyperlink r:id="rId11" w:history="1">
                        <w:r w:rsidRPr="00F91FE3">
                          <w:rPr>
                            <w:rStyle w:val="Hyperlink"/>
                            <w:i/>
                          </w:rPr>
                          <w:t>mark.ford@bayer.com</w:t>
                        </w:r>
                      </w:hyperlink>
                      <w:r>
                        <w:rPr>
                          <w:i/>
                        </w:rPr>
                        <w:t xml:space="preserve"> </w:t>
                      </w:r>
                    </w:p>
                    <w:p w:rsidR="00E627A4" w:rsidRPr="00241ACD" w:rsidRDefault="00E627A4" w:rsidP="00241ACD">
                      <w:pPr>
                        <w:pStyle w:val="RSCF02FootnotestoTitleAuthors"/>
                      </w:pPr>
                      <w:r w:rsidRPr="00241ACD">
                        <w:t xml:space="preserve">Electronic Supplementary Information (ESI) available: </w:t>
                      </w:r>
                      <w:r>
                        <w:t>experimental details, X-ray details, results of all kinetic studies and characterization data accompanies this paper</w:t>
                      </w:r>
                      <w:r w:rsidRPr="00241ACD">
                        <w:t>. See DOI: 10.1039/x0xx00000x</w:t>
                      </w:r>
                    </w:p>
                  </w:txbxContent>
                </v:textbox>
                <w10:wrap type="topAndBottom" anchory="margin"/>
                <w10:anchorlock/>
              </v:shape>
            </w:pict>
          </mc:Fallback>
        </mc:AlternateContent>
      </w:r>
      <w:r w:rsidR="00F62C8B" w:rsidRPr="001D2BBD">
        <w:t>Received 00th January 20</w:t>
      </w:r>
      <w:r w:rsidR="00F15F90" w:rsidRPr="001D2BBD">
        <w:t>xx</w:t>
      </w:r>
      <w:r w:rsidR="00F62C8B" w:rsidRPr="001D2BBD">
        <w:t>,</w:t>
      </w:r>
    </w:p>
    <w:p w:rsidR="00F62C8B" w:rsidRPr="001D2BBD" w:rsidRDefault="00F62C8B" w:rsidP="004C531E">
      <w:pPr>
        <w:pStyle w:val="RSCM01ReceivedAccepted"/>
      </w:pPr>
      <w:r w:rsidRPr="001D2BBD">
        <w:t>Accepted 00th January 20</w:t>
      </w:r>
      <w:r w:rsidR="00F15F90" w:rsidRPr="001D2BBD">
        <w:t>xx</w:t>
      </w:r>
    </w:p>
    <w:p w:rsidR="00F62C8B" w:rsidRPr="001D2BBD" w:rsidRDefault="00F62C8B" w:rsidP="004C531E">
      <w:pPr>
        <w:pStyle w:val="RSCM02DOI"/>
      </w:pPr>
      <w:r w:rsidRPr="001D2BBD">
        <w:t>DOI: 10.1039/x0xx00000x</w:t>
      </w:r>
    </w:p>
    <w:p w:rsidR="00A9649E" w:rsidRPr="001D2BBD" w:rsidRDefault="00A9649E" w:rsidP="004C531E">
      <w:pPr>
        <w:pStyle w:val="RSCM03Website"/>
      </w:pPr>
      <w:r w:rsidRPr="001D2BBD">
        <w:t>www.rsc.org/</w:t>
      </w:r>
    </w:p>
    <w:p w:rsidR="004414A5" w:rsidRPr="001D2BBD" w:rsidRDefault="00F62C8B" w:rsidP="00C32EDF">
      <w:pPr>
        <w:pStyle w:val="RSCH01PaperTitle"/>
      </w:pPr>
      <w:r w:rsidRPr="001D2BBD">
        <w:br w:type="column"/>
      </w:r>
      <w:r w:rsidR="00287E28" w:rsidRPr="001D2BBD">
        <w:t>The critical role played by water in controlling Pd catalyst speciation in arylcyanation reactions</w:t>
      </w:r>
    </w:p>
    <w:p w:rsidR="008125A0" w:rsidRPr="001D2BBD" w:rsidRDefault="00287E28" w:rsidP="008125A0">
      <w:pPr>
        <w:pStyle w:val="RSCB01ARTAbstract"/>
        <w:rPr>
          <w:rFonts w:cs="Times New Roman"/>
          <w:sz w:val="20"/>
          <w:vertAlign w:val="superscript"/>
        </w:rPr>
      </w:pPr>
      <w:r w:rsidRPr="001D2BBD">
        <w:rPr>
          <w:rFonts w:cs="Times New Roman"/>
          <w:sz w:val="20"/>
        </w:rPr>
        <w:t>Joshua T. W. Bray,</w:t>
      </w:r>
      <w:r w:rsidRPr="001D2BBD">
        <w:rPr>
          <w:rFonts w:cs="Times New Roman"/>
          <w:sz w:val="20"/>
          <w:vertAlign w:val="superscript"/>
        </w:rPr>
        <w:t>a</w:t>
      </w:r>
      <w:r w:rsidRPr="001D2BBD">
        <w:rPr>
          <w:rFonts w:cs="Times New Roman"/>
          <w:sz w:val="20"/>
        </w:rPr>
        <w:t xml:space="preserve"> Mark </w:t>
      </w:r>
      <w:r w:rsidR="003566F8" w:rsidRPr="001D2BBD">
        <w:rPr>
          <w:rFonts w:cs="Times New Roman"/>
          <w:sz w:val="20"/>
        </w:rPr>
        <w:t xml:space="preserve">J. </w:t>
      </w:r>
      <w:r w:rsidRPr="001D2BBD">
        <w:rPr>
          <w:rFonts w:cs="Times New Roman"/>
          <w:sz w:val="20"/>
        </w:rPr>
        <w:t>Ford,</w:t>
      </w:r>
      <w:r w:rsidRPr="001D2BBD">
        <w:rPr>
          <w:rFonts w:cs="Times New Roman"/>
          <w:sz w:val="20"/>
          <w:vertAlign w:val="superscript"/>
        </w:rPr>
        <w:t>b</w:t>
      </w:r>
      <w:r w:rsidRPr="001D2BBD">
        <w:rPr>
          <w:rFonts w:cs="Times New Roman"/>
          <w:sz w:val="20"/>
        </w:rPr>
        <w:t xml:space="preserve"> Peter B. Karadakov,</w:t>
      </w:r>
      <w:r w:rsidRPr="001D2BBD">
        <w:rPr>
          <w:rFonts w:cs="Times New Roman"/>
          <w:sz w:val="20"/>
          <w:vertAlign w:val="superscript"/>
        </w:rPr>
        <w:t>a</w:t>
      </w:r>
      <w:r w:rsidRPr="001D2BBD">
        <w:rPr>
          <w:rFonts w:cs="Times New Roman"/>
          <w:sz w:val="20"/>
        </w:rPr>
        <w:t xml:space="preserve"> Adrian C. Whitwood</w:t>
      </w:r>
      <w:r w:rsidRPr="001D2BBD">
        <w:rPr>
          <w:rFonts w:cs="Times New Roman"/>
          <w:sz w:val="20"/>
          <w:vertAlign w:val="superscript"/>
        </w:rPr>
        <w:t>a</w:t>
      </w:r>
      <w:r w:rsidRPr="001D2BBD">
        <w:rPr>
          <w:rFonts w:cs="Times New Roman"/>
          <w:sz w:val="20"/>
        </w:rPr>
        <w:t xml:space="preserve"> and Ian J. S. Fairlamb</w:t>
      </w:r>
      <w:r w:rsidRPr="001D2BBD">
        <w:rPr>
          <w:rFonts w:cs="Times New Roman"/>
          <w:sz w:val="20"/>
          <w:vertAlign w:val="superscript"/>
        </w:rPr>
        <w:t>a</w:t>
      </w:r>
      <w:r w:rsidRPr="001D2BBD">
        <w:rPr>
          <w:rFonts w:cs="Times New Roman"/>
          <w:sz w:val="20"/>
        </w:rPr>
        <w:t>*</w:t>
      </w:r>
    </w:p>
    <w:p w:rsidR="00FA2DA2" w:rsidRPr="001D2BBD" w:rsidRDefault="00287E28" w:rsidP="00FA2DA2">
      <w:pPr>
        <w:pStyle w:val="RSCB01ARTAbstract"/>
        <w:sectPr w:rsidR="00FA2DA2" w:rsidRPr="001D2BBD"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r w:rsidRPr="001D2BBD">
        <w:t xml:space="preserve">Pd-catalyzed arylcyanation reactions are widely applied in academic and industrial problems. We demonstrate for the first time that </w:t>
      </w:r>
      <w:r w:rsidRPr="001D2BBD">
        <w:rPr>
          <w:szCs w:val="19"/>
        </w:rPr>
        <w:t xml:space="preserve">water acts as a powerful trigger for heterogeneous catalysis in arylcyanation reactions. A selection of </w:t>
      </w:r>
      <w:r w:rsidRPr="001D2BBD">
        <w:rPr>
          <w:i/>
          <w:szCs w:val="19"/>
        </w:rPr>
        <w:t>trans</w:t>
      </w:r>
      <w:r w:rsidRPr="001D2BBD">
        <w:rPr>
          <w:szCs w:val="19"/>
        </w:rPr>
        <w:t>-Pd(OAc)</w:t>
      </w:r>
      <w:r w:rsidRPr="001D2BBD">
        <w:rPr>
          <w:szCs w:val="19"/>
          <w:vertAlign w:val="subscript"/>
        </w:rPr>
        <w:t>2</w:t>
      </w:r>
      <w:r w:rsidRPr="001D2BBD">
        <w:rPr>
          <w:szCs w:val="19"/>
        </w:rPr>
        <w:t>(HNR</w:t>
      </w:r>
      <w:r w:rsidRPr="001D2BBD">
        <w:rPr>
          <w:szCs w:val="19"/>
          <w:vertAlign w:val="subscript"/>
        </w:rPr>
        <w:t>2</w:t>
      </w:r>
      <w:r w:rsidRPr="001D2BBD">
        <w:rPr>
          <w:szCs w:val="19"/>
        </w:rPr>
        <w:t>)</w:t>
      </w:r>
      <w:r w:rsidRPr="001D2BBD">
        <w:rPr>
          <w:szCs w:val="19"/>
          <w:vertAlign w:val="subscript"/>
        </w:rPr>
        <w:t>2</w:t>
      </w:r>
      <w:r w:rsidRPr="001D2BBD">
        <w:rPr>
          <w:szCs w:val="19"/>
        </w:rPr>
        <w:t xml:space="preserve"> precatalysts have been synthesized, characterized and kinetically scrutinized as precatalysts for the Pd-catalyzed arylcyanation of aryl bromides. Kinetic and mechanistic studies using </w:t>
      </w:r>
      <w:r w:rsidRPr="001D2BBD">
        <w:rPr>
          <w:i/>
          <w:szCs w:val="19"/>
        </w:rPr>
        <w:t xml:space="preserve">in operando </w:t>
      </w:r>
      <w:r w:rsidRPr="001D2BBD">
        <w:rPr>
          <w:szCs w:val="19"/>
        </w:rPr>
        <w:t>infrared spectroscopic analysis reveal the key role played by water, specifically deriving from K</w:t>
      </w:r>
      <w:r w:rsidRPr="001D2BBD">
        <w:rPr>
          <w:szCs w:val="19"/>
          <w:vertAlign w:val="subscript"/>
        </w:rPr>
        <w:t>4</w:t>
      </w:r>
      <w:r w:rsidRPr="001D2BBD">
        <w:rPr>
          <w:szCs w:val="19"/>
        </w:rPr>
        <w:t>[Fe(CN)</w:t>
      </w:r>
      <w:r w:rsidRPr="001D2BBD">
        <w:rPr>
          <w:szCs w:val="19"/>
          <w:vertAlign w:val="subscript"/>
        </w:rPr>
        <w:t>6</w:t>
      </w:r>
      <w:r w:rsidRPr="001D2BBD">
        <w:rPr>
          <w:szCs w:val="19"/>
        </w:rPr>
        <w:t>]·3H</w:t>
      </w:r>
      <w:r w:rsidRPr="001D2BBD">
        <w:rPr>
          <w:szCs w:val="19"/>
          <w:vertAlign w:val="subscript"/>
        </w:rPr>
        <w:t>2</w:t>
      </w:r>
      <w:r w:rsidRPr="001D2BBD">
        <w:rPr>
          <w:szCs w:val="19"/>
        </w:rPr>
        <w:t>O, in facilitating a remarkable switch in mechanism from a homogeneous to heterogeneous catalytic manifold.  Evidence for heterogeneity includes sigmoidal kinetic traces, an order in Pd of 0.26 and catalyst turnover sequestration upon addition of excess Hg. The TOF and TON values recorded using K</w:t>
      </w:r>
      <w:r w:rsidRPr="001D2BBD">
        <w:rPr>
          <w:szCs w:val="19"/>
          <w:vertAlign w:val="subscript"/>
        </w:rPr>
        <w:t>4</w:t>
      </w:r>
      <w:r w:rsidRPr="001D2BBD">
        <w:rPr>
          <w:szCs w:val="19"/>
        </w:rPr>
        <w:t>[Fe(CN)</w:t>
      </w:r>
      <w:r w:rsidRPr="001D2BBD">
        <w:rPr>
          <w:szCs w:val="19"/>
          <w:vertAlign w:val="subscript"/>
        </w:rPr>
        <w:t>6</w:t>
      </w:r>
      <w:r w:rsidRPr="001D2BBD">
        <w:rPr>
          <w:szCs w:val="19"/>
        </w:rPr>
        <w:t>] (&lt;220 ppm H</w:t>
      </w:r>
      <w:r w:rsidRPr="001D2BBD">
        <w:rPr>
          <w:szCs w:val="19"/>
          <w:vertAlign w:val="subscript"/>
        </w:rPr>
        <w:t>2</w:t>
      </w:r>
      <w:r w:rsidRPr="001D2BBD">
        <w:rPr>
          <w:szCs w:val="19"/>
        </w:rPr>
        <w:t>O) were higher than when using K</w:t>
      </w:r>
      <w:r w:rsidRPr="001D2BBD">
        <w:rPr>
          <w:szCs w:val="19"/>
          <w:vertAlign w:val="subscript"/>
        </w:rPr>
        <w:t>4</w:t>
      </w:r>
      <w:r w:rsidRPr="001D2BBD">
        <w:rPr>
          <w:szCs w:val="19"/>
        </w:rPr>
        <w:t>[Fe(CN)</w:t>
      </w:r>
      <w:r w:rsidRPr="001D2BBD">
        <w:rPr>
          <w:szCs w:val="19"/>
          <w:vertAlign w:val="subscript"/>
        </w:rPr>
        <w:t>6</w:t>
      </w:r>
      <w:r w:rsidRPr="001D2BBD">
        <w:rPr>
          <w:szCs w:val="19"/>
        </w:rPr>
        <w:t>]·3H</w:t>
      </w:r>
      <w:r w:rsidRPr="001D2BBD">
        <w:rPr>
          <w:szCs w:val="19"/>
          <w:vertAlign w:val="subscript"/>
        </w:rPr>
        <w:t>2</w:t>
      </w:r>
      <w:r w:rsidRPr="001D2BBD">
        <w:rPr>
          <w:szCs w:val="19"/>
        </w:rPr>
        <w:t>O (&gt;4000 ppm H</w:t>
      </w:r>
      <w:r w:rsidRPr="001D2BBD">
        <w:rPr>
          <w:szCs w:val="19"/>
          <w:vertAlign w:val="subscript"/>
        </w:rPr>
        <w:t>2</w:t>
      </w:r>
      <w:r w:rsidRPr="001D2BBD">
        <w:rPr>
          <w:szCs w:val="19"/>
        </w:rPr>
        <w:t>O). Catalytic cycles are configured according to the experimental evidence gained from this study. We conclude that water plays a critical role in Pd catalyst speciation in aryl cyanation chemistry.</w:t>
      </w:r>
    </w:p>
    <w:p w:rsidR="00FA2DA2" w:rsidRPr="001D2BBD" w:rsidRDefault="00FA2DA2" w:rsidP="00FA2DA2">
      <w:pPr>
        <w:pStyle w:val="RSCB04AHeadingSection"/>
      </w:pPr>
      <w:r w:rsidRPr="001D2BBD">
        <w:t>Introduction</w:t>
      </w:r>
    </w:p>
    <w:p w:rsidR="00EC4292" w:rsidRPr="001D2BBD" w:rsidRDefault="00EC4292" w:rsidP="00EC4292">
      <w:pPr>
        <w:pStyle w:val="RSCB02ArticleText"/>
      </w:pPr>
      <w:r w:rsidRPr="001D2BBD">
        <w:t xml:space="preserve">Pd-catalyzed cyanation of aryl/heteroaryl halides are among the most commonly used synthetic methods for the preparation of </w:t>
      </w:r>
      <w:r w:rsidR="00D62FA8" w:rsidRPr="001D2BBD">
        <w:t xml:space="preserve">biologically-relevant </w:t>
      </w:r>
      <w:r w:rsidRPr="001D2BBD">
        <w:t>aromatic nitriles,</w:t>
      </w:r>
      <w:hyperlink w:anchor="_ENREF_1" w:tooltip="Anbarasan, 2011 #1" w:history="1">
        <w:r w:rsidRPr="001D2BBD">
          <w:fldChar w:fldCharType="begin"/>
        </w:r>
        <w:r w:rsidRPr="001D2BBD">
          <w:instrText xml:space="preserve"> ADDIN EN.CITE &lt;EndNote&gt;&lt;Cite&gt;&lt;Author&gt;Anbarasan&lt;/Author&gt;&lt;Year&gt;2011&lt;/Year&gt;&lt;RecNum&gt;1&lt;/RecNum&gt;&lt;DisplayText&gt;&lt;style face="superscript"&gt;1&lt;/style&gt;&lt;/DisplayText&gt;&lt;record&gt;&lt;rec-number&gt;1&lt;/rec-number&gt;&lt;foreign-keys&gt;&lt;key app="EN" db-id="29z5avdvk00dasesfsrxwzz2rz5zrftt2d2s"&gt;1&lt;/key&gt;&lt;/foreign-keys&gt;&lt;ref-type name="Journal Article"&gt;17&lt;/ref-type&gt;&lt;contributors&gt;&lt;authors&gt;&lt;author&gt;Anbarasan, Pazhamalai&lt;/author&gt;&lt;author&gt;Schareina, Thomas&lt;/author&gt;&lt;author&gt;Beller, Matthias&lt;/author&gt;&lt;/authors&gt;&lt;/contributors&gt;&lt;titles&gt;&lt;title&gt;Recent developments and perspectives in palladium-catalyzed cyanation of aryl halides: synthesis of benzonitriles&lt;/title&gt;&lt;secondary-title&gt;Chemical Society Reviews&lt;/secondary-title&gt;&lt;/titles&gt;&lt;periodical&gt;&lt;full-title&gt;Chemical Society Reviews&lt;/full-title&gt;&lt;/periodical&gt;&lt;pages&gt;5049-5067&lt;/pages&gt;&lt;volume&gt;40&lt;/volume&gt;&lt;number&gt;10&lt;/number&gt;&lt;dates&gt;&lt;year&gt;2011&lt;/year&gt;&lt;/dates&gt;&lt;publisher&gt;The Royal Society of Chemistry&lt;/publisher&gt;&lt;isbn&gt;0306-0012&lt;/isbn&gt;&lt;work-type&gt;10.1039/C1CS15004A&lt;/work-type&gt;&lt;urls&gt;&lt;related-urls&gt;&lt;url&gt;http://dx.doi.org/10.1039/C1CS15004A&lt;/url&gt;&lt;/related-urls&gt;&lt;/urls&gt;&lt;electronic-resource-num&gt;10.1039/C1CS15004A&lt;/electronic-resource-num&gt;&lt;/record&gt;&lt;/Cite&gt;&lt;/EndNote&gt;</w:instrText>
        </w:r>
        <w:r w:rsidRPr="001D2BBD">
          <w:fldChar w:fldCharType="separate"/>
        </w:r>
        <w:r w:rsidRPr="001D2BBD">
          <w:rPr>
            <w:noProof/>
            <w:vertAlign w:val="superscript"/>
          </w:rPr>
          <w:t>1</w:t>
        </w:r>
        <w:r w:rsidRPr="001D2BBD">
          <w:fldChar w:fldCharType="end"/>
        </w:r>
      </w:hyperlink>
      <w:r w:rsidRPr="001D2BBD">
        <w:t xml:space="preserve"> many of which are commercially valuable</w:t>
      </w:r>
      <w:r w:rsidR="00D62FA8" w:rsidRPr="001D2BBD">
        <w:t xml:space="preserve"> (Fig. 1)</w:t>
      </w:r>
      <w:r w:rsidRPr="001D2BBD">
        <w:t>.</w:t>
      </w:r>
      <w:hyperlink w:anchor="_ENREF_2" w:tooltip="Fleming, 2010 #2" w:history="1">
        <w:r w:rsidRPr="001D2BBD">
          <w:fldChar w:fldCharType="begin"/>
        </w:r>
        <w:r w:rsidRPr="001D2BBD">
          <w:instrText xml:space="preserve"> ADDIN EN.CITE &lt;EndNote&gt;&lt;Cite&gt;&lt;Author&gt;Fleming&lt;/Author&gt;&lt;Year&gt;2010&lt;/Year&gt;&lt;RecNum&gt;2&lt;/RecNum&gt;&lt;DisplayText&gt;&lt;style face="superscript"&gt;2&lt;/style&gt;&lt;/DisplayText&gt;&lt;record&gt;&lt;rec-number&gt;2&lt;/rec-number&gt;&lt;foreign-keys&gt;&lt;key app="EN" db-id="29z5avdvk00dasesfsrxwzz2rz5zrftt2d2s"&gt;2&lt;/key&gt;&lt;/foreign-keys&gt;&lt;ref-type name="Journal Article"&gt;17&lt;/ref-type&gt;&lt;contributors&gt;&lt;authors&gt;&lt;author&gt;Fleming, Fraser F.&lt;/author&gt;&lt;author&gt;Yao, Lihua&lt;/author&gt;&lt;author&gt;Ravikumar, P. C.&lt;/author&gt;&lt;author&gt;Funk, Lee&lt;/author&gt;&lt;author&gt;Shook, Brian C.&lt;/author&gt;&lt;/authors&gt;&lt;/contributors&gt;&lt;titles&gt;&lt;title&gt;Nitrile-Containing Pharmaceuticals: Efficacious Roles of the Nitrile Pharmacophore&lt;/title&gt;&lt;secondary-title&gt;Journal of Medicinal Chemistry&lt;/secondary-title&gt;&lt;/titles&gt;&lt;periodical&gt;&lt;full-title&gt;Journal of Medicinal Chemistry&lt;/full-title&gt;&lt;/periodical&gt;&lt;pages&gt;7902-7917&lt;/pages&gt;&lt;volume&gt;53&lt;/volume&gt;&lt;number&gt;22&lt;/number&gt;&lt;dates&gt;&lt;year&gt;2010&lt;/year&gt;&lt;pub-dates&gt;&lt;date&gt;2010/11/25&lt;/date&gt;&lt;/pub-dates&gt;&lt;/dates&gt;&lt;publisher&gt;American Chemical Society&lt;/publisher&gt;&lt;isbn&gt;0022-2623&lt;/isbn&gt;&lt;urls&gt;&lt;related-urls&gt;&lt;url&gt;http://dx.doi.org/10.1021/jm100762r&lt;/url&gt;&lt;/related-urls&gt;&lt;/urls&gt;&lt;electronic-resource-num&gt;10.1021/jm100762r&lt;/electronic-resource-num&gt;&lt;/record&gt;&lt;/Cite&gt;&lt;/EndNote&gt;</w:instrText>
        </w:r>
        <w:r w:rsidRPr="001D2BBD">
          <w:fldChar w:fldCharType="separate"/>
        </w:r>
        <w:r w:rsidRPr="001D2BBD">
          <w:rPr>
            <w:noProof/>
            <w:vertAlign w:val="superscript"/>
          </w:rPr>
          <w:t>2</w:t>
        </w:r>
        <w:r w:rsidRPr="001D2BBD">
          <w:fldChar w:fldCharType="end"/>
        </w:r>
      </w:hyperlink>
      <w:r w:rsidRPr="001D2BBD">
        <w:t xml:space="preserve"> The reaction was first reported by Takagi and co-workers in 1973,</w:t>
      </w:r>
      <w:hyperlink w:anchor="_ENREF_3" w:tooltip="Takagi, 1973 #3" w:history="1">
        <w:r w:rsidRPr="001D2BBD">
          <w:fldChar w:fldCharType="begin"/>
        </w:r>
        <w:r w:rsidRPr="001D2BBD">
          <w:instrText xml:space="preserve"> ADDIN EN.CITE &lt;EndNote&gt;&lt;Cite&gt;&lt;Author&gt;Takagi&lt;/Author&gt;&lt;Year&gt;1973&lt;/Year&gt;&lt;RecNum&gt;3&lt;/RecNum&gt;&lt;DisplayText&gt;&lt;style face="superscript"&gt;3&lt;/style&gt;&lt;/DisplayText&gt;&lt;record&gt;&lt;rec-number&gt;3&lt;/rec-number&gt;&lt;foreign-keys&gt;&lt;key app="EN" db-id="29z5avdvk00dasesfsrxwzz2rz5zrftt2d2s"&gt;3&lt;/key&gt;&lt;/foreign-keys&gt;&lt;ref-type name="Journal Article"&gt;17&lt;/ref-type&gt;&lt;contributors&gt;&lt;authors&gt;&lt;author&gt;Takagi, Kentaro&lt;/author&gt;&lt;author&gt;Okamoto, Tadashi&lt;/author&gt;&lt;author&gt;Sakakibara, Yasumasa&lt;/author&gt;&lt;author&gt;Oka, Shinzaburo&lt;/author&gt;&lt;/authors&gt;&lt;/contributors&gt;&lt;titles&gt;&lt;title&gt;Palladium(II) catalyzed synthesis of arylcyanides from aryl halides&lt;/title&gt;&lt;secondary-title&gt;Chemistry Letters&lt;/secondary-title&gt;&lt;/titles&gt;&lt;periodical&gt;&lt;full-title&gt;Chemistry Letters&lt;/full-title&gt;&lt;/periodical&gt;&lt;pages&gt;471-474&lt;/pages&gt;&lt;volume&gt;2&lt;/volume&gt;&lt;number&gt;5&lt;/number&gt;&lt;dates&gt;&lt;year&gt;1973&lt;/year&gt;&lt;/dates&gt;&lt;urls&gt;&lt;/urls&gt;&lt;/record&gt;&lt;/Cite&gt;&lt;/EndNote&gt;</w:instrText>
        </w:r>
        <w:r w:rsidRPr="001D2BBD">
          <w:fldChar w:fldCharType="separate"/>
        </w:r>
        <w:r w:rsidRPr="001D2BBD">
          <w:rPr>
            <w:noProof/>
            <w:vertAlign w:val="superscript"/>
          </w:rPr>
          <w:t>3</w:t>
        </w:r>
        <w:r w:rsidRPr="001D2BBD">
          <w:fldChar w:fldCharType="end"/>
        </w:r>
      </w:hyperlink>
      <w:r w:rsidRPr="001D2BBD">
        <w:t xml:space="preserve"> using stoichiometric and toxic cyanide salts, in addition to relatively high Pd catalyst loadings (~5 mol%). The research groups of Beller</w:t>
      </w:r>
      <w:hyperlink w:anchor="_ENREF_4" w:tooltip="Schareina, 2004 #4" w:history="1">
        <w:r w:rsidRPr="001D2BBD">
          <w:fldChar w:fldCharType="begin"/>
        </w:r>
        <w:r w:rsidRPr="001D2BBD">
          <w:instrText xml:space="preserve"> ADDIN EN.CITE &lt;EndNote&gt;&lt;Cite&gt;&lt;Author&gt;Schareina&lt;/Author&gt;&lt;Year&gt;2004&lt;/Year&gt;&lt;RecNum&gt;4&lt;/RecNum&gt;&lt;DisplayText&gt;&lt;style face="superscript"&gt;4&lt;/style&gt;&lt;/DisplayText&gt;&lt;record&gt;&lt;rec-number&gt;4&lt;/rec-number&gt;&lt;foreign-keys&gt;&lt;key app="EN" db-id="29z5avdvk00dasesfsrxwzz2rz5zrftt2d2s"&gt;4&lt;/key&gt;&lt;/foreign-keys&gt;&lt;ref-type name="Journal Article"&gt;17&lt;/ref-type&gt;&lt;contributors&gt;&lt;authors&gt;&lt;author&gt;Schareina, Thomas&lt;/author&gt;&lt;author&gt;Zapf, Alexander&lt;/author&gt;&lt;author&gt;Beller, Matthias&lt;/author&gt;&lt;/authors&gt;&lt;/contributors&gt;&lt;titles&gt;&lt;title&gt;Improving palladium-catalyzed cyanation of aryl halides: development of a state-of-the-art methodology using potassium hexacyanoferrate(II) as cyanating agent&lt;/title&gt;&lt;secondary-title&gt;Journal of Organometallic Chemistry&lt;/secondary-title&gt;&lt;/titles&gt;&lt;periodical&gt;&lt;full-title&gt;Journal of Organometallic Chemistry&lt;/full-title&gt;&lt;/periodical&gt;&lt;pages&gt;4576-4583&lt;/pages&gt;&lt;volume&gt;689&lt;/volume&gt;&lt;number&gt;24&lt;/number&gt;&lt;keywords&gt;&lt;keyword&gt;Aryl halides&lt;/keyword&gt;&lt;keyword&gt;Benzonitriles&lt;/keyword&gt;&lt;keyword&gt;Cyanation&lt;/keyword&gt;&lt;keyword&gt;Homogeneous catalysis&lt;/keyword&gt;&lt;keyword&gt;Palladium&lt;/keyword&gt;&lt;keyword&gt;Potassium hexacyanoferrate(II)&lt;/keyword&gt;&lt;/keywords&gt;&lt;dates&gt;&lt;year&gt;2004&lt;/year&gt;&lt;pub-dates&gt;&lt;date&gt;11/29/&lt;/date&gt;&lt;/pub-dates&gt;&lt;/dates&gt;&lt;isbn&gt;0022-328X&lt;/isbn&gt;&lt;urls&gt;&lt;related-urls&gt;&lt;url&gt;http://www.sciencedirect.com/science/article/pii/S0022328X0400628X&lt;/url&gt;&lt;/related-urls&gt;&lt;/urls&gt;&lt;electronic-resource-num&gt;http://dx.doi.org/10.1016/j.jorganchem.2004.08.020&lt;/electronic-resource-num&gt;&lt;/record&gt;&lt;/Cite&gt;&lt;/EndNote&gt;</w:instrText>
        </w:r>
        <w:r w:rsidRPr="001D2BBD">
          <w:fldChar w:fldCharType="separate"/>
        </w:r>
        <w:r w:rsidRPr="001D2BBD">
          <w:rPr>
            <w:noProof/>
            <w:vertAlign w:val="superscript"/>
          </w:rPr>
          <w:t>4</w:t>
        </w:r>
        <w:r w:rsidRPr="001D2BBD">
          <w:fldChar w:fldCharType="end"/>
        </w:r>
      </w:hyperlink>
      <w:r w:rsidRPr="001D2BBD">
        <w:t xml:space="preserve"> and Weissman</w:t>
      </w:r>
      <w:hyperlink w:anchor="_ENREF_5" w:tooltip="Weissman, 2005 #5" w:history="1">
        <w:r w:rsidRPr="001D2BBD">
          <w:fldChar w:fldCharType="begin"/>
        </w:r>
        <w:r w:rsidRPr="001D2BBD">
          <w:instrText xml:space="preserve"> ADDIN EN.CITE &lt;EndNote&gt;&lt;Cite&gt;&lt;Author&gt;Weissman&lt;/Author&gt;&lt;Year&gt;2005&lt;/Year&gt;&lt;RecNum&gt;5&lt;/RecNum&gt;&lt;DisplayText&gt;&lt;style face="superscript"&gt;5&lt;/style&gt;&lt;/DisplayText&gt;&lt;record&gt;&lt;rec-number&gt;5&lt;/rec-number&gt;&lt;foreign-keys&gt;&lt;key app="EN" db-id="29z5avdvk00dasesfsrxwzz2rz5zrftt2d2s"&gt;5&lt;/key&gt;&lt;/foreign-keys&gt;&lt;ref-type name="Journal Article"&gt;17&lt;/ref-type&gt;&lt;contributors&gt;&lt;authors&gt;&lt;author&gt;Weissman, Steven A.&lt;/author&gt;&lt;author&gt;Zewge, Daniel&lt;/author&gt;&lt;author&gt;Chen, Cheng&lt;/author&gt;&lt;/authors&gt;&lt;/contributors&gt;&lt;titles&gt;&lt;title&gt;Ligand-Free Palladium-Catalyzed Cyanation of Aryl Halides&lt;/title&gt;&lt;secondary-title&gt;The Journal of Organic Chemistry&lt;/secondary-title&gt;&lt;/titles&gt;&lt;periodical&gt;&lt;full-title&gt;The Journal of Organic Chemistry&lt;/full-title&gt;&lt;/periodical&gt;&lt;pages&gt;1508-1510&lt;/pages&gt;&lt;volume&gt;70&lt;/volume&gt;&lt;number&gt;4&lt;/number&gt;&lt;dates&gt;&lt;year&gt;2005&lt;/year&gt;&lt;pub-dates&gt;&lt;date&gt;2005/02/01&lt;/date&gt;&lt;/pub-dates&gt;&lt;/dates&gt;&lt;publisher&gt;American Chemical Society&lt;/publisher&gt;&lt;isbn&gt;0022-3263&lt;/isbn&gt;&lt;urls&gt;&lt;related-urls&gt;&lt;url&gt;http://dx.doi.org/10.1021/jo0481250&lt;/url&gt;&lt;/related-urls&gt;&lt;/urls&gt;&lt;electronic-resource-num&gt;10.1021/jo0481250&lt;/electronic-resource-num&gt;&lt;access-date&gt;2014/01/22&lt;/access-date&gt;&lt;/record&gt;&lt;/Cite&gt;&lt;/EndNote&gt;</w:instrText>
        </w:r>
        <w:r w:rsidRPr="001D2BBD">
          <w:fldChar w:fldCharType="separate"/>
        </w:r>
        <w:r w:rsidRPr="001D2BBD">
          <w:rPr>
            <w:noProof/>
            <w:vertAlign w:val="superscript"/>
          </w:rPr>
          <w:t>5</w:t>
        </w:r>
        <w:r w:rsidRPr="001D2BBD">
          <w:fldChar w:fldCharType="end"/>
        </w:r>
      </w:hyperlink>
      <w:r w:rsidRPr="001D2BBD">
        <w:t xml:space="preserve"> transformed the field using K</w:t>
      </w:r>
      <w:r w:rsidRPr="001D2BBD">
        <w:rPr>
          <w:vertAlign w:val="subscript"/>
        </w:rPr>
        <w:t>4</w:t>
      </w:r>
      <w:r w:rsidRPr="001D2BBD">
        <w:t>[Fe(CN)</w:t>
      </w:r>
      <w:r w:rsidRPr="001D2BBD">
        <w:rPr>
          <w:vertAlign w:val="subscript"/>
        </w:rPr>
        <w:t>6</w:t>
      </w:r>
      <w:r w:rsidRPr="001D2BBD">
        <w:t xml:space="preserve">] as a non-toxic cyanating agent, also showing that low Pd catalyst loadings were feasible for a wide array of aryl halide coupling partners (~0.1 to 0.01 mol%). Based on these practical advances and the reactions being run at such low catalyst loadings, it is hard to conceive anything but a homogeneous catalytic cycle being operative under working conditions. Yet the precise </w:t>
      </w:r>
      <w:r w:rsidR="00D62FA8" w:rsidRPr="001D2BBD">
        <w:t xml:space="preserve">catalytic </w:t>
      </w:r>
      <w:r w:rsidRPr="001D2BBD">
        <w:t xml:space="preserve">reaction mechanisms remain poorly understood. </w:t>
      </w:r>
    </w:p>
    <w:p w:rsidR="00FA2DA2" w:rsidRPr="001D2BBD" w:rsidRDefault="00EC4292" w:rsidP="00EC4292">
      <w:pPr>
        <w:pStyle w:val="RSCB02ArticleText"/>
        <w:ind w:firstLine="284"/>
      </w:pPr>
      <w:r w:rsidRPr="001D2BBD">
        <w:t>Excess cyanide has been shown to give Pd</w:t>
      </w:r>
      <w:r w:rsidRPr="001D2BBD">
        <w:rPr>
          <w:vertAlign w:val="superscript"/>
        </w:rPr>
        <w:t>II</w:t>
      </w:r>
      <w:r w:rsidRPr="001D2BBD">
        <w:t xml:space="preserve"> cyanide complexes, </w:t>
      </w:r>
      <w:r w:rsidRPr="001D2BBD">
        <w:rPr>
          <w:i/>
        </w:rPr>
        <w:t xml:space="preserve">e.g. </w:t>
      </w:r>
      <w:r w:rsidRPr="001D2BBD">
        <w:t>Pd(CN)</w:t>
      </w:r>
      <w:r w:rsidRPr="001D2BBD">
        <w:rPr>
          <w:vertAlign w:val="subscript"/>
        </w:rPr>
        <w:t>4</w:t>
      </w:r>
      <w:r w:rsidRPr="001D2BBD">
        <w:rPr>
          <w:vertAlign w:val="superscript"/>
        </w:rPr>
        <w:t>2–</w:t>
      </w:r>
      <w:r w:rsidRPr="001D2BBD">
        <w:t>, as a dominant off-cycle catalytically inactive species</w:t>
      </w:r>
      <w:hyperlink w:anchor="_ENREF_6" w:tooltip="Dobbs, 2007 #6" w:history="1">
        <w:r w:rsidRPr="001D2BBD">
          <w:fldChar w:fldCharType="begin"/>
        </w:r>
        <w:r w:rsidRPr="001D2BBD">
          <w:instrText xml:space="preserve"> ADDIN EN.CITE &lt;EndNote&gt;&lt;Cite&gt;&lt;Author&gt;Dobbs&lt;/Author&gt;&lt;Year&gt;2007&lt;/Year&gt;&lt;RecNum&gt;6&lt;/RecNum&gt;&lt;DisplayText&gt;&lt;style face="superscript"&gt;6&lt;/style&gt;&lt;/DisplayText&gt;&lt;record&gt;&lt;rec-number&gt;6&lt;/rec-number&gt;&lt;foreign-keys&gt;&lt;key app="EN" db-id="29z5avdvk00dasesfsrxwzz2rz5zrftt2d2s"&gt;6&lt;/key&gt;&lt;/foreign-keys&gt;&lt;ref-type name="Journal Article"&gt;17&lt;/ref-type&gt;&lt;contributors&gt;&lt;authors&gt;&lt;author&gt;Dobbs, Kerwin D.&lt;/author&gt;&lt;author&gt;Marshall, William J.&lt;/author&gt;&lt;author&gt;Grushin, Vladimir V.&lt;/author&gt;&lt;/authors&gt;&lt;/contributors&gt;&lt;titles&gt;&lt;title&gt;Why Excess Cyanide Can Be Detrimental to Pd-Catalyzed Cyanation of Haloarenes. Facile Formation and Characterization of [Pd(CN)3(H)]2- and [Pd(CN)3(Ph)]2&lt;/title&gt;&lt;secondary-title&gt;Journal of the American Chemical Society&lt;/secondary-title&gt;&lt;/titles&gt;&lt;periodical&gt;&lt;full-title&gt;Journal of the American Chemical Society&lt;/full-title&gt;&lt;/periodical&gt;&lt;pages&gt;30-31&lt;/pages&gt;&lt;volume&gt;129&lt;/volume&gt;&lt;number&gt;1&lt;/number&gt;&lt;dates&gt;&lt;year&gt;2007&lt;/year&gt;&lt;pub-dates&gt;&lt;date&gt;2007/01/01&lt;/date&gt;&lt;/pub-dates&gt;&lt;/dates&gt;&lt;publisher&gt;American Chemical Society&lt;/publisher&gt;&lt;isbn&gt;0002-7863&lt;/isbn&gt;&lt;urls&gt;&lt;related-urls&gt;&lt;url&gt;http://dx.doi.org/10.1021/ja066931d&lt;/url&gt;&lt;/related-urls&gt;&lt;/urls&gt;&lt;electronic-resource-num&gt;10.1021/ja066931d&lt;/electronic-resource-num&gt;&lt;access-date&gt;2014/01/23&lt;/access-date&gt;&lt;/record&gt;&lt;/Cite&gt;&lt;/EndNote&gt;</w:instrText>
        </w:r>
        <w:r w:rsidRPr="001D2BBD">
          <w:fldChar w:fldCharType="separate"/>
        </w:r>
        <w:r w:rsidRPr="001D2BBD">
          <w:rPr>
            <w:noProof/>
            <w:vertAlign w:val="superscript"/>
          </w:rPr>
          <w:t>6</w:t>
        </w:r>
        <w:r w:rsidRPr="001D2BBD">
          <w:fldChar w:fldCharType="end"/>
        </w:r>
      </w:hyperlink>
      <w:r w:rsidRPr="001D2BBD">
        <w:t xml:space="preserve"> and previous attempts to tackle this issue include the addition of diamines,</w:t>
      </w:r>
      <w:hyperlink w:anchor="_ENREF_7" w:tooltip="Sundermeier, 2003 #7" w:history="1">
        <w:r w:rsidRPr="001D2BBD">
          <w:fldChar w:fldCharType="begin"/>
        </w:r>
        <w:r w:rsidRPr="001D2BBD">
          <w:instrText xml:space="preserve"> ADDIN EN.CITE &lt;EndNote&gt;&lt;Cite&gt;&lt;Author&gt;Sundermeier&lt;/Author&gt;&lt;Year&gt;2003&lt;/Year&gt;&lt;RecNum&gt;7&lt;/RecNum&gt;&lt;DisplayText&gt;&lt;style face="superscript"&gt;7&lt;/style&gt;&lt;/DisplayText&gt;&lt;record&gt;&lt;rec-number&gt;7&lt;/rec-number&gt;&lt;foreign-keys&gt;&lt;key app="EN" db-id="29z5avdvk00dasesfsrxwzz2rz5zrftt2d2s"&gt;7&lt;/key&gt;&lt;/foreign-keys&gt;&lt;ref-type name="Journal Article"&gt;17&lt;/ref-type&gt;&lt;contributors&gt;&lt;authors&gt;&lt;author&gt;Sundermeier, Mark&lt;/author&gt;&lt;author&gt;Zapf, Alexander&lt;/author&gt;&lt;author&gt;Mutyala, Sateesh&lt;/author&gt;&lt;author&gt;Baumann, Wolfgang&lt;/author&gt;&lt;author&gt;Sans, Jürgen&lt;/author&gt;&lt;author&gt;Weiss, Stefan&lt;/author&gt;&lt;author&gt;Beller, Matthias&lt;/author&gt;&lt;/authors&gt;&lt;/contributors&gt;&lt;titles&gt;&lt;title&gt;Progress in the Palladium-Catalyzed Cyanation of Aryl Chlorides&lt;/title&gt;&lt;secondary-title&gt;Chemistry – A European Journal&lt;/secondary-title&gt;&lt;/titles&gt;&lt;periodical&gt;&lt;full-title&gt;Chemistry – A European Journal&lt;/full-title&gt;&lt;/periodical&gt;&lt;pages&gt;1828-1836&lt;/pages&gt;&lt;volume&gt;9&lt;/volume&gt;&lt;number&gt;8&lt;/number&gt;&lt;keywords&gt;&lt;keyword&gt;aryl chlorides&lt;/keyword&gt;&lt;keyword&gt;benzonitriles&lt;/keyword&gt;&lt;keyword&gt;cyanation&lt;/keyword&gt;&lt;keyword&gt;homogeneous catalysis&lt;/keyword&gt;&lt;keyword&gt;palladium&lt;/keyword&gt;&lt;/keywords&gt;&lt;dates&gt;&lt;year&gt;2003&lt;/year&gt;&lt;/dates&gt;&lt;publisher&gt;WILEY-VCH Verlag&lt;/publisher&gt;&lt;isbn&gt;1521-3765&lt;/isbn&gt;&lt;urls&gt;&lt;related-urls&gt;&lt;url&gt;http://dx.doi.org/10.1002/chem.200390210&lt;/url&gt;&lt;/related-urls&gt;&lt;/urls&gt;&lt;electronic-resource-num&gt;10.1002/chem.200390210&lt;/electronic-resource-num&gt;&lt;/record&gt;&lt;/Cite&gt;&lt;/EndNote&gt;</w:instrText>
        </w:r>
        <w:r w:rsidRPr="001D2BBD">
          <w:fldChar w:fldCharType="separate"/>
        </w:r>
        <w:r w:rsidRPr="001D2BBD">
          <w:rPr>
            <w:noProof/>
            <w:vertAlign w:val="superscript"/>
          </w:rPr>
          <w:t>7</w:t>
        </w:r>
        <w:r w:rsidRPr="001D2BBD">
          <w:fldChar w:fldCharType="end"/>
        </w:r>
      </w:hyperlink>
      <w:r w:rsidRPr="001D2BBD">
        <w:t xml:space="preserve"> Zn reductant</w:t>
      </w:r>
      <w:hyperlink w:anchor="_ENREF_8" w:tooltip="Chidambaram, 2004 #8" w:history="1">
        <w:r w:rsidRPr="001D2BBD">
          <w:fldChar w:fldCharType="begin"/>
        </w:r>
        <w:r w:rsidRPr="001D2BBD">
          <w:instrText xml:space="preserve"> ADDIN EN.CITE &lt;EndNote&gt;&lt;Cite&gt;&lt;Author&gt;Chidambaram&lt;/Author&gt;&lt;Year&gt;2004&lt;/Year&gt;&lt;RecNum&gt;8&lt;/RecNum&gt;&lt;DisplayText&gt;&lt;style face="superscript"&gt;8&lt;/style&gt;&lt;/DisplayText&gt;&lt;record&gt;&lt;rec-number&gt;8&lt;/rec-number&gt;&lt;foreign-keys&gt;&lt;key app="EN" db-id="29z5avdvk00dasesfsrxwzz2rz5zrftt2d2s"&gt;8&lt;/key&gt;&lt;/foreign-keys&gt;&lt;ref-type name="Journal Article"&gt;17&lt;/ref-type&gt;&lt;contributors&gt;&lt;authors&gt;&lt;author&gt;Chidambaram, Ramakrishnan&lt;/author&gt;&lt;/authors&gt;&lt;/contributors&gt;&lt;titles&gt;&lt;title&gt;A robust palladium-catalyzed cyanation procedure: beneficial effect of zinc acetate&lt;/title&gt;&lt;secondary-title&gt;Tetrahedron Letters&lt;/secondary-title&gt;&lt;/titles&gt;&lt;periodical&gt;&lt;full-title&gt;Tetrahedron Letters&lt;/full-title&gt;&lt;/periodical&gt;&lt;pages&gt;1441-1444&lt;/pages&gt;&lt;volume&gt;45&lt;/volume&gt;&lt;number&gt;7&lt;/number&gt;&lt;keywords&gt;&lt;keyword&gt;Cyanation Aryl bromides Palladium Zinc acetate Zinc dust&lt;/keyword&gt;&lt;keyword&gt;Cyanation&lt;/keyword&gt;&lt;keyword&gt;Aryl bromides&lt;/keyword&gt;&lt;keyword&gt;Palladium&lt;/keyword&gt;&lt;keyword&gt;Zinc acetate&lt;/keyword&gt;&lt;keyword&gt;Zinc dust&lt;/keyword&gt;&lt;keyword&gt;My EndNote Library 04072014.txt&lt;/keyword&gt;&lt;/keywords&gt;&lt;dates&gt;&lt;year&gt;2004&lt;/year&gt;&lt;pub-dates&gt;&lt;date&gt;2004/2/9&lt;/date&gt;&lt;/pub-dates&gt;&lt;/dates&gt;&lt;isbn&gt;0040-4039&lt;/isbn&gt;&lt;urls&gt;&lt;related-urls&gt;&lt;url&gt;http://www.sciencedirect.com/science/article/pii/S0040403903029836&lt;/url&gt;&lt;url&gt;http://dx.doi.org/10.1016/j.tetlet.2003.12.040&lt;/url&gt;&lt;url&gt;http://www.sciencedirect.com/science/article/pii/S0040403903029836/pdfft?md5=5a0c8079ce04d77854c84f96963cc922&amp;amp;pid=1-s2.0-S0040403903029836-main.pdf&lt;/url&gt;&lt;/related-urls&gt;&lt;pdf-urls&gt;&lt;url&gt;All Papers/C/Chidambaram 2004 - A robust palladium-catalyzed cyanation procedure - beneficial effect of zinc acetate.pdf&lt;/url&gt;&lt;/pdf-urls&gt;&lt;/urls&gt;&lt;electronic-resource-num&gt;10.1016/j.tetlet.2003.12.040&lt;/electronic-resource-num&gt;&lt;/record&gt;&lt;/Cite&gt;&lt;/EndNote&gt;</w:instrText>
        </w:r>
        <w:r w:rsidRPr="001D2BBD">
          <w:fldChar w:fldCharType="separate"/>
        </w:r>
        <w:r w:rsidRPr="001D2BBD">
          <w:rPr>
            <w:noProof/>
            <w:vertAlign w:val="superscript"/>
          </w:rPr>
          <w:t>8</w:t>
        </w:r>
        <w:r w:rsidRPr="001D2BBD">
          <w:fldChar w:fldCharType="end"/>
        </w:r>
      </w:hyperlink>
      <w:r w:rsidRPr="001D2BBD">
        <w:t xml:space="preserve"> or cyanide-shuttling agents.</w:t>
      </w:r>
      <w:hyperlink w:anchor="_ENREF_9" w:tooltip="Yang, 2004 #9" w:history="1">
        <w:r w:rsidRPr="001D2BBD">
          <w:fldChar w:fldCharType="begin"/>
        </w:r>
        <w:r w:rsidRPr="001D2BBD">
          <w:instrText xml:space="preserve"> ADDIN EN.CITE &lt;EndNote&gt;&lt;Cite&gt;&lt;Author&gt;Yang&lt;/Author&gt;&lt;Year&gt;2004&lt;/Year&gt;&lt;RecNum&gt;9&lt;/RecNum&gt;&lt;DisplayText&gt;&lt;style face="superscript"&gt;9&lt;/style&gt;&lt;/DisplayText&gt;&lt;record&gt;&lt;rec-number&gt;9&lt;/rec-number&gt;&lt;foreign-keys&gt;&lt;key app="EN" db-id="29z5avdvk00dasesfsrxwzz2rz5zrftt2d2s"&gt;9&lt;/key&gt;&lt;/foreign-keys&gt;&lt;ref-type name="Journal Article"&gt;17&lt;/ref-type&gt;&lt;contributors&gt;&lt;authors&gt;&lt;author&gt;Yang, Chunhua&lt;/author&gt;&lt;author&gt;Williams, J. Michael&lt;/author&gt;&lt;/authors&gt;&lt;/contributors&gt;&lt;titles&gt;&lt;title&gt;Palladium-Catalyzed Cyanation of Aryl Bromides Promoted by Low-Level Organotin Compounds&lt;/title&gt;&lt;secondary-title&gt;Organic Letters&lt;/secondary-title&gt;&lt;/titles&gt;&lt;periodical&gt;&lt;full-title&gt;Organic Letters&lt;/full-title&gt;&lt;/periodical&gt;&lt;pages&gt;2837-2840&lt;/pages&gt;&lt;volume&gt;6&lt;/volume&gt;&lt;number&gt;17&lt;/number&gt;&lt;dates&gt;&lt;year&gt;2004&lt;/year&gt;&lt;pub-dates&gt;&lt;date&gt;2004/08/01&lt;/date&gt;&lt;/pub-dates&gt;&lt;/dates&gt;&lt;publisher&gt;American Chemical Society&lt;/publisher&gt;&lt;isbn&gt;1523-7060&lt;/isbn&gt;&lt;urls&gt;&lt;related-urls&gt;&lt;url&gt;http://dx.doi.org/10.1021/ol049621d&lt;/url&gt;&lt;/related-urls&gt;&lt;/urls&gt;&lt;electronic-resource-num&gt;10.1021/ol049621d&lt;/electronic-resource-num&gt;&lt;access-date&gt;2014/01/23&lt;/access-date&gt;&lt;/record&gt;&lt;/Cite&gt;&lt;/EndNote&gt;</w:instrText>
        </w:r>
        <w:r w:rsidRPr="001D2BBD">
          <w:fldChar w:fldCharType="separate"/>
        </w:r>
        <w:r w:rsidRPr="001D2BBD">
          <w:rPr>
            <w:noProof/>
            <w:vertAlign w:val="superscript"/>
          </w:rPr>
          <w:t>9</w:t>
        </w:r>
        <w:r w:rsidRPr="001D2BBD">
          <w:fldChar w:fldCharType="end"/>
        </w:r>
      </w:hyperlink>
      <w:r w:rsidRPr="001D2BBD">
        <w:t xml:space="preserve"> Further mechanistic work, using stoichiometric Pd and a bidentate phosphine ligand, has revealed the productive stage of a homogeneous catalytic cycle to be a migratory reductive elimination.</w:t>
      </w:r>
      <w:hyperlink w:anchor="_ENREF_10" w:tooltip="Klinkenberg, 2012 #10" w:history="1">
        <w:r w:rsidRPr="001D2BBD">
          <w:fldChar w:fldCharType="begin"/>
        </w:r>
        <w:r w:rsidRPr="001D2BBD">
          <w:instrText xml:space="preserve"> ADDIN EN.CITE &lt;EndNote&gt;&lt;Cite&gt;&lt;Author&gt;Klinkenberg&lt;/Author&gt;&lt;Year&gt;2012&lt;/Year&gt;&lt;RecNum&gt;10&lt;/RecNum&gt;&lt;DisplayText&gt;&lt;style face="superscript"&gt;10&lt;/style&gt;&lt;/DisplayText&gt;&lt;record&gt;&lt;rec-number&gt;10&lt;/rec-number&gt;&lt;foreign-keys&gt;&lt;key app="EN" db-id="29z5avdvk00dasesfsrxwzz2rz5zrftt2d2s"&gt;10&lt;/key&gt;&lt;/foreign-keys&gt;&lt;ref-type name="Journal Article"&gt;17&lt;/ref-type&gt;&lt;contributors&gt;&lt;authors&gt;&lt;author&gt;Klinkenberg, Jessica L.&lt;/author&gt;&lt;author&gt;Hartwig, John F.&lt;/author&gt;&lt;/authors&gt;&lt;/contributors&gt;&lt;auth-address&gt;Department of Chemistry, University of Illinois, 600 South Mathews Avenue, Urbana, Illinois 61801, USA.&lt;/auth-address&gt;&lt;titles&gt;&lt;title&gt;Reductive elimination from arylpalladium cyanide complexes&lt;/title&gt;&lt;secondary-title&gt;Journal of the American Chemical Society&lt;/secondary-title&gt;&lt;/titles&gt;&lt;periodical&gt;&lt;full-title&gt;Journal of the American Chemical Society&lt;/full-title&gt;&lt;/periodical&gt;&lt;pages&gt;5758-5761&lt;/pages&gt;&lt;volume&gt;134&lt;/volume&gt;&lt;number&gt;13&lt;/number&gt;&lt;keywords&gt;&lt;keyword&gt;My EndNote Library 04072014.txt&lt;/keyword&gt;&lt;/keywords&gt;&lt;dates&gt;&lt;year&gt;2012&lt;/year&gt;&lt;pub-dates&gt;&lt;date&gt;2012/4/4&lt;/date&gt;&lt;/pub-dates&gt;&lt;/dates&gt;&lt;isbn&gt;0002-7863&lt;/isbn&gt;&lt;urls&gt;&lt;related-urls&gt;&lt;url&gt;http://dx.doi.org/10.1021/ja300827t&lt;/url&gt;&lt;url&gt;https://www.ncbi.nlm.nih.gov/pubmed/22352451&lt;/url&gt;&lt;url&gt;https://www.ncbi.nlm.nih.gov/pmc/articles/PMC3360980&lt;/url&gt;&lt;url&gt;https://dx.doi.org/10.1021/ja300827t&lt;/url&gt;&lt;url&gt;http://pubs.acs.org/doi/pdf/10.1021/ja300827t?t=&lt;/url&gt;&lt;/related-urls&gt;&lt;pdf-urls&gt;&lt;url&gt;All Papers/K/Klinkenberg and Hartwig 2012 - Reductive elimination from arylpalladium cyanide complexes.pdf&lt;/url&gt;&lt;/pdf-urls&gt;&lt;/urls&gt;&lt;electronic-resource-num&gt;10.1021/ja300827t&lt;/electronic-resource-num&gt;&lt;/record&gt;&lt;/Cite&gt;&lt;/EndNote&gt;</w:instrText>
        </w:r>
        <w:r w:rsidRPr="001D2BBD">
          <w:fldChar w:fldCharType="separate"/>
        </w:r>
        <w:r w:rsidRPr="001D2BBD">
          <w:rPr>
            <w:noProof/>
            <w:vertAlign w:val="superscript"/>
          </w:rPr>
          <w:t>10</w:t>
        </w:r>
        <w:r w:rsidRPr="001D2BBD">
          <w:fldChar w:fldCharType="end"/>
        </w:r>
      </w:hyperlink>
    </w:p>
    <w:p w:rsidR="00EC4292" w:rsidRPr="001D2BBD" w:rsidRDefault="00EC4292" w:rsidP="00EC4292">
      <w:pPr>
        <w:pStyle w:val="RSCB02ArticleText"/>
      </w:pPr>
    </w:p>
    <w:p w:rsidR="00EC4292" w:rsidRPr="001D2BBD" w:rsidRDefault="00EC4292" w:rsidP="00EC4292">
      <w:pPr>
        <w:pStyle w:val="RSCB02ArticleText"/>
      </w:pPr>
    </w:p>
    <w:p w:rsidR="00EC4292" w:rsidRPr="001D2BBD" w:rsidRDefault="00BD6DB9" w:rsidP="000C1AF0">
      <w:pPr>
        <w:pStyle w:val="RSCI02FigureSchemeChartwithtopbar"/>
        <w:jc w:val="center"/>
      </w:pPr>
      <w:r w:rsidRPr="001D2BBD">
        <w:object w:dxaOrig="6537" w:dyaOrig="4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95pt;height:163.1pt" o:ole="">
            <v:imagedata r:id="rId18" o:title=""/>
          </v:shape>
          <o:OLEObject Type="Embed" ProgID="ChemDraw.Document.6.0" ShapeID="_x0000_i1025" DrawAspect="Content" ObjectID="_1599976706" r:id="rId19"/>
        </w:object>
      </w:r>
    </w:p>
    <w:p w:rsidR="000C1AF0" w:rsidRPr="001D2BBD" w:rsidRDefault="000C1AF0" w:rsidP="000C1AF0">
      <w:pPr>
        <w:pStyle w:val="RSCI02FigureSchemeChartwithtopbar"/>
        <w:jc w:val="center"/>
      </w:pPr>
    </w:p>
    <w:p w:rsidR="00E2320E" w:rsidRPr="001D2BBD" w:rsidRDefault="00E2320E" w:rsidP="000C1AF0">
      <w:pPr>
        <w:pStyle w:val="RSCI01FigureSchemeChartwithbottombar"/>
      </w:pPr>
      <w:r w:rsidRPr="001D2BBD">
        <w:t>Figure 1</w:t>
      </w:r>
      <w:r w:rsidR="000C1AF0" w:rsidRPr="001D2BBD">
        <w:t xml:space="preserve"> Biologically-relevant aryl(heteroaryl) cyanide compounds</w:t>
      </w:r>
    </w:p>
    <w:p w:rsidR="00EC4292" w:rsidRPr="001D2BBD" w:rsidRDefault="00EC4292" w:rsidP="00EC4292">
      <w:pPr>
        <w:pStyle w:val="RSCB02ArticleText"/>
      </w:pPr>
      <w:r w:rsidRPr="001D2BBD">
        <w:t xml:space="preserve">In these reported systems, all are presumed to operate by a homogeneous catalytic cycle, </w:t>
      </w:r>
      <w:r w:rsidRPr="001D2BBD">
        <w:rPr>
          <w:i/>
        </w:rPr>
        <w:t xml:space="preserve">i.e. </w:t>
      </w:r>
      <w:r w:rsidRPr="001D2BBD">
        <w:t>involving single Pd atoms.  The role of higher order Pd species (</w:t>
      </w:r>
      <w:r w:rsidRPr="001D2BBD">
        <w:rPr>
          <w:i/>
        </w:rPr>
        <w:t>e.g.</w:t>
      </w:r>
      <w:r w:rsidRPr="001D2BBD">
        <w:t xml:space="preserve"> Pd clusters and nanoparticles)</w:t>
      </w:r>
      <w:r w:rsidRPr="001D2BBD">
        <w:rPr>
          <w:i/>
        </w:rPr>
        <w:t xml:space="preserve"> </w:t>
      </w:r>
      <w:r w:rsidRPr="001D2BBD">
        <w:t>as catalytically competent species has comparatively received less attention, despite their confirmed</w:t>
      </w:r>
      <w:r w:rsidR="00621C90" w:rsidRPr="001D2BBD">
        <w:t xml:space="preserve"> role</w:t>
      </w:r>
      <w:r w:rsidRPr="001D2BBD">
        <w:t xml:space="preserve"> </w:t>
      </w:r>
      <w:r w:rsidR="00621C90" w:rsidRPr="001D2BBD">
        <w:t xml:space="preserve">within </w:t>
      </w:r>
      <w:r w:rsidRPr="001D2BBD">
        <w:t>the field of reductive Pd catalysis.</w:t>
      </w:r>
      <w:hyperlink w:anchor="_ENREF_11" w:tooltip="Phan, 2006 #45" w:history="1">
        <w:r w:rsidRPr="001D2BBD">
          <w:fldChar w:fldCharType="begin"/>
        </w:r>
        <w:r w:rsidRPr="001D2BBD">
          <w:instrText xml:space="preserve"> ADDIN EN.CITE &lt;EndNote&gt;&lt;Cite&gt;&lt;Author&gt;Phan&lt;/Author&gt;&lt;Year&gt;2006&lt;/Year&gt;&lt;RecNum&gt;45&lt;/RecNum&gt;&lt;DisplayText&gt;&lt;style face="superscript"&gt;11&lt;/style&gt;&lt;/DisplayText&gt;&lt;record&gt;&lt;rec-number&gt;45&lt;/rec-number&gt;&lt;foreign-keys&gt;&lt;key app="EN" db-id="29z5avdvk00dasesfsrxwzz2rz5zrftt2d2s"&gt;45&lt;/key&gt;&lt;/foreign-keys&gt;&lt;ref-type name="Journal Article"&gt;17&lt;/ref-type&gt;&lt;contributors&gt;&lt;authors&gt;&lt;author&gt;Phan, Nam T  S&lt;/author&gt;&lt;author&gt;Van Der Sluys, Matthew&lt;/author&gt;&lt;author&gt;Jones, Christopher W&lt;/author&gt;&lt;/authors&gt;&lt;/contributors&gt;&lt;titles&gt;&lt;title&gt;On the Nature of the Active Species in Palladium Catalyzed Mizoroki–Heck and Suzuki–Miyaura Couplings – Homogeneous or Heterogeneous Catalysis, A Critical Review&lt;/title&gt;&lt;secondary-title&gt;Advanced Synthesis &amp;amp; Catalysis&lt;/secondary-title&gt;&lt;/titles&gt;&lt;periodical&gt;&lt;full-title&gt;Advanced Synthesis &amp;amp; Catalysis&lt;/full-title&gt;&lt;/periodical&gt;&lt;pages&gt;609-679&lt;/pages&gt;&lt;volume&gt;348&lt;/volume&gt;&lt;number&gt;6&lt;/number&gt;&lt;keywords&gt;&lt;keyword&gt;CC coupling&lt;/keyword&gt;&lt;keyword&gt;colloidal particles&lt;/keyword&gt;&lt;keyword&gt;heterogeneous&lt;/keyword&gt;&lt;keyword&gt;homogeneous&lt;/keyword&gt;&lt;keyword&gt;leaching&lt;/keyword&gt;&lt;keyword&gt;3-phase test&lt;/keyword&gt;&lt;/keywords&gt;&lt;dates&gt;&lt;year&gt;2006&lt;/year&gt;&lt;/dates&gt;&lt;publisher&gt;WILEY-VCH Verlag&lt;/publisher&gt;&lt;isbn&gt;1615-4169&lt;/isbn&gt;&lt;urls&gt;&lt;related-urls&gt;&lt;url&gt;http://dx.doi.org/10.1002/adsc.200505473&lt;/url&gt;&lt;/related-urls&gt;&lt;/urls&gt;&lt;electronic-resource-num&gt;10.1002/adsc.200505473&lt;/electronic-resource-num&gt;&lt;/record&gt;&lt;/Cite&gt;&lt;/EndNote&gt;</w:instrText>
        </w:r>
        <w:r w:rsidRPr="001D2BBD">
          <w:fldChar w:fldCharType="separate"/>
        </w:r>
        <w:r w:rsidRPr="001D2BBD">
          <w:rPr>
            <w:noProof/>
            <w:vertAlign w:val="superscript"/>
          </w:rPr>
          <w:t>11</w:t>
        </w:r>
        <w:r w:rsidRPr="001D2BBD">
          <w:fldChar w:fldCharType="end"/>
        </w:r>
      </w:hyperlink>
      <w:r w:rsidRPr="001D2BBD">
        <w:t xml:space="preserve"> The work of </w:t>
      </w:r>
      <w:proofErr w:type="spellStart"/>
      <w:r w:rsidRPr="001D2BBD">
        <w:t>Frech</w:t>
      </w:r>
      <w:proofErr w:type="spellEnd"/>
      <w:r w:rsidRPr="001D2BBD">
        <w:t xml:space="preserve"> </w:t>
      </w:r>
      <w:r w:rsidRPr="001D2BBD">
        <w:rPr>
          <w:i/>
        </w:rPr>
        <w:t>et al.</w:t>
      </w:r>
      <w:hyperlink w:anchor="_ENREF_12" w:tooltip="Gerber, 2012 #11" w:history="1">
        <w:r w:rsidRPr="001D2BBD">
          <w:rPr>
            <w:vertAlign w:val="superscript"/>
          </w:rPr>
          <w:fldChar w:fldCharType="begin"/>
        </w:r>
        <w:r w:rsidRPr="001D2BBD">
          <w:rPr>
            <w:vertAlign w:val="superscript"/>
          </w:rPr>
          <w:instrText xml:space="preserve"> ADDIN EN.CITE &lt;EndNote&gt;&lt;Cite&gt;&lt;Author&gt;Gerber&lt;/Author&gt;&lt;Year&gt;2012&lt;/Year&gt;&lt;RecNum&gt;11&lt;/RecNum&gt;&lt;DisplayText&gt;&lt;style face="superscript"&gt;12&lt;/style&gt;&lt;/DisplayText&gt;&lt;record&gt;&lt;rec-number&gt;11&lt;/rec-number&gt;&lt;foreign-keys&gt;&lt;key app="EN" db-id="29z5avdvk00dasesfsrxwzz2rz5zrftt2d2s"&gt;11&lt;/key&gt;&lt;/foreign-keys&gt;&lt;ref-type name="Journal Article"&gt;17&lt;/ref-type&gt;&lt;contributors&gt;&lt;authors&gt;&lt;author&gt;Gerber, Roman&lt;/author&gt;&lt;author&gt;Oberholzer, Miriam&lt;/author&gt;&lt;author&gt;Frech, Christian M.&lt;/author&gt;&lt;/authors&gt;&lt;/contributors&gt;&lt;titles&gt;&lt;title&gt;Cyanation of Aryl Bromides with K4[Fe(CN)6] Catalyzed by Dichloro[bis{1-(dicyclohexylphosphanyl)piperidine}]palladium, a Molecular Source of Nanoparticles, and the Reactions Involved in the Catalyst-Deactivation Processes&lt;/title&gt;&lt;secondary-title&gt;Chemistry – A European Journal&lt;/secondary-title&gt;&lt;/titles&gt;&lt;periodical&gt;&lt;full-title&gt;Chemistry – A European Journal&lt;/full-title&gt;&lt;/periodical&gt;&lt;pages&gt;2978-2986&lt;/pages&gt;&lt;volume&gt;18&lt;/volume&gt;&lt;number&gt;10&lt;/number&gt;&lt;keywords&gt;&lt;keyword&gt;aminophosphines&lt;/keyword&gt;&lt;keyword&gt;cyanides&lt;/keyword&gt;&lt;keyword&gt;deactivation&lt;/keyword&gt;&lt;keyword&gt;nanoparticles&lt;/keyword&gt;&lt;keyword&gt;palladium&lt;/keyword&gt;&lt;/keywords&gt;&lt;dates&gt;&lt;year&gt;2012&lt;/year&gt;&lt;/dates&gt;&lt;publisher&gt;WILEY-VCH Verlag&lt;/publisher&gt;&lt;isbn&gt;1521-3765&lt;/isbn&gt;&lt;urls&gt;&lt;related-urls&gt;&lt;url&gt;http://dx.doi.org/10.1002/chem.201102936&lt;/url&gt;&lt;/related-urls&gt;&lt;/urls&gt;&lt;electronic-resource-num&gt;10.1002/chem.201102936&lt;/electronic-resource-num&gt;&lt;/record&gt;&lt;/Cite&gt;&lt;/EndNote&gt;</w:instrText>
        </w:r>
        <w:r w:rsidRPr="001D2BBD">
          <w:rPr>
            <w:vertAlign w:val="superscript"/>
          </w:rPr>
          <w:fldChar w:fldCharType="separate"/>
        </w:r>
        <w:r w:rsidRPr="001D2BBD">
          <w:rPr>
            <w:noProof/>
            <w:vertAlign w:val="superscript"/>
          </w:rPr>
          <w:t>12</w:t>
        </w:r>
        <w:r w:rsidRPr="001D2BBD">
          <w:rPr>
            <w:vertAlign w:val="superscript"/>
          </w:rPr>
          <w:fldChar w:fldCharType="end"/>
        </w:r>
      </w:hyperlink>
      <w:r w:rsidRPr="001D2BBD">
        <w:t xml:space="preserve"> is an exception; they presented sigmoidal kinetic profiles characteristic of the presence of catalytically active Pd nanoparticles formed from a molecular Pd</w:t>
      </w:r>
      <w:r w:rsidRPr="001D2BBD">
        <w:rPr>
          <w:vertAlign w:val="superscript"/>
        </w:rPr>
        <w:t>II</w:t>
      </w:r>
      <w:r w:rsidRPr="001D2BBD">
        <w:t xml:space="preserve"> precursor by slow-nucleation and an autocatalytic growth mechanism.</w:t>
      </w:r>
      <w:hyperlink w:anchor="_ENREF_13" w:tooltip="Watzky, 1997 #12" w:history="1">
        <w:r w:rsidRPr="001D2BBD">
          <w:fldChar w:fldCharType="begin">
            <w:fldData xml:space="preserve">PEVuZE5vdGU+PENpdGU+PEF1dGhvcj5XYXR6a3k8L0F1dGhvcj48WWVhcj4xOTk3PC9ZZWFyPjxS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</w:fldData>
          </w:fldChar>
        </w:r>
        <w:r w:rsidRPr="001D2BBD">
          <w:instrText xml:space="preserve"> ADDIN EN.CITE </w:instrText>
        </w:r>
        <w:r w:rsidRPr="001D2BBD">
          <w:fldChar w:fldCharType="begin">
            <w:fldData xml:space="preserve">PEVuZE5vdGU+PENpdGU+PEF1dGhvcj5XYXR6a3k8L0F1dGhvcj48WWVhcj4xOTk3PC9ZZWFyPjxS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</w:fldData>
          </w:fldChar>
        </w:r>
        <w:r w:rsidRPr="001D2BBD">
          <w:instrText xml:space="preserve"> ADDIN EN.CITE.DATA </w:instrText>
        </w:r>
        <w:r w:rsidRPr="001D2BBD">
          <w:fldChar w:fldCharType="end"/>
        </w:r>
        <w:r w:rsidRPr="001D2BBD">
          <w:fldChar w:fldCharType="separate"/>
        </w:r>
        <w:r w:rsidRPr="001D2BBD">
          <w:rPr>
            <w:noProof/>
            <w:vertAlign w:val="superscript"/>
          </w:rPr>
          <w:t>13-16</w:t>
        </w:r>
        <w:r w:rsidRPr="001D2BBD">
          <w:fldChar w:fldCharType="end"/>
        </w:r>
      </w:hyperlink>
    </w:p>
    <w:p w:rsidR="00EC4292" w:rsidRPr="001D2BBD" w:rsidRDefault="00EC4292" w:rsidP="00EC4292">
      <w:pPr>
        <w:pStyle w:val="RSCB02ArticleText"/>
        <w:ind w:firstLine="284"/>
      </w:pPr>
      <w:r w:rsidRPr="001D2BBD">
        <w:t>Water has previously been shown to play an integral role in Pd-catalyzed Suzuki-Miyaura reactions by aiding the leaching of Pd atoms from</w:t>
      </w:r>
      <w:r w:rsidR="00621C90" w:rsidRPr="001D2BBD">
        <w:t xml:space="preserve"> Pd</w:t>
      </w:r>
      <w:r w:rsidRPr="001D2BBD">
        <w:t xml:space="preserve"> nanoparticles </w:t>
      </w:r>
      <w:r w:rsidR="00621C90" w:rsidRPr="001D2BBD">
        <w:t xml:space="preserve">(PdNPs) </w:t>
      </w:r>
      <w:r w:rsidRPr="001D2BBD">
        <w:t>into the reaction mixture.</w:t>
      </w:r>
      <w:r w:rsidRPr="001D2BBD">
        <w:fldChar w:fldCharType="begin">
          <w:fldData xml:space="preserve">PEVuZE5vdGU+PENpdGU+PEF1dGhvcj5GYW5nPC9BdXRob3I+PFllYXI+MjAxMTwvWWVhcj48UmVj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</w:fldData>
        </w:fldChar>
      </w:r>
      <w:r w:rsidRPr="001D2BBD">
        <w:instrText xml:space="preserve"> ADDIN EN.CITE </w:instrText>
      </w:r>
      <w:r w:rsidRPr="001D2BBD">
        <w:fldChar w:fldCharType="begin">
          <w:fldData xml:space="preserve">PEVuZE5vdGU+PENpdGU+PEF1dGhvcj5GYW5nPC9BdXRob3I+PFllYXI+MjAxMTwvWWVhcj48UmVj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</w:fldData>
        </w:fldChar>
      </w:r>
      <w:r w:rsidRPr="001D2BBD">
        <w:instrText xml:space="preserve"> ADDIN EN.CITE.DATA </w:instrText>
      </w:r>
      <w:r w:rsidRPr="001D2BBD">
        <w:fldChar w:fldCharType="end"/>
      </w:r>
      <w:r w:rsidRPr="001D2BBD">
        <w:fldChar w:fldCharType="separate"/>
      </w:r>
      <w:hyperlink w:anchor="_ENREF_17" w:tooltip="Fang, 2011 #16" w:history="1">
        <w:r w:rsidRPr="001D2BBD">
          <w:rPr>
            <w:noProof/>
            <w:vertAlign w:val="superscript"/>
          </w:rPr>
          <w:t>17</w:t>
        </w:r>
      </w:hyperlink>
      <w:r w:rsidRPr="001D2BBD">
        <w:rPr>
          <w:noProof/>
          <w:vertAlign w:val="superscript"/>
        </w:rPr>
        <w:t>,</w:t>
      </w:r>
      <w:hyperlink w:anchor="_ENREF_18" w:tooltip="Chen, 2007 #17" w:history="1">
        <w:r w:rsidRPr="001D2BBD">
          <w:rPr>
            <w:noProof/>
            <w:vertAlign w:val="superscript"/>
          </w:rPr>
          <w:t>18</w:t>
        </w:r>
      </w:hyperlink>
      <w:r w:rsidRPr="001D2BBD">
        <w:fldChar w:fldCharType="end"/>
      </w:r>
      <w:r w:rsidRPr="001D2BBD">
        <w:t xml:space="preserve"> It also accelerates the autocataly</w:t>
      </w:r>
      <w:r w:rsidR="00E2320E" w:rsidRPr="001D2BBD">
        <w:t>t</w:t>
      </w:r>
      <w:r w:rsidRPr="001D2BBD">
        <w:t xml:space="preserve">ic formation of </w:t>
      </w:r>
      <w:r w:rsidRPr="001D2BBD">
        <w:lastRenderedPageBreak/>
        <w:t>Ir</w:t>
      </w:r>
      <w:r w:rsidRPr="001D2BBD">
        <w:rPr>
          <w:vertAlign w:val="superscript"/>
        </w:rPr>
        <w:t>0</w:t>
      </w:r>
      <w:r w:rsidRPr="001D2BBD">
        <w:rPr>
          <w:vertAlign w:val="subscript"/>
        </w:rPr>
        <w:t>n</w:t>
      </w:r>
      <w:r w:rsidRPr="001D2BBD">
        <w:t xml:space="preserve"> nanoparticles from polyoxoanion-supported </w:t>
      </w:r>
      <w:proofErr w:type="spellStart"/>
      <w:r w:rsidRPr="001D2BBD">
        <w:t>Ir</w:t>
      </w:r>
      <w:r w:rsidRPr="001D2BBD">
        <w:rPr>
          <w:vertAlign w:val="superscript"/>
        </w:rPr>
        <w:t>I</w:t>
      </w:r>
      <w:proofErr w:type="spellEnd"/>
      <w:r w:rsidRPr="001D2BBD">
        <w:rPr>
          <w:vertAlign w:val="subscript"/>
        </w:rPr>
        <w:t xml:space="preserve"> </w:t>
      </w:r>
      <w:r w:rsidRPr="001D2BBD">
        <w:t>precatalysts in the hydrogenation of cyclohexene. Trace air plays a similar role</w:t>
      </w:r>
      <w:hyperlink w:anchor="_ENREF_19" w:tooltip="Köhler, 2002 #18" w:history="1">
        <w:r w:rsidRPr="001D2BBD">
          <w:fldChar w:fldCharType="begin"/>
        </w:r>
        <w:r w:rsidRPr="001D2BBD">
          <w:instrText xml:space="preserve"> ADDIN EN.CITE &lt;EndNote&gt;&lt;Cite&gt;&lt;Author&gt;Köhler&lt;/Author&gt;&lt;Year&gt;2002&lt;/Year&gt;&lt;RecNum&gt;18&lt;/RecNum&gt;&lt;DisplayText&gt;&lt;style face="superscript"&gt;19&lt;/style&gt;&lt;/DisplayText&gt;&lt;record&gt;&lt;rec-number&gt;18&lt;/rec-number&gt;&lt;foreign-keys&gt;&lt;key app="EN" db-id="29z5avdvk00dasesfsrxwzz2rz5zrftt2d2s"&gt;18&lt;/key&gt;&lt;/foreign-keys&gt;&lt;ref-type name="Journal Article"&gt;17&lt;/ref-type&gt;&lt;contributors&gt;&lt;authors&gt;&lt;author&gt;Köhler, Klaus&lt;/author&gt;&lt;author&gt;Heidenreich, Roland G.&lt;/author&gt;&lt;author&gt;Krauter, Jürgen G. E.&lt;/author&gt;&lt;author&gt;Pietsch, Jörg&lt;/author&gt;&lt;/authors&gt;&lt;/contributors&gt;&lt;titles&gt;&lt;title&gt;Highly active palladium/activated carbon catalysts for Heck reactions: correlation of activity, catalyst properties, and Pd leaching&lt;/title&gt;&lt;secondary-title&gt;Chemistry – A European Journal&lt;/secondary-title&gt;&lt;/titles&gt;&lt;periodical&gt;&lt;full-title&gt;Chemistry – A European Journal&lt;/full-title&gt;&lt;/periodical&gt;&lt;pages&gt;622-631&lt;/pages&gt;&lt;volume&gt;8&lt;/volume&gt;&lt;number&gt;3&lt;/number&gt;&lt;keywords&gt;&lt;keyword&gt;carbon&lt;/keyword&gt;&lt;keyword&gt;C−C coupling&lt;/keyword&gt;&lt;keyword&gt;heterogeneous catalysis&lt;/keyword&gt;&lt;keyword&gt;palladium&lt;/keyword&gt;&lt;/keywords&gt;&lt;dates&gt;&lt;year&gt;2002&lt;/year&gt;&lt;/dates&gt;&lt;publisher&gt;WILEY-VCH Verlag GmbH&lt;/publisher&gt;&lt;isbn&gt;1521-3765&lt;/isbn&gt;&lt;urls&gt;&lt;related-urls&gt;&lt;url&gt;http://dx.doi.org/10.1002/1521-3765(20020201)8:3&amp;lt;622::AID-CHEM622&amp;gt;3.0.CO;2-0&lt;/url&gt;&lt;/related-urls&gt;&lt;/urls&gt;&lt;electronic-resource-num&gt;10.1002/1521-3765(20020201)8:3&amp;lt;622::aid-chem622&amp;gt;3.0.co;2-0&lt;/electronic-resource-num&gt;&lt;/record&gt;&lt;/Cite&gt;&lt;/EndNote&gt;</w:instrText>
        </w:r>
        <w:r w:rsidRPr="001D2BBD">
          <w:fldChar w:fldCharType="separate"/>
        </w:r>
        <w:r w:rsidRPr="001D2BBD">
          <w:rPr>
            <w:noProof/>
            <w:vertAlign w:val="superscript"/>
          </w:rPr>
          <w:t>19</w:t>
        </w:r>
        <w:r w:rsidRPr="001D2BBD">
          <w:fldChar w:fldCharType="end"/>
        </w:r>
      </w:hyperlink>
      <w:r w:rsidRPr="001D2BBD">
        <w:t xml:space="preserve"> and is also reported to assist in the activation of Pd(</w:t>
      </w:r>
      <w:proofErr w:type="spellStart"/>
      <w:r w:rsidRPr="001D2BBD">
        <w:t>PtBu</w:t>
      </w:r>
      <w:proofErr w:type="spellEnd"/>
      <w:r w:rsidRPr="001D2BBD">
        <w:t>)</w:t>
      </w:r>
      <w:r w:rsidRPr="001D2BBD">
        <w:rPr>
          <w:vertAlign w:val="subscript"/>
        </w:rPr>
        <w:t>2</w:t>
      </w:r>
      <w:r w:rsidRPr="001D2BBD">
        <w:t xml:space="preserve"> </w:t>
      </w:r>
      <w:r w:rsidR="005A164C" w:rsidRPr="001D2BBD">
        <w:t>to form catalytically-active Pd</w:t>
      </w:r>
      <w:r w:rsidRPr="001D2BBD">
        <w:t>NPs.</w:t>
      </w:r>
      <w:hyperlink w:anchor="_ENREF_20" w:tooltip="Heijnen, 2017 #19" w:history="1">
        <w:r w:rsidRPr="001D2BBD">
          <w:fldChar w:fldCharType="begin"/>
        </w:r>
        <w:r w:rsidRPr="001D2BBD">
          <w:instrText xml:space="preserve"> ADDIN EN.CITE &lt;EndNote&gt;&lt;Cite&gt;&lt;Author&gt;Heijnen&lt;/Author&gt;&lt;Year&gt;2017&lt;/Year&gt;&lt;RecNum&gt;19&lt;/RecNum&gt;&lt;DisplayText&gt;&lt;style face="superscript"&gt;20&lt;/style&gt;&lt;/DisplayText&gt;&lt;record&gt;&lt;rec-number&gt;19&lt;/rec-number&gt;&lt;foreign-keys&gt;&lt;key app="EN" db-id="29z5avdvk00dasesfsrxwzz2rz5zrftt2d2s"&gt;19&lt;/key&gt;&lt;/foreign-keys&gt;&lt;ref-type name="Journal Article"&gt;17&lt;/ref-type&gt;&lt;contributors&gt;&lt;authors&gt;&lt;author&gt;Heijnen, Dorus&lt;/author&gt;&lt;author&gt;Tosi, Filippo&lt;/author&gt;&lt;author&gt;Vila, Carlos&lt;/author&gt;&lt;author&gt;Stuart, Marc C. A.&lt;/author&gt;&lt;author&gt;Elsinga, Philip H.&lt;/author&gt;&lt;author&gt;Szymanski, Wiktor&lt;/author&gt;&lt;author&gt;Feringa, Ben L.&lt;/author&gt;&lt;/authors&gt;&lt;/contributors&gt;&lt;titles&gt;&lt;title&gt;Oxygen Activated, Palladium Nanoparticle Catalyzed, Ultrafast Cross-Coupling of Organolithium Reagents&lt;/title&gt;&lt;secondary-title&gt;Angewandte Chemie&lt;/secondary-title&gt;&lt;/titles&gt;&lt;periodical&gt;&lt;full-title&gt;Angewandte Chemie&lt;/full-title&gt;&lt;/periodical&gt;&lt;pages&gt;3402-3407&lt;/pages&gt;&lt;volume&gt;129&lt;/volume&gt;&lt;number&gt;12&lt;/number&gt;&lt;keywords&gt;&lt;keyword&gt;Isotopenmarkierung&lt;/keyword&gt;&lt;keyword&gt;Kreuzkupplungen&lt;/keyword&gt;&lt;keyword&gt;Nanopartikel&lt;/keyword&gt;&lt;keyword&gt;Organolithium-Reagentien&lt;/keyword&gt;&lt;keyword&gt;Palladium&lt;/keyword&gt;&lt;/keywords&gt;&lt;dates&gt;&lt;year&gt;2017&lt;/year&gt;&lt;/dates&gt;&lt;isbn&gt;1521-3757&lt;/isbn&gt;&lt;urls&gt;&lt;related-urls&gt;&lt;url&gt;http://dx.doi.org/10.1002/ange.201700417&lt;/url&gt;&lt;/related-urls&gt;&lt;/urls&gt;&lt;electronic-resource-num&gt;10.1002/ange.201700417&lt;/electronic-resource-num&gt;&lt;/record&gt;&lt;/Cite&gt;&lt;/EndNote&gt;</w:instrText>
        </w:r>
        <w:r w:rsidRPr="001D2BBD">
          <w:fldChar w:fldCharType="separate"/>
        </w:r>
        <w:r w:rsidRPr="001D2BBD">
          <w:rPr>
            <w:noProof/>
            <w:vertAlign w:val="superscript"/>
          </w:rPr>
          <w:t>20</w:t>
        </w:r>
        <w:r w:rsidRPr="001D2BBD">
          <w:fldChar w:fldCharType="end"/>
        </w:r>
      </w:hyperlink>
      <w:r w:rsidRPr="001D2BBD">
        <w:t xml:space="preserve"> </w:t>
      </w:r>
    </w:p>
    <w:p w:rsidR="00EC4292" w:rsidRPr="001D2BBD" w:rsidRDefault="00EC4292" w:rsidP="00EC4292">
      <w:pPr>
        <w:pStyle w:val="RSCB02ArticleText"/>
        <w:ind w:firstLine="284"/>
      </w:pPr>
      <w:r w:rsidRPr="001D2BBD">
        <w:t>In the context of aryl cyanation, water aids the solubility of the cyanating agent, Zn(CN)</w:t>
      </w:r>
      <w:r w:rsidRPr="001D2BBD">
        <w:rPr>
          <w:vertAlign w:val="subscript"/>
        </w:rPr>
        <w:t>2</w:t>
      </w:r>
      <w:r w:rsidRPr="001D2BBD">
        <w:t xml:space="preserve">, changing the reaction from zeroth order in bromobenzene (anhydrous conditions) to first order in the presence of 1.7 </w:t>
      </w:r>
      <w:proofErr w:type="spellStart"/>
      <w:r w:rsidRPr="001D2BBD">
        <w:t>vol</w:t>
      </w:r>
      <w:proofErr w:type="spellEnd"/>
      <w:r w:rsidRPr="001D2BBD">
        <w:t>% water (in DMF).</w:t>
      </w:r>
      <w:hyperlink w:anchor="_ENREF_21" w:tooltip="Buono, 2008 #20" w:history="1">
        <w:r w:rsidRPr="001D2BBD">
          <w:fldChar w:fldCharType="begin"/>
        </w:r>
        <w:r w:rsidRPr="001D2BBD">
          <w:instrText xml:space="preserve"> ADDIN EN.CITE &lt;EndNote&gt;&lt;Cite&gt;&lt;Author&gt;Buono&lt;/Author&gt;&lt;Year&gt;2008&lt;/Year&gt;&lt;RecNum&gt;20&lt;/RecNum&gt;&lt;DisplayText&gt;&lt;style face="superscript"&gt;21&lt;/style&gt;&lt;/DisplayText&gt;&lt;record&gt;&lt;rec-number&gt;20&lt;/rec-number&gt;&lt;foreign-keys&gt;&lt;key app="EN" db-id="29z5avdvk00dasesfsrxwzz2rz5zrftt2d2s"&gt;20&lt;/key&gt;&lt;/foreign-keys&gt;&lt;ref-type name="Journal Article"&gt;17&lt;/ref-type&gt;&lt;contributors&gt;&lt;authors&gt;&lt;author&gt;Buono, Frederic G.&lt;/author&gt;&lt;author&gt;Chidambaram, Rama&lt;/author&gt;&lt;author&gt;Mueller, Richard H.&lt;/author&gt;&lt;author&gt;Waltermire, Robert E.&lt;/author&gt;&lt;/authors&gt;&lt;/contributors&gt;&lt;auth-address&gt;Process Research and Development, Bristol-Myers Squibb Pharmaceutical Research Institute, One Squibb Drive, New Brunswick, New Jersey 08903, USA. Frederic.Buono@bms.com&lt;/auth-address&gt;&lt;titles&gt;&lt;title&gt;Insights into palladium-catalyzed cyanation of bromobenzene: additive effects on the rate-limiting step&lt;/title&gt;&lt;secondary-title&gt;Organic Letters&lt;/secondary-title&gt;&lt;/titles&gt;&lt;periodical&gt;&lt;full-title&gt;Organic Letters&lt;/full-title&gt;&lt;/periodical&gt;&lt;pages&gt;5325-5328&lt;/pages&gt;&lt;volume&gt;10&lt;/volume&gt;&lt;number&gt;23&lt;/number&gt;&lt;keywords&gt;&lt;keyword&gt;My EndNote Library 04072014.txt&lt;/keyword&gt;&lt;/keywords&gt;&lt;dates&gt;&lt;year&gt;2008&lt;/year&gt;&lt;pub-dates&gt;&lt;date&gt;2008/12/4&lt;/date&gt;&lt;/pub-dates&gt;&lt;/dates&gt;&lt;isbn&gt;1523-7060&lt;/isbn&gt;&lt;urls&gt;&lt;related-urls&gt;&lt;url&gt;http://dx.doi.org/10.1021/ol8016935&lt;/url&gt;&lt;url&gt;https://www.ncbi.nlm.nih.gov/pubmed/18980375&lt;/url&gt;&lt;url&gt;https://dx.doi.org/10.1021/ol8016935&lt;/url&gt;&lt;url&gt;http://pubs.acs.org/doi/pdf/10.1021/ol8016935?t=&lt;/url&gt;&lt;/related-urls&gt;&lt;pdf-urls&gt;&lt;url&gt;All Papers/B/Buono et al. 2008 - Insights into palladium-catalyzed cyanation of bromobenzene - additive effects on the rate-limiting step.pdf&lt;/url&gt;&lt;/pdf-urls&gt;&lt;/urls&gt;&lt;electronic-resource-num&gt;10.1021/ol8016935&lt;/electronic-resource-num&gt;&lt;/record&gt;&lt;/Cite&gt;&lt;/EndNote&gt;</w:instrText>
        </w:r>
        <w:r w:rsidRPr="001D2BBD">
          <w:fldChar w:fldCharType="separate"/>
        </w:r>
        <w:r w:rsidRPr="001D2BBD">
          <w:rPr>
            <w:noProof/>
            <w:vertAlign w:val="superscript"/>
          </w:rPr>
          <w:t>21</w:t>
        </w:r>
        <w:r w:rsidRPr="001D2BBD">
          <w:fldChar w:fldCharType="end"/>
        </w:r>
      </w:hyperlink>
      <w:r w:rsidRPr="001D2BBD">
        <w:t xml:space="preserve"> However, despite there being a role for water, the use of either K</w:t>
      </w:r>
      <w:r w:rsidRPr="001D2BBD">
        <w:rPr>
          <w:vertAlign w:val="subscript"/>
        </w:rPr>
        <w:t>4</w:t>
      </w:r>
      <w:r w:rsidRPr="001D2BBD">
        <w:t>[Fe(CN)</w:t>
      </w:r>
      <w:r w:rsidRPr="001D2BBD">
        <w:rPr>
          <w:vertAlign w:val="subscript"/>
        </w:rPr>
        <w:t>6</w:t>
      </w:r>
      <w:r w:rsidRPr="001D2BBD">
        <w:t>] and K</w:t>
      </w:r>
      <w:r w:rsidRPr="001D2BBD">
        <w:rPr>
          <w:vertAlign w:val="subscript"/>
        </w:rPr>
        <w:t>4</w:t>
      </w:r>
      <w:r w:rsidRPr="001D2BBD">
        <w:t>[Fe(CN)</w:t>
      </w:r>
      <w:r w:rsidRPr="001D2BBD">
        <w:rPr>
          <w:vertAlign w:val="subscript"/>
        </w:rPr>
        <w:t>6</w:t>
      </w:r>
      <w:r w:rsidRPr="001D2BBD">
        <w:t>]∙3H</w:t>
      </w:r>
      <w:r w:rsidRPr="001D2BBD">
        <w:rPr>
          <w:vertAlign w:val="subscript"/>
        </w:rPr>
        <w:t>2</w:t>
      </w:r>
      <w:r w:rsidRPr="001D2BBD">
        <w:t>O appears to be interchangeable throughout the literature, with little rationale for selection being made or a role for water being indicated for effective aryl cyanations.</w:t>
      </w:r>
    </w:p>
    <w:p w:rsidR="00EC4292" w:rsidRPr="001D2BBD" w:rsidRDefault="00EC4292" w:rsidP="00EC4292">
      <w:pPr>
        <w:pStyle w:val="RSCB02ArticleText"/>
        <w:ind w:firstLine="284"/>
      </w:pPr>
      <w:r w:rsidRPr="001D2BBD">
        <w:t>A kinetic study on the catalytic behaviour of Pd species, deriving from exemplar Pd</w:t>
      </w:r>
      <w:r w:rsidRPr="001D2BBD">
        <w:rPr>
          <w:vertAlign w:val="superscript"/>
        </w:rPr>
        <w:t>II</w:t>
      </w:r>
      <w:r w:rsidRPr="001D2BBD">
        <w:t xml:space="preserve"> precatalysts, in aryl cyanation reactions is detailed within this paper. The use of </w:t>
      </w:r>
      <w:r w:rsidRPr="001D2BBD">
        <w:rPr>
          <w:i/>
        </w:rPr>
        <w:t>in situ</w:t>
      </w:r>
      <w:r w:rsidRPr="001D2BBD">
        <w:t xml:space="preserve"> infra-red spectroscopy </w:t>
      </w:r>
      <w:r w:rsidRPr="001D2BBD">
        <w:rPr>
          <w:i/>
        </w:rPr>
        <w:t>in operando</w:t>
      </w:r>
      <w:r w:rsidRPr="001D2BBD">
        <w:t xml:space="preserve"> facilitated quantitative analysis of the rates of appropriate reactions, and the unprecedented, qualitative study of intermediate, solubilized K</w:t>
      </w:r>
      <w:r w:rsidRPr="001D2BBD">
        <w:rPr>
          <w:vertAlign w:val="subscript"/>
        </w:rPr>
        <w:t>4</w:t>
      </w:r>
      <w:r w:rsidRPr="001D2BBD">
        <w:t>[Fe(CN)</w:t>
      </w:r>
      <w:r w:rsidRPr="001D2BBD">
        <w:rPr>
          <w:vertAlign w:val="subscript"/>
        </w:rPr>
        <w:t>6</w:t>
      </w:r>
      <w:r w:rsidRPr="001D2BBD">
        <w:t>] concentrations throughout the course of aryl cyanation reactions at Pd. The study led to the surprising finding that the presence of water triggers the reaction from being homogeneous to heterogeneous in terms of catalyst behaviour.</w:t>
      </w:r>
    </w:p>
    <w:p w:rsidR="00EC4292" w:rsidRPr="001D2BBD" w:rsidRDefault="00EC4292" w:rsidP="00EC4292">
      <w:pPr>
        <w:pStyle w:val="RSCB04AHeadingSection"/>
      </w:pPr>
      <w:r w:rsidRPr="001D2BBD">
        <w:t>Results and discussion</w:t>
      </w:r>
    </w:p>
    <w:p w:rsidR="000130AC" w:rsidRPr="001D2BBD" w:rsidRDefault="00EC4292" w:rsidP="000130AC">
      <w:pPr>
        <w:pStyle w:val="RSCB02ArticleText"/>
      </w:pPr>
      <w:r w:rsidRPr="001D2BBD">
        <w:t>Central to this study was the identification of a Pd</w:t>
      </w:r>
      <w:r w:rsidRPr="001D2BBD">
        <w:rPr>
          <w:vertAlign w:val="superscript"/>
        </w:rPr>
        <w:t>II</w:t>
      </w:r>
      <w:r w:rsidRPr="001D2BBD">
        <w:t xml:space="preserve"> precatalyst system possessing a distinct balance of stability (to enable isolation) and instability (enabling catalytically competent Pd nanoparticles to be delivered, triggered by reducing conditions). It is known that spherical particles sized 1.5-2 nm are active in many cross-couplings.</w:t>
      </w:r>
      <w:hyperlink w:anchor="_ENREF_22" w:tooltip="Hyotanishi, 2011 #21" w:history="1">
        <w:r w:rsidRPr="001D2BBD">
          <w:fldChar w:fldCharType="begin">
            <w:fldData xml:space="preserve">PEVuZE5vdGU+PENpdGU+PEF1dGhvcj5IeW90YW5pc2hpPC9BdXRob3I+PFllYXI+MjAxMTwvWWVh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==
</w:fldData>
          </w:fldChar>
        </w:r>
        <w:r w:rsidRPr="001D2BBD">
          <w:instrText xml:space="preserve"> ADDIN EN.CITE </w:instrText>
        </w:r>
        <w:r w:rsidRPr="001D2BBD">
          <w:fldChar w:fldCharType="begin">
            <w:fldData xml:space="preserve">PEVuZE5vdGU+PENpdGU+PEF1dGhvcj5IeW90YW5pc2hpPC9BdXRob3I+PFllYXI+MjAxMTwvWWVh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==
</w:fldData>
          </w:fldChar>
        </w:r>
        <w:r w:rsidRPr="001D2BBD">
          <w:instrText xml:space="preserve"> ADDIN EN.CITE.DATA </w:instrText>
        </w:r>
        <w:r w:rsidRPr="001D2BBD">
          <w:fldChar w:fldCharType="end"/>
        </w:r>
        <w:r w:rsidRPr="001D2BBD">
          <w:fldChar w:fldCharType="separate"/>
        </w:r>
        <w:r w:rsidRPr="001D2BBD">
          <w:rPr>
            <w:noProof/>
            <w:vertAlign w:val="superscript"/>
          </w:rPr>
          <w:t>22-24</w:t>
        </w:r>
        <w:r w:rsidRPr="001D2BBD">
          <w:fldChar w:fldCharType="end"/>
        </w:r>
      </w:hyperlink>
      <w:r w:rsidRPr="001D2BBD">
        <w:t xml:space="preserve"> One needs to avoid rapid decomposition of a Pd</w:t>
      </w:r>
      <w:r w:rsidRPr="001D2BBD">
        <w:rPr>
          <w:vertAlign w:val="superscript"/>
        </w:rPr>
        <w:t>II</w:t>
      </w:r>
      <w:r w:rsidRPr="001D2BBD">
        <w:t xml:space="preserve"> precatalyst, which could deliver inactive large Pd particles, </w:t>
      </w:r>
      <w:r w:rsidRPr="001D2BBD">
        <w:rPr>
          <w:i/>
        </w:rPr>
        <w:t xml:space="preserve">i.e. </w:t>
      </w:r>
      <w:r w:rsidRPr="001D2BBD">
        <w:t xml:space="preserve">Pd black &gt;1 </w:t>
      </w:r>
      <w:proofErr w:type="spellStart"/>
      <w:r w:rsidRPr="001D2BBD">
        <w:t>μm</w:t>
      </w:r>
      <w:proofErr w:type="spellEnd"/>
      <w:r w:rsidRPr="001D2BBD">
        <w:t xml:space="preserve"> in size. The formation of catalytically competent species under reducing conditions is therefore dependent on the structural identity of the Pd</w:t>
      </w:r>
      <w:r w:rsidRPr="001D2BBD">
        <w:rPr>
          <w:vertAlign w:val="superscript"/>
        </w:rPr>
        <w:t>II</w:t>
      </w:r>
      <w:r w:rsidRPr="001D2BBD">
        <w:t xml:space="preserve"> complex, </w:t>
      </w:r>
      <w:r w:rsidRPr="001D2BBD">
        <w:rPr>
          <w:i/>
        </w:rPr>
        <w:t>vide infra</w:t>
      </w:r>
      <w:r w:rsidRPr="001D2BBD">
        <w:t>.</w:t>
      </w:r>
      <w:r w:rsidR="000130AC" w:rsidRPr="001D2BBD">
        <w:t xml:space="preserve"> </w:t>
      </w:r>
    </w:p>
    <w:p w:rsidR="000130AC" w:rsidRPr="001D2BBD" w:rsidRDefault="000130AC" w:rsidP="000130AC">
      <w:pPr>
        <w:pStyle w:val="RSCB02ArticleText"/>
        <w:ind w:firstLine="284"/>
      </w:pPr>
      <w:r w:rsidRPr="001D2BBD">
        <w:t xml:space="preserve">We determined that </w:t>
      </w:r>
      <w:r w:rsidRPr="001D2BBD">
        <w:rPr>
          <w:i/>
        </w:rPr>
        <w:t>trans</w:t>
      </w:r>
      <w:r w:rsidRPr="001D2BBD">
        <w:t>-Pd(OAc)</w:t>
      </w:r>
      <w:r w:rsidRPr="001D2BBD">
        <w:rPr>
          <w:sz w:val="14"/>
          <w:szCs w:val="14"/>
        </w:rPr>
        <w:t>2</w:t>
      </w:r>
      <w:r w:rsidRPr="001D2BBD">
        <w:t>(pip)</w:t>
      </w:r>
      <w:r w:rsidRPr="001D2BBD">
        <w:rPr>
          <w:sz w:val="14"/>
          <w:szCs w:val="14"/>
        </w:rPr>
        <w:t>2</w:t>
      </w:r>
      <w:r w:rsidRPr="001D2BBD">
        <w:rPr>
          <w:sz w:val="14"/>
          <w:szCs w:val="14"/>
          <w:vertAlign w:val="subscript"/>
        </w:rPr>
        <w:t xml:space="preserve"> </w:t>
      </w:r>
      <w:r w:rsidRPr="001D2BBD">
        <w:rPr>
          <w:sz w:val="14"/>
          <w:szCs w:val="14"/>
        </w:rPr>
        <w:t xml:space="preserve"> </w:t>
      </w:r>
      <w:r w:rsidRPr="001D2BBD">
        <w:t>(pip = piperidine</w:t>
      </w:r>
      <w:r w:rsidR="005A164C" w:rsidRPr="001D2BBD">
        <w:t xml:space="preserve">, </w:t>
      </w:r>
      <w:r w:rsidR="005A164C" w:rsidRPr="001D2BBD">
        <w:rPr>
          <w:b/>
        </w:rPr>
        <w:t>1-pip</w:t>
      </w:r>
      <w:r w:rsidRPr="001D2BBD">
        <w:t>) is a competent Pd</w:t>
      </w:r>
      <w:r w:rsidRPr="001D2BBD">
        <w:rPr>
          <w:vertAlign w:val="superscript"/>
        </w:rPr>
        <w:t>II</w:t>
      </w:r>
      <w:r w:rsidRPr="001D2BBD">
        <w:t xml:space="preserve"> precatalyst for the direct C–H bond functionalization of 2'-deoxyadenosine using aryl halides.</w:t>
      </w:r>
      <w:hyperlink w:anchor="_ENREF_25" w:tooltip="Storr, 2009 #24" w:history="1">
        <w:r w:rsidRPr="001D2BBD">
          <w:fldChar w:fldCharType="begin"/>
        </w:r>
        <w:r w:rsidRPr="001D2BBD">
          <w:instrText xml:space="preserve"> ADDIN EN.CITE &lt;EndNote&gt;&lt;Cite&gt;&lt;Author&gt;Storr&lt;/Author&gt;&lt;Year&gt;2009&lt;/Year&gt;&lt;RecNum&gt;24&lt;/RecNum&gt;&lt;DisplayText&gt;&lt;style face="superscript"&gt;25&lt;/style&gt;&lt;/DisplayText&gt;&lt;record&gt;&lt;rec-number&gt;24&lt;/rec-number&gt;&lt;foreign-keys&gt;&lt;key app="EN" db-id="29z5avdvk00dasesfsrxwzz2rz5zrftt2d2s"&gt;24&lt;/key&gt;&lt;/foreign-keys&gt;&lt;ref-type name="Journal Article"&gt;17&lt;/ref-type&gt;&lt;contributors&gt;&lt;authors&gt;&lt;author&gt;Storr, Thomas E.&lt;/author&gt;&lt;author&gt;Baumann, Christoph G.&lt;/author&gt;&lt;author&gt;Thatcher, Robert J.&lt;/author&gt;&lt;author&gt;De Ornellas, Sara&lt;/author&gt;&lt;author&gt;Whitwood, Adrian C.&lt;/author&gt;&lt;author&gt;Fairlamb, Ian J. S.&lt;/author&gt;&lt;/authors&gt;&lt;/contributors&gt;&lt;titles&gt;&lt;title&gt;Pd(0)/Cu(I)-Mediated Direct Arylation of 2′-Deoxyadenosines: Mechanistic Role of Cu(I) and Reactivity Comparisons with Related Purine Nucleosides&lt;/title&gt;&lt;secondary-title&gt;Journal of Organic Chemistry&lt;/secondary-title&gt;&lt;/titles&gt;&lt;periodical&gt;&lt;full-title&gt;Journal of Organic Chemistry&lt;/full-title&gt;&lt;/periodical&gt;&lt;pages&gt;5810-5821&lt;/pages&gt;&lt;volume&gt;74&lt;/volume&gt;&lt;number&gt;16&lt;/number&gt;&lt;dates&gt;&lt;year&gt;2009&lt;/year&gt;&lt;pub-dates&gt;&lt;date&gt;2009/08/21&lt;/date&gt;&lt;/pub-dates&gt;&lt;/dates&gt;&lt;publisher&gt;American Chemical Society&lt;/publisher&gt;&lt;isbn&gt;0022-3263&lt;/isbn&gt;&lt;urls&gt;&lt;related-urls&gt;&lt;url&gt;http://dx.doi.org/10.1021/jo9012282&lt;/url&gt;&lt;/related-urls&gt;&lt;/urls&gt;&lt;electronic-resource-num&gt;10.1021/jo9012282&lt;/electronic-resource-num&gt;&lt;access-date&gt;2014/01/21&lt;/access-date&gt;&lt;/record&gt;&lt;/Cite&gt;&lt;/EndNote&gt;</w:instrText>
        </w:r>
        <w:r w:rsidRPr="001D2BBD">
          <w:fldChar w:fldCharType="separate"/>
        </w:r>
        <w:r w:rsidRPr="001D2BBD">
          <w:rPr>
            <w:noProof/>
            <w:vertAlign w:val="superscript"/>
          </w:rPr>
          <w:t>25</w:t>
        </w:r>
        <w:r w:rsidRPr="001D2BBD">
          <w:fldChar w:fldCharType="end"/>
        </w:r>
      </w:hyperlink>
      <w:r w:rsidRPr="001D2BBD">
        <w:rPr>
          <w:sz w:val="14"/>
          <w:szCs w:val="14"/>
        </w:rPr>
        <w:t xml:space="preserve"> </w:t>
      </w:r>
      <w:r w:rsidR="005A164C" w:rsidRPr="001D2BBD">
        <w:t>PdNPs</w:t>
      </w:r>
      <w:r w:rsidRPr="001D2BBD">
        <w:t xml:space="preserve"> readily derive from </w:t>
      </w:r>
      <w:r w:rsidR="005A164C" w:rsidRPr="001D2BBD">
        <w:rPr>
          <w:b/>
        </w:rPr>
        <w:t>1-pip</w:t>
      </w:r>
      <w:r w:rsidR="005A164C" w:rsidRPr="001D2BBD">
        <w:t xml:space="preserve"> </w:t>
      </w:r>
      <w:r w:rsidRPr="001D2BBD">
        <w:t>under reducing reaction conditions (spherical PdNPs were found to be 1.5-2 nm in size</w:t>
      </w:r>
      <w:r w:rsidR="005A164C" w:rsidRPr="001D2BBD">
        <w:rPr>
          <w:vertAlign w:val="superscript"/>
        </w:rPr>
        <w:t>25</w:t>
      </w:r>
      <w:r w:rsidRPr="001D2BBD">
        <w:t>). Both Boykin and co-workers</w:t>
      </w:r>
      <w:hyperlink w:anchor="_ENREF_26" w:tooltip="Tao, 2004 #25" w:history="1">
        <w:r w:rsidRPr="001D2BBD">
          <w:fldChar w:fldCharType="begin"/>
        </w:r>
        <w:r w:rsidRPr="001D2BBD">
          <w:instrText xml:space="preserve"> ADDIN EN.CITE &lt;EndNote&gt;&lt;Cite&gt;&lt;Author&gt;Tao&lt;/Author&gt;&lt;Year&gt;2004&lt;/Year&gt;&lt;RecNum&gt;25&lt;/RecNum&gt;&lt;DisplayText&gt;&lt;style face="superscript"&gt;26&lt;/style&gt;&lt;/DisplayText&gt;&lt;record&gt;&lt;rec-number&gt;25&lt;/rec-number&gt;&lt;foreign-keys&gt;&lt;key app="EN" db-id="29z5avdvk00dasesfsrxwzz2rz5zrftt2d2s"&gt;25&lt;/key&gt;&lt;/foreign-keys&gt;&lt;ref-type name="Journal Article"&gt;17&lt;/ref-type&gt;&lt;contributors&gt;&lt;authors&gt;&lt;author&gt;Tao, Bin&lt;/author&gt;&lt;author&gt;Boykin, David W.&lt;/author&gt;&lt;/authors&gt;&lt;/contributors&gt;&lt;titles&gt;&lt;title&gt;Simple Amine/Pd(OAc)2-Catalyzed Suzuki Coupling Reactions of Aryl Bromides under Mild Aerobic Conditions&lt;/title&gt;&lt;secondary-title&gt;The Journal of Organic Chemistry&lt;/secondary-title&gt;&lt;/titles&gt;&lt;periodical&gt;&lt;full-title&gt;The Journal of Organic Chemistry&lt;/full-title&gt;&lt;/periodical&gt;&lt;pages&gt;4330-4335&lt;/pages&gt;&lt;volume&gt;69&lt;/volume&gt;&lt;number&gt;13&lt;/number&gt;&lt;dates&gt;&lt;year&gt;2004&lt;/year&gt;&lt;pub-dates&gt;&lt;date&gt;2004/06/01&lt;/date&gt;&lt;/pub-dates&gt;&lt;/dates&gt;&lt;publisher&gt;American Chemical Society&lt;/publisher&gt;&lt;isbn&gt;0022-3263&lt;/isbn&gt;&lt;urls&gt;&lt;related-urls&gt;&lt;url&gt;http://dx.doi.org/10.1021/jo040147z&lt;/url&gt;&lt;/related-urls&gt;&lt;/urls&gt;&lt;electronic-resource-num&gt;10.1021/jo040147z&lt;/electronic-resource-num&gt;&lt;access-date&gt;2014/01/22&lt;/access-date&gt;&lt;/record&gt;&lt;/Cite&gt;&lt;/EndNote&gt;</w:instrText>
        </w:r>
        <w:r w:rsidRPr="001D2BBD">
          <w:fldChar w:fldCharType="separate"/>
        </w:r>
        <w:r w:rsidRPr="001D2BBD">
          <w:rPr>
            <w:noProof/>
            <w:vertAlign w:val="superscript"/>
          </w:rPr>
          <w:t>26</w:t>
        </w:r>
        <w:r w:rsidRPr="001D2BBD">
          <w:fldChar w:fldCharType="end"/>
        </w:r>
      </w:hyperlink>
      <w:r w:rsidRPr="001D2BBD">
        <w:t xml:space="preserve"> and </w:t>
      </w:r>
      <w:proofErr w:type="spellStart"/>
      <w:r w:rsidRPr="001D2BBD">
        <w:t>Süss</w:t>
      </w:r>
      <w:proofErr w:type="spellEnd"/>
      <w:r w:rsidRPr="001D2BBD">
        <w:t>-Fink and co-workers</w:t>
      </w:r>
      <w:hyperlink w:anchor="_ENREF_27" w:tooltip="Chahen, 2007 #26" w:history="1">
        <w:r w:rsidRPr="001D2BBD">
          <w:fldChar w:fldCharType="begin"/>
        </w:r>
        <w:r w:rsidRPr="001D2BBD">
          <w:instrText xml:space="preserve"> ADDIN EN.CITE &lt;EndNote&gt;&lt;Cite&gt;&lt;Author&gt;Chahen&lt;/Author&gt;&lt;Year&gt;2007&lt;/Year&gt;&lt;RecNum&gt;26&lt;/RecNum&gt;&lt;DisplayText&gt;&lt;style face="superscript"&gt;27&lt;/style&gt;&lt;/DisplayText&gt;&lt;record&gt;&lt;rec-number&gt;26&lt;/rec-number&gt;&lt;foreign-keys&gt;&lt;key app="EN" db-id="29z5avdvk00dasesfsrxwzz2rz5zrftt2d2s"&gt;26&lt;/key&gt;&lt;/foreign-keys&gt;&lt;ref-type name="Journal Article"&gt;17&lt;/ref-type&gt;&lt;contributors&gt;&lt;authors&gt;&lt;author&gt;Chahen, Ludovic&lt;/author&gt;&lt;author&gt;Therrien, Bruno&lt;/author&gt;&lt;author&gt;Süss-Fink, Georg&lt;/author&gt;&lt;/authors&gt;&lt;/contributors&gt;&lt;titles&gt;&lt;title&gt;Square-planar diacetatopalladium complexes with trans-configured secondary amine ligands that ovoid orthometalation: ligand Synthesis, coordination, molecular structure and catalytic potential for Suzuki cross-coupling reactions&lt;/title&gt;&lt;secondary-title&gt;European Journal of Inorganic Chemistry&lt;/secondary-title&gt;&lt;/titles&gt;&lt;periodical&gt;&lt;full-title&gt;European Journal of Inorganic Chemistry&lt;/full-title&gt;&lt;/periodical&gt;&lt;pages&gt;5045-5051&lt;/pages&gt;&lt;volume&gt;2007&lt;/volume&gt;&lt;number&gt;32&lt;/number&gt;&lt;keywords&gt;&lt;keyword&gt;Cross-coupling&lt;/keyword&gt;&lt;keyword&gt;Palladium&lt;/keyword&gt;&lt;keyword&gt;N ligands&lt;/keyword&gt;&lt;keyword&gt;Amines&lt;/keyword&gt;&lt;keyword&gt;Homogeneous catalysis&lt;/keyword&gt;&lt;/keywords&gt;&lt;dates&gt;&lt;year&gt;2007&lt;/year&gt;&lt;/dates&gt;&lt;publisher&gt;WILEY-VCH Verlag&lt;/publisher&gt;&lt;isbn&gt;1099-0682&lt;/isbn&gt;&lt;urls&gt;&lt;related-urls&gt;&lt;url&gt;http://dx.doi.org/10.1002/ejic.200700518&lt;/url&gt;&lt;/related-urls&gt;&lt;/urls&gt;&lt;electronic-resource-num&gt;10.1002/ejic.200700518&lt;/electronic-resource-num&gt;&lt;/record&gt;&lt;/Cite&gt;&lt;/EndNote&gt;</w:instrText>
        </w:r>
        <w:r w:rsidRPr="001D2BBD">
          <w:fldChar w:fldCharType="separate"/>
        </w:r>
        <w:r w:rsidRPr="001D2BBD">
          <w:rPr>
            <w:noProof/>
            <w:vertAlign w:val="superscript"/>
          </w:rPr>
          <w:t>27</w:t>
        </w:r>
        <w:r w:rsidRPr="001D2BBD">
          <w:fldChar w:fldCharType="end"/>
        </w:r>
      </w:hyperlink>
      <w:r w:rsidRPr="001D2BBD">
        <w:t xml:space="preserve"> showed that Suzuki-Miyaura cross-couplings mediated by similar Pd</w:t>
      </w:r>
      <w:r w:rsidRPr="001D2BBD">
        <w:rPr>
          <w:vertAlign w:val="superscript"/>
        </w:rPr>
        <w:t>II</w:t>
      </w:r>
      <w:r w:rsidRPr="001D2BBD">
        <w:t xml:space="preserve"> precatalysts, containing amine ligands, exhibited remarkable catalyst efficacy.  The kinetic studies conducted by </w:t>
      </w:r>
      <w:proofErr w:type="spellStart"/>
      <w:r w:rsidRPr="001D2BBD">
        <w:t>Süss</w:t>
      </w:r>
      <w:proofErr w:type="spellEnd"/>
      <w:r w:rsidRPr="001D2BBD">
        <w:t>-Fink and co-workers</w:t>
      </w:r>
      <w:hyperlink w:anchor="_ENREF_27" w:tooltip="Chahen, 2007 #26" w:history="1">
        <w:r w:rsidRPr="001D2BBD">
          <w:fldChar w:fldCharType="begin"/>
        </w:r>
        <w:r w:rsidRPr="001D2BBD">
          <w:instrText xml:space="preserve"> ADDIN EN.CITE &lt;EndNote&gt;&lt;Cite&gt;&lt;Author&gt;Chahen&lt;/Author&gt;&lt;Year&gt;2007&lt;/Year&gt;&lt;RecNum&gt;26&lt;/RecNum&gt;&lt;DisplayText&gt;&lt;style face="superscript"&gt;27&lt;/style&gt;&lt;/DisplayText&gt;&lt;record&gt;&lt;rec-number&gt;26&lt;/rec-number&gt;&lt;foreign-keys&gt;&lt;key app="EN" db-id="29z5avdvk00dasesfsrxwzz2rz5zrftt2d2s"&gt;26&lt;/key&gt;&lt;/foreign-keys&gt;&lt;ref-type name="Journal Article"&gt;17&lt;/ref-type&gt;&lt;contributors&gt;&lt;authors&gt;&lt;author&gt;Chahen, Ludovic&lt;/author&gt;&lt;author&gt;Therrien, Bruno&lt;/author&gt;&lt;author&gt;Süss-Fink, Georg&lt;/author&gt;&lt;/authors&gt;&lt;/contributors&gt;&lt;titles&gt;&lt;title&gt;Square-planar diacetatopalladium complexes with trans-configured secondary amine ligands that ovoid orthometalation: ligand Synthesis, coordination, molecular structure and catalytic potential for Suzuki cross-coupling reactions&lt;/title&gt;&lt;secondary-title&gt;European Journal of Inorganic Chemistry&lt;/secondary-title&gt;&lt;/titles&gt;&lt;periodical&gt;&lt;full-title&gt;European Journal of Inorganic Chemistry&lt;/full-title&gt;&lt;/periodical&gt;&lt;pages&gt;5045-5051&lt;/pages&gt;&lt;volume&gt;2007&lt;/volume&gt;&lt;number&gt;32&lt;/number&gt;&lt;keywords&gt;&lt;keyword&gt;Cross-coupling&lt;/keyword&gt;&lt;keyword&gt;Palladium&lt;/keyword&gt;&lt;keyword&gt;N ligands&lt;/keyword&gt;&lt;keyword&gt;Amines&lt;/keyword&gt;&lt;keyword&gt;Homogeneous catalysis&lt;/keyword&gt;&lt;/keywords&gt;&lt;dates&gt;&lt;year&gt;2007&lt;/year&gt;&lt;/dates&gt;&lt;publisher&gt;WILEY-VCH Verlag&lt;/publisher&gt;&lt;isbn&gt;1099-0682&lt;/isbn&gt;&lt;urls&gt;&lt;related-urls&gt;&lt;url&gt;http://dx.doi.org/10.1002/ejic.200700518&lt;/url&gt;&lt;/related-urls&gt;&lt;/urls&gt;&lt;electronic-resource-num&gt;10.1002/ejic.200700518&lt;/electronic-resource-num&gt;&lt;/record&gt;&lt;/Cite&gt;&lt;/EndNote&gt;</w:instrText>
        </w:r>
        <w:r w:rsidRPr="001D2BBD">
          <w:fldChar w:fldCharType="separate"/>
        </w:r>
        <w:r w:rsidRPr="001D2BBD">
          <w:rPr>
            <w:noProof/>
            <w:vertAlign w:val="superscript"/>
          </w:rPr>
          <w:t>27</w:t>
        </w:r>
        <w:r w:rsidRPr="001D2BBD">
          <w:fldChar w:fldCharType="end"/>
        </w:r>
      </w:hyperlink>
      <w:r w:rsidRPr="001D2BBD">
        <w:t xml:space="preserve"> supported heterogeneous Pd catalysis, also implicating PdNPs. Conversely, </w:t>
      </w:r>
      <w:r w:rsidRPr="001D2BBD">
        <w:rPr>
          <w:i/>
        </w:rPr>
        <w:t>trans-</w:t>
      </w:r>
      <w:r w:rsidRPr="001D2BBD">
        <w:t>Pd(OAc)</w:t>
      </w:r>
      <w:r w:rsidRPr="001D2BBD">
        <w:rPr>
          <w:sz w:val="14"/>
          <w:szCs w:val="14"/>
        </w:rPr>
        <w:t>2</w:t>
      </w:r>
      <w:r w:rsidRPr="001D2BBD">
        <w:t>(HNR</w:t>
      </w:r>
      <w:r w:rsidRPr="001D2BBD">
        <w:rPr>
          <w:sz w:val="14"/>
          <w:szCs w:val="14"/>
        </w:rPr>
        <w:t>2</w:t>
      </w:r>
      <w:r w:rsidRPr="001D2BBD">
        <w:t>)</w:t>
      </w:r>
      <w:r w:rsidRPr="001D2BBD">
        <w:rPr>
          <w:sz w:val="14"/>
          <w:szCs w:val="14"/>
        </w:rPr>
        <w:t xml:space="preserve">2 </w:t>
      </w:r>
      <w:r w:rsidRPr="001D2BBD">
        <w:t xml:space="preserve">complexes were found to viable catalytic intermediates in selective oxidative C–H bond activation processes, </w:t>
      </w:r>
      <w:r w:rsidRPr="001D2BBD">
        <w:rPr>
          <w:i/>
        </w:rPr>
        <w:t xml:space="preserve">e.g. </w:t>
      </w:r>
      <w:r w:rsidRPr="001D2BBD">
        <w:t>functionalization of 2,2,6,6-tetramethylpiperidine (TMP).</w:t>
      </w:r>
      <w:hyperlink w:anchor="_ENREF_28" w:tooltip="McNally, 2014 #27" w:history="1">
        <w:r w:rsidRPr="001D2BBD">
          <w:fldChar w:fldCharType="begin"/>
        </w:r>
        <w:r w:rsidRPr="001D2BBD">
          <w:instrText xml:space="preserve"> ADDIN EN.CITE &lt;EndNote&gt;&lt;Cite&gt;&lt;Author&gt;McNally&lt;/Author&gt;&lt;Year&gt;2014&lt;/Year&gt;&lt;RecNum&gt;27&lt;/RecNum&gt;&lt;DisplayText&gt;&lt;style face="superscript"&gt;28&lt;/style&gt;&lt;/DisplayText&gt;&lt;record&gt;&lt;rec-number&gt;27&lt;/rec-number&gt;&lt;foreign-keys&gt;&lt;key app="EN" db-id="29z5avdvk00dasesfsrxwzz2rz5zrftt2d2s"&gt;27&lt;/key&gt;&lt;/foreign-keys&gt;&lt;ref-type name="Journal Article"&gt;17&lt;/ref-type&gt;&lt;contributors&gt;&lt;authors&gt;&lt;author&gt;McNally, Andrew&lt;/author&gt;&lt;author&gt;Haffemayer, Benjamin&lt;/author&gt;&lt;author&gt;Collins, Beatrice S. L.&lt;/author&gt;&lt;author&gt;Gaunt, Matthew J.&lt;/author&gt;&lt;/authors&gt;&lt;/contributors&gt;&lt;auth-address&gt;Department of Chemistry, University of Cambridge, Lensfield Road, Cambridge CB2 1EW, UK. Department of Chemistry, University of Cambridge, Lensfield Road, Cambridge CB2 1EW, UK. Department of Chemistry, University of Cambridge, Lensfield Road, Cambridge CB2 1EW, UK. Department of Chemistry, University of Cambridge, Lensfield Road, Cambridge CB2 1EW, UK.&lt;/auth-address&gt;&lt;titles&gt;&lt;title&gt;Palladium-catalysed C-H activation of aliphatic amines to give strained nitrogen heterocycles&lt;/title&gt;&lt;secondary-title&gt;Nature&lt;/secondary-title&gt;&lt;/titles&gt;&lt;periodical&gt;&lt;full-title&gt;Nature&lt;/full-title&gt;&lt;/periodical&gt;&lt;pages&gt;129-133&lt;/pages&gt;&lt;volume&gt;510&lt;/volume&gt;&lt;number&gt;7503&lt;/number&gt;&lt;keywords&gt;&lt;keyword&gt;My EndNote Library 04072014.txt&lt;/keyword&gt;&lt;/keywords&gt;&lt;dates&gt;&lt;year&gt;2014&lt;/year&gt;&lt;pub-dates&gt;&lt;date&gt;2014/6/5&lt;/date&gt;&lt;/pub-dates&gt;&lt;/dates&gt;&lt;isbn&gt;0028-0836&lt;/isbn&gt;&lt;urls&gt;&lt;related-urls&gt;&lt;url&gt;http://dx.doi.org/10.1038/nature13389&lt;/url&gt;&lt;url&gt;https://www.ncbi.nlm.nih.gov/pubmed/24870240&lt;/url&gt;&lt;url&gt;http://dx.doi.org/10.1038/nature13389 http://www.nature.com/nature/journal/v510/n7503/abs/nature13389.html#supplementary-information&lt;/url&gt;&lt;url&gt;http://www.nature.com/nature/journal/v510/n7503/pdf/nature13389.pdf&lt;/url&gt;&lt;/related-urls&gt;&lt;pdf-urls&gt;&lt;url&gt;All Papers/M/McNally et al. 2014 - Palladium-catalysed C-H activation of aliphatic amines to give strained nitrogen heterocycles.pdf&lt;/url&gt;&lt;/pdf-urls&gt;&lt;/urls&gt;&lt;electronic-resource-num&gt;10.1038/nature13389&lt;/electronic-resource-num&gt;&lt;/record&gt;&lt;/Cite&gt;&lt;/EndNote&gt;</w:instrText>
        </w:r>
        <w:r w:rsidRPr="001D2BBD">
          <w:fldChar w:fldCharType="separate"/>
        </w:r>
        <w:r w:rsidRPr="001D2BBD">
          <w:rPr>
            <w:noProof/>
            <w:vertAlign w:val="superscript"/>
          </w:rPr>
          <w:t>28</w:t>
        </w:r>
        <w:r w:rsidRPr="001D2BBD">
          <w:fldChar w:fldCharType="end"/>
        </w:r>
      </w:hyperlink>
    </w:p>
    <w:p w:rsidR="00EC4292" w:rsidRPr="001D2BBD" w:rsidRDefault="00EC4292" w:rsidP="00EC4292">
      <w:pPr>
        <w:pStyle w:val="RSCB02ArticleText"/>
      </w:pPr>
    </w:p>
    <w:p w:rsidR="00E2320E" w:rsidRPr="001D2BBD" w:rsidRDefault="00E2320E" w:rsidP="00EC4292">
      <w:pPr>
        <w:pStyle w:val="RSCB02ArticleText"/>
      </w:pPr>
    </w:p>
    <w:p w:rsidR="000130AC" w:rsidRPr="001D2BBD" w:rsidRDefault="00BD6DB9" w:rsidP="000130AC">
      <w:pPr>
        <w:pStyle w:val="RSCI02FigureSchemeChartwithtopbar"/>
        <w:jc w:val="center"/>
      </w:pPr>
      <w:r w:rsidRPr="001D2BBD">
        <w:object w:dxaOrig="5517" w:dyaOrig="5047">
          <v:shape id="_x0000_i1026" type="#_x0000_t75" style="width:233.9pt;height:213.5pt" o:ole="">
            <v:imagedata r:id="rId20" o:title=""/>
          </v:shape>
          <o:OLEObject Type="Embed" ProgID="ChemDraw.Document.6.0" ShapeID="_x0000_i1026" DrawAspect="Content" ObjectID="_1599976707" r:id="rId21"/>
        </w:object>
      </w:r>
    </w:p>
    <w:p w:rsidR="000130AC" w:rsidRPr="001D2BBD" w:rsidRDefault="000130AC" w:rsidP="000130AC">
      <w:pPr>
        <w:pStyle w:val="RSCI02FigureSchemeChartwithtopbar"/>
        <w:jc w:val="center"/>
      </w:pPr>
      <w:r w:rsidRPr="001D2BBD">
        <w:rPr>
          <w:noProof/>
          <w:lang w:eastAsia="en-GB"/>
        </w:rPr>
        <w:drawing>
          <wp:inline distT="0" distB="0" distL="0" distR="0" wp14:anchorId="084D7DA2" wp14:editId="1FD959F7">
            <wp:extent cx="2922714" cy="25571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referRelativeResize="0">
                      <a:picLocks noChangeAspect="1"/>
                    </pic:cNvPicPr>
                  </pic:nvPicPr>
                  <pic:blipFill rotWithShape="1">
                    <a:blip r:embed="rId22" cstate="print">
                      <a:extLst>
                        <a:ext uri="{28A0092B-C50C-407E-A947-70E740481C1C}">
                          <a14:useLocalDpi xmlns:a14="http://schemas.microsoft.com/office/drawing/2010/main" val="0"/>
                        </a:ext>
                      </a:extLst>
                    </a:blip>
                    <a:srcRect l="46295"/>
                    <a:stretch/>
                  </pic:blipFill>
                  <pic:spPr bwMode="auto">
                    <a:xfrm>
                      <a:off x="0" y="0"/>
                      <a:ext cx="2928819" cy="2562456"/>
                    </a:xfrm>
                    <a:prstGeom prst="rect">
                      <a:avLst/>
                    </a:prstGeom>
                    <a:ln>
                      <a:noFill/>
                    </a:ln>
                    <a:extLst>
                      <a:ext uri="{53640926-AAD7-44D8-BBD7-CCE9431645EC}">
                        <a14:shadowObscured xmlns:a14="http://schemas.microsoft.com/office/drawing/2010/main"/>
                      </a:ext>
                    </a:extLst>
                  </pic:spPr>
                </pic:pic>
              </a:graphicData>
            </a:graphic>
          </wp:inline>
        </w:drawing>
      </w:r>
    </w:p>
    <w:p w:rsidR="00E2320E" w:rsidRPr="001D2BBD" w:rsidRDefault="000130AC" w:rsidP="003702CB">
      <w:pPr>
        <w:pStyle w:val="RSCI01FigureSchemeChartwithbottombar"/>
      </w:pPr>
      <w:r w:rsidRPr="001D2BBD">
        <w:t>Figure</w:t>
      </w:r>
      <w:r w:rsidR="00E2320E" w:rsidRPr="001D2BBD">
        <w:t xml:space="preserve"> 2</w:t>
      </w:r>
      <w:r w:rsidRPr="001D2BBD">
        <w:t xml:space="preserve"> </w:t>
      </w:r>
      <w:r w:rsidRPr="001D2BBD">
        <w:rPr>
          <w:i/>
        </w:rPr>
        <w:t>trans</w:t>
      </w:r>
      <w:r w:rsidRPr="001D2BBD">
        <w:t>-Pd(OAc)</w:t>
      </w:r>
      <w:r w:rsidRPr="001D2BBD">
        <w:rPr>
          <w:vertAlign w:val="subscript"/>
        </w:rPr>
        <w:t>2</w:t>
      </w:r>
      <w:r w:rsidRPr="001D2BBD">
        <w:t>(HNR</w:t>
      </w:r>
      <w:r w:rsidRPr="001D2BBD">
        <w:rPr>
          <w:vertAlign w:val="subscript"/>
        </w:rPr>
        <w:t>2</w:t>
      </w:r>
      <w:r w:rsidRPr="001D2BBD">
        <w:t>)</w:t>
      </w:r>
      <w:r w:rsidRPr="001D2BBD">
        <w:rPr>
          <w:vertAlign w:val="subscript"/>
        </w:rPr>
        <w:t>2</w:t>
      </w:r>
      <w:r w:rsidRPr="001D2BBD">
        <w:t xml:space="preserve"> precatalysts. (top) The synthesis of a series of </w:t>
      </w:r>
      <w:r w:rsidRPr="001D2BBD">
        <w:rPr>
          <w:i/>
        </w:rPr>
        <w:t>trans</w:t>
      </w:r>
      <w:r w:rsidRPr="001D2BBD">
        <w:t>-Pd(OAc)</w:t>
      </w:r>
      <w:r w:rsidRPr="001D2BBD">
        <w:rPr>
          <w:vertAlign w:val="subscript"/>
        </w:rPr>
        <w:t>2</w:t>
      </w:r>
      <w:r w:rsidRPr="001D2BBD">
        <w:t>(HNR</w:t>
      </w:r>
      <w:r w:rsidRPr="001D2BBD">
        <w:rPr>
          <w:vertAlign w:val="subscript"/>
        </w:rPr>
        <w:t>2</w:t>
      </w:r>
      <w:r w:rsidRPr="001D2BBD">
        <w:t>)</w:t>
      </w:r>
      <w:r w:rsidRPr="001D2BBD">
        <w:rPr>
          <w:vertAlign w:val="subscript"/>
        </w:rPr>
        <w:t>2</w:t>
      </w:r>
      <w:r w:rsidRPr="001D2BBD">
        <w:t xml:space="preserve"> complexes. (bottom) Structures of </w:t>
      </w:r>
      <w:r w:rsidRPr="001D2BBD">
        <w:rPr>
          <w:b/>
        </w:rPr>
        <w:t>1-pyr</w:t>
      </w:r>
      <w:r w:rsidRPr="001D2BBD">
        <w:t xml:space="preserve">, </w:t>
      </w:r>
      <w:r w:rsidRPr="001D2BBD">
        <w:rPr>
          <w:b/>
        </w:rPr>
        <w:t>1-aze</w:t>
      </w:r>
      <w:r w:rsidRPr="001D2BBD">
        <w:t xml:space="preserve"> and </w:t>
      </w:r>
      <w:r w:rsidRPr="001D2BBD">
        <w:rPr>
          <w:b/>
        </w:rPr>
        <w:t>1-dmp</w:t>
      </w:r>
      <w:r w:rsidRPr="001D2BBD">
        <w:t xml:space="preserve"> respectively, determined by X-ray diffraction; arbitrary atom numbering used. Selected hydrogen atoms removed for clarity. Thermal ellipsoids shown with a probability of 50%. Selected bond lengths (Å): </w:t>
      </w:r>
      <w:r w:rsidRPr="001D2BBD">
        <w:rPr>
          <w:b/>
        </w:rPr>
        <w:t>1-pyr</w:t>
      </w:r>
      <w:r w:rsidRPr="001D2BBD">
        <w:t xml:space="preserve"> N(1)-Pd(1): 2.043(3), O(1)-Pd(1): 2.015(2), C(1)-N(1): 1.484(4), C(5)-O(1): 1.282(4), C(5)-O(2): 1.243(4); </w:t>
      </w:r>
      <w:r w:rsidRPr="001D2BBD">
        <w:rPr>
          <w:b/>
        </w:rPr>
        <w:t>1-aze</w:t>
      </w:r>
      <w:r w:rsidRPr="001D2BBD">
        <w:t xml:space="preserve"> N(1)-Pd(1): 2.0638(14), O(1)-Pd(1): 2.0050(12), C(1)-O(1): 1.286(2), C(1)-O(2): 1.236(2); </w:t>
      </w:r>
      <w:r w:rsidRPr="001D2BBD">
        <w:rPr>
          <w:b/>
        </w:rPr>
        <w:t>1-dmp</w:t>
      </w:r>
      <w:r w:rsidRPr="001D2BBD">
        <w:t xml:space="preserve"> N(1)-Pd(1): 2.0696(18), O(1)-Pd(1): 2.0191(16), C(1)-O(1): 1.266(3), C(1)-O(2): 1.229(3), C(3)-N(1): 1.481(3).</w:t>
      </w:r>
    </w:p>
    <w:p w:rsidR="00F54EE6" w:rsidRPr="001D2BBD" w:rsidRDefault="00F54EE6" w:rsidP="00EC4292">
      <w:pPr>
        <w:pStyle w:val="RSCB02ArticleText"/>
      </w:pPr>
    </w:p>
    <w:p w:rsidR="00F54EE6" w:rsidRPr="001D2BBD" w:rsidRDefault="00F54EE6" w:rsidP="00EC4292">
      <w:pPr>
        <w:pStyle w:val="RSCB02ArticleText"/>
      </w:pPr>
      <w:r w:rsidRPr="001D2BBD">
        <w:t xml:space="preserve">For this study, five </w:t>
      </w:r>
      <w:r w:rsidR="00C13D83" w:rsidRPr="001D2BBD">
        <w:t xml:space="preserve">well-defined mononuclear </w:t>
      </w:r>
      <w:r w:rsidRPr="001D2BBD">
        <w:rPr>
          <w:i/>
        </w:rPr>
        <w:t>trans</w:t>
      </w:r>
      <w:r w:rsidRPr="001D2BBD">
        <w:t>-Pd(OAc)</w:t>
      </w:r>
      <w:r w:rsidRPr="001D2BBD">
        <w:rPr>
          <w:vertAlign w:val="subscript"/>
        </w:rPr>
        <w:t>2</w:t>
      </w:r>
      <w:r w:rsidRPr="001D2BBD">
        <w:t>(L)</w:t>
      </w:r>
      <w:r w:rsidRPr="001D2BBD">
        <w:rPr>
          <w:vertAlign w:val="subscript"/>
        </w:rPr>
        <w:t>2</w:t>
      </w:r>
      <w:r w:rsidRPr="001D2BBD">
        <w:t xml:space="preserve"> complexes (L = HNR</w:t>
      </w:r>
      <w:r w:rsidRPr="001D2BBD">
        <w:rPr>
          <w:vertAlign w:val="subscript"/>
        </w:rPr>
        <w:t>2</w:t>
      </w:r>
      <w:r w:rsidRPr="001D2BBD">
        <w:t>), containing different sized secondary amine ligands, were synthesized by reaction of high purity Pd</w:t>
      </w:r>
      <w:r w:rsidRPr="001D2BBD">
        <w:rPr>
          <w:vertAlign w:val="subscript"/>
        </w:rPr>
        <w:t>3</w:t>
      </w:r>
      <w:r w:rsidRPr="001D2BBD">
        <w:t>(OAc)</w:t>
      </w:r>
      <w:r w:rsidRPr="001D2BBD">
        <w:rPr>
          <w:vertAlign w:val="subscript"/>
        </w:rPr>
        <w:t>6</w:t>
      </w:r>
      <w:r w:rsidRPr="001D2BBD">
        <w:t xml:space="preserve"> material (note: Pd(OAc)</w:t>
      </w:r>
      <w:r w:rsidRPr="001D2BBD">
        <w:rPr>
          <w:vertAlign w:val="subscript"/>
        </w:rPr>
        <w:t>2</w:t>
      </w:r>
      <w:r w:rsidRPr="001D2BBD">
        <w:t xml:space="preserve"> is usually a cluster of this type)</w:t>
      </w:r>
      <w:r w:rsidRPr="001D2BBD">
        <w:fldChar w:fldCharType="begin">
          <w:fldData xml:space="preserve">PEVuZE5vdGU+PENpdGU+PEF1dGhvcj5CYWp3YTwvQXV0aG9yPjxZZWFyPjIwMTI8L1llYXI+PFJl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</w:fldData>
        </w:fldChar>
      </w:r>
      <w:r w:rsidRPr="001D2BBD">
        <w:instrText xml:space="preserve"> ADDIN EN.CITE </w:instrText>
      </w:r>
      <w:r w:rsidRPr="001D2BBD">
        <w:fldChar w:fldCharType="begin">
          <w:fldData xml:space="preserve">PEVuZE5vdGU+PENpdGU+PEF1dGhvcj5CYWp3YTwvQXV0aG9yPjxZZWFyPjIwMTI8L1llYXI+PFJl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</w:fldData>
        </w:fldChar>
      </w:r>
      <w:r w:rsidRPr="001D2BBD">
        <w:instrText xml:space="preserve"> ADDIN EN.CITE.DATA </w:instrText>
      </w:r>
      <w:r w:rsidRPr="001D2BBD">
        <w:fldChar w:fldCharType="end"/>
      </w:r>
      <w:r w:rsidRPr="001D2BBD">
        <w:fldChar w:fldCharType="separate"/>
      </w:r>
      <w:hyperlink w:anchor="_ENREF_29" w:tooltip="Bajwa, 2012 #28" w:history="1">
        <w:r w:rsidRPr="001D2BBD">
          <w:rPr>
            <w:noProof/>
            <w:vertAlign w:val="superscript"/>
          </w:rPr>
          <w:t>29</w:t>
        </w:r>
      </w:hyperlink>
      <w:r w:rsidRPr="001D2BBD">
        <w:rPr>
          <w:noProof/>
          <w:vertAlign w:val="superscript"/>
        </w:rPr>
        <w:t>,</w:t>
      </w:r>
      <w:hyperlink w:anchor="_ENREF_30" w:tooltip="Carole, 2016 #29" w:history="1">
        <w:r w:rsidRPr="001D2BBD">
          <w:rPr>
            <w:noProof/>
            <w:vertAlign w:val="superscript"/>
          </w:rPr>
          <w:t>30</w:t>
        </w:r>
      </w:hyperlink>
      <w:r w:rsidRPr="001D2BBD">
        <w:fldChar w:fldCharType="end"/>
      </w:r>
      <w:r w:rsidRPr="001D2BBD">
        <w:t xml:space="preserve"> with the prerequisite secondary amine ligands (</w:t>
      </w:r>
      <w:r w:rsidR="00D62FA8" w:rsidRPr="001D2BBD">
        <w:t>Fig. 2). It was necessary to employ two</w:t>
      </w:r>
      <w:r w:rsidRPr="001D2BBD">
        <w:t xml:space="preserve"> equivalents of secondary amine; any less results in the formation of a dinuclear Pd</w:t>
      </w:r>
      <w:r w:rsidRPr="001D2BBD">
        <w:rPr>
          <w:vertAlign w:val="superscript"/>
        </w:rPr>
        <w:t>II</w:t>
      </w:r>
      <w:r w:rsidRPr="001D2BBD">
        <w:t xml:space="preserve"> complex containing only one amine ligand at each Pd</w:t>
      </w:r>
      <w:r w:rsidRPr="001D2BBD">
        <w:rPr>
          <w:vertAlign w:val="superscript"/>
        </w:rPr>
        <w:t>II</w:t>
      </w:r>
      <w:r w:rsidRPr="001D2BBD">
        <w:t xml:space="preserve"> centre. The full experimental characterization for these Pd</w:t>
      </w:r>
      <w:r w:rsidRPr="001D2BBD">
        <w:rPr>
          <w:vertAlign w:val="superscript"/>
        </w:rPr>
        <w:t>II</w:t>
      </w:r>
      <w:r w:rsidRPr="001D2BBD">
        <w:t xml:space="preserve"> complexes can be found in the experimental section</w:t>
      </w:r>
      <w:r w:rsidR="00D62FA8" w:rsidRPr="001D2BBD">
        <w:t xml:space="preserve"> (see ESI)</w:t>
      </w:r>
      <w:r w:rsidRPr="001D2BBD">
        <w:t>, but several interesting structural features are worthy of mention.</w:t>
      </w:r>
      <w:r w:rsidR="00D62FA8" w:rsidRPr="001D2BBD">
        <w:t xml:space="preserve"> </w:t>
      </w:r>
      <w:r w:rsidRPr="001D2BBD">
        <w:t xml:space="preserve">Inspection of the single crystal X-ray diffraction structures of </w:t>
      </w:r>
      <w:r w:rsidRPr="001D2BBD">
        <w:rPr>
          <w:b/>
        </w:rPr>
        <w:t>1-pyr</w:t>
      </w:r>
      <w:r w:rsidRPr="001D2BBD">
        <w:t xml:space="preserve">, </w:t>
      </w:r>
      <w:r w:rsidRPr="001D2BBD">
        <w:rPr>
          <w:b/>
        </w:rPr>
        <w:t>1-dmp</w:t>
      </w:r>
      <w:r w:rsidRPr="001D2BBD">
        <w:t xml:space="preserve"> and </w:t>
      </w:r>
      <w:r w:rsidRPr="001D2BBD">
        <w:rPr>
          <w:b/>
        </w:rPr>
        <w:t>1-aze</w:t>
      </w:r>
      <w:r w:rsidRPr="001D2BBD">
        <w:t xml:space="preserve"> (</w:t>
      </w:r>
      <w:r w:rsidR="00D62FA8" w:rsidRPr="001D2BBD">
        <w:t>Fig. 2</w:t>
      </w:r>
      <w:r w:rsidRPr="001D2BBD">
        <w:t xml:space="preserve">) indicate that there is intramolecular H-bonding between the acetate ligand and the </w:t>
      </w:r>
      <w:r w:rsidRPr="001D2BBD">
        <w:lastRenderedPageBreak/>
        <w:t xml:space="preserve">amino proton in both </w:t>
      </w:r>
      <w:r w:rsidRPr="001D2BBD">
        <w:rPr>
          <w:b/>
        </w:rPr>
        <w:t>1-pyr</w:t>
      </w:r>
      <w:r w:rsidRPr="001D2BBD">
        <w:t xml:space="preserve"> and </w:t>
      </w:r>
      <w:r w:rsidRPr="001D2BBD">
        <w:rPr>
          <w:b/>
        </w:rPr>
        <w:t>1-dmp</w:t>
      </w:r>
      <w:r w:rsidRPr="001D2BBD">
        <w:t xml:space="preserve">, which is in-keeping the solid-state structure of both </w:t>
      </w:r>
      <w:r w:rsidRPr="001D2BBD">
        <w:rPr>
          <w:b/>
        </w:rPr>
        <w:t>1-pip</w:t>
      </w:r>
      <w:hyperlink w:anchor="_ENREF_25" w:tooltip="Storr, 2009 #24" w:history="1">
        <w:r w:rsidRPr="001D2BBD">
          <w:rPr>
            <w:b/>
          </w:rPr>
          <w:fldChar w:fldCharType="begin"/>
        </w:r>
        <w:r w:rsidRPr="001D2BBD">
          <w:rPr>
            <w:b/>
          </w:rPr>
          <w:instrText xml:space="preserve"> ADDIN EN.CITE &lt;EndNote&gt;&lt;Cite&gt;&lt;Author&gt;Storr&lt;/Author&gt;&lt;Year&gt;2009&lt;/Year&gt;&lt;RecNum&gt;24&lt;/RecNum&gt;&lt;DisplayText&gt;&lt;style face="superscript"&gt;25&lt;/style&gt;&lt;/DisplayText&gt;&lt;record&gt;&lt;rec-number&gt;24&lt;/rec-number&gt;&lt;foreign-keys&gt;&lt;key app="EN" db-id="29z5avdvk00dasesfsrxwzz2rz5zrftt2d2s"&gt;24&lt;/key&gt;&lt;/foreign-keys&gt;&lt;ref-type name="Journal Article"&gt;17&lt;/ref-type&gt;&lt;contributors&gt;&lt;authors&gt;&lt;author&gt;Storr, Thomas E.&lt;/author&gt;&lt;author&gt;Baumann, Christoph G.&lt;/author&gt;&lt;author&gt;Thatcher, Robert J.&lt;/author&gt;&lt;author&gt;De Ornellas, Sara&lt;/author&gt;&lt;author&gt;Whitwood, Adrian C.&lt;/author&gt;&lt;author&gt;Fairlamb, Ian J. S.&lt;/author&gt;&lt;/authors&gt;&lt;/contributors&gt;&lt;titles&gt;&lt;title&gt;Pd(0)/Cu(I)-Mediated Direct Arylation of 2′-Deoxyadenosines: Mechanistic Role of Cu(I) and Reactivity Comparisons with Related Purine Nucleosides&lt;/title&gt;&lt;secondary-title&gt;Journal of Organic Chemistry&lt;/secondary-title&gt;&lt;/titles&gt;&lt;periodical&gt;&lt;full-title&gt;Journal of Organic Chemistry&lt;/full-title&gt;&lt;/periodical&gt;&lt;pages&gt;5810-5821&lt;/pages&gt;&lt;volume&gt;74&lt;/volume&gt;&lt;number&gt;16&lt;/number&gt;&lt;dates&gt;&lt;year&gt;2009&lt;/year&gt;&lt;pub-dates&gt;&lt;date&gt;2009/08/21&lt;/date&gt;&lt;/pub-dates&gt;&lt;/dates&gt;&lt;publisher&gt;American Chemical Society&lt;/publisher&gt;&lt;isbn&gt;0022-3263&lt;/isbn&gt;&lt;urls&gt;&lt;related-urls&gt;&lt;url&gt;http://dx.doi.org/10.1021/jo9012282&lt;/url&gt;&lt;/related-urls&gt;&lt;/urls&gt;&lt;electronic-resource-num&gt;10.1021/jo9012282&lt;/electronic-resource-num&gt;&lt;access-date&gt;2014/01/21&lt;/access-date&gt;&lt;/record&gt;&lt;/Cite&gt;&lt;/EndNote&gt;</w:instrText>
        </w:r>
        <w:r w:rsidRPr="001D2BBD">
          <w:rPr>
            <w:b/>
          </w:rPr>
          <w:fldChar w:fldCharType="separate"/>
        </w:r>
        <w:r w:rsidRPr="001D2BBD">
          <w:rPr>
            <w:b/>
            <w:noProof/>
            <w:vertAlign w:val="superscript"/>
          </w:rPr>
          <w:t>25</w:t>
        </w:r>
        <w:r w:rsidRPr="001D2BBD">
          <w:rPr>
            <w:b/>
          </w:rPr>
          <w:fldChar w:fldCharType="end"/>
        </w:r>
      </w:hyperlink>
      <w:r w:rsidRPr="001D2BBD">
        <w:t xml:space="preserve"> and </w:t>
      </w:r>
      <w:r w:rsidRPr="001D2BBD">
        <w:rPr>
          <w:b/>
        </w:rPr>
        <w:t>1-tmp</w:t>
      </w:r>
      <w:r w:rsidRPr="001D2BBD">
        <w:t>.</w:t>
      </w:r>
      <w:hyperlink w:anchor="_ENREF_28" w:tooltip="McNally, 2014 #27" w:history="1">
        <w:r w:rsidRPr="001D2BBD">
          <w:fldChar w:fldCharType="begin"/>
        </w:r>
        <w:r w:rsidRPr="001D2BBD">
          <w:instrText xml:space="preserve"> ADDIN EN.CITE &lt;EndNote&gt;&lt;Cite&gt;&lt;Author&gt;McNally&lt;/Author&gt;&lt;Year&gt;2014&lt;/Year&gt;&lt;RecNum&gt;27&lt;/RecNum&gt;&lt;DisplayText&gt;&lt;style face="superscript"&gt;28&lt;/style&gt;&lt;/DisplayText&gt;&lt;record&gt;&lt;rec-number&gt;27&lt;/rec-number&gt;&lt;foreign-keys&gt;&lt;key app="EN" db-id="29z5avdvk00dasesfsrxwzz2rz5zrftt2d2s"&gt;27&lt;/key&gt;&lt;/foreign-keys&gt;&lt;ref-type name="Journal Article"&gt;17&lt;/ref-type&gt;&lt;contributors&gt;&lt;authors&gt;&lt;author&gt;McNally, Andrew&lt;/author&gt;&lt;author&gt;Haffemayer, Benjamin&lt;/author&gt;&lt;author&gt;Collins, Beatrice S. L.&lt;/author&gt;&lt;author&gt;Gaunt, Matthew J.&lt;/author&gt;&lt;/authors&gt;&lt;/contributors&gt;&lt;auth-address&gt;Department of Chemistry, University of Cambridge, Lensfield Road, Cambridge CB2 1EW, UK. Department of Chemistry, University of Cambridge, Lensfield Road, Cambridge CB2 1EW, UK. Department of Chemistry, University of Cambridge, Lensfield Road, Cambridge CB2 1EW, UK. Department of Chemistry, University of Cambridge, Lensfield Road, Cambridge CB2 1EW, UK.&lt;/auth-address&gt;&lt;titles&gt;&lt;title&gt;Palladium-catalysed C-H activation of aliphatic amines to give strained nitrogen heterocycles&lt;/title&gt;&lt;secondary-title&gt;Nature&lt;/secondary-title&gt;&lt;/titles&gt;&lt;periodical&gt;&lt;full-title&gt;Nature&lt;/full-title&gt;&lt;/periodical&gt;&lt;pages&gt;129-133&lt;/pages&gt;&lt;volume&gt;510&lt;/volume&gt;&lt;number&gt;7503&lt;/number&gt;&lt;keywords&gt;&lt;keyword&gt;My EndNote Library 04072014.txt&lt;/keyword&gt;&lt;/keywords&gt;&lt;dates&gt;&lt;year&gt;2014&lt;/year&gt;&lt;pub-dates&gt;&lt;date&gt;2014/6/5&lt;/date&gt;&lt;/pub-dates&gt;&lt;/dates&gt;&lt;isbn&gt;0028-0836&lt;/isbn&gt;&lt;urls&gt;&lt;related-urls&gt;&lt;url&gt;http://dx.doi.org/10.1038/nature13389&lt;/url&gt;&lt;url&gt;https://www.ncbi.nlm.nih.gov/pubmed/24870240&lt;/url&gt;&lt;url&gt;http://dx.doi.org/10.1038/nature13389 http://www.nature.com/nature/journal/v510/n7503/abs/nature13389.html#supplementary-information&lt;/url&gt;&lt;url&gt;http://www.nature.com/nature/journal/v510/n7503/pdf/nature13389.pdf&lt;/url&gt;&lt;/related-urls&gt;&lt;pdf-urls&gt;&lt;url&gt;All Papers/M/McNally et al. 2014 - Palladium-catalysed C-H activation of aliphatic amines to give strained nitrogen heterocycles.pdf&lt;/url&gt;&lt;/pdf-urls&gt;&lt;/urls&gt;&lt;electronic-resource-num&gt;10.1038/nature13389&lt;/electronic-resource-num&gt;&lt;/record&gt;&lt;/Cite&gt;&lt;/EndNote&gt;</w:instrText>
        </w:r>
        <w:r w:rsidRPr="001D2BBD">
          <w:fldChar w:fldCharType="separate"/>
        </w:r>
        <w:r w:rsidRPr="001D2BBD">
          <w:rPr>
            <w:noProof/>
            <w:vertAlign w:val="superscript"/>
          </w:rPr>
          <w:t>28</w:t>
        </w:r>
        <w:r w:rsidRPr="001D2BBD">
          <w:fldChar w:fldCharType="end"/>
        </w:r>
      </w:hyperlink>
      <w:r w:rsidRPr="001D2BBD">
        <w:t xml:space="preserve"> Boykin conjectured that this type of interaction adds to the stability of similar complexes.</w:t>
      </w:r>
      <w:hyperlink w:anchor="_ENREF_26" w:tooltip="Tao, 2004 #25" w:history="1">
        <w:r w:rsidRPr="001D2BBD">
          <w:fldChar w:fldCharType="begin"/>
        </w:r>
        <w:r w:rsidRPr="001D2BBD">
          <w:instrText xml:space="preserve"> ADDIN EN.CITE &lt;EndNote&gt;&lt;Cite&gt;&lt;Author&gt;Tao&lt;/Author&gt;&lt;Year&gt;2004&lt;/Year&gt;&lt;RecNum&gt;25&lt;/RecNum&gt;&lt;DisplayText&gt;&lt;style face="superscript"&gt;26&lt;/style&gt;&lt;/DisplayText&gt;&lt;record&gt;&lt;rec-number&gt;25&lt;/rec-number&gt;&lt;foreign-keys&gt;&lt;key app="EN" db-id="29z5avdvk00dasesfsrxwzz2rz5zrftt2d2s"&gt;25&lt;/key&gt;&lt;/foreign-keys&gt;&lt;ref-type name="Journal Article"&gt;17&lt;/ref-type&gt;&lt;contributors&gt;&lt;authors&gt;&lt;author&gt;Tao, Bin&lt;/author&gt;&lt;author&gt;Boykin, David W.&lt;/author&gt;&lt;/authors&gt;&lt;/contributors&gt;&lt;titles&gt;&lt;title&gt;Simple Amine/Pd(OAc)2-Catalyzed Suzuki Coupling Reactions of Aryl Bromides under Mild Aerobic Conditions&lt;/title&gt;&lt;secondary-title&gt;The Journal of Organic Chemistry&lt;/secondary-title&gt;&lt;/titles&gt;&lt;periodical&gt;&lt;full-title&gt;The Journal of Organic Chemistry&lt;/full-title&gt;&lt;/periodical&gt;&lt;pages&gt;4330-4335&lt;/pages&gt;&lt;volume&gt;69&lt;/volume&gt;&lt;number&gt;13&lt;/number&gt;&lt;dates&gt;&lt;year&gt;2004&lt;/year&gt;&lt;pub-dates&gt;&lt;date&gt;2004/06/01&lt;/date&gt;&lt;/pub-dates&gt;&lt;/dates&gt;&lt;publisher&gt;American Chemical Society&lt;/publisher&gt;&lt;isbn&gt;0022-3263&lt;/isbn&gt;&lt;urls&gt;&lt;related-urls&gt;&lt;url&gt;http://dx.doi.org/10.1021/jo040147z&lt;/url&gt;&lt;/related-urls&gt;&lt;/urls&gt;&lt;electronic-resource-num&gt;10.1021/jo040147z&lt;/electronic-resource-num&gt;&lt;access-date&gt;2014/01/22&lt;/access-date&gt;&lt;/record&gt;&lt;/Cite&gt;&lt;/EndNote&gt;</w:instrText>
        </w:r>
        <w:r w:rsidRPr="001D2BBD">
          <w:fldChar w:fldCharType="separate"/>
        </w:r>
        <w:r w:rsidRPr="001D2BBD">
          <w:rPr>
            <w:noProof/>
            <w:vertAlign w:val="superscript"/>
          </w:rPr>
          <w:t>26</w:t>
        </w:r>
        <w:r w:rsidRPr="001D2BBD">
          <w:fldChar w:fldCharType="end"/>
        </w:r>
      </w:hyperlink>
      <w:r w:rsidRPr="001D2BBD">
        <w:t xml:space="preserve"> In light of recent work on concerted metalation deprotonation processes,</w:t>
      </w:r>
      <w:r w:rsidRPr="001D2BBD">
        <w:fldChar w:fldCharType="begin">
          <w:fldData xml:space="preserve">PEVuZE5vdGU+PENpdGU+PEF1dGhvcj5MYXBvaW50ZTwvQXV0aG9yPjxZZWFyPjIwMTA8L1llYXI+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</w:fldData>
        </w:fldChar>
      </w:r>
      <w:r w:rsidRPr="001D2BBD">
        <w:instrText xml:space="preserve"> ADDIN EN.CITE </w:instrText>
      </w:r>
      <w:r w:rsidRPr="001D2BBD">
        <w:fldChar w:fldCharType="begin">
          <w:fldData xml:space="preserve">PEVuZE5vdGU+PENpdGU+PEF1dGhvcj5MYXBvaW50ZTwvQXV0aG9yPjxZZWFyPjIwMTA8L1llYXI+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</w:fldData>
        </w:fldChar>
      </w:r>
      <w:r w:rsidRPr="001D2BBD">
        <w:instrText xml:space="preserve"> ADDIN EN.CITE.DATA </w:instrText>
      </w:r>
      <w:r w:rsidRPr="001D2BBD">
        <w:fldChar w:fldCharType="end"/>
      </w:r>
      <w:r w:rsidRPr="001D2BBD">
        <w:fldChar w:fldCharType="separate"/>
      </w:r>
      <w:hyperlink w:anchor="_ENREF_31" w:tooltip="Lapointe, 2010 #30" w:history="1">
        <w:r w:rsidRPr="001D2BBD">
          <w:rPr>
            <w:noProof/>
            <w:vertAlign w:val="superscript"/>
          </w:rPr>
          <w:t>31</w:t>
        </w:r>
      </w:hyperlink>
      <w:r w:rsidRPr="001D2BBD">
        <w:rPr>
          <w:noProof/>
          <w:vertAlign w:val="superscript"/>
        </w:rPr>
        <w:t>,</w:t>
      </w:r>
      <w:hyperlink w:anchor="_ENREF_32" w:tooltip="Davies, 2005 #31" w:history="1">
        <w:r w:rsidRPr="001D2BBD">
          <w:rPr>
            <w:noProof/>
            <w:vertAlign w:val="superscript"/>
          </w:rPr>
          <w:t>32</w:t>
        </w:r>
      </w:hyperlink>
      <w:r w:rsidRPr="001D2BBD">
        <w:fldChar w:fldCharType="end"/>
      </w:r>
      <w:r w:rsidRPr="001D2BBD">
        <w:t xml:space="preserve"> we propose that acetate-assisted deprotonation facilitates reductive elimination of the oxidized amino ligand, with concomitant formation of Pd</w:t>
      </w:r>
      <w:r w:rsidRPr="001D2BBD">
        <w:rPr>
          <w:vertAlign w:val="superscript"/>
        </w:rPr>
        <w:t>0</w:t>
      </w:r>
      <w:r w:rsidR="0074071A" w:rsidRPr="001D2BBD">
        <w:rPr>
          <w:vertAlign w:val="superscript"/>
        </w:rPr>
        <w:t xml:space="preserve"> </w:t>
      </w:r>
      <w:r w:rsidR="0074071A" w:rsidRPr="001D2BBD">
        <w:t>(Fig. 3)</w:t>
      </w:r>
      <w:r w:rsidRPr="001D2BBD">
        <w:t>.</w:t>
      </w:r>
      <w:r w:rsidR="005A164C" w:rsidRPr="001D2BBD">
        <w:t xml:space="preserve"> The mechanism is consistent with what has previously been reported for </w:t>
      </w:r>
      <w:r w:rsidR="005A164C" w:rsidRPr="001D2BBD">
        <w:rPr>
          <w:b/>
        </w:rPr>
        <w:t>1-pip</w:t>
      </w:r>
      <w:r w:rsidR="005A164C" w:rsidRPr="001D2BBD">
        <w:t>.</w:t>
      </w:r>
      <w:r w:rsidR="005C4DDB" w:rsidRPr="001D2BBD">
        <w:rPr>
          <w:vertAlign w:val="superscript"/>
        </w:rPr>
        <w:t>23,</w:t>
      </w:r>
      <w:r w:rsidR="005A164C" w:rsidRPr="001D2BBD">
        <w:rPr>
          <w:vertAlign w:val="superscript"/>
        </w:rPr>
        <w:t>25</w:t>
      </w:r>
      <w:r w:rsidRPr="001D2BBD">
        <w:t xml:space="preserve"> Interestingly, there is no apparent H-bond in </w:t>
      </w:r>
      <w:r w:rsidRPr="001D2BBD">
        <w:rPr>
          <w:b/>
        </w:rPr>
        <w:t>1-aze</w:t>
      </w:r>
      <w:r w:rsidRPr="001D2BBD">
        <w:t xml:space="preserve">, presumably due to increased bulk of the </w:t>
      </w:r>
      <w:proofErr w:type="spellStart"/>
      <w:r w:rsidRPr="001D2BBD">
        <w:t>azepane</w:t>
      </w:r>
      <w:proofErr w:type="spellEnd"/>
      <w:r w:rsidRPr="001D2BBD">
        <w:t xml:space="preserve"> ring. However, upon expanding the unit cell of the X-ray data, extended intermolecular H-bonding and π-π stacking between acetate carbonyl groups is apparent (see </w:t>
      </w:r>
      <w:r w:rsidR="00D62FA8" w:rsidRPr="001D2BBD">
        <w:t>ESI</w:t>
      </w:r>
      <w:r w:rsidRPr="001D2BBD">
        <w:t>).</w:t>
      </w:r>
    </w:p>
    <w:p w:rsidR="00F54EE6" w:rsidRPr="001D2BBD" w:rsidRDefault="00F54EE6" w:rsidP="00EC4292">
      <w:pPr>
        <w:pStyle w:val="RSCB02ArticleText"/>
      </w:pPr>
    </w:p>
    <w:p w:rsidR="00F54EE6" w:rsidRPr="001D2BBD" w:rsidRDefault="00BD6DB9" w:rsidP="00F54EE6">
      <w:pPr>
        <w:pStyle w:val="RSCI02FigureSchemeChartwithtopbar"/>
        <w:jc w:val="center"/>
      </w:pPr>
      <w:r w:rsidRPr="001D2BBD">
        <w:object w:dxaOrig="7334" w:dyaOrig="4564">
          <v:shape id="_x0000_i1027" type="#_x0000_t75" style="width:220pt;height:136.45pt" o:ole="">
            <v:imagedata r:id="rId23" o:title=""/>
          </v:shape>
          <o:OLEObject Type="Embed" ProgID="ChemDraw.Document.6.0" ShapeID="_x0000_i1027" DrawAspect="Content" ObjectID="_1599976708" r:id="rId24"/>
        </w:object>
      </w:r>
    </w:p>
    <w:p w:rsidR="00F54EE6" w:rsidRPr="001D2BBD" w:rsidRDefault="00F54EE6" w:rsidP="00F54EE6">
      <w:pPr>
        <w:pStyle w:val="RSCI01FigureSchemeChartwithbottombar"/>
      </w:pPr>
      <w:r w:rsidRPr="001D2BBD">
        <w:t xml:space="preserve">Figure 3 Postulated mechanism for activation of </w:t>
      </w:r>
      <w:r w:rsidRPr="001D2BBD">
        <w:rPr>
          <w:b/>
        </w:rPr>
        <w:t>1-pip</w:t>
      </w:r>
      <w:r w:rsidR="00D62FA8" w:rsidRPr="001D2BBD">
        <w:t xml:space="preserve">; we propose that the related </w:t>
      </w:r>
      <w:r w:rsidR="00D62FA8" w:rsidRPr="001D2BBD">
        <w:rPr>
          <w:i/>
        </w:rPr>
        <w:t>trans</w:t>
      </w:r>
      <w:r w:rsidR="00D62FA8" w:rsidRPr="001D2BBD">
        <w:t>-Pd(OAc)</w:t>
      </w:r>
      <w:r w:rsidR="00D62FA8" w:rsidRPr="001D2BBD">
        <w:rPr>
          <w:vertAlign w:val="subscript"/>
        </w:rPr>
        <w:t>2</w:t>
      </w:r>
      <w:r w:rsidR="00D62FA8" w:rsidRPr="001D2BBD">
        <w:t>(L)</w:t>
      </w:r>
      <w:r w:rsidR="00D62FA8" w:rsidRPr="001D2BBD">
        <w:rPr>
          <w:vertAlign w:val="subscript"/>
        </w:rPr>
        <w:t>2</w:t>
      </w:r>
      <w:r w:rsidR="00D62FA8" w:rsidRPr="001D2BBD">
        <w:t xml:space="preserve"> are activated in forming Pd</w:t>
      </w:r>
      <w:r w:rsidR="00D62FA8" w:rsidRPr="001D2BBD">
        <w:rPr>
          <w:vertAlign w:val="superscript"/>
        </w:rPr>
        <w:t>0</w:t>
      </w:r>
      <w:r w:rsidR="0074071A" w:rsidRPr="001D2BBD">
        <w:t xml:space="preserve"> species by a similar mechanism.</w:t>
      </w:r>
    </w:p>
    <w:p w:rsidR="0074071A" w:rsidRPr="001D2BBD" w:rsidRDefault="0074071A" w:rsidP="00F54EE6">
      <w:pPr>
        <w:pStyle w:val="RSCB06BHeadingSub-Section"/>
      </w:pPr>
    </w:p>
    <w:p w:rsidR="00F54EE6" w:rsidRPr="001D2BBD" w:rsidRDefault="00F54EE6" w:rsidP="00F54EE6">
      <w:pPr>
        <w:pStyle w:val="RSCB06BHeadingSub-Section"/>
      </w:pPr>
      <w:r w:rsidRPr="001D2BBD">
        <w:t xml:space="preserve">Kinetic examination of the behavior of </w:t>
      </w:r>
      <w:r w:rsidRPr="001D2BBD">
        <w:rPr>
          <w:i/>
        </w:rPr>
        <w:t>trans</w:t>
      </w:r>
      <w:r w:rsidRPr="001D2BBD">
        <w:t>-Pd(OAc)</w:t>
      </w:r>
      <w:r w:rsidRPr="001D2BBD">
        <w:rPr>
          <w:vertAlign w:val="subscript"/>
        </w:rPr>
        <w:t>2</w:t>
      </w:r>
      <w:r w:rsidRPr="001D2BBD">
        <w:t>(L)</w:t>
      </w:r>
      <w:r w:rsidRPr="001D2BBD">
        <w:rPr>
          <w:vertAlign w:val="subscript"/>
        </w:rPr>
        <w:t>2</w:t>
      </w:r>
      <w:r w:rsidRPr="001D2BBD">
        <w:t xml:space="preserve"> </w:t>
      </w:r>
      <w:r w:rsidR="005A164C" w:rsidRPr="001D2BBD">
        <w:t>(L = secondary amine) precatalysts in aryl</w:t>
      </w:r>
      <w:r w:rsidRPr="001D2BBD">
        <w:t>cyanation</w:t>
      </w:r>
      <w:r w:rsidR="005A164C" w:rsidRPr="001D2BBD">
        <w:t xml:space="preserve"> reactions</w:t>
      </w:r>
    </w:p>
    <w:p w:rsidR="00F54EE6" w:rsidRPr="001D2BBD" w:rsidRDefault="00F54EE6" w:rsidP="00EC4292">
      <w:pPr>
        <w:pStyle w:val="RSCB02ArticleText"/>
      </w:pPr>
      <w:r w:rsidRPr="001D2BBD">
        <w:t xml:space="preserve">To examine the catalytic behavior of the </w:t>
      </w:r>
      <w:bookmarkStart w:id="0" w:name="_Hlk522537140"/>
      <w:r w:rsidRPr="001D2BBD">
        <w:t>Pd(OAc)</w:t>
      </w:r>
      <w:r w:rsidRPr="001D2BBD">
        <w:rPr>
          <w:vertAlign w:val="subscript"/>
        </w:rPr>
        <w:t>2</w:t>
      </w:r>
      <w:r w:rsidRPr="001D2BBD">
        <w:t>(L)</w:t>
      </w:r>
      <w:r w:rsidRPr="001D2BBD">
        <w:rPr>
          <w:vertAlign w:val="subscript"/>
        </w:rPr>
        <w:t>2</w:t>
      </w:r>
      <w:r w:rsidRPr="001D2BBD">
        <w:rPr>
          <w:b/>
        </w:rPr>
        <w:t xml:space="preserve"> </w:t>
      </w:r>
      <w:bookmarkEnd w:id="0"/>
      <w:r w:rsidRPr="001D2BBD">
        <w:t xml:space="preserve">precatalysts the identification of a suitable benchmark organohalide substrate was required to: (a) be suitably challenging, </w:t>
      </w:r>
      <w:r w:rsidRPr="001D2BBD">
        <w:rPr>
          <w:i/>
        </w:rPr>
        <w:t xml:space="preserve">i.e. </w:t>
      </w:r>
      <w:r w:rsidRPr="001D2BBD">
        <w:t>containing a sensitive ‘</w:t>
      </w:r>
      <w:proofErr w:type="spellStart"/>
      <w:r w:rsidRPr="001D2BBD">
        <w:t>palladaphilic</w:t>
      </w:r>
      <w:proofErr w:type="spellEnd"/>
      <w:r w:rsidRPr="001D2BBD">
        <w:t xml:space="preserve">’ amide functionality; (b) provide a spectroscopic handle to monitor consumption by </w:t>
      </w:r>
      <w:r w:rsidRPr="001D2BBD">
        <w:rPr>
          <w:i/>
        </w:rPr>
        <w:t>in operando</w:t>
      </w:r>
      <w:r w:rsidRPr="001D2BBD">
        <w:t xml:space="preserve"> real-time analysis; (c) be electron-deficient, providing a test for the reductive elimination step.</w:t>
      </w:r>
      <w:r w:rsidRPr="001D2BBD">
        <w:rPr>
          <w:noProof/>
          <w:vertAlign w:val="superscript"/>
        </w:rPr>
        <w:t>10</w:t>
      </w:r>
      <w:r w:rsidRPr="001D2BBD">
        <w:t xml:space="preserve"> In terms of application, a chemical structure comparable to commercial targets such as olprinone and milrinone were taken into consideration</w:t>
      </w:r>
      <w:r w:rsidR="006C04E9" w:rsidRPr="001D2BBD">
        <w:t xml:space="preserve"> (Fig. 1)</w:t>
      </w:r>
      <w:r w:rsidRPr="001D2BBD">
        <w:t>.</w:t>
      </w:r>
      <w:r w:rsidRPr="001D2BBD">
        <w:fldChar w:fldCharType="begin">
          <w:fldData xml:space="preserve">PEVuZE5vdGU+PENpdGU+PEF1dGhvcj5GbGVtaW5nPC9BdXRob3I+PFllYXI+MjAxMDwvWWVhcj48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</w:fldData>
        </w:fldChar>
      </w:r>
      <w:r w:rsidRPr="001D2BBD">
        <w:instrText xml:space="preserve"> ADDIN EN.CITE </w:instrText>
      </w:r>
      <w:r w:rsidRPr="001D2BBD">
        <w:fldChar w:fldCharType="begin">
          <w:fldData xml:space="preserve">PEVuZE5vdGU+PENpdGU+PEF1dGhvcj5GbGVtaW5nPC9BdXRob3I+PFllYXI+MjAxMDwvWWVhcj48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</w:fldData>
        </w:fldChar>
      </w:r>
      <w:r w:rsidRPr="001D2BBD">
        <w:instrText xml:space="preserve"> ADDIN EN.CITE.DATA </w:instrText>
      </w:r>
      <w:r w:rsidRPr="001D2BBD">
        <w:fldChar w:fldCharType="end"/>
      </w:r>
      <w:r w:rsidRPr="001D2BBD">
        <w:fldChar w:fldCharType="separate"/>
      </w:r>
      <w:hyperlink w:anchor="_ENREF_2" w:tooltip="Fleming, 2010 #2" w:history="1">
        <w:r w:rsidRPr="001D2BBD">
          <w:rPr>
            <w:noProof/>
            <w:vertAlign w:val="superscript"/>
          </w:rPr>
          <w:t>2</w:t>
        </w:r>
      </w:hyperlink>
      <w:r w:rsidRPr="001D2BBD">
        <w:rPr>
          <w:noProof/>
          <w:vertAlign w:val="superscript"/>
        </w:rPr>
        <w:t>,</w:t>
      </w:r>
      <w:hyperlink w:anchor="_ENREF_33" w:tooltip="Mizushige, 2002 #32" w:history="1">
        <w:r w:rsidRPr="001D2BBD">
          <w:rPr>
            <w:noProof/>
            <w:vertAlign w:val="superscript"/>
          </w:rPr>
          <w:t>33</w:t>
        </w:r>
      </w:hyperlink>
      <w:r w:rsidRPr="001D2BBD">
        <w:fldChar w:fldCharType="end"/>
      </w:r>
    </w:p>
    <w:p w:rsidR="000130AC" w:rsidRPr="001D2BBD" w:rsidRDefault="00F54EE6" w:rsidP="000130AC">
      <w:pPr>
        <w:pStyle w:val="RSCB02ArticleText"/>
        <w:ind w:firstLine="284"/>
      </w:pPr>
      <w:r w:rsidRPr="001D2BBD">
        <w:rPr>
          <w:i/>
        </w:rPr>
        <w:t>N</w:t>
      </w:r>
      <w:r w:rsidRPr="001D2BBD">
        <w:t xml:space="preserve">-Benzyl-4-bromo-6-methyl-2-pyridone, </w:t>
      </w:r>
      <w:r w:rsidRPr="001D2BBD">
        <w:rPr>
          <w:b/>
        </w:rPr>
        <w:t>2</w:t>
      </w:r>
      <w:r w:rsidRPr="001D2BBD">
        <w:t>,</w:t>
      </w:r>
      <w:r w:rsidRPr="001D2BBD">
        <w:rPr>
          <w:b/>
        </w:rPr>
        <w:t xml:space="preserve"> </w:t>
      </w:r>
      <w:r w:rsidRPr="001D2BBD">
        <w:t>was chosen as a benchmark substrate</w:t>
      </w:r>
      <w:r w:rsidR="0074071A" w:rsidRPr="001D2BBD">
        <w:t xml:space="preserve"> (Fig. 4).  Confirmation of its aromatic character</w:t>
      </w:r>
      <w:r w:rsidRPr="001D2BBD">
        <w:t xml:space="preserve">, by comparison with </w:t>
      </w:r>
      <w:r w:rsidRPr="001D2BBD">
        <w:rPr>
          <w:i/>
        </w:rPr>
        <w:t>N</w:t>
      </w:r>
      <w:r w:rsidRPr="001D2BBD">
        <w:t xml:space="preserve">-methyl-4-bromo-6-methyl-2-pyridone, benzene, pyridine and bromobenzene, was gained by Computational (DFT) calculations – see </w:t>
      </w:r>
      <w:r w:rsidR="00AD3E2B" w:rsidRPr="001D2BBD">
        <w:t>ESI</w:t>
      </w:r>
      <w:r w:rsidRPr="001D2BBD">
        <w:t>.</w:t>
      </w:r>
      <w:r w:rsidR="000130AC" w:rsidRPr="001D2BBD">
        <w:t xml:space="preserve"> </w:t>
      </w:r>
    </w:p>
    <w:p w:rsidR="00F54EE6" w:rsidRPr="001D2BBD" w:rsidRDefault="000130AC" w:rsidP="000130AC">
      <w:pPr>
        <w:pStyle w:val="RSCB02ArticleText"/>
        <w:ind w:firstLine="284"/>
      </w:pPr>
      <w:r w:rsidRPr="001D2BBD">
        <w:t xml:space="preserve">The initial catalyst screening studies involved reaction of </w:t>
      </w:r>
      <w:r w:rsidRPr="001D2BBD">
        <w:rPr>
          <w:b/>
        </w:rPr>
        <w:t>2</w:t>
      </w:r>
      <w:r w:rsidRPr="001D2BBD">
        <w:t xml:space="preserve"> mediated by anhydrous K</w:t>
      </w:r>
      <w:r w:rsidRPr="001D2BBD">
        <w:rPr>
          <w:vertAlign w:val="subscript"/>
        </w:rPr>
        <w:t>4</w:t>
      </w:r>
      <w:r w:rsidRPr="001D2BBD">
        <w:t>[Fe(CN)</w:t>
      </w:r>
      <w:r w:rsidRPr="001D2BBD">
        <w:rPr>
          <w:vertAlign w:val="subscript"/>
        </w:rPr>
        <w:t>6</w:t>
      </w:r>
      <w:r w:rsidRPr="001D2BBD">
        <w:t xml:space="preserve">] </w:t>
      </w:r>
      <w:hyperlink w:anchor="_ENREF_34" w:tooltip="NOTE:To obtain anhydrous potassium hexacyanoferrate, the hydrate salt was heated to 80 °C under high vacuum for 3 h (0.1 mmHg), or until the vacuum remained stable, this was then confirmed as anhydrous by complete mass loss of 3H2O and stored under argon." w:history="1">
        <w:r w:rsidRPr="001D2BBD">
          <w:fldChar w:fldCharType="begin"/>
        </w:r>
        <w:r w:rsidRPr="001D2BBD">
          <w:instrText xml:space="preserve"> ADDIN EN.CITE &lt;EndNote&gt;&lt;Cite&gt;&lt;RecNum&gt;0&lt;/RecNum&gt;&lt;Note&gt;To obtain anhydrous potassium hexacyanoferrate, the hydrate salt was heated to 80 °C under high vacuum for 3 h (0.1 mmHg), or until the vacuum remained stable, this was then confirmed as anhydrous by complete mass loss of 3H2O and stored under argon.&lt;/Note&gt;&lt;DisplayText&gt;&lt;style face="superscript"&gt;34&lt;/style&gt;&lt;/DisplayText&gt;&lt;/Cite&gt;&lt;/EndNote&gt;</w:instrText>
        </w:r>
        <w:r w:rsidRPr="001D2BBD">
          <w:fldChar w:fldCharType="separate"/>
        </w:r>
        <w:r w:rsidRPr="001D2BBD">
          <w:rPr>
            <w:noProof/>
            <w:vertAlign w:val="superscript"/>
          </w:rPr>
          <w:t>34</w:t>
        </w:r>
        <w:r w:rsidRPr="001D2BBD">
          <w:fldChar w:fldCharType="end"/>
        </w:r>
      </w:hyperlink>
      <w:r w:rsidRPr="001D2BBD">
        <w:t xml:space="preserve"> and confirmed the reaction as a binary system – no homocoupling or dehalogenation was observed under any conditions tested. Displacement of bromide by cyanide requires a Pd catalyst species. The catalytic activity of the Pd precatalyst series was examined using low loadings of Pd (0.01 mol%, 72 μM Pd in the system).</w:t>
      </w:r>
    </w:p>
    <w:p w:rsidR="00F54EE6" w:rsidRPr="001D2BBD" w:rsidRDefault="00F54EE6" w:rsidP="00EC4292">
      <w:pPr>
        <w:pStyle w:val="RSCB02ArticleText"/>
      </w:pPr>
    </w:p>
    <w:p w:rsidR="005136BF" w:rsidRPr="001D2BBD" w:rsidRDefault="00BD6DB9" w:rsidP="002A539D">
      <w:pPr>
        <w:pStyle w:val="RSCI02FigureSchemeChartwithtopbar"/>
        <w:jc w:val="center"/>
      </w:pPr>
      <w:r w:rsidRPr="001D2BBD">
        <w:object w:dxaOrig="4862" w:dyaOrig="1581">
          <v:shape id="_x0000_i1028" type="#_x0000_t75" style="width:217.8pt;height:70.3pt" o:ole="">
            <v:imagedata r:id="rId25" o:title=""/>
          </v:shape>
          <o:OLEObject Type="Embed" ProgID="ChemDraw.Document.6.0" ShapeID="_x0000_i1028" DrawAspect="Content" ObjectID="_1599976709" r:id="rId26"/>
        </w:object>
      </w:r>
    </w:p>
    <w:p w:rsidR="005136BF" w:rsidRPr="001D2BBD" w:rsidRDefault="005136BF" w:rsidP="005136BF">
      <w:pPr>
        <w:pStyle w:val="RSCI02FigureSchemeChartwithtopbar"/>
      </w:pPr>
      <w:r w:rsidRPr="001D2BBD">
        <w:rPr>
          <w:noProof/>
          <w:lang w:eastAsia="en-GB"/>
        </w:rPr>
        <w:drawing>
          <wp:inline distT="0" distB="0" distL="0" distR="0" wp14:anchorId="5EAFC7FA" wp14:editId="18979D4F">
            <wp:extent cx="3168015" cy="24252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alyst change colourblind.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8015" cy="2425211"/>
                    </a:xfrm>
                    <a:prstGeom prst="rect">
                      <a:avLst/>
                    </a:prstGeom>
                  </pic:spPr>
                </pic:pic>
              </a:graphicData>
            </a:graphic>
          </wp:inline>
        </w:drawing>
      </w:r>
    </w:p>
    <w:p w:rsidR="005136BF" w:rsidRPr="001D2BBD" w:rsidRDefault="005136BF" w:rsidP="005136BF">
      <w:pPr>
        <w:pStyle w:val="RSCI01FigureSchemeChartwithbottombar"/>
      </w:pPr>
      <w:bookmarkStart w:id="1" w:name="_Ref415238717"/>
      <w:bookmarkStart w:id="2" w:name="_Toc500326825"/>
      <w:r w:rsidRPr="001D2BBD">
        <w:t xml:space="preserve">Figure </w:t>
      </w:r>
      <w:bookmarkEnd w:id="1"/>
      <w:r w:rsidRPr="001D2BBD">
        <w:t xml:space="preserve">4 Precatalyst activity screen. Comparison of precatalyst activity in the cyanation of </w:t>
      </w:r>
      <w:r w:rsidRPr="001D2BBD">
        <w:rPr>
          <w:i/>
        </w:rPr>
        <w:t>N</w:t>
      </w:r>
      <w:r w:rsidRPr="001D2BBD">
        <w:t>-benzyl-4-bromo-6-methyl-2-pyridinone, 2 (see chemical scheme). Reaction conditions: [</w:t>
      </w:r>
      <w:r w:rsidRPr="001D2BBD">
        <w:rPr>
          <w:b/>
        </w:rPr>
        <w:t>2</w:t>
      </w:r>
      <w:r w:rsidRPr="001D2BBD">
        <w:t>]</w:t>
      </w:r>
      <w:r w:rsidRPr="001D2BBD">
        <w:rPr>
          <w:vertAlign w:val="subscript"/>
        </w:rPr>
        <w:t>0</w:t>
      </w:r>
      <w:r w:rsidRPr="001D2BBD">
        <w:t xml:space="preserve">: 0.72 M, catalyst (0.01 mol%, 72 </w:t>
      </w:r>
      <w:r w:rsidRPr="001D2BBD">
        <w:rPr>
          <w:rFonts w:ascii="Constantia" w:hAnsi="Constantia"/>
        </w:rPr>
        <w:t>μ</w:t>
      </w:r>
      <w:r w:rsidRPr="001D2BBD">
        <w:t>M Pd), K</w:t>
      </w:r>
      <w:r w:rsidRPr="001D2BBD">
        <w:rPr>
          <w:vertAlign w:val="subscript"/>
        </w:rPr>
        <w:t>4</w:t>
      </w:r>
      <w:r w:rsidRPr="001D2BBD">
        <w:t>[Fe(CN)</w:t>
      </w:r>
      <w:r w:rsidRPr="001D2BBD">
        <w:rPr>
          <w:vertAlign w:val="subscript"/>
        </w:rPr>
        <w:t>6</w:t>
      </w:r>
      <w:r w:rsidRPr="001D2BBD">
        <w:t>] (0.22 eq.), Na</w:t>
      </w:r>
      <w:r w:rsidRPr="001D2BBD">
        <w:rPr>
          <w:vertAlign w:val="subscript"/>
        </w:rPr>
        <w:t>2</w:t>
      </w:r>
      <w:r w:rsidRPr="001D2BBD">
        <w:t>CO</w:t>
      </w:r>
      <w:r w:rsidRPr="001D2BBD">
        <w:rPr>
          <w:vertAlign w:val="subscript"/>
        </w:rPr>
        <w:t>3</w:t>
      </w:r>
      <w:r w:rsidRPr="001D2BBD">
        <w:t xml:space="preserve"> (1 eq.), DMAc, N</w:t>
      </w:r>
      <w:r w:rsidRPr="001D2BBD">
        <w:rPr>
          <w:vertAlign w:val="subscript"/>
        </w:rPr>
        <w:t>2</w:t>
      </w:r>
      <w:r w:rsidRPr="001D2BBD">
        <w:t xml:space="preserve">, 140 </w:t>
      </w:r>
      <w:r w:rsidRPr="001D2BBD">
        <w:rPr>
          <w:rFonts w:ascii="Calibri" w:hAnsi="Calibri"/>
        </w:rPr>
        <w:t>°</w:t>
      </w:r>
      <w:r w:rsidRPr="001D2BBD">
        <w:t>C. Data cut off at 10 h.</w:t>
      </w:r>
      <w:bookmarkEnd w:id="2"/>
      <w:r w:rsidR="00C53A5B" w:rsidRPr="001D2BBD">
        <w:t xml:space="preserve"> The Pd precatalyst structures are given in Fig. 2. </w:t>
      </w:r>
    </w:p>
    <w:p w:rsidR="005136BF" w:rsidRPr="001D2BBD" w:rsidRDefault="005136BF" w:rsidP="00EC4292">
      <w:pPr>
        <w:pStyle w:val="RSCB02ArticleText"/>
      </w:pPr>
    </w:p>
    <w:p w:rsidR="00CE5D7C" w:rsidRPr="001D2BBD" w:rsidRDefault="00CE5D7C" w:rsidP="0074071A">
      <w:pPr>
        <w:pStyle w:val="RSCB02ArticleText"/>
      </w:pPr>
      <w:r w:rsidRPr="001D2BBD">
        <w:t xml:space="preserve">The kinetic profiles showing the formation of product </w:t>
      </w:r>
      <w:r w:rsidRPr="001D2BBD">
        <w:rPr>
          <w:b/>
        </w:rPr>
        <w:t>3</w:t>
      </w:r>
      <w:r w:rsidRPr="001D2BBD">
        <w:t xml:space="preserve"> over time are presented in</w:t>
      </w:r>
      <w:r w:rsidR="007A7E01" w:rsidRPr="001D2BBD">
        <w:t xml:space="preserve"> Fig. 4</w:t>
      </w:r>
      <w:r w:rsidRPr="001D2BBD">
        <w:t xml:space="preserve">.  The best precatalyst under the reaction conditions </w:t>
      </w:r>
      <w:r w:rsidR="007A7E01" w:rsidRPr="001D2BBD">
        <w:t xml:space="preserve">examined </w:t>
      </w:r>
      <w:r w:rsidRPr="001D2BBD">
        <w:t xml:space="preserve">were found to be </w:t>
      </w:r>
      <w:r w:rsidRPr="001D2BBD">
        <w:rPr>
          <w:b/>
        </w:rPr>
        <w:t>1-aze,</w:t>
      </w:r>
      <w:r w:rsidRPr="001D2BBD">
        <w:t xml:space="preserve"> containing </w:t>
      </w:r>
      <w:proofErr w:type="spellStart"/>
      <w:r w:rsidRPr="001D2BBD">
        <w:t>azepane</w:t>
      </w:r>
      <w:proofErr w:type="spellEnd"/>
      <w:r w:rsidRPr="001D2BBD">
        <w:t xml:space="preserve"> ligands</w:t>
      </w:r>
      <w:r w:rsidR="007A7E01" w:rsidRPr="001D2BBD">
        <w:t>,</w:t>
      </w:r>
      <w:r w:rsidRPr="001D2BBD">
        <w:t xml:space="preserve"> or </w:t>
      </w:r>
      <w:r w:rsidRPr="001D2BBD">
        <w:rPr>
          <w:b/>
        </w:rPr>
        <w:t xml:space="preserve">1-tmp </w:t>
      </w:r>
      <w:r w:rsidRPr="001D2BBD">
        <w:t xml:space="preserve">containing 2,2,6,6-tetramethylpiperidine ligands. The piperidine-derived precatalyst, </w:t>
      </w:r>
      <w:r w:rsidRPr="001D2BBD">
        <w:rPr>
          <w:b/>
        </w:rPr>
        <w:t>1-pip</w:t>
      </w:r>
      <w:r w:rsidRPr="001D2BBD">
        <w:t xml:space="preserve">, exhibited comparable activity up to 50% conversion to product </w:t>
      </w:r>
      <w:r w:rsidR="007A7E01" w:rsidRPr="001D2BBD">
        <w:rPr>
          <w:b/>
        </w:rPr>
        <w:t xml:space="preserve">3 </w:t>
      </w:r>
      <w:r w:rsidRPr="001D2BBD">
        <w:t xml:space="preserve">while the pyrrolidine-derived precatalyst </w:t>
      </w:r>
      <w:r w:rsidRPr="001D2BBD">
        <w:rPr>
          <w:b/>
        </w:rPr>
        <w:t>1-pyr</w:t>
      </w:r>
      <w:r w:rsidRPr="001D2BBD">
        <w:t xml:space="preserve"> was considerably less active than either </w:t>
      </w:r>
      <w:r w:rsidRPr="001D2BBD">
        <w:rPr>
          <w:b/>
        </w:rPr>
        <w:t>1</w:t>
      </w:r>
      <w:r w:rsidRPr="001D2BBD">
        <w:rPr>
          <w:b/>
        </w:rPr>
        <w:noBreakHyphen/>
        <w:t>aze</w:t>
      </w:r>
      <w:r w:rsidRPr="001D2BBD">
        <w:t xml:space="preserve"> or </w:t>
      </w:r>
      <w:r w:rsidRPr="001D2BBD">
        <w:rPr>
          <w:b/>
        </w:rPr>
        <w:t>1-pip</w:t>
      </w:r>
      <w:r w:rsidRPr="001D2BBD">
        <w:t xml:space="preserve">. In all reactions, a first order consumption with respect to </w:t>
      </w:r>
      <w:r w:rsidRPr="001D2BBD">
        <w:rPr>
          <w:b/>
        </w:rPr>
        <w:t>2</w:t>
      </w:r>
      <w:r w:rsidRPr="001D2BBD">
        <w:t xml:space="preserve"> was determined.  By comparison with </w:t>
      </w:r>
      <w:r w:rsidRPr="001D2BBD">
        <w:rPr>
          <w:b/>
        </w:rPr>
        <w:t>1</w:t>
      </w:r>
      <w:r w:rsidRPr="001D2BBD">
        <w:rPr>
          <w:b/>
        </w:rPr>
        <w:noBreakHyphen/>
        <w:t>pip</w:t>
      </w:r>
      <w:r w:rsidRPr="001D2BBD">
        <w:t xml:space="preserve">, the </w:t>
      </w:r>
      <w:r w:rsidRPr="001D2BBD">
        <w:rPr>
          <w:i/>
        </w:rPr>
        <w:t>cis</w:t>
      </w:r>
      <w:r w:rsidRPr="001D2BBD">
        <w:t xml:space="preserve">-2,6-dimethylpiperidine-derived precatalyst </w:t>
      </w:r>
      <w:r w:rsidRPr="001D2BBD">
        <w:rPr>
          <w:b/>
        </w:rPr>
        <w:t>1</w:t>
      </w:r>
      <w:r w:rsidRPr="001D2BBD">
        <w:rPr>
          <w:b/>
        </w:rPr>
        <w:noBreakHyphen/>
        <w:t>dmp</w:t>
      </w:r>
      <w:r w:rsidRPr="001D2BBD">
        <w:t>, was poor, suffering from significant catalyst deactivation after 2 h (</w:t>
      </w:r>
      <w:r w:rsidRPr="001D2BBD">
        <w:rPr>
          <w:i/>
        </w:rPr>
        <w:t>ca.</w:t>
      </w:r>
      <w:r w:rsidRPr="001D2BBD">
        <w:t xml:space="preserve"> 15% conversion).</w:t>
      </w:r>
    </w:p>
    <w:p w:rsidR="00CE5D7C" w:rsidRPr="001D2BBD" w:rsidRDefault="00CE5D7C" w:rsidP="00F1665C">
      <w:pPr>
        <w:pStyle w:val="RSCB02ArticleText"/>
        <w:ind w:firstLine="284"/>
      </w:pPr>
      <w:r w:rsidRPr="001D2BBD">
        <w:t xml:space="preserve">In continuation of the kinetic studies, efforts were focused on </w:t>
      </w:r>
      <w:r w:rsidRPr="001D2BBD">
        <w:rPr>
          <w:b/>
        </w:rPr>
        <w:t>1-pip</w:t>
      </w:r>
      <w:r w:rsidRPr="001D2BBD">
        <w:t xml:space="preserve">.  As a precatalyst </w:t>
      </w:r>
      <w:r w:rsidRPr="001D2BBD">
        <w:rPr>
          <w:b/>
        </w:rPr>
        <w:t>1-pip</w:t>
      </w:r>
      <w:r w:rsidRPr="001D2BBD">
        <w:t xml:space="preserve">: (a) exhibits very good activity for the reaction of </w:t>
      </w:r>
      <w:r w:rsidRPr="001D2BBD">
        <w:rPr>
          <w:b/>
        </w:rPr>
        <w:t>2</w:t>
      </w:r>
      <w:r w:rsidRPr="001D2BBD">
        <w:t xml:space="preserve"> → </w:t>
      </w:r>
      <w:r w:rsidRPr="001D2BBD">
        <w:rPr>
          <w:b/>
        </w:rPr>
        <w:t>3</w:t>
      </w:r>
      <w:r w:rsidRPr="001D2BBD">
        <w:t xml:space="preserve">; (b) is the most straight-forward to prepare within the series; (c) the post catalysis </w:t>
      </w:r>
      <w:r w:rsidR="006C04E9" w:rsidRPr="001D2BBD">
        <w:t xml:space="preserve">PdNPs </w:t>
      </w:r>
      <w:r w:rsidRPr="001D2BBD">
        <w:t>derived from it</w:t>
      </w:r>
      <w:r w:rsidRPr="001D2BBD">
        <w:rPr>
          <w:b/>
        </w:rPr>
        <w:t xml:space="preserve"> </w:t>
      </w:r>
      <w:r w:rsidRPr="001D2BBD">
        <w:t xml:space="preserve">after the direct arylation of 2'-deoxyadenosine have been characterized by TEM as spherical </w:t>
      </w:r>
      <w:r w:rsidR="006C04E9" w:rsidRPr="001D2BBD">
        <w:t>PdNPs</w:t>
      </w:r>
      <w:r w:rsidRPr="001D2BBD">
        <w:t>.</w:t>
      </w:r>
      <w:r w:rsidRPr="001D2BBD">
        <w:fldChar w:fldCharType="begin">
          <w:fldData xml:space="preserve">PEVuZE5vdGU+PENpdGU+PEF1dGhvcj5CYXVtYW5uPC9BdXRob3I+PFllYXI+MjAxNDwvWWVhcj48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</w:fldData>
        </w:fldChar>
      </w:r>
      <w:r w:rsidRPr="001D2BBD">
        <w:instrText xml:space="preserve"> ADDIN EN.CITE </w:instrText>
      </w:r>
      <w:r w:rsidRPr="001D2BBD">
        <w:fldChar w:fldCharType="begin">
          <w:fldData xml:space="preserve">PEVuZE5vdGU+PENpdGU+PEF1dGhvcj5CYXVtYW5uPC9BdXRob3I+PFllYXI+MjAxNDwvWWVhcj48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</w:fldData>
        </w:fldChar>
      </w:r>
      <w:r w:rsidRPr="001D2BBD">
        <w:instrText xml:space="preserve"> ADDIN EN.CITE.DATA </w:instrText>
      </w:r>
      <w:r w:rsidRPr="001D2BBD">
        <w:fldChar w:fldCharType="end"/>
      </w:r>
      <w:r w:rsidRPr="001D2BBD">
        <w:fldChar w:fldCharType="separate"/>
      </w:r>
      <w:hyperlink w:anchor="_ENREF_23" w:tooltip="Baumann, 2014 #22" w:history="1">
        <w:r w:rsidRPr="001D2BBD">
          <w:rPr>
            <w:noProof/>
            <w:vertAlign w:val="superscript"/>
          </w:rPr>
          <w:t>23</w:t>
        </w:r>
      </w:hyperlink>
      <w:r w:rsidRPr="001D2BBD">
        <w:rPr>
          <w:noProof/>
          <w:vertAlign w:val="superscript"/>
        </w:rPr>
        <w:t>,</w:t>
      </w:r>
      <w:hyperlink w:anchor="_ENREF_25" w:tooltip="Storr, 2009 #24" w:history="1">
        <w:r w:rsidRPr="001D2BBD">
          <w:rPr>
            <w:noProof/>
            <w:vertAlign w:val="superscript"/>
          </w:rPr>
          <w:t>25</w:t>
        </w:r>
      </w:hyperlink>
      <w:r w:rsidRPr="001D2BBD">
        <w:fldChar w:fldCharType="end"/>
      </w:r>
    </w:p>
    <w:p w:rsidR="00CE5D7C" w:rsidRPr="001D2BBD" w:rsidRDefault="00CE5D7C" w:rsidP="00EC4292">
      <w:pPr>
        <w:pStyle w:val="RSCB02ArticleText"/>
      </w:pPr>
    </w:p>
    <w:p w:rsidR="00CE5D7C" w:rsidRPr="001D2BBD" w:rsidRDefault="00A959F3" w:rsidP="00A959F3">
      <w:pPr>
        <w:pStyle w:val="RSCI02FigureSchemeChartwithtopbar"/>
      </w:pPr>
      <w:r w:rsidRPr="001D2BBD">
        <w:rPr>
          <w:noProof/>
          <w:lang w:eastAsia="en-GB"/>
        </w:rPr>
        <w:lastRenderedPageBreak/>
        <w:drawing>
          <wp:inline distT="0" distB="0" distL="0" distR="0" wp14:anchorId="0AC0492A" wp14:editId="0DC38F33">
            <wp:extent cx="3168015" cy="24252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 0.005 colourblind.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8015" cy="2425211"/>
                    </a:xfrm>
                    <a:prstGeom prst="rect">
                      <a:avLst/>
                    </a:prstGeom>
                  </pic:spPr>
                </pic:pic>
              </a:graphicData>
            </a:graphic>
          </wp:inline>
        </w:drawing>
      </w:r>
    </w:p>
    <w:p w:rsidR="00A959F3" w:rsidRPr="001D2BBD" w:rsidRDefault="00A959F3" w:rsidP="00A959F3">
      <w:pPr>
        <w:pStyle w:val="RSCI01FigureSchemeChartwithbottombar"/>
      </w:pPr>
      <w:r w:rsidRPr="001D2BBD">
        <w:t xml:space="preserve">Figure 5 Reaction profiles for formation of </w:t>
      </w:r>
      <w:r w:rsidRPr="001D2BBD">
        <w:rPr>
          <w:b/>
        </w:rPr>
        <w:t>3</w:t>
      </w:r>
      <w:r w:rsidRPr="001D2BBD">
        <w:t xml:space="preserve"> from </w:t>
      </w:r>
      <w:r w:rsidRPr="001D2BBD">
        <w:rPr>
          <w:b/>
        </w:rPr>
        <w:t>2</w:t>
      </w:r>
      <w:r w:rsidRPr="001D2BBD">
        <w:t xml:space="preserve"> with increased [Pd] and reaction concentrations. Constant catalyst loadings were maintained over two different [Pd] under pseudo-anhydrous conditions (data points cut-off at 12 h). Reaction conditions: </w:t>
      </w:r>
      <w:r w:rsidRPr="001D2BBD">
        <w:rPr>
          <w:b/>
        </w:rPr>
        <w:t>1-pip</w:t>
      </w:r>
      <w:r w:rsidRPr="001D2BBD">
        <w:t xml:space="preserve"> (0.005 – 0.01 mol%), K</w:t>
      </w:r>
      <w:r w:rsidRPr="001D2BBD">
        <w:rPr>
          <w:vertAlign w:val="subscript"/>
        </w:rPr>
        <w:t>4</w:t>
      </w:r>
      <w:r w:rsidRPr="001D2BBD">
        <w:t>[Fe(CN)</w:t>
      </w:r>
      <w:r w:rsidRPr="001D2BBD">
        <w:rPr>
          <w:vertAlign w:val="subscript"/>
        </w:rPr>
        <w:t>6</w:t>
      </w:r>
      <w:r w:rsidRPr="001D2BBD">
        <w:t>] (0.22 eq.), Na</w:t>
      </w:r>
      <w:r w:rsidRPr="001D2BBD">
        <w:rPr>
          <w:vertAlign w:val="subscript"/>
        </w:rPr>
        <w:t>2</w:t>
      </w:r>
      <w:r w:rsidRPr="001D2BBD">
        <w:t>CO</w:t>
      </w:r>
      <w:r w:rsidRPr="001D2BBD">
        <w:rPr>
          <w:vertAlign w:val="subscript"/>
        </w:rPr>
        <w:t>3</w:t>
      </w:r>
      <w:r w:rsidRPr="001D2BBD">
        <w:t xml:space="preserve"> (1 eq.), DMAc, N</w:t>
      </w:r>
      <w:r w:rsidRPr="001D2BBD">
        <w:rPr>
          <w:vertAlign w:val="subscript"/>
        </w:rPr>
        <w:t>2</w:t>
      </w:r>
      <w:r w:rsidRPr="001D2BBD">
        <w:t xml:space="preserve">, 140 </w:t>
      </w:r>
      <w:r w:rsidRPr="001D2BBD">
        <w:rPr>
          <w:rFonts w:ascii="Calibri" w:hAnsi="Calibri"/>
        </w:rPr>
        <w:t>°</w:t>
      </w:r>
      <w:r w:rsidRPr="001D2BBD">
        <w:t>C. Data cut off at 12 h. Black triangles [</w:t>
      </w:r>
      <w:r w:rsidRPr="001D2BBD">
        <w:rPr>
          <w:b/>
        </w:rPr>
        <w:t>2</w:t>
      </w:r>
      <w:r w:rsidRPr="001D2BBD">
        <w:t>]</w:t>
      </w:r>
      <w:r w:rsidRPr="001D2BBD">
        <w:rPr>
          <w:vertAlign w:val="subscript"/>
        </w:rPr>
        <w:t>0</w:t>
      </w:r>
      <w:r w:rsidRPr="001D2BBD">
        <w:t>: 0.72 M, blue triangles [</w:t>
      </w:r>
      <w:r w:rsidRPr="001D2BBD">
        <w:rPr>
          <w:b/>
        </w:rPr>
        <w:t>2</w:t>
      </w:r>
      <w:r w:rsidRPr="001D2BBD">
        <w:t>]</w:t>
      </w:r>
      <w:r w:rsidRPr="001D2BBD">
        <w:rPr>
          <w:vertAlign w:val="subscript"/>
        </w:rPr>
        <w:t>0</w:t>
      </w:r>
      <w:r w:rsidRPr="001D2BBD">
        <w:t>: 0.36 M; green squares [</w:t>
      </w:r>
      <w:r w:rsidRPr="001D2BBD">
        <w:rPr>
          <w:b/>
        </w:rPr>
        <w:t>2</w:t>
      </w:r>
      <w:r w:rsidRPr="001D2BBD">
        <w:t>]</w:t>
      </w:r>
      <w:r w:rsidRPr="001D2BBD">
        <w:rPr>
          <w:vertAlign w:val="subscript"/>
        </w:rPr>
        <w:t>0</w:t>
      </w:r>
      <w:r w:rsidRPr="001D2BBD">
        <w:t>: 1.44 M; purple squares [</w:t>
      </w:r>
      <w:r w:rsidRPr="001D2BBD">
        <w:rPr>
          <w:b/>
        </w:rPr>
        <w:t>2</w:t>
      </w:r>
      <w:r w:rsidRPr="001D2BBD">
        <w:t>]</w:t>
      </w:r>
      <w:r w:rsidRPr="001D2BBD">
        <w:rPr>
          <w:vertAlign w:val="subscript"/>
        </w:rPr>
        <w:t>0</w:t>
      </w:r>
      <w:r w:rsidRPr="001D2BBD">
        <w:t>: 0.72 M.</w:t>
      </w:r>
      <w:r w:rsidR="003B7362" w:rsidRPr="001D2BBD">
        <w:t xml:space="preserve"> Reaction conditions: [</w:t>
      </w:r>
      <w:r w:rsidR="003B7362" w:rsidRPr="001D2BBD">
        <w:rPr>
          <w:b/>
        </w:rPr>
        <w:t>2</w:t>
      </w:r>
      <w:r w:rsidR="003B7362" w:rsidRPr="001D2BBD">
        <w:t>]</w:t>
      </w:r>
      <w:r w:rsidR="003B7362" w:rsidRPr="001D2BBD">
        <w:rPr>
          <w:vertAlign w:val="subscript"/>
        </w:rPr>
        <w:t>0</w:t>
      </w:r>
      <w:r w:rsidR="003B7362" w:rsidRPr="001D2BBD">
        <w:t xml:space="preserve">: 0.36 M, 1-pip (0.05 mol%, 180 </w:t>
      </w:r>
      <w:r w:rsidR="003B7362" w:rsidRPr="001D2BBD">
        <w:rPr>
          <w:rFonts w:ascii="Constantia" w:hAnsi="Constantia"/>
        </w:rPr>
        <w:t>μ</w:t>
      </w:r>
      <w:r w:rsidR="003B7362" w:rsidRPr="001D2BBD">
        <w:t>M Pd), Hexacyanoferrate salt (0.22 eq.), Na</w:t>
      </w:r>
      <w:r w:rsidR="003B7362" w:rsidRPr="001D2BBD">
        <w:rPr>
          <w:vertAlign w:val="subscript"/>
        </w:rPr>
        <w:t>2</w:t>
      </w:r>
      <w:r w:rsidR="003B7362" w:rsidRPr="001D2BBD">
        <w:t>CO</w:t>
      </w:r>
      <w:r w:rsidR="003B7362" w:rsidRPr="001D2BBD">
        <w:rPr>
          <w:vertAlign w:val="subscript"/>
        </w:rPr>
        <w:t>3</w:t>
      </w:r>
      <w:r w:rsidR="003B7362" w:rsidRPr="001D2BBD">
        <w:t xml:space="preserve"> (1 eq.), DMAc, N</w:t>
      </w:r>
      <w:r w:rsidR="003B7362" w:rsidRPr="001D2BBD">
        <w:rPr>
          <w:vertAlign w:val="subscript"/>
        </w:rPr>
        <w:t>2</w:t>
      </w:r>
      <w:r w:rsidR="003B7362" w:rsidRPr="001D2BBD">
        <w:t>, 120 °C.</w:t>
      </w:r>
    </w:p>
    <w:p w:rsidR="00F54EE6" w:rsidRPr="001D2BBD" w:rsidRDefault="00F54EE6" w:rsidP="00EC4292">
      <w:pPr>
        <w:pStyle w:val="RSCB02ArticleText"/>
      </w:pPr>
    </w:p>
    <w:p w:rsidR="00F54EE6" w:rsidRPr="001D2BBD" w:rsidRDefault="00F1665C" w:rsidP="00EC4292">
      <w:pPr>
        <w:pStyle w:val="RSCB02ArticleText"/>
      </w:pPr>
      <w:r w:rsidRPr="001D2BBD">
        <w:t xml:space="preserve">The catalyst efficiency of </w:t>
      </w:r>
      <w:r w:rsidRPr="001D2BBD">
        <w:rPr>
          <w:b/>
        </w:rPr>
        <w:t>1-pip</w:t>
      </w:r>
      <w:r w:rsidRPr="001D2BBD">
        <w:t xml:space="preserve"> was optimum at increased concentration of Pd while maintaining constant catalyst loadings (at 0.01 and 0.005 mol%).  </w:t>
      </w:r>
      <w:r w:rsidR="00733320" w:rsidRPr="001D2BBD">
        <w:t>At a Pd concentration of 72 μM (</w:t>
      </w:r>
      <w:r w:rsidRPr="001D2BBD">
        <w:t>0.01 mol%</w:t>
      </w:r>
      <w:r w:rsidR="00733320" w:rsidRPr="001D2BBD">
        <w:t>)</w:t>
      </w:r>
      <w:r w:rsidRPr="001D2BBD">
        <w:t xml:space="preserve"> the reaction proceeds to 77% conversion to </w:t>
      </w:r>
      <w:r w:rsidRPr="001D2BBD">
        <w:rPr>
          <w:b/>
        </w:rPr>
        <w:t>3</w:t>
      </w:r>
      <w:r w:rsidRPr="001D2BBD">
        <w:t>, after 6 hours at 140 </w:t>
      </w:r>
      <w:r w:rsidRPr="001D2BBD">
        <w:rPr>
          <w:rFonts w:ascii="Calibri" w:hAnsi="Calibri"/>
        </w:rPr>
        <w:t>°</w:t>
      </w:r>
      <w:r w:rsidRPr="001D2BBD">
        <w:t>C</w:t>
      </w:r>
      <w:r w:rsidR="007171BA" w:rsidRPr="001D2BBD">
        <w:t xml:space="preserve"> (Fig. 5)</w:t>
      </w:r>
      <w:r w:rsidRPr="001D2BBD">
        <w:t xml:space="preserve">. This compares with 40% conversion </w:t>
      </w:r>
      <w:r w:rsidR="00733320" w:rsidRPr="001D2BBD">
        <w:t>at [Pd] = 36 μM (</w:t>
      </w:r>
      <w:r w:rsidRPr="001D2BBD">
        <w:t>0.01 mol%</w:t>
      </w:r>
      <w:r w:rsidR="00733320" w:rsidRPr="001D2BBD">
        <w:t>)</w:t>
      </w:r>
      <w:r w:rsidRPr="001D2BBD">
        <w:t xml:space="preserve">. </w:t>
      </w:r>
      <w:r w:rsidR="001C39F6" w:rsidRPr="001D2BBD">
        <w:t>S</w:t>
      </w:r>
      <w:r w:rsidRPr="001D2BBD">
        <w:t>imilar catalyst turnover numbers (TONs)</w:t>
      </w:r>
      <w:r w:rsidR="00F70BA1" w:rsidRPr="001D2BBD">
        <w:rPr>
          <w:rFonts w:cstheme="minorHAnsi"/>
        </w:rPr>
        <w:t>†</w:t>
      </w:r>
      <w:r w:rsidRPr="001D2BBD">
        <w:t xml:space="preserve"> were recorded for 0.01 mol% (72 μM) and 0.005 mol% (72 μM) catalyst loadings (7700 and 7600 respectively). Comparison of the catalyst turnover frequencies (TOFs)</w:t>
      </w:r>
      <w:r w:rsidR="00F70BA1" w:rsidRPr="001D2BBD">
        <w:rPr>
          <w:rFonts w:cstheme="minorHAnsi"/>
        </w:rPr>
        <w:t>†</w:t>
      </w:r>
      <w:r w:rsidRPr="001D2BBD">
        <w:t xml:space="preserve"> revealed that catalyst efficiency was highest when the reaction was charged with 0.01 mol% </w:t>
      </w:r>
      <w:r w:rsidRPr="001D2BBD">
        <w:rPr>
          <w:b/>
        </w:rPr>
        <w:t>1-pip</w:t>
      </w:r>
      <w:r w:rsidRPr="001D2BBD">
        <w:t xml:space="preserve"> at [Pd] </w:t>
      </w:r>
      <w:r w:rsidR="001C39F6" w:rsidRPr="001D2BBD">
        <w:t xml:space="preserve">= </w:t>
      </w:r>
      <w:r w:rsidRPr="001D2BBD">
        <w:t>72 μM (</w:t>
      </w:r>
      <w:r w:rsidR="001C39F6" w:rsidRPr="001D2BBD">
        <w:t>Fig. 5</w:t>
      </w:r>
      <w:r w:rsidRPr="001D2BBD">
        <w:t>) and a substrate (</w:t>
      </w:r>
      <w:r w:rsidRPr="001D2BBD">
        <w:rPr>
          <w:b/>
        </w:rPr>
        <w:t>2</w:t>
      </w:r>
      <w:r w:rsidRPr="001D2BBD">
        <w:t>)</w:t>
      </w:r>
      <w:r w:rsidRPr="001D2BBD">
        <w:rPr>
          <w:b/>
        </w:rPr>
        <w:t xml:space="preserve"> </w:t>
      </w:r>
      <w:r w:rsidRPr="001D2BBD">
        <w:t>concentration of</w:t>
      </w:r>
      <w:r w:rsidRPr="001D2BBD">
        <w:rPr>
          <w:b/>
        </w:rPr>
        <w:t xml:space="preserve"> </w:t>
      </w:r>
      <w:r w:rsidRPr="001D2BBD">
        <w:t>0.72 M. This provided a TOF of 0.527 s</w:t>
      </w:r>
      <w:r w:rsidRPr="001D2BBD">
        <w:rPr>
          <w:vertAlign w:val="superscript"/>
        </w:rPr>
        <w:t>−1</w:t>
      </w:r>
      <w:r w:rsidRPr="001D2BBD">
        <w:t xml:space="preserve"> and TON of 7700.</w:t>
      </w:r>
      <w:hyperlink w:anchor="_ENREF_35" w:tooltip="Kozuch, 2012 #34" w:history="1">
        <w:r w:rsidRPr="001D2BBD">
          <w:fldChar w:fldCharType="begin"/>
        </w:r>
        <w:r w:rsidRPr="001D2BBD">
          <w:instrText xml:space="preserve"> ADDIN EN.CITE &lt;EndNote&gt;&lt;Cite&gt;&lt;Author&gt;Kozuch&lt;/Author&gt;&lt;Year&gt;2012&lt;/Year&gt;&lt;RecNum&gt;34&lt;/RecNum&gt;&lt;DisplayText&gt;&lt;style face="superscript"&gt;35&lt;/style&gt;&lt;/DisplayText&gt;&lt;record&gt;&lt;rec-number&gt;34&lt;/rec-number&gt;&lt;foreign-keys&gt;&lt;key app="EN" db-id="29z5avdvk00dasesfsrxwzz2rz5zrftt2d2s"&gt;34&lt;/key&gt;&lt;/foreign-keys&gt;&lt;ref-type name="Journal Article"&gt;17&lt;/ref-type&gt;&lt;contributors&gt;&lt;authors&gt;&lt;author&gt;Kozuch, Sebastian&lt;/author&gt;&lt;author&gt;Martin, Jan M. L.&lt;/author&gt;&lt;/authors&gt;&lt;/contributors&gt;&lt;titles&gt;&lt;title&gt;“Turning Over” Definitions in Catalytic Cycles&lt;/title&gt;&lt;secondary-title&gt;ACS Catalysis&lt;/secondary-title&gt;&lt;/titles&gt;&lt;periodical&gt;&lt;full-title&gt;ACS Catalysis&lt;/full-title&gt;&lt;/periodical&gt;&lt;pages&gt;2787-2794&lt;/pages&gt;&lt;volume&gt;2&lt;/volume&gt;&lt;number&gt;12&lt;/number&gt;&lt;keywords&gt;&lt;keyword&gt;My EndNote Library 04072014.txt&lt;/keyword&gt;&lt;/keywords&gt;&lt;dates&gt;&lt;year&gt;2012&lt;/year&gt;&lt;pub-dates&gt;&lt;date&gt;2012/12/7&lt;/date&gt;&lt;/pub-dates&gt;&lt;/dates&gt;&lt;publisher&gt;American Chemical Society&lt;/publisher&gt;&lt;urls&gt;&lt;related-urls&gt;&lt;url&gt;http://dx.doi.org/10.1021/cs3005264&lt;/url&gt;&lt;url&gt;http://pubs.acs.org/doi/pdf/10.1021/cs3005264?t=&lt;/url&gt;&lt;/related-urls&gt;&lt;pdf-urls&gt;&lt;url&gt;All Papers/K/Kozuch and Martin 2012 - “Turning Over” Definitions in Catalytic Cycles.pdf&lt;/url&gt;&lt;/pdf-urls&gt;&lt;/urls&gt;&lt;electronic-resource-num&gt;10.1021/cs3005264&lt;/electronic-resource-num&gt;&lt;/record&gt;&lt;/Cite&gt;&lt;/EndNote&gt;</w:instrText>
        </w:r>
        <w:r w:rsidRPr="001D2BBD">
          <w:fldChar w:fldCharType="separate"/>
        </w:r>
        <w:r w:rsidRPr="001D2BBD">
          <w:rPr>
            <w:noProof/>
            <w:vertAlign w:val="superscript"/>
          </w:rPr>
          <w:t>35</w:t>
        </w:r>
        <w:r w:rsidRPr="001D2BBD">
          <w:fldChar w:fldCharType="end"/>
        </w:r>
      </w:hyperlink>
      <w:r w:rsidRPr="001D2BBD">
        <w:t xml:space="preserve"> It was these optimum conditions under which the precatalyst series were screened (See</w:t>
      </w:r>
      <w:r w:rsidR="001C39F6" w:rsidRPr="001D2BBD">
        <w:t xml:space="preserve"> Fig. 4</w:t>
      </w:r>
      <w:r w:rsidRPr="001D2BBD">
        <w:t>).</w:t>
      </w:r>
    </w:p>
    <w:p w:rsidR="000130AC" w:rsidRPr="001D2BBD" w:rsidRDefault="00F1665C" w:rsidP="000130AC">
      <w:pPr>
        <w:pStyle w:val="RSCB02ArticleText"/>
        <w:ind w:firstLine="284"/>
      </w:pPr>
      <w:r w:rsidRPr="001D2BBD">
        <w:t xml:space="preserve">The order with respect to Pd under pseudo-anhydrous conditions was determined using the </w:t>
      </w:r>
      <w:proofErr w:type="spellStart"/>
      <w:r w:rsidRPr="001D2BBD">
        <w:t>Burés</w:t>
      </w:r>
      <w:proofErr w:type="spellEnd"/>
      <w:r w:rsidRPr="001D2BBD">
        <w:t xml:space="preserve"> normalized time scale method (</w:t>
      </w:r>
      <w:r w:rsidR="007171BA" w:rsidRPr="001D2BBD">
        <w:t>Fig. 6, top</w:t>
      </w:r>
      <w:r w:rsidRPr="001D2BBD">
        <w:t>).</w:t>
      </w:r>
      <w:hyperlink w:anchor="_ENREF_36" w:tooltip="Burés, 2016 #35" w:history="1">
        <w:r w:rsidRPr="001D2BBD">
          <w:fldChar w:fldCharType="begin"/>
        </w:r>
        <w:r w:rsidRPr="001D2BBD">
          <w:instrText xml:space="preserve"> ADDIN EN.CITE &lt;EndNote&gt;&lt;Cite&gt;&lt;Author&gt;Burés&lt;/Author&gt;&lt;Year&gt;2016&lt;/Year&gt;&lt;RecNum&gt;35&lt;/RecNum&gt;&lt;DisplayText&gt;&lt;style face="superscript"&gt;36&lt;/style&gt;&lt;/DisplayText&gt;&lt;record&gt;&lt;rec-number&gt;35&lt;/rec-number&gt;&lt;foreign-keys&gt;&lt;key app="EN" db-id="29z5avdvk00dasesfsrxwzz2rz5zrftt2d2s"&gt;35&lt;/key&gt;&lt;/foreign-keys&gt;&lt;ref-type name="Journal Article"&gt;17&lt;/ref-type&gt;&lt;contributors&gt;&lt;authors&gt;&lt;author&gt;Burés, Jordi&lt;/author&gt;&lt;/authors&gt;&lt;/contributors&gt;&lt;titles&gt;&lt;title&gt;A simple graphical method to determine the order in catalyst&lt;/title&gt;&lt;secondary-title&gt;Angewandte Chemie International Edition&lt;/secondary-title&gt;&lt;/titles&gt;&lt;periodical&gt;&lt;full-title&gt;Angewandte Chemie International Edition&lt;/full-title&gt;&lt;/periodical&gt;&lt;pages&gt;2028-2031&lt;/pages&gt;&lt;volume&gt;55&lt;/volume&gt;&lt;number&gt;6&lt;/number&gt;&lt;keywords&gt;&lt;keyword&gt;catalysis&lt;/keyword&gt;&lt;keyword&gt;kinetic analysis&lt;/keyword&gt;&lt;keyword&gt;reaction kinetics&lt;/keyword&gt;&lt;keyword&gt;reaction mechanisms&lt;/keyword&gt;&lt;/keywords&gt;&lt;dates&gt;&lt;year&gt;2016&lt;/year&gt;&lt;/dates&gt;&lt;isbn&gt;1521-3773&lt;/isbn&gt;&lt;urls&gt;&lt;related-urls&gt;&lt;url&gt;http://dx.doi.org/10.1002/anie.201508983&lt;/url&gt;&lt;/related-urls&gt;&lt;/urls&gt;&lt;electronic-resource-num&gt;10.1002/anie.201508983&lt;/electronic-resource-num&gt;&lt;/record&gt;&lt;/Cite&gt;&lt;/EndNote&gt;</w:instrText>
        </w:r>
        <w:r w:rsidRPr="001D2BBD">
          <w:fldChar w:fldCharType="separate"/>
        </w:r>
        <w:r w:rsidRPr="001D2BBD">
          <w:rPr>
            <w:noProof/>
            <w:vertAlign w:val="superscript"/>
          </w:rPr>
          <w:t>36</w:t>
        </w:r>
        <w:r w:rsidRPr="001D2BBD">
          <w:fldChar w:fldCharType="end"/>
        </w:r>
      </w:hyperlink>
      <w:r w:rsidRPr="001D2BBD">
        <w:t xml:space="preserve"> The rate of reaction shows a second-order dependence upon Pd catalyst concentration, indicating a homogeneous reaction mechanism and rate-determining state involving two discrete catalyst molecules</w:t>
      </w:r>
      <w:r w:rsidRPr="001D2BBD">
        <w:fldChar w:fldCharType="begin">
          <w:fldData xml:space="preserve">PEVuZE5vdGU+PENpdGU+PEF1dGhvcj5Ub2t1bmFnYTwvQXV0aG9yPjxZZWFyPjE5OTc8L1llYXI+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</w:fldData>
        </w:fldChar>
      </w:r>
      <w:r w:rsidRPr="001D2BBD">
        <w:instrText xml:space="preserve"> ADDIN EN.CITE </w:instrText>
      </w:r>
      <w:r w:rsidRPr="001D2BBD">
        <w:fldChar w:fldCharType="begin">
          <w:fldData xml:space="preserve">PEVuZE5vdGU+PENpdGU+PEF1dGhvcj5Ub2t1bmFnYTwvQXV0aG9yPjxZZWFyPjE5OTc8L1llYXI+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</w:fldData>
        </w:fldChar>
      </w:r>
      <w:r w:rsidRPr="001D2BBD">
        <w:instrText xml:space="preserve"> ADDIN EN.CITE.DATA </w:instrText>
      </w:r>
      <w:r w:rsidRPr="001D2BBD">
        <w:fldChar w:fldCharType="end"/>
      </w:r>
      <w:r w:rsidRPr="001D2BBD">
        <w:fldChar w:fldCharType="separate"/>
      </w:r>
      <w:hyperlink w:anchor="_ENREF_37" w:tooltip="Tokunaga, 1997 #36" w:history="1">
        <w:r w:rsidRPr="001D2BBD">
          <w:rPr>
            <w:noProof/>
            <w:vertAlign w:val="superscript"/>
          </w:rPr>
          <w:t>37</w:t>
        </w:r>
      </w:hyperlink>
      <w:r w:rsidRPr="001D2BBD">
        <w:rPr>
          <w:noProof/>
          <w:vertAlign w:val="superscript"/>
        </w:rPr>
        <w:t>,</w:t>
      </w:r>
      <w:hyperlink w:anchor="_ENREF_38" w:tooltip="Nielsen, 2004 #37" w:history="1">
        <w:r w:rsidRPr="001D2BBD">
          <w:rPr>
            <w:noProof/>
            <w:vertAlign w:val="superscript"/>
          </w:rPr>
          <w:t>38</w:t>
        </w:r>
      </w:hyperlink>
      <w:r w:rsidRPr="001D2BBD">
        <w:fldChar w:fldCharType="end"/>
      </w:r>
      <w:r w:rsidRPr="001D2BBD">
        <w:t xml:space="preserve"> or one involving a dominant dinuclear [Pd</w:t>
      </w:r>
      <w:r w:rsidRPr="001D2BBD">
        <w:rPr>
          <w:vertAlign w:val="subscript"/>
        </w:rPr>
        <w:t>2</w:t>
      </w:r>
      <w:r w:rsidRPr="001D2BBD">
        <w:t>] complex.</w:t>
      </w:r>
      <w:hyperlink w:anchor="_ENREF_39" w:tooltip="Tan, 2011 #33" w:history="1">
        <w:r w:rsidRPr="001D2BBD">
          <w:fldChar w:fldCharType="begin"/>
        </w:r>
        <w:r w:rsidRPr="001D2BBD">
          <w:instrText xml:space="preserve"> ADDIN EN.CITE &lt;EndNote&gt;&lt;Cite&gt;&lt;Author&gt;Tan&lt;/Author&gt;&lt;Year&gt;2011&lt;/Year&gt;&lt;RecNum&gt;33&lt;/RecNum&gt;&lt;DisplayText&gt;&lt;style face="superscript"&gt;39&lt;/style&gt;&lt;/DisplayText&gt;&lt;record&gt;&lt;rec-number&gt;33&lt;/rec-number&gt;&lt;foreign-keys&gt;&lt;key app="EN" db-id="29z5avdvk00dasesfsrxwzz2rz5zrftt2d2s"&gt;33&lt;/key&gt;&lt;/foreign-keys&gt;&lt;ref-type name="Journal Article"&gt;17&lt;/ref-type&gt;&lt;contributors&gt;&lt;authors&gt;&lt;author&gt;Tan, Emily H. P.&lt;/author&gt;&lt;author&gt;Lloyd-Jones, Guy C.&lt;/author&gt;&lt;author&gt;Harvey, Jeremy N.&lt;/author&gt;&lt;author&gt;Lennox, Alastair J. J.&lt;/author&gt;&lt;author&gt;Mills, Benjamin M.&lt;/author&gt;&lt;/authors&gt;&lt;/contributors&gt;&lt;titles&gt;&lt;title&gt;[(RCN)2PdCl2]-Catalyzed E/Z Isomerization of Alkenes: A Non-Hydride Binuclear Addition–Elimination Pathway&lt;/title&gt;&lt;secondary-title&gt;Angewandte Chemie International Edition&lt;/secondary-title&gt;&lt;/titles&gt;&lt;periodical&gt;&lt;full-title&gt;Angewandte Chemie International Edition&lt;/full-title&gt;&lt;/periodical&gt;&lt;pages&gt;9602-9606&lt;/pages&gt;&lt;volume&gt;50&lt;/volume&gt;&lt;number&gt;41&lt;/number&gt;&lt;keywords&gt;&lt;keyword&gt;alkenes&lt;/keyword&gt;&lt;keyword&gt;homogeneous catalysis&lt;/keyword&gt;&lt;keyword&gt;isomerization&lt;/keyword&gt;&lt;keyword&gt;palladium&lt;/keyword&gt;&lt;keyword&gt;reaction mechanisms&lt;/keyword&gt;&lt;/keywords&gt;&lt;dates&gt;&lt;year&gt;2011&lt;/year&gt;&lt;/dates&gt;&lt;publisher&gt;WILEY-VCH Verlag&lt;/publisher&gt;&lt;isbn&gt;1521-3773&lt;/isbn&gt;&lt;urls&gt;&lt;related-urls&gt;&lt;url&gt;http://dx.doi.org/10.1002/anie.201103947&lt;/url&gt;&lt;/related-urls&gt;&lt;/urls&gt;&lt;electronic-resource-num&gt;10.1002/anie.201103947&lt;/electronic-resource-num&gt;&lt;/record&gt;&lt;/Cite&gt;&lt;/EndNote&gt;</w:instrText>
        </w:r>
        <w:r w:rsidRPr="001D2BBD">
          <w:fldChar w:fldCharType="separate"/>
        </w:r>
        <w:r w:rsidRPr="001D2BBD">
          <w:rPr>
            <w:noProof/>
            <w:vertAlign w:val="superscript"/>
          </w:rPr>
          <w:t>39</w:t>
        </w:r>
        <w:r w:rsidRPr="001D2BBD">
          <w:fldChar w:fldCharType="end"/>
        </w:r>
      </w:hyperlink>
      <w:r w:rsidR="001C39F6" w:rsidRPr="001D2BBD">
        <w:t xml:space="preserve"> </w:t>
      </w:r>
      <w:r w:rsidR="000130AC" w:rsidRPr="001D2BBD">
        <w:t xml:space="preserve">Given this, the mechanism must go </w:t>
      </w:r>
      <w:r w:rsidR="000130AC" w:rsidRPr="001D2BBD">
        <w:rPr>
          <w:i/>
        </w:rPr>
        <w:t>via</w:t>
      </w:r>
      <w:r w:rsidR="000130AC" w:rsidRPr="001D2BBD">
        <w:t xml:space="preserve"> a rate determining step involving either bi-metallic Pd-to-Pd transmetallation (</w:t>
      </w:r>
      <w:r w:rsidR="001C39F6" w:rsidRPr="001D2BBD">
        <w:rPr>
          <w:i/>
        </w:rPr>
        <w:t xml:space="preserve">i.e. </w:t>
      </w:r>
      <w:r w:rsidR="000130AC" w:rsidRPr="001D2BBD">
        <w:t>independent of [</w:t>
      </w:r>
      <w:r w:rsidR="000130AC" w:rsidRPr="001D2BBD">
        <w:rPr>
          <w:b/>
        </w:rPr>
        <w:t>2</w:t>
      </w:r>
      <w:r w:rsidR="000130AC" w:rsidRPr="001D2BBD">
        <w:t>]) or oxidative addition involving two atoms of Pd (</w:t>
      </w:r>
      <w:r w:rsidR="001C39F6" w:rsidRPr="001D2BBD">
        <w:rPr>
          <w:i/>
        </w:rPr>
        <w:t xml:space="preserve">i.e. </w:t>
      </w:r>
      <w:r w:rsidR="000130AC" w:rsidRPr="001D2BBD">
        <w:t>dependent on [</w:t>
      </w:r>
      <w:r w:rsidR="000130AC" w:rsidRPr="001D2BBD">
        <w:rPr>
          <w:b/>
        </w:rPr>
        <w:t>2</w:t>
      </w:r>
      <w:r w:rsidR="000130AC" w:rsidRPr="001D2BBD">
        <w:t xml:space="preserve">]). The reaction was determined to be first order with respect to the concentration of </w:t>
      </w:r>
      <w:r w:rsidR="000130AC" w:rsidRPr="001D2BBD">
        <w:rPr>
          <w:b/>
        </w:rPr>
        <w:t>2</w:t>
      </w:r>
      <w:r w:rsidR="000130AC" w:rsidRPr="001D2BBD">
        <w:t xml:space="preserve"> (Fig. 6, bottom), aga</w:t>
      </w:r>
      <w:r w:rsidR="001C39F6" w:rsidRPr="001D2BBD">
        <w:t xml:space="preserve">in using the </w:t>
      </w:r>
      <w:proofErr w:type="spellStart"/>
      <w:r w:rsidR="001C39F6" w:rsidRPr="001D2BBD">
        <w:t>Burés</w:t>
      </w:r>
      <w:proofErr w:type="spellEnd"/>
      <w:r w:rsidR="001C39F6" w:rsidRPr="001D2BBD">
        <w:t xml:space="preserve"> time normaliz</w:t>
      </w:r>
      <w:r w:rsidR="000130AC" w:rsidRPr="001D2BBD">
        <w:t>ed scale method.</w:t>
      </w:r>
      <w:hyperlink w:anchor="_ENREF_40" w:tooltip="Burés, 2016 #38" w:history="1">
        <w:r w:rsidR="000130AC" w:rsidRPr="001D2BBD">
          <w:fldChar w:fldCharType="begin"/>
        </w:r>
        <w:r w:rsidR="000130AC" w:rsidRPr="001D2BBD">
          <w:instrText xml:space="preserve"> ADDIN EN.CITE &lt;EndNote&gt;&lt;Cite&gt;&lt;Author&gt;Burés&lt;/Author&gt;&lt;Year&gt;2016&lt;/Year&gt;&lt;RecNum&gt;38&lt;/RecNum&gt;&lt;DisplayText&gt;&lt;style face="superscript"&gt;40&lt;/style&gt;&lt;/DisplayText&gt;&lt;record&gt;&lt;rec-number&gt;38&lt;/rec-number&gt;&lt;foreign-keys&gt;&lt;key app="EN" db-id="29z5avdvk00dasesfsrxwzz2rz5zrftt2d2s"&gt;38&lt;/key&gt;&lt;/foreign-keys&gt;&lt;ref-type name="Journal Article"&gt;17&lt;/ref-type&gt;&lt;contributors&gt;&lt;authors&gt;&lt;author&gt;Burés, Jordi&lt;/author&gt;&lt;/authors&gt;&lt;/contributors&gt;&lt;auth-address&gt;The University of Manchester, School of Chemistry, Oxford Road, M13 9PL, Manchester, UK.&lt;/auth-address&gt;&lt;titles&gt;&lt;title&gt;Variable Time Normalization Analysis: General Graphical Elucidation of Reaction Orders from Concentration Profiles&lt;/title&gt;&lt;secondary-title&gt;Angew. Chem. Int. Ed Engl.&lt;/secondary-title&gt;&lt;/titles&gt;&lt;periodical&gt;&lt;full-title&gt;Angew. Chem. Int. Ed Engl.&lt;/full-title&gt;&lt;/periodical&gt;&lt;pages&gt;16084-16087&lt;/pages&gt;&lt;volume&gt;55&lt;/volume&gt;&lt;number&gt;52&lt;/number&gt;&lt;keywords&gt;&lt;keyword&gt;catalysis&lt;/keyword&gt;&lt;keyword&gt;kinetic analysis&lt;/keyword&gt;&lt;keyword&gt;reaction kinetics&lt;/keyword&gt;&lt;keyword&gt;reaction mechanisms&lt;/keyword&gt;&lt;keyword&gt;reaction order&lt;/keyword&gt;&lt;keyword&gt;IJSF Group Literature Folder/Kinetics&lt;/keyword&gt;&lt;/keywords&gt;&lt;dates&gt;&lt;year&gt;2016&lt;/year&gt;&lt;pub-dates&gt;&lt;date&gt;2016/12/23&lt;/date&gt;&lt;/pub-dates&gt;&lt;/dates&gt;&lt;isbn&gt;1433-7851&lt;/isbn&gt;&lt;urls&gt;&lt;related-urls&gt;&lt;url&gt;http://dx.doi.org/10.1002/anie.201609757&lt;/url&gt;&lt;url&gt;https://www.ncbi.nlm.nih.gov/pubmed/27885777&lt;/url&gt;&lt;url&gt;http://onlinelibrary.wiley.com/doi/10.1002/anie.201609757/epdf&lt;/url&gt;&lt;url&gt;http://onlinelibrary.wiley.com/store/10.1002/anie.201609757/asset/anie201609757.pdf?v=1&amp;amp;t=j48hgv7u&amp;amp;s=e5f9cf5659b09041fb2791fbcdba9a683f7a223b&lt;/url&gt;&lt;/related-urls&gt;&lt;pdf-urls&gt;&lt;url&gt;All Papers/B/Burés 2016 - Variable Time Normalization Analysis - General Graphical Elucidation of Reaction Orders from Concentration Profiles.pdf&lt;/url&gt;&lt;/pdf-urls&gt;&lt;/urls&gt;&lt;electronic-resource-num&gt;10.1002/anie.201609757&lt;/electronic-resource-num&gt;&lt;/record&gt;&lt;/Cite&gt;&lt;/EndNote&gt;</w:instrText>
        </w:r>
        <w:r w:rsidR="000130AC" w:rsidRPr="001D2BBD">
          <w:fldChar w:fldCharType="separate"/>
        </w:r>
        <w:r w:rsidR="000130AC" w:rsidRPr="001D2BBD">
          <w:rPr>
            <w:noProof/>
            <w:vertAlign w:val="superscript"/>
          </w:rPr>
          <w:t>40</w:t>
        </w:r>
        <w:r w:rsidR="000130AC" w:rsidRPr="001D2BBD">
          <w:fldChar w:fldCharType="end"/>
        </w:r>
      </w:hyperlink>
      <w:r w:rsidR="000130AC" w:rsidRPr="001D2BBD">
        <w:t xml:space="preserve"> Therefore, due to the limited solubility of K</w:t>
      </w:r>
      <w:r w:rsidR="000130AC" w:rsidRPr="001D2BBD">
        <w:softHyphen/>
      </w:r>
      <w:r w:rsidR="000130AC" w:rsidRPr="001D2BBD">
        <w:rPr>
          <w:vertAlign w:val="subscript"/>
        </w:rPr>
        <w:t>4</w:t>
      </w:r>
      <w:r w:rsidR="000130AC" w:rsidRPr="001D2BBD">
        <w:t>[Fe(CN)</w:t>
      </w:r>
      <w:r w:rsidR="000130AC" w:rsidRPr="001D2BBD">
        <w:rPr>
          <w:vertAlign w:val="subscript"/>
        </w:rPr>
        <w:t>6</w:t>
      </w:r>
      <w:r w:rsidR="000130AC" w:rsidRPr="001D2BBD">
        <w:t>] in the reaction solvent a rate-determining oxidative addition step involving two atoms of Pd is</w:t>
      </w:r>
      <w:r w:rsidR="001C39F6" w:rsidRPr="001D2BBD">
        <w:t xml:space="preserve"> thus</w:t>
      </w:r>
      <w:r w:rsidR="000130AC" w:rsidRPr="001D2BBD">
        <w:t xml:space="preserve"> confirmed.</w:t>
      </w:r>
    </w:p>
    <w:p w:rsidR="00EC4292" w:rsidRPr="001D2BBD" w:rsidRDefault="00EC4292" w:rsidP="00EC4292">
      <w:pPr>
        <w:pStyle w:val="RSCB02ArticleText"/>
      </w:pPr>
    </w:p>
    <w:p w:rsidR="00F1665C" w:rsidRPr="001D2BBD" w:rsidRDefault="00F1665C" w:rsidP="00EC4292">
      <w:pPr>
        <w:pStyle w:val="RSCB02ArticleText"/>
      </w:pPr>
    </w:p>
    <w:p w:rsidR="00F1665C" w:rsidRPr="001D2BBD" w:rsidRDefault="00F1665C" w:rsidP="00EC4292">
      <w:pPr>
        <w:pStyle w:val="RSCB02ArticleText"/>
      </w:pPr>
    </w:p>
    <w:p w:rsidR="00F1665C" w:rsidRPr="001D2BBD" w:rsidRDefault="00F1665C" w:rsidP="00F1665C">
      <w:pPr>
        <w:pStyle w:val="RSCI02FigureSchemeChartwithtopbar"/>
      </w:pPr>
      <w:r w:rsidRPr="001D2BBD">
        <w:rPr>
          <w:noProof/>
          <w:lang w:eastAsia="en-GB"/>
        </w:rPr>
        <w:drawing>
          <wp:inline distT="0" distB="0" distL="0" distR="0" wp14:anchorId="66A7524D" wp14:editId="3C0D3528">
            <wp:extent cx="3168015" cy="24241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re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8015" cy="2424165"/>
                    </a:xfrm>
                    <a:prstGeom prst="rect">
                      <a:avLst/>
                    </a:prstGeom>
                  </pic:spPr>
                </pic:pic>
              </a:graphicData>
            </a:graphic>
          </wp:inline>
        </w:drawing>
      </w:r>
    </w:p>
    <w:p w:rsidR="00F1665C" w:rsidRPr="001D2BBD" w:rsidRDefault="00F1665C" w:rsidP="00F1665C">
      <w:pPr>
        <w:pStyle w:val="RSCI02FigureSchemeChartwithtopbar"/>
      </w:pPr>
      <w:r w:rsidRPr="001D2BBD">
        <w:rPr>
          <w:noProof/>
          <w:lang w:eastAsia="en-GB"/>
        </w:rPr>
        <w:drawing>
          <wp:inline distT="0" distB="0" distL="0" distR="0" wp14:anchorId="2C2CD2C7" wp14:editId="4E9EDC22">
            <wp:extent cx="3168015" cy="24270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er w.r.t. 2.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68015" cy="2427078"/>
                    </a:xfrm>
                    <a:prstGeom prst="rect">
                      <a:avLst/>
                    </a:prstGeom>
                  </pic:spPr>
                </pic:pic>
              </a:graphicData>
            </a:graphic>
          </wp:inline>
        </w:drawing>
      </w:r>
    </w:p>
    <w:p w:rsidR="00F1665C" w:rsidRPr="001D2BBD" w:rsidRDefault="00F1665C" w:rsidP="00F1665C">
      <w:pPr>
        <w:pStyle w:val="RSCI01FigureSchemeChartwithbottombar"/>
      </w:pPr>
    </w:p>
    <w:p w:rsidR="004B0B8C" w:rsidRPr="001D2BBD" w:rsidRDefault="00F1665C" w:rsidP="004B0B8C">
      <w:pPr>
        <w:pStyle w:val="RSCI01FigureSchemeChartwithbottombar"/>
      </w:pPr>
      <w:r w:rsidRPr="001D2BBD">
        <w:t>Figure 6 Normalized time scale reaction profiles. (</w:t>
      </w:r>
      <w:r w:rsidR="003B7362" w:rsidRPr="001D2BBD">
        <w:t>top</w:t>
      </w:r>
      <w:r w:rsidRPr="001D2BBD">
        <w:t xml:space="preserve">) Analysis of two different concentrations of Pd using the </w:t>
      </w:r>
      <w:proofErr w:type="spellStart"/>
      <w:r w:rsidRPr="001D2BBD">
        <w:t>Burés</w:t>
      </w:r>
      <w:proofErr w:type="spellEnd"/>
      <w:r w:rsidR="00E627A4" w:rsidRPr="001D2BBD">
        <w:fldChar w:fldCharType="begin"/>
      </w:r>
      <w:r w:rsidR="00E627A4" w:rsidRPr="001D2BBD">
        <w:instrText xml:space="preserve"> HYPERLINK \l "_ENREF_36" \o "Burés, 2016 #35" </w:instrText>
      </w:r>
      <w:r w:rsidR="00E627A4" w:rsidRPr="001D2BBD">
        <w:fldChar w:fldCharType="separate"/>
      </w:r>
      <w:r w:rsidRPr="001D2BBD">
        <w:rPr>
          <w:b/>
        </w:rPr>
        <w:fldChar w:fldCharType="begin"/>
      </w:r>
      <w:r w:rsidRPr="001D2BBD">
        <w:instrText xml:space="preserve"> ADDIN EN.CITE &lt;EndNote&gt;&lt;Cite&gt;&lt;Author&gt;Burés&lt;/Author&gt;&lt;Year&gt;2016&lt;/Year&gt;&lt;RecNum&gt;35&lt;/RecNum&gt;&lt;DisplayText&gt;&lt;style face="superscript"&gt;36&lt;/style&gt;&lt;/DisplayText&gt;&lt;record&gt;&lt;rec-number&gt;35&lt;/rec-number&gt;&lt;foreign-keys&gt;&lt;key app="EN" db-id="29z5avdvk00dasesfsrxwzz2rz5zrftt2d2s"&gt;35&lt;/key&gt;&lt;/foreign-keys&gt;&lt;ref-type name="Journal Article"&gt;17&lt;/ref-type&gt;&lt;contributors&gt;&lt;authors&gt;&lt;author&gt;Burés, Jordi&lt;/author&gt;&lt;/authors&gt;&lt;/contributors&gt;&lt;titles&gt;&lt;title&gt;A simple graphical method to determine the order in catalyst&lt;/title&gt;&lt;secondary-title&gt;Angewandte Chemie International Edition&lt;/secondary-title&gt;&lt;/titles&gt;&lt;periodical&gt;&lt;full-title&gt;Angewandte Chemie International Edition&lt;/full-title&gt;&lt;/periodical&gt;&lt;pages&gt;2028-2031&lt;/pages&gt;&lt;volume&gt;55&lt;/volume&gt;&lt;number&gt;6&lt;/number&gt;&lt;keywords&gt;&lt;keyword&gt;catalysis&lt;/keyword&gt;&lt;keyword&gt;kinetic analysis&lt;/keyword&gt;&lt;keyword&gt;reaction kinetics&lt;/keyword&gt;&lt;keyword&gt;reaction mechanisms&lt;/keyword&gt;&lt;/keywords&gt;&lt;dates&gt;&lt;year&gt;2016&lt;/year&gt;&lt;/dates&gt;&lt;isbn&gt;1521-3773&lt;/isbn&gt;&lt;urls&gt;&lt;related-urls&gt;&lt;url&gt;http://dx.doi.org/10.1002/anie.201508983&lt;/url&gt;&lt;/related-urls&gt;&lt;/urls&gt;&lt;electronic-resource-num&gt;10.1002/anie.201508983&lt;/electronic-resource-num&gt;&lt;/record&gt;&lt;/Cite&gt;&lt;/EndNote&gt;</w:instrText>
      </w:r>
      <w:r w:rsidRPr="001D2BBD">
        <w:rPr>
          <w:b/>
        </w:rPr>
        <w:fldChar w:fldCharType="separate"/>
      </w:r>
      <w:r w:rsidRPr="001D2BBD">
        <w:rPr>
          <w:noProof/>
          <w:vertAlign w:val="superscript"/>
        </w:rPr>
        <w:t>36</w:t>
      </w:r>
      <w:r w:rsidRPr="001D2BBD">
        <w:rPr>
          <w:b/>
        </w:rPr>
        <w:fldChar w:fldCharType="end"/>
      </w:r>
      <w:r w:rsidR="00E627A4" w:rsidRPr="001D2BBD">
        <w:rPr>
          <w:b/>
        </w:rPr>
        <w:fldChar w:fldCharType="end"/>
      </w:r>
      <w:r w:rsidRPr="001D2BBD">
        <w:t xml:space="preserve"> normalized time scale method, shows that under ‘low water’ conditions the arylcyanation reaction is second order in </w:t>
      </w:r>
      <w:r w:rsidRPr="001D2BBD">
        <w:rPr>
          <w:b/>
        </w:rPr>
        <w:t>1-pip</w:t>
      </w:r>
      <w:r w:rsidRPr="001D2BBD">
        <w:t xml:space="preserve">. Equation used: </w:t>
      </w:r>
      <m:oMath>
        <m:d>
          <m:dPr>
            <m:begChr m:val="["/>
            <m:endChr m:val="]"/>
            <m:ctrlPr>
              <w:rPr>
                <w:rFonts w:ascii="Cambria Math" w:hAnsi="Cambria Math"/>
                <w:i/>
              </w:rPr>
            </m:ctrlPr>
          </m:dPr>
          <m:e>
            <m:r>
              <m:rPr>
                <m:sty m:val="bi"/>
              </m:rPr>
              <w:rPr>
                <w:rFonts w:ascii="Cambria Math" w:hAnsi="Cambria Math"/>
              </w:rPr>
              <m:t>3</m:t>
            </m:r>
          </m:e>
        </m:d>
        <m:r>
          <m:rPr>
            <m:sty m:val="bi"/>
          </m:rPr>
          <w:rPr>
            <w:rFonts w:ascii="Cambria Math" w:hAnsi="Cambria Math"/>
          </w:rPr>
          <m:t>=t</m:t>
        </m:r>
        <m:sSup>
          <m:sSupPr>
            <m:ctrlPr>
              <w:rPr>
                <w:rFonts w:ascii="Cambria Math" w:hAnsi="Cambria Math"/>
                <w:i/>
              </w:rPr>
            </m:ctrlPr>
          </m:sSupPr>
          <m:e>
            <m:r>
              <m:rPr>
                <m:sty m:val="bi"/>
              </m:rPr>
              <w:rPr>
                <w:rFonts w:ascii="Cambria Math" w:hAnsi="Cambria Math"/>
              </w:rPr>
              <m:t>[</m:t>
            </m:r>
            <m:r>
              <m:rPr>
                <m:sty m:val="b"/>
              </m:rPr>
              <w:rPr>
                <w:rFonts w:ascii="Cambria Math" w:hAnsi="Cambria Math"/>
              </w:rPr>
              <m:t>Pd</m:t>
            </m:r>
            <m:r>
              <m:rPr>
                <m:sty m:val="bi"/>
              </m:rPr>
              <w:rPr>
                <w:rFonts w:ascii="Cambria Math" w:hAnsi="Cambria Math"/>
              </w:rPr>
              <m:t>]</m:t>
            </m:r>
          </m:e>
          <m:sup>
            <m:r>
              <m:rPr>
                <m:sty m:val="bi"/>
              </m:rPr>
              <w:rPr>
                <w:rFonts w:ascii="Cambria Math" w:hAnsi="Cambria Math"/>
              </w:rPr>
              <m:t>n</m:t>
            </m:r>
          </m:sup>
        </m:sSup>
      </m:oMath>
      <w:r w:rsidRPr="001D2BBD">
        <w:rPr>
          <w:rFonts w:eastAsiaTheme="minorEastAsia"/>
        </w:rPr>
        <w:t xml:space="preserve"> where </w:t>
      </w:r>
      <w:r w:rsidRPr="001D2BBD">
        <w:rPr>
          <w:rFonts w:eastAsiaTheme="minorEastAsia"/>
          <w:i/>
        </w:rPr>
        <w:t>n</w:t>
      </w:r>
      <w:r w:rsidRPr="001D2BBD">
        <w:rPr>
          <w:rFonts w:eastAsiaTheme="minorEastAsia"/>
        </w:rPr>
        <w:t xml:space="preserve"> is the order with respect to [Pd] when the traces overlay.</w:t>
      </w:r>
      <w:r w:rsidRPr="001D2BBD">
        <w:t xml:space="preserve"> (b</w:t>
      </w:r>
      <w:r w:rsidR="003B7362" w:rsidRPr="001D2BBD">
        <w:t>ottom</w:t>
      </w:r>
      <w:r w:rsidRPr="001D2BBD">
        <w:t xml:space="preserve">) By performing the cyanation reaction at two different concentrations of </w:t>
      </w:r>
      <w:r w:rsidRPr="001D2BBD">
        <w:rPr>
          <w:b/>
        </w:rPr>
        <w:t>2</w:t>
      </w:r>
      <w:r w:rsidRPr="001D2BBD">
        <w:t xml:space="preserve"> under ‘low water’ conditions, the </w:t>
      </w:r>
      <w:proofErr w:type="spellStart"/>
      <w:r w:rsidRPr="001D2BBD">
        <w:t>Burés</w:t>
      </w:r>
      <w:proofErr w:type="spellEnd"/>
      <w:r w:rsidR="00266929" w:rsidRPr="001D2BBD">
        <w:t xml:space="preserve"> normaliz</w:t>
      </w:r>
      <w:r w:rsidRPr="001D2BBD">
        <w:t xml:space="preserve">ed time scale method shows that the order of reaction is first order in </w:t>
      </w:r>
      <w:r w:rsidRPr="001D2BBD">
        <w:rPr>
          <w:b/>
        </w:rPr>
        <w:t>2</w:t>
      </w:r>
      <w:r w:rsidRPr="001D2BBD">
        <w:t>.</w:t>
      </w:r>
      <w:hyperlink w:anchor="_ENREF_40" w:tooltip="Burés, 2016 #38" w:history="1">
        <w:r w:rsidRPr="001D2BBD">
          <w:rPr>
            <w:b/>
          </w:rPr>
          <w:fldChar w:fldCharType="begin"/>
        </w:r>
        <w:r w:rsidRPr="001D2BBD">
          <w:instrText xml:space="preserve"> ADDIN EN.CITE &lt;EndNote&gt;&lt;Cite&gt;&lt;Author&gt;Burés&lt;/Author&gt;&lt;Year&gt;2016&lt;/Year&gt;&lt;RecNum&gt;38&lt;/RecNum&gt;&lt;DisplayText&gt;&lt;style face="superscript"&gt;40&lt;/style&gt;&lt;/DisplayText&gt;&lt;record&gt;&lt;rec-number&gt;38&lt;/rec-number&gt;&lt;foreign-keys&gt;&lt;key app="EN" db-id="29z5avdvk00dasesfsrxwzz2rz5zrftt2d2s"&gt;38&lt;/key&gt;&lt;/foreign-keys&gt;&lt;ref-type name="Journal Article"&gt;17&lt;/ref-type&gt;&lt;contributors&gt;&lt;authors&gt;&lt;author&gt;Burés, Jordi&lt;/author&gt;&lt;/authors&gt;&lt;/contributors&gt;&lt;auth-address&gt;The University of Manchester, School of Chemistry, Oxford Road, M13 9PL, Manchester, UK.&lt;/auth-address&gt;&lt;titles&gt;&lt;title&gt;Variable Time Normalization Analysis: General Graphical Elucidation of Reaction Orders from Concentration Profiles&lt;/title&gt;&lt;secondary-title&gt;Angew. Chem. Int. Ed Engl.&lt;/secondary-title&gt;&lt;/titles&gt;&lt;periodical&gt;&lt;full-title&gt;Angew. Chem. Int. Ed Engl.&lt;/full-title&gt;&lt;/periodical&gt;&lt;pages&gt;16084-16087&lt;/pages&gt;&lt;volume&gt;55&lt;/volume&gt;&lt;number&gt;52&lt;/number&gt;&lt;keywords&gt;&lt;keyword&gt;catalysis&lt;/keyword&gt;&lt;keyword&gt;kinetic analysis&lt;/keyword&gt;&lt;keyword&gt;reaction kinetics&lt;/keyword&gt;&lt;keyword&gt;reaction mechanisms&lt;/keyword&gt;&lt;keyword&gt;reaction order&lt;/keyword&gt;&lt;keyword&gt;IJSF Group Literature Folder/Kinetics&lt;/keyword&gt;&lt;/keywords&gt;&lt;dates&gt;&lt;year&gt;2016&lt;/year&gt;&lt;pub-dates&gt;&lt;date&gt;2016/12/23&lt;/date&gt;&lt;/pub-dates&gt;&lt;/dates&gt;&lt;isbn&gt;1433-7851&lt;/isbn&gt;&lt;urls&gt;&lt;related-urls&gt;&lt;url&gt;http://dx.doi.org/10.1002/anie.201609757&lt;/url&gt;&lt;url&gt;https://www.ncbi.nlm.nih.gov/pubmed/27885777&lt;/url&gt;&lt;url&gt;http://onlinelibrary.wiley.com/doi/10.1002/anie.201609757/epdf&lt;/url&gt;&lt;url&gt;http://onlinelibrary.wiley.com/store/10.1002/anie.201609757/asset/anie201609757.pdf?v=1&amp;amp;t=j48hgv7u&amp;amp;s=e5f9cf5659b09041fb2791fbcdba9a683f7a223b&lt;/url&gt;&lt;/related-urls&gt;&lt;pdf-urls&gt;&lt;url&gt;All Papers/B/Burés 2016 - Variable Time Normalization Analysis - General Graphical Elucidation of Reaction Orders from Concentration Profiles.pdf&lt;/url&gt;&lt;/pdf-urls&gt;&lt;/urls&gt;&lt;electronic-resource-num&gt;10.1002/anie.201609757&lt;/electronic-resource-num&gt;&lt;/record&gt;&lt;/Cite&gt;&lt;/EndNote&gt;</w:instrText>
        </w:r>
        <w:r w:rsidRPr="001D2BBD">
          <w:rPr>
            <w:b/>
          </w:rPr>
          <w:fldChar w:fldCharType="separate"/>
        </w:r>
        <w:r w:rsidRPr="001D2BBD">
          <w:rPr>
            <w:noProof/>
            <w:vertAlign w:val="superscript"/>
          </w:rPr>
          <w:t>40</w:t>
        </w:r>
        <w:r w:rsidRPr="001D2BBD">
          <w:rPr>
            <w:b/>
          </w:rPr>
          <w:fldChar w:fldCharType="end"/>
        </w:r>
      </w:hyperlink>
      <w:r w:rsidRPr="001D2BBD">
        <w:t xml:space="preserve"> </w:t>
      </w:r>
    </w:p>
    <w:p w:rsidR="00F1665C" w:rsidRPr="001D2BBD" w:rsidRDefault="00F1665C" w:rsidP="004B0B8C">
      <w:pPr>
        <w:pStyle w:val="RSCI01FigureSchemeChartwithbottombar"/>
        <w:spacing w:before="0" w:after="0" w:line="400" w:lineRule="exact"/>
      </w:pPr>
      <w:r w:rsidRPr="001D2BBD">
        <w:t xml:space="preserve">Equation used: </w:t>
      </w:r>
      <m:oMath>
        <m:nary>
          <m:naryPr>
            <m:limLoc m:val="undOvr"/>
            <m:ctrlPr>
              <w:rPr>
                <w:rFonts w:ascii="Cambria Math" w:hAnsi="Cambria Math"/>
              </w:rPr>
            </m:ctrlPr>
          </m:naryPr>
          <m:sub>
            <m:r>
              <m:rPr>
                <m:sty m:val="bi"/>
              </m:rPr>
              <w:rPr>
                <w:rFonts w:ascii="Cambria Math" w:hAnsi="Cambria Math"/>
              </w:rPr>
              <m:t>t=0</m:t>
            </m:r>
          </m:sub>
          <m:sup>
            <m:r>
              <m:rPr>
                <m:sty m:val="bi"/>
              </m:rPr>
              <w:rPr>
                <w:rFonts w:ascii="Cambria Math" w:hAnsi="Cambria Math"/>
              </w:rPr>
              <m:t>t=n</m:t>
            </m:r>
          </m:sup>
          <m:e>
            <m:sSup>
              <m:sSupPr>
                <m:ctrlPr>
                  <w:rPr>
                    <w:rFonts w:ascii="Cambria Math" w:hAnsi="Cambria Math"/>
                  </w:rPr>
                </m:ctrlPr>
              </m:sSupPr>
              <m:e>
                <m:r>
                  <m:rPr>
                    <m:sty m:val="b"/>
                  </m:rPr>
                  <w:rPr>
                    <w:rFonts w:ascii="Cambria Math" w:hAnsi="Cambria Math"/>
                  </w:rPr>
                  <m:t>[A]</m:t>
                </m:r>
              </m:e>
              <m:sup>
                <m:r>
                  <m:rPr>
                    <m:sty m:val="bi"/>
                  </m:rPr>
                  <w:rPr>
                    <w:rFonts w:ascii="Cambria Math" w:hAnsi="Cambria Math"/>
                  </w:rPr>
                  <m:t>a</m:t>
                </m:r>
              </m:sup>
            </m:sSup>
            <m:r>
              <m:rPr>
                <m:sty m:val="b"/>
              </m:rPr>
              <w:rPr>
                <w:rFonts w:ascii="Cambria Math" w:hAnsi="Cambria Math"/>
              </w:rPr>
              <m:t>d</m:t>
            </m:r>
            <m:r>
              <m:rPr>
                <m:sty m:val="bi"/>
              </m:rPr>
              <w:rPr>
                <w:rFonts w:ascii="Cambria Math" w:hAnsi="Cambria Math"/>
              </w:rPr>
              <m:t>t</m:t>
            </m:r>
            <m:r>
              <m:rPr>
                <m:sty m:val="b"/>
              </m:rPr>
              <w:rPr>
                <w:rFonts w:ascii="Cambria Math" w:hAnsi="Cambria Math"/>
              </w:rPr>
              <m:t>=</m:t>
            </m:r>
            <m:nary>
              <m:naryPr>
                <m:chr m:val="∑"/>
                <m:limLoc m:val="undOvr"/>
                <m:ctrlPr>
                  <w:rPr>
                    <w:rFonts w:ascii="Cambria Math" w:hAnsi="Cambria Math"/>
                  </w:rPr>
                </m:ctrlPr>
              </m:naryPr>
              <m:sub>
                <m:r>
                  <m:rPr>
                    <m:sty m:val="bi"/>
                  </m:rPr>
                  <w:rPr>
                    <w:rFonts w:ascii="Cambria Math" w:hAnsi="Cambria Math"/>
                  </w:rPr>
                  <m:t>i=1</m:t>
                </m:r>
              </m:sub>
              <m:sup>
                <m:r>
                  <m:rPr>
                    <m:sty m:val="bi"/>
                  </m:rPr>
                  <w:rPr>
                    <w:rFonts w:ascii="Cambria Math" w:hAnsi="Cambria Math"/>
                  </w:rPr>
                  <m:t>n</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m:rPr>
                                        <m:sty m:val="b"/>
                                      </m:rPr>
                                      <w:rPr>
                                        <w:rFonts w:ascii="Cambria Math" w:hAnsi="Cambria Math"/>
                                      </w:rPr>
                                      <m:t>A</m:t>
                                    </m:r>
                                  </m:e>
                                </m:d>
                              </m:e>
                              <m:sub>
                                <m:r>
                                  <m:rPr>
                                    <m:sty m:val="bi"/>
                                  </m:rPr>
                                  <w:rPr>
                                    <w:rFonts w:ascii="Cambria Math" w:hAnsi="Cambria Math"/>
                                  </w:rPr>
                                  <m:t>i</m:t>
                                </m:r>
                              </m:sub>
                            </m:sSub>
                            <m:r>
                              <m:rPr>
                                <m:sty m:val="b"/>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b"/>
                                      </m:rPr>
                                      <w:rPr>
                                        <w:rFonts w:ascii="Cambria Math" w:hAnsi="Cambria Math"/>
                                      </w:rPr>
                                      <m:t>A</m:t>
                                    </m:r>
                                  </m:e>
                                </m:d>
                              </m:e>
                              <m:sub>
                                <m:r>
                                  <m:rPr>
                                    <m:sty m:val="bi"/>
                                  </m:rPr>
                                  <w:rPr>
                                    <w:rFonts w:ascii="Cambria Math" w:hAnsi="Cambria Math"/>
                                  </w:rPr>
                                  <m:t>i-1</m:t>
                                </m:r>
                              </m:sub>
                            </m:sSub>
                          </m:num>
                          <m:den>
                            <m:r>
                              <m:rPr>
                                <m:sty m:val="b"/>
                              </m:rPr>
                              <w:rPr>
                                <w:rFonts w:ascii="Cambria Math" w:hAnsi="Cambria Math"/>
                              </w:rPr>
                              <m:t>2</m:t>
                            </m:r>
                          </m:den>
                        </m:f>
                      </m:e>
                    </m:d>
                  </m:e>
                  <m:sup>
                    <m:r>
                      <m:rPr>
                        <m:sty m:val="bi"/>
                      </m:rPr>
                      <w:rPr>
                        <w:rFonts w:ascii="Cambria Math" w:hAnsi="Cambria Math"/>
                      </w:rPr>
                      <m:t>a</m:t>
                    </m:r>
                  </m:sup>
                </m:sSup>
                <m:r>
                  <m:rPr>
                    <m:sty m:val="b"/>
                  </m:rPr>
                  <w:rPr>
                    <w:rFonts w:ascii="Cambria Math" w:hAnsi="Cambria Math"/>
                  </w:rPr>
                  <m:t>(</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i-1</m:t>
                    </m:r>
                  </m:sub>
                </m:sSub>
                <m:r>
                  <m:rPr>
                    <m:sty m:val="b"/>
                  </m:rPr>
                  <w:rPr>
                    <w:rFonts w:ascii="Cambria Math" w:hAnsi="Cambria Math"/>
                  </w:rPr>
                  <m:t>)</m:t>
                </m:r>
              </m:e>
            </m:nary>
          </m:e>
        </m:nary>
      </m:oMath>
      <w:r w:rsidRPr="001D2BBD">
        <w:rPr>
          <w:rFonts w:eastAsiaTheme="minorEastAsia"/>
        </w:rPr>
        <w:t xml:space="preserve">, where </w:t>
      </w:r>
      <w:r w:rsidRPr="001D2BBD">
        <w:rPr>
          <w:rFonts w:eastAsiaTheme="minorEastAsia"/>
          <w:i/>
        </w:rPr>
        <w:t>a</w:t>
      </w:r>
      <w:r w:rsidRPr="001D2BBD">
        <w:rPr>
          <w:rFonts w:eastAsiaTheme="minorEastAsia"/>
        </w:rPr>
        <w:t xml:space="preserve"> is the order with respect to [A] when the traces overlay.</w:t>
      </w:r>
    </w:p>
    <w:p w:rsidR="000130AC" w:rsidRPr="001D2BBD" w:rsidRDefault="000130AC" w:rsidP="00044D7E">
      <w:pPr>
        <w:pStyle w:val="RSCB06BHeadingSub-Section"/>
      </w:pPr>
    </w:p>
    <w:p w:rsidR="00044D7E" w:rsidRPr="001D2BBD" w:rsidRDefault="00044D7E" w:rsidP="00044D7E">
      <w:pPr>
        <w:pStyle w:val="RSCB06BHeadingSub-Section"/>
      </w:pPr>
      <w:r w:rsidRPr="001D2BBD">
        <w:t>Effect of ‘excess water’</w:t>
      </w:r>
    </w:p>
    <w:p w:rsidR="007171BA" w:rsidRPr="001D2BBD" w:rsidRDefault="00044D7E" w:rsidP="007171BA">
      <w:pPr>
        <w:pStyle w:val="RSCB02ArticleText"/>
      </w:pPr>
      <w:r w:rsidRPr="001D2BBD">
        <w:t>Upon changing the cyanide source to K</w:t>
      </w:r>
      <w:r w:rsidRPr="001D2BBD">
        <w:rPr>
          <w:vertAlign w:val="subscript"/>
        </w:rPr>
        <w:t>4</w:t>
      </w:r>
      <w:r w:rsidRPr="001D2BBD">
        <w:t>[Fe(CN)</w:t>
      </w:r>
      <w:proofErr w:type="gramStart"/>
      <w:r w:rsidRPr="001D2BBD">
        <w:rPr>
          <w:vertAlign w:val="subscript"/>
        </w:rPr>
        <w:t>6</w:t>
      </w:r>
      <w:r w:rsidRPr="001D2BBD">
        <w:t>]·</w:t>
      </w:r>
      <w:proofErr w:type="gramEnd"/>
      <w:r w:rsidRPr="001D2BBD">
        <w:t>3H</w:t>
      </w:r>
      <w:r w:rsidRPr="001D2BBD">
        <w:rPr>
          <w:vertAlign w:val="subscript"/>
        </w:rPr>
        <w:t>2</w:t>
      </w:r>
      <w:r w:rsidRPr="001D2BBD">
        <w:t xml:space="preserve">O, </w:t>
      </w:r>
      <w:r w:rsidRPr="001D2BBD">
        <w:rPr>
          <w:i/>
        </w:rPr>
        <w:t>i.e.</w:t>
      </w:r>
      <w:r w:rsidRPr="001D2BBD">
        <w:t xml:space="preserve"> water present</w:t>
      </w:r>
      <w:r w:rsidR="007171BA" w:rsidRPr="001D2BBD">
        <w:t xml:space="preserve"> albeit not fully solubilized</w:t>
      </w:r>
      <w:r w:rsidRPr="001D2BBD">
        <w:t>, a characteristic sigmoidal kinetic curve became apparent (</w:t>
      </w:r>
      <w:r w:rsidR="00266929" w:rsidRPr="001D2BBD">
        <w:t>Fig. 7, top</w:t>
      </w:r>
      <w:r w:rsidRPr="001D2BBD">
        <w:t xml:space="preserve">). When the </w:t>
      </w:r>
      <w:r w:rsidR="007171BA" w:rsidRPr="001D2BBD">
        <w:rPr>
          <w:b/>
        </w:rPr>
        <w:t xml:space="preserve">1-pip </w:t>
      </w:r>
      <w:r w:rsidRPr="001D2BBD">
        <w:t>catalyst loading was reduced to 0.05 mol% the sigmoidal reaction profile exhibited a pronounced induction period of up to 1.5 h.</w:t>
      </w:r>
      <w:r w:rsidR="007171BA" w:rsidRPr="001D2BBD">
        <w:t xml:space="preserve"> This outcome stands in stark contrast to the reactions conducted using anhydrous K</w:t>
      </w:r>
      <w:r w:rsidR="007171BA" w:rsidRPr="001D2BBD">
        <w:rPr>
          <w:vertAlign w:val="subscript"/>
        </w:rPr>
        <w:t>4</w:t>
      </w:r>
      <w:r w:rsidR="007171BA" w:rsidRPr="001D2BBD">
        <w:t>[Fe(CN)</w:t>
      </w:r>
      <w:r w:rsidR="007171BA" w:rsidRPr="001D2BBD">
        <w:rPr>
          <w:vertAlign w:val="subscript"/>
        </w:rPr>
        <w:t>6</w:t>
      </w:r>
      <w:r w:rsidR="007171BA" w:rsidRPr="001D2BBD">
        <w:t>]. The direct addition of degassed water (0.66 eq., 4290 ppm) to an equivalent reaction performed with anhydrous K</w:t>
      </w:r>
      <w:r w:rsidR="007171BA" w:rsidRPr="001D2BBD">
        <w:rPr>
          <w:vertAlign w:val="subscript"/>
        </w:rPr>
        <w:t>4</w:t>
      </w:r>
      <w:r w:rsidR="007171BA" w:rsidRPr="001D2BBD">
        <w:t>[Fe(CN)</w:t>
      </w:r>
      <w:r w:rsidR="007171BA" w:rsidRPr="001D2BBD">
        <w:rPr>
          <w:vertAlign w:val="subscript"/>
        </w:rPr>
        <w:t>6</w:t>
      </w:r>
      <w:r w:rsidR="007171BA" w:rsidRPr="001D2BBD">
        <w:t xml:space="preserve">], resulted in a similar, sigmoidal kinetic profile (Fig. 7, bottom kinetic profiles). </w:t>
      </w:r>
    </w:p>
    <w:p w:rsidR="00F1665C" w:rsidRPr="001D2BBD" w:rsidRDefault="00F1665C" w:rsidP="00EC4292">
      <w:pPr>
        <w:pStyle w:val="RSCB02ArticleText"/>
      </w:pPr>
    </w:p>
    <w:p w:rsidR="00044D7E" w:rsidRPr="001D2BBD" w:rsidRDefault="00044D7E" w:rsidP="00044D7E">
      <w:pPr>
        <w:pStyle w:val="RSCB02ArticleText"/>
      </w:pPr>
    </w:p>
    <w:p w:rsidR="00044D7E" w:rsidRPr="001D2BBD" w:rsidRDefault="00044D7E" w:rsidP="000130AC">
      <w:pPr>
        <w:pStyle w:val="RSCI02FigureSchemeChartwithtopbar"/>
        <w:jc w:val="center"/>
      </w:pPr>
      <w:r w:rsidRPr="001D2BBD">
        <w:rPr>
          <w:noProof/>
          <w:lang w:eastAsia="en-GB"/>
        </w:rPr>
        <w:lastRenderedPageBreak/>
        <w:drawing>
          <wp:inline distT="0" distB="0" distL="0" distR="0" wp14:anchorId="233807A6" wp14:editId="378A4239">
            <wp:extent cx="2872226" cy="2197828"/>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ydrous colourblind.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3104" cy="2213804"/>
                    </a:xfrm>
                    <a:prstGeom prst="rect">
                      <a:avLst/>
                    </a:prstGeom>
                  </pic:spPr>
                </pic:pic>
              </a:graphicData>
            </a:graphic>
          </wp:inline>
        </w:drawing>
      </w:r>
    </w:p>
    <w:p w:rsidR="00044D7E" w:rsidRPr="001D2BBD" w:rsidRDefault="00044D7E" w:rsidP="000130AC">
      <w:pPr>
        <w:pStyle w:val="RSCI02FigureSchemeChartwithtopbar"/>
        <w:jc w:val="center"/>
      </w:pPr>
      <w:r w:rsidRPr="001D2BBD">
        <w:rPr>
          <w:noProof/>
          <w:lang w:eastAsia="en-GB"/>
        </w:rPr>
        <w:drawing>
          <wp:inline distT="0" distB="0" distL="0" distR="0" wp14:anchorId="6CC37D8C" wp14:editId="22B4518E">
            <wp:extent cx="2614175" cy="199836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d water colourblind.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5304" cy="2014520"/>
                    </a:xfrm>
                    <a:prstGeom prst="rect">
                      <a:avLst/>
                    </a:prstGeom>
                  </pic:spPr>
                </pic:pic>
              </a:graphicData>
            </a:graphic>
          </wp:inline>
        </w:drawing>
      </w:r>
    </w:p>
    <w:p w:rsidR="00044D7E" w:rsidRPr="001D2BBD" w:rsidRDefault="00044D7E" w:rsidP="00044D7E">
      <w:pPr>
        <w:pStyle w:val="RSCI01FigureSchemeChartwithbottombar"/>
      </w:pPr>
      <w:r w:rsidRPr="001D2BBD">
        <w:t xml:space="preserve">Figure </w:t>
      </w:r>
      <w:r w:rsidR="003B7362" w:rsidRPr="001D2BBD">
        <w:t>7</w:t>
      </w:r>
      <w:r w:rsidRPr="001D2BBD">
        <w:t xml:space="preserve"> Sigmoidal reaction profiles under hydrous conditions. (Top) Formation of </w:t>
      </w:r>
      <w:r w:rsidRPr="001D2BBD">
        <w:rPr>
          <w:b/>
        </w:rPr>
        <w:t>3</w:t>
      </w:r>
      <w:r w:rsidRPr="001D2BBD">
        <w:t xml:space="preserve"> from </w:t>
      </w:r>
      <w:r w:rsidRPr="001D2BBD">
        <w:rPr>
          <w:b/>
        </w:rPr>
        <w:t>2</w:t>
      </w:r>
      <w:r w:rsidRPr="001D2BBD">
        <w:t xml:space="preserve"> with varying Pd catalyst loading results in an induction period at low catalyst loadings when using K</w:t>
      </w:r>
      <w:r w:rsidRPr="001D2BBD">
        <w:rPr>
          <w:vertAlign w:val="subscript"/>
        </w:rPr>
        <w:t>4</w:t>
      </w:r>
      <w:r w:rsidRPr="001D2BBD">
        <w:t>[Fe(CN)</w:t>
      </w:r>
      <w:proofErr w:type="gramStart"/>
      <w:r w:rsidRPr="001D2BBD">
        <w:rPr>
          <w:vertAlign w:val="subscript"/>
        </w:rPr>
        <w:t>6</w:t>
      </w:r>
      <w:r w:rsidRPr="001D2BBD">
        <w:t>]∙</w:t>
      </w:r>
      <w:proofErr w:type="gramEnd"/>
      <w:r w:rsidRPr="001D2BBD">
        <w:t>3H</w:t>
      </w:r>
      <w:r w:rsidRPr="001D2BBD">
        <w:rPr>
          <w:vertAlign w:val="subscript"/>
        </w:rPr>
        <w:t>2</w:t>
      </w:r>
      <w:r w:rsidRPr="001D2BBD">
        <w:t>O. The inset graph shows kinetic profiles to 4 h. Reaction conditions: [</w:t>
      </w:r>
      <w:r w:rsidRPr="001D2BBD">
        <w:rPr>
          <w:b/>
        </w:rPr>
        <w:t>2</w:t>
      </w:r>
      <w:r w:rsidRPr="001D2BBD">
        <w:t>]</w:t>
      </w:r>
      <w:r w:rsidRPr="001D2BBD">
        <w:rPr>
          <w:vertAlign w:val="subscript"/>
        </w:rPr>
        <w:t>0</w:t>
      </w:r>
      <w:r w:rsidRPr="001D2BBD">
        <w:t>: 0.36 M, 1-pip (0.05 mol% - 0.75 mol%, 180 - 2700</w:t>
      </w:r>
      <w:r w:rsidRPr="001D2BBD">
        <w:rPr>
          <w:rFonts w:ascii="Constantia" w:hAnsi="Constantia"/>
        </w:rPr>
        <w:t xml:space="preserve"> μ</w:t>
      </w:r>
      <w:r w:rsidRPr="001D2BBD">
        <w:t>M Pd), K</w:t>
      </w:r>
      <w:r w:rsidRPr="001D2BBD">
        <w:rPr>
          <w:vertAlign w:val="subscript"/>
        </w:rPr>
        <w:t>4</w:t>
      </w:r>
      <w:r w:rsidRPr="001D2BBD">
        <w:t>[Fe(CN)</w:t>
      </w:r>
      <w:r w:rsidRPr="001D2BBD">
        <w:rPr>
          <w:vertAlign w:val="subscript"/>
        </w:rPr>
        <w:t>6</w:t>
      </w:r>
      <w:r w:rsidRPr="001D2BBD">
        <w:t>]∙3H</w:t>
      </w:r>
      <w:r w:rsidRPr="001D2BBD">
        <w:rPr>
          <w:vertAlign w:val="subscript"/>
        </w:rPr>
        <w:t>2</w:t>
      </w:r>
      <w:r w:rsidRPr="001D2BBD">
        <w:t>O (0.22 eq.), Na</w:t>
      </w:r>
      <w:r w:rsidRPr="001D2BBD">
        <w:rPr>
          <w:vertAlign w:val="subscript"/>
        </w:rPr>
        <w:t>2</w:t>
      </w:r>
      <w:r w:rsidRPr="001D2BBD">
        <w:t>CO</w:t>
      </w:r>
      <w:r w:rsidRPr="001D2BBD">
        <w:rPr>
          <w:vertAlign w:val="subscript"/>
        </w:rPr>
        <w:t>3</w:t>
      </w:r>
      <w:r w:rsidRPr="001D2BBD">
        <w:t xml:space="preserve"> (1 eq.), DMAc, N</w:t>
      </w:r>
      <w:r w:rsidRPr="001D2BBD">
        <w:rPr>
          <w:vertAlign w:val="subscript"/>
        </w:rPr>
        <w:t>2</w:t>
      </w:r>
      <w:r w:rsidRPr="001D2BBD">
        <w:t>, 120 °C. (bottom) The addition of degassed water (0.66 eq.) to a reaction performed under otherwise ‘low water’ conditions results in a sigmoidal reaction profile.</w:t>
      </w:r>
    </w:p>
    <w:p w:rsidR="007171BA" w:rsidRPr="001D2BBD" w:rsidRDefault="007171BA" w:rsidP="007171BA">
      <w:pPr>
        <w:pStyle w:val="RSCB02ArticleText"/>
      </w:pPr>
      <w:r w:rsidRPr="001D2BBD">
        <w:t>The non-identical curves for the reactions conducted in the presence of either K</w:t>
      </w:r>
      <w:r w:rsidRPr="001D2BBD">
        <w:rPr>
          <w:vertAlign w:val="subscript"/>
        </w:rPr>
        <w:t>4</w:t>
      </w:r>
      <w:r w:rsidRPr="001D2BBD">
        <w:t>[Fe(CN)</w:t>
      </w:r>
      <w:r w:rsidRPr="001D2BBD">
        <w:rPr>
          <w:vertAlign w:val="subscript"/>
        </w:rPr>
        <w:t>6</w:t>
      </w:r>
      <w:r w:rsidRPr="001D2BBD">
        <w:t>]</w:t>
      </w:r>
      <w:r w:rsidRPr="001D2BBD">
        <w:rPr>
          <w:rFonts w:cstheme="minorHAnsi"/>
        </w:rPr>
        <w:t>•</w:t>
      </w:r>
      <w:r w:rsidRPr="001D2BBD">
        <w:t>3H</w:t>
      </w:r>
      <w:r w:rsidRPr="001D2BBD">
        <w:rPr>
          <w:vertAlign w:val="subscript"/>
        </w:rPr>
        <w:t>2</w:t>
      </w:r>
      <w:r w:rsidRPr="001D2BBD">
        <w:t>O (black squares) and K</w:t>
      </w:r>
      <w:r w:rsidRPr="001D2BBD">
        <w:rPr>
          <w:vertAlign w:val="subscript"/>
        </w:rPr>
        <w:t>4</w:t>
      </w:r>
      <w:r w:rsidRPr="001D2BBD">
        <w:t>[Fe(CN)</w:t>
      </w:r>
      <w:r w:rsidRPr="001D2BBD">
        <w:rPr>
          <w:vertAlign w:val="subscript"/>
        </w:rPr>
        <w:t>6</w:t>
      </w:r>
      <w:r w:rsidRPr="001D2BBD">
        <w:t>] with additional water (3 equivalents, light green circles) is to be expected as added water is fully soluble (free to influence catalysis), whereas the water derived from K</w:t>
      </w:r>
      <w:r w:rsidRPr="001D2BBD">
        <w:rPr>
          <w:vertAlign w:val="subscript"/>
        </w:rPr>
        <w:t>4</w:t>
      </w:r>
      <w:r w:rsidRPr="001D2BBD">
        <w:t>[Fe(CN)</w:t>
      </w:r>
      <w:r w:rsidRPr="001D2BBD">
        <w:rPr>
          <w:vertAlign w:val="subscript"/>
        </w:rPr>
        <w:t>6</w:t>
      </w:r>
      <w:r w:rsidRPr="001D2BBD">
        <w:t>]</w:t>
      </w:r>
      <w:r w:rsidRPr="001D2BBD">
        <w:rPr>
          <w:rFonts w:cstheme="minorHAnsi"/>
        </w:rPr>
        <w:t>•</w:t>
      </w:r>
      <w:r w:rsidRPr="001D2BBD">
        <w:t>3H</w:t>
      </w:r>
      <w:r w:rsidRPr="001D2BBD">
        <w:rPr>
          <w:vertAlign w:val="subscript"/>
        </w:rPr>
        <w:t>2</w:t>
      </w:r>
      <w:r w:rsidRPr="001D2BBD">
        <w:t>O is not.</w:t>
      </w:r>
    </w:p>
    <w:p w:rsidR="000130AC" w:rsidRPr="001D2BBD" w:rsidRDefault="000130AC" w:rsidP="0047384C">
      <w:pPr>
        <w:pStyle w:val="RSCB02ArticleText"/>
        <w:ind w:firstLine="284"/>
      </w:pPr>
      <w:r w:rsidRPr="001D2BBD">
        <w:t xml:space="preserve">The observation of a sigmoidal kinetic curve for a metal-catalyzed reaction under reducing conditions is powerful evidence for the </w:t>
      </w:r>
      <w:r w:rsidRPr="001D2BBD">
        <w:rPr>
          <w:i/>
        </w:rPr>
        <w:t>in situ</w:t>
      </w:r>
      <w:r w:rsidRPr="001D2BBD">
        <w:t xml:space="preserve"> formation of a heterogeneous catalyst.</w:t>
      </w:r>
      <w:hyperlink w:anchor="_ENREF_14" w:tooltip="Widegren, 2003 #13" w:history="1">
        <w:r w:rsidRPr="001D2BBD">
          <w:fldChar w:fldCharType="begin"/>
        </w:r>
        <w:r w:rsidRPr="001D2BBD">
          <w:instrText xml:space="preserve"> ADDIN EN.CITE &lt;EndNote&gt;&lt;Cite&gt;&lt;Author&gt;Widegren&lt;/Author&gt;&lt;Year&gt;2003&lt;/Year&gt;&lt;RecNum&gt;13&lt;/RecNum&gt;&lt;DisplayText&gt;&lt;style face="superscript"&gt;14&lt;/style&gt;&lt;/DisplayText&gt;&lt;record&gt;&lt;rec-number&gt;13&lt;/rec-number&gt;&lt;foreign-keys&gt;&lt;key app="EN" db-id="29z5avdvk00dasesfsrxwzz2rz5zrftt2d2s"&gt;13&lt;/key&gt;&lt;/foreign-keys&gt;&lt;ref-type name="Journal Article"&gt;17&lt;/ref-type&gt;&lt;contributors&gt;&lt;authors&gt;&lt;author&gt;Widegren, Jason A.&lt;/author&gt;&lt;author&gt;Finke, Richard G.&lt;/author&gt;&lt;/authors&gt;&lt;/contributors&gt;&lt;titles&gt;&lt;title&gt;A review of the problem of distinguishing true homogeneous catalysis from soluble or other metal-particle heterogeneous catalysis under reducing conditions&lt;/title&gt;&lt;secondary-title&gt;Journal of Molecular Catalysis A: Chemical&lt;/secondary-title&gt;&lt;/titles&gt;&lt;periodical&gt;&lt;full-title&gt;Journal of Molecular Catalysis A: Chemical&lt;/full-title&gt;&lt;/periodical&gt;&lt;pages&gt;317-341&lt;/pages&gt;&lt;volume&gt;198&lt;/volume&gt;&lt;number&gt;1–2&lt;/number&gt;&lt;keywords&gt;&lt;keyword&gt;Nanoclusters and colloids&lt;/keyword&gt;&lt;keyword&gt;Homogeneous or heterogeneous catalysis&lt;/keyword&gt;&lt;keyword&gt;Reductive catalysis&lt;/keyword&gt;&lt;keyword&gt;Hydrogenation&lt;/keyword&gt;&lt;keyword&gt;Kinetic studies&lt;/keyword&gt;&lt;keyword&gt;Catalyst poisoning studies&lt;/keyword&gt;&lt;/keywords&gt;&lt;dates&gt;&lt;year&gt;2003&lt;/year&gt;&lt;pub-dates&gt;&lt;date&gt;5/1/&lt;/date&gt;&lt;/pub-dates&gt;&lt;/dates&gt;&lt;isbn&gt;1381-1169&lt;/isbn&gt;&lt;urls&gt;&lt;related-urls&gt;&lt;url&gt;http://www.sciencedirect.com/science/article/pii/S1381116902007288&lt;/url&gt;&lt;/related-urls&gt;&lt;/urls&gt;&lt;electronic-resource-num&gt;http://dx.doi.org/10.1016/S1381-1169(02)00728-8&lt;/electronic-resource-num&gt;&lt;/record&gt;&lt;/Cite&gt;&lt;/EndNote&gt;</w:instrText>
        </w:r>
        <w:r w:rsidRPr="001D2BBD">
          <w:fldChar w:fldCharType="separate"/>
        </w:r>
        <w:r w:rsidRPr="001D2BBD">
          <w:rPr>
            <w:noProof/>
            <w:vertAlign w:val="superscript"/>
          </w:rPr>
          <w:t>14</w:t>
        </w:r>
        <w:r w:rsidRPr="001D2BBD">
          <w:fldChar w:fldCharType="end"/>
        </w:r>
      </w:hyperlink>
      <w:r w:rsidRPr="001D2BBD">
        <w:t xml:space="preserve"> Extended induction periods indicate that mononuclear Pd (as </w:t>
      </w:r>
      <w:r w:rsidRPr="001D2BBD">
        <w:rPr>
          <w:b/>
        </w:rPr>
        <w:t>1-pip</w:t>
      </w:r>
      <w:r w:rsidRPr="001D2BBD">
        <w:t>) is catalytically incompetent under the conditions used, requiring activation before productive catalysis can occur. The Finke-</w:t>
      </w:r>
      <w:proofErr w:type="spellStart"/>
      <w:r w:rsidRPr="001D2BBD">
        <w:t>Watzky</w:t>
      </w:r>
      <w:proofErr w:type="spellEnd"/>
      <w:r w:rsidRPr="001D2BBD">
        <w:t xml:space="preserve"> 2-step mechanism</w:t>
      </w:r>
      <w:hyperlink w:anchor="_ENREF_13" w:tooltip="Watzky, 1997 #12" w:history="1">
        <w:r w:rsidRPr="001D2BBD">
          <w:fldChar w:fldCharType="begin"/>
        </w:r>
        <w:r w:rsidRPr="001D2BBD">
          <w:instrText xml:space="preserve"> ADDIN EN.CITE &lt;EndNote&gt;&lt;Cite&gt;&lt;Author&gt;Watzky&lt;/Author&gt;&lt;Year&gt;1997&lt;/Year&gt;&lt;RecNum&gt;12&lt;/RecNum&gt;&lt;DisplayText&gt;&lt;style face="superscript"&gt;13&lt;/style&gt;&lt;/DisplayText&gt;&lt;record&gt;&lt;rec-number&gt;12&lt;/rec-number&gt;&lt;foreign-keys&gt;&lt;key app="EN" db-id="29z5avdvk00dasesfsrxwzz2rz5zrftt2d2s"&gt;12&lt;/key&gt;&lt;/foreign-keys&gt;&lt;ref-type name="Journal Article"&gt;17&lt;/ref-type&gt;&lt;contributors&gt;&lt;authors&gt;&lt;author&gt;Watzky, Murielle A.&lt;/author&gt;&lt;author&gt;Finke, Richard G.&lt;/author&gt;&lt;/authors&gt;&lt;/contributors&gt;&lt;titles&gt;&lt;title&gt;Transition Metal Nanocluster Formation Kinetic and Mechanistic Studies. A New Mechanism When Hydrogen Is the Reductant:  Slow, Continuous Nucleation and Fast Autocatalytic Surface Growth&lt;/title&gt;&lt;secondary-title&gt;Journal of the American Chemical Society&lt;/secondary-title&gt;&lt;/titles&gt;&lt;periodical&gt;&lt;full-title&gt;Journal of the American Chemical Society&lt;/full-title&gt;&lt;/periodical&gt;&lt;pages&gt;10382-10400&lt;/pages&gt;&lt;volume&gt;119&lt;/volume&gt;&lt;number&gt;43&lt;/number&gt;&lt;dates&gt;&lt;year&gt;1997&lt;/year&gt;&lt;pub-dates&gt;&lt;date&gt;1997/10/01&lt;/date&gt;&lt;/pub-dates&gt;&lt;/dates&gt;&lt;publisher&gt;American Chemical Society&lt;/publisher&gt;&lt;isbn&gt;0002-7863&lt;/isbn&gt;&lt;urls&gt;&lt;related-urls&gt;&lt;url&gt;http://dx.doi.org/10.1021/ja9705102&lt;/url&gt;&lt;/related-urls&gt;&lt;/urls&gt;&lt;electronic-resource-num&gt;10.1021/ja9705102&lt;/electronic-resource-num&gt;&lt;/record&gt;&lt;/Cite&gt;&lt;/EndNote&gt;</w:instrText>
        </w:r>
        <w:r w:rsidRPr="001D2BBD">
          <w:fldChar w:fldCharType="separate"/>
        </w:r>
        <w:r w:rsidRPr="001D2BBD">
          <w:rPr>
            <w:noProof/>
            <w:vertAlign w:val="superscript"/>
          </w:rPr>
          <w:t>13</w:t>
        </w:r>
        <w:r w:rsidRPr="001D2BBD">
          <w:fldChar w:fldCharType="end"/>
        </w:r>
      </w:hyperlink>
      <w:r w:rsidRPr="001D2BBD">
        <w:t xml:space="preserve"> was developed precisely to elucidate the rate of the pseudoelementary steps involved in the formation of catalytically active metal nanoclusters from a catalytically inactive precursor by slow continuous nucleation (k</w:t>
      </w:r>
      <w:r w:rsidRPr="001D2BBD">
        <w:rPr>
          <w:vertAlign w:val="subscript"/>
        </w:rPr>
        <w:t>1</w:t>
      </w:r>
      <w:r w:rsidRPr="001D2BBD">
        <w:t>) and fast autocatalytic surface growth (k</w:t>
      </w:r>
      <w:r w:rsidRPr="001D2BBD">
        <w:rPr>
          <w:vertAlign w:val="subscript"/>
        </w:rPr>
        <w:t>2</w:t>
      </w:r>
      <w:r w:rsidRPr="001D2BBD">
        <w:t>).</w:t>
      </w:r>
    </w:p>
    <w:p w:rsidR="000130AC" w:rsidRPr="001D2BBD" w:rsidRDefault="000130AC" w:rsidP="000130AC">
      <w:pPr>
        <w:pStyle w:val="RSCB02ArticleText"/>
        <w:ind w:firstLine="284"/>
      </w:pPr>
      <w:r w:rsidRPr="001D2BBD">
        <w:t>Using the Finke-</w:t>
      </w:r>
      <w:proofErr w:type="spellStart"/>
      <w:r w:rsidRPr="001D2BBD">
        <w:t>Watzky</w:t>
      </w:r>
      <w:proofErr w:type="spellEnd"/>
      <w:r w:rsidRPr="001D2BBD">
        <w:t xml:space="preserve"> 2-step mechanism, it was possible to use a non-linear least squares fit to support our hypothesis of heterogeneous catalyst behaviour when using </w:t>
      </w:r>
      <w:r w:rsidRPr="001D2BBD">
        <w:rPr>
          <w:b/>
        </w:rPr>
        <w:t>1-pip</w:t>
      </w:r>
      <w:r w:rsidRPr="001D2BBD">
        <w:t xml:space="preserve"> together with K</w:t>
      </w:r>
      <w:r w:rsidRPr="001D2BBD">
        <w:rPr>
          <w:vertAlign w:val="subscript"/>
        </w:rPr>
        <w:t>4</w:t>
      </w:r>
      <w:r w:rsidRPr="001D2BBD">
        <w:t>[Fe(CN)</w:t>
      </w:r>
      <w:proofErr w:type="gramStart"/>
      <w:r w:rsidRPr="001D2BBD">
        <w:rPr>
          <w:vertAlign w:val="subscript"/>
        </w:rPr>
        <w:t>6</w:t>
      </w:r>
      <w:r w:rsidRPr="001D2BBD">
        <w:t>]·</w:t>
      </w:r>
      <w:proofErr w:type="gramEnd"/>
      <w:r w:rsidRPr="001D2BBD">
        <w:t>3H</w:t>
      </w:r>
      <w:r w:rsidRPr="001D2BBD">
        <w:rPr>
          <w:vertAlign w:val="subscript"/>
        </w:rPr>
        <w:t>2</w:t>
      </w:r>
      <w:r w:rsidRPr="001D2BBD">
        <w:t>O.  The values of k</w:t>
      </w:r>
      <w:r w:rsidRPr="001D2BBD">
        <w:rPr>
          <w:vertAlign w:val="subscript"/>
        </w:rPr>
        <w:t>1</w:t>
      </w:r>
      <w:r w:rsidRPr="001D2BBD">
        <w:t xml:space="preserve"> and k</w:t>
      </w:r>
      <w:r w:rsidRPr="001D2BBD">
        <w:rPr>
          <w:vertAlign w:val="subscript"/>
        </w:rPr>
        <w:t>2</w:t>
      </w:r>
      <w:r w:rsidRPr="001D2BBD">
        <w:t xml:space="preserve"> for each catalyst loading could be measured by this approach (</w:t>
      </w:r>
      <w:r w:rsidR="0047384C" w:rsidRPr="001D2BBD">
        <w:t>Fig. 8, left</w:t>
      </w:r>
      <w:r w:rsidRPr="001D2BBD">
        <w:t xml:space="preserve">). Analysis of all the </w:t>
      </w:r>
      <w:r w:rsidRPr="001D2BBD">
        <w:rPr>
          <w:b/>
        </w:rPr>
        <w:t>1-pip</w:t>
      </w:r>
      <w:r w:rsidRPr="001D2BBD">
        <w:t xml:space="preserve"> catalyst loadings showed that a good </w:t>
      </w:r>
      <w:r w:rsidRPr="001D2BBD">
        <w:t xml:space="preserve">curvefit was only obtained with a </w:t>
      </w:r>
      <w:r w:rsidRPr="001D2BBD">
        <w:rPr>
          <w:b/>
        </w:rPr>
        <w:t>1-pip</w:t>
      </w:r>
      <w:r w:rsidRPr="001D2BBD">
        <w:t xml:space="preserve"> catalyst loading below and including 0.5 mol% ([Pd] = 1.8 mM), indicating that precatalyst activation was occurring </w:t>
      </w:r>
      <w:r w:rsidRPr="001D2BBD">
        <w:rPr>
          <w:i/>
        </w:rPr>
        <w:t>via</w:t>
      </w:r>
      <w:r w:rsidRPr="001D2BBD">
        <w:t xml:space="preserve"> the Finke-</w:t>
      </w:r>
      <w:proofErr w:type="spellStart"/>
      <w:r w:rsidRPr="001D2BBD">
        <w:t>Watzky</w:t>
      </w:r>
      <w:proofErr w:type="spellEnd"/>
      <w:r w:rsidRPr="001D2BBD">
        <w:t xml:space="preserve"> 2-step mechanism at lower catalyst loadings. Further information regarding the goodness of fit and subsequent error analysis using Fisher’s </w:t>
      </w:r>
      <w:r w:rsidRPr="001D2BBD">
        <w:rPr>
          <w:i/>
        </w:rPr>
        <w:t>F</w:t>
      </w:r>
      <w:r w:rsidRPr="001D2BBD">
        <w:t xml:space="preserve"> distribution is included in the </w:t>
      </w:r>
      <w:r w:rsidR="00021D2F" w:rsidRPr="001D2BBD">
        <w:t>ESI</w:t>
      </w:r>
      <w:r w:rsidRPr="001D2BBD">
        <w:t>.</w:t>
      </w:r>
      <w:hyperlink w:anchor="_ENREF_41" w:tooltip="Kemmer, 2010 #39" w:history="1">
        <w:r w:rsidRPr="001D2BBD">
          <w:fldChar w:fldCharType="begin"/>
        </w:r>
        <w:r w:rsidRPr="001D2BBD">
          <w:instrText xml:space="preserve"> ADDIN EN.CITE &lt;EndNote&gt;&lt;Cite&gt;&lt;Author&gt;Kemmer&lt;/Author&gt;&lt;Year&gt;2010&lt;/Year&gt;&lt;RecNum&gt;39&lt;/RecNum&gt;&lt;DisplayText&gt;&lt;style face="superscript"&gt;41&lt;/style&gt;&lt;/DisplayText&gt;&lt;record&gt;&lt;rec-number&gt;39&lt;/rec-number&gt;&lt;foreign-keys&gt;&lt;key app="EN" db-id="29z5avdvk00dasesfsrxwzz2rz5zrftt2d2s"&gt;39&lt;/key&gt;&lt;/foreign-keys&gt;&lt;ref-type name="Journal Article"&gt;17&lt;/ref-type&gt;&lt;contributors&gt;&lt;authors&gt;&lt;author&gt;Kemmer, Gerdi&lt;/author&gt;&lt;author&gt;Keller, Sandro&lt;/author&gt;&lt;/authors&gt;&lt;/contributors&gt;&lt;titles&gt;&lt;title&gt;Nonlinear least-squares data fitting in Excel spreadsheets&lt;/title&gt;&lt;secondary-title&gt;Nat. Protocols&lt;/secondary-title&gt;&lt;/titles&gt;&lt;periodical&gt;&lt;full-title&gt;Nat. Protocols&lt;/full-title&gt;&lt;/periodical&gt;&lt;pages&gt;267-281&lt;/pages&gt;&lt;volume&gt;5&lt;/volume&gt;&lt;number&gt;2&lt;/number&gt;&lt;dates&gt;&lt;year&gt;2010&lt;/year&gt;&lt;/dates&gt;&lt;publisher&gt;Nature Publishing Group&lt;/publisher&gt;&lt;isbn&gt;1754-2189&lt;/isbn&gt;&lt;work-type&gt;10.1038/nprot.2009.182&lt;/work-type&gt;&lt;urls&gt;&lt;related-urls&gt;&lt;url&gt;http://dx.doi.org/10.1038/nprot.2009.182&lt;/url&gt;&lt;/related-urls&gt;&lt;/urls&gt;&lt;/record&gt;&lt;/Cite&gt;&lt;/EndNote&gt;</w:instrText>
        </w:r>
        <w:r w:rsidRPr="001D2BBD">
          <w:fldChar w:fldCharType="separate"/>
        </w:r>
        <w:r w:rsidRPr="001D2BBD">
          <w:rPr>
            <w:noProof/>
            <w:vertAlign w:val="superscript"/>
          </w:rPr>
          <w:t>41</w:t>
        </w:r>
        <w:r w:rsidRPr="001D2BBD">
          <w:fldChar w:fldCharType="end"/>
        </w:r>
      </w:hyperlink>
      <w:r w:rsidRPr="001D2BBD">
        <w:t xml:space="preserve"> Furthermore when a large excess of metallic Hg was added to a reaction performed with </w:t>
      </w:r>
      <w:r w:rsidRPr="001D2BBD">
        <w:rPr>
          <w:b/>
        </w:rPr>
        <w:t xml:space="preserve">1-pip </w:t>
      </w:r>
      <w:r w:rsidRPr="001D2BBD">
        <w:t xml:space="preserve">(0.5 mol%, 1.8 mM Pd) at 93 mins, no further product </w:t>
      </w:r>
      <w:r w:rsidRPr="001D2BBD">
        <w:rPr>
          <w:b/>
        </w:rPr>
        <w:t xml:space="preserve">3 </w:t>
      </w:r>
      <w:r w:rsidRPr="001D2BBD">
        <w:t>was formed</w:t>
      </w:r>
      <w:r w:rsidR="0047384C" w:rsidRPr="001D2BBD">
        <w:t xml:space="preserve"> (Fig. 8, right</w:t>
      </w:r>
      <w:r w:rsidRPr="001D2BBD">
        <w:t xml:space="preserve">). The Hg drop test </w:t>
      </w:r>
      <w:r w:rsidR="0047384C" w:rsidRPr="001D2BBD">
        <w:t xml:space="preserve">provides </w:t>
      </w:r>
      <w:r w:rsidRPr="001D2BBD">
        <w:t>a means of showing that a metallic surface is playing some role in terms of productive catalysis;</w:t>
      </w:r>
      <w:hyperlink w:anchor="_ENREF_14" w:tooltip="Widegren, 2003 #13" w:history="1">
        <w:r w:rsidRPr="001D2BBD">
          <w:fldChar w:fldCharType="begin"/>
        </w:r>
        <w:r w:rsidRPr="001D2BBD">
          <w:instrText xml:space="preserve"> ADDIN EN.CITE &lt;EndNote&gt;&lt;Cite&gt;&lt;Author&gt;Widegren&lt;/Author&gt;&lt;Year&gt;2003&lt;/Year&gt;&lt;RecNum&gt;13&lt;/RecNum&gt;&lt;DisplayText&gt;&lt;style face="superscript"&gt;14&lt;/style&gt;&lt;/DisplayText&gt;&lt;record&gt;&lt;rec-number&gt;13&lt;/rec-number&gt;&lt;foreign-keys&gt;&lt;key app="EN" db-id="29z5avdvk00dasesfsrxwzz2rz5zrftt2d2s"&gt;13&lt;/key&gt;&lt;/foreign-keys&gt;&lt;ref-type name="Journal Article"&gt;17&lt;/ref-type&gt;&lt;contributors&gt;&lt;authors&gt;&lt;author&gt;Widegren, Jason A.&lt;/author&gt;&lt;author&gt;Finke, Richard G.&lt;/author&gt;&lt;/authors&gt;&lt;/contributors&gt;&lt;titles&gt;&lt;title&gt;A review of the problem of distinguishing true homogeneous catalysis from soluble or other metal-particle heterogeneous catalysis under reducing conditions&lt;/title&gt;&lt;secondary-title&gt;Journal of Molecular Catalysis A: Chemical&lt;/secondary-title&gt;&lt;/titles&gt;&lt;periodical&gt;&lt;full-title&gt;Journal of Molecular Catalysis A: Chemical&lt;/full-title&gt;&lt;/periodical&gt;&lt;pages&gt;317-341&lt;/pages&gt;&lt;volume&gt;198&lt;/volume&gt;&lt;number&gt;1–2&lt;/number&gt;&lt;keywords&gt;&lt;keyword&gt;Nanoclusters and colloids&lt;/keyword&gt;&lt;keyword&gt;Homogeneous or heterogeneous catalysis&lt;/keyword&gt;&lt;keyword&gt;Reductive catalysis&lt;/keyword&gt;&lt;keyword&gt;Hydrogenation&lt;/keyword&gt;&lt;keyword&gt;Kinetic studies&lt;/keyword&gt;&lt;keyword&gt;Catalyst poisoning studies&lt;/keyword&gt;&lt;/keywords&gt;&lt;dates&gt;&lt;year&gt;2003&lt;/year&gt;&lt;pub-dates&gt;&lt;date&gt;5/1/&lt;/date&gt;&lt;/pub-dates&gt;&lt;/dates&gt;&lt;isbn&gt;1381-1169&lt;/isbn&gt;&lt;urls&gt;&lt;related-urls&gt;&lt;url&gt;http://www.sciencedirect.com/science/article/pii/S1381116902007288&lt;/url&gt;&lt;/related-urls&gt;&lt;/urls&gt;&lt;electronic-resource-num&gt;http://dx.doi.org/10.1016/S1381-1169(02)00728-8&lt;/electronic-resource-num&gt;&lt;/record&gt;&lt;/Cite&gt;&lt;/EndNote&gt;</w:instrText>
        </w:r>
        <w:r w:rsidRPr="001D2BBD">
          <w:fldChar w:fldCharType="separate"/>
        </w:r>
        <w:r w:rsidRPr="001D2BBD">
          <w:rPr>
            <w:noProof/>
            <w:vertAlign w:val="superscript"/>
          </w:rPr>
          <w:t>14</w:t>
        </w:r>
        <w:r w:rsidRPr="001D2BBD">
          <w:fldChar w:fldCharType="end"/>
        </w:r>
      </w:hyperlink>
      <w:r w:rsidRPr="001D2BBD">
        <w:t xml:space="preserve"> importantly, this test is only </w:t>
      </w:r>
      <w:r w:rsidRPr="001D2BBD">
        <w:rPr>
          <w:i/>
        </w:rPr>
        <w:t>supportive</w:t>
      </w:r>
      <w:r w:rsidRPr="001D2BBD">
        <w:t xml:space="preserve"> evidence for the presence of heterogeneous catalyst species, and cannot be interpreted as conclusive proof for catalyst heterogeneity. Other powerful poisoning tests, such as the quantitative addition of 1,10-phenanthroline,</w:t>
      </w:r>
      <w:r w:rsidRPr="001D2BBD">
        <w:fldChar w:fldCharType="begin">
          <w:fldData xml:space="preserve">PEVuZE5vdGU+PENpdGU+PEF1dGhvcj5CYXlyYW08L0F1dGhvcj48WWVhcj4yMDExPC9ZZWFyPjxS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</w:fldData>
        </w:fldChar>
      </w:r>
      <w:r w:rsidRPr="001D2BBD">
        <w:instrText xml:space="preserve"> ADDIN EN.CITE </w:instrText>
      </w:r>
      <w:r w:rsidRPr="001D2BBD">
        <w:fldChar w:fldCharType="begin">
          <w:fldData xml:space="preserve">PEVuZE5vdGU+PENpdGU+PEF1dGhvcj5CYXlyYW08L0F1dGhvcj48WWVhcj4yMDExPC9ZZWFyPjxS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</w:fldData>
        </w:fldChar>
      </w:r>
      <w:r w:rsidRPr="001D2BBD">
        <w:instrText xml:space="preserve"> ADDIN EN.CITE.DATA </w:instrText>
      </w:r>
      <w:r w:rsidRPr="001D2BBD">
        <w:fldChar w:fldCharType="end"/>
      </w:r>
      <w:r w:rsidRPr="001D2BBD">
        <w:fldChar w:fldCharType="separate"/>
      </w:r>
      <w:hyperlink w:anchor="_ENREF_42" w:tooltip="Bayram, 2011 #891" w:history="1">
        <w:r w:rsidRPr="001D2BBD">
          <w:rPr>
            <w:noProof/>
            <w:vertAlign w:val="superscript"/>
          </w:rPr>
          <w:t>42</w:t>
        </w:r>
      </w:hyperlink>
      <w:r w:rsidRPr="001D2BBD">
        <w:rPr>
          <w:noProof/>
          <w:vertAlign w:val="superscript"/>
        </w:rPr>
        <w:t>,</w:t>
      </w:r>
      <w:hyperlink w:anchor="_ENREF_43" w:tooltip="Bayram, 2012 #888" w:history="1">
        <w:r w:rsidRPr="001D2BBD">
          <w:rPr>
            <w:noProof/>
            <w:vertAlign w:val="superscript"/>
          </w:rPr>
          <w:t>43</w:t>
        </w:r>
      </w:hyperlink>
      <w:r w:rsidRPr="001D2BBD">
        <w:fldChar w:fldCharType="end"/>
      </w:r>
      <w:r w:rsidRPr="001D2BBD">
        <w:t xml:space="preserve"> were considered but deemed to be chemically incompatible with the precatalyst (1,10-phenantroline would outcompete piperidine as a ligand at Pd</w:t>
      </w:r>
      <w:r w:rsidRPr="001D2BBD">
        <w:rPr>
          <w:vertAlign w:val="superscript"/>
        </w:rPr>
        <w:t>II</w:t>
      </w:r>
      <w:r w:rsidRPr="001D2BBD">
        <w:t xml:space="preserve">, resulting in a chelated </w:t>
      </w:r>
      <w:r w:rsidRPr="001D2BBD">
        <w:rPr>
          <w:i/>
        </w:rPr>
        <w:t>N,N</w:t>
      </w:r>
      <w:r w:rsidRPr="001D2BBD">
        <w:t>-Pd(OAc)</w:t>
      </w:r>
      <w:r w:rsidRPr="001D2BBD">
        <w:rPr>
          <w:vertAlign w:val="subscript"/>
        </w:rPr>
        <w:t>2</w:t>
      </w:r>
      <w:r w:rsidRPr="001D2BBD">
        <w:t xml:space="preserve"> species), inhibiting the catalyst activation mechanism proposed </w:t>
      </w:r>
      <w:r w:rsidRPr="001D2BBD">
        <w:rPr>
          <w:i/>
        </w:rPr>
        <w:t>vide supra</w:t>
      </w:r>
      <w:r w:rsidRPr="001D2BBD">
        <w:t>.</w:t>
      </w:r>
    </w:p>
    <w:p w:rsidR="00A64F76" w:rsidRPr="001D2BBD" w:rsidRDefault="000130AC" w:rsidP="000130AC">
      <w:pPr>
        <w:pStyle w:val="RSCB02ArticleText"/>
        <w:ind w:firstLine="284"/>
      </w:pPr>
      <w:r w:rsidRPr="001D2BBD">
        <w:rPr>
          <w:szCs w:val="19"/>
        </w:rPr>
        <w:t>Plotting TOF vs catalyst</w:t>
      </w:r>
      <w:hyperlink w:anchor="_ENREF_44" w:tooltip="Rosner, 2001 #40" w:history="1">
        <w:r w:rsidRPr="001D2BBD">
          <w:rPr>
            <w:szCs w:val="19"/>
          </w:rPr>
          <w:fldChar w:fldCharType="begin"/>
        </w:r>
        <w:r w:rsidRPr="001D2BBD">
          <w:rPr>
            <w:szCs w:val="19"/>
          </w:rPr>
          <w:instrText xml:space="preserve"> ADDIN EN.CITE &lt;EndNote&gt;&lt;Cite&gt;&lt;Author&gt;Rosner&lt;/Author&gt;&lt;Year&gt;2001&lt;/Year&gt;&lt;RecNum&gt;40&lt;/RecNum&gt;&lt;DisplayText&gt;&lt;style face="superscript"&gt;44&lt;/style&gt;&lt;/DisplayText&gt;&lt;record&gt;&lt;rec-number&gt;40&lt;/rec-number&gt;&lt;foreign-keys&gt;&lt;key app="EN" db-id="29z5avdvk00dasesfsrxwzz2rz5zrftt2d2s"&gt;40&lt;/key&gt;&lt;/foreign-keys&gt;&lt;ref-type name="Journal Article"&gt;17&lt;/ref-type&gt;&lt;contributors&gt;&lt;authors&gt;&lt;author&gt;Rosner, Thorsten&lt;/author&gt;&lt;author&gt;Le Bars, Joel&lt;/author&gt;&lt;author&gt;Pfaltz, Andreas&lt;/author&gt;&lt;author&gt;Blackmond, Donna G.&lt;/author&gt;&lt;/authors&gt;&lt;/contributors&gt;&lt;titles&gt;&lt;title&gt;Kinetic Studies of Heck Coupling Reactions Using Palladacycle Catalysts: Experimental and Kinetic Modeling of the Role of Dimer Species&lt;/title&gt;&lt;secondary-title&gt;Journal of the American Chemical Society&lt;/secondary-title&gt;&lt;/titles&gt;&lt;periodical&gt;&lt;full-title&gt;Journal of the American Chemical Society&lt;/full-title&gt;&lt;/periodical&gt;&lt;pages&gt;1848-1855&lt;/pages&gt;&lt;volume&gt;123&lt;/volume&gt;&lt;number&gt;9&lt;/number&gt;&lt;dates&gt;&lt;year&gt;2001&lt;/year&gt;&lt;pub-dates&gt;&lt;date&gt;2001/03/01&lt;/date&gt;&lt;/pub-dates&gt;&lt;/dates&gt;&lt;publisher&gt;American Chemical Society&lt;/publisher&gt;&lt;isbn&gt;0002-7863&lt;/isbn&gt;&lt;urls&gt;&lt;related-urls&gt;&lt;url&gt;http://dx.doi.org/10.1021/ja003191e&lt;/url&gt;&lt;/related-urls&gt;&lt;/urls&gt;&lt;electronic-resource-num&gt;10.1021/ja003191e&lt;/electronic-resource-num&gt;&lt;/record&gt;&lt;/Cite&gt;&lt;/EndNote&gt;</w:instrText>
        </w:r>
        <w:r w:rsidRPr="001D2BBD">
          <w:rPr>
            <w:szCs w:val="19"/>
          </w:rPr>
          <w:fldChar w:fldCharType="separate"/>
        </w:r>
        <w:r w:rsidRPr="001D2BBD">
          <w:rPr>
            <w:noProof/>
            <w:szCs w:val="19"/>
            <w:vertAlign w:val="superscript"/>
          </w:rPr>
          <w:t>44</w:t>
        </w:r>
        <w:r w:rsidRPr="001D2BBD">
          <w:rPr>
            <w:szCs w:val="19"/>
          </w:rPr>
          <w:fldChar w:fldCharType="end"/>
        </w:r>
      </w:hyperlink>
      <w:r w:rsidRPr="001D2BBD">
        <w:rPr>
          <w:szCs w:val="19"/>
        </w:rPr>
        <w:t xml:space="preserve"> loading indicates a counter-intuitive, negative effect upon catalyst efficiency caused by increased catalyst loadings (</w:t>
      </w:r>
      <w:r w:rsidR="0047384C" w:rsidRPr="001D2BBD">
        <w:rPr>
          <w:szCs w:val="19"/>
        </w:rPr>
        <w:t>Fig. 9</w:t>
      </w:r>
      <w:r w:rsidRPr="001D2BBD">
        <w:rPr>
          <w:szCs w:val="19"/>
        </w:rPr>
        <w:t xml:space="preserve">). At low Pd catalyst loading and concentration (0.05 mol%, 180 μM), the catalyst turned-over steadily for </w:t>
      </w:r>
      <w:r w:rsidRPr="001D2BBD">
        <w:rPr>
          <w:i/>
          <w:szCs w:val="19"/>
        </w:rPr>
        <w:t>ca.</w:t>
      </w:r>
      <w:r w:rsidRPr="001D2BBD">
        <w:rPr>
          <w:szCs w:val="19"/>
        </w:rPr>
        <w:t xml:space="preserve"> 12 hours until reaction completion, however when the Pd catalyst loading was increased to 0.1 mol% a higher TOF was achieved (</w:t>
      </w:r>
      <w:r w:rsidR="0047384C" w:rsidRPr="001D2BBD">
        <w:rPr>
          <w:szCs w:val="19"/>
        </w:rPr>
        <w:t>Fig. 9, left</w:t>
      </w:r>
      <w:r w:rsidRPr="001D2BBD">
        <w:rPr>
          <w:szCs w:val="19"/>
        </w:rPr>
        <w:t>). This indicates that in the presence of water the catalyst turns over most efficiently</w:t>
      </w:r>
      <w:r w:rsidR="005B402E" w:rsidRPr="001D2BBD">
        <w:rPr>
          <w:szCs w:val="19"/>
        </w:rPr>
        <w:t xml:space="preserve"> at a [Pd] of </w:t>
      </w:r>
      <w:r w:rsidRPr="001D2BBD">
        <w:rPr>
          <w:i/>
          <w:szCs w:val="19"/>
        </w:rPr>
        <w:t>ca.</w:t>
      </w:r>
      <w:r w:rsidR="005B402E" w:rsidRPr="001D2BBD">
        <w:rPr>
          <w:szCs w:val="19"/>
        </w:rPr>
        <w:t xml:space="preserve"> 360 μM</w:t>
      </w:r>
      <w:r w:rsidRPr="001D2BBD">
        <w:rPr>
          <w:szCs w:val="19"/>
        </w:rPr>
        <w:t xml:space="preserve"> and </w:t>
      </w:r>
      <w:proofErr w:type="gramStart"/>
      <w:r w:rsidRPr="001D2BBD">
        <w:rPr>
          <w:szCs w:val="19"/>
        </w:rPr>
        <w:t>Pd:substrate</w:t>
      </w:r>
      <w:proofErr w:type="gramEnd"/>
      <w:r w:rsidRPr="001D2BBD">
        <w:rPr>
          <w:szCs w:val="19"/>
        </w:rPr>
        <w:t xml:space="preserve"> ratio</w:t>
      </w:r>
      <w:r w:rsidR="005B402E" w:rsidRPr="001D2BBD">
        <w:rPr>
          <w:szCs w:val="19"/>
        </w:rPr>
        <w:t xml:space="preserve"> of 1:1000</w:t>
      </w:r>
      <w:r w:rsidRPr="001D2BBD">
        <w:rPr>
          <w:szCs w:val="19"/>
        </w:rPr>
        <w:t xml:space="preserve">. However, upon increasing the Pd catalyst loading and concentration further to 0.5 mol% (1.8 mM Pd) and above, the catalyst TOF suffers a significant decrease. The lower TOF resulting from the increased [Pd] can be attributed to fewer catalytically active sites per mole of Pd, indicating the presence and role for larger Pd clusters at higher [Pd]. Increased TON and TOF upon decreasing catalyst loading has also been attributed to catalyst degradation by aggregation in Sonogashira reactions: Fairlamb </w:t>
      </w:r>
      <w:r w:rsidRPr="001D2BBD">
        <w:rPr>
          <w:i/>
          <w:szCs w:val="19"/>
        </w:rPr>
        <w:t>et al.</w:t>
      </w:r>
      <w:r w:rsidRPr="001D2BBD">
        <w:rPr>
          <w:szCs w:val="19"/>
        </w:rPr>
        <w:t xml:space="preserve"> report higher TOFs at 0.001 mol% than at 0.01 mol%</w:t>
      </w:r>
      <w:hyperlink w:anchor="_ENREF_45" w:tooltip="Fairlamb, 2004 #41" w:history="1">
        <w:r w:rsidRPr="001D2BBD">
          <w:rPr>
            <w:szCs w:val="19"/>
          </w:rPr>
          <w:fldChar w:fldCharType="begin"/>
        </w:r>
        <w:r w:rsidRPr="001D2BBD">
          <w:rPr>
            <w:szCs w:val="19"/>
          </w:rPr>
          <w:instrText xml:space="preserve"> ADDIN EN.CITE &lt;EndNote&gt;&lt;Cite&gt;&lt;Author&gt;Fairlamb&lt;/Author&gt;&lt;Year&gt;2004&lt;/Year&gt;&lt;RecNum&gt;41&lt;/RecNum&gt;&lt;DisplayText&gt;&lt;style face="superscript"&gt;45&lt;/style&gt;&lt;/DisplayText&gt;&lt;record&gt;&lt;rec-number&gt;41&lt;/rec-number&gt;&lt;foreign-keys&gt;&lt;key app="EN" db-id="29z5avdvk00dasesfsrxwzz2rz5zrftt2d2s"&gt;41&lt;/key&gt;&lt;/foreign-keys&gt;&lt;ref-type name="Journal Article"&gt;17&lt;/ref-type&gt;&lt;contributors&gt;&lt;authors&gt;&lt;author&gt;Fairlamb, Ian J. S.&lt;/author&gt;&lt;author&gt;Kapdi, Anant R.&lt;/author&gt;&lt;author&gt;Lee, Adam F.&lt;/author&gt;&lt;author&gt;Sanchez, Gregorio&lt;/author&gt;&lt;author&gt;Lopez, Gregorio&lt;/author&gt;&lt;author&gt;Serrano, Jose Luis&lt;/author&gt;&lt;author&gt;Garcia, Luis&lt;/author&gt;&lt;author&gt;Perez, Jose&lt;/author&gt;&lt;author&gt;Perez, Eduardo&lt;/author&gt;&lt;/authors&gt;&lt;/contributors&gt;&lt;titles&gt;&lt;title&gt;Mono- and binuclear cyclometallated palladium(ii) complexes containing bridging (N,O-) and terminal (N-) imidate ligands: Air stable, thermally robust and recyclable catalysts for cross-coupling processes&lt;/title&gt;&lt;secondary-title&gt;Dalton Transactions&lt;/secondary-title&gt;&lt;/titles&gt;&lt;periodical&gt;&lt;full-title&gt;Dalton Transactions&lt;/full-title&gt;&lt;/periodical&gt;&lt;pages&gt;3970-3981&lt;/pages&gt;&lt;number&gt;23&lt;/number&gt;&lt;dates&gt;&lt;year&gt;2004&lt;/year&gt;&lt;/dates&gt;&lt;publisher&gt;The Royal Society of Chemistry&lt;/publisher&gt;&lt;isbn&gt;1477-9226&lt;/isbn&gt;&lt;work-type&gt;10.1039/B413886D&lt;/work-type&gt;&lt;urls&gt;&lt;related-urls&gt;&lt;url&gt;http://dx.doi.org/10.1039/B413886D&lt;/url&gt;&lt;/related-urls&gt;&lt;/urls&gt;&lt;electronic-resource-num&gt;10.1039/B413886D&lt;/electronic-resource-num&gt;&lt;/record&gt;&lt;/Cite&gt;&lt;/EndNote&gt;</w:instrText>
        </w:r>
        <w:r w:rsidRPr="001D2BBD">
          <w:rPr>
            <w:szCs w:val="19"/>
          </w:rPr>
          <w:fldChar w:fldCharType="separate"/>
        </w:r>
        <w:r w:rsidRPr="001D2BBD">
          <w:rPr>
            <w:noProof/>
            <w:szCs w:val="19"/>
            <w:vertAlign w:val="superscript"/>
          </w:rPr>
          <w:t>45</w:t>
        </w:r>
        <w:r w:rsidRPr="001D2BBD">
          <w:rPr>
            <w:szCs w:val="19"/>
          </w:rPr>
          <w:fldChar w:fldCharType="end"/>
        </w:r>
      </w:hyperlink>
      <w:r w:rsidRPr="001D2BBD">
        <w:rPr>
          <w:szCs w:val="19"/>
        </w:rPr>
        <w:t xml:space="preserve"> catalyst loadings and a significant decrease in catalyst activity above that catalyst concentration. A similar outcome noted by De Vries </w:t>
      </w:r>
      <w:r w:rsidRPr="001D2BBD">
        <w:rPr>
          <w:i/>
          <w:szCs w:val="19"/>
        </w:rPr>
        <w:t>et al.</w:t>
      </w:r>
      <w:r w:rsidRPr="001D2BBD">
        <w:rPr>
          <w:szCs w:val="19"/>
        </w:rPr>
        <w:t xml:space="preserve"> where higher yields were obtained in a Heck</w:t>
      </w:r>
      <w:r w:rsidRPr="001D2BBD">
        <w:rPr>
          <w:szCs w:val="19"/>
        </w:rPr>
        <w:fldChar w:fldCharType="begin">
          <w:fldData xml:space="preserve">PEVuZE5vdGU+PENpdGU+PEF1dGhvcj5kZSBWcmllczwvQXV0aG9yPjxZZWFyPjIwMDM8L1llYXI+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</w:fldData>
        </w:fldChar>
      </w:r>
      <w:r w:rsidRPr="001D2BBD">
        <w:rPr>
          <w:szCs w:val="19"/>
        </w:rPr>
        <w:instrText xml:space="preserve"> ADDIN EN.CITE </w:instrText>
      </w:r>
      <w:r w:rsidRPr="001D2BBD">
        <w:rPr>
          <w:szCs w:val="19"/>
        </w:rPr>
        <w:fldChar w:fldCharType="begin">
          <w:fldData xml:space="preserve">PEVuZE5vdGU+PENpdGU+PEF1dGhvcj5kZSBWcmllczwvQXV0aG9yPjxZZWFyPjIwMDM8L1llYXI+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</w:fldData>
        </w:fldChar>
      </w:r>
      <w:r w:rsidRPr="001D2BBD">
        <w:rPr>
          <w:szCs w:val="19"/>
        </w:rPr>
        <w:instrText xml:space="preserve"> ADDIN EN.CITE.DATA </w:instrText>
      </w:r>
      <w:r w:rsidRPr="001D2BBD">
        <w:rPr>
          <w:szCs w:val="19"/>
        </w:rPr>
      </w:r>
      <w:r w:rsidRPr="001D2BBD">
        <w:rPr>
          <w:szCs w:val="19"/>
        </w:rPr>
        <w:fldChar w:fldCharType="end"/>
      </w:r>
      <w:r w:rsidRPr="001D2BBD">
        <w:rPr>
          <w:szCs w:val="19"/>
        </w:rPr>
      </w:r>
      <w:r w:rsidRPr="001D2BBD">
        <w:rPr>
          <w:szCs w:val="19"/>
        </w:rPr>
        <w:fldChar w:fldCharType="separate"/>
      </w:r>
      <w:hyperlink w:anchor="_ENREF_46" w:tooltip="de Vries, 2003 #42" w:history="1">
        <w:r w:rsidRPr="001D2BBD">
          <w:rPr>
            <w:noProof/>
            <w:szCs w:val="19"/>
            <w:vertAlign w:val="superscript"/>
          </w:rPr>
          <w:t>46</w:t>
        </w:r>
      </w:hyperlink>
      <w:r w:rsidRPr="001D2BBD">
        <w:rPr>
          <w:noProof/>
          <w:szCs w:val="19"/>
          <w:vertAlign w:val="superscript"/>
        </w:rPr>
        <w:t>,</w:t>
      </w:r>
      <w:hyperlink w:anchor="_ENREF_47" w:tooltip="de Vries, 2006 #43" w:history="1">
        <w:r w:rsidRPr="001D2BBD">
          <w:rPr>
            <w:noProof/>
            <w:szCs w:val="19"/>
            <w:vertAlign w:val="superscript"/>
          </w:rPr>
          <w:t>47</w:t>
        </w:r>
      </w:hyperlink>
      <w:r w:rsidRPr="001D2BBD">
        <w:rPr>
          <w:szCs w:val="19"/>
        </w:rPr>
        <w:fldChar w:fldCharType="end"/>
      </w:r>
      <w:r w:rsidRPr="001D2BBD">
        <w:rPr>
          <w:szCs w:val="19"/>
        </w:rPr>
        <w:t xml:space="preserve"> reaction at 0.02 and 0.08 mol% Pd catalyst loadings than at 0.00125 and 1.28 mol%. When stabilized PdNPs of a range of sizes (1.8 – 4 nm) were utilized in a Suzuki reaction it was reported that TOF decreased upon increased NP size.</w:t>
      </w:r>
      <w:hyperlink w:anchor="_ENREF_48" w:tooltip="Ellis, 2010 #6" w:history="1">
        <w:r w:rsidRPr="001D2BBD">
          <w:rPr>
            <w:szCs w:val="19"/>
          </w:rPr>
          <w:fldChar w:fldCharType="begin"/>
        </w:r>
        <w:r w:rsidRPr="001D2BBD">
          <w:rPr>
            <w:szCs w:val="19"/>
          </w:rPr>
          <w:instrText xml:space="preserve"> ADDIN EN.CITE &lt;EndNote&gt;&lt;Cite&gt;&lt;Author&gt;Ellis&lt;/Author&gt;&lt;Year&gt;2010&lt;/Year&gt;&lt;RecNum&gt;6&lt;/RecNum&gt;&lt;DisplayText&gt;&lt;style face="superscript"&gt;48&lt;/style&gt;&lt;/DisplayText&gt;&lt;record&gt;&lt;rec-number&gt;6&lt;/rec-number&gt;&lt;foreign-keys&gt;&lt;key app="EN" db-id="pawfa2ff5299vle5vxov9spssrr5t0fa9p2x"&gt;6&lt;/key&gt;&lt;/foreign-keys&gt;&lt;ref-type name="Journal Article"&gt;17&lt;/ref-type&gt;&lt;contributors&gt;&lt;authors&gt;&lt;author&gt;Ellis, P. J.&lt;/author&gt;&lt;author&gt;Fairlamb, I. J.&lt;/author&gt;&lt;author&gt;Hackett, S. F.&lt;/author&gt;&lt;author&gt;Wilson, K.&lt;/author&gt;&lt;author&gt;Lee, A. F.&lt;/author&gt;&lt;/authors&gt;&lt;/contributors&gt;&lt;auth-address&gt;Department of Chemistry, University of York, York YO10 3EY, UK.&lt;/auth-address&gt;&lt;titles&gt;&lt;title&gt;Evidence for the surface-catalyzed Suzuki-Miyaura reaction over palladium nanoparticles: an operando XAS study&lt;/title&gt;&lt;secondary-title&gt;Angew. Chem. Int. Ed.&lt;/secondary-title&gt;&lt;/titles&gt;&lt;periodical&gt;&lt;full-title&gt;Angewandte Chemie International Edition&lt;/full-title&gt;&lt;abbr-1&gt;Angew. Chem. Int. Ed.&lt;/abbr-1&gt;&lt;/periodical&gt;&lt;pages&gt;1820-4&lt;/pages&gt;&lt;volume&gt;49&lt;/volume&gt;&lt;number&gt;10&lt;/number&gt;&lt;edition&gt;2010/02/04&lt;/edition&gt;&lt;keywords&gt;&lt;keyword&gt;Catalysis&lt;/keyword&gt;&lt;keyword&gt;Nanoparticles/*chemistry&lt;/keyword&gt;&lt;keyword&gt;Palladium/*chemistry&lt;/keyword&gt;&lt;keyword&gt;Surface Properties&lt;/keyword&gt;&lt;keyword&gt;X-Ray Absorption Spectroscopy&lt;/keyword&gt;&lt;/keywords&gt;&lt;dates&gt;&lt;year&gt;2010&lt;/year&gt;&lt;pub-dates&gt;&lt;date&gt;Mar 1&lt;/date&gt;&lt;/pub-dates&gt;&lt;/dates&gt;&lt;isbn&gt;1521-3773 (Electronic)&amp;#xD;1433-7851 (Linking)&lt;/isbn&gt;&lt;accession-num&gt;20127926&lt;/accession-num&gt;&lt;work-type&gt;Research Support, Non-U.S. Gov&amp;apos;t&lt;/work-type&gt;&lt;urls&gt;&lt;related-urls&gt;&lt;url&gt;http://www.ncbi.nlm.nih.gov/pubmed/20127926&lt;/url&gt;&lt;/related-urls&gt;&lt;/urls&gt;&lt;electronic-resource-num&gt;10.1002/anie.200906675&lt;/electronic-resource-num&gt;&lt;language&gt;eng&lt;/language&gt;&lt;/record&gt;&lt;/Cite&gt;&lt;/EndNote&gt;</w:instrText>
        </w:r>
        <w:r w:rsidRPr="001D2BBD">
          <w:rPr>
            <w:szCs w:val="19"/>
          </w:rPr>
          <w:fldChar w:fldCharType="separate"/>
        </w:r>
        <w:r w:rsidRPr="001D2BBD">
          <w:rPr>
            <w:noProof/>
            <w:szCs w:val="19"/>
            <w:vertAlign w:val="superscript"/>
          </w:rPr>
          <w:t>48</w:t>
        </w:r>
        <w:r w:rsidRPr="001D2BBD">
          <w:rPr>
            <w:szCs w:val="19"/>
          </w:rPr>
          <w:fldChar w:fldCharType="end"/>
        </w:r>
      </w:hyperlink>
      <w:r w:rsidRPr="001D2BBD">
        <w:rPr>
          <w:szCs w:val="19"/>
        </w:rPr>
        <w:t xml:space="preserve"> An inverse TOF/[Pd] relationship therefore indicates a heterogeneously–catalyzed reaction showing preferential reaction with specific surface sites. Extraction of the observed rate constants from peak rates of the sigmoidal reaction profiles allows for the calculation of the order with respect to Pd </w:t>
      </w:r>
      <w:r w:rsidRPr="001D2BBD">
        <w:rPr>
          <w:i/>
          <w:szCs w:val="19"/>
        </w:rPr>
        <w:t>via</w:t>
      </w:r>
      <w:r w:rsidRPr="001D2BBD">
        <w:rPr>
          <w:szCs w:val="19"/>
        </w:rPr>
        <w:t xml:space="preserve"> the differential method. This revealed a reaction order of 0.257 (±0.02) (</w:t>
      </w:r>
      <w:r w:rsidR="0047384C" w:rsidRPr="001D2BBD">
        <w:rPr>
          <w:szCs w:val="19"/>
        </w:rPr>
        <w:t>Fig. 9, right</w:t>
      </w:r>
      <w:r w:rsidRPr="001D2BBD">
        <w:rPr>
          <w:szCs w:val="19"/>
        </w:rPr>
        <w:t xml:space="preserve">) and shows that 1 in every 3.89 Pd atoms are catalytically competent; providing further evidence for the involvement of small Pd clusters as the active catalyst species when </w:t>
      </w:r>
      <w:r w:rsidRPr="001D2BBD">
        <w:t>K</w:t>
      </w:r>
      <w:r w:rsidRPr="001D2BBD">
        <w:rPr>
          <w:vertAlign w:val="subscript"/>
        </w:rPr>
        <w:t>4</w:t>
      </w:r>
      <w:r w:rsidRPr="001D2BBD">
        <w:t>[Fe(CN)</w:t>
      </w:r>
      <w:proofErr w:type="gramStart"/>
      <w:r w:rsidRPr="001D2BBD">
        <w:rPr>
          <w:vertAlign w:val="subscript"/>
        </w:rPr>
        <w:t>6</w:t>
      </w:r>
      <w:r w:rsidRPr="001D2BBD">
        <w:t>]∙</w:t>
      </w:r>
      <w:proofErr w:type="gramEnd"/>
      <w:r w:rsidRPr="001D2BBD">
        <w:t>3H</w:t>
      </w:r>
      <w:r w:rsidRPr="001D2BBD">
        <w:rPr>
          <w:vertAlign w:val="subscript"/>
        </w:rPr>
        <w:t>2</w:t>
      </w:r>
      <w:r w:rsidRPr="001D2BBD">
        <w:t xml:space="preserve">O is used as the cyanating agent, </w:t>
      </w:r>
      <w:r w:rsidRPr="001D2BBD">
        <w:rPr>
          <w:i/>
        </w:rPr>
        <w:t>i.e.</w:t>
      </w:r>
      <w:r w:rsidRPr="001D2BBD">
        <w:t xml:space="preserve"> under ‘excess water’ conditions.</w:t>
      </w:r>
    </w:p>
    <w:p w:rsidR="00A64F76" w:rsidRPr="001D2BBD" w:rsidRDefault="00A64F76" w:rsidP="00FA2DA2">
      <w:pPr>
        <w:pStyle w:val="RSCB06BHeadingSub-Section"/>
      </w:pPr>
    </w:p>
    <w:p w:rsidR="00A64F76" w:rsidRPr="001D2BBD" w:rsidRDefault="00A64F76" w:rsidP="00FA2DA2">
      <w:pPr>
        <w:pStyle w:val="RSCB06BHeadingSub-Section"/>
      </w:pPr>
    </w:p>
    <w:p w:rsidR="00A64F76" w:rsidRPr="001D2BBD" w:rsidRDefault="00A64F76" w:rsidP="00FA2DA2">
      <w:pPr>
        <w:pStyle w:val="RSCB06BHeadingSub-Section"/>
        <w:sectPr w:rsidR="00A64F76" w:rsidRPr="001D2BBD" w:rsidSect="00514CBA">
          <w:type w:val="continuous"/>
          <w:pgSz w:w="11907" w:h="16840" w:code="9"/>
          <w:pgMar w:top="1009" w:right="851" w:bottom="1758" w:left="851" w:header="851" w:footer="1049" w:gutter="0"/>
          <w:cols w:num="2" w:space="227"/>
          <w:titlePg/>
          <w:docGrid w:linePitch="360"/>
        </w:sectPr>
      </w:pPr>
    </w:p>
    <w:p w:rsidR="00A64F76" w:rsidRPr="001D2BBD" w:rsidRDefault="00AB58B4" w:rsidP="00AB58B4">
      <w:pPr>
        <w:pStyle w:val="RSCI02FigureSchemeChartwithtopbar"/>
      </w:pPr>
      <w:r w:rsidRPr="001D2BBD">
        <w:rPr>
          <w:noProof/>
          <w:lang w:eastAsia="en-GB"/>
        </w:rPr>
        <w:drawing>
          <wp:inline distT="0" distB="0" distL="0" distR="0" wp14:anchorId="3CBDA009" wp14:editId="51B13DD4">
            <wp:extent cx="6162539" cy="245002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2539" cy="2450023"/>
                    </a:xfrm>
                    <a:prstGeom prst="rect">
                      <a:avLst/>
                    </a:prstGeom>
                    <a:noFill/>
                  </pic:spPr>
                </pic:pic>
              </a:graphicData>
            </a:graphic>
          </wp:inline>
        </w:drawing>
      </w:r>
    </w:p>
    <w:p w:rsidR="00AB58B4" w:rsidRPr="001D2BBD" w:rsidRDefault="00AB58B4" w:rsidP="00A64F76">
      <w:pPr>
        <w:pStyle w:val="RSCI01FigureSchemeChartwithbottombar"/>
      </w:pPr>
    </w:p>
    <w:p w:rsidR="00A64F76" w:rsidRPr="001D2BBD" w:rsidRDefault="00AB58B4" w:rsidP="00AB58B4">
      <w:pPr>
        <w:pStyle w:val="RSCI01FigureSchemeChartwithbottombar"/>
        <w:spacing w:line="200" w:lineRule="exact"/>
      </w:pPr>
      <w:bookmarkStart w:id="3" w:name="_Ref496626420"/>
      <w:bookmarkStart w:id="4" w:name="_Toc500326829"/>
      <w:r w:rsidRPr="001D2BBD">
        <w:t xml:space="preserve">Figure </w:t>
      </w:r>
      <w:bookmarkEnd w:id="3"/>
      <w:r w:rsidR="00124092" w:rsidRPr="001D2BBD">
        <w:t>8</w:t>
      </w:r>
      <w:r w:rsidRPr="001D2BBD">
        <w:t xml:space="preserve"> A good fit to the Finke-</w:t>
      </w:r>
      <w:proofErr w:type="spellStart"/>
      <w:r w:rsidRPr="001D2BBD">
        <w:t>Watzky</w:t>
      </w:r>
      <w:proofErr w:type="spellEnd"/>
      <w:r w:rsidRPr="001D2BBD">
        <w:t xml:space="preserve"> 2-step mechanism and a positive Hg drop test are indicators for heterogeneous catalysis. (</w:t>
      </w:r>
      <w:r w:rsidR="0047384C" w:rsidRPr="001D2BBD">
        <w:t>left</w:t>
      </w:r>
      <w:r w:rsidRPr="001D2BBD">
        <w:t>) The 2-step, Finke-</w:t>
      </w:r>
      <w:proofErr w:type="spellStart"/>
      <w:r w:rsidRPr="001D2BBD">
        <w:t>Watzky</w:t>
      </w:r>
      <w:proofErr w:type="spellEnd"/>
      <w:r w:rsidRPr="001D2BBD">
        <w:t xml:space="preserve"> nucleation and autocatalytic growth mechanism gives a good curvefit for the data at low catalyst </w:t>
      </w:r>
      <w:proofErr w:type="gramStart"/>
      <w:r w:rsidRPr="001D2BBD">
        <w:t>loadings.</w:t>
      </w:r>
      <w:r w:rsidR="0047384C" w:rsidRPr="001D2BBD">
        <w:t>*</w:t>
      </w:r>
      <w:proofErr w:type="gramEnd"/>
      <w:r w:rsidRPr="001D2BBD">
        <w:t xml:space="preserve"> Reaction conditions: [</w:t>
      </w:r>
      <w:r w:rsidRPr="001D2BBD">
        <w:rPr>
          <w:b/>
        </w:rPr>
        <w:t>2</w:t>
      </w:r>
      <w:r w:rsidRPr="001D2BBD">
        <w:t>]</w:t>
      </w:r>
      <w:r w:rsidRPr="001D2BBD">
        <w:rPr>
          <w:vertAlign w:val="subscript"/>
        </w:rPr>
        <w:t>0</w:t>
      </w:r>
      <w:r w:rsidRPr="001D2BBD">
        <w:t xml:space="preserve">: 0.36 M, 1-pip (0.05 mol%, 180 </w:t>
      </w:r>
      <w:r w:rsidRPr="001D2BBD">
        <w:rPr>
          <w:rFonts w:ascii="Constantia" w:hAnsi="Constantia"/>
        </w:rPr>
        <w:t>μ</w:t>
      </w:r>
      <w:r w:rsidRPr="001D2BBD">
        <w:t>M Pd), K</w:t>
      </w:r>
      <w:r w:rsidRPr="001D2BBD">
        <w:rPr>
          <w:vertAlign w:val="subscript"/>
        </w:rPr>
        <w:t>4</w:t>
      </w:r>
      <w:r w:rsidRPr="001D2BBD">
        <w:t>[Fe(CN)</w:t>
      </w:r>
      <w:r w:rsidRPr="001D2BBD">
        <w:rPr>
          <w:vertAlign w:val="subscript"/>
        </w:rPr>
        <w:t>6</w:t>
      </w:r>
      <w:r w:rsidRPr="001D2BBD">
        <w:t>]∙3H</w:t>
      </w:r>
      <w:r w:rsidRPr="001D2BBD">
        <w:rPr>
          <w:vertAlign w:val="subscript"/>
        </w:rPr>
        <w:t>2</w:t>
      </w:r>
      <w:r w:rsidRPr="001D2BBD">
        <w:t>O (0.22 eq.), Na</w:t>
      </w:r>
      <w:r w:rsidRPr="001D2BBD">
        <w:rPr>
          <w:vertAlign w:val="subscript"/>
        </w:rPr>
        <w:t>2</w:t>
      </w:r>
      <w:r w:rsidRPr="001D2BBD">
        <w:t>CO</w:t>
      </w:r>
      <w:r w:rsidRPr="001D2BBD">
        <w:rPr>
          <w:vertAlign w:val="subscript"/>
        </w:rPr>
        <w:t>3</w:t>
      </w:r>
      <w:r w:rsidRPr="001D2BBD">
        <w:t xml:space="preserve"> (1 eq.), N</w:t>
      </w:r>
      <w:r w:rsidRPr="001D2BBD">
        <w:rPr>
          <w:vertAlign w:val="subscript"/>
        </w:rPr>
        <w:t>2</w:t>
      </w:r>
      <w:r w:rsidRPr="001D2BBD">
        <w:t>, 120 °C, DMAc. (</w:t>
      </w:r>
      <w:r w:rsidR="0047384C" w:rsidRPr="001D2BBD">
        <w:t>right</w:t>
      </w:r>
      <w:r w:rsidRPr="001D2BBD">
        <w:t>) Mercury drop test experiment. Reaction conditions: [</w:t>
      </w:r>
      <w:r w:rsidRPr="001D2BBD">
        <w:rPr>
          <w:b/>
        </w:rPr>
        <w:t>2</w:t>
      </w:r>
      <w:r w:rsidRPr="001D2BBD">
        <w:t>]</w:t>
      </w:r>
      <w:r w:rsidRPr="001D2BBD">
        <w:rPr>
          <w:vertAlign w:val="subscript"/>
        </w:rPr>
        <w:t>0</w:t>
      </w:r>
      <w:r w:rsidRPr="001D2BBD">
        <w:t>: 0.36 M, 1-pip (0.5 mol%, 1.8 mM Pd), K</w:t>
      </w:r>
      <w:r w:rsidRPr="001D2BBD">
        <w:rPr>
          <w:vertAlign w:val="subscript"/>
        </w:rPr>
        <w:t>4</w:t>
      </w:r>
      <w:r w:rsidRPr="001D2BBD">
        <w:t>[Fe(CN)</w:t>
      </w:r>
      <w:proofErr w:type="gramStart"/>
      <w:r w:rsidRPr="001D2BBD">
        <w:rPr>
          <w:vertAlign w:val="subscript"/>
        </w:rPr>
        <w:t>6</w:t>
      </w:r>
      <w:r w:rsidRPr="001D2BBD">
        <w:t>]∙</w:t>
      </w:r>
      <w:proofErr w:type="gramEnd"/>
      <w:r w:rsidRPr="001D2BBD">
        <w:t>3H</w:t>
      </w:r>
      <w:r w:rsidRPr="001D2BBD">
        <w:rPr>
          <w:vertAlign w:val="subscript"/>
        </w:rPr>
        <w:t>2</w:t>
      </w:r>
      <w:r w:rsidRPr="001D2BBD">
        <w:t>O (0.22 eq.), Na</w:t>
      </w:r>
      <w:r w:rsidRPr="001D2BBD">
        <w:rPr>
          <w:vertAlign w:val="subscript"/>
        </w:rPr>
        <w:t>2</w:t>
      </w:r>
      <w:r w:rsidRPr="001D2BBD">
        <w:t>CO</w:t>
      </w:r>
      <w:r w:rsidRPr="001D2BBD">
        <w:rPr>
          <w:vertAlign w:val="subscript"/>
        </w:rPr>
        <w:t>3</w:t>
      </w:r>
      <w:r w:rsidRPr="001D2BBD">
        <w:t xml:space="preserve"> (1 eq.), N</w:t>
      </w:r>
      <w:r w:rsidRPr="001D2BBD">
        <w:rPr>
          <w:vertAlign w:val="subscript"/>
        </w:rPr>
        <w:t>2</w:t>
      </w:r>
      <w:r w:rsidRPr="001D2BBD">
        <w:t xml:space="preserve">, 120 </w:t>
      </w:r>
      <w:r w:rsidRPr="001D2BBD">
        <w:rPr>
          <w:rFonts w:ascii="Calibri" w:hAnsi="Calibri"/>
        </w:rPr>
        <w:t>°</w:t>
      </w:r>
      <w:r w:rsidRPr="001D2BBD">
        <w:t>C, DMAc. Hg (200 eq. with respect to Pd) added with vigorous stirring after 93 min</w:t>
      </w:r>
      <w:bookmarkEnd w:id="4"/>
      <w:r w:rsidR="00124092" w:rsidRPr="001D2BBD">
        <w:t>.</w:t>
      </w:r>
    </w:p>
    <w:p w:rsidR="0047384C" w:rsidRPr="001D2BBD" w:rsidRDefault="0047384C" w:rsidP="008340F8">
      <w:pPr>
        <w:pStyle w:val="RSCI01FigureSchemeChartwithbottombar"/>
        <w:spacing w:before="0" w:after="0" w:line="400" w:lineRule="exact"/>
        <w:jc w:val="left"/>
        <w:rPr>
          <w:rFonts w:eastAsiaTheme="minorEastAsia"/>
        </w:rPr>
      </w:pPr>
      <w:r w:rsidRPr="001D2BBD">
        <w:t xml:space="preserve">* Curvefit equation used: </w:t>
      </w:r>
      <m:oMath>
        <m:r>
          <m:rPr>
            <m:nor/>
          </m:rPr>
          <w:rPr>
            <w:rFonts w:eastAsiaTheme="minorEastAsia"/>
          </w:rPr>
          <m:t xml:space="preserve"> </m:t>
        </m:r>
        <m:sSub>
          <m:sSubPr>
            <m:ctrlPr>
              <w:rPr>
                <w:rFonts w:ascii="Cambria Math" w:eastAsiaTheme="minorEastAsia" w:hAnsi="Cambria Math"/>
              </w:rPr>
            </m:ctrlPr>
          </m:sSubPr>
          <m:e>
            <m:d>
              <m:dPr>
                <m:begChr m:val="["/>
                <m:endChr m:val="]"/>
                <m:ctrlPr>
                  <w:rPr>
                    <w:rFonts w:ascii="Cambria Math" w:eastAsiaTheme="minorEastAsia" w:hAnsi="Cambria Math"/>
                  </w:rPr>
                </m:ctrlPr>
              </m:dPr>
              <m:e>
                <m:r>
                  <m:rPr>
                    <m:nor/>
                  </m:rPr>
                  <m:t>A</m:t>
                </m:r>
              </m:e>
            </m:d>
          </m:e>
          <m:sub>
            <m:r>
              <m:rPr>
                <m:nor/>
              </m:rPr>
              <m:t>t</m:t>
            </m:r>
          </m:sub>
        </m:sSub>
        <m:r>
          <m:rPr>
            <m:nor/>
          </m:rPr>
          <m:t>= </m:t>
        </m:r>
        <m:f>
          <m:fPr>
            <m:ctrlPr>
              <w:rPr>
                <w:rFonts w:ascii="Cambria Math" w:eastAsiaTheme="minorEastAsia" w:hAnsi="Cambria Math"/>
              </w:rPr>
            </m:ctrlPr>
          </m:fPr>
          <m:num>
            <m:f>
              <m:fPr>
                <m:ctrlPr>
                  <w:rPr>
                    <w:rFonts w:ascii="Cambria Math" w:eastAsiaTheme="minorEastAsia" w:hAnsi="Cambria Math"/>
                  </w:rPr>
                </m:ctrlPr>
              </m:fPr>
              <m:num>
                <m:sSub>
                  <m:sSubPr>
                    <m:ctrlPr>
                      <w:rPr>
                        <w:rFonts w:ascii="Cambria Math" w:eastAsiaTheme="minorEastAsia" w:hAnsi="Cambria Math"/>
                      </w:rPr>
                    </m:ctrlPr>
                  </m:sSubPr>
                  <m:e>
                    <m:r>
                      <m:rPr>
                        <m:nor/>
                      </m:rPr>
                      <m:t>k</m:t>
                    </m:r>
                  </m:e>
                  <m:sub>
                    <m:r>
                      <m:rPr>
                        <m:nor/>
                      </m:rPr>
                      <m:t>1</m:t>
                    </m:r>
                  </m:sub>
                </m:sSub>
              </m:num>
              <m:den>
                <m:sSub>
                  <m:sSubPr>
                    <m:ctrlPr>
                      <w:rPr>
                        <w:rFonts w:ascii="Cambria Math" w:eastAsiaTheme="minorEastAsia" w:hAnsi="Cambria Math"/>
                      </w:rPr>
                    </m:ctrlPr>
                  </m:sSubPr>
                  <m:e>
                    <m:r>
                      <m:rPr>
                        <m:nor/>
                      </m:rPr>
                      <m:t>k</m:t>
                    </m:r>
                  </m:e>
                  <m:sub>
                    <m:r>
                      <m:rPr>
                        <m:nor/>
                      </m:rPr>
                      <m:t>2</m:t>
                    </m:r>
                  </m:sub>
                </m:sSub>
              </m:den>
            </m:f>
            <m:r>
              <m:rPr>
                <m:nor/>
              </m:rPr>
              <m:t>+</m:t>
            </m:r>
            <m:sSub>
              <m:sSubPr>
                <m:ctrlPr>
                  <w:rPr>
                    <w:rFonts w:ascii="Cambria Math" w:eastAsiaTheme="minorEastAsia" w:hAnsi="Cambria Math"/>
                  </w:rPr>
                </m:ctrlPr>
              </m:sSubPr>
              <m:e>
                <m:d>
                  <m:dPr>
                    <m:begChr m:val="["/>
                    <m:endChr m:val="]"/>
                    <m:ctrlPr>
                      <w:rPr>
                        <w:rFonts w:ascii="Cambria Math" w:eastAsiaTheme="minorEastAsia" w:hAnsi="Cambria Math"/>
                      </w:rPr>
                    </m:ctrlPr>
                  </m:dPr>
                  <m:e>
                    <m:r>
                      <m:rPr>
                        <m:nor/>
                      </m:rPr>
                      <m:t>A</m:t>
                    </m:r>
                  </m:e>
                </m:d>
              </m:e>
              <m:sub>
                <m:r>
                  <m:rPr>
                    <m:nor/>
                  </m:rPr>
                  <m:t>0</m:t>
                </m:r>
              </m:sub>
            </m:sSub>
          </m:num>
          <m:den>
            <m:r>
              <m:rPr>
                <m:nor/>
              </m:rPr>
              <m:t>1+</m:t>
            </m:r>
            <m:f>
              <m:fPr>
                <m:ctrlPr>
                  <w:rPr>
                    <w:rFonts w:ascii="Cambria Math" w:eastAsiaTheme="minorEastAsia" w:hAnsi="Cambria Math"/>
                  </w:rPr>
                </m:ctrlPr>
              </m:fPr>
              <m:num>
                <m:sSub>
                  <m:sSubPr>
                    <m:ctrlPr>
                      <w:rPr>
                        <w:rFonts w:ascii="Cambria Math" w:eastAsiaTheme="minorEastAsia" w:hAnsi="Cambria Math"/>
                      </w:rPr>
                    </m:ctrlPr>
                  </m:sSubPr>
                  <m:e>
                    <m:r>
                      <m:rPr>
                        <m:nor/>
                      </m:rPr>
                      <m:t>k</m:t>
                    </m:r>
                  </m:e>
                  <m:sub>
                    <m:r>
                      <m:rPr>
                        <m:nor/>
                      </m:rPr>
                      <m:t>1</m:t>
                    </m:r>
                  </m:sub>
                </m:sSub>
              </m:num>
              <m:den>
                <m:sSub>
                  <m:sSubPr>
                    <m:ctrlPr>
                      <w:rPr>
                        <w:rFonts w:ascii="Cambria Math" w:eastAsiaTheme="minorEastAsia" w:hAnsi="Cambria Math"/>
                      </w:rPr>
                    </m:ctrlPr>
                  </m:sSubPr>
                  <m:e>
                    <m:r>
                      <m:rPr>
                        <m:nor/>
                      </m:rPr>
                      <m:t>k</m:t>
                    </m:r>
                  </m:e>
                  <m:sub>
                    <m:r>
                      <m:rPr>
                        <m:nor/>
                      </m:rPr>
                      <m:t>2</m:t>
                    </m:r>
                  </m:sub>
                </m:sSub>
                <m:sSub>
                  <m:sSubPr>
                    <m:ctrlPr>
                      <w:rPr>
                        <w:rFonts w:ascii="Cambria Math" w:eastAsiaTheme="minorEastAsia" w:hAnsi="Cambria Math"/>
                      </w:rPr>
                    </m:ctrlPr>
                  </m:sSubPr>
                  <m:e>
                    <m:d>
                      <m:dPr>
                        <m:begChr m:val="["/>
                        <m:endChr m:val="]"/>
                        <m:ctrlPr>
                          <w:rPr>
                            <w:rFonts w:ascii="Cambria Math" w:eastAsiaTheme="minorEastAsia" w:hAnsi="Cambria Math"/>
                          </w:rPr>
                        </m:ctrlPr>
                      </m:dPr>
                      <m:e>
                        <m:r>
                          <m:rPr>
                            <m:nor/>
                          </m:rPr>
                          <m:t>A</m:t>
                        </m:r>
                      </m:e>
                    </m:d>
                  </m:e>
                  <m:sub>
                    <m:r>
                      <m:rPr>
                        <m:nor/>
                      </m:rPr>
                      <m:t>0</m:t>
                    </m:r>
                  </m:sub>
                </m:sSub>
              </m:den>
            </m:f>
            <m:r>
              <m:rPr>
                <m:nor/>
              </m:rPr>
              <m:t>×</m:t>
            </m:r>
            <m:sSup>
              <m:sSupPr>
                <m:ctrlPr>
                  <w:rPr>
                    <w:rFonts w:ascii="Cambria Math" w:eastAsiaTheme="minorEastAsia" w:hAnsi="Cambria Math"/>
                  </w:rPr>
                </m:ctrlPr>
              </m:sSupPr>
              <m:e>
                <m:r>
                  <m:rPr>
                    <m:nor/>
                  </m:rPr>
                  <m:t>e</m:t>
                </m:r>
              </m:e>
              <m:sup>
                <m:d>
                  <m:dPr>
                    <m:ctrlPr>
                      <w:rPr>
                        <w:rFonts w:ascii="Cambria Math" w:eastAsiaTheme="minorEastAsia" w:hAnsi="Cambria Math"/>
                      </w:rPr>
                    </m:ctrlPr>
                  </m:dPr>
                  <m:e>
                    <m:sSub>
                      <m:sSubPr>
                        <m:ctrlPr>
                          <w:rPr>
                            <w:rFonts w:ascii="Cambria Math" w:eastAsiaTheme="minorEastAsia" w:hAnsi="Cambria Math"/>
                          </w:rPr>
                        </m:ctrlPr>
                      </m:sSubPr>
                      <m:e>
                        <m:r>
                          <m:rPr>
                            <m:nor/>
                          </m:rPr>
                          <m:t>k</m:t>
                        </m:r>
                      </m:e>
                      <m:sub>
                        <m:r>
                          <m:rPr>
                            <m:nor/>
                          </m:rPr>
                          <m:t>1</m:t>
                        </m:r>
                      </m:sub>
                    </m:sSub>
                    <m:r>
                      <m:rPr>
                        <m:nor/>
                      </m:rPr>
                      <m:t>+</m:t>
                    </m:r>
                    <m:sSub>
                      <m:sSubPr>
                        <m:ctrlPr>
                          <w:rPr>
                            <w:rFonts w:ascii="Cambria Math" w:eastAsiaTheme="minorEastAsia" w:hAnsi="Cambria Math"/>
                          </w:rPr>
                        </m:ctrlPr>
                      </m:sSubPr>
                      <m:e>
                        <m:r>
                          <m:rPr>
                            <m:nor/>
                          </m:rPr>
                          <m:t>k</m:t>
                        </m:r>
                      </m:e>
                      <m:sub>
                        <m:r>
                          <m:rPr>
                            <m:nor/>
                          </m:rPr>
                          <m:t>2</m:t>
                        </m:r>
                      </m:sub>
                    </m:sSub>
                    <m:sSub>
                      <m:sSubPr>
                        <m:ctrlPr>
                          <w:rPr>
                            <w:rFonts w:ascii="Cambria Math" w:eastAsiaTheme="minorEastAsia" w:hAnsi="Cambria Math"/>
                          </w:rPr>
                        </m:ctrlPr>
                      </m:sSubPr>
                      <m:e>
                        <m:d>
                          <m:dPr>
                            <m:begChr m:val="["/>
                            <m:endChr m:val="]"/>
                            <m:ctrlPr>
                              <w:rPr>
                                <w:rFonts w:ascii="Cambria Math" w:eastAsiaTheme="minorEastAsia" w:hAnsi="Cambria Math"/>
                              </w:rPr>
                            </m:ctrlPr>
                          </m:dPr>
                          <m:e>
                            <m:r>
                              <m:rPr>
                                <m:nor/>
                              </m:rPr>
                              <m:t>A</m:t>
                            </m:r>
                          </m:e>
                        </m:d>
                      </m:e>
                      <m:sub>
                        <m:r>
                          <m:rPr>
                            <m:nor/>
                          </m:rPr>
                          <m:t>0</m:t>
                        </m:r>
                      </m:sub>
                    </m:sSub>
                  </m:e>
                </m:d>
                <m:r>
                  <m:rPr>
                    <m:nor/>
                  </m:rPr>
                  <m:t>t</m:t>
                </m:r>
              </m:sup>
            </m:sSup>
          </m:den>
        </m:f>
      </m:oMath>
    </w:p>
    <w:p w:rsidR="008340F8" w:rsidRPr="001D2BBD" w:rsidRDefault="008340F8" w:rsidP="0047384C">
      <w:pPr>
        <w:pStyle w:val="RSCI01FigureSchemeChartwithbottombar"/>
        <w:spacing w:before="0" w:after="0" w:line="400" w:lineRule="exact"/>
        <w:rPr>
          <w:rFonts w:eastAsiaTheme="minorEastAsia"/>
        </w:rPr>
      </w:pPr>
    </w:p>
    <w:p w:rsidR="008340F8" w:rsidRPr="001D2BBD" w:rsidRDefault="008340F8" w:rsidP="0047384C">
      <w:pPr>
        <w:pStyle w:val="RSCI01FigureSchemeChartwithbottombar"/>
        <w:spacing w:before="0" w:after="0" w:line="400" w:lineRule="exact"/>
        <w:sectPr w:rsidR="008340F8" w:rsidRPr="001D2BBD" w:rsidSect="00A64F76">
          <w:type w:val="continuous"/>
          <w:pgSz w:w="11907" w:h="16840" w:code="9"/>
          <w:pgMar w:top="1009" w:right="851" w:bottom="1758" w:left="851" w:header="851" w:footer="1049" w:gutter="0"/>
          <w:cols w:space="227"/>
          <w:titlePg/>
          <w:docGrid w:linePitch="360"/>
        </w:sectPr>
      </w:pPr>
    </w:p>
    <w:p w:rsidR="00124092" w:rsidRPr="001D2BBD" w:rsidRDefault="00124092" w:rsidP="00124092">
      <w:pPr>
        <w:pStyle w:val="RSCI02FigureSchemeChartwithtopbar"/>
        <w:jc w:val="center"/>
      </w:pPr>
      <w:r w:rsidRPr="001D2BBD">
        <w:rPr>
          <w:noProof/>
          <w:lang w:eastAsia="en-GB"/>
        </w:rPr>
        <w:drawing>
          <wp:inline distT="0" distB="0" distL="0" distR="0" wp14:anchorId="5C1836D6" wp14:editId="27FCA5FB">
            <wp:extent cx="6392696" cy="2450592"/>
            <wp:effectExtent l="0" t="0" r="825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6194" cy="2451933"/>
                    </a:xfrm>
                    <a:prstGeom prst="rect">
                      <a:avLst/>
                    </a:prstGeom>
                    <a:noFill/>
                  </pic:spPr>
                </pic:pic>
              </a:graphicData>
            </a:graphic>
          </wp:inline>
        </w:drawing>
      </w:r>
    </w:p>
    <w:p w:rsidR="00124092" w:rsidRPr="001D2BBD" w:rsidRDefault="00124092" w:rsidP="000130AC">
      <w:pPr>
        <w:pStyle w:val="RSCI02FigureSchemeChartwithtopbar"/>
      </w:pPr>
      <w:bookmarkStart w:id="5" w:name="_Ref496623590"/>
      <w:bookmarkStart w:id="6" w:name="_Toc500326830"/>
      <w:r w:rsidRPr="001D2BBD">
        <w:t xml:space="preserve">Figure </w:t>
      </w:r>
      <w:bookmarkEnd w:id="5"/>
      <w:r w:rsidRPr="001D2BBD">
        <w:t>9 TOF and K</w:t>
      </w:r>
      <w:r w:rsidRPr="001D2BBD">
        <w:rPr>
          <w:vertAlign w:val="subscript"/>
        </w:rPr>
        <w:t>obs</w:t>
      </w:r>
      <w:r w:rsidRPr="001D2BBD">
        <w:t xml:space="preserve"> data support heterogeneous catalysis under hydrous conditions. (</w:t>
      </w:r>
      <w:r w:rsidR="0047384C" w:rsidRPr="001D2BBD">
        <w:t>left</w:t>
      </w:r>
      <w:r w:rsidRPr="001D2BBD">
        <w:t xml:space="preserve">) A graph to show TOF </w:t>
      </w:r>
      <w:r w:rsidRPr="001D2BBD">
        <w:rPr>
          <w:i/>
        </w:rPr>
        <w:t>vs</w:t>
      </w:r>
      <w:r w:rsidRPr="001D2BBD">
        <w:t xml:space="preserve"> Pd precatalyst (1-pip) loading, revealing an inverse correlation of catalytic activity with Pd catalyst loading. The TOFs of each of the different precatalyst loadings were measured as a gradient of TON s</w:t>
      </w:r>
      <w:r w:rsidRPr="001D2BBD">
        <w:rPr>
          <w:vertAlign w:val="superscript"/>
        </w:rPr>
        <w:t>−1</w:t>
      </w:r>
      <w:r w:rsidRPr="001D2BBD">
        <w:t xml:space="preserve"> for the peak rates of the kinetic profiles. Error bars are shown in green. Reaction conditions: [</w:t>
      </w:r>
      <w:r w:rsidRPr="001D2BBD">
        <w:rPr>
          <w:b/>
        </w:rPr>
        <w:t>2</w:t>
      </w:r>
      <w:r w:rsidRPr="001D2BBD">
        <w:t>]</w:t>
      </w:r>
      <w:r w:rsidRPr="001D2BBD">
        <w:rPr>
          <w:vertAlign w:val="subscript"/>
        </w:rPr>
        <w:t>0</w:t>
      </w:r>
      <w:r w:rsidRPr="001D2BBD">
        <w:t>: 0.36 M, 1-pip (0.05 mol% - 2.5 mol%, 180 μM – 9 mM Pd), K</w:t>
      </w:r>
      <w:r w:rsidRPr="001D2BBD">
        <w:rPr>
          <w:vertAlign w:val="subscript"/>
        </w:rPr>
        <w:t>4</w:t>
      </w:r>
      <w:r w:rsidRPr="001D2BBD">
        <w:t>[Fe(CN)</w:t>
      </w:r>
      <w:r w:rsidRPr="001D2BBD">
        <w:rPr>
          <w:vertAlign w:val="subscript"/>
        </w:rPr>
        <w:t>6</w:t>
      </w:r>
      <w:r w:rsidRPr="001D2BBD">
        <w:t>]∙3H</w:t>
      </w:r>
      <w:r w:rsidRPr="001D2BBD">
        <w:rPr>
          <w:vertAlign w:val="subscript"/>
        </w:rPr>
        <w:t>2</w:t>
      </w:r>
      <w:r w:rsidRPr="001D2BBD">
        <w:t>O (0.22 eq.), Na</w:t>
      </w:r>
      <w:r w:rsidRPr="001D2BBD">
        <w:rPr>
          <w:vertAlign w:val="subscript"/>
        </w:rPr>
        <w:t>2</w:t>
      </w:r>
      <w:r w:rsidRPr="001D2BBD">
        <w:t>CO</w:t>
      </w:r>
      <w:r w:rsidRPr="001D2BBD">
        <w:rPr>
          <w:vertAlign w:val="subscript"/>
        </w:rPr>
        <w:t>3</w:t>
      </w:r>
      <w:r w:rsidRPr="001D2BBD">
        <w:t xml:space="preserve"> (1 eq.), DMAc, N</w:t>
      </w:r>
      <w:r w:rsidRPr="001D2BBD">
        <w:rPr>
          <w:vertAlign w:val="subscript"/>
        </w:rPr>
        <w:t>2</w:t>
      </w:r>
      <w:r w:rsidRPr="001D2BBD">
        <w:t>, 120 °C. (</w:t>
      </w:r>
      <w:r w:rsidR="0047384C" w:rsidRPr="001D2BBD">
        <w:t>right</w:t>
      </w:r>
      <w:r w:rsidRPr="001D2BBD">
        <w:t>) The order with respect to Pd as determined by the differential method provides a value of 0.257 (±0.02)</w:t>
      </w:r>
      <w:bookmarkEnd w:id="6"/>
      <w:r w:rsidRPr="001D2BBD">
        <w:t>. Error bars are shown in blue.</w:t>
      </w:r>
    </w:p>
    <w:p w:rsidR="00124092" w:rsidRPr="001D2BBD" w:rsidRDefault="00124092" w:rsidP="00124092">
      <w:pPr>
        <w:pStyle w:val="RSCI01FigureSchemeChartwithbottombar"/>
      </w:pPr>
    </w:p>
    <w:p w:rsidR="00124092" w:rsidRPr="001D2BBD" w:rsidRDefault="00124092" w:rsidP="00124092">
      <w:pPr>
        <w:pStyle w:val="RSCI01FigureSchemeChartwithbottombar"/>
        <w:sectPr w:rsidR="00124092" w:rsidRPr="001D2BBD" w:rsidSect="00124092">
          <w:type w:val="continuous"/>
          <w:pgSz w:w="11907" w:h="16840" w:code="9"/>
          <w:pgMar w:top="1009" w:right="851" w:bottom="1758" w:left="851" w:header="851" w:footer="1049" w:gutter="0"/>
          <w:cols w:space="227"/>
          <w:titlePg/>
          <w:docGrid w:linePitch="360"/>
        </w:sectPr>
      </w:pPr>
    </w:p>
    <w:p w:rsidR="00124092" w:rsidRPr="001D2BBD" w:rsidRDefault="000F691D" w:rsidP="0047384C">
      <w:pPr>
        <w:pStyle w:val="RSCB02ArticleText"/>
        <w:rPr>
          <w:szCs w:val="19"/>
        </w:rPr>
      </w:pPr>
      <w:r w:rsidRPr="001D2BBD">
        <w:t>It is worthy of note that the hexacyanoferrate and additive counterions were also found to have a significant effect on the efficiency of catalysis. Using kinetic methods, this has been extensively studied by following the characteristic [Fe(CN)</w:t>
      </w:r>
      <w:r w:rsidRPr="001D2BBD">
        <w:rPr>
          <w:vertAlign w:val="subscript"/>
        </w:rPr>
        <w:t>6</w:t>
      </w:r>
      <w:r w:rsidRPr="001D2BBD">
        <w:t>]</w:t>
      </w:r>
      <w:r w:rsidRPr="001D2BBD">
        <w:rPr>
          <w:vertAlign w:val="superscript"/>
        </w:rPr>
        <w:t>4−</w:t>
      </w:r>
      <w:r w:rsidRPr="001D2BBD">
        <w:t xml:space="preserve"> infrared absorbance (seen at 2045 cm</w:t>
      </w:r>
      <w:r w:rsidRPr="001D2BBD">
        <w:rPr>
          <w:vertAlign w:val="superscript"/>
        </w:rPr>
        <w:t>−1</w:t>
      </w:r>
      <w:r w:rsidRPr="001D2BBD">
        <w:t>) in correlation with reaction progression. The additive</w:t>
      </w:r>
      <w:r w:rsidR="005B402E" w:rsidRPr="001D2BBD">
        <w:t>,</w:t>
      </w:r>
      <w:r w:rsidRPr="001D2BBD">
        <w:t xml:space="preserve"> </w:t>
      </w:r>
      <w:r w:rsidRPr="001D2BBD">
        <w:rPr>
          <w:szCs w:val="19"/>
        </w:rPr>
        <w:t>Na</w:t>
      </w:r>
      <w:r w:rsidRPr="001D2BBD">
        <w:rPr>
          <w:szCs w:val="19"/>
          <w:vertAlign w:val="subscript"/>
        </w:rPr>
        <w:t>2</w:t>
      </w:r>
      <w:r w:rsidRPr="001D2BBD">
        <w:rPr>
          <w:szCs w:val="19"/>
        </w:rPr>
        <w:t>CO</w:t>
      </w:r>
      <w:r w:rsidRPr="001D2BBD">
        <w:rPr>
          <w:szCs w:val="19"/>
          <w:vertAlign w:val="subscript"/>
        </w:rPr>
        <w:t>3</w:t>
      </w:r>
      <w:r w:rsidR="005B402E" w:rsidRPr="001D2BBD">
        <w:rPr>
          <w:szCs w:val="19"/>
        </w:rPr>
        <w:t>,</w:t>
      </w:r>
      <w:r w:rsidRPr="001D2BBD">
        <w:rPr>
          <w:szCs w:val="19"/>
        </w:rPr>
        <w:t xml:space="preserve"> has been shown to assist salt metathesis with K</w:t>
      </w:r>
      <w:r w:rsidRPr="001D2BBD">
        <w:rPr>
          <w:szCs w:val="19"/>
          <w:vertAlign w:val="subscript"/>
        </w:rPr>
        <w:t>4</w:t>
      </w:r>
      <w:r w:rsidRPr="001D2BBD">
        <w:rPr>
          <w:szCs w:val="19"/>
        </w:rPr>
        <w:t>[Fe(CN)</w:t>
      </w:r>
      <w:r w:rsidRPr="001D2BBD">
        <w:rPr>
          <w:szCs w:val="19"/>
          <w:vertAlign w:val="subscript"/>
        </w:rPr>
        <w:t>6</w:t>
      </w:r>
      <w:r w:rsidRPr="001D2BBD">
        <w:rPr>
          <w:szCs w:val="19"/>
        </w:rPr>
        <w:t xml:space="preserve">] which tensions </w:t>
      </w:r>
      <w:r w:rsidRPr="001D2BBD">
        <w:rPr>
          <w:szCs w:val="19"/>
        </w:rPr>
        <w:t>dissociative ligand exchange reactivity and complex solubility. The use of alternative carbonate additives (K</w:t>
      </w:r>
      <w:r w:rsidRPr="001D2BBD">
        <w:rPr>
          <w:szCs w:val="19"/>
          <w:vertAlign w:val="subscript"/>
        </w:rPr>
        <w:t>2</w:t>
      </w:r>
      <w:r w:rsidRPr="001D2BBD">
        <w:rPr>
          <w:szCs w:val="19"/>
        </w:rPr>
        <w:t>CO</w:t>
      </w:r>
      <w:r w:rsidRPr="001D2BBD">
        <w:rPr>
          <w:szCs w:val="19"/>
          <w:vertAlign w:val="subscript"/>
        </w:rPr>
        <w:t>3</w:t>
      </w:r>
      <w:r w:rsidRPr="001D2BBD">
        <w:rPr>
          <w:szCs w:val="19"/>
        </w:rPr>
        <w:t xml:space="preserve"> and Cs</w:t>
      </w:r>
      <w:r w:rsidRPr="001D2BBD">
        <w:rPr>
          <w:szCs w:val="19"/>
          <w:vertAlign w:val="subscript"/>
        </w:rPr>
        <w:t>2</w:t>
      </w:r>
      <w:r w:rsidRPr="001D2BBD">
        <w:rPr>
          <w:szCs w:val="19"/>
        </w:rPr>
        <w:t>CO</w:t>
      </w:r>
      <w:r w:rsidRPr="001D2BBD">
        <w:rPr>
          <w:szCs w:val="19"/>
          <w:vertAlign w:val="subscript"/>
        </w:rPr>
        <w:t>3</w:t>
      </w:r>
      <w:r w:rsidRPr="001D2BBD">
        <w:rPr>
          <w:szCs w:val="19"/>
        </w:rPr>
        <w:t>) results in no catalytic turnover; this has been attributed to a differing</w:t>
      </w:r>
      <w:r w:rsidRPr="001D2BBD">
        <w:t xml:space="preserve"> hexacyanoferrate solubilities following partial counterion exchange</w:t>
      </w:r>
      <w:r w:rsidRPr="001D2BBD">
        <w:rPr>
          <w:szCs w:val="19"/>
        </w:rPr>
        <w:t>. The direct addition of Na</w:t>
      </w:r>
      <w:r w:rsidRPr="001D2BBD">
        <w:rPr>
          <w:szCs w:val="19"/>
          <w:vertAlign w:val="subscript"/>
        </w:rPr>
        <w:t>4</w:t>
      </w:r>
      <w:r w:rsidRPr="001D2BBD">
        <w:rPr>
          <w:szCs w:val="19"/>
        </w:rPr>
        <w:t>[Fe(CN)</w:t>
      </w:r>
      <w:r w:rsidRPr="001D2BBD">
        <w:rPr>
          <w:szCs w:val="19"/>
          <w:vertAlign w:val="subscript"/>
        </w:rPr>
        <w:t>6</w:t>
      </w:r>
      <w:r w:rsidRPr="001D2BBD">
        <w:rPr>
          <w:szCs w:val="19"/>
        </w:rPr>
        <w:t xml:space="preserve">] as a cyanating agent resulted in inhibited catalytic turnover caused by its increased solubility in hot DMAc (shown by </w:t>
      </w:r>
      <w:r w:rsidRPr="001D2BBD">
        <w:rPr>
          <w:i/>
          <w:szCs w:val="19"/>
        </w:rPr>
        <w:t>in situ</w:t>
      </w:r>
      <w:r w:rsidRPr="001D2BBD">
        <w:rPr>
          <w:szCs w:val="19"/>
        </w:rPr>
        <w:t xml:space="preserve"> IR </w:t>
      </w:r>
      <w:r w:rsidRPr="001D2BBD">
        <w:rPr>
          <w:szCs w:val="19"/>
        </w:rPr>
        <w:lastRenderedPageBreak/>
        <w:t>spectroscopy). These findings are summari</w:t>
      </w:r>
      <w:r w:rsidR="003B539F" w:rsidRPr="001D2BBD">
        <w:rPr>
          <w:szCs w:val="19"/>
        </w:rPr>
        <w:t>z</w:t>
      </w:r>
      <w:r w:rsidRPr="001D2BBD">
        <w:rPr>
          <w:szCs w:val="19"/>
        </w:rPr>
        <w:t xml:space="preserve">ed in the context of a complete mechanism in </w:t>
      </w:r>
      <w:r w:rsidR="003B539F" w:rsidRPr="001D2BBD">
        <w:rPr>
          <w:szCs w:val="19"/>
        </w:rPr>
        <w:t>Fig. 10</w:t>
      </w:r>
      <w:r w:rsidRPr="001D2BBD">
        <w:rPr>
          <w:szCs w:val="19"/>
        </w:rPr>
        <w:t>, however further discussion, including kinetic traces, is included in the ESI.</w:t>
      </w:r>
    </w:p>
    <w:p w:rsidR="003B539F" w:rsidRPr="001D2BBD" w:rsidRDefault="003B539F" w:rsidP="0047384C">
      <w:pPr>
        <w:pStyle w:val="RSCB02ArticleText"/>
        <w:rPr>
          <w:szCs w:val="19"/>
        </w:rPr>
      </w:pPr>
    </w:p>
    <w:p w:rsidR="003B539F" w:rsidRPr="001D2BBD" w:rsidRDefault="003B539F" w:rsidP="003B539F">
      <w:pPr>
        <w:pStyle w:val="RSCB06BHeadingSub-Section"/>
      </w:pPr>
      <w:r w:rsidRPr="001D2BBD">
        <w:t>Implications for the delineating the mechanistic complexity of the arylcyanation reaction manifold</w:t>
      </w:r>
    </w:p>
    <w:p w:rsidR="00124092" w:rsidRPr="001D2BBD" w:rsidRDefault="008170F2" w:rsidP="008170F2">
      <w:pPr>
        <w:pStyle w:val="RSCB02ArticleText"/>
        <w:ind w:firstLine="284"/>
      </w:pPr>
      <w:r w:rsidRPr="001D2BBD">
        <w:t xml:space="preserve">This study has allowed us to fully assess the mechanistic complexity of catalytic arylcyanation </w:t>
      </w:r>
      <w:r w:rsidR="003B539F" w:rsidRPr="001D2BBD">
        <w:t xml:space="preserve">reaction </w:t>
      </w:r>
      <w:r w:rsidRPr="001D2BBD">
        <w:t>at Pd.  When a Pd</w:t>
      </w:r>
      <w:r w:rsidRPr="001D2BBD">
        <w:rPr>
          <w:vertAlign w:val="superscript"/>
        </w:rPr>
        <w:t>II</w:t>
      </w:r>
      <w:r w:rsidRPr="001D2BBD">
        <w:t xml:space="preserve"> precatalyst is used in a ‘reductive’ cross-coupling-type reaction, the involvement of a multi-ensemble of Pd catalyst species should be questioned. It is not the case that aggregated Pd species, particularly nanoparticles, are moribund forms of the catalyst – they can be catalytically competent, exhibiting different catalytic behavior.  Examination of five </w:t>
      </w:r>
      <w:r w:rsidRPr="001D2BBD">
        <w:rPr>
          <w:i/>
        </w:rPr>
        <w:t>trans</w:t>
      </w:r>
      <w:r w:rsidRPr="001D2BBD">
        <w:t>-Pd(OAc)</w:t>
      </w:r>
      <w:r w:rsidRPr="001D2BBD">
        <w:rPr>
          <w:vertAlign w:val="subscript"/>
        </w:rPr>
        <w:t>2</w:t>
      </w:r>
      <w:r w:rsidRPr="001D2BBD">
        <w:t>(HNR</w:t>
      </w:r>
      <w:r w:rsidRPr="001D2BBD">
        <w:rPr>
          <w:vertAlign w:val="subscript"/>
        </w:rPr>
        <w:t>2</w:t>
      </w:r>
      <w:r w:rsidRPr="001D2BBD">
        <w:t>)</w:t>
      </w:r>
      <w:r w:rsidRPr="001D2BBD">
        <w:rPr>
          <w:vertAlign w:val="subscript"/>
        </w:rPr>
        <w:t>2</w:t>
      </w:r>
      <w:r w:rsidRPr="001D2BBD">
        <w:t xml:space="preserve"> complexes, all of which are excellent precursors to Pd</w:t>
      </w:r>
      <w:r w:rsidRPr="001D2BBD">
        <w:rPr>
          <w:vertAlign w:val="superscript"/>
        </w:rPr>
        <w:t>0</w:t>
      </w:r>
      <w:r w:rsidRPr="001D2BBD">
        <w:t>, has revealed a profound effect of catalyst structure with catalyst performance. Given the number of potential reaction variables for catalytic arylcyanation reactions, the study has enabled us to define measurable conclusions, with implications for whether catalysis is occurring by a homogenous or heterogeneous process.</w:t>
      </w:r>
    </w:p>
    <w:p w:rsidR="00124092" w:rsidRPr="001D2BBD" w:rsidRDefault="008170F2" w:rsidP="008170F2">
      <w:pPr>
        <w:pStyle w:val="RSCB02ArticleText"/>
        <w:ind w:firstLine="284"/>
      </w:pPr>
      <w:r w:rsidRPr="001D2BBD">
        <w:t>For example, when water is introduced into the arylcyanation reaction in the form of K</w:t>
      </w:r>
      <w:r w:rsidRPr="001D2BBD">
        <w:rPr>
          <w:vertAlign w:val="subscript"/>
        </w:rPr>
        <w:t>4</w:t>
      </w:r>
      <w:r w:rsidRPr="001D2BBD">
        <w:t>[Fe(CN)</w:t>
      </w:r>
      <w:proofErr w:type="gramStart"/>
      <w:r w:rsidRPr="001D2BBD">
        <w:rPr>
          <w:vertAlign w:val="subscript"/>
        </w:rPr>
        <w:t>6</w:t>
      </w:r>
      <w:r w:rsidRPr="001D2BBD">
        <w:t>]·</w:t>
      </w:r>
      <w:proofErr w:type="gramEnd"/>
      <w:r w:rsidRPr="001D2BBD">
        <w:t>3H</w:t>
      </w:r>
      <w:r w:rsidRPr="001D2BBD">
        <w:rPr>
          <w:vertAlign w:val="subscript"/>
        </w:rPr>
        <w:t>2</w:t>
      </w:r>
      <w:r w:rsidRPr="001D2BBD">
        <w:t xml:space="preserve">O, it triggers the reaction to proceed </w:t>
      </w:r>
      <w:r w:rsidRPr="001D2BBD">
        <w:rPr>
          <w:i/>
        </w:rPr>
        <w:t>via</w:t>
      </w:r>
      <w:r w:rsidRPr="001D2BBD">
        <w:t xml:space="preserve"> heterogeneous catalytic manifold (H</w:t>
      </w:r>
      <w:r w:rsidRPr="001D2BBD">
        <w:rPr>
          <w:vertAlign w:val="subscript"/>
        </w:rPr>
        <w:t>2</w:t>
      </w:r>
      <w:r w:rsidRPr="001D2BBD">
        <w:t>O</w:t>
      </w:r>
      <w:r w:rsidRPr="001D2BBD">
        <w:rPr>
          <w:vertAlign w:val="subscript"/>
        </w:rPr>
        <w:t>TOTAL</w:t>
      </w:r>
      <w:r w:rsidRPr="001D2BBD">
        <w:t xml:space="preserve"> &gt;4000 ppm, as measured using Karl-Fisher titration) while inhibiting homogeneous catalysis. The proposal is supported by an inverse TOF/catalysis loading relationship, a partial order in Pd (0.26), sigmoidal kinetics fitted to the Finke-</w:t>
      </w:r>
      <w:proofErr w:type="spellStart"/>
      <w:r w:rsidRPr="001D2BBD">
        <w:t>Watzky</w:t>
      </w:r>
      <w:proofErr w:type="spellEnd"/>
      <w:r w:rsidRPr="001D2BBD">
        <w:t xml:space="preserve"> mechanism, and a positive Hg drop test (testing for surface catalysis). The order in Pd suggests that 1 in 3.8 Pd atoms are catalytically active, which taken alongside the positive Hg drop test and sigmoidal kinetic behaviour, confirms the involvement of higher order Pd species in the catalysis. Water facilitates the leaching of atomic Pd from PdNPs.</w:t>
      </w:r>
      <w:hyperlink w:anchor="_ENREF_17" w:tooltip="Fang, 2011 #16" w:history="1">
        <w:r w:rsidRPr="001D2BBD">
          <w:fldChar w:fldCharType="begin"/>
        </w:r>
        <w:r w:rsidRPr="001D2BBD">
          <w:instrText xml:space="preserve"> ADDIN EN.CITE &lt;EndNote&gt;&lt;Cite&gt;&lt;Author&gt;Fang&lt;/Author&gt;&lt;Year&gt;2011&lt;/Year&gt;&lt;RecNum&gt;16&lt;/RecNum&gt;&lt;DisplayText&gt;&lt;style face="superscript"&gt;17&lt;/style&gt;&lt;/DisplayText&gt;&lt;record&gt;&lt;rec-number&gt;16&lt;/rec-number&gt;&lt;foreign-keys&gt;&lt;key app="EN" db-id="29z5avdvk00dasesfsrxwzz2rz5zrftt2d2s"&gt;16&lt;/key&gt;&lt;/foreign-keys&gt;&lt;ref-type name="Journal Article"&gt;17&lt;/ref-type&gt;&lt;contributors&gt;&lt;authors&gt;&lt;author&gt;Fang, Ping-Ping&lt;/author&gt;&lt;author&gt;Jutand, Anny&lt;/author&gt;&lt;author&gt;Tian, Zhong-Qun&lt;/author&gt;&lt;author&gt;Amatore, Christian&lt;/author&gt;&lt;/authors&gt;&lt;/contributors&gt;&lt;titles&gt;&lt;title&gt;Au–Pd core–shell nanoparticles catalyze Suzuki–Miyaura Reactions in water through Pd leaching&lt;/title&gt;&lt;secondary-title&gt;Angewandte Chemie International Edition&lt;/secondary-title&gt;&lt;/titles&gt;&lt;periodical&gt;&lt;full-title&gt;Angewandte Chemie International Edition&lt;/full-title&gt;&lt;/periodical&gt;&lt;pages&gt;12184-12188&lt;/pages&gt;&lt;volume&gt;50&lt;/volume&gt;&lt;number&gt;51&lt;/number&gt;&lt;keywords&gt;&lt;keyword&gt;nanoparticles&lt;/keyword&gt;&lt;keyword&gt;electrochemistry&lt;/keyword&gt;&lt;keyword&gt;Suzuki–Miyaura reaction&lt;/keyword&gt;&lt;keyword&gt;Pd-leaching mechanism&lt;/keyword&gt;&lt;keyword&gt;SERS&lt;/keyword&gt;&lt;/keywords&gt;&lt;dates&gt;&lt;year&gt;2011&lt;/year&gt;&lt;/dates&gt;&lt;publisher&gt;WILEY-VCH Verlag&lt;/publisher&gt;&lt;isbn&gt;1521-3773&lt;/isbn&gt;&lt;urls&gt;&lt;related-urls&gt;&lt;url&gt;http://dx.doi.org/10.1002/anie.201103465&lt;/url&gt;&lt;/related-urls&gt;&lt;/urls&gt;&lt;electronic-resource-num&gt;10.1002/anie.201103465&lt;/electronic-resource-num&gt;&lt;/record&gt;&lt;/Cite&gt;&lt;/EndNote&gt;</w:instrText>
        </w:r>
        <w:r w:rsidRPr="001D2BBD">
          <w:fldChar w:fldCharType="separate"/>
        </w:r>
        <w:r w:rsidRPr="001D2BBD">
          <w:rPr>
            <w:noProof/>
            <w:vertAlign w:val="superscript"/>
          </w:rPr>
          <w:t>17</w:t>
        </w:r>
        <w:r w:rsidRPr="001D2BBD">
          <w:fldChar w:fldCharType="end"/>
        </w:r>
      </w:hyperlink>
      <w:r w:rsidRPr="001D2BBD">
        <w:t xml:space="preserve"> In our study, ‘excess water’ is the trigger for a catalytic cycle involving heterogeneous Pd species.</w:t>
      </w:r>
    </w:p>
    <w:p w:rsidR="008170F2" w:rsidRPr="001D2BBD" w:rsidRDefault="008170F2" w:rsidP="008170F2">
      <w:pPr>
        <w:pStyle w:val="RSCB02ArticleText"/>
        <w:ind w:firstLine="284"/>
        <w:rPr>
          <w:szCs w:val="19"/>
        </w:rPr>
      </w:pPr>
      <w:r w:rsidRPr="001D2BBD">
        <w:rPr>
          <w:szCs w:val="19"/>
        </w:rPr>
        <w:t>Under ‘low water’ conditions, using anhydrous K</w:t>
      </w:r>
      <w:r w:rsidRPr="001D2BBD">
        <w:rPr>
          <w:szCs w:val="19"/>
          <w:vertAlign w:val="subscript"/>
        </w:rPr>
        <w:t>4</w:t>
      </w:r>
      <w:r w:rsidRPr="001D2BBD">
        <w:rPr>
          <w:szCs w:val="19"/>
        </w:rPr>
        <w:t>[Fe(CN)</w:t>
      </w:r>
      <w:r w:rsidRPr="001D2BBD">
        <w:rPr>
          <w:szCs w:val="19"/>
          <w:vertAlign w:val="subscript"/>
        </w:rPr>
        <w:t>6</w:t>
      </w:r>
      <w:r w:rsidRPr="001D2BBD">
        <w:rPr>
          <w:szCs w:val="19"/>
        </w:rPr>
        <w:t>] as a cyanide source, kinetic behaviour representative of a homogeneous catalytic cycle has been evidenced (H</w:t>
      </w:r>
      <w:r w:rsidRPr="001D2BBD">
        <w:rPr>
          <w:szCs w:val="19"/>
          <w:vertAlign w:val="subscript"/>
        </w:rPr>
        <w:t>2</w:t>
      </w:r>
      <w:r w:rsidRPr="001D2BBD">
        <w:rPr>
          <w:szCs w:val="19"/>
        </w:rPr>
        <w:t>O</w:t>
      </w:r>
      <w:r w:rsidRPr="001D2BBD">
        <w:rPr>
          <w:szCs w:val="19"/>
          <w:vertAlign w:val="subscript"/>
        </w:rPr>
        <w:t>TOTAL</w:t>
      </w:r>
      <w:r w:rsidRPr="001D2BBD">
        <w:rPr>
          <w:szCs w:val="19"/>
        </w:rPr>
        <w:t xml:space="preserve"> &lt;220 ppm). Under these pseudo-anhydrous conditions the rate of reaction shows a second order dependence upon </w:t>
      </w:r>
      <w:r w:rsidRPr="001D2BBD">
        <w:rPr>
          <w:b/>
          <w:szCs w:val="19"/>
        </w:rPr>
        <w:t>1-pip</w:t>
      </w:r>
      <w:r w:rsidRPr="001D2BBD">
        <w:rPr>
          <w:szCs w:val="19"/>
        </w:rPr>
        <w:t xml:space="preserve"> concentration, indicating that two Pd atoms, </w:t>
      </w:r>
      <w:r w:rsidRPr="001D2BBD">
        <w:rPr>
          <w:i/>
          <w:szCs w:val="19"/>
        </w:rPr>
        <w:t xml:space="preserve">i.e. </w:t>
      </w:r>
      <w:r w:rsidRPr="001D2BBD">
        <w:rPr>
          <w:szCs w:val="19"/>
        </w:rPr>
        <w:t>a dinuclear Pd</w:t>
      </w:r>
      <w:r w:rsidRPr="001D2BBD">
        <w:rPr>
          <w:szCs w:val="19"/>
          <w:vertAlign w:val="subscript"/>
        </w:rPr>
        <w:t>2</w:t>
      </w:r>
      <w:r w:rsidRPr="001D2BBD">
        <w:rPr>
          <w:szCs w:val="19"/>
        </w:rPr>
        <w:t xml:space="preserve"> species, is involved in the rate-determining transition state.</w:t>
      </w:r>
      <w:hyperlink w:anchor="_ENREF_39" w:tooltip="Tan, 2011 #33" w:history="1">
        <w:r w:rsidRPr="001D2BBD">
          <w:rPr>
            <w:szCs w:val="19"/>
          </w:rPr>
          <w:fldChar w:fldCharType="begin"/>
        </w:r>
        <w:r w:rsidRPr="001D2BBD">
          <w:rPr>
            <w:szCs w:val="19"/>
          </w:rPr>
          <w:instrText xml:space="preserve"> ADDIN EN.CITE &lt;EndNote&gt;&lt;Cite&gt;&lt;Author&gt;Tan&lt;/Author&gt;&lt;Year&gt;2011&lt;/Year&gt;&lt;RecNum&gt;33&lt;/RecNum&gt;&lt;DisplayText&gt;&lt;style face="superscript"&gt;39&lt;/style&gt;&lt;/DisplayText&gt;&lt;record&gt;&lt;rec-number&gt;33&lt;/rec-number&gt;&lt;foreign-keys&gt;&lt;key app="EN" db-id="29z5avdvk00dasesfsrxwzz2rz5zrftt2d2s"&gt;33&lt;/key&gt;&lt;/foreign-keys&gt;&lt;ref-type name="Journal Article"&gt;17&lt;/ref-type&gt;&lt;contributors&gt;&lt;authors&gt;&lt;author&gt;Tan, Emily H. P.&lt;/author&gt;&lt;author&gt;Lloyd-Jones, Guy C.&lt;/author&gt;&lt;author&gt;Harvey, Jeremy N.&lt;/author&gt;&lt;author&gt;Lennox, Alastair J. J.&lt;/author&gt;&lt;author&gt;Mills, Benjamin M.&lt;/author&gt;&lt;/authors&gt;&lt;/contributors&gt;&lt;titles&gt;&lt;title&gt;[(RCN)2PdCl2]-Catalyzed E/Z Isomerization of Alkenes: A Non-Hydride Binuclear Addition–Elimination Pathway&lt;/title&gt;&lt;secondary-title&gt;Angewandte Chemie International Edition&lt;/secondary-title&gt;&lt;/titles&gt;&lt;periodical&gt;&lt;full-title&gt;Angewandte Chemie International Edition&lt;/full-title&gt;&lt;/periodical&gt;&lt;pages&gt;9602-9606&lt;/pages&gt;&lt;volume&gt;50&lt;/volume&gt;&lt;number&gt;41&lt;/number&gt;&lt;keywords&gt;&lt;keyword&gt;alkenes&lt;/keyword&gt;&lt;keyword&gt;homogeneous catalysis&lt;/keyword&gt;&lt;keyword&gt;isomerization&lt;/keyword&gt;&lt;keyword&gt;palladium&lt;/keyword&gt;&lt;keyword&gt;reaction mechanisms&lt;/keyword&gt;&lt;/keywords&gt;&lt;dates&gt;&lt;year&gt;2011&lt;/year&gt;&lt;/dates&gt;&lt;publisher&gt;WILEY-VCH Verlag&lt;/publisher&gt;&lt;isbn&gt;1521-3773&lt;/isbn&gt;&lt;urls&gt;&lt;related-urls&gt;&lt;url&gt;http://dx.doi.org/10.1002/anie.201103947&lt;/url&gt;&lt;/related-urls&gt;&lt;/urls&gt;&lt;electronic-resource-num&gt;10.1002/anie.201103947&lt;/electronic-resource-num&gt;&lt;/record&gt;&lt;/Cite&gt;&lt;/EndNote&gt;</w:instrText>
        </w:r>
        <w:r w:rsidRPr="001D2BBD">
          <w:rPr>
            <w:szCs w:val="19"/>
          </w:rPr>
          <w:fldChar w:fldCharType="separate"/>
        </w:r>
        <w:r w:rsidRPr="001D2BBD">
          <w:rPr>
            <w:noProof/>
            <w:szCs w:val="19"/>
            <w:vertAlign w:val="superscript"/>
          </w:rPr>
          <w:t>39</w:t>
        </w:r>
        <w:r w:rsidRPr="001D2BBD">
          <w:rPr>
            <w:szCs w:val="19"/>
          </w:rPr>
          <w:fldChar w:fldCharType="end"/>
        </w:r>
      </w:hyperlink>
      <w:r w:rsidRPr="001D2BBD">
        <w:rPr>
          <w:szCs w:val="19"/>
        </w:rPr>
        <w:t xml:space="preserve"> Under pseudo-anhydrous conditions it is possible to achieve lower catalyst loadings (down to 0.005 mol%) and optimum conditions were found to be 0.01 mol% with a Pd concentration of 72 μM. Under such conditions </w:t>
      </w:r>
      <w:r w:rsidRPr="001D2BBD">
        <w:rPr>
          <w:b/>
          <w:szCs w:val="19"/>
        </w:rPr>
        <w:t>1-pip</w:t>
      </w:r>
      <w:r w:rsidRPr="001D2BBD">
        <w:rPr>
          <w:szCs w:val="19"/>
        </w:rPr>
        <w:t xml:space="preserve"> achieved a TOF of 0.527 s</w:t>
      </w:r>
      <w:r w:rsidRPr="001D2BBD">
        <w:rPr>
          <w:szCs w:val="19"/>
          <w:vertAlign w:val="superscript"/>
        </w:rPr>
        <w:t>−1</w:t>
      </w:r>
      <w:r w:rsidRPr="001D2BBD">
        <w:rPr>
          <w:szCs w:val="19"/>
        </w:rPr>
        <w:t>. The relative activity of Pd(OAc)</w:t>
      </w:r>
      <w:r w:rsidRPr="001D2BBD">
        <w:rPr>
          <w:szCs w:val="19"/>
          <w:vertAlign w:val="subscript"/>
        </w:rPr>
        <w:t>2</w:t>
      </w:r>
      <w:r w:rsidRPr="001D2BBD">
        <w:rPr>
          <w:szCs w:val="19"/>
        </w:rPr>
        <w:t>(HNR</w:t>
      </w:r>
      <w:r w:rsidRPr="001D2BBD">
        <w:rPr>
          <w:szCs w:val="19"/>
          <w:vertAlign w:val="subscript"/>
        </w:rPr>
        <w:t>2</w:t>
      </w:r>
      <w:r w:rsidRPr="001D2BBD">
        <w:rPr>
          <w:szCs w:val="19"/>
        </w:rPr>
        <w:t>)</w:t>
      </w:r>
      <w:r w:rsidRPr="001D2BBD">
        <w:rPr>
          <w:szCs w:val="19"/>
          <w:vertAlign w:val="subscript"/>
        </w:rPr>
        <w:t>2</w:t>
      </w:r>
      <w:r w:rsidRPr="001D2BBD">
        <w:rPr>
          <w:szCs w:val="19"/>
        </w:rPr>
        <w:t xml:space="preserve"> precatalysts was found to be in order: </w:t>
      </w:r>
      <w:r w:rsidR="005B402E" w:rsidRPr="001D2BBD">
        <w:rPr>
          <w:b/>
          <w:szCs w:val="19"/>
        </w:rPr>
        <w:t>1-tmp</w:t>
      </w:r>
      <w:r w:rsidRPr="001D2BBD">
        <w:rPr>
          <w:szCs w:val="19"/>
        </w:rPr>
        <w:t>&gt;</w:t>
      </w:r>
      <w:r w:rsidRPr="001D2BBD">
        <w:rPr>
          <w:b/>
          <w:szCs w:val="19"/>
        </w:rPr>
        <w:t>1-</w:t>
      </w:r>
      <w:r w:rsidR="005B402E" w:rsidRPr="001D2BBD">
        <w:rPr>
          <w:b/>
          <w:szCs w:val="19"/>
        </w:rPr>
        <w:t>a</w:t>
      </w:r>
      <w:r w:rsidRPr="001D2BBD">
        <w:rPr>
          <w:b/>
          <w:szCs w:val="19"/>
        </w:rPr>
        <w:t>ze</w:t>
      </w:r>
      <w:r w:rsidRPr="001D2BBD">
        <w:rPr>
          <w:szCs w:val="19"/>
        </w:rPr>
        <w:t>&gt;</w:t>
      </w:r>
      <w:r w:rsidRPr="001D2BBD">
        <w:rPr>
          <w:b/>
          <w:szCs w:val="19"/>
        </w:rPr>
        <w:t>1-</w:t>
      </w:r>
      <w:r w:rsidR="005B402E" w:rsidRPr="001D2BBD">
        <w:rPr>
          <w:b/>
          <w:szCs w:val="19"/>
        </w:rPr>
        <w:t>p</w:t>
      </w:r>
      <w:r w:rsidRPr="001D2BBD">
        <w:rPr>
          <w:b/>
          <w:szCs w:val="19"/>
        </w:rPr>
        <w:t>ip</w:t>
      </w:r>
      <w:r w:rsidRPr="001D2BBD">
        <w:rPr>
          <w:szCs w:val="19"/>
        </w:rPr>
        <w:t>&gt;</w:t>
      </w:r>
      <w:r w:rsidRPr="001D2BBD">
        <w:rPr>
          <w:b/>
          <w:szCs w:val="19"/>
        </w:rPr>
        <w:t>1-</w:t>
      </w:r>
      <w:r w:rsidR="005B402E" w:rsidRPr="001D2BBD">
        <w:rPr>
          <w:b/>
          <w:szCs w:val="19"/>
        </w:rPr>
        <w:t>p</w:t>
      </w:r>
      <w:r w:rsidRPr="001D2BBD">
        <w:rPr>
          <w:b/>
          <w:szCs w:val="19"/>
        </w:rPr>
        <w:t>yr</w:t>
      </w:r>
      <w:r w:rsidRPr="001D2BBD">
        <w:rPr>
          <w:szCs w:val="19"/>
        </w:rPr>
        <w:t>&gt;</w:t>
      </w:r>
      <w:r w:rsidRPr="001D2BBD">
        <w:rPr>
          <w:b/>
          <w:szCs w:val="19"/>
        </w:rPr>
        <w:t>1-</w:t>
      </w:r>
      <w:r w:rsidR="005B402E" w:rsidRPr="001D2BBD">
        <w:rPr>
          <w:b/>
          <w:szCs w:val="19"/>
        </w:rPr>
        <w:t>dmp</w:t>
      </w:r>
      <w:r w:rsidRPr="001D2BBD">
        <w:rPr>
          <w:szCs w:val="19"/>
        </w:rPr>
        <w:t xml:space="preserve">. </w:t>
      </w:r>
    </w:p>
    <w:p w:rsidR="008170F2" w:rsidRPr="001D2BBD" w:rsidRDefault="008170F2" w:rsidP="008170F2">
      <w:pPr>
        <w:pStyle w:val="RSCB02ArticleText"/>
        <w:ind w:firstLine="284"/>
      </w:pPr>
      <w:r w:rsidRPr="001D2BBD">
        <w:rPr>
          <w:szCs w:val="19"/>
        </w:rPr>
        <w:t xml:space="preserve">Lastly, further </w:t>
      </w:r>
      <w:r w:rsidR="004D372D" w:rsidRPr="001D2BBD">
        <w:rPr>
          <w:szCs w:val="19"/>
        </w:rPr>
        <w:t xml:space="preserve">experimental </w:t>
      </w:r>
      <w:r w:rsidRPr="001D2BBD">
        <w:rPr>
          <w:szCs w:val="19"/>
        </w:rPr>
        <w:t>evidence confirmed that sodiated additives assist the solubility of K</w:t>
      </w:r>
      <w:r w:rsidRPr="001D2BBD">
        <w:rPr>
          <w:szCs w:val="19"/>
          <w:vertAlign w:val="subscript"/>
        </w:rPr>
        <w:t>4</w:t>
      </w:r>
      <w:r w:rsidRPr="001D2BBD">
        <w:rPr>
          <w:szCs w:val="19"/>
        </w:rPr>
        <w:t>[Fe(CN)</w:t>
      </w:r>
      <w:r w:rsidRPr="001D2BBD">
        <w:rPr>
          <w:szCs w:val="19"/>
          <w:vertAlign w:val="subscript"/>
        </w:rPr>
        <w:t>6</w:t>
      </w:r>
      <w:r w:rsidRPr="001D2BBD">
        <w:rPr>
          <w:szCs w:val="19"/>
        </w:rPr>
        <w:t xml:space="preserve">] by partial counterion swapping to </w:t>
      </w:r>
      <w:proofErr w:type="spellStart"/>
      <w:r w:rsidRPr="001D2BBD">
        <w:rPr>
          <w:szCs w:val="19"/>
        </w:rPr>
        <w:t>Na</w:t>
      </w:r>
      <w:r w:rsidRPr="001D2BBD">
        <w:rPr>
          <w:szCs w:val="19"/>
          <w:vertAlign w:val="subscript"/>
        </w:rPr>
        <w:t>x</w:t>
      </w:r>
      <w:r w:rsidRPr="001D2BBD">
        <w:rPr>
          <w:szCs w:val="19"/>
        </w:rPr>
        <w:t>K</w:t>
      </w:r>
      <w:r w:rsidRPr="001D2BBD">
        <w:rPr>
          <w:szCs w:val="19"/>
          <w:vertAlign w:val="subscript"/>
        </w:rPr>
        <w:t>y</w:t>
      </w:r>
      <w:proofErr w:type="spellEnd"/>
      <w:r w:rsidRPr="001D2BBD">
        <w:rPr>
          <w:szCs w:val="19"/>
        </w:rPr>
        <w:t>[Fe(CN)</w:t>
      </w:r>
      <w:r w:rsidRPr="001D2BBD">
        <w:rPr>
          <w:szCs w:val="19"/>
          <w:vertAlign w:val="subscript"/>
        </w:rPr>
        <w:t>6</w:t>
      </w:r>
      <w:r w:rsidRPr="001D2BBD">
        <w:rPr>
          <w:szCs w:val="19"/>
        </w:rPr>
        <w:t xml:space="preserve">], where </w:t>
      </w:r>
      <w:proofErr w:type="spellStart"/>
      <w:r w:rsidRPr="001D2BBD">
        <w:rPr>
          <w:szCs w:val="19"/>
        </w:rPr>
        <w:t>x+y</w:t>
      </w:r>
      <w:proofErr w:type="spellEnd"/>
      <w:r w:rsidRPr="001D2BBD">
        <w:rPr>
          <w:szCs w:val="19"/>
        </w:rPr>
        <w:t xml:space="preserve">=4. This process facilitates the formation of </w:t>
      </w:r>
      <w:proofErr w:type="spellStart"/>
      <w:r w:rsidRPr="001D2BBD">
        <w:rPr>
          <w:szCs w:val="19"/>
        </w:rPr>
        <w:t>NaBr</w:t>
      </w:r>
      <w:proofErr w:type="spellEnd"/>
      <w:r w:rsidRPr="001D2BBD">
        <w:rPr>
          <w:szCs w:val="19"/>
        </w:rPr>
        <w:t xml:space="preserve"> (lattice enthalpy: 747 kJ mol</w:t>
      </w:r>
      <w:r w:rsidRPr="001D2BBD">
        <w:rPr>
          <w:szCs w:val="19"/>
          <w:vertAlign w:val="superscript"/>
        </w:rPr>
        <w:t>−1</w:t>
      </w:r>
      <w:r w:rsidRPr="001D2BBD">
        <w:rPr>
          <w:szCs w:val="19"/>
        </w:rPr>
        <w:t xml:space="preserve">) upon dissociative ligand exchange with Pd, rather than </w:t>
      </w:r>
      <w:proofErr w:type="spellStart"/>
      <w:r w:rsidRPr="001D2BBD">
        <w:rPr>
          <w:szCs w:val="19"/>
        </w:rPr>
        <w:t>KBr</w:t>
      </w:r>
      <w:proofErr w:type="spellEnd"/>
      <w:r w:rsidRPr="001D2BBD">
        <w:rPr>
          <w:szCs w:val="19"/>
        </w:rPr>
        <w:t xml:space="preserve"> (lattice enthalpy: 682 kJ mol</w:t>
      </w:r>
      <w:r w:rsidRPr="001D2BBD">
        <w:rPr>
          <w:szCs w:val="19"/>
          <w:vertAlign w:val="superscript"/>
        </w:rPr>
        <w:t>−1</w:t>
      </w:r>
      <w:r w:rsidRPr="001D2BBD">
        <w:rPr>
          <w:szCs w:val="19"/>
        </w:rPr>
        <w:t xml:space="preserve">). Other carbonate salts do not facilitate productive catalytic turnover, but significantly </w:t>
      </w:r>
      <w:r w:rsidRPr="001D2BBD">
        <w:rPr>
          <w:szCs w:val="19"/>
        </w:rPr>
        <w:t>influence the concentration of Fe(CN)</w:t>
      </w:r>
      <w:r w:rsidRPr="001D2BBD">
        <w:rPr>
          <w:szCs w:val="19"/>
          <w:vertAlign w:val="subscript"/>
        </w:rPr>
        <w:t>6</w:t>
      </w:r>
      <w:r w:rsidRPr="001D2BBD">
        <w:rPr>
          <w:szCs w:val="19"/>
        </w:rPr>
        <w:t>]</w:t>
      </w:r>
      <w:r w:rsidRPr="001D2BBD">
        <w:rPr>
          <w:szCs w:val="19"/>
          <w:vertAlign w:val="superscript"/>
        </w:rPr>
        <w:t>4−</w:t>
      </w:r>
      <w:r w:rsidRPr="001D2BBD">
        <w:rPr>
          <w:szCs w:val="19"/>
        </w:rPr>
        <w:t xml:space="preserve"> observed in solution (see </w:t>
      </w:r>
      <w:r w:rsidR="005B402E" w:rsidRPr="001D2BBD">
        <w:rPr>
          <w:szCs w:val="19"/>
        </w:rPr>
        <w:t>ESI</w:t>
      </w:r>
      <w:r w:rsidRPr="001D2BBD">
        <w:rPr>
          <w:szCs w:val="19"/>
        </w:rPr>
        <w:t>). Using Na</w:t>
      </w:r>
      <w:r w:rsidRPr="001D2BBD">
        <w:rPr>
          <w:szCs w:val="19"/>
          <w:vertAlign w:val="subscript"/>
        </w:rPr>
        <w:t>4</w:t>
      </w:r>
      <w:r w:rsidRPr="001D2BBD">
        <w:rPr>
          <w:szCs w:val="19"/>
        </w:rPr>
        <w:t>[Fe(CN)</w:t>
      </w:r>
      <w:r w:rsidRPr="001D2BBD">
        <w:rPr>
          <w:szCs w:val="19"/>
          <w:vertAlign w:val="subscript"/>
        </w:rPr>
        <w:t>6</w:t>
      </w:r>
      <w:r w:rsidRPr="001D2BBD">
        <w:rPr>
          <w:szCs w:val="19"/>
        </w:rPr>
        <w:t xml:space="preserve">] results in a significantly reduced reaction efficiency, </w:t>
      </w:r>
      <w:r w:rsidRPr="001D2BBD">
        <w:rPr>
          <w:i/>
          <w:szCs w:val="19"/>
        </w:rPr>
        <w:t xml:space="preserve">i.e. </w:t>
      </w:r>
      <w:r w:rsidRPr="001D2BBD">
        <w:rPr>
          <w:szCs w:val="19"/>
        </w:rPr>
        <w:t>low product conversions and slow reaction, due to increased solubility.</w:t>
      </w:r>
    </w:p>
    <w:p w:rsidR="00A959F3" w:rsidRPr="001D2BBD" w:rsidRDefault="00BD6DB9" w:rsidP="00A959F3">
      <w:pPr>
        <w:pStyle w:val="RSCI02FigureSchemeChartwithtopbar"/>
      </w:pPr>
      <w:r w:rsidRPr="001D2BBD">
        <w:object w:dxaOrig="8380" w:dyaOrig="7814">
          <v:shape id="_x0000_i1029" type="#_x0000_t75" style="width:250.15pt;height:232.85pt" o:ole="">
            <v:imagedata r:id="rId35" o:title=""/>
          </v:shape>
          <o:OLEObject Type="Embed" ProgID="ChemDraw.Document.6.0" ShapeID="_x0000_i1029" DrawAspect="Content" ObjectID="_1599976710" r:id="rId36"/>
        </w:object>
      </w:r>
    </w:p>
    <w:p w:rsidR="00A959F3" w:rsidRPr="001D2BBD" w:rsidRDefault="00A959F3" w:rsidP="00A959F3">
      <w:pPr>
        <w:pStyle w:val="RSCI01FigureSchemeChartwithbottombar"/>
      </w:pPr>
    </w:p>
    <w:p w:rsidR="00A959F3" w:rsidRPr="001D2BBD" w:rsidRDefault="008170F2" w:rsidP="00A959F3">
      <w:pPr>
        <w:pStyle w:val="RSCI01FigureSchemeChartwithbottombar"/>
      </w:pPr>
      <w:bookmarkStart w:id="7" w:name="_Ref496524501"/>
      <w:bookmarkStart w:id="8" w:name="_Toc500326831"/>
      <w:r w:rsidRPr="001D2BBD">
        <w:t xml:space="preserve">Figure </w:t>
      </w:r>
      <w:bookmarkEnd w:id="7"/>
      <w:r w:rsidR="003B539F" w:rsidRPr="001D2BBD">
        <w:t>10</w:t>
      </w:r>
      <w:r w:rsidRPr="001D2BBD">
        <w:t xml:space="preserve"> Postulated mechanism for the Pd catalyzed arylcyanation of 2. The presence or absence of excess water dictates which mechanism the reaction proceeds by while Na</w:t>
      </w:r>
      <w:r w:rsidRPr="001D2BBD">
        <w:rPr>
          <w:vertAlign w:val="subscript"/>
        </w:rPr>
        <w:t>2</w:t>
      </w:r>
      <w:r w:rsidRPr="001D2BBD">
        <w:t>CO</w:t>
      </w:r>
      <w:r w:rsidRPr="001D2BBD">
        <w:rPr>
          <w:vertAlign w:val="subscript"/>
        </w:rPr>
        <w:t>3</w:t>
      </w:r>
      <w:r w:rsidRPr="001D2BBD">
        <w:t xml:space="preserve"> assists </w:t>
      </w:r>
      <w:r w:rsidRPr="001D2BBD">
        <w:rPr>
          <w:szCs w:val="19"/>
        </w:rPr>
        <w:t>dissociative ligand exchange</w:t>
      </w:r>
      <w:r w:rsidRPr="001D2BBD">
        <w:t xml:space="preserve"> of </w:t>
      </w:r>
      <w:r w:rsidRPr="001D2BBD">
        <w:rPr>
          <w:rFonts w:ascii="Constantia" w:hAnsi="Constantia"/>
          <w:vertAlign w:val="superscript"/>
        </w:rPr>
        <w:t>–</w:t>
      </w:r>
      <w:r w:rsidRPr="001D2BBD">
        <w:t xml:space="preserve">CN from </w:t>
      </w:r>
      <w:proofErr w:type="spellStart"/>
      <w:r w:rsidRPr="001D2BBD">
        <w:t>Fe</w:t>
      </w:r>
      <w:r w:rsidRPr="001D2BBD">
        <w:rPr>
          <w:vertAlign w:val="superscript"/>
        </w:rPr>
        <w:t>II</w:t>
      </w:r>
      <w:proofErr w:type="spellEnd"/>
      <w:r w:rsidRPr="001D2BBD">
        <w:t xml:space="preserve"> to Pd</w:t>
      </w:r>
      <w:r w:rsidRPr="001D2BBD">
        <w:rPr>
          <w:vertAlign w:val="superscript"/>
        </w:rPr>
        <w:t>II</w:t>
      </w:r>
      <w:r w:rsidRPr="001D2BBD">
        <w:t>. A simplified cluster is depicted as suggested by order in Pd obtained experimentally. The water content of anhydrous DMAc obtained using Karl-Fisher titration. NaK</w:t>
      </w:r>
      <w:r w:rsidRPr="001D2BBD">
        <w:rPr>
          <w:vertAlign w:val="subscript"/>
        </w:rPr>
        <w:t>3</w:t>
      </w:r>
      <w:r w:rsidRPr="001D2BBD">
        <w:t>[Fe(CN)</w:t>
      </w:r>
      <w:r w:rsidRPr="001D2BBD">
        <w:rPr>
          <w:vertAlign w:val="subscript"/>
        </w:rPr>
        <w:t>6</w:t>
      </w:r>
      <w:r w:rsidRPr="001D2BBD">
        <w:t>] formed following counterion metathesis of K</w:t>
      </w:r>
      <w:r w:rsidRPr="001D2BBD">
        <w:rPr>
          <w:vertAlign w:val="subscript"/>
        </w:rPr>
        <w:t>4</w:t>
      </w:r>
      <w:r w:rsidRPr="001D2BBD">
        <w:t>[Fe(CN)</w:t>
      </w:r>
      <w:r w:rsidRPr="001D2BBD">
        <w:rPr>
          <w:vertAlign w:val="subscript"/>
        </w:rPr>
        <w:t>6</w:t>
      </w:r>
      <w:r w:rsidRPr="001D2BBD">
        <w:t>] with Na</w:t>
      </w:r>
      <w:r w:rsidRPr="001D2BBD">
        <w:rPr>
          <w:vertAlign w:val="subscript"/>
        </w:rPr>
        <w:t>2</w:t>
      </w:r>
      <w:r w:rsidRPr="001D2BBD">
        <w:t>CO</w:t>
      </w:r>
      <w:r w:rsidRPr="001D2BBD">
        <w:rPr>
          <w:vertAlign w:val="subscript"/>
        </w:rPr>
        <w:t>3</w:t>
      </w:r>
      <w:r w:rsidRPr="001D2BBD">
        <w:t xml:space="preserve">. X is acetate or bromide. The dotted lines describe the second </w:t>
      </w:r>
      <w:r w:rsidRPr="001D2BBD">
        <w:rPr>
          <w:szCs w:val="19"/>
        </w:rPr>
        <w:t>dissociative ligand exchange</w:t>
      </w:r>
      <w:r w:rsidRPr="001D2BBD">
        <w:t xml:space="preserve"> step following complete consumption of NaK</w:t>
      </w:r>
      <w:r w:rsidRPr="001D2BBD">
        <w:rPr>
          <w:vertAlign w:val="subscript"/>
        </w:rPr>
        <w:t>3</w:t>
      </w:r>
      <w:r w:rsidRPr="001D2BBD">
        <w:t>[Fe(CN)</w:t>
      </w:r>
      <w:r w:rsidRPr="001D2BBD">
        <w:rPr>
          <w:vertAlign w:val="subscript"/>
        </w:rPr>
        <w:t>6</w:t>
      </w:r>
      <w:r w:rsidRPr="001D2BBD">
        <w:t>].</w:t>
      </w:r>
      <w:bookmarkEnd w:id="8"/>
    </w:p>
    <w:p w:rsidR="00A959F3" w:rsidRPr="001D2BBD" w:rsidRDefault="008170F2" w:rsidP="00A959F3">
      <w:pPr>
        <w:pStyle w:val="RSCB02ArticleText"/>
        <w:rPr>
          <w:szCs w:val="19"/>
        </w:rPr>
      </w:pPr>
      <w:r w:rsidRPr="001D2BBD">
        <w:rPr>
          <w:szCs w:val="19"/>
        </w:rPr>
        <w:t xml:space="preserve">A proposed mechanistic rationale from the observations deduced from this study is depicted in </w:t>
      </w:r>
      <w:r w:rsidR="004D372D" w:rsidRPr="001D2BBD">
        <w:rPr>
          <w:szCs w:val="19"/>
        </w:rPr>
        <w:t xml:space="preserve">Fig. 10 </w:t>
      </w:r>
      <w:r w:rsidRPr="001D2BBD">
        <w:rPr>
          <w:szCs w:val="19"/>
        </w:rPr>
        <w:t xml:space="preserve">for </w:t>
      </w:r>
      <w:r w:rsidRPr="001D2BBD">
        <w:rPr>
          <w:b/>
          <w:szCs w:val="19"/>
        </w:rPr>
        <w:t>1-pip</w:t>
      </w:r>
      <w:r w:rsidRPr="001D2BBD">
        <w:rPr>
          <w:szCs w:val="19"/>
        </w:rPr>
        <w:t xml:space="preserve">. Reduction of </w:t>
      </w:r>
      <w:r w:rsidRPr="001D2BBD">
        <w:rPr>
          <w:b/>
          <w:szCs w:val="19"/>
        </w:rPr>
        <w:t>1-pip</w:t>
      </w:r>
      <w:r w:rsidRPr="001D2BBD">
        <w:rPr>
          <w:szCs w:val="19"/>
        </w:rPr>
        <w:t xml:space="preserve"> occurs almost instantaneously (typically within seconds), delivering a catalytically active, bimetallic [L</w:t>
      </w:r>
      <w:r w:rsidRPr="001D2BBD">
        <w:rPr>
          <w:szCs w:val="19"/>
          <w:vertAlign w:val="subscript"/>
        </w:rPr>
        <w:t>n</w:t>
      </w:r>
      <w:r w:rsidRPr="001D2BBD">
        <w:rPr>
          <w:szCs w:val="19"/>
        </w:rPr>
        <w:t>Pd</w:t>
      </w:r>
      <w:r w:rsidRPr="001D2BBD">
        <w:rPr>
          <w:szCs w:val="19"/>
          <w:vertAlign w:val="superscript"/>
        </w:rPr>
        <w:t>0</w:t>
      </w:r>
      <w:r w:rsidRPr="001D2BBD">
        <w:rPr>
          <w:szCs w:val="19"/>
        </w:rPr>
        <w:t>]</w:t>
      </w:r>
      <w:r w:rsidRPr="001D2BBD">
        <w:rPr>
          <w:szCs w:val="19"/>
          <w:vertAlign w:val="subscript"/>
        </w:rPr>
        <w:t>2</w:t>
      </w:r>
      <w:r w:rsidRPr="001D2BBD">
        <w:rPr>
          <w:szCs w:val="19"/>
        </w:rPr>
        <w:t xml:space="preserve"> species to the reaction system. In the presence of ‘low water’ (&lt;220 ppm), [L</w:t>
      </w:r>
      <w:r w:rsidRPr="001D2BBD">
        <w:rPr>
          <w:szCs w:val="19"/>
          <w:vertAlign w:val="subscript"/>
        </w:rPr>
        <w:t>n</w:t>
      </w:r>
      <w:r w:rsidRPr="001D2BBD">
        <w:rPr>
          <w:szCs w:val="19"/>
        </w:rPr>
        <w:t>Pd</w:t>
      </w:r>
      <w:r w:rsidRPr="001D2BBD">
        <w:rPr>
          <w:szCs w:val="19"/>
          <w:vertAlign w:val="superscript"/>
        </w:rPr>
        <w:t>0</w:t>
      </w:r>
      <w:r w:rsidRPr="001D2BBD">
        <w:rPr>
          <w:szCs w:val="19"/>
        </w:rPr>
        <w:t>]</w:t>
      </w:r>
      <w:r w:rsidRPr="001D2BBD">
        <w:rPr>
          <w:szCs w:val="19"/>
          <w:vertAlign w:val="subscript"/>
        </w:rPr>
        <w:t xml:space="preserve">2 </w:t>
      </w:r>
      <w:r w:rsidRPr="001D2BBD">
        <w:rPr>
          <w:szCs w:val="19"/>
        </w:rPr>
        <w:t>is then able to enter homogeneous catalytic cycle 1. In both cycles, the oxidative addition product then undergoes dissociative ligand exchange with NaK</w:t>
      </w:r>
      <w:r w:rsidRPr="001D2BBD">
        <w:rPr>
          <w:szCs w:val="19"/>
          <w:vertAlign w:val="subscript"/>
        </w:rPr>
        <w:t>3</w:t>
      </w:r>
      <w:r w:rsidRPr="001D2BBD">
        <w:rPr>
          <w:szCs w:val="19"/>
        </w:rPr>
        <w:t>[Fe(CN)</w:t>
      </w:r>
      <w:r w:rsidRPr="001D2BBD">
        <w:rPr>
          <w:szCs w:val="19"/>
          <w:vertAlign w:val="subscript"/>
        </w:rPr>
        <w:t>6</w:t>
      </w:r>
      <w:r w:rsidRPr="001D2BBD">
        <w:rPr>
          <w:szCs w:val="19"/>
        </w:rPr>
        <w:t>)], which is formed through counterion exchange with Na</w:t>
      </w:r>
      <w:r w:rsidRPr="001D2BBD">
        <w:rPr>
          <w:szCs w:val="19"/>
          <w:vertAlign w:val="subscript"/>
        </w:rPr>
        <w:t>2</w:t>
      </w:r>
      <w:r w:rsidRPr="001D2BBD">
        <w:rPr>
          <w:szCs w:val="19"/>
        </w:rPr>
        <w:t>CO</w:t>
      </w:r>
      <w:r w:rsidRPr="001D2BBD">
        <w:rPr>
          <w:szCs w:val="19"/>
          <w:vertAlign w:val="subscript"/>
        </w:rPr>
        <w:t>3</w:t>
      </w:r>
      <w:r w:rsidRPr="001D2BBD">
        <w:rPr>
          <w:szCs w:val="19"/>
        </w:rPr>
        <w:t xml:space="preserve"> (not displayed in </w:t>
      </w:r>
      <w:r w:rsidR="004D372D" w:rsidRPr="001D2BBD">
        <w:rPr>
          <w:szCs w:val="19"/>
        </w:rPr>
        <w:t>Fig. 10</w:t>
      </w:r>
      <w:r w:rsidRPr="001D2BBD">
        <w:rPr>
          <w:szCs w:val="19"/>
        </w:rPr>
        <w:t xml:space="preserve">). Reductive elimination from </w:t>
      </w:r>
      <w:proofErr w:type="spellStart"/>
      <w:r w:rsidRPr="001D2BBD">
        <w:t>L</w:t>
      </w:r>
      <w:r w:rsidRPr="001D2BBD">
        <w:rPr>
          <w:vertAlign w:val="subscript"/>
        </w:rPr>
        <w:t>n</w:t>
      </w:r>
      <w:r w:rsidRPr="001D2BBD">
        <w:t>Pd</w:t>
      </w:r>
      <w:r w:rsidRPr="001D2BBD">
        <w:rPr>
          <w:vertAlign w:val="superscript"/>
        </w:rPr>
        <w:t>II</w:t>
      </w:r>
      <w:proofErr w:type="spellEnd"/>
      <w:r w:rsidRPr="001D2BBD">
        <w:t xml:space="preserve">(Ar)(CN) </w:t>
      </w:r>
      <w:r w:rsidRPr="001D2BBD">
        <w:rPr>
          <w:szCs w:val="19"/>
        </w:rPr>
        <w:t xml:space="preserve">yields the </w:t>
      </w:r>
      <w:proofErr w:type="spellStart"/>
      <w:r w:rsidRPr="001D2BBD">
        <w:rPr>
          <w:szCs w:val="19"/>
        </w:rPr>
        <w:t>ArCN</w:t>
      </w:r>
      <w:proofErr w:type="spellEnd"/>
      <w:r w:rsidRPr="001D2BBD">
        <w:rPr>
          <w:szCs w:val="19"/>
        </w:rPr>
        <w:t xml:space="preserve"> product and regenerates the active catalyst species.</w:t>
      </w:r>
      <w:r w:rsidRPr="001D2BBD">
        <w:rPr>
          <w:szCs w:val="19"/>
          <w:vertAlign w:val="superscript"/>
        </w:rPr>
        <w:t xml:space="preserve"> </w:t>
      </w:r>
      <w:r w:rsidRPr="001D2BBD">
        <w:rPr>
          <w:szCs w:val="19"/>
        </w:rPr>
        <w:t>Under any of the reaction conditions tested, L</w:t>
      </w:r>
      <w:r w:rsidRPr="001D2BBD">
        <w:rPr>
          <w:szCs w:val="19"/>
          <w:vertAlign w:val="subscript"/>
        </w:rPr>
        <w:t>n</w:t>
      </w:r>
      <w:r w:rsidRPr="001D2BBD">
        <w:rPr>
          <w:szCs w:val="19"/>
        </w:rPr>
        <w:t>Pd</w:t>
      </w:r>
      <w:r w:rsidRPr="001D2BBD">
        <w:rPr>
          <w:szCs w:val="19"/>
          <w:vertAlign w:val="superscript"/>
        </w:rPr>
        <w:t>0</w:t>
      </w:r>
      <w:r w:rsidRPr="001D2BBD">
        <w:rPr>
          <w:szCs w:val="19"/>
        </w:rPr>
        <w:t xml:space="preserve"> is in equilibrium with aggregated Pd particles, either as a reservoir, moribund form or catalytically-competent form. The ‘excess H</w:t>
      </w:r>
      <w:r w:rsidRPr="001D2BBD">
        <w:rPr>
          <w:szCs w:val="19"/>
          <w:vertAlign w:val="subscript"/>
        </w:rPr>
        <w:t>2</w:t>
      </w:r>
      <w:r w:rsidRPr="001D2BBD">
        <w:rPr>
          <w:szCs w:val="19"/>
        </w:rPr>
        <w:t>O’ shifts the position of the equilibrium from L</w:t>
      </w:r>
      <w:r w:rsidRPr="001D2BBD">
        <w:rPr>
          <w:szCs w:val="19"/>
          <w:vertAlign w:val="subscript"/>
        </w:rPr>
        <w:t>n</w:t>
      </w:r>
      <w:r w:rsidRPr="001D2BBD">
        <w:rPr>
          <w:szCs w:val="19"/>
        </w:rPr>
        <w:t>Pd</w:t>
      </w:r>
      <w:r w:rsidRPr="001D2BBD">
        <w:rPr>
          <w:szCs w:val="19"/>
          <w:vertAlign w:val="superscript"/>
        </w:rPr>
        <w:t xml:space="preserve">0 </w:t>
      </w:r>
      <w:r w:rsidRPr="001D2BBD">
        <w:rPr>
          <w:szCs w:val="19"/>
        </w:rPr>
        <w:t>to Pd</w:t>
      </w:r>
      <w:r w:rsidRPr="001D2BBD">
        <w:rPr>
          <w:szCs w:val="19"/>
          <w:vertAlign w:val="superscript"/>
        </w:rPr>
        <w:t>0</w:t>
      </w:r>
      <w:r w:rsidRPr="001D2BBD">
        <w:rPr>
          <w:szCs w:val="19"/>
          <w:vertAlign w:val="subscript"/>
        </w:rPr>
        <w:t>n</w:t>
      </w:r>
      <w:r w:rsidRPr="001D2BBD">
        <w:rPr>
          <w:szCs w:val="19"/>
        </w:rPr>
        <w:t xml:space="preserve"> (representative of the total active aggregated Pd), which allows cycle 2 to become operative, with concomitant shutdown of cycle 1. The dissociative ligand exchange step is undoubtedly complicated, as there are several species that can act as the cyanide source. The steps proposed within the catalytic manifold involve salt metathesis and eventually lead to NaK</w:t>
      </w:r>
      <w:r w:rsidRPr="001D2BBD">
        <w:rPr>
          <w:szCs w:val="19"/>
          <w:vertAlign w:val="subscript"/>
        </w:rPr>
        <w:t>3</w:t>
      </w:r>
      <w:r w:rsidRPr="001D2BBD">
        <w:rPr>
          <w:szCs w:val="19"/>
        </w:rPr>
        <w:t>[Fe(CN)</w:t>
      </w:r>
      <w:r w:rsidRPr="001D2BBD">
        <w:rPr>
          <w:szCs w:val="19"/>
          <w:vertAlign w:val="subscript"/>
        </w:rPr>
        <w:t>5</w:t>
      </w:r>
      <w:r w:rsidRPr="001D2BBD">
        <w:rPr>
          <w:szCs w:val="19"/>
        </w:rPr>
        <w:t>X], the fate of which is likely halogenated Fe species.</w:t>
      </w:r>
    </w:p>
    <w:p w:rsidR="000038BE" w:rsidRPr="001D2BBD" w:rsidRDefault="000038BE" w:rsidP="00A959F3">
      <w:pPr>
        <w:pStyle w:val="RSCB02ArticleText"/>
        <w:rPr>
          <w:szCs w:val="19"/>
        </w:rPr>
      </w:pPr>
    </w:p>
    <w:p w:rsidR="000038BE" w:rsidRPr="001D2BBD" w:rsidRDefault="000038BE" w:rsidP="00A959F3">
      <w:pPr>
        <w:pStyle w:val="RSCB02ArticleText"/>
        <w:rPr>
          <w:szCs w:val="19"/>
        </w:rPr>
      </w:pPr>
    </w:p>
    <w:p w:rsidR="00E61949" w:rsidRPr="001D2BBD" w:rsidRDefault="00180ABE" w:rsidP="00AF4737">
      <w:pPr>
        <w:pStyle w:val="RSCB04AHeadingSection"/>
      </w:pPr>
      <w:r w:rsidRPr="001D2BBD">
        <w:lastRenderedPageBreak/>
        <w:t>Conclusions</w:t>
      </w:r>
    </w:p>
    <w:p w:rsidR="008170F2" w:rsidRPr="001D2BBD" w:rsidRDefault="008170F2" w:rsidP="00E61949">
      <w:pPr>
        <w:pStyle w:val="RSCB02ArticleText"/>
        <w:rPr>
          <w:szCs w:val="19"/>
        </w:rPr>
      </w:pPr>
      <w:r w:rsidRPr="001D2BBD">
        <w:rPr>
          <w:szCs w:val="19"/>
        </w:rPr>
        <w:t xml:space="preserve">The findings </w:t>
      </w:r>
      <w:r w:rsidR="00A22691" w:rsidRPr="001D2BBD">
        <w:rPr>
          <w:szCs w:val="19"/>
        </w:rPr>
        <w:t xml:space="preserve">from </w:t>
      </w:r>
      <w:r w:rsidRPr="001D2BBD">
        <w:rPr>
          <w:szCs w:val="19"/>
        </w:rPr>
        <w:t>this study are important for</w:t>
      </w:r>
      <w:r w:rsidR="00A22691" w:rsidRPr="001D2BBD">
        <w:rPr>
          <w:szCs w:val="19"/>
        </w:rPr>
        <w:t xml:space="preserve"> Pd</w:t>
      </w:r>
      <w:r w:rsidRPr="001D2BBD">
        <w:rPr>
          <w:szCs w:val="19"/>
        </w:rPr>
        <w:t xml:space="preserve"> catalyst efficacy of arylcyanation reactions. More broadly, there is significant message concerning the role for water in related reductive Pd-catalyzed cross-coupling-type reactions employing Pd</w:t>
      </w:r>
      <w:r w:rsidRPr="001D2BBD">
        <w:rPr>
          <w:szCs w:val="19"/>
          <w:vertAlign w:val="superscript"/>
        </w:rPr>
        <w:t>II</w:t>
      </w:r>
      <w:r w:rsidRPr="001D2BBD">
        <w:rPr>
          <w:szCs w:val="19"/>
        </w:rPr>
        <w:t xml:space="preserve"> precatalysts, which will be useful for those working in applied chemical synthesis, especially scale-up processes.</w:t>
      </w:r>
    </w:p>
    <w:p w:rsidR="008170F2" w:rsidRPr="001D2BBD" w:rsidRDefault="008170F2" w:rsidP="008170F2">
      <w:pPr>
        <w:pStyle w:val="RSCB04AHeadingSection"/>
      </w:pPr>
      <w:r w:rsidRPr="001D2BBD">
        <w:t>Key experimental details</w:t>
      </w:r>
    </w:p>
    <w:p w:rsidR="008170F2" w:rsidRPr="001D2BBD" w:rsidRDefault="008170F2" w:rsidP="00E61949">
      <w:pPr>
        <w:pStyle w:val="RSCB02ArticleText"/>
      </w:pPr>
      <w:r w:rsidRPr="001D2BBD">
        <w:rPr>
          <w:b/>
        </w:rPr>
        <w:t xml:space="preserve">Method for the kinetic analysis of all arylcyanations of 2 using </w:t>
      </w:r>
      <w:r w:rsidRPr="001D2BBD">
        <w:rPr>
          <w:b/>
          <w:i/>
        </w:rPr>
        <w:t xml:space="preserve">in situ </w:t>
      </w:r>
      <w:r w:rsidRPr="001D2BBD">
        <w:rPr>
          <w:b/>
        </w:rPr>
        <w:t>infrared spectroscopy:</w:t>
      </w:r>
      <w:r w:rsidRPr="001D2BBD">
        <w:t xml:space="preserve"> An oven dried, 100 ml three necked round bottomed flask equipped with a small stirrer bar was attached to the React-IR, then backfilled with nitrogen three times. At all points of the experiment hereafter, the reaction vessel was open to a steady flow of N</w:t>
      </w:r>
      <w:r w:rsidRPr="001D2BBD">
        <w:rPr>
          <w:vertAlign w:val="subscript"/>
        </w:rPr>
        <w:t>2</w:t>
      </w:r>
      <w:r w:rsidRPr="001D2BBD">
        <w:t xml:space="preserve">. In parallel, a small oven dried Schlenk tube was charged with catalyst </w:t>
      </w:r>
      <w:r w:rsidRPr="001D2BBD">
        <w:rPr>
          <w:rFonts w:cs="AdvTimes"/>
        </w:rPr>
        <w:t>(</w:t>
      </w:r>
      <w:r w:rsidRPr="001D2BBD">
        <w:t>10 mg,) and backfilled with nitrogen three times.</w:t>
      </w:r>
    </w:p>
    <w:p w:rsidR="008170F2" w:rsidRPr="001D2BBD" w:rsidRDefault="008170F2" w:rsidP="008170F2">
      <w:pPr>
        <w:pStyle w:val="RSCB02ArticleText"/>
        <w:ind w:firstLine="284"/>
        <w:rPr>
          <w:rFonts w:cs="AdvTimes"/>
        </w:rPr>
      </w:pPr>
      <w:r w:rsidRPr="001D2BBD">
        <w:t>After backfilling the round bottomed flask with dry N</w:t>
      </w:r>
      <w:r w:rsidRPr="001D2BBD">
        <w:rPr>
          <w:vertAlign w:val="subscript"/>
        </w:rPr>
        <w:t>2</w:t>
      </w:r>
      <w:r w:rsidRPr="001D2BBD">
        <w:t xml:space="preserve">, a background spectrum was </w:t>
      </w:r>
      <w:r w:rsidR="00AD2EFD" w:rsidRPr="001D2BBD">
        <w:t>collected,</w:t>
      </w:r>
      <w:r w:rsidRPr="001D2BBD">
        <w:t xml:space="preserve"> and </w:t>
      </w:r>
      <w:r w:rsidR="00AD2EFD" w:rsidRPr="001D2BBD">
        <w:t xml:space="preserve">then </w:t>
      </w:r>
      <w:r w:rsidRPr="001D2BBD">
        <w:t>dry, degassed DMAc added (6 ml). At this point a reference spectrum was recorded with stirring. After sequence initiation, the reaction was stirred at room temperature for 5 minutes, before being heated to reaction temperature (as monitored by the internal thermocouple) by being placed in a silicon oil bath set to an appropriate level above the desired reaction temperature. After the reaction mixture reached the correct temperature (determined using an external, digital thermometer), the solvent was stirred for a further five minutes and a spectrum used as a reference. To the hot solvent was then added the Na</w:t>
      </w:r>
      <w:r w:rsidRPr="001D2BBD">
        <w:rPr>
          <w:vertAlign w:val="subscript"/>
        </w:rPr>
        <w:t>2</w:t>
      </w:r>
      <w:r w:rsidRPr="001D2BBD">
        <w:t>CO</w:t>
      </w:r>
      <w:r w:rsidRPr="001D2BBD">
        <w:rPr>
          <w:vertAlign w:val="subscript"/>
        </w:rPr>
        <w:t>3</w:t>
      </w:r>
      <w:r w:rsidRPr="001D2BBD">
        <w:t xml:space="preserve"> (0.25 – 1 eq., freshly ground in a pestle and mortar) and was stirred for a further 5 minutes. After the system reached equilibrium, the cyanating agent (K</w:t>
      </w:r>
      <w:r w:rsidRPr="001D2BBD">
        <w:rPr>
          <w:vertAlign w:val="subscript"/>
        </w:rPr>
        <w:t>4</w:t>
      </w:r>
      <w:r w:rsidRPr="001D2BBD">
        <w:t>[Fe(CN)</w:t>
      </w:r>
      <w:proofErr w:type="gramStart"/>
      <w:r w:rsidRPr="001D2BBD">
        <w:rPr>
          <w:vertAlign w:val="subscript"/>
        </w:rPr>
        <w:t>6</w:t>
      </w:r>
      <w:r w:rsidRPr="001D2BBD">
        <w:t>]·</w:t>
      </w:r>
      <w:proofErr w:type="gramEnd"/>
      <w:r w:rsidRPr="001D2BBD">
        <w:t>3H</w:t>
      </w:r>
      <w:r w:rsidRPr="001D2BBD">
        <w:rPr>
          <w:vertAlign w:val="subscript"/>
        </w:rPr>
        <w:t>2</w:t>
      </w:r>
      <w:r w:rsidRPr="001D2BBD">
        <w:t>O or K</w:t>
      </w:r>
      <w:r w:rsidRPr="001D2BBD">
        <w:rPr>
          <w:vertAlign w:val="subscript"/>
        </w:rPr>
        <w:t>4</w:t>
      </w:r>
      <w:r w:rsidRPr="001D2BBD">
        <w:t>[Fe(CN)</w:t>
      </w:r>
      <w:r w:rsidRPr="001D2BBD">
        <w:rPr>
          <w:vertAlign w:val="subscript"/>
        </w:rPr>
        <w:t>6</w:t>
      </w:r>
      <w:r w:rsidRPr="001D2BBD">
        <w:t xml:space="preserve">], 0.167 – 0.5 eq., freshly ground in a pestle and mortar) was added and stirred for 5 minutes. A spectrum was then selected as a second reference. To the mixture was then added </w:t>
      </w:r>
      <w:r w:rsidRPr="001D2BBD">
        <w:rPr>
          <w:i/>
        </w:rPr>
        <w:t>N</w:t>
      </w:r>
      <w:r w:rsidRPr="001D2BBD">
        <w:t>-</w:t>
      </w:r>
      <w:r w:rsidR="00D93904" w:rsidRPr="001D2BBD">
        <w:t>b</w:t>
      </w:r>
      <w:r w:rsidRPr="001D2BBD">
        <w:t>enzyl-4-</w:t>
      </w:r>
      <w:r w:rsidR="00D93904" w:rsidRPr="001D2BBD">
        <w:t>b</w:t>
      </w:r>
      <w:r w:rsidRPr="001D2BBD">
        <w:t>romo-6-methylpyridin-2-one (</w:t>
      </w:r>
      <w:r w:rsidR="00D93904" w:rsidRPr="001D2BBD">
        <w:rPr>
          <w:b/>
        </w:rPr>
        <w:t>2</w:t>
      </w:r>
      <w:r w:rsidR="00D93904" w:rsidRPr="001D2BBD">
        <w:t xml:space="preserve">, </w:t>
      </w:r>
      <w:r w:rsidRPr="001D2BBD">
        <w:t xml:space="preserve">1 eq.), and the sides of the flask rinsed with dry, degassed DMAc (0.5-1 ml, adding the appropriate amount to make the </w:t>
      </w:r>
      <w:r w:rsidRPr="001D2BBD">
        <w:rPr>
          <w:i/>
        </w:rPr>
        <w:t xml:space="preserve">final total reaction volume </w:t>
      </w:r>
      <w:r w:rsidRPr="001D2BBD">
        <w:t xml:space="preserve">up to 7 ml) </w:t>
      </w:r>
      <w:r w:rsidRPr="001D2BBD">
        <w:rPr>
          <w:i/>
        </w:rPr>
        <w:t>via</w:t>
      </w:r>
      <w:r w:rsidRPr="001D2BBD">
        <w:t xml:space="preserve"> a septum. The reaction mixture was then stirred for 5 minutes, to allow for temperature equilibration back to the desired reaction temperature and dissolution of the substrate. During this time the appropriate amount of dry, degassed DMAc was added to the small Schlenk containing the precatalyst</w:t>
      </w:r>
      <w:r w:rsidRPr="001D2BBD">
        <w:rPr>
          <w:rFonts w:cs="AdvTimes"/>
        </w:rPr>
        <w:t xml:space="preserve"> to make a stock solution. All catalyst stock solutions were made to a concentration of 25 mmol dm</w:t>
      </w:r>
      <w:r w:rsidRPr="001D2BBD">
        <w:rPr>
          <w:rFonts w:cs="AdvTimes"/>
          <w:vertAlign w:val="superscript"/>
        </w:rPr>
        <w:t>-3</w:t>
      </w:r>
      <w:r w:rsidRPr="001D2BBD">
        <w:rPr>
          <w:rFonts w:cs="AdvTimes"/>
        </w:rPr>
        <w:t xml:space="preserve"> prior to their addition to reaction mixtures. After the reaction mixture had achieved a constant temperature and immediately after complete dissolution of the catalyst, the reaction was initiated by addition of an appropriate quantity of catalyst stock solution using a syringe to the round bottomed flask </w:t>
      </w:r>
      <w:r w:rsidRPr="001D2BBD">
        <w:rPr>
          <w:rFonts w:cs="AdvTimes"/>
          <w:i/>
        </w:rPr>
        <w:t>via</w:t>
      </w:r>
      <w:r w:rsidRPr="001D2BBD">
        <w:rPr>
          <w:rFonts w:cs="AdvTimes"/>
        </w:rPr>
        <w:t xml:space="preserve"> a septum.</w:t>
      </w:r>
    </w:p>
    <w:p w:rsidR="008170F2" w:rsidRPr="001D2BBD" w:rsidRDefault="008170F2" w:rsidP="008170F2">
      <w:pPr>
        <w:pStyle w:val="RSCB02ArticleText"/>
        <w:ind w:firstLine="284"/>
      </w:pPr>
      <w:r w:rsidRPr="001D2BBD">
        <w:rPr>
          <w:rFonts w:cs="AdvTimes"/>
        </w:rPr>
        <w:t>The reaction progress was monitored by measuring the increase in absorbance at 2238 cm</w:t>
      </w:r>
      <w:r w:rsidRPr="001D2BBD">
        <w:rPr>
          <w:rFonts w:cs="AdvTimes"/>
          <w:vertAlign w:val="superscript"/>
        </w:rPr>
        <w:t>−1</w:t>
      </w:r>
      <w:r w:rsidRPr="001D2BBD">
        <w:rPr>
          <w:rFonts w:cs="AdvTimes"/>
        </w:rPr>
        <w:t>, corresponding to the product’s nitrile stretch</w:t>
      </w:r>
      <w:r w:rsidR="00073695" w:rsidRPr="001D2BBD">
        <w:rPr>
          <w:rFonts w:cs="AdvTimes"/>
        </w:rPr>
        <w:t xml:space="preserve"> (in </w:t>
      </w:r>
      <w:r w:rsidR="00073695" w:rsidRPr="001D2BBD">
        <w:rPr>
          <w:rFonts w:cs="AdvTimes"/>
          <w:b/>
        </w:rPr>
        <w:t>3</w:t>
      </w:r>
      <w:r w:rsidR="00073695" w:rsidRPr="001D2BBD">
        <w:rPr>
          <w:rFonts w:cs="AdvTimes"/>
        </w:rPr>
        <w:t>)</w:t>
      </w:r>
      <w:r w:rsidRPr="001D2BBD">
        <w:rPr>
          <w:rFonts w:cs="AdvTimes"/>
        </w:rPr>
        <w:t>. After the absorbance at 2238 cm</w:t>
      </w:r>
      <w:r w:rsidRPr="001D2BBD">
        <w:rPr>
          <w:rFonts w:cs="AdvTimes"/>
          <w:vertAlign w:val="superscript"/>
        </w:rPr>
        <w:t>−1</w:t>
      </w:r>
      <w:r w:rsidRPr="001D2BBD">
        <w:rPr>
          <w:rFonts w:cs="AdvTimes"/>
        </w:rPr>
        <w:t xml:space="preserve"> had reached a constant value (indicating reaction completion) the experiment was stopped, and the reaction </w:t>
      </w:r>
      <w:r w:rsidRPr="001D2BBD">
        <w:rPr>
          <w:rFonts w:cs="AdvTimes"/>
        </w:rPr>
        <w:t xml:space="preserve">mixture allowed to </w:t>
      </w:r>
      <w:r w:rsidRPr="001D2BBD">
        <w:rPr>
          <w:rFonts w:cs="AdvTimes"/>
          <w:i/>
        </w:rPr>
        <w:t>cool to room temperature</w:t>
      </w:r>
      <w:r w:rsidRPr="001D2BBD">
        <w:rPr>
          <w:rFonts w:cs="AdvTimes"/>
        </w:rPr>
        <w:t xml:space="preserve">. Once the mixture had cooled, the final conversion of each reaction was measured by direct </w:t>
      </w:r>
      <w:r w:rsidRPr="001D2BBD">
        <w:rPr>
          <w:rFonts w:cs="AdvTimes"/>
          <w:vertAlign w:val="superscript"/>
        </w:rPr>
        <w:t>1</w:t>
      </w:r>
      <w:r w:rsidRPr="001D2BBD">
        <w:rPr>
          <w:rFonts w:cs="AdvTimes"/>
        </w:rPr>
        <w:t xml:space="preserve">H NMR </w:t>
      </w:r>
      <w:r w:rsidR="00073695" w:rsidRPr="001D2BBD">
        <w:rPr>
          <w:rFonts w:cs="AdvTimes"/>
        </w:rPr>
        <w:t xml:space="preserve">spectroscopic analysis </w:t>
      </w:r>
      <w:r w:rsidRPr="001D2BBD">
        <w:rPr>
          <w:rFonts w:cs="AdvTimes"/>
        </w:rPr>
        <w:t xml:space="preserve">of the crude reaction mixture. </w:t>
      </w:r>
      <w:r w:rsidRPr="001D2BBD">
        <w:t>An aliquot of the reaction mixture was filtered through a small Celite/cotton wool plug to remove any organic-insoluble salts and diluted with CDCl</w:t>
      </w:r>
      <w:r w:rsidRPr="001D2BBD">
        <w:rPr>
          <w:vertAlign w:val="subscript"/>
        </w:rPr>
        <w:t>3</w:t>
      </w:r>
      <w:r w:rsidRPr="001D2BBD">
        <w:t xml:space="preserve"> before running the NMR experiment. The final conversion was calculated by measuring the ratio of the diagnostic peaks at 6.80 ppm for N-benzyl-4-bromo-6-methylpyridin-2-one </w:t>
      </w:r>
      <w:r w:rsidR="00073695" w:rsidRPr="001D2BBD">
        <w:t>(</w:t>
      </w:r>
      <w:r w:rsidR="00073695" w:rsidRPr="001D2BBD">
        <w:rPr>
          <w:b/>
        </w:rPr>
        <w:t>2</w:t>
      </w:r>
      <w:r w:rsidR="00073695" w:rsidRPr="001D2BBD">
        <w:t xml:space="preserve">) </w:t>
      </w:r>
      <w:r w:rsidRPr="001D2BBD">
        <w:t>and 6.85 ppm for N-benzyl-4-cyano-6-methylpyridin-2-one</w:t>
      </w:r>
      <w:r w:rsidR="00073695" w:rsidRPr="001D2BBD">
        <w:t xml:space="preserve"> (</w:t>
      </w:r>
      <w:r w:rsidR="00073695" w:rsidRPr="001D2BBD">
        <w:rPr>
          <w:b/>
        </w:rPr>
        <w:t>3</w:t>
      </w:r>
      <w:r w:rsidR="00073695" w:rsidRPr="001D2BBD">
        <w:t>)</w:t>
      </w:r>
      <w:r w:rsidRPr="001D2BBD">
        <w:t>.</w:t>
      </w:r>
    </w:p>
    <w:p w:rsidR="008170F2" w:rsidRPr="001D2BBD" w:rsidRDefault="008170F2" w:rsidP="008170F2">
      <w:pPr>
        <w:pStyle w:val="RSCB02ArticleText"/>
        <w:ind w:firstLine="284"/>
      </w:pPr>
      <w:r w:rsidRPr="001D2BBD">
        <w:t>All peak absorption data for 2238 cm</w:t>
      </w:r>
      <w:r w:rsidRPr="001D2BBD">
        <w:rPr>
          <w:vertAlign w:val="superscript"/>
        </w:rPr>
        <w:t>−1</w:t>
      </w:r>
      <w:r w:rsidRPr="001D2BBD">
        <w:t>, 2045 cm</w:t>
      </w:r>
      <w:r w:rsidRPr="001D2BBD">
        <w:rPr>
          <w:vertAlign w:val="superscript"/>
        </w:rPr>
        <w:t>−1</w:t>
      </w:r>
      <w:r w:rsidRPr="001D2BBD">
        <w:t xml:space="preserve"> and any other peaks of interest were exported into Excel in three forms: </w:t>
      </w:r>
      <w:proofErr w:type="spellStart"/>
      <w:r w:rsidRPr="001D2BBD">
        <w:t>i</w:t>
      </w:r>
      <w:proofErr w:type="spellEnd"/>
      <w:r w:rsidRPr="001D2BBD">
        <w:t xml:space="preserve">) with no reference subtraction; ii) after subtraction of a reference spectrum of DMAc at reaction temperature; iii) after subtraction of a reference spectrum of the reaction mixture before substrate addition, at reaction temperature °C. All subsequent analysis was carried out on dataset iii). All kinetic traces (conversions) were normalised using the final reaction conversion (as calculated </w:t>
      </w:r>
      <w:r w:rsidRPr="001D2BBD">
        <w:rPr>
          <w:i/>
        </w:rPr>
        <w:t>vide supra</w:t>
      </w:r>
      <w:r w:rsidRPr="001D2BBD">
        <w:t>) and the absorption value of an appropriate data point at 2238 cm</w:t>
      </w:r>
      <w:r w:rsidRPr="001D2BBD">
        <w:rPr>
          <w:vertAlign w:val="superscript"/>
        </w:rPr>
        <w:t>−1</w:t>
      </w:r>
      <w:r w:rsidRPr="001D2BBD">
        <w:t xml:space="preserve"> (mid data scatter) after reaction completion.</w:t>
      </w:r>
      <w:r w:rsidR="00A22691" w:rsidRPr="001D2BBD">
        <w:t xml:space="preserve">  </w:t>
      </w:r>
      <w:r w:rsidRPr="001D2BBD">
        <w:t xml:space="preserve">All data was smoothed with a moving four-point average. An annotated figure detailing the experimental set up is included in the </w:t>
      </w:r>
      <w:r w:rsidR="00A22691" w:rsidRPr="001D2BBD">
        <w:t>ESI</w:t>
      </w:r>
      <w:r w:rsidRPr="001D2BBD">
        <w:t>.</w:t>
      </w:r>
    </w:p>
    <w:p w:rsidR="00C9557D" w:rsidRPr="001D2BBD" w:rsidRDefault="00C9557D" w:rsidP="00C9557D">
      <w:pPr>
        <w:pStyle w:val="RSCB04AHeadingSection"/>
      </w:pPr>
      <w:r w:rsidRPr="001D2BBD">
        <w:t>Conflict</w:t>
      </w:r>
      <w:r w:rsidR="00F05C18" w:rsidRPr="001D2BBD">
        <w:t>s</w:t>
      </w:r>
      <w:r w:rsidRPr="001D2BBD">
        <w:t xml:space="preserve"> of interest</w:t>
      </w:r>
    </w:p>
    <w:p w:rsidR="00A05364" w:rsidRPr="001D2BBD" w:rsidRDefault="00A05364" w:rsidP="00A05364">
      <w:pPr>
        <w:rPr>
          <w:rFonts w:cs="Times New Roman"/>
          <w:w w:val="108"/>
          <w:sz w:val="18"/>
          <w:szCs w:val="18"/>
        </w:rPr>
      </w:pPr>
      <w:r w:rsidRPr="001D2BBD">
        <w:rPr>
          <w:rFonts w:cs="Times New Roman"/>
          <w:w w:val="108"/>
          <w:sz w:val="18"/>
          <w:szCs w:val="18"/>
        </w:rPr>
        <w:t>Th</w:t>
      </w:r>
      <w:r w:rsidR="008170F2" w:rsidRPr="001D2BBD">
        <w:rPr>
          <w:rFonts w:cs="Times New Roman"/>
          <w:w w:val="108"/>
          <w:sz w:val="18"/>
          <w:szCs w:val="18"/>
        </w:rPr>
        <w:t>ere are no conflicts to declare</w:t>
      </w:r>
      <w:r w:rsidRPr="001D2BBD">
        <w:rPr>
          <w:rFonts w:cs="Times New Roman"/>
          <w:w w:val="108"/>
          <w:sz w:val="18"/>
          <w:szCs w:val="18"/>
        </w:rPr>
        <w:t>.</w:t>
      </w:r>
    </w:p>
    <w:p w:rsidR="00FA2DA2" w:rsidRPr="001D2BBD" w:rsidRDefault="00FA2DA2" w:rsidP="00FA2DA2">
      <w:pPr>
        <w:pStyle w:val="RSCB04AHeadingSection"/>
      </w:pPr>
      <w:r w:rsidRPr="001D2BBD">
        <w:t>Acknowledgements</w:t>
      </w:r>
    </w:p>
    <w:p w:rsidR="00FA2DA2" w:rsidRPr="001D2BBD" w:rsidRDefault="008170F2" w:rsidP="00FA2DA2">
      <w:pPr>
        <w:pStyle w:val="RSCB02ArticleText"/>
      </w:pPr>
      <w:r w:rsidRPr="001D2BBD">
        <w:t>The results presented within this paper were made possible by funding from BayerCropScience (PhD studentship to J.T.W.B.). The equipment and facilities used in this study have been supported by the University of York</w:t>
      </w:r>
      <w:r w:rsidR="00FA2DA2" w:rsidRPr="001D2BBD">
        <w:t xml:space="preserve">. </w:t>
      </w:r>
    </w:p>
    <w:p w:rsidR="00D010E8" w:rsidRPr="001D2BBD" w:rsidRDefault="00E61949" w:rsidP="00EF6BD4">
      <w:pPr>
        <w:pStyle w:val="RSCB04AHeadingSection"/>
      </w:pPr>
      <w:r w:rsidRPr="001D2BBD">
        <w:t>Notes and references</w:t>
      </w:r>
    </w:p>
    <w:p w:rsidR="00FA14D6" w:rsidRPr="001D2BBD" w:rsidRDefault="00E627A4" w:rsidP="00FA14D6">
      <w:pPr>
        <w:pStyle w:val="RSCR02References"/>
        <w:numPr>
          <w:ilvl w:val="0"/>
          <w:numId w:val="0"/>
        </w:numPr>
        <w:ind w:left="284" w:hanging="284"/>
        <w:rPr>
          <w:vertAlign w:val="superscript"/>
        </w:rPr>
      </w:pPr>
      <w:r w:rsidRPr="001D2BBD">
        <w:rPr>
          <w:rFonts w:cstheme="minorHAnsi"/>
        </w:rPr>
        <w:t>†</w:t>
      </w:r>
      <w:r w:rsidR="00F70BA1" w:rsidRPr="001D2BBD">
        <w:rPr>
          <w:rFonts w:cstheme="minorHAnsi"/>
        </w:rPr>
        <w:tab/>
      </w:r>
      <w:r w:rsidRPr="001D2BBD">
        <w:t xml:space="preserve">The </w:t>
      </w:r>
      <w:r w:rsidR="00F70BA1" w:rsidRPr="001D2BBD">
        <w:t xml:space="preserve">methods used for determining </w:t>
      </w:r>
      <w:r w:rsidRPr="001D2BBD">
        <w:t>Turnover Numbers (TONs)</w:t>
      </w:r>
      <w:r w:rsidR="00F70BA1" w:rsidRPr="001D2BBD">
        <w:t>/</w:t>
      </w:r>
      <w:r w:rsidRPr="001D2BBD">
        <w:t>Turnover Frequencies (TOFs)</w:t>
      </w:r>
      <w:r w:rsidR="00F70BA1" w:rsidRPr="001D2BBD">
        <w:t xml:space="preserve"> are detailed in the Viewpoint paper reported by </w:t>
      </w:r>
      <w:proofErr w:type="spellStart"/>
      <w:r w:rsidR="00F70BA1" w:rsidRPr="001D2BBD">
        <w:t>Kozuch</w:t>
      </w:r>
      <w:proofErr w:type="spellEnd"/>
      <w:r w:rsidR="00F70BA1" w:rsidRPr="001D2BBD">
        <w:t xml:space="preserve"> and Marting</w:t>
      </w:r>
      <w:r w:rsidRPr="001D2BBD">
        <w:t>.</w:t>
      </w:r>
      <w:r w:rsidRPr="001D2BBD">
        <w:rPr>
          <w:vertAlign w:val="superscript"/>
        </w:rPr>
        <w:t>35</w:t>
      </w:r>
      <w:r w:rsidR="00F70BA1" w:rsidRPr="001D2BBD">
        <w:rPr>
          <w:vertAlign w:val="superscript"/>
        </w:rPr>
        <w:t xml:space="preserve"> </w:t>
      </w:r>
      <w:r w:rsidR="00F70BA1" w:rsidRPr="001D2BBD">
        <w:t xml:space="preserve">The TOF </w:t>
      </w:r>
      <w:r w:rsidR="00F70BA1" w:rsidRPr="001D2BBD">
        <w:t>errors were calculated using the gradient of TON vs time during the period where the reactions were at their optimum rates</w:t>
      </w:r>
      <w:r w:rsidR="00F70BA1" w:rsidRPr="001D2BBD">
        <w:t>.</w:t>
      </w:r>
    </w:p>
    <w:p w:rsidR="00E627A4" w:rsidRPr="001D2BBD" w:rsidRDefault="00E627A4" w:rsidP="00FA14D6">
      <w:pPr>
        <w:pStyle w:val="RSCR02References"/>
        <w:numPr>
          <w:ilvl w:val="0"/>
          <w:numId w:val="0"/>
        </w:numPr>
        <w:ind w:left="284" w:hanging="284"/>
      </w:pPr>
    </w:p>
    <w:p w:rsidR="00FA14D6" w:rsidRPr="001D2BBD" w:rsidRDefault="00FA14D6" w:rsidP="00FA14D6">
      <w:pPr>
        <w:pStyle w:val="RSCR02References"/>
      </w:pPr>
      <w:r w:rsidRPr="001D2BBD">
        <w:t xml:space="preserve">P. </w:t>
      </w:r>
      <w:proofErr w:type="spellStart"/>
      <w:r w:rsidRPr="001D2BBD">
        <w:t>Anbarasan</w:t>
      </w:r>
      <w:proofErr w:type="spellEnd"/>
      <w:r w:rsidRPr="001D2BBD">
        <w:t xml:space="preserve">, T. </w:t>
      </w:r>
      <w:proofErr w:type="spellStart"/>
      <w:r w:rsidRPr="001D2BBD">
        <w:t>Schareina</w:t>
      </w:r>
      <w:proofErr w:type="spellEnd"/>
      <w:r w:rsidRPr="001D2BBD">
        <w:t xml:space="preserve"> and M. Beller, </w:t>
      </w:r>
      <w:r w:rsidRPr="001D2BBD">
        <w:rPr>
          <w:i/>
        </w:rPr>
        <w:t>Chem. Soc. Rev.</w:t>
      </w:r>
      <w:r w:rsidR="001A6755" w:rsidRPr="001D2BBD">
        <w:t>,</w:t>
      </w:r>
      <w:r w:rsidRPr="001D2BBD">
        <w:rPr>
          <w:i/>
        </w:rPr>
        <w:t xml:space="preserve"> </w:t>
      </w:r>
      <w:r w:rsidRPr="001D2BBD">
        <w:t xml:space="preserve">2011, </w:t>
      </w:r>
      <w:r w:rsidRPr="001D2BBD">
        <w:rPr>
          <w:b/>
        </w:rPr>
        <w:t>40</w:t>
      </w:r>
      <w:r w:rsidRPr="001D2BBD">
        <w:t>, 5049-5067.</w:t>
      </w:r>
    </w:p>
    <w:p w:rsidR="00FA14D6" w:rsidRPr="001D2BBD" w:rsidRDefault="00000E13" w:rsidP="00FA14D6">
      <w:pPr>
        <w:pStyle w:val="RSCR02References"/>
      </w:pPr>
      <w:r w:rsidRPr="001D2BBD">
        <w:t xml:space="preserve">F. F. </w:t>
      </w:r>
      <w:r w:rsidR="00FA14D6" w:rsidRPr="001D2BBD">
        <w:t xml:space="preserve">Fleming, </w:t>
      </w:r>
      <w:r w:rsidRPr="001D2BBD">
        <w:t xml:space="preserve">L. </w:t>
      </w:r>
      <w:r w:rsidR="00FA14D6" w:rsidRPr="001D2BBD">
        <w:t xml:space="preserve">Yao, </w:t>
      </w:r>
      <w:r w:rsidRPr="001D2BBD">
        <w:t xml:space="preserve">P. C. </w:t>
      </w:r>
      <w:r w:rsidR="00FA14D6" w:rsidRPr="001D2BBD">
        <w:t xml:space="preserve">Ravikumar, </w:t>
      </w:r>
      <w:r w:rsidRPr="001D2BBD">
        <w:t xml:space="preserve">L. Funk and B. C. </w:t>
      </w:r>
      <w:r w:rsidR="00FA14D6" w:rsidRPr="001D2BBD">
        <w:t xml:space="preserve">Shook, </w:t>
      </w:r>
      <w:r w:rsidRPr="001D2BBD">
        <w:rPr>
          <w:i/>
        </w:rPr>
        <w:t>J. Med. Chem.</w:t>
      </w:r>
      <w:r w:rsidR="001A6755" w:rsidRPr="001D2BBD">
        <w:t>,</w:t>
      </w:r>
      <w:r w:rsidRPr="001D2BBD">
        <w:t xml:space="preserve"> 2010, </w:t>
      </w:r>
      <w:r w:rsidR="00FA14D6" w:rsidRPr="001D2BBD">
        <w:rPr>
          <w:b/>
        </w:rPr>
        <w:t>53</w:t>
      </w:r>
      <w:r w:rsidR="00FA14D6" w:rsidRPr="001D2BBD">
        <w:t>, 7902-7917.</w:t>
      </w:r>
    </w:p>
    <w:p w:rsidR="00FA14D6" w:rsidRPr="001D2BBD" w:rsidRDefault="009C7244" w:rsidP="00FA14D6">
      <w:pPr>
        <w:pStyle w:val="RSCR02References"/>
      </w:pPr>
      <w:r w:rsidRPr="001D2BBD">
        <w:t xml:space="preserve">K. </w:t>
      </w:r>
      <w:r w:rsidR="00FA14D6" w:rsidRPr="001D2BBD">
        <w:t xml:space="preserve">Takagi, </w:t>
      </w:r>
      <w:r w:rsidRPr="001D2BBD">
        <w:t xml:space="preserve">T. Okamoto, Y. </w:t>
      </w:r>
      <w:proofErr w:type="spellStart"/>
      <w:r w:rsidRPr="001D2BBD">
        <w:t>Sakakibara</w:t>
      </w:r>
      <w:proofErr w:type="spellEnd"/>
      <w:r w:rsidRPr="001D2BBD">
        <w:t xml:space="preserve"> and S. </w:t>
      </w:r>
      <w:r w:rsidR="00FA14D6" w:rsidRPr="001D2BBD">
        <w:t xml:space="preserve">Oka, </w:t>
      </w:r>
      <w:r w:rsidRPr="001D2BBD">
        <w:rPr>
          <w:i/>
        </w:rPr>
        <w:t>Chem. Lett.</w:t>
      </w:r>
      <w:r w:rsidR="001A6755" w:rsidRPr="001D2BBD">
        <w:t>,</w:t>
      </w:r>
      <w:r w:rsidRPr="001D2BBD">
        <w:t xml:space="preserve"> 1973, </w:t>
      </w:r>
      <w:r w:rsidR="00FA14D6" w:rsidRPr="001D2BBD">
        <w:rPr>
          <w:b/>
        </w:rPr>
        <w:t>2</w:t>
      </w:r>
      <w:r w:rsidR="00FA14D6" w:rsidRPr="001D2BBD">
        <w:t>, 471-474.</w:t>
      </w:r>
    </w:p>
    <w:p w:rsidR="00FA14D6" w:rsidRPr="001D2BBD" w:rsidRDefault="009D2773" w:rsidP="00FA14D6">
      <w:pPr>
        <w:pStyle w:val="RSCR02References"/>
      </w:pPr>
      <w:r w:rsidRPr="001D2BBD">
        <w:t xml:space="preserve">T. </w:t>
      </w:r>
      <w:proofErr w:type="spellStart"/>
      <w:r w:rsidR="00FA14D6" w:rsidRPr="001D2BBD">
        <w:t>Schareina</w:t>
      </w:r>
      <w:proofErr w:type="spellEnd"/>
      <w:r w:rsidR="00FA14D6" w:rsidRPr="001D2BBD">
        <w:t xml:space="preserve">, </w:t>
      </w:r>
      <w:r w:rsidRPr="001D2BBD">
        <w:t xml:space="preserve">A. Zapf and M. </w:t>
      </w:r>
      <w:r w:rsidR="00FA14D6" w:rsidRPr="001D2BBD">
        <w:t xml:space="preserve">Beller, </w:t>
      </w:r>
      <w:r w:rsidR="001A6755" w:rsidRPr="001D2BBD">
        <w:rPr>
          <w:i/>
        </w:rPr>
        <w:t xml:space="preserve">J. </w:t>
      </w:r>
      <w:proofErr w:type="spellStart"/>
      <w:r w:rsidR="001A6755" w:rsidRPr="001D2BBD">
        <w:rPr>
          <w:i/>
        </w:rPr>
        <w:t>Organomet</w:t>
      </w:r>
      <w:proofErr w:type="spellEnd"/>
      <w:r w:rsidR="001A6755" w:rsidRPr="001D2BBD">
        <w:rPr>
          <w:i/>
        </w:rPr>
        <w:t>. Chem.</w:t>
      </w:r>
      <w:r w:rsidR="001A6755" w:rsidRPr="001D2BBD">
        <w:t xml:space="preserve">, 2004, </w:t>
      </w:r>
      <w:r w:rsidR="00FA14D6" w:rsidRPr="001D2BBD">
        <w:rPr>
          <w:b/>
        </w:rPr>
        <w:t>689</w:t>
      </w:r>
      <w:r w:rsidR="00FA14D6" w:rsidRPr="001D2BBD">
        <w:t>, 4576-4583.</w:t>
      </w:r>
    </w:p>
    <w:p w:rsidR="00FA14D6" w:rsidRPr="001D2BBD" w:rsidRDefault="00FE56D9" w:rsidP="00FA14D6">
      <w:pPr>
        <w:pStyle w:val="RSCR02References"/>
      </w:pPr>
      <w:r w:rsidRPr="001D2BBD">
        <w:t xml:space="preserve">S. A. </w:t>
      </w:r>
      <w:r w:rsidR="00FA14D6" w:rsidRPr="001D2BBD">
        <w:t xml:space="preserve">Weissman, </w:t>
      </w:r>
      <w:r w:rsidRPr="001D2BBD">
        <w:t xml:space="preserve">D. </w:t>
      </w:r>
      <w:proofErr w:type="spellStart"/>
      <w:r w:rsidRPr="001D2BBD">
        <w:t>Zewge</w:t>
      </w:r>
      <w:proofErr w:type="spellEnd"/>
      <w:r w:rsidRPr="001D2BBD">
        <w:t xml:space="preserve"> and C. </w:t>
      </w:r>
      <w:r w:rsidR="00FA14D6" w:rsidRPr="001D2BBD">
        <w:t xml:space="preserve">Chen, </w:t>
      </w:r>
      <w:r w:rsidRPr="001D2BBD">
        <w:rPr>
          <w:i/>
        </w:rPr>
        <w:t>J. Org. Chem.</w:t>
      </w:r>
      <w:r w:rsidRPr="001D2BBD">
        <w:t xml:space="preserve">, 2005, </w:t>
      </w:r>
      <w:r w:rsidR="00FA14D6" w:rsidRPr="001D2BBD">
        <w:rPr>
          <w:b/>
        </w:rPr>
        <w:t>70</w:t>
      </w:r>
      <w:r w:rsidR="00FA14D6" w:rsidRPr="001D2BBD">
        <w:t>, 1508-1510.</w:t>
      </w:r>
    </w:p>
    <w:p w:rsidR="00FA14D6" w:rsidRPr="001D2BBD" w:rsidRDefault="00D02581" w:rsidP="00FA14D6">
      <w:pPr>
        <w:pStyle w:val="RSCR02References"/>
      </w:pPr>
      <w:r w:rsidRPr="001D2BBD">
        <w:t xml:space="preserve">K. D. </w:t>
      </w:r>
      <w:r w:rsidR="00FA14D6" w:rsidRPr="001D2BBD">
        <w:t xml:space="preserve">Dobbs, </w:t>
      </w:r>
      <w:r w:rsidRPr="001D2BBD">
        <w:t xml:space="preserve">W. J. Marshall and V. V. </w:t>
      </w:r>
      <w:proofErr w:type="spellStart"/>
      <w:r w:rsidR="00FA14D6" w:rsidRPr="001D2BBD">
        <w:t>Grushin</w:t>
      </w:r>
      <w:proofErr w:type="spellEnd"/>
      <w:r w:rsidR="00FA14D6" w:rsidRPr="001D2BBD">
        <w:t xml:space="preserve">, </w:t>
      </w:r>
      <w:r w:rsidRPr="001D2BBD">
        <w:rPr>
          <w:i/>
        </w:rPr>
        <w:t>J. Am. Chem. Soc.</w:t>
      </w:r>
      <w:r w:rsidRPr="001D2BBD">
        <w:t>,</w:t>
      </w:r>
      <w:r w:rsidR="00FA14D6" w:rsidRPr="001D2BBD">
        <w:t xml:space="preserve"> </w:t>
      </w:r>
      <w:r w:rsidRPr="001D2BBD">
        <w:t xml:space="preserve">2007, </w:t>
      </w:r>
      <w:r w:rsidR="00FA14D6" w:rsidRPr="001D2BBD">
        <w:rPr>
          <w:b/>
        </w:rPr>
        <w:t>129</w:t>
      </w:r>
      <w:r w:rsidR="00FA14D6" w:rsidRPr="001D2BBD">
        <w:t>, 30-31.</w:t>
      </w:r>
    </w:p>
    <w:p w:rsidR="00FA14D6" w:rsidRPr="001D2BBD" w:rsidRDefault="00D02581" w:rsidP="00D02581">
      <w:pPr>
        <w:pStyle w:val="RSCR02References"/>
      </w:pPr>
      <w:r w:rsidRPr="001D2BBD">
        <w:t xml:space="preserve">M. </w:t>
      </w:r>
      <w:proofErr w:type="spellStart"/>
      <w:r w:rsidRPr="001D2BBD">
        <w:t>Sundermeier</w:t>
      </w:r>
      <w:proofErr w:type="spellEnd"/>
      <w:r w:rsidRPr="001D2BBD">
        <w:t xml:space="preserve">, A. Zapf, S. </w:t>
      </w:r>
      <w:proofErr w:type="spellStart"/>
      <w:r w:rsidRPr="001D2BBD">
        <w:t>Mutyala</w:t>
      </w:r>
      <w:proofErr w:type="spellEnd"/>
      <w:r w:rsidRPr="001D2BBD">
        <w:t>, W. Baumann, J. Sans, S. Weiss and M. Beller,</w:t>
      </w:r>
      <w:r w:rsidRPr="001D2BBD">
        <w:rPr>
          <w:i/>
        </w:rPr>
        <w:t xml:space="preserve"> Chem. Eur. J.</w:t>
      </w:r>
      <w:r w:rsidRPr="001D2BBD">
        <w:t>,</w:t>
      </w:r>
      <w:r w:rsidR="00FA14D6" w:rsidRPr="001D2BBD">
        <w:t xml:space="preserve"> </w:t>
      </w:r>
      <w:r w:rsidRPr="001D2BBD">
        <w:t xml:space="preserve">2003, </w:t>
      </w:r>
      <w:r w:rsidR="00FA14D6" w:rsidRPr="001D2BBD">
        <w:rPr>
          <w:b/>
        </w:rPr>
        <w:t>9</w:t>
      </w:r>
      <w:r w:rsidR="00FA14D6" w:rsidRPr="001D2BBD">
        <w:t>, 1828-1836.</w:t>
      </w:r>
    </w:p>
    <w:p w:rsidR="00FA14D6" w:rsidRPr="001D2BBD" w:rsidRDefault="00D02581" w:rsidP="00FA14D6">
      <w:pPr>
        <w:pStyle w:val="RSCR02References"/>
      </w:pPr>
      <w:r w:rsidRPr="001D2BBD">
        <w:t xml:space="preserve">R. </w:t>
      </w:r>
      <w:r w:rsidR="00FA14D6" w:rsidRPr="001D2BBD">
        <w:t xml:space="preserve">Chidambaram, </w:t>
      </w:r>
      <w:r w:rsidR="00FA14D6" w:rsidRPr="001D2BBD">
        <w:rPr>
          <w:i/>
        </w:rPr>
        <w:t>Tet</w:t>
      </w:r>
      <w:r w:rsidRPr="001D2BBD">
        <w:rPr>
          <w:i/>
        </w:rPr>
        <w:t>rahedron Lett.</w:t>
      </w:r>
      <w:r w:rsidRPr="001D2BBD">
        <w:t>, 2004,</w:t>
      </w:r>
      <w:r w:rsidR="00FA14D6" w:rsidRPr="001D2BBD">
        <w:t xml:space="preserve"> </w:t>
      </w:r>
      <w:r w:rsidR="00FA14D6" w:rsidRPr="001D2BBD">
        <w:rPr>
          <w:b/>
        </w:rPr>
        <w:t>45</w:t>
      </w:r>
      <w:r w:rsidR="00FA14D6" w:rsidRPr="001D2BBD">
        <w:t>, 1441-1444.</w:t>
      </w:r>
    </w:p>
    <w:p w:rsidR="00FA14D6" w:rsidRPr="001D2BBD" w:rsidRDefault="003464E6" w:rsidP="00FA14D6">
      <w:pPr>
        <w:pStyle w:val="RSCR02References"/>
      </w:pPr>
      <w:r w:rsidRPr="001D2BBD">
        <w:t xml:space="preserve">C. Yang and J. M. </w:t>
      </w:r>
      <w:r w:rsidR="00FA14D6" w:rsidRPr="001D2BBD">
        <w:t xml:space="preserve">Williams, </w:t>
      </w:r>
      <w:r w:rsidRPr="001D2BBD">
        <w:rPr>
          <w:i/>
        </w:rPr>
        <w:t>Org. Lett.</w:t>
      </w:r>
      <w:r w:rsidRPr="001D2BBD">
        <w:t xml:space="preserve">, 2004, </w:t>
      </w:r>
      <w:r w:rsidR="00FA14D6" w:rsidRPr="001D2BBD">
        <w:rPr>
          <w:b/>
        </w:rPr>
        <w:t>6</w:t>
      </w:r>
      <w:r w:rsidR="00FA14D6" w:rsidRPr="001D2BBD">
        <w:t>, 2837-2840.</w:t>
      </w:r>
    </w:p>
    <w:p w:rsidR="00FA14D6" w:rsidRPr="001D2BBD" w:rsidRDefault="00066058" w:rsidP="00FA14D6">
      <w:pPr>
        <w:pStyle w:val="RSCR02References"/>
      </w:pPr>
      <w:r w:rsidRPr="001D2BBD">
        <w:lastRenderedPageBreak/>
        <w:t xml:space="preserve">J. L. </w:t>
      </w:r>
      <w:proofErr w:type="spellStart"/>
      <w:r w:rsidRPr="001D2BBD">
        <w:t>Klinkenberg</w:t>
      </w:r>
      <w:proofErr w:type="spellEnd"/>
      <w:r w:rsidRPr="001D2BBD">
        <w:t xml:space="preserve"> and J. F. </w:t>
      </w:r>
      <w:r w:rsidR="00FA14D6" w:rsidRPr="001D2BBD">
        <w:t xml:space="preserve">Hartwig, </w:t>
      </w:r>
      <w:r w:rsidR="009F19EF" w:rsidRPr="001D2BBD">
        <w:rPr>
          <w:i/>
        </w:rPr>
        <w:t xml:space="preserve">J. Am. Chem. Soc. </w:t>
      </w:r>
      <w:r w:rsidR="009F19EF" w:rsidRPr="001D2BBD">
        <w:t xml:space="preserve">2012, </w:t>
      </w:r>
      <w:r w:rsidR="00FA14D6" w:rsidRPr="001D2BBD">
        <w:rPr>
          <w:b/>
        </w:rPr>
        <w:t>134</w:t>
      </w:r>
      <w:r w:rsidR="00FA14D6" w:rsidRPr="001D2BBD">
        <w:t>, 5758-5761.</w:t>
      </w:r>
    </w:p>
    <w:p w:rsidR="00FA14D6" w:rsidRPr="001D2BBD" w:rsidRDefault="009F19EF" w:rsidP="00FA14D6">
      <w:pPr>
        <w:pStyle w:val="RSCR02References"/>
      </w:pPr>
      <w:r w:rsidRPr="001D2BBD">
        <w:t xml:space="preserve">N. T. S. </w:t>
      </w:r>
      <w:r w:rsidR="00FA14D6" w:rsidRPr="001D2BBD">
        <w:t xml:space="preserve">Phan, </w:t>
      </w:r>
      <w:r w:rsidRPr="001D2BBD">
        <w:t xml:space="preserve">M. Van Der </w:t>
      </w:r>
      <w:proofErr w:type="spellStart"/>
      <w:r w:rsidRPr="001D2BBD">
        <w:t>Sluys</w:t>
      </w:r>
      <w:proofErr w:type="spellEnd"/>
      <w:r w:rsidRPr="001D2BBD">
        <w:t xml:space="preserve"> and C. W. </w:t>
      </w:r>
      <w:r w:rsidR="00FA14D6" w:rsidRPr="001D2BBD">
        <w:t xml:space="preserve">Jones, </w:t>
      </w:r>
      <w:r w:rsidRPr="001D2BBD">
        <w:rPr>
          <w:i/>
        </w:rPr>
        <w:t>Adv. Synth.</w:t>
      </w:r>
      <w:r w:rsidR="00FA14D6" w:rsidRPr="001D2BBD">
        <w:rPr>
          <w:i/>
        </w:rPr>
        <w:t xml:space="preserve"> </w:t>
      </w:r>
      <w:r w:rsidRPr="001D2BBD">
        <w:rPr>
          <w:i/>
        </w:rPr>
        <w:t>Cat.</w:t>
      </w:r>
      <w:r w:rsidRPr="001D2BBD">
        <w:t>, 2006,</w:t>
      </w:r>
      <w:r w:rsidR="00FA14D6" w:rsidRPr="001D2BBD">
        <w:t xml:space="preserve"> </w:t>
      </w:r>
      <w:r w:rsidR="00FA14D6" w:rsidRPr="001D2BBD">
        <w:rPr>
          <w:b/>
        </w:rPr>
        <w:t>348</w:t>
      </w:r>
      <w:r w:rsidRPr="001D2BBD">
        <w:t>, 609-679</w:t>
      </w:r>
      <w:r w:rsidR="00FA14D6" w:rsidRPr="001D2BBD">
        <w:t>.</w:t>
      </w:r>
    </w:p>
    <w:p w:rsidR="00FA14D6" w:rsidRPr="001D2BBD" w:rsidRDefault="00777DA4" w:rsidP="00FA14D6">
      <w:pPr>
        <w:pStyle w:val="RSCR02References"/>
      </w:pPr>
      <w:r w:rsidRPr="001D2BBD">
        <w:t xml:space="preserve">R. Gerber, M. Oberholzer and C. W. </w:t>
      </w:r>
      <w:proofErr w:type="spellStart"/>
      <w:r w:rsidR="00FA14D6" w:rsidRPr="001D2BBD">
        <w:t>Frech</w:t>
      </w:r>
      <w:proofErr w:type="spellEnd"/>
      <w:r w:rsidR="00FA14D6" w:rsidRPr="001D2BBD">
        <w:t xml:space="preserve">, </w:t>
      </w:r>
      <w:r w:rsidRPr="001D2BBD">
        <w:rPr>
          <w:i/>
        </w:rPr>
        <w:t>Chem. Eur. J.</w:t>
      </w:r>
      <w:r w:rsidRPr="001D2BBD">
        <w:t xml:space="preserve">, 2012, </w:t>
      </w:r>
      <w:r w:rsidR="00FA14D6" w:rsidRPr="001D2BBD">
        <w:rPr>
          <w:b/>
        </w:rPr>
        <w:t>18</w:t>
      </w:r>
      <w:r w:rsidR="00FA14D6" w:rsidRPr="001D2BBD">
        <w:t>, 2978-2986.</w:t>
      </w:r>
    </w:p>
    <w:p w:rsidR="00FA14D6" w:rsidRPr="001D2BBD" w:rsidRDefault="00B360C7" w:rsidP="00FA14D6">
      <w:pPr>
        <w:pStyle w:val="RSCR02References"/>
      </w:pPr>
      <w:r w:rsidRPr="001D2BBD">
        <w:t xml:space="preserve">M. A. </w:t>
      </w:r>
      <w:proofErr w:type="spellStart"/>
      <w:r w:rsidRPr="001D2BBD">
        <w:t>Watzky</w:t>
      </w:r>
      <w:proofErr w:type="spellEnd"/>
      <w:r w:rsidRPr="001D2BBD">
        <w:t xml:space="preserve"> and R. G. </w:t>
      </w:r>
      <w:r w:rsidR="00FA14D6" w:rsidRPr="001D2BBD">
        <w:t xml:space="preserve">Finke, </w:t>
      </w:r>
      <w:r w:rsidR="007015C0" w:rsidRPr="001D2BBD">
        <w:rPr>
          <w:i/>
        </w:rPr>
        <w:t>J. Am. Chem. Soc.</w:t>
      </w:r>
      <w:r w:rsidR="007015C0" w:rsidRPr="001D2BBD">
        <w:t>,</w:t>
      </w:r>
      <w:r w:rsidR="007015C0" w:rsidRPr="001D2BBD">
        <w:rPr>
          <w:i/>
        </w:rPr>
        <w:t xml:space="preserve"> </w:t>
      </w:r>
      <w:r w:rsidRPr="001D2BBD">
        <w:t xml:space="preserve">1997, </w:t>
      </w:r>
      <w:r w:rsidR="00FA14D6" w:rsidRPr="001D2BBD">
        <w:rPr>
          <w:b/>
        </w:rPr>
        <w:t>119</w:t>
      </w:r>
      <w:r w:rsidR="00FA14D6" w:rsidRPr="001D2BBD">
        <w:t>, 10382-10400.</w:t>
      </w:r>
    </w:p>
    <w:p w:rsidR="00FA14D6" w:rsidRPr="001D2BBD" w:rsidRDefault="00B360C7" w:rsidP="00FA14D6">
      <w:pPr>
        <w:pStyle w:val="RSCR02References"/>
      </w:pPr>
      <w:r w:rsidRPr="001D2BBD">
        <w:t xml:space="preserve">J. A. </w:t>
      </w:r>
      <w:proofErr w:type="spellStart"/>
      <w:r w:rsidRPr="001D2BBD">
        <w:t>Widegren</w:t>
      </w:r>
      <w:proofErr w:type="spellEnd"/>
      <w:r w:rsidRPr="001D2BBD">
        <w:t xml:space="preserve"> and R. G. </w:t>
      </w:r>
      <w:r w:rsidR="00FA14D6" w:rsidRPr="001D2BBD">
        <w:t xml:space="preserve">Finke, </w:t>
      </w:r>
      <w:r w:rsidRPr="001D2BBD">
        <w:rPr>
          <w:i/>
        </w:rPr>
        <w:t>J. Mol. Cat. A: Chem.</w:t>
      </w:r>
      <w:r w:rsidRPr="001D2BBD">
        <w:t xml:space="preserve">, 2003, </w:t>
      </w:r>
      <w:r w:rsidR="00FA14D6" w:rsidRPr="001D2BBD">
        <w:rPr>
          <w:b/>
        </w:rPr>
        <w:t>198</w:t>
      </w:r>
      <w:r w:rsidR="00FA14D6" w:rsidRPr="001D2BBD">
        <w:t>, 317-341.</w:t>
      </w:r>
    </w:p>
    <w:p w:rsidR="00FA14D6" w:rsidRPr="001D2BBD" w:rsidRDefault="003D4DC9" w:rsidP="00FA14D6">
      <w:pPr>
        <w:pStyle w:val="RSCR02References"/>
      </w:pPr>
      <w:r w:rsidRPr="001D2BBD">
        <w:t>E. E. Finney and</w:t>
      </w:r>
      <w:r w:rsidR="00FA14D6" w:rsidRPr="001D2BBD">
        <w:t xml:space="preserve"> </w:t>
      </w:r>
      <w:r w:rsidRPr="001D2BBD">
        <w:t xml:space="preserve">R. G. </w:t>
      </w:r>
      <w:r w:rsidR="00FA14D6" w:rsidRPr="001D2BBD">
        <w:t xml:space="preserve">Finke, </w:t>
      </w:r>
      <w:r w:rsidR="00FA14D6" w:rsidRPr="001D2BBD">
        <w:rPr>
          <w:i/>
        </w:rPr>
        <w:t>J</w:t>
      </w:r>
      <w:r w:rsidRPr="001D2BBD">
        <w:rPr>
          <w:i/>
        </w:rPr>
        <w:t>. Coll.</w:t>
      </w:r>
      <w:r w:rsidR="00FA14D6" w:rsidRPr="001D2BBD">
        <w:rPr>
          <w:i/>
        </w:rPr>
        <w:t xml:space="preserve"> </w:t>
      </w:r>
      <w:r w:rsidRPr="001D2BBD">
        <w:rPr>
          <w:i/>
        </w:rPr>
        <w:t>Int. Sci.</w:t>
      </w:r>
      <w:r w:rsidRPr="001D2BBD">
        <w:t>,</w:t>
      </w:r>
      <w:r w:rsidR="00FA14D6" w:rsidRPr="001D2BBD">
        <w:t xml:space="preserve"> </w:t>
      </w:r>
      <w:r w:rsidRPr="001D2BBD">
        <w:t xml:space="preserve">2008, </w:t>
      </w:r>
      <w:r w:rsidR="00FA14D6" w:rsidRPr="001D2BBD">
        <w:rPr>
          <w:b/>
        </w:rPr>
        <w:t>317</w:t>
      </w:r>
      <w:r w:rsidRPr="001D2BBD">
        <w:t>, 351-374</w:t>
      </w:r>
      <w:r w:rsidR="00FA14D6" w:rsidRPr="001D2BBD">
        <w:t>.</w:t>
      </w:r>
    </w:p>
    <w:p w:rsidR="00FA14D6" w:rsidRPr="001D2BBD" w:rsidRDefault="009A05A2" w:rsidP="00FA14D6">
      <w:pPr>
        <w:pStyle w:val="RSCR02References"/>
      </w:pPr>
      <w:r w:rsidRPr="001D2BBD">
        <w:t xml:space="preserve">S. </w:t>
      </w:r>
      <w:proofErr w:type="spellStart"/>
      <w:r w:rsidRPr="001D2BBD">
        <w:t>Özkar</w:t>
      </w:r>
      <w:proofErr w:type="spellEnd"/>
      <w:r w:rsidRPr="001D2BBD">
        <w:t xml:space="preserve"> and R. G. </w:t>
      </w:r>
      <w:r w:rsidR="00FA14D6" w:rsidRPr="001D2BBD">
        <w:t xml:space="preserve">Finke, </w:t>
      </w:r>
      <w:r w:rsidR="00FA14D6" w:rsidRPr="001D2BBD">
        <w:rPr>
          <w:i/>
        </w:rPr>
        <w:t>Langmuir</w:t>
      </w:r>
      <w:r w:rsidRPr="001D2BBD">
        <w:t>,</w:t>
      </w:r>
      <w:r w:rsidR="00FA14D6" w:rsidRPr="001D2BBD">
        <w:t xml:space="preserve"> </w:t>
      </w:r>
      <w:r w:rsidRPr="001D2BBD">
        <w:t xml:space="preserve">2016, </w:t>
      </w:r>
      <w:r w:rsidR="00FA14D6" w:rsidRPr="001D2BBD">
        <w:rPr>
          <w:b/>
        </w:rPr>
        <w:t>32</w:t>
      </w:r>
      <w:r w:rsidR="00FA14D6" w:rsidRPr="001D2BBD">
        <w:t>, 3699-3716.</w:t>
      </w:r>
    </w:p>
    <w:p w:rsidR="00FA14D6" w:rsidRPr="001D2BBD" w:rsidRDefault="009A05A2" w:rsidP="00FA14D6">
      <w:pPr>
        <w:pStyle w:val="RSCR02References"/>
      </w:pPr>
      <w:r w:rsidRPr="001D2BBD">
        <w:t xml:space="preserve">P. -P. </w:t>
      </w:r>
      <w:r w:rsidR="00FA14D6" w:rsidRPr="001D2BBD">
        <w:t xml:space="preserve">Fang, </w:t>
      </w:r>
      <w:r w:rsidRPr="001D2BBD">
        <w:t xml:space="preserve">A. </w:t>
      </w:r>
      <w:r w:rsidR="00FA14D6" w:rsidRPr="001D2BBD">
        <w:t xml:space="preserve">Jutand, </w:t>
      </w:r>
      <w:r w:rsidRPr="001D2BBD">
        <w:t xml:space="preserve">Z.-Q. Tian and C. </w:t>
      </w:r>
      <w:r w:rsidR="00FA14D6" w:rsidRPr="001D2BBD">
        <w:t xml:space="preserve">Amatore, </w:t>
      </w:r>
      <w:r w:rsidR="00BD3792" w:rsidRPr="001D2BBD">
        <w:rPr>
          <w:i/>
        </w:rPr>
        <w:t>Angew. Chem. Int. Ed.</w:t>
      </w:r>
      <w:r w:rsidR="00BD3792" w:rsidRPr="001D2BBD">
        <w:t xml:space="preserve">, 2011, </w:t>
      </w:r>
      <w:r w:rsidR="00FA14D6" w:rsidRPr="001D2BBD">
        <w:rPr>
          <w:b/>
        </w:rPr>
        <w:t>50</w:t>
      </w:r>
      <w:r w:rsidR="00FA14D6" w:rsidRPr="001D2BBD">
        <w:t>, 12184-12188.</w:t>
      </w:r>
    </w:p>
    <w:p w:rsidR="00FA14D6" w:rsidRPr="001D2BBD" w:rsidRDefault="00370A9F" w:rsidP="00FA14D6">
      <w:pPr>
        <w:pStyle w:val="RSCR02References"/>
      </w:pPr>
      <w:r w:rsidRPr="001D2BBD">
        <w:t xml:space="preserve">J.-S. </w:t>
      </w:r>
      <w:r w:rsidR="00FA14D6" w:rsidRPr="001D2BBD">
        <w:t xml:space="preserve">Chen, </w:t>
      </w:r>
      <w:r w:rsidRPr="001D2BBD">
        <w:t xml:space="preserve">A. N. </w:t>
      </w:r>
      <w:proofErr w:type="spellStart"/>
      <w:r w:rsidR="00FA14D6" w:rsidRPr="001D2BBD">
        <w:t>Vasiliev</w:t>
      </w:r>
      <w:proofErr w:type="spellEnd"/>
      <w:r w:rsidR="00FA14D6" w:rsidRPr="001D2BBD">
        <w:t xml:space="preserve">, </w:t>
      </w:r>
      <w:r w:rsidRPr="001D2BBD">
        <w:t xml:space="preserve">A. P. </w:t>
      </w:r>
      <w:proofErr w:type="spellStart"/>
      <w:r w:rsidR="00FA14D6" w:rsidRPr="001D2BBD">
        <w:t>Panarello</w:t>
      </w:r>
      <w:proofErr w:type="spellEnd"/>
      <w:r w:rsidR="00FA14D6" w:rsidRPr="001D2BBD">
        <w:t xml:space="preserve">, </w:t>
      </w:r>
      <w:r w:rsidRPr="001D2BBD">
        <w:t xml:space="preserve">and J. G. </w:t>
      </w:r>
      <w:proofErr w:type="spellStart"/>
      <w:r w:rsidR="00FA14D6" w:rsidRPr="001D2BBD">
        <w:t>Khinast</w:t>
      </w:r>
      <w:proofErr w:type="spellEnd"/>
      <w:r w:rsidR="00FA14D6" w:rsidRPr="001D2BBD">
        <w:t xml:space="preserve">, </w:t>
      </w:r>
      <w:r w:rsidRPr="001D2BBD">
        <w:rPr>
          <w:i/>
        </w:rPr>
        <w:t>App. Catal. A: Gen.</w:t>
      </w:r>
      <w:r w:rsidRPr="001D2BBD">
        <w:t>,</w:t>
      </w:r>
      <w:r w:rsidR="00FA14D6" w:rsidRPr="001D2BBD">
        <w:t xml:space="preserve"> </w:t>
      </w:r>
      <w:r w:rsidRPr="001D2BBD">
        <w:t xml:space="preserve">2007, </w:t>
      </w:r>
      <w:r w:rsidR="00FA14D6" w:rsidRPr="001D2BBD">
        <w:rPr>
          <w:b/>
        </w:rPr>
        <w:t>325</w:t>
      </w:r>
      <w:r w:rsidR="00FA14D6" w:rsidRPr="001D2BBD">
        <w:t>, 76-86.</w:t>
      </w:r>
    </w:p>
    <w:p w:rsidR="00FA14D6" w:rsidRPr="001D2BBD" w:rsidRDefault="003E3224" w:rsidP="00FA14D6">
      <w:pPr>
        <w:pStyle w:val="RSCR02References"/>
      </w:pPr>
      <w:r w:rsidRPr="001D2BBD">
        <w:t xml:space="preserve">K. </w:t>
      </w:r>
      <w:r w:rsidR="00FA14D6" w:rsidRPr="001D2BBD">
        <w:t xml:space="preserve">Köhler, </w:t>
      </w:r>
      <w:r w:rsidRPr="001D2BBD">
        <w:t xml:space="preserve">R. G. </w:t>
      </w:r>
      <w:r w:rsidR="00FA14D6" w:rsidRPr="001D2BBD">
        <w:t xml:space="preserve">Heidenreich, </w:t>
      </w:r>
      <w:r w:rsidR="0052666C" w:rsidRPr="001D2BBD">
        <w:t xml:space="preserve">J. G. E. </w:t>
      </w:r>
      <w:proofErr w:type="spellStart"/>
      <w:r w:rsidR="0052666C" w:rsidRPr="001D2BBD">
        <w:t>Krauter</w:t>
      </w:r>
      <w:proofErr w:type="spellEnd"/>
      <w:r w:rsidR="0052666C" w:rsidRPr="001D2BBD">
        <w:t xml:space="preserve"> and J. </w:t>
      </w:r>
      <w:r w:rsidR="00FA14D6" w:rsidRPr="001D2BBD">
        <w:t xml:space="preserve">Pietsch, </w:t>
      </w:r>
      <w:r w:rsidR="0052666C" w:rsidRPr="001D2BBD">
        <w:rPr>
          <w:i/>
        </w:rPr>
        <w:t>Chem. Eur. J.</w:t>
      </w:r>
      <w:r w:rsidR="0052666C" w:rsidRPr="001D2BBD">
        <w:t>,</w:t>
      </w:r>
      <w:r w:rsidR="0052666C" w:rsidRPr="001D2BBD">
        <w:rPr>
          <w:i/>
        </w:rPr>
        <w:t xml:space="preserve"> </w:t>
      </w:r>
      <w:r w:rsidR="0052666C" w:rsidRPr="001D2BBD">
        <w:t>2002,</w:t>
      </w:r>
      <w:r w:rsidR="0052666C" w:rsidRPr="001D2BBD">
        <w:rPr>
          <w:i/>
        </w:rPr>
        <w:t xml:space="preserve"> </w:t>
      </w:r>
      <w:r w:rsidR="00FA14D6" w:rsidRPr="001D2BBD">
        <w:rPr>
          <w:b/>
        </w:rPr>
        <w:t>8</w:t>
      </w:r>
      <w:r w:rsidR="00FA14D6" w:rsidRPr="001D2BBD">
        <w:t>, 622-631.</w:t>
      </w:r>
    </w:p>
    <w:p w:rsidR="00FA14D6" w:rsidRPr="001D2BBD" w:rsidRDefault="003F15DB" w:rsidP="00D62FA8">
      <w:pPr>
        <w:pStyle w:val="RSCR02References"/>
      </w:pPr>
      <w:r w:rsidRPr="001D2BBD">
        <w:t xml:space="preserve">D. </w:t>
      </w:r>
      <w:proofErr w:type="spellStart"/>
      <w:r w:rsidRPr="001D2BBD">
        <w:t>Heijnen</w:t>
      </w:r>
      <w:proofErr w:type="spellEnd"/>
      <w:r w:rsidRPr="001D2BBD">
        <w:t xml:space="preserve">, F. Tosi, C. Vila, M. C. A. Stuart, P. H. </w:t>
      </w:r>
      <w:proofErr w:type="spellStart"/>
      <w:r w:rsidRPr="001D2BBD">
        <w:t>Elsinga</w:t>
      </w:r>
      <w:proofErr w:type="spellEnd"/>
      <w:r w:rsidRPr="001D2BBD">
        <w:t xml:space="preserve">, W. Szymanski and B. L. </w:t>
      </w:r>
      <w:proofErr w:type="spellStart"/>
      <w:r w:rsidRPr="001D2BBD">
        <w:t>Feringa</w:t>
      </w:r>
      <w:proofErr w:type="spellEnd"/>
      <w:r w:rsidRPr="001D2BBD">
        <w:t>,</w:t>
      </w:r>
      <w:r w:rsidR="00FA14D6" w:rsidRPr="001D2BBD">
        <w:t xml:space="preserve"> </w:t>
      </w:r>
      <w:r w:rsidRPr="001D2BBD">
        <w:rPr>
          <w:i/>
        </w:rPr>
        <w:t>Angew. Chem. Int. Ed.</w:t>
      </w:r>
      <w:r w:rsidRPr="001D2BBD">
        <w:t xml:space="preserve">, 2017, </w:t>
      </w:r>
      <w:r w:rsidRPr="001D2BBD">
        <w:rPr>
          <w:b/>
        </w:rPr>
        <w:t>56</w:t>
      </w:r>
      <w:r w:rsidRPr="001D2BBD">
        <w:t>, 3354-3359</w:t>
      </w:r>
      <w:r w:rsidR="00FA14D6" w:rsidRPr="001D2BBD">
        <w:t>.</w:t>
      </w:r>
    </w:p>
    <w:p w:rsidR="00FA14D6" w:rsidRPr="001D2BBD" w:rsidRDefault="002F0F87" w:rsidP="00FA14D6">
      <w:pPr>
        <w:pStyle w:val="RSCR02References"/>
      </w:pPr>
      <w:r w:rsidRPr="001D2BBD">
        <w:t xml:space="preserve">F. G. </w:t>
      </w:r>
      <w:proofErr w:type="spellStart"/>
      <w:r w:rsidR="00FA14D6" w:rsidRPr="001D2BBD">
        <w:t>Buono</w:t>
      </w:r>
      <w:proofErr w:type="spellEnd"/>
      <w:r w:rsidR="00FA14D6" w:rsidRPr="001D2BBD">
        <w:t xml:space="preserve">, </w:t>
      </w:r>
      <w:r w:rsidRPr="001D2BBD">
        <w:t xml:space="preserve">R. </w:t>
      </w:r>
      <w:r w:rsidR="00FA14D6" w:rsidRPr="001D2BBD">
        <w:t xml:space="preserve">Chidambaram, </w:t>
      </w:r>
      <w:r w:rsidRPr="001D2BBD">
        <w:t xml:space="preserve">R. H. Mueller and R. E. </w:t>
      </w:r>
      <w:proofErr w:type="spellStart"/>
      <w:r w:rsidR="00FA14D6" w:rsidRPr="001D2BBD">
        <w:t>Waltermire</w:t>
      </w:r>
      <w:proofErr w:type="spellEnd"/>
      <w:r w:rsidR="00FA14D6" w:rsidRPr="001D2BBD">
        <w:t xml:space="preserve">, </w:t>
      </w:r>
      <w:r w:rsidR="00FA14D6" w:rsidRPr="001D2BBD">
        <w:rPr>
          <w:i/>
        </w:rPr>
        <w:t>Org</w:t>
      </w:r>
      <w:r w:rsidRPr="001D2BBD">
        <w:rPr>
          <w:i/>
        </w:rPr>
        <w:t>.</w:t>
      </w:r>
      <w:r w:rsidR="00FA14D6" w:rsidRPr="001D2BBD">
        <w:rPr>
          <w:i/>
        </w:rPr>
        <w:t xml:space="preserve"> Lett</w:t>
      </w:r>
      <w:r w:rsidRPr="001D2BBD">
        <w:rPr>
          <w:i/>
        </w:rPr>
        <w:t>.</w:t>
      </w:r>
      <w:r w:rsidRPr="001D2BBD">
        <w:t>,</w:t>
      </w:r>
      <w:r w:rsidR="00FA14D6" w:rsidRPr="001D2BBD">
        <w:t xml:space="preserve"> </w:t>
      </w:r>
      <w:r w:rsidRPr="001D2BBD">
        <w:t xml:space="preserve">2008, </w:t>
      </w:r>
      <w:r w:rsidR="00FA14D6" w:rsidRPr="001D2BBD">
        <w:rPr>
          <w:b/>
        </w:rPr>
        <w:t>10</w:t>
      </w:r>
      <w:r w:rsidR="00FA14D6" w:rsidRPr="001D2BBD">
        <w:t>, 5325-5328.</w:t>
      </w:r>
    </w:p>
    <w:p w:rsidR="00FA14D6" w:rsidRPr="001D2BBD" w:rsidRDefault="00CF3FFC" w:rsidP="00FA14D6">
      <w:pPr>
        <w:pStyle w:val="RSCR02References"/>
      </w:pPr>
      <w:r w:rsidRPr="001D2BBD">
        <w:t xml:space="preserve">M. </w:t>
      </w:r>
      <w:proofErr w:type="spellStart"/>
      <w:r w:rsidR="00FA14D6" w:rsidRPr="001D2BBD">
        <w:t>Hyotanishi</w:t>
      </w:r>
      <w:proofErr w:type="spellEnd"/>
      <w:r w:rsidR="00FA14D6" w:rsidRPr="001D2BBD">
        <w:t xml:space="preserve">, </w:t>
      </w:r>
      <w:r w:rsidRPr="001D2BBD">
        <w:t xml:space="preserve">Y. </w:t>
      </w:r>
      <w:r w:rsidR="00FA14D6" w:rsidRPr="001D2BBD">
        <w:t xml:space="preserve">Isomura, </w:t>
      </w:r>
      <w:r w:rsidRPr="001D2BBD">
        <w:t xml:space="preserve">H. </w:t>
      </w:r>
      <w:r w:rsidR="00FA14D6" w:rsidRPr="001D2BBD">
        <w:t xml:space="preserve">Yamamoto, </w:t>
      </w:r>
      <w:r w:rsidRPr="001D2BBD">
        <w:t>H. Kawasaki and</w:t>
      </w:r>
      <w:r w:rsidR="00FA14D6" w:rsidRPr="001D2BBD">
        <w:t xml:space="preserve"> </w:t>
      </w:r>
      <w:r w:rsidRPr="001D2BBD">
        <w:t xml:space="preserve">Y. </w:t>
      </w:r>
      <w:proofErr w:type="spellStart"/>
      <w:r w:rsidR="00FA14D6" w:rsidRPr="001D2BBD">
        <w:t>Obora</w:t>
      </w:r>
      <w:proofErr w:type="spellEnd"/>
      <w:r w:rsidR="00FA14D6" w:rsidRPr="001D2BBD">
        <w:t xml:space="preserve">, </w:t>
      </w:r>
      <w:r w:rsidR="00FA14D6" w:rsidRPr="001D2BBD">
        <w:rPr>
          <w:i/>
        </w:rPr>
        <w:t>Chem. Commun.</w:t>
      </w:r>
      <w:r w:rsidRPr="001D2BBD">
        <w:t>,</w:t>
      </w:r>
      <w:r w:rsidR="00FA14D6" w:rsidRPr="001D2BBD">
        <w:t xml:space="preserve"> </w:t>
      </w:r>
      <w:r w:rsidRPr="001D2BBD">
        <w:t xml:space="preserve">2011, </w:t>
      </w:r>
      <w:r w:rsidR="00FA14D6" w:rsidRPr="001D2BBD">
        <w:rPr>
          <w:b/>
        </w:rPr>
        <w:t>47</w:t>
      </w:r>
      <w:r w:rsidR="00FA14D6" w:rsidRPr="001D2BBD">
        <w:t>, 5750-5752.</w:t>
      </w:r>
    </w:p>
    <w:p w:rsidR="00FA14D6" w:rsidRPr="001D2BBD" w:rsidRDefault="001F6035" w:rsidP="001F6035">
      <w:pPr>
        <w:pStyle w:val="RSCR02References"/>
      </w:pPr>
      <w:r w:rsidRPr="001D2BBD">
        <w:t xml:space="preserve">C. G. </w:t>
      </w:r>
      <w:r w:rsidR="00FA14D6" w:rsidRPr="001D2BBD">
        <w:t xml:space="preserve">Baumann, </w:t>
      </w:r>
      <w:r w:rsidRPr="001D2BBD">
        <w:t xml:space="preserve">S. De </w:t>
      </w:r>
      <w:proofErr w:type="spellStart"/>
      <w:r w:rsidRPr="001D2BBD">
        <w:t>Ornellas</w:t>
      </w:r>
      <w:proofErr w:type="spellEnd"/>
      <w:r w:rsidRPr="001D2BBD">
        <w:t xml:space="preserve">, J. P. Reeds, T. E. Storr, T. J. Williams and I. J.S. Fairlamb, </w:t>
      </w:r>
      <w:r w:rsidR="00FA14D6" w:rsidRPr="001D2BBD">
        <w:rPr>
          <w:i/>
        </w:rPr>
        <w:t>Tetrahedron</w:t>
      </w:r>
      <w:r w:rsidRPr="001D2BBD">
        <w:t>, 2014,</w:t>
      </w:r>
      <w:r w:rsidR="00FA14D6" w:rsidRPr="001D2BBD">
        <w:t xml:space="preserve"> </w:t>
      </w:r>
      <w:r w:rsidR="00FA14D6" w:rsidRPr="001D2BBD">
        <w:rPr>
          <w:b/>
        </w:rPr>
        <w:t>70</w:t>
      </w:r>
      <w:r w:rsidRPr="001D2BBD">
        <w:t>, 6174-6187</w:t>
      </w:r>
      <w:r w:rsidR="00FA14D6" w:rsidRPr="001D2BBD">
        <w:t>.</w:t>
      </w:r>
    </w:p>
    <w:p w:rsidR="00FA14D6" w:rsidRPr="001D2BBD" w:rsidRDefault="006713BB" w:rsidP="00FA14D6">
      <w:pPr>
        <w:pStyle w:val="RSCR02References"/>
      </w:pPr>
      <w:r w:rsidRPr="001D2BBD">
        <w:t xml:space="preserve">A. F. </w:t>
      </w:r>
      <w:r w:rsidR="00FA14D6" w:rsidRPr="001D2BBD">
        <w:t xml:space="preserve">Lee, </w:t>
      </w:r>
      <w:r w:rsidRPr="001D2BBD">
        <w:t xml:space="preserve">P. J. </w:t>
      </w:r>
      <w:r w:rsidR="00FA14D6" w:rsidRPr="001D2BBD">
        <w:t xml:space="preserve">Ellis, </w:t>
      </w:r>
      <w:r w:rsidRPr="001D2BBD">
        <w:t xml:space="preserve">I. J. S. </w:t>
      </w:r>
      <w:r w:rsidR="00FA14D6" w:rsidRPr="001D2BBD">
        <w:t xml:space="preserve">Fairlamb, </w:t>
      </w:r>
      <w:r w:rsidRPr="001D2BBD">
        <w:t xml:space="preserve">K. </w:t>
      </w:r>
      <w:r w:rsidR="00FA14D6" w:rsidRPr="001D2BBD">
        <w:t xml:space="preserve">Wilson, </w:t>
      </w:r>
      <w:r w:rsidRPr="001D2BBD">
        <w:rPr>
          <w:i/>
        </w:rPr>
        <w:t>Dalton Trans.</w:t>
      </w:r>
      <w:r w:rsidRPr="001D2BBD">
        <w:t>,</w:t>
      </w:r>
      <w:r w:rsidR="00FA14D6" w:rsidRPr="001D2BBD">
        <w:t xml:space="preserve"> </w:t>
      </w:r>
      <w:r w:rsidRPr="001D2BBD">
        <w:t xml:space="preserve">2010, </w:t>
      </w:r>
      <w:r w:rsidR="00FA14D6" w:rsidRPr="001D2BBD">
        <w:rPr>
          <w:b/>
        </w:rPr>
        <w:t>39</w:t>
      </w:r>
      <w:r w:rsidR="00FA14D6" w:rsidRPr="001D2BBD">
        <w:t>, 10473-10482.</w:t>
      </w:r>
    </w:p>
    <w:p w:rsidR="00FA14D6" w:rsidRPr="001D2BBD" w:rsidRDefault="007E2842" w:rsidP="007E2842">
      <w:pPr>
        <w:pStyle w:val="RSCR02References"/>
      </w:pPr>
      <w:r w:rsidRPr="001D2BBD">
        <w:t xml:space="preserve">T. E. </w:t>
      </w:r>
      <w:r w:rsidR="00FA14D6" w:rsidRPr="001D2BBD">
        <w:t>Storr,</w:t>
      </w:r>
      <w:r w:rsidRPr="001D2BBD">
        <w:t xml:space="preserve"> C. G. Baumann, R. J. Thatcher, S. De </w:t>
      </w:r>
      <w:proofErr w:type="spellStart"/>
      <w:r w:rsidRPr="001D2BBD">
        <w:t>Ornellas</w:t>
      </w:r>
      <w:proofErr w:type="spellEnd"/>
      <w:r w:rsidRPr="001D2BBD">
        <w:t xml:space="preserve">, A. C. Whitwood and I. J. S. Fairlamb, </w:t>
      </w:r>
      <w:r w:rsidRPr="001D2BBD">
        <w:rPr>
          <w:i/>
        </w:rPr>
        <w:t>J. Org. Chem.</w:t>
      </w:r>
      <w:r w:rsidRPr="001D2BBD">
        <w:t xml:space="preserve">, 2009, </w:t>
      </w:r>
      <w:r w:rsidR="00FA14D6" w:rsidRPr="001D2BBD">
        <w:rPr>
          <w:b/>
        </w:rPr>
        <w:t>74</w:t>
      </w:r>
      <w:r w:rsidRPr="001D2BBD">
        <w:t>, 5810-5821</w:t>
      </w:r>
      <w:r w:rsidR="00FA14D6" w:rsidRPr="001D2BBD">
        <w:t>.</w:t>
      </w:r>
    </w:p>
    <w:p w:rsidR="00FA14D6" w:rsidRPr="001D2BBD" w:rsidRDefault="00F53311" w:rsidP="00FA14D6">
      <w:pPr>
        <w:pStyle w:val="RSCR02References"/>
      </w:pPr>
      <w:r w:rsidRPr="001D2BBD">
        <w:t xml:space="preserve">B. Tao and D. W. </w:t>
      </w:r>
      <w:r w:rsidR="00FA14D6" w:rsidRPr="001D2BBD">
        <w:t xml:space="preserve">Boykin, </w:t>
      </w:r>
      <w:r w:rsidRPr="001D2BBD">
        <w:rPr>
          <w:i/>
        </w:rPr>
        <w:t>J. Org. Chem.</w:t>
      </w:r>
      <w:r w:rsidRPr="001D2BBD">
        <w:t xml:space="preserve">, 2004, </w:t>
      </w:r>
      <w:r w:rsidR="00FA14D6" w:rsidRPr="001D2BBD">
        <w:rPr>
          <w:b/>
        </w:rPr>
        <w:t>69</w:t>
      </w:r>
      <w:r w:rsidRPr="001D2BBD">
        <w:t>, 4330-4335</w:t>
      </w:r>
      <w:r w:rsidR="00FA14D6" w:rsidRPr="001D2BBD">
        <w:t>.</w:t>
      </w:r>
    </w:p>
    <w:p w:rsidR="00FA14D6" w:rsidRPr="001D2BBD" w:rsidRDefault="00F53311" w:rsidP="00FA14D6">
      <w:pPr>
        <w:pStyle w:val="RSCR02References"/>
      </w:pPr>
      <w:r w:rsidRPr="001D2BBD">
        <w:t xml:space="preserve">L. </w:t>
      </w:r>
      <w:proofErr w:type="spellStart"/>
      <w:r w:rsidR="00FA14D6" w:rsidRPr="001D2BBD">
        <w:t>Chahen</w:t>
      </w:r>
      <w:proofErr w:type="spellEnd"/>
      <w:r w:rsidR="00FA14D6" w:rsidRPr="001D2BBD">
        <w:t xml:space="preserve">, </w:t>
      </w:r>
      <w:r w:rsidRPr="001D2BBD">
        <w:t xml:space="preserve">B. Therrien and G. </w:t>
      </w:r>
      <w:proofErr w:type="spellStart"/>
      <w:r w:rsidR="00FA14D6" w:rsidRPr="001D2BBD">
        <w:t>Süss</w:t>
      </w:r>
      <w:proofErr w:type="spellEnd"/>
      <w:r w:rsidR="00FA14D6" w:rsidRPr="001D2BBD">
        <w:t xml:space="preserve">-Fink, </w:t>
      </w:r>
      <w:r w:rsidRPr="001D2BBD">
        <w:rPr>
          <w:i/>
        </w:rPr>
        <w:t xml:space="preserve">Eur. J. </w:t>
      </w:r>
      <w:proofErr w:type="spellStart"/>
      <w:r w:rsidRPr="001D2BBD">
        <w:rPr>
          <w:i/>
        </w:rPr>
        <w:t>Inorg</w:t>
      </w:r>
      <w:proofErr w:type="spellEnd"/>
      <w:r w:rsidRPr="001D2BBD">
        <w:rPr>
          <w:i/>
        </w:rPr>
        <w:t>. Chem.</w:t>
      </w:r>
      <w:r w:rsidRPr="001D2BBD">
        <w:t xml:space="preserve">, </w:t>
      </w:r>
      <w:r w:rsidR="00FA14D6" w:rsidRPr="001D2BBD">
        <w:rPr>
          <w:b/>
        </w:rPr>
        <w:t>2007</w:t>
      </w:r>
      <w:r w:rsidR="00FA14D6" w:rsidRPr="001D2BBD">
        <w:t>, 5045-5051.</w:t>
      </w:r>
    </w:p>
    <w:p w:rsidR="00FA14D6" w:rsidRPr="001D2BBD" w:rsidRDefault="00017E48" w:rsidP="00FA14D6">
      <w:pPr>
        <w:pStyle w:val="RSCR02References"/>
      </w:pPr>
      <w:r w:rsidRPr="001D2BBD">
        <w:t xml:space="preserve">A. </w:t>
      </w:r>
      <w:r w:rsidR="00FA14D6" w:rsidRPr="001D2BBD">
        <w:t xml:space="preserve">McNally, </w:t>
      </w:r>
      <w:r w:rsidRPr="001D2BBD">
        <w:t xml:space="preserve">B. </w:t>
      </w:r>
      <w:proofErr w:type="spellStart"/>
      <w:r w:rsidR="00FA14D6" w:rsidRPr="001D2BBD">
        <w:t>Haffemayer</w:t>
      </w:r>
      <w:proofErr w:type="spellEnd"/>
      <w:r w:rsidR="00FA14D6" w:rsidRPr="001D2BBD">
        <w:t xml:space="preserve">, </w:t>
      </w:r>
      <w:r w:rsidRPr="001D2BBD">
        <w:t xml:space="preserve">B. S. L. Collins and M. J. </w:t>
      </w:r>
      <w:r w:rsidR="00FA14D6" w:rsidRPr="001D2BBD">
        <w:t xml:space="preserve">Gaunt, </w:t>
      </w:r>
      <w:r w:rsidR="00FA14D6" w:rsidRPr="001D2BBD">
        <w:rPr>
          <w:i/>
        </w:rPr>
        <w:t>Nature</w:t>
      </w:r>
      <w:r w:rsidRPr="001D2BBD">
        <w:t>,</w:t>
      </w:r>
      <w:r w:rsidR="00FA14D6" w:rsidRPr="001D2BBD">
        <w:t xml:space="preserve"> </w:t>
      </w:r>
      <w:r w:rsidRPr="001D2BBD">
        <w:t xml:space="preserve">2014, </w:t>
      </w:r>
      <w:r w:rsidR="00FA14D6" w:rsidRPr="001D2BBD">
        <w:rPr>
          <w:b/>
        </w:rPr>
        <w:t>510</w:t>
      </w:r>
      <w:r w:rsidR="00FA14D6" w:rsidRPr="001D2BBD">
        <w:t>, 129-133.</w:t>
      </w:r>
    </w:p>
    <w:p w:rsidR="00FA14D6" w:rsidRPr="001D2BBD" w:rsidRDefault="005F1A1D" w:rsidP="005F1A1D">
      <w:pPr>
        <w:pStyle w:val="RSCR02References"/>
      </w:pPr>
      <w:r w:rsidRPr="001D2BBD">
        <w:t xml:space="preserve">S. E. </w:t>
      </w:r>
      <w:r w:rsidR="00FA14D6" w:rsidRPr="001D2BBD">
        <w:t xml:space="preserve">Bajwa, </w:t>
      </w:r>
      <w:r w:rsidRPr="001D2BBD">
        <w:t>T. E. Storr, L. E. Hatcher, T. J. Williams,</w:t>
      </w:r>
      <w:r w:rsidR="008B582F" w:rsidRPr="001D2BBD">
        <w:t xml:space="preserve"> </w:t>
      </w:r>
      <w:r w:rsidRPr="001D2BBD">
        <w:t>C. G. Baumann,</w:t>
      </w:r>
      <w:r w:rsidR="00E56B62" w:rsidRPr="001D2BBD">
        <w:t xml:space="preserve"> </w:t>
      </w:r>
      <w:r w:rsidRPr="001D2BBD">
        <w:t xml:space="preserve">A. C. Whitwood, D. R. </w:t>
      </w:r>
      <w:proofErr w:type="gramStart"/>
      <w:r w:rsidRPr="001D2BBD">
        <w:t>Allan,  S.</w:t>
      </w:r>
      <w:proofErr w:type="gramEnd"/>
      <w:r w:rsidRPr="001D2BBD">
        <w:t xml:space="preserve"> J. Teat,  P. R. Raithby  and  I. J. S. Fairlamb,  </w:t>
      </w:r>
      <w:r w:rsidRPr="001D2BBD">
        <w:rPr>
          <w:i/>
        </w:rPr>
        <w:t>Chem. Sci.</w:t>
      </w:r>
      <w:r w:rsidRPr="001D2BBD">
        <w:t>,</w:t>
      </w:r>
      <w:r w:rsidR="00FA14D6" w:rsidRPr="001D2BBD">
        <w:t xml:space="preserve"> </w:t>
      </w:r>
      <w:r w:rsidRPr="001D2BBD">
        <w:t xml:space="preserve">2012, </w:t>
      </w:r>
      <w:r w:rsidR="00FA14D6" w:rsidRPr="001D2BBD">
        <w:rPr>
          <w:b/>
        </w:rPr>
        <w:t>3</w:t>
      </w:r>
      <w:r w:rsidR="00FA14D6" w:rsidRPr="001D2BBD">
        <w:t>, 1656-1661.</w:t>
      </w:r>
    </w:p>
    <w:p w:rsidR="00FA14D6" w:rsidRPr="001D2BBD" w:rsidRDefault="008B582F" w:rsidP="00FA14D6">
      <w:pPr>
        <w:pStyle w:val="RSCR02References"/>
      </w:pPr>
      <w:r w:rsidRPr="001D2BBD">
        <w:t xml:space="preserve">W. A. Carole and T. J. </w:t>
      </w:r>
      <w:proofErr w:type="spellStart"/>
      <w:r w:rsidR="00FA14D6" w:rsidRPr="001D2BBD">
        <w:t>Colacot</w:t>
      </w:r>
      <w:proofErr w:type="spellEnd"/>
      <w:r w:rsidR="00FA14D6" w:rsidRPr="001D2BBD">
        <w:t xml:space="preserve">, </w:t>
      </w:r>
      <w:r w:rsidRPr="001D2BBD">
        <w:rPr>
          <w:i/>
        </w:rPr>
        <w:t>Chem. Eur. J.</w:t>
      </w:r>
      <w:r w:rsidRPr="001D2BBD">
        <w:t>,</w:t>
      </w:r>
      <w:r w:rsidRPr="001D2BBD">
        <w:rPr>
          <w:i/>
        </w:rPr>
        <w:t xml:space="preserve"> </w:t>
      </w:r>
      <w:r w:rsidR="00112625" w:rsidRPr="001D2BBD">
        <w:t>2016,</w:t>
      </w:r>
      <w:r w:rsidR="00112625" w:rsidRPr="001D2BBD">
        <w:rPr>
          <w:b/>
        </w:rPr>
        <w:t xml:space="preserve"> </w:t>
      </w:r>
      <w:r w:rsidR="00FA14D6" w:rsidRPr="001D2BBD">
        <w:rPr>
          <w:b/>
        </w:rPr>
        <w:t>22</w:t>
      </w:r>
      <w:r w:rsidR="00112625" w:rsidRPr="001D2BBD">
        <w:t>, 7686-7695</w:t>
      </w:r>
      <w:r w:rsidR="00FA14D6" w:rsidRPr="001D2BBD">
        <w:t>.</w:t>
      </w:r>
    </w:p>
    <w:p w:rsidR="00FA14D6" w:rsidRPr="001D2BBD" w:rsidRDefault="00112625" w:rsidP="00FA14D6">
      <w:pPr>
        <w:pStyle w:val="RSCR02References"/>
      </w:pPr>
      <w:r w:rsidRPr="001D2BBD">
        <w:t>D. Lapointe and K.</w:t>
      </w:r>
      <w:r w:rsidR="00FA14D6" w:rsidRPr="001D2BBD">
        <w:t xml:space="preserve"> </w:t>
      </w:r>
      <w:proofErr w:type="spellStart"/>
      <w:r w:rsidR="00FA14D6" w:rsidRPr="001D2BBD">
        <w:t>Fagnou</w:t>
      </w:r>
      <w:proofErr w:type="spellEnd"/>
      <w:r w:rsidR="00FA14D6" w:rsidRPr="001D2BBD">
        <w:t xml:space="preserve">, </w:t>
      </w:r>
      <w:r w:rsidRPr="001D2BBD">
        <w:rPr>
          <w:i/>
        </w:rPr>
        <w:t>Chem. Lett.</w:t>
      </w:r>
      <w:r w:rsidRPr="001D2BBD">
        <w:t xml:space="preserve">, 2010, </w:t>
      </w:r>
      <w:r w:rsidR="00FA14D6" w:rsidRPr="001D2BBD">
        <w:rPr>
          <w:b/>
        </w:rPr>
        <w:t>39</w:t>
      </w:r>
      <w:r w:rsidR="00FA14D6" w:rsidRPr="001D2BBD">
        <w:t>, 1118-1126.</w:t>
      </w:r>
    </w:p>
    <w:p w:rsidR="00FA14D6" w:rsidRPr="001D2BBD" w:rsidRDefault="004E56EF" w:rsidP="00FA14D6">
      <w:pPr>
        <w:pStyle w:val="RSCR02References"/>
      </w:pPr>
      <w:r w:rsidRPr="001D2BBD">
        <w:t xml:space="preserve">D. L. </w:t>
      </w:r>
      <w:r w:rsidR="00FA14D6" w:rsidRPr="001D2BBD">
        <w:t xml:space="preserve">Davies, </w:t>
      </w:r>
      <w:r w:rsidRPr="001D2BBD">
        <w:t xml:space="preserve">S. M. A. Donald and S. A. </w:t>
      </w:r>
      <w:r w:rsidR="00FA14D6" w:rsidRPr="001D2BBD">
        <w:t xml:space="preserve">Macgregor, </w:t>
      </w:r>
      <w:r w:rsidR="007015C0" w:rsidRPr="001D2BBD">
        <w:rPr>
          <w:i/>
        </w:rPr>
        <w:t>J. Am. Chem. Soc.</w:t>
      </w:r>
      <w:r w:rsidR="007015C0" w:rsidRPr="001D2BBD">
        <w:t xml:space="preserve">, </w:t>
      </w:r>
      <w:r w:rsidRPr="001D2BBD">
        <w:t xml:space="preserve">2005, </w:t>
      </w:r>
      <w:r w:rsidR="00FA14D6" w:rsidRPr="001D2BBD">
        <w:rPr>
          <w:b/>
        </w:rPr>
        <w:t>127</w:t>
      </w:r>
      <w:r w:rsidR="00FA14D6" w:rsidRPr="001D2BBD">
        <w:t>, 13754-13755.</w:t>
      </w:r>
    </w:p>
    <w:p w:rsidR="00FA14D6" w:rsidRPr="001D2BBD" w:rsidRDefault="004E56EF" w:rsidP="00FA14D6">
      <w:pPr>
        <w:pStyle w:val="RSCR02References"/>
      </w:pPr>
      <w:r w:rsidRPr="001D2BBD">
        <w:t xml:space="preserve">K. </w:t>
      </w:r>
      <w:proofErr w:type="spellStart"/>
      <w:r w:rsidR="00FA14D6" w:rsidRPr="001D2BBD">
        <w:t>Mizushige</w:t>
      </w:r>
      <w:proofErr w:type="spellEnd"/>
      <w:r w:rsidR="00FA14D6" w:rsidRPr="001D2BBD">
        <w:t xml:space="preserve">, </w:t>
      </w:r>
      <w:r w:rsidRPr="001D2BBD">
        <w:t xml:space="preserve">T. </w:t>
      </w:r>
      <w:r w:rsidR="00FA14D6" w:rsidRPr="001D2BBD">
        <w:t xml:space="preserve">Ueda, </w:t>
      </w:r>
      <w:r w:rsidRPr="001D2BBD">
        <w:t xml:space="preserve">K. </w:t>
      </w:r>
      <w:proofErr w:type="spellStart"/>
      <w:r w:rsidRPr="001D2BBD">
        <w:t>Yukiiri</w:t>
      </w:r>
      <w:proofErr w:type="spellEnd"/>
      <w:r w:rsidRPr="001D2BBD">
        <w:t xml:space="preserve"> and H. </w:t>
      </w:r>
      <w:r w:rsidR="00FA14D6" w:rsidRPr="001D2BBD">
        <w:t xml:space="preserve">Suzuki, H. </w:t>
      </w:r>
      <w:proofErr w:type="spellStart"/>
      <w:r w:rsidRPr="001D2BBD">
        <w:rPr>
          <w:i/>
        </w:rPr>
        <w:t>Cardiovas</w:t>
      </w:r>
      <w:proofErr w:type="spellEnd"/>
      <w:r w:rsidRPr="001D2BBD">
        <w:rPr>
          <w:i/>
        </w:rPr>
        <w:t>. Drug Rev.</w:t>
      </w:r>
      <w:r w:rsidRPr="001D2BBD">
        <w:t>,</w:t>
      </w:r>
      <w:r w:rsidR="00FA14D6" w:rsidRPr="001D2BBD">
        <w:t xml:space="preserve"> </w:t>
      </w:r>
      <w:r w:rsidRPr="001D2BBD">
        <w:t xml:space="preserve">2002, </w:t>
      </w:r>
      <w:r w:rsidR="00FA14D6" w:rsidRPr="001D2BBD">
        <w:rPr>
          <w:b/>
        </w:rPr>
        <w:t>20</w:t>
      </w:r>
      <w:r w:rsidR="00FA14D6" w:rsidRPr="001D2BBD">
        <w:t>, 163-174.</w:t>
      </w:r>
    </w:p>
    <w:p w:rsidR="00FA14D6" w:rsidRPr="001D2BBD" w:rsidRDefault="00FA14D6" w:rsidP="00FA14D6">
      <w:pPr>
        <w:pStyle w:val="RSCR02References"/>
      </w:pPr>
      <w:r w:rsidRPr="001D2BBD">
        <w:t>To obtain anhydrous potassium hexacyanoferrate, the hydrate salt was heated to 80 °C under hi</w:t>
      </w:r>
      <w:r w:rsidR="004E56EF" w:rsidRPr="001D2BBD">
        <w:t xml:space="preserve">gh vacuum for 3 h (0.1 mmHg), </w:t>
      </w:r>
      <w:r w:rsidR="004E56EF" w:rsidRPr="001D2BBD">
        <w:rPr>
          <w:i/>
        </w:rPr>
        <w:t>i.e.</w:t>
      </w:r>
      <w:r w:rsidRPr="001D2BBD">
        <w:t xml:space="preserve"> until the vacuum remained stable, this was then confirmed as anhydrous by complete mass loss of 3H</w:t>
      </w:r>
      <w:r w:rsidRPr="001D2BBD">
        <w:rPr>
          <w:vertAlign w:val="subscript"/>
        </w:rPr>
        <w:t>2</w:t>
      </w:r>
      <w:r w:rsidRPr="001D2BBD">
        <w:t>O and stored under argon.</w:t>
      </w:r>
    </w:p>
    <w:p w:rsidR="00FA14D6" w:rsidRPr="001D2BBD" w:rsidRDefault="00296BC2" w:rsidP="00296BC2">
      <w:pPr>
        <w:pStyle w:val="RSCR02References"/>
      </w:pPr>
      <w:r w:rsidRPr="001D2BBD">
        <w:t xml:space="preserve">S. </w:t>
      </w:r>
      <w:proofErr w:type="spellStart"/>
      <w:r w:rsidRPr="001D2BBD">
        <w:t>Kozuch</w:t>
      </w:r>
      <w:proofErr w:type="spellEnd"/>
      <w:r w:rsidRPr="001D2BBD">
        <w:t xml:space="preserve"> and J. M. L. </w:t>
      </w:r>
      <w:r w:rsidR="00FA14D6" w:rsidRPr="001D2BBD">
        <w:t xml:space="preserve">Martin, </w:t>
      </w:r>
      <w:r w:rsidRPr="001D2BBD">
        <w:rPr>
          <w:i/>
        </w:rPr>
        <w:t>ACS Catal.</w:t>
      </w:r>
      <w:r w:rsidRPr="001D2BBD">
        <w:t>,</w:t>
      </w:r>
      <w:r w:rsidR="00FA14D6" w:rsidRPr="001D2BBD">
        <w:t xml:space="preserve"> </w:t>
      </w:r>
      <w:r w:rsidRPr="001D2BBD">
        <w:t xml:space="preserve">2012, </w:t>
      </w:r>
      <w:r w:rsidR="00FA14D6" w:rsidRPr="001D2BBD">
        <w:rPr>
          <w:b/>
        </w:rPr>
        <w:t>2</w:t>
      </w:r>
      <w:r w:rsidRPr="001D2BBD">
        <w:t>, 2787-2794</w:t>
      </w:r>
      <w:r w:rsidR="00FA14D6" w:rsidRPr="001D2BBD">
        <w:t>.</w:t>
      </w:r>
    </w:p>
    <w:p w:rsidR="00FA14D6" w:rsidRPr="001D2BBD" w:rsidRDefault="00296BC2" w:rsidP="00FA14D6">
      <w:pPr>
        <w:pStyle w:val="RSCR02References"/>
      </w:pPr>
      <w:r w:rsidRPr="001D2BBD">
        <w:t xml:space="preserve">J. </w:t>
      </w:r>
      <w:proofErr w:type="spellStart"/>
      <w:r w:rsidR="00FA14D6" w:rsidRPr="001D2BBD">
        <w:t>Burés</w:t>
      </w:r>
      <w:proofErr w:type="spellEnd"/>
      <w:r w:rsidR="00FA14D6" w:rsidRPr="001D2BBD">
        <w:t xml:space="preserve">, </w:t>
      </w:r>
      <w:r w:rsidR="007015C0" w:rsidRPr="001D2BBD">
        <w:rPr>
          <w:i/>
        </w:rPr>
        <w:t>Angew. Chem. Int. Ed.</w:t>
      </w:r>
      <w:r w:rsidR="007015C0" w:rsidRPr="001D2BBD">
        <w:t xml:space="preserve">, </w:t>
      </w:r>
      <w:r w:rsidRPr="001D2BBD">
        <w:t xml:space="preserve">2016, </w:t>
      </w:r>
      <w:r w:rsidR="00FA14D6" w:rsidRPr="001D2BBD">
        <w:rPr>
          <w:b/>
        </w:rPr>
        <w:t>55</w:t>
      </w:r>
      <w:r w:rsidR="00FA14D6" w:rsidRPr="001D2BBD">
        <w:t>, 2028-2031.</w:t>
      </w:r>
    </w:p>
    <w:p w:rsidR="00FA14D6" w:rsidRPr="001D2BBD" w:rsidRDefault="00531988" w:rsidP="00FA14D6">
      <w:pPr>
        <w:pStyle w:val="RSCR02References"/>
      </w:pPr>
      <w:r w:rsidRPr="001D2BBD">
        <w:t xml:space="preserve">M. </w:t>
      </w:r>
      <w:r w:rsidR="00FA14D6" w:rsidRPr="001D2BBD">
        <w:t xml:space="preserve">Tokunaga, </w:t>
      </w:r>
      <w:r w:rsidRPr="001D2BBD">
        <w:t xml:space="preserve">J. F. </w:t>
      </w:r>
      <w:proofErr w:type="spellStart"/>
      <w:r w:rsidR="00FA14D6" w:rsidRPr="001D2BBD">
        <w:t>Larrow</w:t>
      </w:r>
      <w:proofErr w:type="spellEnd"/>
      <w:r w:rsidR="00FA14D6" w:rsidRPr="001D2BBD">
        <w:t xml:space="preserve">, </w:t>
      </w:r>
      <w:r w:rsidRPr="001D2BBD">
        <w:t xml:space="preserve">F. </w:t>
      </w:r>
      <w:proofErr w:type="spellStart"/>
      <w:r w:rsidRPr="001D2BBD">
        <w:t>Kakiuchi</w:t>
      </w:r>
      <w:proofErr w:type="spellEnd"/>
      <w:r w:rsidRPr="001D2BBD">
        <w:t xml:space="preserve"> and</w:t>
      </w:r>
      <w:r w:rsidR="00FA14D6" w:rsidRPr="001D2BBD">
        <w:t xml:space="preserve"> </w:t>
      </w:r>
      <w:r w:rsidRPr="001D2BBD">
        <w:t xml:space="preserve">E. N. </w:t>
      </w:r>
      <w:r w:rsidR="00FA14D6" w:rsidRPr="001D2BBD">
        <w:t xml:space="preserve">Jacobsen, </w:t>
      </w:r>
      <w:r w:rsidR="00FA14D6" w:rsidRPr="001D2BBD">
        <w:rPr>
          <w:i/>
        </w:rPr>
        <w:t>Science</w:t>
      </w:r>
      <w:r w:rsidR="00FA14D6" w:rsidRPr="001D2BBD">
        <w:t xml:space="preserve"> </w:t>
      </w:r>
      <w:r w:rsidRPr="001D2BBD">
        <w:t xml:space="preserve">1997, </w:t>
      </w:r>
      <w:r w:rsidR="00FA14D6" w:rsidRPr="001D2BBD">
        <w:rPr>
          <w:b/>
        </w:rPr>
        <w:t>277</w:t>
      </w:r>
      <w:r w:rsidR="00FA14D6" w:rsidRPr="001D2BBD">
        <w:t>, 936</w:t>
      </w:r>
      <w:r w:rsidRPr="001D2BBD">
        <w:t>-938</w:t>
      </w:r>
      <w:r w:rsidR="00FA14D6" w:rsidRPr="001D2BBD">
        <w:t>.</w:t>
      </w:r>
    </w:p>
    <w:p w:rsidR="00FA14D6" w:rsidRPr="001D2BBD" w:rsidRDefault="00531988" w:rsidP="00FA14D6">
      <w:pPr>
        <w:pStyle w:val="RSCR02References"/>
      </w:pPr>
      <w:r w:rsidRPr="001D2BBD">
        <w:t xml:space="preserve">L. P. C. </w:t>
      </w:r>
      <w:r w:rsidR="00FA14D6" w:rsidRPr="001D2BBD">
        <w:t>Nielsen,</w:t>
      </w:r>
      <w:r w:rsidRPr="001D2BBD">
        <w:t xml:space="preserve"> C. P.</w:t>
      </w:r>
      <w:r w:rsidR="00FA14D6" w:rsidRPr="001D2BBD">
        <w:t xml:space="preserve"> Stevenson, </w:t>
      </w:r>
      <w:r w:rsidRPr="001D2BBD">
        <w:t xml:space="preserve">D. G. </w:t>
      </w:r>
      <w:proofErr w:type="spellStart"/>
      <w:r w:rsidRPr="001D2BBD">
        <w:t>Blackmond</w:t>
      </w:r>
      <w:proofErr w:type="spellEnd"/>
      <w:r w:rsidRPr="001D2BBD">
        <w:t xml:space="preserve"> and</w:t>
      </w:r>
      <w:r w:rsidR="00FA14D6" w:rsidRPr="001D2BBD">
        <w:t xml:space="preserve"> </w:t>
      </w:r>
      <w:r w:rsidRPr="001D2BBD">
        <w:t xml:space="preserve">E. N. </w:t>
      </w:r>
      <w:r w:rsidR="00FA14D6" w:rsidRPr="001D2BBD">
        <w:t xml:space="preserve">Jacobsen, </w:t>
      </w:r>
      <w:r w:rsidR="007015C0" w:rsidRPr="001D2BBD">
        <w:rPr>
          <w:i/>
        </w:rPr>
        <w:t>J. Am. Chem. Soc.</w:t>
      </w:r>
      <w:r w:rsidR="007015C0" w:rsidRPr="001D2BBD">
        <w:t>,</w:t>
      </w:r>
      <w:r w:rsidR="007015C0" w:rsidRPr="001D2BBD">
        <w:rPr>
          <w:i/>
        </w:rPr>
        <w:t xml:space="preserve"> </w:t>
      </w:r>
      <w:r w:rsidRPr="001D2BBD">
        <w:t xml:space="preserve">2004, </w:t>
      </w:r>
      <w:r w:rsidR="00FA14D6" w:rsidRPr="001D2BBD">
        <w:rPr>
          <w:b/>
        </w:rPr>
        <w:t>126</w:t>
      </w:r>
      <w:r w:rsidR="00FA14D6" w:rsidRPr="001D2BBD">
        <w:t>, 1360-1362.</w:t>
      </w:r>
    </w:p>
    <w:p w:rsidR="00FA14D6" w:rsidRPr="001D2BBD" w:rsidRDefault="00531988" w:rsidP="00FA14D6">
      <w:pPr>
        <w:pStyle w:val="RSCR02References"/>
      </w:pPr>
      <w:r w:rsidRPr="001D2BBD">
        <w:t>E. H. P. Tan,</w:t>
      </w:r>
      <w:r w:rsidR="00FA14D6" w:rsidRPr="001D2BBD">
        <w:t xml:space="preserve"> </w:t>
      </w:r>
      <w:r w:rsidRPr="001D2BBD">
        <w:t xml:space="preserve">G. C. </w:t>
      </w:r>
      <w:r w:rsidR="00FA14D6" w:rsidRPr="001D2BBD">
        <w:t xml:space="preserve">Lloyd-Jones, </w:t>
      </w:r>
      <w:r w:rsidRPr="001D2BBD">
        <w:t xml:space="preserve">J. N. </w:t>
      </w:r>
      <w:r w:rsidR="00FA14D6" w:rsidRPr="001D2BBD">
        <w:t xml:space="preserve">Harvey, </w:t>
      </w:r>
      <w:r w:rsidRPr="001D2BBD">
        <w:t xml:space="preserve">A. J. J. </w:t>
      </w:r>
      <w:r w:rsidR="00FA14D6" w:rsidRPr="001D2BBD">
        <w:t xml:space="preserve">Lennox, </w:t>
      </w:r>
      <w:r w:rsidRPr="001D2BBD">
        <w:t xml:space="preserve">and B. M. </w:t>
      </w:r>
      <w:r w:rsidR="00FA14D6" w:rsidRPr="001D2BBD">
        <w:t xml:space="preserve">Mills, </w:t>
      </w:r>
      <w:r w:rsidR="007015C0" w:rsidRPr="001D2BBD">
        <w:rPr>
          <w:i/>
        </w:rPr>
        <w:t>Angew. Chem. Int. Ed.</w:t>
      </w:r>
      <w:r w:rsidR="007015C0" w:rsidRPr="001D2BBD">
        <w:t xml:space="preserve">, </w:t>
      </w:r>
      <w:r w:rsidRPr="001D2BBD">
        <w:t xml:space="preserve">2011, </w:t>
      </w:r>
      <w:r w:rsidR="00FA14D6" w:rsidRPr="001D2BBD">
        <w:rPr>
          <w:b/>
        </w:rPr>
        <w:t>50</w:t>
      </w:r>
      <w:r w:rsidR="00FA14D6" w:rsidRPr="001D2BBD">
        <w:t>, 9602-9606.</w:t>
      </w:r>
    </w:p>
    <w:p w:rsidR="00FA14D6" w:rsidRPr="001D2BBD" w:rsidRDefault="000938D7" w:rsidP="00FA14D6">
      <w:pPr>
        <w:pStyle w:val="RSCR02References"/>
      </w:pPr>
      <w:r w:rsidRPr="001D2BBD">
        <w:t xml:space="preserve">J. </w:t>
      </w:r>
      <w:proofErr w:type="spellStart"/>
      <w:r w:rsidR="00FA14D6" w:rsidRPr="001D2BBD">
        <w:t>Burés</w:t>
      </w:r>
      <w:proofErr w:type="spellEnd"/>
      <w:r w:rsidR="00FA14D6" w:rsidRPr="001D2BBD">
        <w:t xml:space="preserve">, </w:t>
      </w:r>
      <w:r w:rsidR="007015C0" w:rsidRPr="001D2BBD">
        <w:rPr>
          <w:i/>
        </w:rPr>
        <w:t>Angew. Chem. Int. Ed.</w:t>
      </w:r>
      <w:r w:rsidR="007015C0" w:rsidRPr="001D2BBD">
        <w:t xml:space="preserve">, </w:t>
      </w:r>
      <w:r w:rsidRPr="001D2BBD">
        <w:t xml:space="preserve">2016, </w:t>
      </w:r>
      <w:r w:rsidR="00FA14D6" w:rsidRPr="001D2BBD">
        <w:rPr>
          <w:b/>
        </w:rPr>
        <w:t>55</w:t>
      </w:r>
      <w:r w:rsidR="00FA14D6" w:rsidRPr="001D2BBD">
        <w:t>, 16084-16087.</w:t>
      </w:r>
    </w:p>
    <w:p w:rsidR="00FA14D6" w:rsidRPr="001D2BBD" w:rsidRDefault="000938D7" w:rsidP="00FA14D6">
      <w:pPr>
        <w:pStyle w:val="RSCR02References"/>
      </w:pPr>
      <w:r w:rsidRPr="001D2BBD">
        <w:t xml:space="preserve">G. </w:t>
      </w:r>
      <w:proofErr w:type="spellStart"/>
      <w:r w:rsidRPr="001D2BBD">
        <w:t>Kemmer</w:t>
      </w:r>
      <w:proofErr w:type="spellEnd"/>
      <w:r w:rsidRPr="001D2BBD">
        <w:t xml:space="preserve"> and S. </w:t>
      </w:r>
      <w:r w:rsidR="00FA14D6" w:rsidRPr="001D2BBD">
        <w:t xml:space="preserve">Keller, </w:t>
      </w:r>
      <w:r w:rsidRPr="001D2BBD">
        <w:rPr>
          <w:i/>
        </w:rPr>
        <w:t>Nat. Protocols</w:t>
      </w:r>
      <w:r w:rsidRPr="001D2BBD">
        <w:t>,</w:t>
      </w:r>
      <w:r w:rsidR="00FA14D6" w:rsidRPr="001D2BBD">
        <w:t xml:space="preserve"> </w:t>
      </w:r>
      <w:r w:rsidRPr="001D2BBD">
        <w:t xml:space="preserve">2010, </w:t>
      </w:r>
      <w:r w:rsidR="00FA14D6" w:rsidRPr="001D2BBD">
        <w:rPr>
          <w:b/>
        </w:rPr>
        <w:t>5</w:t>
      </w:r>
      <w:r w:rsidR="00FA14D6" w:rsidRPr="001D2BBD">
        <w:t>, 267-281.</w:t>
      </w:r>
    </w:p>
    <w:p w:rsidR="00FA14D6" w:rsidRPr="001D2BBD" w:rsidRDefault="00616219" w:rsidP="005B5771">
      <w:pPr>
        <w:pStyle w:val="RSCR02References"/>
      </w:pPr>
      <w:r w:rsidRPr="001D2BBD">
        <w:t xml:space="preserve">E. </w:t>
      </w:r>
      <w:r w:rsidR="00FA14D6" w:rsidRPr="001D2BBD">
        <w:t xml:space="preserve">Bayram, </w:t>
      </w:r>
      <w:r w:rsidR="005B5771" w:rsidRPr="001D2BBD">
        <w:t xml:space="preserve">J. C. Linehan, J. L. Fulton, J. A. S. Roberts, N. K. </w:t>
      </w:r>
      <w:proofErr w:type="spellStart"/>
      <w:r w:rsidR="005B5771" w:rsidRPr="001D2BBD">
        <w:t>Szymczak</w:t>
      </w:r>
      <w:proofErr w:type="spellEnd"/>
      <w:r w:rsidR="005B5771" w:rsidRPr="001D2BBD">
        <w:t xml:space="preserve">, T. D. </w:t>
      </w:r>
      <w:proofErr w:type="spellStart"/>
      <w:r w:rsidR="005B5771" w:rsidRPr="001D2BBD">
        <w:t>Smurthwaite</w:t>
      </w:r>
      <w:proofErr w:type="spellEnd"/>
      <w:r w:rsidR="005B5771" w:rsidRPr="001D2BBD">
        <w:t xml:space="preserve">, S. </w:t>
      </w:r>
      <w:proofErr w:type="spellStart"/>
      <w:r w:rsidR="005B5771" w:rsidRPr="001D2BBD">
        <w:t>Özkar</w:t>
      </w:r>
      <w:proofErr w:type="spellEnd"/>
      <w:r w:rsidR="005B5771" w:rsidRPr="001D2BBD">
        <w:t xml:space="preserve">, M. Balasubramanian and R. G. Finke, </w:t>
      </w:r>
      <w:r w:rsidR="00FA14D6" w:rsidRPr="001D2BBD">
        <w:rPr>
          <w:i/>
        </w:rPr>
        <w:t>J. Am. Chem. Soc.</w:t>
      </w:r>
      <w:r w:rsidR="007015C0" w:rsidRPr="001D2BBD">
        <w:t>,</w:t>
      </w:r>
      <w:r w:rsidRPr="001D2BBD">
        <w:t xml:space="preserve"> 2011,</w:t>
      </w:r>
      <w:r w:rsidR="00FA14D6" w:rsidRPr="001D2BBD">
        <w:t xml:space="preserve"> </w:t>
      </w:r>
      <w:r w:rsidR="00FA14D6" w:rsidRPr="001D2BBD">
        <w:rPr>
          <w:b/>
        </w:rPr>
        <w:t>133</w:t>
      </w:r>
      <w:r w:rsidR="00FA14D6" w:rsidRPr="001D2BBD">
        <w:t>, 18889-18902.</w:t>
      </w:r>
      <w:bookmarkStart w:id="9" w:name="_GoBack"/>
      <w:bookmarkEnd w:id="9"/>
    </w:p>
    <w:p w:rsidR="00FA14D6" w:rsidRPr="001D2BBD" w:rsidRDefault="00616219" w:rsidP="00FA14D6">
      <w:pPr>
        <w:pStyle w:val="RSCR02References"/>
      </w:pPr>
      <w:r w:rsidRPr="001D2BBD">
        <w:t xml:space="preserve">E. Bayram and R. G. </w:t>
      </w:r>
      <w:r w:rsidR="00FA14D6" w:rsidRPr="001D2BBD">
        <w:t xml:space="preserve">Finke, </w:t>
      </w:r>
      <w:r w:rsidR="00FA14D6" w:rsidRPr="001D2BBD">
        <w:rPr>
          <w:i/>
        </w:rPr>
        <w:t>ACS Catal.</w:t>
      </w:r>
      <w:r w:rsidR="007015C0" w:rsidRPr="001D2BBD">
        <w:t>,</w:t>
      </w:r>
      <w:r w:rsidRPr="001D2BBD">
        <w:t xml:space="preserve"> 2012,</w:t>
      </w:r>
      <w:r w:rsidR="00FA14D6" w:rsidRPr="001D2BBD">
        <w:t xml:space="preserve"> </w:t>
      </w:r>
      <w:r w:rsidRPr="001D2BBD">
        <w:rPr>
          <w:i/>
        </w:rPr>
        <w:t>Nat. Protocols</w:t>
      </w:r>
      <w:r w:rsidR="00FA14D6" w:rsidRPr="001D2BBD">
        <w:t>, 1967-1975.</w:t>
      </w:r>
    </w:p>
    <w:p w:rsidR="00FA14D6" w:rsidRPr="001D2BBD" w:rsidRDefault="005B5771" w:rsidP="00FA14D6">
      <w:pPr>
        <w:pStyle w:val="RSCR02References"/>
      </w:pPr>
      <w:r w:rsidRPr="001D2BBD">
        <w:t xml:space="preserve">T. </w:t>
      </w:r>
      <w:r w:rsidR="00FA14D6" w:rsidRPr="001D2BBD">
        <w:t xml:space="preserve">Rosner, </w:t>
      </w:r>
      <w:r w:rsidRPr="001D2BBD">
        <w:t xml:space="preserve">J. </w:t>
      </w:r>
      <w:r w:rsidR="00FA14D6" w:rsidRPr="001D2BBD">
        <w:t xml:space="preserve">Le Bars, </w:t>
      </w:r>
      <w:r w:rsidRPr="001D2BBD">
        <w:t xml:space="preserve">A. </w:t>
      </w:r>
      <w:proofErr w:type="spellStart"/>
      <w:r w:rsidR="00BD3792" w:rsidRPr="001D2BBD">
        <w:t>Pfaltz</w:t>
      </w:r>
      <w:proofErr w:type="spellEnd"/>
      <w:r w:rsidR="00BD3792" w:rsidRPr="001D2BBD">
        <w:t xml:space="preserve">, </w:t>
      </w:r>
      <w:r w:rsidRPr="001D2BBD">
        <w:t xml:space="preserve">D. G. </w:t>
      </w:r>
      <w:proofErr w:type="spellStart"/>
      <w:r w:rsidR="00BD3792" w:rsidRPr="001D2BBD">
        <w:t>Blackmond</w:t>
      </w:r>
      <w:proofErr w:type="spellEnd"/>
      <w:r w:rsidR="00BD3792" w:rsidRPr="001D2BBD">
        <w:t xml:space="preserve">, </w:t>
      </w:r>
      <w:r w:rsidR="007015C0" w:rsidRPr="001D2BBD">
        <w:rPr>
          <w:i/>
        </w:rPr>
        <w:t>J. Am. Chem. Soc.</w:t>
      </w:r>
      <w:r w:rsidR="007015C0" w:rsidRPr="001D2BBD">
        <w:t xml:space="preserve">, </w:t>
      </w:r>
      <w:r w:rsidRPr="001D2BBD">
        <w:t xml:space="preserve">2001, </w:t>
      </w:r>
      <w:r w:rsidR="00FA14D6" w:rsidRPr="001D2BBD">
        <w:rPr>
          <w:b/>
        </w:rPr>
        <w:t>123</w:t>
      </w:r>
      <w:r w:rsidR="00FA14D6" w:rsidRPr="001D2BBD">
        <w:t>, 1848-1855.</w:t>
      </w:r>
    </w:p>
    <w:p w:rsidR="00FA14D6" w:rsidRPr="001D2BBD" w:rsidRDefault="005B5771" w:rsidP="005B5771">
      <w:pPr>
        <w:pStyle w:val="RSCR02References"/>
      </w:pPr>
      <w:r w:rsidRPr="001D2BBD">
        <w:t xml:space="preserve">I. J. S. </w:t>
      </w:r>
      <w:r w:rsidR="00FA14D6" w:rsidRPr="001D2BBD">
        <w:t xml:space="preserve">Fairlamb, </w:t>
      </w:r>
      <w:r w:rsidRPr="001D2BBD">
        <w:t xml:space="preserve">A. R. </w:t>
      </w:r>
      <w:proofErr w:type="spellStart"/>
      <w:r w:rsidRPr="001D2BBD">
        <w:t>Kapdi</w:t>
      </w:r>
      <w:proofErr w:type="spellEnd"/>
      <w:r w:rsidRPr="001D2BBD">
        <w:t xml:space="preserve">, A. F. Lee, G. Sánchez, G. López, </w:t>
      </w:r>
      <w:r w:rsidR="00224E80" w:rsidRPr="001D2BBD">
        <w:t>J. L.</w:t>
      </w:r>
      <w:r w:rsidRPr="001D2BBD">
        <w:t xml:space="preserve"> Serrano, L. García,</w:t>
      </w:r>
      <w:r w:rsidR="00A22691" w:rsidRPr="001D2BBD">
        <w:t xml:space="preserve"> </w:t>
      </w:r>
      <w:r w:rsidRPr="001D2BBD">
        <w:t xml:space="preserve">J. </w:t>
      </w:r>
      <w:proofErr w:type="gramStart"/>
      <w:r w:rsidRPr="001D2BBD">
        <w:t>Pérez  and</w:t>
      </w:r>
      <w:proofErr w:type="gramEnd"/>
      <w:r w:rsidRPr="001D2BBD">
        <w:t xml:space="preserve">  E. Pérez, </w:t>
      </w:r>
      <w:r w:rsidRPr="001D2BBD">
        <w:rPr>
          <w:i/>
        </w:rPr>
        <w:t>Dalton Trans.</w:t>
      </w:r>
      <w:r w:rsidR="00FA14D6" w:rsidRPr="001D2BBD">
        <w:t xml:space="preserve">, </w:t>
      </w:r>
      <w:r w:rsidRPr="001D2BBD">
        <w:t>2004, 3970-3981</w:t>
      </w:r>
      <w:r w:rsidR="00FA14D6" w:rsidRPr="001D2BBD">
        <w:t>.</w:t>
      </w:r>
    </w:p>
    <w:p w:rsidR="00FA14D6" w:rsidRPr="001D2BBD" w:rsidRDefault="00FE5CC5" w:rsidP="00FA14D6">
      <w:pPr>
        <w:pStyle w:val="RSCR02References"/>
      </w:pPr>
      <w:r w:rsidRPr="001D2BBD">
        <w:t xml:space="preserve">A. H. M. </w:t>
      </w:r>
      <w:r w:rsidR="00FA14D6" w:rsidRPr="001D2BBD">
        <w:t xml:space="preserve">de Vries, </w:t>
      </w:r>
      <w:r w:rsidRPr="001D2BBD">
        <w:t>J. M. C. A. Mulders</w:t>
      </w:r>
      <w:r w:rsidR="00FA14D6" w:rsidRPr="001D2BBD">
        <w:t xml:space="preserve">, </w:t>
      </w:r>
      <w:r w:rsidRPr="001D2BBD">
        <w:t xml:space="preserve">J. H. M. </w:t>
      </w:r>
      <w:proofErr w:type="spellStart"/>
      <w:r w:rsidR="00FA14D6" w:rsidRPr="001D2BBD">
        <w:t>Mommers</w:t>
      </w:r>
      <w:proofErr w:type="spellEnd"/>
      <w:r w:rsidR="00FA14D6" w:rsidRPr="001D2BBD">
        <w:t xml:space="preserve">, </w:t>
      </w:r>
      <w:r w:rsidRPr="001D2BBD">
        <w:t xml:space="preserve">H. J. W. </w:t>
      </w:r>
      <w:proofErr w:type="spellStart"/>
      <w:r w:rsidRPr="001D2BBD">
        <w:t>Henderickx</w:t>
      </w:r>
      <w:proofErr w:type="spellEnd"/>
      <w:r w:rsidRPr="001D2BBD">
        <w:t xml:space="preserve"> and J. G. </w:t>
      </w:r>
      <w:r w:rsidR="00FA14D6" w:rsidRPr="001D2BBD">
        <w:t xml:space="preserve">de Vries, </w:t>
      </w:r>
      <w:r w:rsidRPr="001D2BBD">
        <w:rPr>
          <w:i/>
        </w:rPr>
        <w:t>Org. Lett.</w:t>
      </w:r>
      <w:r w:rsidRPr="001D2BBD">
        <w:t xml:space="preserve">, 2003, </w:t>
      </w:r>
      <w:r w:rsidR="00FA14D6" w:rsidRPr="001D2BBD">
        <w:rPr>
          <w:b/>
        </w:rPr>
        <w:t>5</w:t>
      </w:r>
      <w:r w:rsidRPr="001D2BBD">
        <w:t>, 3285-3288</w:t>
      </w:r>
      <w:r w:rsidR="00FA14D6" w:rsidRPr="001D2BBD">
        <w:t>.</w:t>
      </w:r>
    </w:p>
    <w:p w:rsidR="00FA14D6" w:rsidRPr="001D2BBD" w:rsidRDefault="00FE5CC5" w:rsidP="00FA14D6">
      <w:pPr>
        <w:pStyle w:val="RSCR02References"/>
      </w:pPr>
      <w:r w:rsidRPr="001D2BBD">
        <w:t xml:space="preserve">J. G. A. </w:t>
      </w:r>
      <w:r w:rsidR="00FA14D6" w:rsidRPr="001D2BBD">
        <w:t xml:space="preserve">de Vries, </w:t>
      </w:r>
      <w:r w:rsidR="00FA14D6" w:rsidRPr="001D2BBD">
        <w:rPr>
          <w:i/>
        </w:rPr>
        <w:t>Dalton T</w:t>
      </w:r>
      <w:r w:rsidRPr="001D2BBD">
        <w:rPr>
          <w:i/>
        </w:rPr>
        <w:t>rans.</w:t>
      </w:r>
      <w:r w:rsidR="00FA14D6" w:rsidRPr="001D2BBD">
        <w:t xml:space="preserve">, </w:t>
      </w:r>
      <w:r w:rsidRPr="001D2BBD">
        <w:t xml:space="preserve">2006, </w:t>
      </w:r>
      <w:r w:rsidR="000130AC" w:rsidRPr="001D2BBD">
        <w:t>421-429</w:t>
      </w:r>
      <w:r w:rsidR="00FA14D6" w:rsidRPr="001D2BBD">
        <w:t>.</w:t>
      </w:r>
    </w:p>
    <w:p w:rsidR="00FA14D6" w:rsidRDefault="00FA14D6" w:rsidP="00FA14D6">
      <w:pPr>
        <w:pStyle w:val="RSCR02References"/>
        <w:numPr>
          <w:ilvl w:val="0"/>
          <w:numId w:val="0"/>
        </w:numPr>
        <w:ind w:left="284" w:hanging="284"/>
      </w:pPr>
      <w:r w:rsidRPr="001D2BBD">
        <w:t>48</w:t>
      </w:r>
      <w:r w:rsidRPr="001D2BBD">
        <w:tab/>
      </w:r>
      <w:r w:rsidR="007015C0" w:rsidRPr="001D2BBD">
        <w:t xml:space="preserve">P. J. </w:t>
      </w:r>
      <w:r w:rsidRPr="001D2BBD">
        <w:t xml:space="preserve">Ellis, </w:t>
      </w:r>
      <w:r w:rsidR="007015C0" w:rsidRPr="001D2BBD">
        <w:t xml:space="preserve">I. J. S. </w:t>
      </w:r>
      <w:r w:rsidRPr="001D2BBD">
        <w:t xml:space="preserve">Fairlamb, </w:t>
      </w:r>
      <w:r w:rsidR="007015C0" w:rsidRPr="001D2BBD">
        <w:t xml:space="preserve">S. F. </w:t>
      </w:r>
      <w:r w:rsidRPr="001D2BBD">
        <w:t xml:space="preserve">Hackett, </w:t>
      </w:r>
      <w:r w:rsidR="007015C0" w:rsidRPr="001D2BBD">
        <w:t xml:space="preserve">K. Wilson and A. F. </w:t>
      </w:r>
      <w:r w:rsidRPr="001D2BBD">
        <w:t xml:space="preserve">Lee, </w:t>
      </w:r>
      <w:r w:rsidRPr="001D2BBD">
        <w:rPr>
          <w:i/>
        </w:rPr>
        <w:t>Angew. Chem. Int. Ed.</w:t>
      </w:r>
      <w:r w:rsidR="007015C0" w:rsidRPr="001D2BBD">
        <w:t>,</w:t>
      </w:r>
      <w:r w:rsidRPr="001D2BBD">
        <w:t xml:space="preserve"> </w:t>
      </w:r>
      <w:r w:rsidR="007015C0" w:rsidRPr="001D2BBD">
        <w:t xml:space="preserve">2010, </w:t>
      </w:r>
      <w:r w:rsidRPr="001D2BBD">
        <w:rPr>
          <w:b/>
        </w:rPr>
        <w:t>49</w:t>
      </w:r>
      <w:r w:rsidR="007015C0" w:rsidRPr="001D2BBD">
        <w:t>, 1820-1824</w:t>
      </w:r>
      <w:r w:rsidRPr="001D2BBD">
        <w:t>.</w:t>
      </w:r>
    </w:p>
    <w:p w:rsidR="00FA14D6" w:rsidRPr="00241ACD" w:rsidRDefault="00FA14D6" w:rsidP="00FA14D6">
      <w:pPr>
        <w:pStyle w:val="RSCR02References"/>
        <w:numPr>
          <w:ilvl w:val="0"/>
          <w:numId w:val="0"/>
        </w:numPr>
        <w:ind w:left="284" w:hanging="284"/>
      </w:pPr>
    </w:p>
    <w:sectPr w:rsidR="00FA14D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7AC" w:rsidRDefault="00E217AC" w:rsidP="00E547DB">
      <w:pPr>
        <w:spacing w:after="0" w:line="240" w:lineRule="auto"/>
      </w:pPr>
      <w:r>
        <w:separator/>
      </w:r>
    </w:p>
    <w:p w:rsidR="00E217AC" w:rsidRDefault="00E217AC"/>
    <w:p w:rsidR="00E217AC" w:rsidRDefault="00E217AC"/>
    <w:p w:rsidR="00E217AC" w:rsidRDefault="00E217AC"/>
    <w:p w:rsidR="00E217AC" w:rsidRDefault="00E217AC"/>
    <w:p w:rsidR="00E217AC" w:rsidRDefault="00E217AC"/>
  </w:endnote>
  <w:endnote w:type="continuationSeparator" w:id="0">
    <w:p w:rsidR="00E217AC" w:rsidRDefault="00E217AC" w:rsidP="00E547DB">
      <w:pPr>
        <w:spacing w:after="0" w:line="240" w:lineRule="auto"/>
      </w:pPr>
      <w:r>
        <w:continuationSeparator/>
      </w:r>
    </w:p>
    <w:p w:rsidR="00E217AC" w:rsidRDefault="00E217AC"/>
    <w:p w:rsidR="00E217AC" w:rsidRDefault="00E217AC"/>
    <w:p w:rsidR="00E217AC" w:rsidRDefault="00E217AC"/>
    <w:p w:rsidR="00E217AC" w:rsidRDefault="00E217AC"/>
    <w:p w:rsidR="00E217AC" w:rsidRDefault="00E217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CAB2C99-ACB8-4CCA-8915-C5A2357C8230}"/>
    <w:embedBold r:id="rId2" w:fontKey="{F7BD48EC-0680-4B5E-9874-215A1DBC1D05}"/>
    <w:embedItalic r:id="rId3" w:fontKey="{D1BB025D-0367-4D8F-B6B4-9FA9A2C6581C}"/>
    <w:embedBoldItalic r:id="rId4" w:fontKey="{E3530CAC-45DC-4E13-BE20-27F1CDD35411}"/>
  </w:font>
  <w:font w:name="Tahoma">
    <w:panose1 w:val="020B0604030504040204"/>
    <w:charset w:val="00"/>
    <w:family w:val="swiss"/>
    <w:pitch w:val="variable"/>
    <w:sig w:usb0="E1002EFF" w:usb1="C000605B" w:usb2="00000029" w:usb3="00000000" w:csb0="000101FF" w:csb1="00000000"/>
    <w:embedRegular r:id="rId5" w:fontKey="{EDCF46DE-4E61-4065-BBF0-331735AF45AD}"/>
  </w:font>
  <w:font w:name="Constantia">
    <w:panose1 w:val="02030602050306030303"/>
    <w:charset w:val="00"/>
    <w:family w:val="roman"/>
    <w:pitch w:val="variable"/>
    <w:sig w:usb0="A00002EF" w:usb1="4000204B" w:usb2="00000000" w:usb3="00000000" w:csb0="0000019F" w:csb1="00000000"/>
    <w:embedRegular r:id="rId6" w:fontKey="{0B49FDD5-3DC0-4836-B580-48980BA74FC8}"/>
  </w:font>
  <w:font w:name="Cambria Math">
    <w:panose1 w:val="02040503050406030204"/>
    <w:charset w:val="00"/>
    <w:family w:val="roman"/>
    <w:pitch w:val="variable"/>
    <w:sig w:usb0="E00006FF" w:usb1="420024FF" w:usb2="02000000" w:usb3="00000000" w:csb0="0000019F" w:csb1="00000000"/>
    <w:embedRegular r:id="rId7" w:fontKey="{7D0D1B0E-CE69-4177-8962-64A7E4A2C2AC}"/>
    <w:embedBold r:id="rId8" w:fontKey="{5D121911-35B1-4BD9-A697-D16F936671FB}"/>
    <w:embedItalic r:id="rId9" w:fontKey="{8544E80B-0973-4E42-B1DA-70762A484598}"/>
    <w:embedBoldItalic r:id="rId10" w:fontKey="{45ECED47-0AE0-40E5-AB6F-7EF6F269FF40}"/>
  </w:font>
  <w:font w:name="AdvTime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1" w:fontKey="{C403F627-6E79-49A5-BD3B-F20ADAFE63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7A4" w:rsidRPr="006602F1" w:rsidRDefault="00E627A4"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7A4" w:rsidRPr="006602F1" w:rsidRDefault="00E627A4"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7A4" w:rsidRPr="006602F1" w:rsidRDefault="00E627A4"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97DAFAE" wp14:editId="65C98D1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E627A4" w:rsidRPr="00F20A7C" w:rsidRDefault="00E627A4"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DAFA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E627A4" w:rsidRPr="00F20A7C" w:rsidRDefault="00E627A4"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7AC" w:rsidRDefault="00E217AC" w:rsidP="00E547DB">
      <w:pPr>
        <w:spacing w:after="0" w:line="240" w:lineRule="auto"/>
      </w:pPr>
      <w:r>
        <w:separator/>
      </w:r>
    </w:p>
    <w:p w:rsidR="00E217AC" w:rsidRDefault="00E217AC"/>
    <w:p w:rsidR="00E217AC" w:rsidRDefault="00E217AC"/>
    <w:p w:rsidR="00E217AC" w:rsidRDefault="00E217AC"/>
    <w:p w:rsidR="00E217AC" w:rsidRDefault="00E217AC"/>
    <w:p w:rsidR="00E217AC" w:rsidRDefault="00E217AC"/>
  </w:footnote>
  <w:footnote w:type="continuationSeparator" w:id="0">
    <w:p w:rsidR="00E217AC" w:rsidRDefault="00E217AC" w:rsidP="00E547DB">
      <w:pPr>
        <w:spacing w:after="0" w:line="240" w:lineRule="auto"/>
      </w:pPr>
      <w:r>
        <w:continuationSeparator/>
      </w:r>
    </w:p>
    <w:p w:rsidR="00E217AC" w:rsidRDefault="00E217AC"/>
    <w:p w:rsidR="00E217AC" w:rsidRDefault="00E217AC"/>
    <w:p w:rsidR="00E217AC" w:rsidRDefault="00E217AC"/>
    <w:p w:rsidR="00E217AC" w:rsidRDefault="00E217AC"/>
    <w:p w:rsidR="00E217AC" w:rsidRDefault="00E217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7A4" w:rsidRPr="00E70DCE" w:rsidRDefault="00E627A4"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5947067A" wp14:editId="14D06B3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E627A4" w:rsidRPr="00F20A7C" w:rsidRDefault="00E627A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47067A"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E627A4" w:rsidRPr="00F20A7C" w:rsidRDefault="00E627A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AADB7E2" wp14:editId="1574149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E627A4" w:rsidRPr="00F20A7C" w:rsidRDefault="00E627A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DB7E2"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E627A4" w:rsidRPr="00F20A7C" w:rsidRDefault="00E627A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7A4" w:rsidRPr="009316A6" w:rsidRDefault="00E627A4"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146ED9A" wp14:editId="3915F36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E627A4" w:rsidRPr="00F20A7C" w:rsidRDefault="00E627A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46ED9A"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E627A4" w:rsidRPr="00F20A7C" w:rsidRDefault="00E627A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1A26A030" wp14:editId="56DC240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E627A4" w:rsidRPr="00F20A7C" w:rsidRDefault="00E627A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26A030"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E627A4" w:rsidRPr="00F20A7C" w:rsidRDefault="00E627A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7A4" w:rsidRDefault="00E627A4"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565E4102" wp14:editId="78F0D33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E627A4" w:rsidRPr="00F20A7C" w:rsidRDefault="00E627A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5E4102"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E627A4" w:rsidRPr="00F20A7C" w:rsidRDefault="00E627A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49E42851" wp14:editId="50EB99F2">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E627A4" w:rsidRPr="00180ABE" w:rsidRDefault="00E627A4"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0E13"/>
    <w:rsid w:val="000038BE"/>
    <w:rsid w:val="00005B8A"/>
    <w:rsid w:val="000130AC"/>
    <w:rsid w:val="000175EC"/>
    <w:rsid w:val="00017E48"/>
    <w:rsid w:val="00021D2F"/>
    <w:rsid w:val="00022D8A"/>
    <w:rsid w:val="00030421"/>
    <w:rsid w:val="0003744F"/>
    <w:rsid w:val="00044D7E"/>
    <w:rsid w:val="000622D1"/>
    <w:rsid w:val="00065A7A"/>
    <w:rsid w:val="00066058"/>
    <w:rsid w:val="00071E41"/>
    <w:rsid w:val="00073639"/>
    <w:rsid w:val="00073695"/>
    <w:rsid w:val="000938D7"/>
    <w:rsid w:val="000A2670"/>
    <w:rsid w:val="000C0A9D"/>
    <w:rsid w:val="000C1AF0"/>
    <w:rsid w:val="000D2FAC"/>
    <w:rsid w:val="000D5891"/>
    <w:rsid w:val="000D6963"/>
    <w:rsid w:val="000E7A32"/>
    <w:rsid w:val="000F0959"/>
    <w:rsid w:val="000F3A41"/>
    <w:rsid w:val="000F691D"/>
    <w:rsid w:val="00112625"/>
    <w:rsid w:val="001175B7"/>
    <w:rsid w:val="00120227"/>
    <w:rsid w:val="00124092"/>
    <w:rsid w:val="00126027"/>
    <w:rsid w:val="001508E9"/>
    <w:rsid w:val="001633D9"/>
    <w:rsid w:val="00180ABE"/>
    <w:rsid w:val="001923AB"/>
    <w:rsid w:val="001A6755"/>
    <w:rsid w:val="001C1EB8"/>
    <w:rsid w:val="001C39F6"/>
    <w:rsid w:val="001D2BBD"/>
    <w:rsid w:val="001F6035"/>
    <w:rsid w:val="00206A82"/>
    <w:rsid w:val="00214BEC"/>
    <w:rsid w:val="00224E80"/>
    <w:rsid w:val="00237C8A"/>
    <w:rsid w:val="0024022C"/>
    <w:rsid w:val="00241ACD"/>
    <w:rsid w:val="00253551"/>
    <w:rsid w:val="00266929"/>
    <w:rsid w:val="00270DD5"/>
    <w:rsid w:val="00271235"/>
    <w:rsid w:val="00272D6F"/>
    <w:rsid w:val="00287E28"/>
    <w:rsid w:val="00296BC2"/>
    <w:rsid w:val="002A539D"/>
    <w:rsid w:val="002A5421"/>
    <w:rsid w:val="002C0803"/>
    <w:rsid w:val="002C251C"/>
    <w:rsid w:val="002C3D7C"/>
    <w:rsid w:val="002D3434"/>
    <w:rsid w:val="002E5B1D"/>
    <w:rsid w:val="002F0F87"/>
    <w:rsid w:val="002F52C3"/>
    <w:rsid w:val="003464E6"/>
    <w:rsid w:val="00352029"/>
    <w:rsid w:val="00352AA4"/>
    <w:rsid w:val="00354579"/>
    <w:rsid w:val="003566F8"/>
    <w:rsid w:val="00356F00"/>
    <w:rsid w:val="003702CB"/>
    <w:rsid w:val="00370A9F"/>
    <w:rsid w:val="00377481"/>
    <w:rsid w:val="003775AE"/>
    <w:rsid w:val="00385965"/>
    <w:rsid w:val="0039279F"/>
    <w:rsid w:val="003A7E95"/>
    <w:rsid w:val="003B539F"/>
    <w:rsid w:val="003B7362"/>
    <w:rsid w:val="003B739C"/>
    <w:rsid w:val="003C6313"/>
    <w:rsid w:val="003D4DC9"/>
    <w:rsid w:val="003D4ECA"/>
    <w:rsid w:val="003D6715"/>
    <w:rsid w:val="003E3224"/>
    <w:rsid w:val="003E55B2"/>
    <w:rsid w:val="003F15DB"/>
    <w:rsid w:val="0043180D"/>
    <w:rsid w:val="004414A5"/>
    <w:rsid w:val="0044700B"/>
    <w:rsid w:val="00467171"/>
    <w:rsid w:val="00467C80"/>
    <w:rsid w:val="0047384C"/>
    <w:rsid w:val="00474052"/>
    <w:rsid w:val="004877C8"/>
    <w:rsid w:val="004901D3"/>
    <w:rsid w:val="00490261"/>
    <w:rsid w:val="00496AAF"/>
    <w:rsid w:val="004B0B8C"/>
    <w:rsid w:val="004B5EA4"/>
    <w:rsid w:val="004C531E"/>
    <w:rsid w:val="004C6C90"/>
    <w:rsid w:val="004D372D"/>
    <w:rsid w:val="004E56EF"/>
    <w:rsid w:val="005037CD"/>
    <w:rsid w:val="00504795"/>
    <w:rsid w:val="005136BF"/>
    <w:rsid w:val="00514CBA"/>
    <w:rsid w:val="0052630A"/>
    <w:rsid w:val="0052666C"/>
    <w:rsid w:val="0053177A"/>
    <w:rsid w:val="00531988"/>
    <w:rsid w:val="00533EA1"/>
    <w:rsid w:val="00575040"/>
    <w:rsid w:val="005771C3"/>
    <w:rsid w:val="00577B54"/>
    <w:rsid w:val="00590F6D"/>
    <w:rsid w:val="005A164C"/>
    <w:rsid w:val="005A5A6D"/>
    <w:rsid w:val="005A5ED7"/>
    <w:rsid w:val="005B402E"/>
    <w:rsid w:val="005B5771"/>
    <w:rsid w:val="005C1A41"/>
    <w:rsid w:val="005C4565"/>
    <w:rsid w:val="005C4DDB"/>
    <w:rsid w:val="005E05CD"/>
    <w:rsid w:val="005F1A1D"/>
    <w:rsid w:val="005F4CB6"/>
    <w:rsid w:val="0061572F"/>
    <w:rsid w:val="00616219"/>
    <w:rsid w:val="00621C90"/>
    <w:rsid w:val="00631441"/>
    <w:rsid w:val="00641030"/>
    <w:rsid w:val="00645D52"/>
    <w:rsid w:val="0065133B"/>
    <w:rsid w:val="006556AC"/>
    <w:rsid w:val="006602F1"/>
    <w:rsid w:val="00670ED4"/>
    <w:rsid w:val="006713BB"/>
    <w:rsid w:val="00672928"/>
    <w:rsid w:val="00674A86"/>
    <w:rsid w:val="00676303"/>
    <w:rsid w:val="006A69C8"/>
    <w:rsid w:val="006C04E9"/>
    <w:rsid w:val="006D6163"/>
    <w:rsid w:val="006E58B1"/>
    <w:rsid w:val="006F01C4"/>
    <w:rsid w:val="006F03DA"/>
    <w:rsid w:val="006F336F"/>
    <w:rsid w:val="006F487B"/>
    <w:rsid w:val="006F740B"/>
    <w:rsid w:val="007015C0"/>
    <w:rsid w:val="007171BA"/>
    <w:rsid w:val="00733320"/>
    <w:rsid w:val="0074071A"/>
    <w:rsid w:val="00744A41"/>
    <w:rsid w:val="007579B9"/>
    <w:rsid w:val="00777DA4"/>
    <w:rsid w:val="00780A41"/>
    <w:rsid w:val="00794787"/>
    <w:rsid w:val="007A37D8"/>
    <w:rsid w:val="007A7E01"/>
    <w:rsid w:val="007B083C"/>
    <w:rsid w:val="007C3D03"/>
    <w:rsid w:val="007D1EFA"/>
    <w:rsid w:val="007D5FE4"/>
    <w:rsid w:val="007E2842"/>
    <w:rsid w:val="008125A0"/>
    <w:rsid w:val="008170F2"/>
    <w:rsid w:val="008340F8"/>
    <w:rsid w:val="00847C8B"/>
    <w:rsid w:val="008560DE"/>
    <w:rsid w:val="0088525A"/>
    <w:rsid w:val="00895CA9"/>
    <w:rsid w:val="008A0D60"/>
    <w:rsid w:val="008B582F"/>
    <w:rsid w:val="008C1387"/>
    <w:rsid w:val="008C682F"/>
    <w:rsid w:val="008C6B42"/>
    <w:rsid w:val="008E509B"/>
    <w:rsid w:val="008F4811"/>
    <w:rsid w:val="008F525A"/>
    <w:rsid w:val="009026D4"/>
    <w:rsid w:val="0092763E"/>
    <w:rsid w:val="009316A6"/>
    <w:rsid w:val="00936114"/>
    <w:rsid w:val="009400E9"/>
    <w:rsid w:val="00946830"/>
    <w:rsid w:val="00962779"/>
    <w:rsid w:val="009654EC"/>
    <w:rsid w:val="009918D9"/>
    <w:rsid w:val="009A05A2"/>
    <w:rsid w:val="009A392D"/>
    <w:rsid w:val="009C7244"/>
    <w:rsid w:val="009D17C3"/>
    <w:rsid w:val="009D2773"/>
    <w:rsid w:val="009D47C2"/>
    <w:rsid w:val="009E51F8"/>
    <w:rsid w:val="009F19EF"/>
    <w:rsid w:val="009F2649"/>
    <w:rsid w:val="00A05364"/>
    <w:rsid w:val="00A0601A"/>
    <w:rsid w:val="00A074D7"/>
    <w:rsid w:val="00A16992"/>
    <w:rsid w:val="00A17D23"/>
    <w:rsid w:val="00A208E1"/>
    <w:rsid w:val="00A22691"/>
    <w:rsid w:val="00A521AB"/>
    <w:rsid w:val="00A56CD0"/>
    <w:rsid w:val="00A61D3E"/>
    <w:rsid w:val="00A64F76"/>
    <w:rsid w:val="00A7643E"/>
    <w:rsid w:val="00A959F3"/>
    <w:rsid w:val="00A9649E"/>
    <w:rsid w:val="00A96EBF"/>
    <w:rsid w:val="00AA1341"/>
    <w:rsid w:val="00AB16D0"/>
    <w:rsid w:val="00AB2C1B"/>
    <w:rsid w:val="00AB58B4"/>
    <w:rsid w:val="00AC3BF2"/>
    <w:rsid w:val="00AD2EFD"/>
    <w:rsid w:val="00AD3E2B"/>
    <w:rsid w:val="00AD5483"/>
    <w:rsid w:val="00AD66EF"/>
    <w:rsid w:val="00AF0249"/>
    <w:rsid w:val="00AF150F"/>
    <w:rsid w:val="00AF4737"/>
    <w:rsid w:val="00B0470A"/>
    <w:rsid w:val="00B2364D"/>
    <w:rsid w:val="00B360C7"/>
    <w:rsid w:val="00B362BD"/>
    <w:rsid w:val="00B53582"/>
    <w:rsid w:val="00B6239D"/>
    <w:rsid w:val="00B67630"/>
    <w:rsid w:val="00B70B18"/>
    <w:rsid w:val="00B722DE"/>
    <w:rsid w:val="00B80DDB"/>
    <w:rsid w:val="00B81EE1"/>
    <w:rsid w:val="00B9392D"/>
    <w:rsid w:val="00BA761E"/>
    <w:rsid w:val="00BB3FBE"/>
    <w:rsid w:val="00BC603D"/>
    <w:rsid w:val="00BD3792"/>
    <w:rsid w:val="00BD6DB9"/>
    <w:rsid w:val="00C03CE1"/>
    <w:rsid w:val="00C13D83"/>
    <w:rsid w:val="00C3016F"/>
    <w:rsid w:val="00C31922"/>
    <w:rsid w:val="00C32EDF"/>
    <w:rsid w:val="00C405FD"/>
    <w:rsid w:val="00C42573"/>
    <w:rsid w:val="00C5024A"/>
    <w:rsid w:val="00C53A5B"/>
    <w:rsid w:val="00C57107"/>
    <w:rsid w:val="00C62C2D"/>
    <w:rsid w:val="00C9227C"/>
    <w:rsid w:val="00C9557D"/>
    <w:rsid w:val="00CA2740"/>
    <w:rsid w:val="00CA718B"/>
    <w:rsid w:val="00CC12E6"/>
    <w:rsid w:val="00CC2E25"/>
    <w:rsid w:val="00CC5947"/>
    <w:rsid w:val="00CC7C64"/>
    <w:rsid w:val="00CD0B47"/>
    <w:rsid w:val="00CE4EF9"/>
    <w:rsid w:val="00CE5D7C"/>
    <w:rsid w:val="00CF3FFC"/>
    <w:rsid w:val="00CF5F1A"/>
    <w:rsid w:val="00D010E8"/>
    <w:rsid w:val="00D02581"/>
    <w:rsid w:val="00D02C04"/>
    <w:rsid w:val="00D138E8"/>
    <w:rsid w:val="00D20259"/>
    <w:rsid w:val="00D208BA"/>
    <w:rsid w:val="00D21668"/>
    <w:rsid w:val="00D216BC"/>
    <w:rsid w:val="00D42F8F"/>
    <w:rsid w:val="00D45ADF"/>
    <w:rsid w:val="00D62FA8"/>
    <w:rsid w:val="00D8422B"/>
    <w:rsid w:val="00D93904"/>
    <w:rsid w:val="00DA07F1"/>
    <w:rsid w:val="00DD06F4"/>
    <w:rsid w:val="00DD500F"/>
    <w:rsid w:val="00DF53E4"/>
    <w:rsid w:val="00E2136E"/>
    <w:rsid w:val="00E217AC"/>
    <w:rsid w:val="00E2320E"/>
    <w:rsid w:val="00E25AF8"/>
    <w:rsid w:val="00E31A6A"/>
    <w:rsid w:val="00E46BDF"/>
    <w:rsid w:val="00E47E59"/>
    <w:rsid w:val="00E547DB"/>
    <w:rsid w:val="00E555BF"/>
    <w:rsid w:val="00E56B62"/>
    <w:rsid w:val="00E61949"/>
    <w:rsid w:val="00E627A4"/>
    <w:rsid w:val="00E70DCE"/>
    <w:rsid w:val="00E75B9E"/>
    <w:rsid w:val="00E861E8"/>
    <w:rsid w:val="00E93716"/>
    <w:rsid w:val="00EA446A"/>
    <w:rsid w:val="00EA7DC1"/>
    <w:rsid w:val="00EB5BA2"/>
    <w:rsid w:val="00EB5C28"/>
    <w:rsid w:val="00EC4292"/>
    <w:rsid w:val="00EE3AFB"/>
    <w:rsid w:val="00EF0D19"/>
    <w:rsid w:val="00EF1577"/>
    <w:rsid w:val="00EF6BD4"/>
    <w:rsid w:val="00F05C18"/>
    <w:rsid w:val="00F157DD"/>
    <w:rsid w:val="00F15F90"/>
    <w:rsid w:val="00F1665C"/>
    <w:rsid w:val="00F21465"/>
    <w:rsid w:val="00F53311"/>
    <w:rsid w:val="00F54EE6"/>
    <w:rsid w:val="00F6065C"/>
    <w:rsid w:val="00F61EB1"/>
    <w:rsid w:val="00F62C8B"/>
    <w:rsid w:val="00F70BA1"/>
    <w:rsid w:val="00F802D4"/>
    <w:rsid w:val="00F91982"/>
    <w:rsid w:val="00FA14D6"/>
    <w:rsid w:val="00FA2DA2"/>
    <w:rsid w:val="00FA311A"/>
    <w:rsid w:val="00FB16A8"/>
    <w:rsid w:val="00FC1AAD"/>
    <w:rsid w:val="00FE0FE8"/>
    <w:rsid w:val="00FE56D9"/>
    <w:rsid w:val="00FE5CC5"/>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7B4FB"/>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UnresolvedMention">
    <w:name w:val="Unresolved Mention"/>
    <w:basedOn w:val="DefaultParagraphFont"/>
    <w:uiPriority w:val="99"/>
    <w:semiHidden/>
    <w:unhideWhenUsed/>
    <w:rsid w:val="00E75B9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847941560">
      <w:bodyDiv w:val="1"/>
      <w:marLeft w:val="0"/>
      <w:marRight w:val="0"/>
      <w:marTop w:val="0"/>
      <w:marBottom w:val="0"/>
      <w:divBdr>
        <w:top w:val="none" w:sz="0" w:space="0" w:color="auto"/>
        <w:left w:val="none" w:sz="0" w:space="0" w:color="auto"/>
        <w:bottom w:val="none" w:sz="0" w:space="0" w:color="auto"/>
        <w:right w:val="none" w:sz="0" w:space="0" w:color="auto"/>
      </w:divBdr>
      <w:divsChild>
        <w:div w:id="82796987">
          <w:marLeft w:val="0"/>
          <w:marRight w:val="0"/>
          <w:marTop w:val="0"/>
          <w:marBottom w:val="0"/>
          <w:divBdr>
            <w:top w:val="none" w:sz="0" w:space="0" w:color="auto"/>
            <w:left w:val="none" w:sz="0" w:space="0" w:color="auto"/>
            <w:bottom w:val="none" w:sz="0" w:space="0" w:color="auto"/>
            <w:right w:val="none" w:sz="0" w:space="0" w:color="auto"/>
          </w:divBdr>
        </w:div>
        <w:div w:id="1850365003">
          <w:marLeft w:val="0"/>
          <w:marRight w:val="0"/>
          <w:marTop w:val="0"/>
          <w:marBottom w:val="0"/>
          <w:divBdr>
            <w:top w:val="none" w:sz="0" w:space="0" w:color="auto"/>
            <w:left w:val="none" w:sz="0" w:space="0" w:color="auto"/>
            <w:bottom w:val="none" w:sz="0" w:space="0" w:color="auto"/>
            <w:right w:val="none" w:sz="0" w:space="0" w:color="auto"/>
          </w:divBdr>
        </w:div>
        <w:div w:id="1910531114">
          <w:marLeft w:val="0"/>
          <w:marRight w:val="0"/>
          <w:marTop w:val="0"/>
          <w:marBottom w:val="0"/>
          <w:divBdr>
            <w:top w:val="none" w:sz="0" w:space="0" w:color="auto"/>
            <w:left w:val="none" w:sz="0" w:space="0" w:color="auto"/>
            <w:bottom w:val="none" w:sz="0" w:space="0" w:color="auto"/>
            <w:right w:val="none" w:sz="0" w:space="0" w:color="auto"/>
          </w:divBdr>
        </w:div>
        <w:div w:id="1166088371">
          <w:marLeft w:val="0"/>
          <w:marRight w:val="0"/>
          <w:marTop w:val="0"/>
          <w:marBottom w:val="0"/>
          <w:divBdr>
            <w:top w:val="none" w:sz="0" w:space="0" w:color="auto"/>
            <w:left w:val="none" w:sz="0" w:space="0" w:color="auto"/>
            <w:bottom w:val="none" w:sz="0" w:space="0" w:color="auto"/>
            <w:right w:val="none" w:sz="0" w:space="0" w:color="auto"/>
          </w:divBdr>
        </w:div>
        <w:div w:id="214239177">
          <w:marLeft w:val="0"/>
          <w:marRight w:val="0"/>
          <w:marTop w:val="0"/>
          <w:marBottom w:val="0"/>
          <w:divBdr>
            <w:top w:val="none" w:sz="0" w:space="0" w:color="auto"/>
            <w:left w:val="none" w:sz="0" w:space="0" w:color="auto"/>
            <w:bottom w:val="none" w:sz="0" w:space="0" w:color="auto"/>
            <w:right w:val="none" w:sz="0" w:space="0" w:color="auto"/>
          </w:divBdr>
        </w:div>
        <w:div w:id="569385068">
          <w:marLeft w:val="0"/>
          <w:marRight w:val="0"/>
          <w:marTop w:val="0"/>
          <w:marBottom w:val="0"/>
          <w:divBdr>
            <w:top w:val="none" w:sz="0" w:space="0" w:color="auto"/>
            <w:left w:val="none" w:sz="0" w:space="0" w:color="auto"/>
            <w:bottom w:val="none" w:sz="0" w:space="0" w:color="auto"/>
            <w:right w:val="none" w:sz="0" w:space="0" w:color="auto"/>
          </w:divBdr>
        </w:div>
        <w:div w:id="1423800505">
          <w:marLeft w:val="0"/>
          <w:marRight w:val="0"/>
          <w:marTop w:val="0"/>
          <w:marBottom w:val="0"/>
          <w:divBdr>
            <w:top w:val="none" w:sz="0" w:space="0" w:color="auto"/>
            <w:left w:val="none" w:sz="0" w:space="0" w:color="auto"/>
            <w:bottom w:val="none" w:sz="0" w:space="0" w:color="auto"/>
            <w:right w:val="none" w:sz="0" w:space="0" w:color="auto"/>
          </w:divBdr>
        </w:div>
      </w:divsChild>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n.fairlamb@york.ac.uk" TargetMode="Externa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ford@bayer.com" TargetMode="External"/><Relationship Id="rId24" Type="http://schemas.openxmlformats.org/officeDocument/2006/relationships/oleObject" Target="embeddings/oleObject3.bin"/><Relationship Id="rId32" Type="http://schemas.openxmlformats.org/officeDocument/2006/relationships/image" Target="media/image12.tif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image" Target="media/image8.tiff"/><Relationship Id="rId36" Type="http://schemas.openxmlformats.org/officeDocument/2006/relationships/oleObject" Target="embeddings/oleObject5.bin"/><Relationship Id="rId10" Type="http://schemas.openxmlformats.org/officeDocument/2006/relationships/hyperlink" Target="mailto:ian.fairlamb@york.ac.uk" TargetMode="External"/><Relationship Id="rId19" Type="http://schemas.openxmlformats.org/officeDocument/2006/relationships/oleObject" Target="embeddings/oleObject1.bin"/><Relationship Id="rId31"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hyperlink" Target="mailto:mark.ford@bayer.com" TargetMode="External"/><Relationship Id="rId14" Type="http://schemas.openxmlformats.org/officeDocument/2006/relationships/footer" Target="footer1.xml"/><Relationship Id="rId22" Type="http://schemas.openxmlformats.org/officeDocument/2006/relationships/image" Target="media/image4.tiff"/><Relationship Id="rId27" Type="http://schemas.openxmlformats.org/officeDocument/2006/relationships/image" Target="media/image7.tiff"/><Relationship Id="rId30" Type="http://schemas.openxmlformats.org/officeDocument/2006/relationships/image" Target="media/image10.tiff"/><Relationship Id="rId35" Type="http://schemas.openxmlformats.org/officeDocument/2006/relationships/image" Target="media/image15.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5816E-70B8-4544-8827-ECF516AB9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0</TotalTime>
  <Pages>9</Pages>
  <Words>14243</Words>
  <Characters>81188</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95241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ijs_fairlamb@outlook.com</cp:lastModifiedBy>
  <cp:revision>2</cp:revision>
  <cp:lastPrinted>2014-10-09T15:34:00Z</cp:lastPrinted>
  <dcterms:created xsi:type="dcterms:W3CDTF">2018-10-02T08:11:00Z</dcterms:created>
  <dcterms:modified xsi:type="dcterms:W3CDTF">2018-10-02T08:11:00Z</dcterms:modified>
</cp:coreProperties>
</file>