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77" w:rsidRPr="002E3810" w:rsidRDefault="00360438">
      <w:pPr>
        <w:spacing w:after="0" w:line="48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Critical Essay</w:t>
      </w:r>
      <w:r w:rsidRPr="002E3810">
        <w:rPr>
          <w:rFonts w:ascii="Times New Roman" w:eastAsia="Times New Roman" w:hAnsi="Times New Roman" w:cs="Times New Roman"/>
          <w:b/>
          <w:sz w:val="24"/>
          <w:szCs w:val="24"/>
        </w:rPr>
        <w:t>:</w:t>
      </w:r>
      <w:r w:rsidRPr="002E3810">
        <w:rPr>
          <w:rFonts w:ascii="Times New Roman" w:eastAsia="Times New Roman" w:hAnsi="Times New Roman" w:cs="Times New Roman"/>
          <w:b/>
          <w:sz w:val="24"/>
          <w:szCs w:val="24"/>
        </w:rPr>
        <w:t xml:space="preserve"> Inserting professionals and professional organizations in studies of wrongdoing: The nature, antecedents, and consequences of professional misconduct</w:t>
      </w:r>
    </w:p>
    <w:p w:rsidR="004D2877" w:rsidRPr="002E3810" w:rsidRDefault="00360438">
      <w:pPr>
        <w:spacing w:after="0" w:line="480" w:lineRule="auto"/>
        <w:rPr>
          <w:rFonts w:ascii="Times New Roman" w:eastAsia="Times New Roman" w:hAnsi="Times New Roman" w:cs="Times New Roman"/>
          <w:i/>
          <w:color w:val="000000"/>
          <w:sz w:val="24"/>
          <w:szCs w:val="24"/>
        </w:rPr>
      </w:pPr>
      <w:r w:rsidRPr="002E3810">
        <w:rPr>
          <w:rFonts w:ascii="Times New Roman" w:eastAsia="Times New Roman" w:hAnsi="Times New Roman" w:cs="Times New Roman"/>
          <w:i/>
          <w:color w:val="000000"/>
          <w:sz w:val="24"/>
          <w:szCs w:val="24"/>
        </w:rPr>
        <w:t xml:space="preserve">Claudia Gabbioneta, James R Faulconbridge, Graeme Currie, Ronit Dinovitzer and Daniel Muzio </w:t>
      </w:r>
    </w:p>
    <w:p w:rsidR="004D2877" w:rsidRPr="002E3810" w:rsidRDefault="004D2877">
      <w:pPr>
        <w:spacing w:after="0" w:line="480" w:lineRule="auto"/>
        <w:jc w:val="both"/>
        <w:rPr>
          <w:rFonts w:ascii="Times New Roman" w:eastAsia="Times New Roman" w:hAnsi="Times New Roman" w:cs="Times New Roman"/>
          <w:sz w:val="24"/>
          <w:szCs w:val="24"/>
        </w:rPr>
      </w:pPr>
    </w:p>
    <w:p w:rsidR="004D2877" w:rsidRPr="002E3810" w:rsidRDefault="00360438">
      <w:pPr>
        <w:spacing w:after="0" w:line="48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Abstract</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Professional misconduct has become seemingly ubiquitous in recent decades. However, to date there has been little sustained effort to theorize the phenom</w:t>
      </w:r>
      <w:r w:rsidRPr="002E3810">
        <w:rPr>
          <w:rFonts w:ascii="Times New Roman" w:eastAsia="Times New Roman" w:hAnsi="Times New Roman" w:cs="Times New Roman"/>
          <w:sz w:val="24"/>
          <w:szCs w:val="24"/>
        </w:rPr>
        <w:t>enon of professional misconduct, how this relates to professional organizations, and how this may contribute to broader patterns of corruption and wrongdoing. In response to this gap, in this contribution we discuss the theoretical and empirical implicatio</w:t>
      </w:r>
      <w:r w:rsidRPr="002E3810">
        <w:rPr>
          <w:rFonts w:ascii="Times New Roman" w:eastAsia="Times New Roman" w:hAnsi="Times New Roman" w:cs="Times New Roman"/>
          <w:sz w:val="24"/>
          <w:szCs w:val="24"/>
        </w:rPr>
        <w:t xml:space="preserve">ns of analyses that focus on the nature, antecedents and consequences of professional misconduct. In particular, we discuss how the nature of professional misconduct can be quite variegated and nuanced, how boundaries between and within professions can be </w:t>
      </w:r>
      <w:r w:rsidRPr="002E3810">
        <w:rPr>
          <w:rFonts w:ascii="Times New Roman" w:eastAsia="Times New Roman" w:hAnsi="Times New Roman" w:cs="Times New Roman"/>
          <w:sz w:val="24"/>
          <w:szCs w:val="24"/>
        </w:rPr>
        <w:t>either too weak or too strong and lead to professional misconduct, and how the consequence</w:t>
      </w:r>
      <w:r w:rsidRPr="002E3810">
        <w:rPr>
          <w:rFonts w:ascii="Times New Roman" w:eastAsia="Times New Roman" w:hAnsi="Times New Roman" w:cs="Times New Roman"/>
          <w:sz w:val="24"/>
          <w:szCs w:val="24"/>
        </w:rPr>
        <w:t xml:space="preserve"> of professional misconduct can be less straightforward than normally assumed. We also illuminate how some important questions about professional misconduct are st</w:t>
      </w:r>
      <w:r w:rsidRPr="002E3810">
        <w:rPr>
          <w:rFonts w:ascii="Times New Roman" w:eastAsia="Times New Roman" w:hAnsi="Times New Roman" w:cs="Times New Roman"/>
          <w:sz w:val="24"/>
          <w:szCs w:val="24"/>
        </w:rPr>
        <w:t>ill pending, including: h</w:t>
      </w:r>
      <w:r w:rsidRPr="002E3810">
        <w:rPr>
          <w:rFonts w:ascii="Times New Roman" w:eastAsia="Times New Roman" w:hAnsi="Times New Roman" w:cs="Times New Roman"/>
          <w:sz w:val="24"/>
          <w:szCs w:val="24"/>
        </w:rPr>
        <w:t xml:space="preserve">ow we define its different organizational forms; how it is instigated by the changing nature of professional boundaries; and how its consequences are responded to in professional organizations and society more widely. </w:t>
      </w:r>
    </w:p>
    <w:p w:rsidR="004D2877" w:rsidRPr="002E3810" w:rsidRDefault="004D2877">
      <w:pPr>
        <w:spacing w:after="0" w:line="480" w:lineRule="auto"/>
        <w:jc w:val="both"/>
        <w:rPr>
          <w:rFonts w:ascii="Times New Roman" w:eastAsia="Times New Roman" w:hAnsi="Times New Roman" w:cs="Times New Roman"/>
          <w:sz w:val="24"/>
          <w:szCs w:val="24"/>
        </w:rPr>
      </w:pPr>
    </w:p>
    <w:p w:rsidR="004D2877" w:rsidRPr="002E3810" w:rsidRDefault="00360438">
      <w:pPr>
        <w:spacing w:after="0" w:line="480" w:lineRule="auto"/>
        <w:jc w:val="both"/>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Keywords</w:t>
      </w:r>
    </w:p>
    <w:p w:rsidR="004D2877" w:rsidRPr="002E3810" w:rsidRDefault="00360438">
      <w:pPr>
        <w:spacing w:after="0" w:line="480" w:lineRule="auto"/>
        <w:jc w:val="both"/>
        <w:rPr>
          <w:rFonts w:ascii="Times New Roman" w:eastAsia="Times New Roman" w:hAnsi="Times New Roman" w:cs="Times New Roman"/>
          <w:b/>
          <w:sz w:val="24"/>
          <w:szCs w:val="24"/>
        </w:rPr>
      </w:pPr>
      <w:r w:rsidRPr="002E3810">
        <w:rPr>
          <w:rFonts w:ascii="Times New Roman" w:eastAsia="Times New Roman" w:hAnsi="Times New Roman" w:cs="Times New Roman"/>
          <w:sz w:val="24"/>
          <w:szCs w:val="24"/>
        </w:rPr>
        <w:t>deviance, misconduct, professions, white-collar crime, wrongdoing</w:t>
      </w:r>
    </w:p>
    <w:p w:rsidR="004D2877" w:rsidRPr="002E3810" w:rsidRDefault="004D2877">
      <w:pPr>
        <w:spacing w:after="0" w:line="480" w:lineRule="auto"/>
        <w:jc w:val="both"/>
        <w:rPr>
          <w:rFonts w:ascii="Times New Roman" w:eastAsia="Times New Roman" w:hAnsi="Times New Roman" w:cs="Times New Roman"/>
          <w:sz w:val="24"/>
          <w:szCs w:val="24"/>
        </w:rPr>
      </w:pP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lastRenderedPageBreak/>
        <w:t xml:space="preserve"> </w:t>
      </w:r>
    </w:p>
    <w:p w:rsidR="004D2877" w:rsidRPr="002E3810" w:rsidRDefault="00360438">
      <w:pPr>
        <w:spacing w:after="0" w:line="480" w:lineRule="auto"/>
        <w:rPr>
          <w:rFonts w:ascii="Times New Roman" w:eastAsia="Times New Roman" w:hAnsi="Times New Roman" w:cs="Times New Roman"/>
          <w:sz w:val="24"/>
          <w:szCs w:val="24"/>
        </w:rPr>
      </w:pPr>
      <w:r w:rsidRPr="002E3810">
        <w:rPr>
          <w:rFonts w:ascii="Times New Roman" w:eastAsia="Times New Roman" w:hAnsi="Times New Roman" w:cs="Times New Roman"/>
          <w:b/>
          <w:sz w:val="24"/>
          <w:szCs w:val="24"/>
        </w:rPr>
        <w:t>Introduction</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At the end of 2015</w:t>
      </w:r>
      <w:r w:rsidRPr="002E3810">
        <w:rPr>
          <w:rFonts w:ascii="Times New Roman" w:eastAsia="Times New Roman" w:hAnsi="Times New Roman" w:cs="Times New Roman"/>
          <w:sz w:val="24"/>
          <w:szCs w:val="24"/>
        </w:rPr>
        <w:t>, the hidden wealth of some of the world’s most prominent leaders, politicians and celebrities was revealed by an unprecedented leak of millions of d</w:t>
      </w:r>
      <w:r w:rsidRPr="002E3810">
        <w:rPr>
          <w:rFonts w:ascii="Times New Roman" w:eastAsia="Times New Roman" w:hAnsi="Times New Roman" w:cs="Times New Roman"/>
          <w:sz w:val="24"/>
          <w:szCs w:val="24"/>
        </w:rPr>
        <w:t>ocuments that show how rich individuals can exploit secretive offshore tax regimes. These documents – commonly referred to as the ‘Panama Papers’ – provide evidence that a number of law firms, tax advisors, and corporate service providers helped wealthy in</w:t>
      </w:r>
      <w:r w:rsidRPr="002E3810">
        <w:rPr>
          <w:rFonts w:ascii="Times New Roman" w:eastAsia="Times New Roman" w:hAnsi="Times New Roman" w:cs="Times New Roman"/>
          <w:sz w:val="24"/>
          <w:szCs w:val="24"/>
        </w:rPr>
        <w:t>dividuals to avoid paying taxes by moving their money from their home countries to off-shore locations. They also reveal the shocking scale of this professionally orchestrated tax avoidance, with around 214,000 companies and 14,000 individuals named in the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4"/>
          <w:szCs w:val="24"/>
        </w:rPr>
        <w:t>Panama</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4"/>
          <w:szCs w:val="24"/>
        </w:rPr>
        <w:t xml:space="preserve">Papers’.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Unfortunately, misdeeds such as those exposed in the ‘Panama Papers’ are not isolated cases. The media are now full of accounts of professionals and professional services firms engaging in unethical, if not illegal, activities. These cases have fuelled a g</w:t>
      </w:r>
      <w:r w:rsidRPr="002E3810">
        <w:rPr>
          <w:rFonts w:ascii="Times New Roman" w:eastAsia="Times New Roman" w:hAnsi="Times New Roman" w:cs="Times New Roman"/>
          <w:sz w:val="24"/>
          <w:szCs w:val="24"/>
        </w:rPr>
        <w:t>rowing interest in professional misconduct, as testified by the increase in the number of studies on the topic published in the last few years. However, to date there has been little sustained effort to theorize the phenomenon of professional misconduct, i</w:t>
      </w:r>
      <w:r w:rsidRPr="002E3810">
        <w:rPr>
          <w:rFonts w:ascii="Times New Roman" w:eastAsia="Times New Roman" w:hAnsi="Times New Roman" w:cs="Times New Roman"/>
          <w:sz w:val="24"/>
          <w:szCs w:val="24"/>
        </w:rPr>
        <w:t>ts relationship to organizations, and how this may contribute to broader patterns of corruption and wrongdoing (but see Muzio et al., 2016 for an exception).</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This is a significant omission in our knowledge both empirically and theoretically. Empirically, b</w:t>
      </w:r>
      <w:r w:rsidRPr="002E3810">
        <w:rPr>
          <w:rFonts w:ascii="Times New Roman" w:eastAsia="Times New Roman" w:hAnsi="Times New Roman" w:cs="Times New Roman"/>
          <w:sz w:val="24"/>
          <w:szCs w:val="24"/>
        </w:rPr>
        <w:t xml:space="preserve">ecause to paraphrase Mitchell and Sikka (2011: 8), if you scratch the surface of any major case of corporate wrongdoing, you will find the invisible hands of several professional occupations and organizations. Most cases of corporate wrongdoing could have </w:t>
      </w:r>
      <w:r w:rsidRPr="002E3810">
        <w:rPr>
          <w:rFonts w:ascii="Times New Roman" w:eastAsia="Times New Roman" w:hAnsi="Times New Roman" w:cs="Times New Roman"/>
          <w:sz w:val="24"/>
          <w:szCs w:val="24"/>
        </w:rPr>
        <w:t xml:space="preserve">not occurred without the acquiescence if not the active involvement of a range of professional advisers and </w:t>
      </w:r>
      <w:r w:rsidRPr="002E3810">
        <w:rPr>
          <w:rFonts w:ascii="Times New Roman" w:eastAsia="Times New Roman" w:hAnsi="Times New Roman" w:cs="Times New Roman"/>
          <w:sz w:val="24"/>
          <w:szCs w:val="24"/>
        </w:rPr>
        <w:lastRenderedPageBreak/>
        <w:t>organizations. Understanding how and why professionals get involved, therefore, may help to curb, if not to prevent, corporate wrongdoing. In the sa</w:t>
      </w:r>
      <w:r w:rsidRPr="002E3810">
        <w:rPr>
          <w:rFonts w:ascii="Times New Roman" w:eastAsia="Times New Roman" w:hAnsi="Times New Roman" w:cs="Times New Roman"/>
          <w:sz w:val="24"/>
          <w:szCs w:val="24"/>
        </w:rPr>
        <w:t xml:space="preserve">me way, in a different but equally important professional context – that of healthcare – professional misconduct is often associated with the provision of poor services and treatments and, as such, needs to be better understood and theorized if we want to </w:t>
      </w:r>
      <w:r w:rsidRPr="002E3810">
        <w:rPr>
          <w:rFonts w:ascii="Times New Roman" w:eastAsia="Times New Roman" w:hAnsi="Times New Roman" w:cs="Times New Roman"/>
          <w:sz w:val="24"/>
          <w:szCs w:val="24"/>
        </w:rPr>
        <w:t>improve the quality of the services offered. Theoretically, the phenomenon of professional misconduct represents a challenge to traditional understandings of professionalism as a distinct occupational principle (Freidson, 2001), to the governance of profes</w:t>
      </w:r>
      <w:r w:rsidRPr="002E3810">
        <w:rPr>
          <w:rFonts w:ascii="Times New Roman" w:eastAsia="Times New Roman" w:hAnsi="Times New Roman" w:cs="Times New Roman"/>
          <w:sz w:val="24"/>
          <w:szCs w:val="24"/>
        </w:rPr>
        <w:t xml:space="preserve">sional services firms (Sherer &amp; Leblebici, 2015), and more broadly to established approaches to risk management and economic regulation (Coffee, 2006).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 particular, dominant functionalist understandings of the professions are predicated on the notion th</w:t>
      </w:r>
      <w:r w:rsidRPr="002E3810">
        <w:rPr>
          <w:rFonts w:ascii="Times New Roman" w:eastAsia="Times New Roman" w:hAnsi="Times New Roman" w:cs="Times New Roman"/>
          <w:sz w:val="24"/>
          <w:szCs w:val="24"/>
        </w:rPr>
        <w:t>at these are distinguished from regular businesses and trades by their superior moral fibre (Carr-Saunders &amp; Wilson, 1933; Durkheim, 1957; Parsons, 1954). It is their commitment to quality and public service which underscores a regulative bargain (Cooper e</w:t>
      </w:r>
      <w:r w:rsidRPr="002E3810">
        <w:rPr>
          <w:rFonts w:ascii="Times New Roman" w:eastAsia="Times New Roman" w:hAnsi="Times New Roman" w:cs="Times New Roman"/>
          <w:sz w:val="24"/>
          <w:szCs w:val="24"/>
        </w:rPr>
        <w:t>t al., 1988) whereby professions are granted labour market privileges like monopolies, restricted practices and self-regulation which would not be tolerated in other sectors of the economy. Similarly, in terms of corporate governance (Mintzberg, 1979; Gree</w:t>
      </w:r>
      <w:r w:rsidRPr="002E3810">
        <w:rPr>
          <w:rFonts w:ascii="Times New Roman" w:eastAsia="Times New Roman" w:hAnsi="Times New Roman" w:cs="Times New Roman"/>
          <w:sz w:val="24"/>
          <w:szCs w:val="24"/>
        </w:rPr>
        <w:t xml:space="preserve">nwood &amp; Empson, 2003; Sherer &amp; Leblebici, 2015; Muzio et al., 2016) professional organizations are characterised by high levels of trust and collegiality, responsible autonomy and informal peer control mechanisms. The idea being that quality and integrity </w:t>
      </w:r>
      <w:r w:rsidRPr="002E3810">
        <w:rPr>
          <w:rFonts w:ascii="Times New Roman" w:eastAsia="Times New Roman" w:hAnsi="Times New Roman" w:cs="Times New Roman"/>
          <w:sz w:val="24"/>
          <w:szCs w:val="24"/>
        </w:rPr>
        <w:t>depends</w:t>
      </w:r>
      <w:r w:rsidRPr="002E3810">
        <w:rPr>
          <w:rFonts w:ascii="Times New Roman" w:eastAsia="Times New Roman" w:hAnsi="Times New Roman" w:cs="Times New Roman"/>
          <w:sz w:val="24"/>
          <w:szCs w:val="24"/>
        </w:rPr>
        <w:t xml:space="preserve"> on the socialization of staff through the professional qualification system rather than on internal controls or any other form of procedural regulation. Finally, for the above reasons, the professions have been assigned a quasi-regulatory role i</w:t>
      </w:r>
      <w:r w:rsidRPr="002E3810">
        <w:rPr>
          <w:rFonts w:ascii="Times New Roman" w:eastAsia="Times New Roman" w:hAnsi="Times New Roman" w:cs="Times New Roman"/>
          <w:sz w:val="24"/>
          <w:szCs w:val="24"/>
        </w:rPr>
        <w:t xml:space="preserve">n the broader political economy. For Brint (1994) professions are social trustees to essential skills and competences which they administer for the benefit of society as whole, whilst for Coffee (2006) </w:t>
      </w:r>
      <w:r w:rsidRPr="002E3810">
        <w:rPr>
          <w:rFonts w:ascii="Times New Roman" w:eastAsia="Times New Roman" w:hAnsi="Times New Roman" w:cs="Times New Roman"/>
          <w:sz w:val="24"/>
          <w:szCs w:val="24"/>
        </w:rPr>
        <w:lastRenderedPageBreak/>
        <w:t>they are ‘gatekeepers’ which guarantee the integrity o</w:t>
      </w:r>
      <w:r w:rsidRPr="002E3810">
        <w:rPr>
          <w:rFonts w:ascii="Times New Roman" w:eastAsia="Times New Roman" w:hAnsi="Times New Roman" w:cs="Times New Roman"/>
          <w:sz w:val="24"/>
          <w:szCs w:val="24"/>
        </w:rPr>
        <w:t xml:space="preserve">f key societal institutions such as the delivery of healthcare, the administration of justice and the operation of financial markets.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 this context, recent and historical cases of professional misconduct have severely challenged the view of the professi</w:t>
      </w:r>
      <w:r w:rsidRPr="002E3810">
        <w:rPr>
          <w:rFonts w:ascii="Times New Roman" w:eastAsia="Times New Roman" w:hAnsi="Times New Roman" w:cs="Times New Roman"/>
          <w:sz w:val="24"/>
          <w:szCs w:val="24"/>
        </w:rPr>
        <w:t xml:space="preserve">ons as inherently good and altruistic, as well as the governance and regulatory frameworks which are predicated on this understanding. High level cases of corporate corruption such as Enron and Parmalat revealed how these were facilitated and sustained by </w:t>
      </w:r>
      <w:r w:rsidRPr="002E3810">
        <w:rPr>
          <w:rFonts w:ascii="Times New Roman" w:eastAsia="Times New Roman" w:hAnsi="Times New Roman" w:cs="Times New Roman"/>
          <w:sz w:val="24"/>
          <w:szCs w:val="24"/>
        </w:rPr>
        <w:t>extensive professional networks including auditors, accountants, lawyers, credit/security analysts and management consultants, usually employed in large professional organizations (Coffee, 2005; 2006; Gabbioneta et al., 2013; 2014; Muzio et al., 2016). Sim</w:t>
      </w:r>
      <w:r w:rsidRPr="002E3810">
        <w:rPr>
          <w:rFonts w:ascii="Times New Roman" w:eastAsia="Times New Roman" w:hAnsi="Times New Roman" w:cs="Times New Roman"/>
          <w:sz w:val="24"/>
          <w:szCs w:val="24"/>
        </w:rPr>
        <w:t>ilarly, professional misconduct occurs in healthcare settings as well – witness high level inquiries regarding attacks upon children by a nurse (Brown, 2000) and poor quality care for older persons (Francis, 2013) within UK hospitals. The case of high infa</w:t>
      </w:r>
      <w:r w:rsidRPr="002E3810">
        <w:rPr>
          <w:rFonts w:ascii="Times New Roman" w:eastAsia="Times New Roman" w:hAnsi="Times New Roman" w:cs="Times New Roman"/>
          <w:sz w:val="24"/>
          <w:szCs w:val="24"/>
        </w:rPr>
        <w:t>nt mortality, the cover up of a quality problem following heart surgery (Weick &amp; Sutcliffe, 2003), and the recent case of child abuse in the UK health care system (Dixon-Woods et al., 2011), tragically highlight the gap between the taken-for-granted view o</w:t>
      </w:r>
      <w:r w:rsidRPr="002E3810">
        <w:rPr>
          <w:rFonts w:ascii="Times New Roman" w:eastAsia="Times New Roman" w:hAnsi="Times New Roman" w:cs="Times New Roman"/>
          <w:sz w:val="24"/>
          <w:szCs w:val="24"/>
        </w:rPr>
        <w:t>f doctors as the embodiment of ethical and altruistic values and the reality of professional misconduct. Of course, we should not exclude our own practices and priorities as academics from examination, given the number of high profile cases of academic mis</w:t>
      </w:r>
      <w:r w:rsidRPr="002E3810">
        <w:rPr>
          <w:rFonts w:ascii="Times New Roman" w:eastAsia="Times New Roman" w:hAnsi="Times New Roman" w:cs="Times New Roman"/>
          <w:sz w:val="24"/>
          <w:szCs w:val="24"/>
        </w:rPr>
        <w:t xml:space="preserve">conduct which have recently been reported (Honig et al., 2014).           </w:t>
      </w:r>
    </w:p>
    <w:p w:rsidR="004D2877" w:rsidRPr="002E3810" w:rsidRDefault="00360438">
      <w:pPr>
        <w:shd w:val="clear" w:color="auto" w:fill="FFFFFF"/>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These cases of professional misconduct raise some interesting questions, such as: ‘How can we better understand and theorize misconduct by professionals and professional organizations?’ ‘To what extent does this depart from other forms of misconduct?’ ‘How</w:t>
      </w:r>
      <w:r w:rsidRPr="002E3810">
        <w:rPr>
          <w:rFonts w:ascii="Times New Roman" w:eastAsia="Times New Roman" w:hAnsi="Times New Roman" w:cs="Times New Roman"/>
          <w:sz w:val="24"/>
          <w:szCs w:val="24"/>
        </w:rPr>
        <w:t xml:space="preserve"> and under what circumstances are professionals more likely to engage in misconduct?’ And, ‘what are its consequences, including its impact on existing governance and regulatory frameworks?’</w:t>
      </w:r>
    </w:p>
    <w:p w:rsidR="004D2877" w:rsidRPr="002E3810" w:rsidRDefault="00360438">
      <w:pPr>
        <w:shd w:val="clear" w:color="auto" w:fill="FFFFFF"/>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lastRenderedPageBreak/>
        <w:t>Answering these questions is important for a range of debates. Fi</w:t>
      </w:r>
      <w:r w:rsidRPr="002E3810">
        <w:rPr>
          <w:rFonts w:ascii="Times New Roman" w:eastAsia="Times New Roman" w:hAnsi="Times New Roman" w:cs="Times New Roman"/>
          <w:sz w:val="24"/>
          <w:szCs w:val="24"/>
        </w:rPr>
        <w:t>rst, it may contribute to the literature on professions as it helps to understand why professional misconduct persists in spite of increasing regulation and efforts by professional associations and organizations, and how this problem could be addressed. Se</w:t>
      </w:r>
      <w:r w:rsidRPr="002E3810">
        <w:rPr>
          <w:rFonts w:ascii="Times New Roman" w:eastAsia="Times New Roman" w:hAnsi="Times New Roman" w:cs="Times New Roman"/>
          <w:sz w:val="24"/>
          <w:szCs w:val="24"/>
        </w:rPr>
        <w:t>cond, it makes an important contribution to the broader literature on organizational wrongdoing as it focuses our attention on how professionals and professional organizations may enable, and even encourage, wrongdoing in both private and public sector org</w:t>
      </w:r>
      <w:r w:rsidRPr="002E3810">
        <w:rPr>
          <w:rFonts w:ascii="Times New Roman" w:eastAsia="Times New Roman" w:hAnsi="Times New Roman" w:cs="Times New Roman"/>
          <w:sz w:val="24"/>
          <w:szCs w:val="24"/>
        </w:rPr>
        <w:t>anizations. By doing that, it may help us to develop more holistic governance and regulatory frameworks to better manage, and possibly prevent, the risks associated with organizational wrongdoing. Finally, it may help to bring together debates across a num</w:t>
      </w:r>
      <w:r w:rsidRPr="002E3810">
        <w:rPr>
          <w:rFonts w:ascii="Times New Roman" w:eastAsia="Times New Roman" w:hAnsi="Times New Roman" w:cs="Times New Roman"/>
          <w:sz w:val="24"/>
          <w:szCs w:val="24"/>
        </w:rPr>
        <w:t>ber of specialist literatures, such as law, business ethics, accountancy, healthcare, and finance where cases of professional misconduct are located but organizational considerations often under-emphasized.</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 this contribution, we draw attention to some o</w:t>
      </w:r>
      <w:r w:rsidRPr="002E3810">
        <w:rPr>
          <w:rFonts w:ascii="Times New Roman" w:eastAsia="Times New Roman" w:hAnsi="Times New Roman" w:cs="Times New Roman"/>
          <w:sz w:val="24"/>
          <w:szCs w:val="24"/>
        </w:rPr>
        <w:t>f the key theoretical and empirical insights emerging from research that has analysed professional misconduct and that has paved the way for future research in this area. Although illustrative rather than exhaustive, we believe that our initial selection o</w:t>
      </w:r>
      <w:r w:rsidRPr="002E3810">
        <w:rPr>
          <w:rFonts w:ascii="Times New Roman" w:eastAsia="Times New Roman" w:hAnsi="Times New Roman" w:cs="Times New Roman"/>
          <w:sz w:val="24"/>
          <w:szCs w:val="24"/>
        </w:rPr>
        <w:t xml:space="preserve">f empirical and conceptual studies on professional misconduct allows us to develop a more advanced understanding of this phenomenon. </w:t>
      </w:r>
    </w:p>
    <w:p w:rsidR="004D2877" w:rsidRPr="002E3810" w:rsidRDefault="004D2877">
      <w:pPr>
        <w:spacing w:after="0" w:line="480" w:lineRule="auto"/>
        <w:ind w:firstLine="720"/>
        <w:jc w:val="both"/>
        <w:rPr>
          <w:rFonts w:ascii="Times New Roman" w:eastAsia="Times New Roman" w:hAnsi="Times New Roman" w:cs="Times New Roman"/>
          <w:sz w:val="24"/>
          <w:szCs w:val="24"/>
        </w:rPr>
      </w:pPr>
    </w:p>
    <w:p w:rsidR="004D2877" w:rsidRPr="002E3810" w:rsidRDefault="00360438">
      <w:pPr>
        <w:spacing w:after="0" w:line="48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Emerging theoretical and empirical insights from research on professional misconduct</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In this section we discuss emerging </w:t>
      </w:r>
      <w:r w:rsidRPr="002E3810">
        <w:rPr>
          <w:rFonts w:ascii="Times New Roman" w:eastAsia="Times New Roman" w:hAnsi="Times New Roman" w:cs="Times New Roman"/>
          <w:sz w:val="24"/>
          <w:szCs w:val="24"/>
        </w:rPr>
        <w:t xml:space="preserve">theoretical and empirical insights within research on professional misconduct grouping them into three broader areas of investigation: insights on the nature of professional misconduct, insights on the antecedents of professional misconduct, and </w:t>
      </w:r>
      <w:r w:rsidRPr="002E3810">
        <w:rPr>
          <w:rFonts w:ascii="Times New Roman" w:eastAsia="Times New Roman" w:hAnsi="Times New Roman" w:cs="Times New Roman"/>
          <w:sz w:val="24"/>
          <w:szCs w:val="24"/>
        </w:rPr>
        <w:lastRenderedPageBreak/>
        <w:t>insights o</w:t>
      </w:r>
      <w:r w:rsidRPr="002E3810">
        <w:rPr>
          <w:rFonts w:ascii="Times New Roman" w:eastAsia="Times New Roman" w:hAnsi="Times New Roman" w:cs="Times New Roman"/>
          <w:sz w:val="24"/>
          <w:szCs w:val="24"/>
        </w:rPr>
        <w:t xml:space="preserve">n the consequences of professional misconduct. Then, building on these insights, we suggest some possible directions for future research.  </w:t>
      </w:r>
    </w:p>
    <w:p w:rsidR="004D2877" w:rsidRPr="002E3810" w:rsidRDefault="004D2877">
      <w:pPr>
        <w:spacing w:after="0" w:line="480" w:lineRule="auto"/>
        <w:jc w:val="both"/>
        <w:rPr>
          <w:rFonts w:ascii="Times New Roman" w:eastAsia="Times New Roman" w:hAnsi="Times New Roman" w:cs="Times New Roman"/>
          <w:sz w:val="24"/>
          <w:szCs w:val="24"/>
        </w:rPr>
      </w:pPr>
    </w:p>
    <w:p w:rsidR="004D2877" w:rsidRPr="002E3810" w:rsidRDefault="00360438">
      <w:pPr>
        <w:spacing w:after="0" w:line="480" w:lineRule="auto"/>
        <w:jc w:val="both"/>
        <w:rPr>
          <w:rFonts w:ascii="Times New Roman" w:eastAsia="Times New Roman" w:hAnsi="Times New Roman" w:cs="Times New Roman"/>
          <w:i/>
          <w:sz w:val="24"/>
          <w:szCs w:val="24"/>
        </w:rPr>
      </w:pPr>
      <w:r w:rsidRPr="002E3810">
        <w:rPr>
          <w:rFonts w:ascii="Times New Roman" w:eastAsia="Times New Roman" w:hAnsi="Times New Roman" w:cs="Times New Roman"/>
          <w:i/>
          <w:sz w:val="24"/>
          <w:szCs w:val="24"/>
        </w:rPr>
        <w:t>The nature of professional misconduct</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 research agenda on professional misconduct should recognise misconduct itse</w:t>
      </w:r>
      <w:r w:rsidRPr="002E3810">
        <w:rPr>
          <w:rFonts w:ascii="Times New Roman" w:eastAsia="Times New Roman" w:hAnsi="Times New Roman" w:cs="Times New Roman"/>
          <w:sz w:val="24"/>
          <w:szCs w:val="24"/>
        </w:rPr>
        <w:t xml:space="preserve">lf is a heterogeneous phenomenon. A view of misconduct as a continuum of instances that range from actions that are illegal (prohibited by criminal and civil laws) to actions that are unprofessional (against professional codes of conduct and protocols) or </w:t>
      </w:r>
      <w:r w:rsidRPr="002E3810">
        <w:rPr>
          <w:rFonts w:ascii="Times New Roman" w:eastAsia="Times New Roman" w:hAnsi="Times New Roman" w:cs="Times New Roman"/>
          <w:sz w:val="24"/>
          <w:szCs w:val="24"/>
        </w:rPr>
        <w:t>unethical (contrary to societal norms and expectations) or</w:t>
      </w:r>
      <w:r w:rsidRPr="002E3810">
        <w:rPr>
          <w:rFonts w:ascii="Times New Roman" w:eastAsia="Times New Roman" w:hAnsi="Times New Roman" w:cs="Times New Roman"/>
          <w:sz w:val="24"/>
          <w:szCs w:val="24"/>
        </w:rPr>
        <w:t xml:space="preserve"> opens up the possibility of theorising the different factors at play in a range of examples of misconduct.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The functionalist perspective offers some insight</w:t>
      </w:r>
      <w:r w:rsidRPr="002E3810">
        <w:rPr>
          <w:rFonts w:ascii="Times New Roman" w:eastAsia="Times New Roman" w:hAnsi="Times New Roman" w:cs="Times New Roman"/>
          <w:sz w:val="24"/>
          <w:szCs w:val="24"/>
        </w:rPr>
        <w:t xml:space="preserve"> into the nature of professional m</w:t>
      </w:r>
      <w:r w:rsidRPr="002E3810">
        <w:rPr>
          <w:rFonts w:ascii="Times New Roman" w:eastAsia="Times New Roman" w:hAnsi="Times New Roman" w:cs="Times New Roman"/>
          <w:sz w:val="24"/>
          <w:szCs w:val="24"/>
        </w:rPr>
        <w:t>isconduct, as it entails conceptions of professionalism that emphasise a sense of internalised moral responsibility that transcends individual or organizational self-interest and shows itself in a sentiment of care for the client and society at large (Carr</w:t>
      </w:r>
      <w:r w:rsidRPr="002E3810">
        <w:rPr>
          <w:rFonts w:ascii="Times New Roman" w:eastAsia="Times New Roman" w:hAnsi="Times New Roman" w:cs="Times New Roman"/>
          <w:sz w:val="24"/>
          <w:szCs w:val="24"/>
        </w:rPr>
        <w:t>-Saunders &amp; Wilson, 1933; Parsons, 1954). From this viewpoint, professions have a normative value that comes from the role they exercise for the benefit of society. As such, their members are duty-bound and constrained by occupational rather than organizat</w:t>
      </w:r>
      <w:r w:rsidRPr="002E3810">
        <w:rPr>
          <w:rFonts w:ascii="Times New Roman" w:eastAsia="Times New Roman" w:hAnsi="Times New Roman" w:cs="Times New Roman"/>
          <w:sz w:val="24"/>
          <w:szCs w:val="24"/>
        </w:rPr>
        <w:t xml:space="preserve">ional loyalty from engaging in unethical or illegal acts. From this lens, professional misconduct encompasses actions that deviate from the benefit they are supposed to provide for the client and society at large.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The studies reported in this special issu</w:t>
      </w:r>
      <w:r w:rsidRPr="002E3810">
        <w:rPr>
          <w:rFonts w:ascii="Times New Roman" w:eastAsia="Times New Roman" w:hAnsi="Times New Roman" w:cs="Times New Roman"/>
          <w:sz w:val="24"/>
          <w:szCs w:val="24"/>
        </w:rPr>
        <w:t xml:space="preserve">e illustrate the complex nature of professional misconduct. Harrington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shows how misconduct manifests at the institutional level when “practitioners acquire the moral justification necessary to perpetuate misconduct” (Harrington: 32). Professionals re-categorise tax avoidance so that it does not now constitute </w:t>
      </w:r>
      <w:r w:rsidRPr="002E3810">
        <w:rPr>
          <w:rFonts w:ascii="Times New Roman" w:eastAsia="Times New Roman" w:hAnsi="Times New Roman" w:cs="Times New Roman"/>
          <w:sz w:val="24"/>
          <w:szCs w:val="24"/>
        </w:rPr>
        <w:lastRenderedPageBreak/>
        <w:t>professional m</w:t>
      </w:r>
      <w:r w:rsidRPr="002E3810">
        <w:rPr>
          <w:rFonts w:ascii="Times New Roman" w:eastAsia="Times New Roman" w:hAnsi="Times New Roman" w:cs="Times New Roman"/>
          <w:sz w:val="24"/>
          <w:szCs w:val="24"/>
        </w:rPr>
        <w:t xml:space="preserve">isconduct but a sensible and entirely rational corporate practice. This case can be defined as professional misconduct since it appears to </w:t>
      </w:r>
      <w:r w:rsidRPr="002E3810">
        <w:rPr>
          <w:rFonts w:ascii="Times New Roman" w:eastAsia="Times New Roman" w:hAnsi="Times New Roman" w:cs="Times New Roman"/>
          <w:i/>
          <w:sz w:val="24"/>
          <w:szCs w:val="24"/>
        </w:rPr>
        <w:t>counter wider public interest</w:t>
      </w:r>
      <w:r w:rsidRPr="002E3810">
        <w:rPr>
          <w:rFonts w:ascii="Times New Roman" w:eastAsia="Times New Roman" w:hAnsi="Times New Roman" w:cs="Times New Roman"/>
          <w:sz w:val="24"/>
          <w:szCs w:val="24"/>
        </w:rPr>
        <w:t>, and hence undermines the normative basis of professionalism.  Further examples of this</w:t>
      </w:r>
      <w:r w:rsidRPr="002E3810">
        <w:rPr>
          <w:rFonts w:ascii="Times New Roman" w:eastAsia="Times New Roman" w:hAnsi="Times New Roman" w:cs="Times New Roman"/>
          <w:sz w:val="24"/>
          <w:szCs w:val="24"/>
        </w:rPr>
        <w:t xml:space="preserve"> type of misconduct are also found in a healthcare context. For instance, the prescription of ‘branded’ rather than ‘generic’ medicines in exchange for financial rewards by pharmaceutical companies (Singh &amp; Jayanti, 2013) is an example of a behaviour that,</w:t>
      </w:r>
      <w:r w:rsidRPr="002E3810">
        <w:rPr>
          <w:rFonts w:ascii="Times New Roman" w:eastAsia="Times New Roman" w:hAnsi="Times New Roman" w:cs="Times New Roman"/>
          <w:sz w:val="24"/>
          <w:szCs w:val="24"/>
        </w:rPr>
        <w:t xml:space="preserve"> while not violating the law, runs counter to the expectation that healthcare professionals should act in their patients’ rather than in their own best interest. Another case from the private sector (Kershaw &amp; Moorhead, 2013: 51) exemplifies how profession</w:t>
      </w:r>
      <w:r w:rsidRPr="002E3810">
        <w:rPr>
          <w:rFonts w:ascii="Times New Roman" w:eastAsia="Times New Roman" w:hAnsi="Times New Roman" w:cs="Times New Roman"/>
          <w:sz w:val="24"/>
          <w:szCs w:val="24"/>
        </w:rPr>
        <w:t>al services firms crossed jurisdiction to find more favourable regulations to support their clients’ activities. In this specific case global law firm Linklaters drew on English rather than USA law to provide a favourable assessment of the Lehman Brothers’</w:t>
      </w:r>
      <w:r w:rsidRPr="002E3810">
        <w:rPr>
          <w:rFonts w:ascii="Times New Roman" w:eastAsia="Times New Roman" w:hAnsi="Times New Roman" w:cs="Times New Roman"/>
          <w:sz w:val="24"/>
          <w:szCs w:val="24"/>
        </w:rPr>
        <w:t xml:space="preserve"> plans to remove liabilities from its balance sheet through a particular accounting transaction (Repo 105); this ultimately played a very important role in its bankruptcy and in the broader financial crisis. In these cases, professionals are not acting ill</w:t>
      </w:r>
      <w:r w:rsidRPr="002E3810">
        <w:rPr>
          <w:rFonts w:ascii="Times New Roman" w:eastAsia="Times New Roman" w:hAnsi="Times New Roman" w:cs="Times New Roman"/>
          <w:sz w:val="24"/>
          <w:szCs w:val="24"/>
        </w:rPr>
        <w:t>egally but may be acting unethically as they are not considering how technically and legally sound advice may have unintended consequences and raise undue risks. This clearly runs counter to public interest or social trusteeship understandings of professio</w:t>
      </w:r>
      <w:r w:rsidRPr="002E3810">
        <w:rPr>
          <w:rFonts w:ascii="Times New Roman" w:eastAsia="Times New Roman" w:hAnsi="Times New Roman" w:cs="Times New Roman"/>
          <w:sz w:val="24"/>
          <w:szCs w:val="24"/>
        </w:rPr>
        <w:t xml:space="preserve">nalism.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To emphasise our point, professional misconduct needs to be understood in its context. As Roulet </w:t>
      </w:r>
      <w:r w:rsidRPr="002E3810">
        <w:rPr>
          <w:rFonts w:ascii="Times New Roman" w:eastAsia="Times New Roman" w:hAnsi="Times New Roman" w:cs="Times New Roman"/>
          <w:strike/>
          <w:sz w:val="24"/>
          <w:szCs w:val="24"/>
        </w:rPr>
        <w:t xml:space="preserve">and colleagues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highlight in their study</w:t>
      </w:r>
      <w:r w:rsidRPr="002E3810">
        <w:rPr>
          <w:rFonts w:ascii="Times New Roman" w:eastAsia="Times New Roman" w:hAnsi="Times New Roman" w:cs="Times New Roman"/>
          <w:sz w:val="24"/>
          <w:szCs w:val="24"/>
        </w:rPr>
        <w:t xml:space="preserve"> of media accounts of misconduct in the banking industry, professional miscon</w:t>
      </w:r>
      <w:r w:rsidRPr="002E3810">
        <w:rPr>
          <w:rFonts w:ascii="Times New Roman" w:eastAsia="Times New Roman" w:hAnsi="Times New Roman" w:cs="Times New Roman"/>
          <w:sz w:val="24"/>
          <w:szCs w:val="24"/>
        </w:rPr>
        <w:t xml:space="preserve">duct can be defined or not by the alignment of professional’s actions with accepted norms. Similar to Harrington, professional misconduct may not be regarded as such by professionals where it has been re-categorised as </w:t>
      </w:r>
      <w:r w:rsidRPr="002E3810">
        <w:rPr>
          <w:rFonts w:ascii="Times New Roman" w:eastAsia="Times New Roman" w:hAnsi="Times New Roman" w:cs="Times New Roman"/>
          <w:sz w:val="24"/>
          <w:szCs w:val="24"/>
        </w:rPr>
        <w:lastRenderedPageBreak/>
        <w:t>legitimate behaviour. Nevertheless, o</w:t>
      </w:r>
      <w:r w:rsidRPr="002E3810">
        <w:rPr>
          <w:rFonts w:ascii="Times New Roman" w:eastAsia="Times New Roman" w:hAnsi="Times New Roman" w:cs="Times New Roman"/>
          <w:sz w:val="24"/>
          <w:szCs w:val="24"/>
        </w:rPr>
        <w:t xml:space="preserve">thers may view it differently. Hence we need to ask the question, ‘from whose perspective do we define professional misconduct?’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Professional misconduct can also be judged by its </w:t>
      </w:r>
      <w:r w:rsidRPr="002E3810">
        <w:rPr>
          <w:rFonts w:ascii="Times New Roman" w:eastAsia="Times New Roman" w:hAnsi="Times New Roman" w:cs="Times New Roman"/>
          <w:i/>
          <w:sz w:val="24"/>
          <w:szCs w:val="24"/>
        </w:rPr>
        <w:t>divergence</w:t>
      </w:r>
      <w:r w:rsidRPr="002E3810">
        <w:rPr>
          <w:rFonts w:ascii="Times New Roman" w:eastAsia="Times New Roman" w:hAnsi="Times New Roman" w:cs="Times New Roman"/>
          <w:sz w:val="24"/>
          <w:szCs w:val="24"/>
        </w:rPr>
        <w:t xml:space="preserve"> from what is formally required by governance structures and proce</w:t>
      </w:r>
      <w:r w:rsidRPr="002E3810">
        <w:rPr>
          <w:rFonts w:ascii="Times New Roman" w:eastAsia="Times New Roman" w:hAnsi="Times New Roman" w:cs="Times New Roman"/>
          <w:sz w:val="24"/>
          <w:szCs w:val="24"/>
        </w:rPr>
        <w:t>sses. Even when operating within legal or regulatory boundaries, professional misconduct can be derived from a violation of professional codes of conduct. Examples of this type of behaviour in a healthcare setting is poor care for patients, of the kind pra</w:t>
      </w:r>
      <w:r w:rsidRPr="002E3810">
        <w:rPr>
          <w:rFonts w:ascii="Times New Roman" w:eastAsia="Times New Roman" w:hAnsi="Times New Roman" w:cs="Times New Roman"/>
          <w:sz w:val="24"/>
          <w:szCs w:val="24"/>
        </w:rPr>
        <w:t>cticed at Mid-Staffordshire Hospital where some patients were left unwashed for up to a month, or pain relief was delivered late, even as the regulatory body assessed the quality of care as acceptable (Francis, 2013). In the case of Enron, the failure of l</w:t>
      </w:r>
      <w:r w:rsidRPr="002E3810">
        <w:rPr>
          <w:rFonts w:ascii="Times New Roman" w:eastAsia="Times New Roman" w:hAnsi="Times New Roman" w:cs="Times New Roman"/>
          <w:sz w:val="24"/>
          <w:szCs w:val="24"/>
        </w:rPr>
        <w:t>awyers to elevate issues beyond the manager with whom they were working to more senior officers of the corporation is a stark example of the ways in which the lack of compliance with professional codes of conduct can lead to serious consequences. These exa</w:t>
      </w:r>
      <w:r w:rsidRPr="002E3810">
        <w:rPr>
          <w:rFonts w:ascii="Times New Roman" w:eastAsia="Times New Roman" w:hAnsi="Times New Roman" w:cs="Times New Roman"/>
          <w:sz w:val="24"/>
          <w:szCs w:val="24"/>
        </w:rPr>
        <w:t xml:space="preserve">mples highlight the importance of examining whether professional misconduct is only defined against formal governance or regulatory demands. As evident in the studies within this special issue, the answer is ‘no’. Professional misconduct can be defined at </w:t>
      </w:r>
      <w:r w:rsidRPr="002E3810">
        <w:rPr>
          <w:rFonts w:ascii="Times New Roman" w:eastAsia="Times New Roman" w:hAnsi="Times New Roman" w:cs="Times New Roman"/>
          <w:sz w:val="24"/>
          <w:szCs w:val="24"/>
        </w:rPr>
        <w:t>an institutional level, organizational level or individual behavioural level, which reflects the ‘bad cellars, bad barrels, or bad apples”</w:t>
      </w:r>
      <w:r w:rsidRPr="002E3810">
        <w:rPr>
          <w:rFonts w:ascii="Times New Roman" w:eastAsia="Times New Roman" w:hAnsi="Times New Roman" w:cs="Times New Roman"/>
          <w:sz w:val="24"/>
          <w:szCs w:val="24"/>
        </w:rPr>
        <w:t xml:space="preserve"> hypotheses (see below, and Muzio et al., 2016), even where formal governance or regulatory demands have not been t</w:t>
      </w:r>
      <w:r w:rsidRPr="002E3810">
        <w:rPr>
          <w:rFonts w:ascii="Times New Roman" w:eastAsia="Times New Roman" w:hAnsi="Times New Roman" w:cs="Times New Roman"/>
          <w:sz w:val="24"/>
          <w:szCs w:val="24"/>
        </w:rPr>
        <w:t>ransgressed.</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 considering what represents professional misconduct, we might turn the question around to ask, ‘what represents professional conduct?’ A number of studies in this special issue encourage us to re-invigorate notions and definitions of professional conduc</w:t>
      </w:r>
      <w:r w:rsidRPr="002E3810">
        <w:rPr>
          <w:rFonts w:ascii="Times New Roman" w:eastAsia="Times New Roman" w:hAnsi="Times New Roman" w:cs="Times New Roman"/>
          <w:sz w:val="24"/>
          <w:szCs w:val="24"/>
        </w:rPr>
        <w:t>t, which are widespread and all pervasive, as well as professional misconduct, which, arguably, while increasingly reported in the media, represent a more isolated phenomenon.</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lastRenderedPageBreak/>
        <w:t xml:space="preserve">Radaelli and colleagues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cause us to further broaden the</w:t>
      </w:r>
      <w:r w:rsidRPr="002E3810">
        <w:rPr>
          <w:rFonts w:ascii="Times New Roman" w:eastAsia="Times New Roman" w:hAnsi="Times New Roman" w:cs="Times New Roman"/>
          <w:sz w:val="24"/>
          <w:szCs w:val="24"/>
        </w:rPr>
        <w:t xml:space="preserve"> definition of professional misconduct. Their study highlights how professionals, specifically university academics and managers, are captured by outside interests, namely organized crime. As a result, unsuitable doctors are not just trained, but also plac</w:t>
      </w:r>
      <w:r w:rsidRPr="002E3810">
        <w:rPr>
          <w:rFonts w:ascii="Times New Roman" w:eastAsia="Times New Roman" w:hAnsi="Times New Roman" w:cs="Times New Roman"/>
          <w:sz w:val="24"/>
          <w:szCs w:val="24"/>
        </w:rPr>
        <w:t>ed in the public healthcare system. This draws our attention to the need for a contextualised understanding of professional misconduct and its features, such as autonomy and social trusteeship in specific settings, which give rise to professional misconduc</w:t>
      </w:r>
      <w:r w:rsidRPr="002E3810">
        <w:rPr>
          <w:rFonts w:ascii="Times New Roman" w:eastAsia="Times New Roman" w:hAnsi="Times New Roman" w:cs="Times New Roman"/>
          <w:sz w:val="24"/>
          <w:szCs w:val="24"/>
        </w:rPr>
        <w:t>t. As a final question, we thus need to interrogate variance across settings and ask, ‘what represents professional misconduct in any specific context?’</w:t>
      </w:r>
    </w:p>
    <w:p w:rsidR="004D2877" w:rsidRPr="002E3810" w:rsidRDefault="004D2877">
      <w:pPr>
        <w:spacing w:after="0" w:line="480" w:lineRule="auto"/>
        <w:ind w:firstLine="720"/>
        <w:jc w:val="both"/>
        <w:rPr>
          <w:rFonts w:ascii="Times New Roman" w:eastAsia="Times New Roman" w:hAnsi="Times New Roman" w:cs="Times New Roman"/>
          <w:sz w:val="24"/>
          <w:szCs w:val="24"/>
        </w:rPr>
      </w:pPr>
    </w:p>
    <w:p w:rsidR="004D2877" w:rsidRPr="002E3810" w:rsidRDefault="00360438">
      <w:pPr>
        <w:spacing w:after="0" w:line="480" w:lineRule="auto"/>
        <w:jc w:val="both"/>
        <w:rPr>
          <w:rFonts w:ascii="Times New Roman" w:eastAsia="Times New Roman" w:hAnsi="Times New Roman" w:cs="Times New Roman"/>
          <w:i/>
          <w:sz w:val="24"/>
          <w:szCs w:val="24"/>
        </w:rPr>
      </w:pPr>
      <w:r w:rsidRPr="002E3810">
        <w:rPr>
          <w:rFonts w:ascii="Times New Roman" w:eastAsia="Times New Roman" w:hAnsi="Times New Roman" w:cs="Times New Roman"/>
          <w:i/>
          <w:sz w:val="24"/>
          <w:szCs w:val="24"/>
        </w:rPr>
        <w:t>The antecedents of professional misconduct</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Those studies that have investigated the antecedents of professional misconduct have traditionally adopted either a ‘bad apple’ or a ‘bad barrel’ perspective to the study of misconduct. The ‘bad apple’ hypothesis conceives of professional misconduct as the</w:t>
      </w:r>
      <w:r w:rsidRPr="002E3810">
        <w:rPr>
          <w:rFonts w:ascii="Times New Roman" w:eastAsia="Times New Roman" w:hAnsi="Times New Roman" w:cs="Times New Roman"/>
          <w:sz w:val="24"/>
          <w:szCs w:val="24"/>
        </w:rPr>
        <w:t xml:space="preserve"> result of the actions of rogue individuals, who act in their own personal interest at the expense of their employers, clients or patients (see, for example, Abdolmohammadi et al., 2003; Lord &amp; DeZoort, 2001; Patterson, 2001). The obvious example of a bad </w:t>
      </w:r>
      <w:r w:rsidRPr="002E3810">
        <w:rPr>
          <w:rFonts w:ascii="Times New Roman" w:eastAsia="Times New Roman" w:hAnsi="Times New Roman" w:cs="Times New Roman"/>
          <w:sz w:val="24"/>
          <w:szCs w:val="24"/>
        </w:rPr>
        <w:t>apple is that of Harold Shipman – a British doctor who killed over 200 of his patients before his arrest in 1998 and that, according to the commission which investigated his case, was “addicted to killing”</w:t>
      </w:r>
      <w:r w:rsidRPr="002E3810">
        <w:rPr>
          <w:rFonts w:ascii="Times New Roman" w:eastAsia="Times New Roman" w:hAnsi="Times New Roman" w:cs="Times New Roman"/>
          <w:sz w:val="24"/>
          <w:szCs w:val="24"/>
        </w:rPr>
        <w:t xml:space="preserve"> – or of any other professional who harms their </w:t>
      </w:r>
      <w:r w:rsidRPr="002E3810">
        <w:rPr>
          <w:rFonts w:ascii="Times New Roman" w:eastAsia="Times New Roman" w:hAnsi="Times New Roman" w:cs="Times New Roman"/>
          <w:sz w:val="24"/>
          <w:szCs w:val="24"/>
        </w:rPr>
        <w:t>patients/clients in the pursuit of their own interests. The ‘bad barrel’ hypothesis provides a very different understanding of professional misconduct. According to this perspective, professional misconduct originates from more systemic causes including dy</w:t>
      </w:r>
      <w:r w:rsidRPr="002E3810">
        <w:rPr>
          <w:rFonts w:ascii="Times New Roman" w:eastAsia="Times New Roman" w:hAnsi="Times New Roman" w:cs="Times New Roman"/>
          <w:sz w:val="24"/>
          <w:szCs w:val="24"/>
        </w:rPr>
        <w:t xml:space="preserve">sfunctional cultures, practices and structures. A clear example is misaligned incentive systems in organizations (Coffee, 2005; Covaleski et al., 1998; Grey, 2003) which reward undue risk </w:t>
      </w:r>
      <w:r w:rsidRPr="002E3810">
        <w:rPr>
          <w:rFonts w:ascii="Times New Roman" w:eastAsia="Times New Roman" w:hAnsi="Times New Roman" w:cs="Times New Roman"/>
          <w:sz w:val="24"/>
          <w:szCs w:val="24"/>
        </w:rPr>
        <w:lastRenderedPageBreak/>
        <w:t xml:space="preserve">taking and lessen fiduciary obligations. Similarly, the development </w:t>
      </w:r>
      <w:r w:rsidRPr="002E3810">
        <w:rPr>
          <w:rFonts w:ascii="Times New Roman" w:eastAsia="Times New Roman" w:hAnsi="Times New Roman" w:cs="Times New Roman"/>
          <w:sz w:val="24"/>
          <w:szCs w:val="24"/>
        </w:rPr>
        <w:t>of strong corporate cultures predicated on mythologies of excellence, success and prestige generate processes of ‘structural assurance’ (Grey 2003; Wilson et al., 2008; Smets et al., 2012) whereby individual practitioners become detached from broader deont</w:t>
      </w:r>
      <w:r w:rsidRPr="002E3810">
        <w:rPr>
          <w:rFonts w:ascii="Times New Roman" w:eastAsia="Times New Roman" w:hAnsi="Times New Roman" w:cs="Times New Roman"/>
          <w:sz w:val="24"/>
          <w:szCs w:val="24"/>
        </w:rPr>
        <w:t>ological frameworks and come to believe in the infallibility of their organizations. As cases such as Enron and the Panama Papers debacle indicate, this can result in the prioritizing of commercial objectives such as revenue growth and profitability at the</w:t>
      </w:r>
      <w:r w:rsidRPr="002E3810">
        <w:rPr>
          <w:rFonts w:ascii="Times New Roman" w:eastAsia="Times New Roman" w:hAnsi="Times New Roman" w:cs="Times New Roman"/>
          <w:sz w:val="24"/>
          <w:szCs w:val="24"/>
        </w:rPr>
        <w:t xml:space="preserve"> expense of broader concerns with public service and social trusteeship and are, therefore, likely to facilitate cases of wrongdoing.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More recently, however, drawing upon the sociology of boundaries (Lamont &amp; Molnár, 2002; Abbott, 1995) and on Abbott’s (2</w:t>
      </w:r>
      <w:r w:rsidRPr="002E3810">
        <w:rPr>
          <w:rFonts w:ascii="Times New Roman" w:eastAsia="Times New Roman" w:hAnsi="Times New Roman" w:cs="Times New Roman"/>
          <w:sz w:val="24"/>
          <w:szCs w:val="24"/>
        </w:rPr>
        <w:t>005) linked ecologies perspective, a third hypothesis (Muzio et al., 2016) has emerged that connects professional misconduct with the design and management of set</w:t>
      </w:r>
      <w:r w:rsidRPr="002E3810">
        <w:rPr>
          <w:rFonts w:ascii="Times New Roman" w:eastAsia="Times New Roman" w:hAnsi="Times New Roman" w:cs="Times New Roman"/>
          <w:sz w:val="24"/>
          <w:szCs w:val="24"/>
        </w:rPr>
        <w:t xml:space="preserve"> of </w:t>
      </w:r>
      <w:r w:rsidRPr="002E3810">
        <w:rPr>
          <w:rFonts w:ascii="Times New Roman" w:eastAsia="Times New Roman" w:hAnsi="Times New Roman" w:cs="Times New Roman"/>
          <w:i/>
          <w:sz w:val="24"/>
          <w:szCs w:val="24"/>
        </w:rPr>
        <w:t>boundaries</w:t>
      </w:r>
      <w:r w:rsidRPr="002E3810">
        <w:rPr>
          <w:rFonts w:ascii="Times New Roman" w:eastAsia="Times New Roman" w:hAnsi="Times New Roman" w:cs="Times New Roman"/>
          <w:sz w:val="24"/>
          <w:szCs w:val="24"/>
        </w:rPr>
        <w:t xml:space="preserve"> separating different communities and their respective interests. This perspe</w:t>
      </w:r>
      <w:r w:rsidRPr="002E3810">
        <w:rPr>
          <w:rFonts w:ascii="Times New Roman" w:eastAsia="Times New Roman" w:hAnsi="Times New Roman" w:cs="Times New Roman"/>
          <w:sz w:val="24"/>
          <w:szCs w:val="24"/>
        </w:rPr>
        <w:t>ctive considers three set</w:t>
      </w:r>
      <w:r w:rsidRPr="002E3810">
        <w:rPr>
          <w:rFonts w:ascii="Times New Roman" w:eastAsia="Times New Roman" w:hAnsi="Times New Roman" w:cs="Times New Roman"/>
          <w:sz w:val="24"/>
          <w:szCs w:val="24"/>
        </w:rPr>
        <w:t xml:space="preserve"> of boundaries as being particularly important. These include jurisdictional boundaries separating different occupational communities such as lawyers and accountants; geo-political boundaries, separating different national and r</w:t>
      </w:r>
      <w:r w:rsidRPr="002E3810">
        <w:rPr>
          <w:rFonts w:ascii="Times New Roman" w:eastAsia="Times New Roman" w:hAnsi="Times New Roman" w:cs="Times New Roman"/>
          <w:sz w:val="24"/>
          <w:szCs w:val="24"/>
        </w:rPr>
        <w:t>egional contexts; and ecological boundaries separating professionals from a range of stakeholders such as clients, employers and increasingly investors. The design and management of these boundaries may precipitate the possibility of professionals becoming</w:t>
      </w:r>
      <w:r w:rsidRPr="002E3810">
        <w:rPr>
          <w:rFonts w:ascii="Times New Roman" w:eastAsia="Times New Roman" w:hAnsi="Times New Roman" w:cs="Times New Roman"/>
          <w:sz w:val="24"/>
          <w:szCs w:val="24"/>
        </w:rPr>
        <w:t xml:space="preserve">, wittingly or unwittingly, involved in cases of wrongdoing in a number of ways. There are, however, two important conceptual challenges in relation to theorising professional misconduct from a boundaries perspective.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First, as Lamont and Molnár (2002: 16</w:t>
      </w:r>
      <w:r w:rsidRPr="002E3810">
        <w:rPr>
          <w:rFonts w:ascii="Times New Roman" w:eastAsia="Times New Roman" w:hAnsi="Times New Roman" w:cs="Times New Roman"/>
          <w:sz w:val="24"/>
          <w:szCs w:val="24"/>
        </w:rPr>
        <w:t xml:space="preserve">9) highlight, boundaries can be understood in symbolic and social terms. The latter understanding has dominated in work on the professions. Social boundaries are conceptualised as a means of resource differentiation, with inclusion and </w:t>
      </w:r>
      <w:r w:rsidRPr="002E3810">
        <w:rPr>
          <w:rFonts w:ascii="Times New Roman" w:eastAsia="Times New Roman" w:hAnsi="Times New Roman" w:cs="Times New Roman"/>
          <w:sz w:val="24"/>
          <w:szCs w:val="24"/>
        </w:rPr>
        <w:lastRenderedPageBreak/>
        <w:t xml:space="preserve">exclusion being the </w:t>
      </w:r>
      <w:r w:rsidRPr="002E3810">
        <w:rPr>
          <w:rFonts w:ascii="Times New Roman" w:eastAsia="Times New Roman" w:hAnsi="Times New Roman" w:cs="Times New Roman"/>
          <w:sz w:val="24"/>
          <w:szCs w:val="24"/>
        </w:rPr>
        <w:t xml:space="preserve">key mechanisms for controlling resources. Like much of the work on the sociology of the professions, work on social boundaries is informed by neo-Weberian perspectives – as best captured by work on occupational closure (Larson, 1977; Parkin, 1979; Murphy, </w:t>
      </w:r>
      <w:r w:rsidRPr="002E3810">
        <w:rPr>
          <w:rFonts w:ascii="Times New Roman" w:eastAsia="Times New Roman" w:hAnsi="Times New Roman" w:cs="Times New Roman"/>
          <w:sz w:val="24"/>
          <w:szCs w:val="24"/>
        </w:rPr>
        <w:t>1984). In terms of professional misconduct, this has resulted in a focus on whether the increasingly multidisciplinary and multinational nature of professional expertise results in social boundaries being weakened, revealed as too strong, or ambiguous. For</w:t>
      </w:r>
      <w:r w:rsidRPr="002E3810">
        <w:rPr>
          <w:rFonts w:ascii="Times New Roman" w:eastAsia="Times New Roman" w:hAnsi="Times New Roman" w:cs="Times New Roman"/>
          <w:sz w:val="24"/>
          <w:szCs w:val="24"/>
        </w:rPr>
        <w:t xml:space="preserve"> example, Gabbioneta et al. (2014) show that boundaries between accountants, law firms and credit rating agencies are often too strong, as despite their interdependency and interaction, they fail to scrutinise each-others’ judgements because of their close</w:t>
      </w:r>
      <w:r w:rsidRPr="002E3810">
        <w:rPr>
          <w:rFonts w:ascii="Times New Roman" w:eastAsia="Times New Roman" w:hAnsi="Times New Roman" w:cs="Times New Roman"/>
          <w:sz w:val="24"/>
          <w:szCs w:val="24"/>
        </w:rPr>
        <w:t>d jurisdictional realms. This was partly implicated in the misconduct associated with the demise of Parmalat. Conversely, when boundaries are too weak they fail to keep different groups apart. Crotty (2009) illustrates this with the example of investment b</w:t>
      </w:r>
      <w:r w:rsidRPr="002E3810">
        <w:rPr>
          <w:rFonts w:ascii="Times New Roman" w:eastAsia="Times New Roman" w:hAnsi="Times New Roman" w:cs="Times New Roman"/>
          <w:sz w:val="24"/>
          <w:szCs w:val="24"/>
        </w:rPr>
        <w:t>ankers and credit rating agencies, the latter being paid by the former to rate their products and thus blurring the boundary between the two groups and compromising the fiduciary role of rating agencies. Boundaries are too ambiguous when they create limina</w:t>
      </w:r>
      <w:r w:rsidRPr="002E3810">
        <w:rPr>
          <w:rFonts w:ascii="Times New Roman" w:eastAsia="Times New Roman" w:hAnsi="Times New Roman" w:cs="Times New Roman"/>
          <w:sz w:val="24"/>
          <w:szCs w:val="24"/>
        </w:rPr>
        <w:t>l spaces in which there is uncertainty with regards to applicable rule and standards and in which possibilities for intentional arbitrage emerge, as evidence by cases of tax evasion (Sikka &amp; Hampton, 2005). It is, then, important to further interrogate how</w:t>
      </w:r>
      <w:r w:rsidRPr="002E3810">
        <w:rPr>
          <w:rFonts w:ascii="Times New Roman" w:eastAsia="Times New Roman" w:hAnsi="Times New Roman" w:cs="Times New Roman"/>
          <w:sz w:val="24"/>
          <w:szCs w:val="24"/>
        </w:rPr>
        <w:t xml:space="preserve"> social boundaries influence the nature, antecedents and consequences of professional misconduct. However, a focus on social boundaries, as the predominant preoccupation of existing literatures, is insufficient and in need of further extension.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 focus on</w:t>
      </w:r>
      <w:r w:rsidRPr="002E3810">
        <w:rPr>
          <w:rFonts w:ascii="Times New Roman" w:eastAsia="Times New Roman" w:hAnsi="Times New Roman" w:cs="Times New Roman"/>
          <w:sz w:val="24"/>
          <w:szCs w:val="24"/>
        </w:rPr>
        <w:t xml:space="preserve"> social boundaries underestimates the growing significance of symbolic boundaries in professional misconduct. Symbolic boundaries take the form of categorisations that are struggled over, that evolve, and that produce distinctions. They are different from </w:t>
      </w:r>
      <w:r w:rsidRPr="002E3810">
        <w:rPr>
          <w:rFonts w:ascii="Times New Roman" w:eastAsia="Times New Roman" w:hAnsi="Times New Roman" w:cs="Times New Roman"/>
          <w:sz w:val="24"/>
          <w:szCs w:val="24"/>
        </w:rPr>
        <w:t xml:space="preserve">social boundaries in that they are not associated with mechanisms of formalised control which </w:t>
      </w:r>
      <w:r w:rsidRPr="002E3810">
        <w:rPr>
          <w:rFonts w:ascii="Times New Roman" w:eastAsia="Times New Roman" w:hAnsi="Times New Roman" w:cs="Times New Roman"/>
          <w:sz w:val="24"/>
          <w:szCs w:val="24"/>
        </w:rPr>
        <w:lastRenderedPageBreak/>
        <w:t>institutionalize resource inequalities, such as closure in the case of the professions. For example, in the professions there are important symbolic boundaries be</w:t>
      </w:r>
      <w:r w:rsidRPr="002E3810">
        <w:rPr>
          <w:rFonts w:ascii="Times New Roman" w:eastAsia="Times New Roman" w:hAnsi="Times New Roman" w:cs="Times New Roman"/>
          <w:sz w:val="24"/>
          <w:szCs w:val="24"/>
        </w:rPr>
        <w:t xml:space="preserve">tween elite and non-elite firms (Greenwood &amp; Suddaby, 2006) or within and across professional services firms with regards to how individual professionals understand and enact their roles (Singh &amp; Jayanti, 2013; Morehead et al., 2016).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For questions of pro</w:t>
      </w:r>
      <w:r w:rsidRPr="002E3810">
        <w:rPr>
          <w:rFonts w:ascii="Times New Roman" w:eastAsia="Times New Roman" w:hAnsi="Times New Roman" w:cs="Times New Roman"/>
          <w:sz w:val="24"/>
          <w:szCs w:val="24"/>
        </w:rPr>
        <w:t>fessional misconduct, the role of symbolic boundaries matters because of the way they can prevent or enable misconduct, and even create contradictions when compared to what social boundaries prescribe, prevent or enable. For example, Singh and Jayanti (201</w:t>
      </w:r>
      <w:r w:rsidRPr="002E3810">
        <w:rPr>
          <w:rFonts w:ascii="Times New Roman" w:eastAsia="Times New Roman" w:hAnsi="Times New Roman" w:cs="Times New Roman"/>
          <w:sz w:val="24"/>
          <w:szCs w:val="24"/>
        </w:rPr>
        <w:t>3) describe how in the pharmaceutical profession important symbolic boundaries exist between the ‘closer’ and ‘consultant’ roles of professionals when they are employed in commercial drug organisations such as Pfizer. The former role relates to the closing</w:t>
      </w:r>
      <w:r w:rsidRPr="002E3810">
        <w:rPr>
          <w:rFonts w:ascii="Times New Roman" w:eastAsia="Times New Roman" w:hAnsi="Times New Roman" w:cs="Times New Roman"/>
          <w:sz w:val="24"/>
          <w:szCs w:val="24"/>
        </w:rPr>
        <w:t xml:space="preserve"> of deals for drugs sales, the latter to acting as an advisor to patients and serving their best interests. Singh and Jayanti (2013) document the way that these symbolic boundaries were compromised at Pfizer, and as a result drugs were prescribed inappropr</w:t>
      </w:r>
      <w:r w:rsidRPr="002E3810">
        <w:rPr>
          <w:rFonts w:ascii="Times New Roman" w:eastAsia="Times New Roman" w:hAnsi="Times New Roman" w:cs="Times New Roman"/>
          <w:sz w:val="24"/>
          <w:szCs w:val="24"/>
        </w:rPr>
        <w:t>iately. Similarly, Moorhead and Cahill-O’Callaghan (2016) reveal that the ecological boundary between professionals and clients is, in the case of in-house lawyers, very much a symbolic boundary. In-house lawyers need to draw on symbolic distinctions betwe</w:t>
      </w:r>
      <w:r w:rsidRPr="002E3810">
        <w:rPr>
          <w:rFonts w:ascii="Times New Roman" w:eastAsia="Times New Roman" w:hAnsi="Times New Roman" w:cs="Times New Roman"/>
          <w:sz w:val="24"/>
          <w:szCs w:val="24"/>
        </w:rPr>
        <w:t>en what they are required to do in their role as advisors to their employers and what they are required to do in their role of</w:t>
      </w:r>
      <w:r w:rsidRPr="002E3810">
        <w:rPr>
          <w:rFonts w:ascii="Times New Roman" w:eastAsia="Times New Roman" w:hAnsi="Times New Roman" w:cs="Times New Roman"/>
          <w:sz w:val="24"/>
          <w:szCs w:val="24"/>
        </w:rPr>
        <w:t xml:space="preserve"> professionals with fiduciary responsibilities. This requires a ‘moral compass’ (Moorhead et al., 2016) which can be disorienta</w:t>
      </w:r>
      <w:r w:rsidRPr="002E3810">
        <w:rPr>
          <w:rFonts w:ascii="Times New Roman" w:eastAsia="Times New Roman" w:hAnsi="Times New Roman" w:cs="Times New Roman"/>
          <w:sz w:val="24"/>
          <w:szCs w:val="24"/>
        </w:rPr>
        <w:t xml:space="preserve">ted by the weakening of these symbolic boundaries and in turn may lead to misconduct. </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b/>
        <w:t>There are, then, a series of important questions about the types of boundaries that propagate or prevent professional misconduct. ‘What factors render social and symbol</w:t>
      </w:r>
      <w:r w:rsidRPr="002E3810">
        <w:rPr>
          <w:rFonts w:ascii="Times New Roman" w:eastAsia="Times New Roman" w:hAnsi="Times New Roman" w:cs="Times New Roman"/>
          <w:sz w:val="24"/>
          <w:szCs w:val="24"/>
        </w:rPr>
        <w:t xml:space="preserve">ic </w:t>
      </w:r>
      <w:r w:rsidRPr="002E3810">
        <w:rPr>
          <w:rFonts w:ascii="Times New Roman" w:eastAsia="Times New Roman" w:hAnsi="Times New Roman" w:cs="Times New Roman"/>
          <w:sz w:val="24"/>
          <w:szCs w:val="24"/>
        </w:rPr>
        <w:lastRenderedPageBreak/>
        <w:t>boundaries more or less important, interdependent and effective or ineffective in professional misconduct?’ ‘Are there new symbolic boundaries that need to be taken account of and why?’ Multiple papers in the special issue develop our understanding of t</w:t>
      </w:r>
      <w:r w:rsidRPr="002E3810">
        <w:rPr>
          <w:rFonts w:ascii="Times New Roman" w:eastAsia="Times New Roman" w:hAnsi="Times New Roman" w:cs="Times New Roman"/>
          <w:sz w:val="24"/>
          <w:szCs w:val="24"/>
        </w:rPr>
        <w:t xml:space="preserve">hese issues.       </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b/>
        <w:t xml:space="preserve">A particularly strong theme in the special issue papers is that of symbolic boundary weakening. Both Harrington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and Roulet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provide examples of how the symbolic boundary between professi</w:t>
      </w:r>
      <w:r w:rsidRPr="002E3810">
        <w:rPr>
          <w:rFonts w:ascii="Times New Roman" w:eastAsia="Times New Roman" w:hAnsi="Times New Roman" w:cs="Times New Roman"/>
          <w:sz w:val="24"/>
          <w:szCs w:val="24"/>
        </w:rPr>
        <w:t xml:space="preserve">onal and client is increasingly dissolved and the logics of the two groups fused. For Harrington this relates to the category editing process, a process through which the definition of ‘wealth management professional’ (the category in question) is revised </w:t>
      </w:r>
      <w:r w:rsidRPr="002E3810">
        <w:rPr>
          <w:rFonts w:ascii="Times New Roman" w:eastAsia="Times New Roman" w:hAnsi="Times New Roman" w:cs="Times New Roman"/>
          <w:sz w:val="24"/>
          <w:szCs w:val="24"/>
        </w:rPr>
        <w:t>(edited) by members of the professions to justify their behaviour, whilst for Roulet this relates to a co-produced understanding of professional logics. Harrington also reveals how the weakening of symbolic boundaries is interdependent with the transgressi</w:t>
      </w:r>
      <w:r w:rsidRPr="002E3810">
        <w:rPr>
          <w:rFonts w:ascii="Times New Roman" w:eastAsia="Times New Roman" w:hAnsi="Times New Roman" w:cs="Times New Roman"/>
          <w:sz w:val="24"/>
          <w:szCs w:val="24"/>
        </w:rPr>
        <w:t>on of social boundaries. The wealth management professionals she studies enable misconduct because of the way category editing justifies arbitrage and the crossing of different professional and regulatory boundaries in pursuit of tax minimisation benefits.</w:t>
      </w:r>
      <w:r w:rsidRPr="002E3810">
        <w:rPr>
          <w:rFonts w:ascii="Times New Roman" w:eastAsia="Times New Roman" w:hAnsi="Times New Roman" w:cs="Times New Roman"/>
          <w:sz w:val="24"/>
          <w:szCs w:val="24"/>
        </w:rPr>
        <w:t xml:space="preserve"> The paper by Lander et al.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highlights instead the importance of considering symbolic boundaries previously underestimated in terms of their significance for misconduct. They show that the symbolic boundaries between junior and sen</w:t>
      </w:r>
      <w:r w:rsidRPr="002E3810">
        <w:rPr>
          <w:rFonts w:ascii="Times New Roman" w:eastAsia="Times New Roman" w:hAnsi="Times New Roman" w:cs="Times New Roman"/>
          <w:sz w:val="24"/>
          <w:szCs w:val="24"/>
        </w:rPr>
        <w:t>ior, tenured and untenured professionals play important roles in determining who commits misconduct and why. Their work also engages with governance practices that encourage or discourage boundaries within an organization. Specifically, they find that info</w:t>
      </w:r>
      <w:r w:rsidRPr="002E3810">
        <w:rPr>
          <w:rFonts w:ascii="Times New Roman" w:eastAsia="Times New Roman" w:hAnsi="Times New Roman" w:cs="Times New Roman"/>
          <w:sz w:val="24"/>
          <w:szCs w:val="24"/>
        </w:rPr>
        <w:t xml:space="preserve">rmal governance, which relies on informal and peer control practices in fact </w:t>
      </w:r>
      <w:r w:rsidRPr="002E3810">
        <w:rPr>
          <w:rFonts w:ascii="Times New Roman" w:eastAsia="Times New Roman" w:hAnsi="Times New Roman" w:cs="Times New Roman"/>
          <w:i/>
          <w:sz w:val="24"/>
          <w:szCs w:val="24"/>
        </w:rPr>
        <w:t>increases</w:t>
      </w:r>
      <w:r w:rsidRPr="002E3810">
        <w:rPr>
          <w:rFonts w:ascii="Times New Roman" w:eastAsia="Times New Roman" w:hAnsi="Times New Roman" w:cs="Times New Roman"/>
          <w:sz w:val="24"/>
          <w:szCs w:val="24"/>
        </w:rPr>
        <w:t xml:space="preserve"> misconduct.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Together, then, the papers in the special issue reveal the importance of further questioning the nature, dynamics and interactions of different social and s</w:t>
      </w:r>
      <w:r w:rsidRPr="002E3810">
        <w:rPr>
          <w:rFonts w:ascii="Times New Roman" w:eastAsia="Times New Roman" w:hAnsi="Times New Roman" w:cs="Times New Roman"/>
          <w:sz w:val="24"/>
          <w:szCs w:val="24"/>
        </w:rPr>
        <w:t xml:space="preserve">ymbolic boundaries. In </w:t>
      </w:r>
      <w:r w:rsidRPr="002E3810">
        <w:rPr>
          <w:rFonts w:ascii="Times New Roman" w:eastAsia="Times New Roman" w:hAnsi="Times New Roman" w:cs="Times New Roman"/>
          <w:sz w:val="24"/>
          <w:szCs w:val="24"/>
        </w:rPr>
        <w:lastRenderedPageBreak/>
        <w:t>particular, they show that there is a need to move beyond the much debated professional versus commercial logics that are often seen as key symbolic boundaries associated with misconduct. Such boundaries persist and matter, but are n</w:t>
      </w:r>
      <w:r w:rsidRPr="002E3810">
        <w:rPr>
          <w:rFonts w:ascii="Times New Roman" w:eastAsia="Times New Roman" w:hAnsi="Times New Roman" w:cs="Times New Roman"/>
          <w:sz w:val="24"/>
          <w:szCs w:val="24"/>
        </w:rPr>
        <w:t>o more important than other symbolic boundaries that both encompass the professional/commercial divide (e.g. the professional/client boundary) but also transcend it and introduce new concerns (e.g. junior/senior and professional/non-professional boundaries</w:t>
      </w:r>
      <w:r w:rsidRPr="002E3810">
        <w:rPr>
          <w:rFonts w:ascii="Times New Roman" w:eastAsia="Times New Roman" w:hAnsi="Times New Roman" w:cs="Times New Roman"/>
          <w:sz w:val="24"/>
          <w:szCs w:val="24"/>
        </w:rPr>
        <w:t>).</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 second conceptual challenge arises from</w:t>
      </w:r>
      <w:r w:rsidRPr="002E3810">
        <w:t xml:space="preserve"> </w:t>
      </w:r>
      <w:r w:rsidRPr="002E3810">
        <w:rPr>
          <w:rFonts w:ascii="Times New Roman" w:eastAsia="Times New Roman" w:hAnsi="Times New Roman" w:cs="Times New Roman"/>
          <w:sz w:val="24"/>
          <w:szCs w:val="24"/>
        </w:rPr>
        <w:t>the increasingly complex role and relationships of professions in the twenty-first century. In outlining the ‘linked ecologies’ between different professions, as well as between professions and other groups, Abbott (2005) focuses on ‘ligations’ – relations</w:t>
      </w:r>
      <w:r w:rsidRPr="002E3810">
        <w:rPr>
          <w:rFonts w:ascii="Times New Roman" w:eastAsia="Times New Roman" w:hAnsi="Times New Roman" w:cs="Times New Roman"/>
          <w:sz w:val="24"/>
          <w:szCs w:val="24"/>
        </w:rPr>
        <w:t xml:space="preserve">hips connecting different actors and sites. These ‘ligations’ result from the way professions compete over jurisdictions, but also cooperate in ‘linked ecologies’ as complex problems – ranging from cross-border corporate financing to low human fertility – </w:t>
      </w:r>
      <w:r w:rsidRPr="002E3810">
        <w:rPr>
          <w:rFonts w:ascii="Times New Roman" w:eastAsia="Times New Roman" w:hAnsi="Times New Roman" w:cs="Times New Roman"/>
          <w:sz w:val="24"/>
          <w:szCs w:val="24"/>
        </w:rPr>
        <w:t xml:space="preserve">bring the same professions from different countries, previously unconnected professions, and professions and other actors (banks, regulators etc.) into interaction and interdependency.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The importance in contemporary professional work of ‘linked ecologies’</w:t>
      </w:r>
      <w:r w:rsidRPr="002E3810">
        <w:rPr>
          <w:rFonts w:ascii="Times New Roman" w:eastAsia="Times New Roman" w:hAnsi="Times New Roman" w:cs="Times New Roman"/>
          <w:sz w:val="24"/>
          <w:szCs w:val="24"/>
        </w:rPr>
        <w:t xml:space="preserve"> and ‘ligations’ creates epistemological challenges in the study of boundaries. Studies have predominantly adopted what Lamont and Molnár (2002: 171, original emphasis) describe as “</w:t>
      </w:r>
      <w:r w:rsidRPr="002E3810">
        <w:rPr>
          <w:rFonts w:ascii="Times New Roman" w:eastAsia="Times New Roman" w:hAnsi="Times New Roman" w:cs="Times New Roman"/>
          <w:i/>
          <w:sz w:val="24"/>
          <w:szCs w:val="24"/>
        </w:rPr>
        <w:t>content</w:t>
      </w:r>
      <w:r w:rsidRPr="002E3810">
        <w:rPr>
          <w:rFonts w:ascii="Times New Roman" w:eastAsia="Times New Roman" w:hAnsi="Times New Roman" w:cs="Times New Roman"/>
          <w:sz w:val="24"/>
          <w:szCs w:val="24"/>
        </w:rPr>
        <w:t xml:space="preserve"> and </w:t>
      </w:r>
      <w:r w:rsidRPr="002E3810">
        <w:rPr>
          <w:rFonts w:ascii="Times New Roman" w:eastAsia="Times New Roman" w:hAnsi="Times New Roman" w:cs="Times New Roman"/>
          <w:i/>
          <w:sz w:val="24"/>
          <w:szCs w:val="24"/>
        </w:rPr>
        <w:t>interpretative</w:t>
      </w:r>
      <w:r w:rsidRPr="002E3810">
        <w:rPr>
          <w:rFonts w:ascii="Times New Roman" w:eastAsia="Times New Roman" w:hAnsi="Times New Roman" w:cs="Times New Roman"/>
          <w:sz w:val="24"/>
          <w:szCs w:val="24"/>
        </w:rPr>
        <w:t xml:space="preserve"> dimensions”. Such an approach emphasizes how bo</w:t>
      </w:r>
      <w:r w:rsidRPr="002E3810">
        <w:rPr>
          <w:rFonts w:ascii="Times New Roman" w:eastAsia="Times New Roman" w:hAnsi="Times New Roman" w:cs="Times New Roman"/>
          <w:sz w:val="24"/>
          <w:szCs w:val="24"/>
        </w:rPr>
        <w:t>undaries are accomplished through specific claims and interpretations. For the professions this usually relates to the claims of expertise made to justify closure. Whilst content and interpretative approaches are useful, the growing significance of ‘ligati</w:t>
      </w:r>
      <w:r w:rsidRPr="002E3810">
        <w:rPr>
          <w:rFonts w:ascii="Times New Roman" w:eastAsia="Times New Roman" w:hAnsi="Times New Roman" w:cs="Times New Roman"/>
          <w:sz w:val="24"/>
          <w:szCs w:val="24"/>
        </w:rPr>
        <w:t xml:space="preserve">ons’ calls for a focus on what Lamont and Molnár (2002: 171) describe as the “intra-individual processes” – i.e. the relationships of those operating within and </w:t>
      </w:r>
      <w:r w:rsidRPr="002E3810">
        <w:rPr>
          <w:rFonts w:ascii="Times New Roman" w:eastAsia="Times New Roman" w:hAnsi="Times New Roman" w:cs="Times New Roman"/>
          <w:sz w:val="24"/>
          <w:szCs w:val="24"/>
        </w:rPr>
        <w:lastRenderedPageBreak/>
        <w:t>seeking to define, challenge, reproduce or maintain boundaries as part of interactions with oth</w:t>
      </w:r>
      <w:r w:rsidRPr="002E3810">
        <w:rPr>
          <w:rFonts w:ascii="Times New Roman" w:eastAsia="Times New Roman" w:hAnsi="Times New Roman" w:cs="Times New Roman"/>
          <w:sz w:val="24"/>
          <w:szCs w:val="24"/>
        </w:rPr>
        <w:t>er actors. Liu (2018: 1) applies such thinking specifically to the professions and calls for a “processual theory of action that examines the interactions among professionals and other actors over, within, and across boundaries”. Such an approach is needed</w:t>
      </w:r>
      <w:r w:rsidRPr="002E3810">
        <w:rPr>
          <w:rFonts w:ascii="Times New Roman" w:eastAsia="Times New Roman" w:hAnsi="Times New Roman" w:cs="Times New Roman"/>
          <w:sz w:val="24"/>
          <w:szCs w:val="24"/>
        </w:rPr>
        <w:t xml:space="preserve"> because ‘ligations’ mean professionals are “not lone rangers working in their protected territories. They are embedded in complex social networks and their actions always involve exchange with other social actors” (Liu, 2018: 8).</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 terms of professional misconduct, a focus on ‘intra-individual processes’ demands that we consider the way a multitude of relationships within, between and outside of professional groupings potentially challenge, reproduce, or create new boundaries that</w:t>
      </w:r>
      <w:r w:rsidRPr="002E3810">
        <w:rPr>
          <w:rFonts w:ascii="Times New Roman" w:eastAsia="Times New Roman" w:hAnsi="Times New Roman" w:cs="Times New Roman"/>
          <w:sz w:val="24"/>
          <w:szCs w:val="24"/>
        </w:rPr>
        <w:t xml:space="preserve"> propagate or prevent misconduct. For example, Radcliffe et al. (2018: 46) analyse the way that tax professionals responded to the complexity of providing transnational corporate tax advice and conclude that relationships between different groups of tax pr</w:t>
      </w:r>
      <w:r w:rsidRPr="002E3810">
        <w:rPr>
          <w:rFonts w:ascii="Times New Roman" w:eastAsia="Times New Roman" w:hAnsi="Times New Roman" w:cs="Times New Roman"/>
          <w:sz w:val="24"/>
          <w:szCs w:val="24"/>
        </w:rPr>
        <w:t>ofessionals (e.g. in-house, external advisors, etc.) as well as across borders leads</w:t>
      </w:r>
      <w:r w:rsidRPr="002E3810">
        <w:rPr>
          <w:rFonts w:ascii="Times New Roman" w:eastAsia="Times New Roman" w:hAnsi="Times New Roman" w:cs="Times New Roman"/>
          <w:sz w:val="24"/>
          <w:szCs w:val="24"/>
        </w:rPr>
        <w:t xml:space="preserve"> to the redefinition of the category of tax professional and associated rules of the game. This allows the negotiation of a new interpretation of what is moral behaviour</w:t>
      </w:r>
      <w:r w:rsidRPr="002E3810">
        <w:rPr>
          <w:rFonts w:ascii="Times New Roman" w:eastAsia="Times New Roman" w:hAnsi="Times New Roman" w:cs="Times New Roman"/>
          <w:sz w:val="24"/>
          <w:szCs w:val="24"/>
        </w:rPr>
        <w:t>, in ways that heighten the likelihood of the kinds of misconduct associated with the Panama Papers scandal. However, in order to fully understand the way particular types of relationships between professionals and others can be the</w:t>
      </w:r>
      <w:r w:rsidRPr="002E3810">
        <w:rPr>
          <w:rFonts w:ascii="Times New Roman" w:eastAsia="Times New Roman" w:hAnsi="Times New Roman" w:cs="Times New Roman"/>
          <w:sz w:val="24"/>
          <w:szCs w:val="24"/>
        </w:rPr>
        <w:t xml:space="preserve"> antecedents for misc</w:t>
      </w:r>
      <w:r w:rsidRPr="002E3810">
        <w:rPr>
          <w:rFonts w:ascii="Times New Roman" w:eastAsia="Times New Roman" w:hAnsi="Times New Roman" w:cs="Times New Roman"/>
          <w:sz w:val="24"/>
          <w:szCs w:val="24"/>
        </w:rPr>
        <w:t>onduct, the boundaries perspective needs a more micro-scale approach than its ecological beginnings have provided. This is central to addressing questions such as: ‘Who do professionals interact with, and how do these interactions influence the nature, ant</w:t>
      </w:r>
      <w:r w:rsidRPr="002E3810">
        <w:rPr>
          <w:rFonts w:ascii="Times New Roman" w:eastAsia="Times New Roman" w:hAnsi="Times New Roman" w:cs="Times New Roman"/>
          <w:sz w:val="24"/>
          <w:szCs w:val="24"/>
        </w:rPr>
        <w:t xml:space="preserve">ecedents and consequences of professional misconduct?’ ‘How do interactions lead to the renegotiation of existing or production of new boundaries?’ ‘How do different professionals with different relationships experience the same </w:t>
      </w:r>
      <w:r w:rsidRPr="002E3810">
        <w:rPr>
          <w:rFonts w:ascii="Times New Roman" w:eastAsia="Times New Roman" w:hAnsi="Times New Roman" w:cs="Times New Roman"/>
          <w:sz w:val="24"/>
          <w:szCs w:val="24"/>
        </w:rPr>
        <w:lastRenderedPageBreak/>
        <w:t>boundaries, and what explai</w:t>
      </w:r>
      <w:r w:rsidRPr="002E3810">
        <w:rPr>
          <w:rFonts w:ascii="Times New Roman" w:eastAsia="Times New Roman" w:hAnsi="Times New Roman" w:cs="Times New Roman"/>
          <w:sz w:val="24"/>
          <w:szCs w:val="24"/>
        </w:rPr>
        <w:t xml:space="preserve">ns this differentiation?’ The papers in the special issue provide a number of important answers to such questions.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A clear theme across the articles in this special issue is boundary crossing through ‘intra-individual processes’. For Radaelli et al. </w:t>
      </w:r>
      <w:r w:rsidRPr="002E3810">
        <w:rPr>
          <w:rFonts w:ascii="Times New Roman" w:eastAsia="Times New Roman" w:hAnsi="Times New Roman" w:cs="Times New Roman"/>
          <w:sz w:val="24"/>
          <w:szCs w:val="24"/>
        </w:rPr>
        <w:t>(XXXX</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this relates to the way relationships between university professors and the mafia developed that permeated the social boundaries designed to protect professionals from pressures that may lead to misconduct. Understanding the emergence o</w:t>
      </w:r>
      <w:r w:rsidRPr="002E3810">
        <w:rPr>
          <w:rFonts w:ascii="Times New Roman" w:eastAsia="Times New Roman" w:hAnsi="Times New Roman" w:cs="Times New Roman"/>
          <w:sz w:val="24"/>
          <w:szCs w:val="24"/>
        </w:rPr>
        <w:t>f such ‘intra-individual processes’, through deviant behaviour as is the case in Radaelli et al.’s analysis but also through the wider effects of linked ecologies, is crucial in making sense of the mechanisms that generate the potential for misconduct. Ind</w:t>
      </w:r>
      <w:r w:rsidRPr="002E3810">
        <w:rPr>
          <w:rFonts w:ascii="Times New Roman" w:eastAsia="Times New Roman" w:hAnsi="Times New Roman" w:cs="Times New Roman"/>
          <w:sz w:val="24"/>
          <w:szCs w:val="24"/>
        </w:rPr>
        <w:t xml:space="preserve">eed, for Roulet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a key concern is the intensity of relationships between professionals and other actors such as banks. The compact between these groups results in the dissolving of boundaries noted above, and highlights the importan</w:t>
      </w:r>
      <w:r w:rsidRPr="002E3810">
        <w:rPr>
          <w:rFonts w:ascii="Times New Roman" w:eastAsia="Times New Roman" w:hAnsi="Times New Roman" w:cs="Times New Roman"/>
          <w:sz w:val="24"/>
          <w:szCs w:val="24"/>
        </w:rPr>
        <w:t>ce of developing a fully relational analysis in which the interactions and interdependencies between professionals, and between professionals and other actors, are laid bare and used to understand where risks of misconduct arise. For Lander et al.</w:t>
      </w:r>
      <w:r w:rsidRPr="002E3810">
        <w:rPr>
          <w:rFonts w:ascii="Times New Roman" w:eastAsia="Times New Roman" w:hAnsi="Times New Roman" w:cs="Times New Roman"/>
          <w:sz w:val="24"/>
          <w:szCs w:val="24"/>
        </w:rPr>
        <w:t xml:space="preserve"> (XXXX;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the boundary between junior and senior professionals is arguably too strong in some cases, and contributes to misconduct by discouraging individual interaction and communication across the professional hierarchy.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The special issue papers </w:t>
      </w:r>
      <w:r w:rsidRPr="002E3810">
        <w:rPr>
          <w:rFonts w:ascii="Times New Roman" w:eastAsia="Times New Roman" w:hAnsi="Times New Roman" w:cs="Times New Roman"/>
          <w:sz w:val="24"/>
          <w:szCs w:val="24"/>
        </w:rPr>
        <w:t>reveal, then, that there are multiple dynamics in ‘intra-individual processes’, including too intense and too weak relational connections that contribute to professional misconduct. Moreover, they suggest that in seeking to avoid the limitations of the ‘ba</w:t>
      </w:r>
      <w:r w:rsidRPr="002E3810">
        <w:rPr>
          <w:rFonts w:ascii="Times New Roman" w:eastAsia="Times New Roman" w:hAnsi="Times New Roman" w:cs="Times New Roman"/>
          <w:sz w:val="24"/>
          <w:szCs w:val="24"/>
        </w:rPr>
        <w:t>d apple’ approach research should not completely ignore the role of the individual. The focus on ‘intra-individual’ processes described here suggests analyses should, therefore, firstly consider how individuals respond to, exploit and are captured by their</w:t>
      </w:r>
      <w:r w:rsidRPr="002E3810">
        <w:rPr>
          <w:rFonts w:ascii="Times New Roman" w:eastAsia="Times New Roman" w:hAnsi="Times New Roman" w:cs="Times New Roman"/>
          <w:sz w:val="24"/>
          <w:szCs w:val="24"/>
        </w:rPr>
        <w:t xml:space="preserve"> relationships. This implies considering both what determines their responses, something which may be informed by ‘bad apple’ approaches, but also considering the way the relational topologies (i.e. the array of other individuals the subject is drawn into </w:t>
      </w:r>
      <w:r w:rsidRPr="002E3810">
        <w:rPr>
          <w:rFonts w:ascii="Times New Roman" w:eastAsia="Times New Roman" w:hAnsi="Times New Roman" w:cs="Times New Roman"/>
          <w:sz w:val="24"/>
          <w:szCs w:val="24"/>
        </w:rPr>
        <w:t>interdependency with) co-constructs responses. I.e.</w:t>
      </w:r>
      <w:r w:rsidRPr="002E3810">
        <w:rPr>
          <w:rFonts w:ascii="Times New Roman" w:eastAsia="Times New Roman" w:hAnsi="Times New Roman" w:cs="Times New Roman"/>
          <w:sz w:val="24"/>
          <w:szCs w:val="24"/>
        </w:rPr>
        <w:t>, the ‘intra-individual’ approach suggests ‘bad apples’ do not exist in isolation with only psychological factors mattering in explaining misconduct. Second, t</w:t>
      </w:r>
      <w:r w:rsidRPr="002E3810">
        <w:rPr>
          <w:rFonts w:ascii="Times New Roman" w:eastAsia="Times New Roman" w:hAnsi="Times New Roman" w:cs="Times New Roman"/>
          <w:sz w:val="24"/>
          <w:szCs w:val="24"/>
        </w:rPr>
        <w:t>he ‘intra-individual’ approach also reve</w:t>
      </w:r>
      <w:r w:rsidRPr="002E3810">
        <w:rPr>
          <w:rFonts w:ascii="Times New Roman" w:eastAsia="Times New Roman" w:hAnsi="Times New Roman" w:cs="Times New Roman"/>
          <w:sz w:val="24"/>
          <w:szCs w:val="24"/>
        </w:rPr>
        <w:t>als the value of mapping relational topologies as part of an extension of ecological approaches to professional misconduct. As the complexities of professional practice have increased, for example as ‘ligations’ develop between accountants, lawyers, consul</w:t>
      </w:r>
      <w:r w:rsidRPr="002E3810">
        <w:rPr>
          <w:rFonts w:ascii="Times New Roman" w:eastAsia="Times New Roman" w:hAnsi="Times New Roman" w:cs="Times New Roman"/>
          <w:sz w:val="24"/>
          <w:szCs w:val="24"/>
        </w:rPr>
        <w:t>tants and financiers involved in corporate activities tied into international financial markets (Boussebaa and</w:t>
      </w:r>
      <w:r w:rsidRPr="002E3810">
        <w:rPr>
          <w:rFonts w:ascii="Times New Roman" w:eastAsia="Times New Roman" w:hAnsi="Times New Roman" w:cs="Times New Roman"/>
          <w:sz w:val="24"/>
          <w:szCs w:val="24"/>
        </w:rPr>
        <w:t xml:space="preserve"> Faulconbridge, 2016, 2018),  the relational topologies of professionals have been altered and rendered more intricate. We do not yet fully und</w:t>
      </w:r>
      <w:r w:rsidRPr="002E3810">
        <w:rPr>
          <w:rFonts w:ascii="Times New Roman" w:eastAsia="Times New Roman" w:hAnsi="Times New Roman" w:cs="Times New Roman"/>
          <w:sz w:val="24"/>
          <w:szCs w:val="24"/>
        </w:rPr>
        <w:t>erstand these intricacies and the implications for misconduct.</w:t>
      </w:r>
    </w:p>
    <w:p w:rsidR="004D2877" w:rsidRPr="002E3810" w:rsidRDefault="00360438">
      <w:pPr>
        <w:spacing w:after="0" w:line="480" w:lineRule="auto"/>
        <w:ind w:firstLine="720"/>
        <w:jc w:val="both"/>
        <w:rPr>
          <w:rFonts w:ascii="Times New Roman" w:eastAsia="Times New Roman" w:hAnsi="Times New Roman" w:cs="Times New Roman"/>
          <w:b/>
          <w:sz w:val="24"/>
          <w:szCs w:val="24"/>
        </w:rPr>
      </w:pPr>
      <w:r w:rsidRPr="002E3810">
        <w:rPr>
          <w:rFonts w:ascii="Times New Roman" w:eastAsia="Times New Roman" w:hAnsi="Times New Roman" w:cs="Times New Roman"/>
          <w:sz w:val="24"/>
          <w:szCs w:val="24"/>
        </w:rPr>
        <w:t xml:space="preserve">  </w:t>
      </w:r>
    </w:p>
    <w:p w:rsidR="004D2877" w:rsidRPr="002E3810" w:rsidRDefault="00360438">
      <w:pPr>
        <w:spacing w:after="0" w:line="480" w:lineRule="auto"/>
        <w:jc w:val="both"/>
        <w:rPr>
          <w:rFonts w:ascii="Times New Roman" w:eastAsia="Times New Roman" w:hAnsi="Times New Roman" w:cs="Times New Roman"/>
          <w:i/>
          <w:sz w:val="24"/>
          <w:szCs w:val="24"/>
        </w:rPr>
      </w:pPr>
      <w:r w:rsidRPr="002E3810">
        <w:rPr>
          <w:rFonts w:ascii="Times New Roman" w:eastAsia="Times New Roman" w:hAnsi="Times New Roman" w:cs="Times New Roman"/>
          <w:i/>
          <w:sz w:val="24"/>
          <w:szCs w:val="24"/>
        </w:rPr>
        <w:t>The consequences and implications of professional misconduct</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While scholars have extensively investigated the consequences of organizational misconduct for the organizations involved in it (e.g., Frooman, 1997; Jensen, 2006; Sullivan et al., 2007) and for ‘by stander’ organizations that are similar to those involved</w:t>
      </w:r>
      <w:r w:rsidRPr="002E3810">
        <w:rPr>
          <w:rFonts w:ascii="Times New Roman" w:eastAsia="Times New Roman" w:hAnsi="Times New Roman" w:cs="Times New Roman"/>
          <w:sz w:val="24"/>
          <w:szCs w:val="24"/>
        </w:rPr>
        <w:t xml:space="preserve"> (e.g., Kang, 2008; Jonsson et al., 2009; Paruchuri &amp; Misangyi, 2015; Piazza &amp; Jourdan, 2018), academic research on the </w:t>
      </w:r>
      <w:r w:rsidRPr="002E3810">
        <w:rPr>
          <w:rFonts w:ascii="Times New Roman" w:eastAsia="Times New Roman" w:hAnsi="Times New Roman" w:cs="Times New Roman"/>
          <w:i/>
          <w:sz w:val="24"/>
          <w:szCs w:val="24"/>
        </w:rPr>
        <w:t>consequences</w:t>
      </w:r>
      <w:r w:rsidRPr="002E3810">
        <w:rPr>
          <w:rFonts w:ascii="Times New Roman" w:eastAsia="Times New Roman" w:hAnsi="Times New Roman" w:cs="Times New Roman"/>
          <w:sz w:val="24"/>
          <w:szCs w:val="24"/>
        </w:rPr>
        <w:t xml:space="preserve"> of professional misconduct is much more limited. In addition, the few studies that have examined the consequences of profes</w:t>
      </w:r>
      <w:r w:rsidRPr="002E3810">
        <w:rPr>
          <w:rFonts w:ascii="Times New Roman" w:eastAsia="Times New Roman" w:hAnsi="Times New Roman" w:cs="Times New Roman"/>
          <w:sz w:val="24"/>
          <w:szCs w:val="24"/>
        </w:rPr>
        <w:t>sional misconduct have yielded mixed results (Arnold &amp; Hagan, 1992; Graffin et al., 2013; Assadi &amp; von Nordenflycht, 2018; Palmer et al., 2018). While in a study of British Members of Parliament (MPs), Graffin et al. (2013) found that those MPs that had be</w:t>
      </w:r>
      <w:r w:rsidRPr="002E3810">
        <w:rPr>
          <w:rFonts w:ascii="Times New Roman" w:eastAsia="Times New Roman" w:hAnsi="Times New Roman" w:cs="Times New Roman"/>
          <w:sz w:val="24"/>
          <w:szCs w:val="24"/>
        </w:rPr>
        <w:t>en involved in misconduct were more likely to experience career interruptions than those members that had not, other studies have obtained different results. In their analysis of misconduct complaints against lawyers in a Canadian province, Arnold and Haga</w:t>
      </w:r>
      <w:r w:rsidRPr="002E3810">
        <w:rPr>
          <w:rFonts w:ascii="Times New Roman" w:eastAsia="Times New Roman" w:hAnsi="Times New Roman" w:cs="Times New Roman"/>
          <w:sz w:val="24"/>
          <w:szCs w:val="24"/>
        </w:rPr>
        <w:t>n (1992) provided evidence that sole practitioners were more prone to prosecution than lawyers working in law firms because of social conceptions and lay theories about lawyer misconduct, perceived threats to the profession’s public image, and the relative</w:t>
      </w:r>
      <w:r w:rsidRPr="002E3810">
        <w:rPr>
          <w:rFonts w:ascii="Times New Roman" w:eastAsia="Times New Roman" w:hAnsi="Times New Roman" w:cs="Times New Roman"/>
          <w:sz w:val="24"/>
          <w:szCs w:val="24"/>
        </w:rPr>
        <w:t xml:space="preserve"> powerlessness of these lawyers to defend themselves. Similarly, Assadi and von Nordenflycht (2018) found that the negative consequences accruing to Wall Street brokers involved in misconduct varied from broker to broker, depending on the broker’s tenure a</w:t>
      </w:r>
      <w:r w:rsidRPr="002E3810">
        <w:rPr>
          <w:rFonts w:ascii="Times New Roman" w:eastAsia="Times New Roman" w:hAnsi="Times New Roman" w:cs="Times New Roman"/>
          <w:sz w:val="24"/>
          <w:szCs w:val="24"/>
        </w:rPr>
        <w:t>nd gender, and on whether the misconduct was customer- or regulator-initiated. And, in the context of professional road cycling, Palmer et al. (2018) documented how only some of the athletes that tested positive to performance enhancing drugs were disquali</w:t>
      </w:r>
      <w:r w:rsidRPr="002E3810">
        <w:rPr>
          <w:rFonts w:ascii="Times New Roman" w:eastAsia="Times New Roman" w:hAnsi="Times New Roman" w:cs="Times New Roman"/>
          <w:sz w:val="24"/>
          <w:szCs w:val="24"/>
        </w:rPr>
        <w:t>fied, while others were allowed to continue racing. These studies suggest that the consequences accruing to those involved in professional misconduct may be less clear-cut than originally assumed. Thus we may ask ourselves: ‘Why are the consequences of mis</w:t>
      </w:r>
      <w:r w:rsidRPr="002E3810">
        <w:rPr>
          <w:rFonts w:ascii="Times New Roman" w:eastAsia="Times New Roman" w:hAnsi="Times New Roman" w:cs="Times New Roman"/>
          <w:sz w:val="24"/>
          <w:szCs w:val="24"/>
        </w:rPr>
        <w:t>conduct more severe for some professionals and professional organizations, whilst others seem to suffer much milder penalties, or even get away with their misconduct?’ ‘Under what circumstances are professionals and professional organizations more likely t</w:t>
      </w:r>
      <w:r w:rsidRPr="002E3810">
        <w:rPr>
          <w:rFonts w:ascii="Times New Roman" w:eastAsia="Times New Roman" w:hAnsi="Times New Roman" w:cs="Times New Roman"/>
          <w:sz w:val="24"/>
          <w:szCs w:val="24"/>
        </w:rPr>
        <w:t>o suffer the consequences of their misconduct?’ And, ‘what role does the context in which misconduct happens play in affecting its consequences of misconduct</w:t>
      </w:r>
      <w:r w:rsidRPr="002E3810">
        <w:rPr>
          <w:rFonts w:ascii="Times New Roman" w:eastAsia="Times New Roman" w:hAnsi="Times New Roman" w:cs="Times New Roman"/>
          <w:sz w:val="24"/>
          <w:szCs w:val="24"/>
        </w:rPr>
        <w:t xml:space="preserve"> for the professionals involved?’</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Roulet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provide</w:t>
      </w:r>
      <w:r w:rsidRPr="002E3810">
        <w:rPr>
          <w:rFonts w:ascii="Times New Roman" w:eastAsia="Times New Roman" w:hAnsi="Times New Roman" w:cs="Times New Roman"/>
          <w:sz w:val="24"/>
          <w:szCs w:val="24"/>
        </w:rPr>
        <w:t xml:space="preserve"> an answer to some o</w:t>
      </w:r>
      <w:r w:rsidRPr="002E3810">
        <w:rPr>
          <w:rFonts w:ascii="Times New Roman" w:eastAsia="Times New Roman" w:hAnsi="Times New Roman" w:cs="Times New Roman"/>
          <w:sz w:val="24"/>
          <w:szCs w:val="24"/>
        </w:rPr>
        <w:t xml:space="preserve">f these questions by showing that media exposure of misconduct is not necessarily associated with negative consequences and that, quite surprisingly, it may even benefit professionals. In their study of investment banks, they </w:t>
      </w:r>
      <w:r w:rsidRPr="002E3810">
        <w:rPr>
          <w:rFonts w:ascii="Times New Roman" w:eastAsia="Times New Roman" w:hAnsi="Times New Roman" w:cs="Times New Roman"/>
          <w:sz w:val="24"/>
          <w:szCs w:val="24"/>
        </w:rPr>
        <w:t>found that those banks that</w:t>
      </w:r>
      <w:r w:rsidRPr="002E3810">
        <w:rPr>
          <w:rFonts w:ascii="Times New Roman" w:eastAsia="Times New Roman" w:hAnsi="Times New Roman" w:cs="Times New Roman"/>
          <w:sz w:val="24"/>
          <w:szCs w:val="24"/>
        </w:rPr>
        <w:t xml:space="preserve"> had featured more prominently in the media in relation to misconduct were more likely to be invited to join IPO syndicates than other banks, ultimately benefitting from ‘bad’ publicity. Roulet’s study is interesting for a number of reasons. First, it show</w:t>
      </w:r>
      <w:r w:rsidRPr="002E3810">
        <w:rPr>
          <w:rFonts w:ascii="Times New Roman" w:eastAsia="Times New Roman" w:hAnsi="Times New Roman" w:cs="Times New Roman"/>
          <w:sz w:val="24"/>
          <w:szCs w:val="24"/>
        </w:rPr>
        <w:t>s that professional norms can be at odds with societal norms, so that behaviours that are perceived as unethical or illegal by the general public are acceptable – and even desirable – within a professional context and thus have few negative or even positiv</w:t>
      </w:r>
      <w:r w:rsidRPr="002E3810">
        <w:rPr>
          <w:rFonts w:ascii="Times New Roman" w:eastAsia="Times New Roman" w:hAnsi="Times New Roman" w:cs="Times New Roman"/>
          <w:sz w:val="24"/>
          <w:szCs w:val="24"/>
        </w:rPr>
        <w:t>e consequences. Second, it helps to explain why professional misconduct may persist despite media scrutiny, although media as ‘social-control agents’ (Greve et al., 2010) are supposed to increase the likelihood of sanctions being applied to the organizatio</w:t>
      </w:r>
      <w:r w:rsidRPr="002E3810">
        <w:rPr>
          <w:rFonts w:ascii="Times New Roman" w:eastAsia="Times New Roman" w:hAnsi="Times New Roman" w:cs="Times New Roman"/>
          <w:sz w:val="24"/>
          <w:szCs w:val="24"/>
        </w:rPr>
        <w:t>ns involved in misconduct. Finally, and importantly, it challenges the taken-for-granted assumption that other organizations (in this case other banks) will refrain from doing business with an organization associated with misconduct because of fears of bei</w:t>
      </w:r>
      <w:r w:rsidRPr="002E3810">
        <w:rPr>
          <w:rFonts w:ascii="Times New Roman" w:eastAsia="Times New Roman" w:hAnsi="Times New Roman" w:cs="Times New Roman"/>
          <w:sz w:val="24"/>
          <w:szCs w:val="24"/>
        </w:rPr>
        <w:t>ng tainted by association (Anteby, 2010). Future research might build on these important insights and study whether professionals may face different consequences in fields dominated by different logics, and whether the negative consequences that profession</w:t>
      </w:r>
      <w:r w:rsidRPr="002E3810">
        <w:rPr>
          <w:rFonts w:ascii="Times New Roman" w:eastAsia="Times New Roman" w:hAnsi="Times New Roman" w:cs="Times New Roman"/>
          <w:sz w:val="24"/>
          <w:szCs w:val="24"/>
        </w:rPr>
        <w:t xml:space="preserve">al misconduct brings about in one field may perhaps be counter-balanced by positive consequences in another field. Another possibility refers to status or reputation and how these affect both the likelihood that organizations and individuals may engage in </w:t>
      </w:r>
      <w:r w:rsidRPr="002E3810">
        <w:rPr>
          <w:rFonts w:ascii="Times New Roman" w:eastAsia="Times New Roman" w:hAnsi="Times New Roman" w:cs="Times New Roman"/>
          <w:sz w:val="24"/>
          <w:szCs w:val="24"/>
        </w:rPr>
        <w:t xml:space="preserve">professional misconduct and the consequences of such behaviour. Thus Radaelli et al.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suggest how the organization that was targeted for infiltration was chosen because its comparatively lower status meant that it was further away f</w:t>
      </w:r>
      <w:r w:rsidRPr="002E3810">
        <w:rPr>
          <w:rFonts w:ascii="Times New Roman" w:eastAsia="Times New Roman" w:hAnsi="Times New Roman" w:cs="Times New Roman"/>
          <w:sz w:val="24"/>
          <w:szCs w:val="24"/>
        </w:rPr>
        <w:t xml:space="preserve">rom the public gaze and, in this case at least, already compromised by relatively lax forms of behaviour. Similarly, Lander et al.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show that senior associates working for highly reputed law firms were less likely that senior associates working for lower reputed law firms to engage in professional-client misconduct, lending additional support to the idea that an organization’s reputat</w:t>
      </w:r>
      <w:r w:rsidRPr="002E3810">
        <w:rPr>
          <w:rFonts w:ascii="Times New Roman" w:eastAsia="Times New Roman" w:hAnsi="Times New Roman" w:cs="Times New Roman"/>
          <w:sz w:val="24"/>
          <w:szCs w:val="24"/>
        </w:rPr>
        <w:t>ion affects the likelihood that its members engage in professional misconduct. Future research should continue this line of inquiry by investigating how the status and reputation of individual professionals, professional organizations, and networks of prof</w:t>
      </w:r>
      <w:r w:rsidRPr="002E3810">
        <w:rPr>
          <w:rFonts w:ascii="Times New Roman" w:eastAsia="Times New Roman" w:hAnsi="Times New Roman" w:cs="Times New Roman"/>
          <w:sz w:val="24"/>
          <w:szCs w:val="24"/>
        </w:rPr>
        <w:t xml:space="preserve">essional organizations combine in affecting the likelihood that professionals and organizations engage in misconduct, as well as how they jointly influence its consequences.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In a related stream of research, some scholars have investigated the </w:t>
      </w:r>
      <w:r w:rsidRPr="002E3810">
        <w:rPr>
          <w:rFonts w:ascii="Times New Roman" w:eastAsia="Times New Roman" w:hAnsi="Times New Roman" w:cs="Times New Roman"/>
          <w:i/>
          <w:sz w:val="24"/>
          <w:szCs w:val="24"/>
        </w:rPr>
        <w:t>implications</w:t>
      </w:r>
      <w:r w:rsidRPr="002E3810">
        <w:rPr>
          <w:rFonts w:ascii="Times New Roman" w:eastAsia="Times New Roman" w:hAnsi="Times New Roman" w:cs="Times New Roman"/>
          <w:sz w:val="24"/>
          <w:szCs w:val="24"/>
        </w:rPr>
        <w:t xml:space="preserve"> for regulators and policy makers of different instances of professional misconduct and how effective their response was in curbing misconduct. The idea behind this type of research is that documenting professional misconduct highlights deficiencies in or </w:t>
      </w:r>
      <w:r w:rsidRPr="002E3810">
        <w:rPr>
          <w:rFonts w:ascii="Times New Roman" w:eastAsia="Times New Roman" w:hAnsi="Times New Roman" w:cs="Times New Roman"/>
          <w:sz w:val="24"/>
          <w:szCs w:val="24"/>
        </w:rPr>
        <w:t>problems with existing norms and regulations which prompts regulators and policy makers to take corrective actions. Early research within this line of inquiry (e.g., Dewing &amp; Russell, 2004; Rama &amp; Read, 2006; Early et al., 2008; DeFond &amp; Lennox, 2011; Öhma</w:t>
      </w:r>
      <w:r w:rsidRPr="002E3810">
        <w:rPr>
          <w:rFonts w:ascii="Times New Roman" w:eastAsia="Times New Roman" w:hAnsi="Times New Roman" w:cs="Times New Roman"/>
          <w:sz w:val="24"/>
          <w:szCs w:val="24"/>
        </w:rPr>
        <w:t xml:space="preserve">n &amp; Wallerstedt, 2012) has provided evidence consistent with the idea that changes in existing norms and regulations in response to professional misconduct reduce its future occurrence. Dewing and Russell (2004: 114, emphasis added), for example, advocate </w:t>
      </w:r>
      <w:r w:rsidRPr="002E3810">
        <w:rPr>
          <w:rFonts w:ascii="Times New Roman" w:eastAsia="Times New Roman" w:hAnsi="Times New Roman" w:cs="Times New Roman"/>
          <w:sz w:val="24"/>
          <w:szCs w:val="24"/>
        </w:rPr>
        <w:t xml:space="preserve">for a corporate governance regulation in the UK that resembles that of the financial industry, as “in the light of empirical evidence and recent events, especially post-Enron, an </w:t>
      </w:r>
      <w:r w:rsidRPr="002E3810">
        <w:rPr>
          <w:rFonts w:ascii="Times New Roman" w:eastAsia="Times New Roman" w:hAnsi="Times New Roman" w:cs="Times New Roman"/>
          <w:i/>
          <w:sz w:val="24"/>
          <w:szCs w:val="24"/>
        </w:rPr>
        <w:t>appropriate</w:t>
      </w:r>
      <w:r w:rsidRPr="002E3810">
        <w:rPr>
          <w:rFonts w:ascii="Times New Roman" w:eastAsia="Times New Roman" w:hAnsi="Times New Roman" w:cs="Times New Roman"/>
          <w:sz w:val="24"/>
          <w:szCs w:val="24"/>
        </w:rPr>
        <w:t xml:space="preserve"> structure for regulation of corporate governance might better be </w:t>
      </w:r>
      <w:r w:rsidRPr="002E3810">
        <w:rPr>
          <w:rFonts w:ascii="Times New Roman" w:eastAsia="Times New Roman" w:hAnsi="Times New Roman" w:cs="Times New Roman"/>
          <w:sz w:val="24"/>
          <w:szCs w:val="24"/>
        </w:rPr>
        <w:t>based on that of financial services rather than accounting and audit”. And Rama and Read (2006: 97) show how “auditors are much more conservative in the post‐Enron/SOX period than in the immediately preceding period”, suggesting that the Sarbanes-Oxley Act</w:t>
      </w:r>
      <w:r w:rsidRPr="002E3810">
        <w:rPr>
          <w:rFonts w:ascii="Times New Roman" w:eastAsia="Times New Roman" w:hAnsi="Times New Roman" w:cs="Times New Roman"/>
          <w:sz w:val="24"/>
          <w:szCs w:val="24"/>
        </w:rPr>
        <w:t xml:space="preserve"> (the ‘SOX’) has helped to curb improper behaviours. Later research (e.g., Feldman &amp; Read, 2010; Holm &amp; Zaman, 2012; Knechel &amp; Sharma, 2012), however, has cast doubts on this overly optimistic view and explored the conditions under which new norms and regu</w:t>
      </w:r>
      <w:r w:rsidRPr="002E3810">
        <w:rPr>
          <w:rFonts w:ascii="Times New Roman" w:eastAsia="Times New Roman" w:hAnsi="Times New Roman" w:cs="Times New Roman"/>
          <w:sz w:val="24"/>
          <w:szCs w:val="24"/>
        </w:rPr>
        <w:t>lations are more likely to prevent professional misconduct. Feldman and Read (2010: 267), for example, provide evidence that auditors’ conservatism after the SOX was short-lived, and that it “increases sharply in 2002–2003 compared to 2000–2001, it decline</w:t>
      </w:r>
      <w:r w:rsidRPr="002E3810">
        <w:rPr>
          <w:rFonts w:ascii="Times New Roman" w:eastAsia="Times New Roman" w:hAnsi="Times New Roman" w:cs="Times New Roman"/>
          <w:sz w:val="24"/>
          <w:szCs w:val="24"/>
        </w:rPr>
        <w:t>s in the periods that follow, ultimately returning to its pre-Enron level”. And Knechel and Sharma (2012: 85) argue that despite the fact that “the Sarbanes-Oxley Act of 2002 (SOX) effectively bars an auditor from providing nonaudit services to an audit cl</w:t>
      </w:r>
      <w:r w:rsidRPr="002E3810">
        <w:rPr>
          <w:rFonts w:ascii="Times New Roman" w:eastAsia="Times New Roman" w:hAnsi="Times New Roman" w:cs="Times New Roman"/>
          <w:sz w:val="24"/>
          <w:szCs w:val="24"/>
        </w:rPr>
        <w:t>ient based on the belief that the resulting economic bonding undermines the auditor’s independence and quality of the audit…there is some merit to the profession’s argument that auditor-provided nonaudit services benefit clients without leading to a loss o</w:t>
      </w:r>
      <w:r w:rsidRPr="002E3810">
        <w:rPr>
          <w:rFonts w:ascii="Times New Roman" w:eastAsia="Times New Roman" w:hAnsi="Times New Roman" w:cs="Times New Roman"/>
          <w:sz w:val="24"/>
          <w:szCs w:val="24"/>
        </w:rPr>
        <w:t xml:space="preserve">f audit effectiveness”.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The study by Lander et al.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contributes to this more recent set of studies by suggesting that the effectiveness of the governance practices in professional service firms in reducing professional-client misco</w:t>
      </w:r>
      <w:r w:rsidRPr="002E3810">
        <w:rPr>
          <w:rFonts w:ascii="Times New Roman" w:eastAsia="Times New Roman" w:hAnsi="Times New Roman" w:cs="Times New Roman"/>
          <w:sz w:val="24"/>
          <w:szCs w:val="24"/>
        </w:rPr>
        <w:t>nduct depends upon the career stage of the professionals employed. More precisely, the authors found that informal behavioural practices are more effective for senior (non-tenured) lawyers, whereas formal outcome-based governance practices are more effecti</w:t>
      </w:r>
      <w:r w:rsidRPr="002E3810">
        <w:rPr>
          <w:rFonts w:ascii="Times New Roman" w:eastAsia="Times New Roman" w:hAnsi="Times New Roman" w:cs="Times New Roman"/>
          <w:sz w:val="24"/>
          <w:szCs w:val="24"/>
        </w:rPr>
        <w:t>ve for junior lawyers. By providing evidence that ‘one solution does not fit all’, and that the effectiveness of firm-level governance practices in preventing misconduct is subordinate to the career stage of the professional employed, this study challenges</w:t>
      </w:r>
      <w:r w:rsidRPr="002E3810">
        <w:rPr>
          <w:rFonts w:ascii="Times New Roman" w:eastAsia="Times New Roman" w:hAnsi="Times New Roman" w:cs="Times New Roman"/>
          <w:sz w:val="24"/>
          <w:szCs w:val="24"/>
        </w:rPr>
        <w:t xml:space="preserve"> the ‘orthodox’ distinction between informal behavioural and formal outcome-based governance practices, as well as the notion that the former are more effective than the latter in curbing misconduct (Sharma, 1997). More disturbingly perhaps, the study by R</w:t>
      </w:r>
      <w:r w:rsidRPr="002E3810">
        <w:rPr>
          <w:rFonts w:ascii="Times New Roman" w:eastAsia="Times New Roman" w:hAnsi="Times New Roman" w:cs="Times New Roman"/>
          <w:sz w:val="24"/>
          <w:szCs w:val="24"/>
        </w:rPr>
        <w:t xml:space="preserve">adaelli et al. </w:t>
      </w:r>
      <w:r w:rsidRPr="002E3810">
        <w:rPr>
          <w:rFonts w:ascii="Times New Roman" w:eastAsia="Times New Roman" w:hAnsi="Times New Roman" w:cs="Times New Roman"/>
          <w:sz w:val="24"/>
          <w:szCs w:val="24"/>
        </w:rPr>
        <w:t xml:space="preserve">(XXXX; </w:t>
      </w:r>
      <w:r w:rsidRPr="002E3810">
        <w:rPr>
          <w:rFonts w:ascii="Times New Roman" w:eastAsia="Times New Roman" w:hAnsi="Times New Roman" w:cs="Times New Roman"/>
          <w:sz w:val="24"/>
          <w:szCs w:val="24"/>
        </w:rPr>
        <w:t>this issue)</w:t>
      </w:r>
      <w:r w:rsidRPr="002E3810">
        <w:rPr>
          <w:rFonts w:ascii="Times New Roman" w:eastAsia="Times New Roman" w:hAnsi="Times New Roman" w:cs="Times New Roman"/>
          <w:sz w:val="24"/>
          <w:szCs w:val="24"/>
        </w:rPr>
        <w:t xml:space="preserve">  shows that the very same governance mechanisms that were originally intended to prevent misconduct were actually exploited by a mafia clan in its ‘misconduct project’. In particular, the authors document how affiliates to the clan and ‘pre-disposed’ prof</w:t>
      </w:r>
      <w:r w:rsidRPr="002E3810">
        <w:rPr>
          <w:rFonts w:ascii="Times New Roman" w:eastAsia="Times New Roman" w:hAnsi="Times New Roman" w:cs="Times New Roman"/>
          <w:sz w:val="24"/>
          <w:szCs w:val="24"/>
        </w:rPr>
        <w:t>essors were able to infiltrate and control the governing bodies of the university that should have – at least in theory – been responsible for its internal and external accountability and to turn existing systems, practices and procedures which paradoxical</w:t>
      </w:r>
      <w:r w:rsidRPr="002E3810">
        <w:rPr>
          <w:rFonts w:ascii="Times New Roman" w:eastAsia="Times New Roman" w:hAnsi="Times New Roman" w:cs="Times New Roman"/>
          <w:sz w:val="24"/>
          <w:szCs w:val="24"/>
        </w:rPr>
        <w:t>ly were intended to maintain the independence and integrity of professionalism as a societal institution, to support illegitimate ends. It is the use of these pervasive mechanisms that enabled misconduct to go undetected – or, better, unpunished – for over</w:t>
      </w:r>
      <w:r w:rsidRPr="002E3810">
        <w:rPr>
          <w:rFonts w:ascii="Times New Roman" w:eastAsia="Times New Roman" w:hAnsi="Times New Roman" w:cs="Times New Roman"/>
          <w:sz w:val="24"/>
          <w:szCs w:val="24"/>
        </w:rPr>
        <w:t xml:space="preserve"> 30 years.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The papers thus open up the way for future research about how professional organizations, regulators, and policy makers should respond to misconduct in more differentiated ways and which are not restricted to adaptations to existing regulations</w:t>
      </w:r>
      <w:r w:rsidRPr="002E3810">
        <w:rPr>
          <w:rFonts w:ascii="Times New Roman" w:eastAsia="Times New Roman" w:hAnsi="Times New Roman" w:cs="Times New Roman"/>
          <w:sz w:val="24"/>
          <w:szCs w:val="24"/>
        </w:rPr>
        <w:t xml:space="preserve"> and governance regimes. For example, future research might investigate under which conditions – and in which contexts – a certain regulation or corporate governance regime is more likely to be effective in reducing professional misconduct and help design </w:t>
      </w:r>
      <w:r w:rsidRPr="002E3810">
        <w:rPr>
          <w:rFonts w:ascii="Times New Roman" w:eastAsia="Times New Roman" w:hAnsi="Times New Roman" w:cs="Times New Roman"/>
          <w:sz w:val="24"/>
          <w:szCs w:val="24"/>
        </w:rPr>
        <w:t xml:space="preserve">and implement </w:t>
      </w:r>
      <w:r w:rsidRPr="002E3810">
        <w:rPr>
          <w:rFonts w:ascii="Times New Roman" w:eastAsia="Times New Roman" w:hAnsi="Times New Roman" w:cs="Times New Roman"/>
          <w:i/>
          <w:sz w:val="24"/>
          <w:szCs w:val="24"/>
        </w:rPr>
        <w:t>ad hoc</w:t>
      </w:r>
      <w:r w:rsidRPr="002E3810">
        <w:rPr>
          <w:rFonts w:ascii="Times New Roman" w:eastAsia="Times New Roman" w:hAnsi="Times New Roman" w:cs="Times New Roman"/>
          <w:sz w:val="24"/>
          <w:szCs w:val="24"/>
        </w:rPr>
        <w:t xml:space="preserve"> regulations and norms that can more effectively curb professional misconduct within and by organizations. As Radaelli et al. show, future research should be particularly mindful of the danger posed by organizational affordances </w:t>
      </w:r>
      <w:r w:rsidRPr="002E3810">
        <w:rPr>
          <w:sz w:val="24"/>
          <w:szCs w:val="24"/>
        </w:rPr>
        <w:t>whereby</w:t>
      </w:r>
      <w:r w:rsidRPr="002E3810">
        <w:rPr>
          <w:sz w:val="24"/>
          <w:szCs w:val="24"/>
        </w:rPr>
        <w:t xml:space="preserve"> </w:t>
      </w:r>
      <w:r w:rsidRPr="002E3810">
        <w:t>existing contradictions and ambiguities</w:t>
      </w:r>
      <w:r w:rsidRPr="002E3810">
        <w:rPr>
          <w:rFonts w:ascii="Times New Roman" w:eastAsia="Times New Roman" w:hAnsi="Times New Roman" w:cs="Times New Roman"/>
          <w:sz w:val="24"/>
          <w:szCs w:val="24"/>
        </w:rPr>
        <w:t xml:space="preserve"> within certain practices and systems makes them amenable to being manipulated to support rather than prevent misconduct.</w:t>
      </w:r>
      <w:r w:rsidRPr="002E3810">
        <w:rPr>
          <w:rFonts w:ascii="Times New Roman" w:eastAsia="Times New Roman" w:hAnsi="Times New Roman" w:cs="Times New Roman"/>
          <w:sz w:val="24"/>
          <w:szCs w:val="24"/>
        </w:rPr>
        <w:t xml:space="preserve"> Future research might also be directed towards understanding the normative and practical im</w:t>
      </w:r>
      <w:r w:rsidRPr="002E3810">
        <w:rPr>
          <w:rFonts w:ascii="Times New Roman" w:eastAsia="Times New Roman" w:hAnsi="Times New Roman" w:cs="Times New Roman"/>
          <w:sz w:val="24"/>
          <w:szCs w:val="24"/>
        </w:rPr>
        <w:t>plications of applying different norms and regulations to different settings, and who should be responsible for the design, implementation, and enforcement of such norms and regulations. It is an open question whether the responsibility of regulating profe</w:t>
      </w:r>
      <w:r w:rsidRPr="002E3810">
        <w:rPr>
          <w:rFonts w:ascii="Times New Roman" w:eastAsia="Times New Roman" w:hAnsi="Times New Roman" w:cs="Times New Roman"/>
          <w:sz w:val="24"/>
          <w:szCs w:val="24"/>
        </w:rPr>
        <w:t xml:space="preserve">ssional conduct should reside within the professions themselves or be granted externally, and in the latter case to whom. </w:t>
      </w:r>
    </w:p>
    <w:p w:rsidR="004D2877" w:rsidRPr="002E3810" w:rsidRDefault="004D2877">
      <w:pPr>
        <w:spacing w:after="0" w:line="480" w:lineRule="auto"/>
        <w:ind w:firstLine="720"/>
        <w:jc w:val="both"/>
        <w:rPr>
          <w:rFonts w:ascii="Times New Roman" w:eastAsia="Times New Roman" w:hAnsi="Times New Roman" w:cs="Times New Roman"/>
          <w:sz w:val="24"/>
          <w:szCs w:val="24"/>
        </w:rPr>
      </w:pPr>
    </w:p>
    <w:p w:rsidR="004D2877" w:rsidRPr="002E3810" w:rsidRDefault="00360438">
      <w:pPr>
        <w:spacing w:after="0" w:line="48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 xml:space="preserve">Conclusions </w:t>
      </w:r>
    </w:p>
    <w:p w:rsidR="004D2877" w:rsidRPr="002E3810" w:rsidRDefault="00360438">
      <w:pPr>
        <w:spacing w:after="0" w:line="480" w:lineRule="auto"/>
        <w:ind w:firstLine="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 this essay, we argued that research on professions and organizations could benefit from a better understanding of pr</w:t>
      </w:r>
      <w:r w:rsidRPr="002E3810">
        <w:rPr>
          <w:rFonts w:ascii="Times New Roman" w:eastAsia="Times New Roman" w:hAnsi="Times New Roman" w:cs="Times New Roman"/>
          <w:sz w:val="24"/>
          <w:szCs w:val="24"/>
        </w:rPr>
        <w:t>ofessional misconduct, with particular reference to its nature, antecedents, implications</w:t>
      </w:r>
      <w:r w:rsidRPr="002E3810">
        <w:rPr>
          <w:rFonts w:ascii="Times New Roman" w:eastAsia="Times New Roman" w:hAnsi="Times New Roman" w:cs="Times New Roman"/>
          <w:sz w:val="24"/>
          <w:szCs w:val="24"/>
        </w:rPr>
        <w:t xml:space="preserve"> and consequences. To substantiate our claim, we discussed the most important theoretical and empirical insights that emerged from research conducted in this field </w:t>
      </w:r>
      <w:r w:rsidRPr="002E3810">
        <w:rPr>
          <w:rFonts w:ascii="Times New Roman" w:eastAsia="Times New Roman" w:hAnsi="Times New Roman" w:cs="Times New Roman"/>
          <w:sz w:val="24"/>
          <w:szCs w:val="24"/>
        </w:rPr>
        <w:t>of investigation and showed that, despite the merits of this research, there are still issues that deserve closer examination. We have highlighted how papers in this special issue help advance understanding of a range of issues. Table 1 outlines the themes</w:t>
      </w:r>
      <w:r w:rsidRPr="002E3810">
        <w:rPr>
          <w:rFonts w:ascii="Times New Roman" w:eastAsia="Times New Roman" w:hAnsi="Times New Roman" w:cs="Times New Roman"/>
          <w:sz w:val="24"/>
          <w:szCs w:val="24"/>
        </w:rPr>
        <w:t xml:space="preserve"> and research questions we identified along with the contributions of the special issue papers to addressing these questions. We hope that future research will further develop understanding of the themes and questions outlined in Table 1 and shed new light</w:t>
      </w:r>
      <w:r w:rsidRPr="002E3810">
        <w:rPr>
          <w:rFonts w:ascii="Times New Roman" w:eastAsia="Times New Roman" w:hAnsi="Times New Roman" w:cs="Times New Roman"/>
          <w:sz w:val="24"/>
          <w:szCs w:val="24"/>
        </w:rPr>
        <w:t xml:space="preserve"> on professional misconduct, given its theoretical and practical relevance. </w:t>
      </w:r>
    </w:p>
    <w:p w:rsidR="004D2877" w:rsidRPr="002E3810" w:rsidRDefault="00360438">
      <w:pPr>
        <w:spacing w:after="0" w:line="240" w:lineRule="auto"/>
        <w:jc w:val="center"/>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w:t>
      </w:r>
    </w:p>
    <w:p w:rsidR="004D2877" w:rsidRPr="002E3810" w:rsidRDefault="00360438">
      <w:pPr>
        <w:spacing w:after="0" w:line="240" w:lineRule="auto"/>
        <w:jc w:val="center"/>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Insert Table 1 about here</w:t>
      </w:r>
    </w:p>
    <w:p w:rsidR="004D2877" w:rsidRPr="002E3810" w:rsidRDefault="00360438">
      <w:pPr>
        <w:spacing w:after="0" w:line="240" w:lineRule="auto"/>
        <w:jc w:val="center"/>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w:t>
      </w:r>
    </w:p>
    <w:p w:rsidR="004D2877" w:rsidRPr="002E3810" w:rsidRDefault="004D2877">
      <w:pPr>
        <w:spacing w:after="0" w:line="480" w:lineRule="auto"/>
        <w:jc w:val="both"/>
        <w:rPr>
          <w:rFonts w:ascii="Times New Roman" w:eastAsia="Times New Roman" w:hAnsi="Times New Roman" w:cs="Times New Roman"/>
          <w:b/>
          <w:sz w:val="24"/>
          <w:szCs w:val="24"/>
        </w:rPr>
      </w:pPr>
    </w:p>
    <w:p w:rsidR="004D2877" w:rsidRPr="002E3810" w:rsidRDefault="004D2877">
      <w:pPr>
        <w:spacing w:after="0" w:line="480" w:lineRule="auto"/>
        <w:jc w:val="both"/>
        <w:rPr>
          <w:rFonts w:ascii="Times New Roman" w:eastAsia="Times New Roman" w:hAnsi="Times New Roman" w:cs="Times New Roman"/>
          <w:b/>
          <w:sz w:val="24"/>
          <w:szCs w:val="24"/>
        </w:rPr>
      </w:pPr>
    </w:p>
    <w:p w:rsidR="004D2877" w:rsidRPr="002E3810" w:rsidRDefault="004D2877">
      <w:pPr>
        <w:spacing w:after="0" w:line="480" w:lineRule="auto"/>
        <w:jc w:val="both"/>
        <w:rPr>
          <w:rFonts w:ascii="Times New Roman" w:eastAsia="Times New Roman" w:hAnsi="Times New Roman" w:cs="Times New Roman"/>
          <w:b/>
          <w:sz w:val="24"/>
          <w:szCs w:val="24"/>
        </w:rPr>
      </w:pPr>
    </w:p>
    <w:p w:rsidR="004D2877" w:rsidRPr="002E3810" w:rsidRDefault="00360438">
      <w:pPr>
        <w:spacing w:after="0" w:line="480" w:lineRule="auto"/>
        <w:jc w:val="both"/>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Funding</w:t>
      </w:r>
    </w:p>
    <w:p w:rsidR="004D2877" w:rsidRPr="002E3810" w:rsidRDefault="00360438">
      <w:pPr>
        <w:spacing w:after="0" w:line="480" w:lineRule="auto"/>
        <w:rPr>
          <w:rFonts w:ascii="Times New Roman" w:eastAsia="Times New Roman" w:hAnsi="Times New Roman" w:cs="Times New Roman"/>
          <w:b/>
          <w:color w:val="000000"/>
          <w:sz w:val="28"/>
          <w:szCs w:val="28"/>
        </w:rPr>
      </w:pPr>
      <w:r w:rsidRPr="002E3810">
        <w:rPr>
          <w:rFonts w:ascii="Times New Roman" w:eastAsia="Times New Roman" w:hAnsi="Times New Roman" w:cs="Times New Roman"/>
          <w:color w:val="000000"/>
          <w:sz w:val="24"/>
          <w:szCs w:val="24"/>
        </w:rPr>
        <w:t xml:space="preserve">This research received no specific grant from any funding agency in </w:t>
      </w:r>
      <w:r w:rsidRPr="002E3810">
        <w:rPr>
          <w:rFonts w:ascii="Times New Roman" w:eastAsia="Times New Roman" w:hAnsi="Times New Roman" w:cs="Times New Roman"/>
          <w:color w:val="000000"/>
          <w:sz w:val="24"/>
          <w:szCs w:val="24"/>
        </w:rPr>
        <w:t>the public, commercial, or not-for-profit sectors.</w:t>
      </w:r>
      <w:r w:rsidRPr="002E3810">
        <w:br w:type="page"/>
      </w:r>
    </w:p>
    <w:p w:rsidR="004D2877" w:rsidRPr="002E3810" w:rsidRDefault="00360438">
      <w:pPr>
        <w:spacing w:after="0" w:line="48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References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Abbott, A. 1995. Boundaries of social work or social work of boundaries? </w:t>
      </w:r>
      <w:r w:rsidRPr="002E3810">
        <w:rPr>
          <w:rFonts w:ascii="Times New Roman" w:eastAsia="Times New Roman" w:hAnsi="Times New Roman" w:cs="Times New Roman"/>
          <w:i/>
          <w:sz w:val="24"/>
          <w:szCs w:val="24"/>
        </w:rPr>
        <w:t>Social Service Review</w:t>
      </w:r>
      <w:r w:rsidRPr="002E3810">
        <w:rPr>
          <w:rFonts w:ascii="Times New Roman" w:eastAsia="Times New Roman" w:hAnsi="Times New Roman" w:cs="Times New Roman"/>
          <w:sz w:val="24"/>
          <w:szCs w:val="24"/>
        </w:rPr>
        <w:t>, 69: 545–562.</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Abbott, A. 2005. Linked ecologies: States and universities as environments for professions. </w:t>
      </w:r>
      <w:r w:rsidRPr="002E3810">
        <w:rPr>
          <w:rFonts w:ascii="Times New Roman" w:eastAsia="Times New Roman" w:hAnsi="Times New Roman" w:cs="Times New Roman"/>
          <w:i/>
          <w:sz w:val="24"/>
          <w:szCs w:val="24"/>
        </w:rPr>
        <w:t>Sociological Theory</w:t>
      </w:r>
      <w:r w:rsidRPr="002E3810">
        <w:rPr>
          <w:rFonts w:ascii="Times New Roman" w:eastAsia="Times New Roman" w:hAnsi="Times New Roman" w:cs="Times New Roman"/>
          <w:sz w:val="24"/>
          <w:szCs w:val="24"/>
        </w:rPr>
        <w:t>, 23: 245–274.</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Abdolmohammadi, M. J., Read, W. J., Scarbrough</w:t>
      </w:r>
      <w:r w:rsidRPr="002E3810">
        <w:rPr>
          <w:rFonts w:ascii="Times New Roman" w:eastAsia="Times New Roman" w:hAnsi="Times New Roman" w:cs="Times New Roman"/>
          <w:sz w:val="24"/>
          <w:szCs w:val="24"/>
        </w:rPr>
        <w:t>, D. P. 2003. Does Selection-Socialization Help to Explain Accountants’ Weak Ethi</w:t>
      </w:r>
      <w:r w:rsidRPr="002E3810">
        <w:rPr>
          <w:rFonts w:ascii="Times New Roman" w:eastAsia="Times New Roman" w:hAnsi="Times New Roman" w:cs="Times New Roman"/>
          <w:sz w:val="24"/>
          <w:szCs w:val="24"/>
        </w:rPr>
        <w:t xml:space="preserve">cal Reasoning? </w:t>
      </w:r>
      <w:r w:rsidRPr="002E3810">
        <w:rPr>
          <w:rFonts w:ascii="Times New Roman" w:eastAsia="Times New Roman" w:hAnsi="Times New Roman" w:cs="Times New Roman"/>
          <w:i/>
          <w:sz w:val="24"/>
          <w:szCs w:val="24"/>
        </w:rPr>
        <w:t>Journal of Business Ethics</w:t>
      </w:r>
      <w:r w:rsidRPr="002E3810">
        <w:rPr>
          <w:rFonts w:ascii="Times New Roman" w:eastAsia="Times New Roman" w:hAnsi="Times New Roman" w:cs="Times New Roman"/>
          <w:sz w:val="24"/>
          <w:szCs w:val="24"/>
        </w:rPr>
        <w:t>, 42(1): 71–81.</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Anteby, M. 2010. Markets, morals, and practices of trade: Jurisdictional disputes in the U.S. commerce in cadavers. </w:t>
      </w:r>
      <w:r w:rsidRPr="002E3810">
        <w:rPr>
          <w:rFonts w:ascii="Times New Roman" w:eastAsia="Times New Roman" w:hAnsi="Times New Roman" w:cs="Times New Roman"/>
          <w:i/>
          <w:sz w:val="24"/>
          <w:szCs w:val="24"/>
        </w:rPr>
        <w:t>Administrative Science Quarterly</w:t>
      </w:r>
      <w:r w:rsidRPr="002E3810">
        <w:rPr>
          <w:rFonts w:ascii="Times New Roman" w:eastAsia="Times New Roman" w:hAnsi="Times New Roman" w:cs="Times New Roman"/>
          <w:sz w:val="24"/>
          <w:szCs w:val="24"/>
        </w:rPr>
        <w:t xml:space="preserve">, 55(4): 606-638.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Arnold, B. and Hagan, J. 1992. C</w:t>
      </w:r>
      <w:r w:rsidRPr="002E3810">
        <w:rPr>
          <w:rFonts w:ascii="Times New Roman" w:eastAsia="Times New Roman" w:hAnsi="Times New Roman" w:cs="Times New Roman"/>
          <w:sz w:val="24"/>
          <w:szCs w:val="24"/>
        </w:rPr>
        <w:t xml:space="preserve">areers of misconduct: The structure of prosecuted professional deviance among lawyers. </w:t>
      </w:r>
      <w:r w:rsidRPr="002E3810">
        <w:rPr>
          <w:rFonts w:ascii="Times New Roman" w:eastAsia="Times New Roman" w:hAnsi="Times New Roman" w:cs="Times New Roman"/>
          <w:i/>
          <w:sz w:val="24"/>
          <w:szCs w:val="24"/>
        </w:rPr>
        <w:t>American Sociological Review</w:t>
      </w:r>
      <w:r w:rsidRPr="002E3810">
        <w:rPr>
          <w:rFonts w:ascii="Times New Roman" w:eastAsia="Times New Roman" w:hAnsi="Times New Roman" w:cs="Times New Roman"/>
          <w:sz w:val="24"/>
          <w:szCs w:val="24"/>
        </w:rPr>
        <w:t>, 57(6), 771-780.</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Assadi, P. and von Nordenflycht, A. 2018. Punishment for misconduct on Wall Street. Working Paper.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Brint, S. G. 1994. </w:t>
      </w:r>
      <w:r w:rsidRPr="002E3810">
        <w:rPr>
          <w:rFonts w:ascii="Times New Roman" w:eastAsia="Times New Roman" w:hAnsi="Times New Roman" w:cs="Times New Roman"/>
          <w:i/>
          <w:sz w:val="24"/>
          <w:szCs w:val="24"/>
        </w:rPr>
        <w:t>In a</w:t>
      </w:r>
      <w:r w:rsidRPr="002E3810">
        <w:rPr>
          <w:rFonts w:ascii="Times New Roman" w:eastAsia="Times New Roman" w:hAnsi="Times New Roman" w:cs="Times New Roman"/>
          <w:i/>
          <w:sz w:val="24"/>
          <w:szCs w:val="24"/>
        </w:rPr>
        <w:t>n Age of Experts: The Changing Role of Professionals in Politics and Public Life</w:t>
      </w:r>
      <w:r w:rsidRPr="002E3810">
        <w:rPr>
          <w:rFonts w:ascii="Times New Roman" w:eastAsia="Times New Roman" w:hAnsi="Times New Roman" w:cs="Times New Roman"/>
          <w:sz w:val="24"/>
          <w:szCs w:val="24"/>
        </w:rPr>
        <w:t>. Princeton, USA: Princeton University Press.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Boussebaa, M. Faulconbridge</w:t>
      </w:r>
      <w:r w:rsidRPr="002E3810">
        <w:rPr>
          <w:rFonts w:ascii="Times New Roman" w:eastAsia="Times New Roman" w:hAnsi="Times New Roman" w:cs="Times New Roman"/>
          <w:sz w:val="24"/>
          <w:szCs w:val="24"/>
        </w:rPr>
        <w:t>, JR. 2018. Professional service firms as agents of economic globalization: a political perspective.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i/>
          <w:sz w:val="24"/>
          <w:szCs w:val="24"/>
        </w:rPr>
        <w:t>Journal of Professions and Organization</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Boussebaa, M. Faulconbridge</w:t>
      </w:r>
      <w:r w:rsidRPr="002E3810">
        <w:rPr>
          <w:rFonts w:ascii="Times New Roman" w:eastAsia="Times New Roman" w:hAnsi="Times New Roman" w:cs="Times New Roman"/>
          <w:sz w:val="24"/>
          <w:szCs w:val="24"/>
        </w:rPr>
        <w:t xml:space="preserve">, JR. 2016). The work of global professional service firms. In Wilkinson, A. Hislop, D. Coupland, C. (Eds) </w:t>
      </w:r>
      <w:r w:rsidRPr="002E3810">
        <w:rPr>
          <w:rFonts w:ascii="Times New Roman" w:eastAsia="Times New Roman" w:hAnsi="Times New Roman" w:cs="Times New Roman"/>
          <w:i/>
          <w:sz w:val="24"/>
          <w:szCs w:val="24"/>
        </w:rPr>
        <w:t>Perspectives on contemporary professional work. Challenges and experiences</w:t>
      </w:r>
      <w:r w:rsidRPr="002E3810">
        <w:rPr>
          <w:rFonts w:ascii="Times New Roman" w:eastAsia="Times New Roman" w:hAnsi="Times New Roman" w:cs="Times New Roman"/>
          <w:sz w:val="24"/>
          <w:szCs w:val="24"/>
        </w:rPr>
        <w:t>. Ed</w:t>
      </w:r>
      <w:r w:rsidRPr="002E3810">
        <w:rPr>
          <w:rFonts w:ascii="Times New Roman" w:eastAsia="Times New Roman" w:hAnsi="Times New Roman" w:cs="Times New Roman"/>
          <w:sz w:val="24"/>
          <w:szCs w:val="24"/>
        </w:rPr>
        <w:t xml:space="preserve">ward Elgar, Cheltenham, 105-122.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Brown, A. D. 2000. Making Sense of Inquiry Sensemaking. </w:t>
      </w:r>
      <w:r w:rsidRPr="002E3810">
        <w:rPr>
          <w:rFonts w:ascii="Times New Roman" w:eastAsia="Times New Roman" w:hAnsi="Times New Roman" w:cs="Times New Roman"/>
          <w:i/>
          <w:sz w:val="24"/>
          <w:szCs w:val="24"/>
        </w:rPr>
        <w:t>Journal of Management Studies</w:t>
      </w:r>
      <w:r w:rsidRPr="002E3810">
        <w:rPr>
          <w:rFonts w:ascii="Times New Roman" w:eastAsia="Times New Roman" w:hAnsi="Times New Roman" w:cs="Times New Roman"/>
          <w:sz w:val="24"/>
          <w:szCs w:val="24"/>
        </w:rPr>
        <w:t>, 37(1): 45-75.</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Carr-Saunders, A. M. and Wilson, P. A. 1933. </w:t>
      </w:r>
      <w:r w:rsidRPr="002E3810">
        <w:rPr>
          <w:rFonts w:ascii="Times New Roman" w:eastAsia="Times New Roman" w:hAnsi="Times New Roman" w:cs="Times New Roman"/>
          <w:i/>
          <w:sz w:val="24"/>
          <w:szCs w:val="24"/>
        </w:rPr>
        <w:t>The Professions</w:t>
      </w:r>
      <w:r w:rsidRPr="002E3810">
        <w:rPr>
          <w:rFonts w:ascii="Times New Roman" w:eastAsia="Times New Roman" w:hAnsi="Times New Roman" w:cs="Times New Roman"/>
          <w:sz w:val="24"/>
          <w:szCs w:val="24"/>
        </w:rPr>
        <w:t>. Oxford, UK: Clarendon Press.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Coffee, J. C. 2005. </w:t>
      </w:r>
      <w:r w:rsidRPr="002E3810">
        <w:rPr>
          <w:rFonts w:ascii="Times New Roman" w:eastAsia="Times New Roman" w:hAnsi="Times New Roman" w:cs="Times New Roman"/>
          <w:i/>
          <w:sz w:val="24"/>
          <w:szCs w:val="24"/>
        </w:rPr>
        <w:t>A Theory o</w:t>
      </w:r>
      <w:r w:rsidRPr="002E3810">
        <w:rPr>
          <w:rFonts w:ascii="Times New Roman" w:eastAsia="Times New Roman" w:hAnsi="Times New Roman" w:cs="Times New Roman"/>
          <w:i/>
          <w:sz w:val="24"/>
          <w:szCs w:val="24"/>
        </w:rPr>
        <w:t>f Corporate Scandals: Why the U.S. and Europe Differ</w:t>
      </w:r>
      <w:r w:rsidRPr="002E3810">
        <w:rPr>
          <w:rFonts w:ascii="Times New Roman" w:eastAsia="Times New Roman" w:hAnsi="Times New Roman" w:cs="Times New Roman"/>
          <w:sz w:val="24"/>
          <w:szCs w:val="24"/>
        </w:rPr>
        <w:t>. Columbia Law and Economics Working Paper No. 274.</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Coffee, J. C. 2006. </w:t>
      </w:r>
      <w:r w:rsidRPr="002E3810">
        <w:rPr>
          <w:rFonts w:ascii="Times New Roman" w:eastAsia="Times New Roman" w:hAnsi="Times New Roman" w:cs="Times New Roman"/>
          <w:i/>
          <w:sz w:val="24"/>
          <w:szCs w:val="24"/>
        </w:rPr>
        <w:t>Gatekeepers: The Professions and Corporate Governance</w:t>
      </w:r>
      <w:r w:rsidRPr="002E3810">
        <w:rPr>
          <w:rFonts w:ascii="Times New Roman" w:eastAsia="Times New Roman" w:hAnsi="Times New Roman" w:cs="Times New Roman"/>
          <w:sz w:val="24"/>
          <w:szCs w:val="24"/>
        </w:rPr>
        <w:t>. Oxford, UK: Oxford University Press.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Cooper, D., Lowe, A., Puxty, A., Robson,</w:t>
      </w:r>
      <w:r w:rsidRPr="002E3810">
        <w:rPr>
          <w:rFonts w:ascii="Times New Roman" w:eastAsia="Times New Roman" w:hAnsi="Times New Roman" w:cs="Times New Roman"/>
          <w:sz w:val="24"/>
          <w:szCs w:val="24"/>
        </w:rPr>
        <w:t xml:space="preserve"> K., and Willmott, H. 1988. </w:t>
      </w:r>
      <w:r w:rsidRPr="002E3810">
        <w:rPr>
          <w:rFonts w:ascii="Times New Roman" w:eastAsia="Times New Roman" w:hAnsi="Times New Roman" w:cs="Times New Roman"/>
          <w:i/>
          <w:sz w:val="24"/>
          <w:szCs w:val="24"/>
        </w:rPr>
        <w:t>Regulating the UK Accountancy Profession: Episodes in the Relation Between the Profession and the State.</w:t>
      </w:r>
      <w:r w:rsidRPr="002E3810">
        <w:rPr>
          <w:rFonts w:ascii="Times New Roman" w:eastAsia="Times New Roman" w:hAnsi="Times New Roman" w:cs="Times New Roman"/>
          <w:sz w:val="24"/>
          <w:szCs w:val="24"/>
        </w:rPr>
        <w:t xml:space="preserve"> Paper presented at the Economic and Social Research Council Conference on Corporatism at the Policy Studies Institute, London, January.</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Covaleski, M., Dirsmith, M., Heian, J., and Samuel, S. 1998. The Calculated and the avowed: Techniques of discipline an</w:t>
      </w:r>
      <w:r w:rsidRPr="002E3810">
        <w:rPr>
          <w:rFonts w:ascii="Times New Roman" w:eastAsia="Times New Roman" w:hAnsi="Times New Roman" w:cs="Times New Roman"/>
          <w:sz w:val="24"/>
          <w:szCs w:val="24"/>
        </w:rPr>
        <w:t xml:space="preserve">d struggles over identity in big six public accounting firms. </w:t>
      </w:r>
      <w:r w:rsidRPr="002E3810">
        <w:rPr>
          <w:rFonts w:ascii="Times New Roman" w:eastAsia="Times New Roman" w:hAnsi="Times New Roman" w:cs="Times New Roman"/>
          <w:i/>
          <w:sz w:val="24"/>
          <w:szCs w:val="24"/>
        </w:rPr>
        <w:t>Administrative Science Quarterly</w:t>
      </w:r>
      <w:r w:rsidRPr="002E3810">
        <w:rPr>
          <w:rFonts w:ascii="Times New Roman" w:eastAsia="Times New Roman" w:hAnsi="Times New Roman" w:cs="Times New Roman"/>
          <w:sz w:val="24"/>
          <w:szCs w:val="24"/>
        </w:rPr>
        <w:t>, 43(2), 293-327.</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Crotty, J. 2009. Structural causes of the global financial crisis: A critical assessment of the ‘new financial architecture. </w:t>
      </w:r>
      <w:r w:rsidRPr="002E3810">
        <w:rPr>
          <w:rFonts w:ascii="Times New Roman" w:eastAsia="Times New Roman" w:hAnsi="Times New Roman" w:cs="Times New Roman"/>
          <w:i/>
          <w:sz w:val="24"/>
          <w:szCs w:val="24"/>
        </w:rPr>
        <w:t>Cambridge Journal o</w:t>
      </w:r>
      <w:r w:rsidRPr="002E3810">
        <w:rPr>
          <w:rFonts w:ascii="Times New Roman" w:eastAsia="Times New Roman" w:hAnsi="Times New Roman" w:cs="Times New Roman"/>
          <w:i/>
          <w:sz w:val="24"/>
          <w:szCs w:val="24"/>
        </w:rPr>
        <w:t>f Economics</w:t>
      </w:r>
      <w:r w:rsidRPr="002E3810">
        <w:rPr>
          <w:rFonts w:ascii="Times New Roman" w:eastAsia="Times New Roman" w:hAnsi="Times New Roman" w:cs="Times New Roman"/>
          <w:sz w:val="24"/>
          <w:szCs w:val="24"/>
        </w:rPr>
        <w:t xml:space="preserve"> 33: 563–580.</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DeFond, M. L. and Lennox, C. S. 2011. The effect of SOX on small auditor exits and audit quality. </w:t>
      </w:r>
      <w:r w:rsidRPr="002E3810">
        <w:rPr>
          <w:rFonts w:ascii="Times New Roman" w:eastAsia="Times New Roman" w:hAnsi="Times New Roman" w:cs="Times New Roman"/>
          <w:i/>
          <w:sz w:val="24"/>
          <w:szCs w:val="24"/>
        </w:rPr>
        <w:t>Journal of Accounting and Economics</w:t>
      </w:r>
      <w:r w:rsidRPr="002E3810">
        <w:rPr>
          <w:rFonts w:ascii="Times New Roman" w:eastAsia="Times New Roman" w:hAnsi="Times New Roman" w:cs="Times New Roman"/>
          <w:sz w:val="24"/>
          <w:szCs w:val="24"/>
        </w:rPr>
        <w:t>, 52: 21–40.</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Department of Health. 1994. The Allitti Inquiry: Independent inquiry relating to deat</w:t>
      </w:r>
      <w:r w:rsidRPr="002E3810">
        <w:rPr>
          <w:rFonts w:ascii="Times New Roman" w:eastAsia="Times New Roman" w:hAnsi="Times New Roman" w:cs="Times New Roman"/>
          <w:sz w:val="24"/>
          <w:szCs w:val="24"/>
        </w:rPr>
        <w:t>hs and injuries on the children’s ward at Grantham and Kesteven General Hospital February –April 1991. London: Stationary Office.</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Dewing, I. P. and Russell, P. O. 2004. Regulation of UK Corporate Governance: lessons from accounting, audit and financial ser</w:t>
      </w:r>
      <w:r w:rsidRPr="002E3810">
        <w:rPr>
          <w:rFonts w:ascii="Times New Roman" w:eastAsia="Times New Roman" w:hAnsi="Times New Roman" w:cs="Times New Roman"/>
          <w:sz w:val="24"/>
          <w:szCs w:val="24"/>
        </w:rPr>
        <w:t xml:space="preserve">vices. </w:t>
      </w:r>
      <w:r w:rsidRPr="002E3810">
        <w:rPr>
          <w:rFonts w:ascii="Times New Roman" w:eastAsia="Times New Roman" w:hAnsi="Times New Roman" w:cs="Times New Roman"/>
          <w:i/>
          <w:sz w:val="24"/>
          <w:szCs w:val="24"/>
        </w:rPr>
        <w:t>Corporate Governance: An International Review</w:t>
      </w:r>
      <w:r w:rsidRPr="002E3810">
        <w:rPr>
          <w:rFonts w:ascii="Times New Roman" w:eastAsia="Times New Roman" w:hAnsi="Times New Roman" w:cs="Times New Roman"/>
          <w:sz w:val="24"/>
          <w:szCs w:val="24"/>
        </w:rPr>
        <w:t xml:space="preserve">, 12(1): 107-115.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Dixon-Woods, M., Yeung, K., Bosk</w:t>
      </w:r>
      <w:r w:rsidRPr="002E3810">
        <w:rPr>
          <w:rFonts w:ascii="Times New Roman" w:eastAsia="Times New Roman" w:hAnsi="Times New Roman" w:cs="Times New Roman"/>
          <w:sz w:val="24"/>
          <w:szCs w:val="24"/>
        </w:rPr>
        <w:t xml:space="preserve">, C. 2011. Why is UK medicine no longer a self-regulating profession? The role of scandals involving “bad apple” doctors. </w:t>
      </w:r>
      <w:r w:rsidRPr="002E3810">
        <w:rPr>
          <w:rFonts w:ascii="Times New Roman" w:eastAsia="Times New Roman" w:hAnsi="Times New Roman" w:cs="Times New Roman"/>
          <w:i/>
          <w:sz w:val="24"/>
          <w:szCs w:val="24"/>
        </w:rPr>
        <w:t>Social Science &amp; Medicine</w:t>
      </w:r>
      <w:r w:rsidRPr="002E3810">
        <w:rPr>
          <w:rFonts w:ascii="Times New Roman" w:eastAsia="Times New Roman" w:hAnsi="Times New Roman" w:cs="Times New Roman"/>
          <w:sz w:val="24"/>
          <w:szCs w:val="24"/>
        </w:rPr>
        <w:t>, 7</w:t>
      </w:r>
      <w:r w:rsidRPr="002E3810">
        <w:rPr>
          <w:rFonts w:ascii="Times New Roman" w:eastAsia="Times New Roman" w:hAnsi="Times New Roman" w:cs="Times New Roman"/>
          <w:sz w:val="24"/>
          <w:szCs w:val="24"/>
        </w:rPr>
        <w:t>3: 1452-1459.</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Durkheim, E. 1957. </w:t>
      </w:r>
      <w:r w:rsidRPr="002E3810">
        <w:rPr>
          <w:rFonts w:ascii="Times New Roman" w:eastAsia="Times New Roman" w:hAnsi="Times New Roman" w:cs="Times New Roman"/>
          <w:i/>
          <w:sz w:val="24"/>
          <w:szCs w:val="24"/>
        </w:rPr>
        <w:t>Professional Ethics and Civic Morals</w:t>
      </w:r>
      <w:r w:rsidRPr="002E3810">
        <w:rPr>
          <w:rFonts w:ascii="Times New Roman" w:eastAsia="Times New Roman" w:hAnsi="Times New Roman" w:cs="Times New Roman"/>
          <w:sz w:val="24"/>
          <w:szCs w:val="24"/>
        </w:rPr>
        <w:t>. London, UK: Routledge and Kegan Paul.</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Earley, C. E., Hoffman, V. B., and Joe, J. R. 2008. Reducing management’s influence on auditors’ judgments: An experimental investigation of SOX 40</w:t>
      </w:r>
      <w:r w:rsidRPr="002E3810">
        <w:rPr>
          <w:rFonts w:ascii="Times New Roman" w:eastAsia="Times New Roman" w:hAnsi="Times New Roman" w:cs="Times New Roman"/>
          <w:sz w:val="24"/>
          <w:szCs w:val="24"/>
        </w:rPr>
        <w:t xml:space="preserve">4 assessments. </w:t>
      </w:r>
      <w:r w:rsidRPr="002E3810">
        <w:rPr>
          <w:rFonts w:ascii="Times New Roman" w:eastAsia="Times New Roman" w:hAnsi="Times New Roman" w:cs="Times New Roman"/>
          <w:i/>
          <w:sz w:val="24"/>
          <w:szCs w:val="24"/>
        </w:rPr>
        <w:t>The Accounting Review</w:t>
      </w:r>
      <w:r w:rsidRPr="002E3810">
        <w:rPr>
          <w:rFonts w:ascii="Times New Roman" w:eastAsia="Times New Roman" w:hAnsi="Times New Roman" w:cs="Times New Roman"/>
          <w:sz w:val="24"/>
          <w:szCs w:val="24"/>
        </w:rPr>
        <w:t>, 83(6): 1461-1485.</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Feldmann, D. A. and Read, W. J. 2010. Auditor conservatism after Enron. </w:t>
      </w:r>
      <w:r w:rsidRPr="002E3810">
        <w:rPr>
          <w:rFonts w:ascii="Times New Roman" w:eastAsia="Times New Roman" w:hAnsi="Times New Roman" w:cs="Times New Roman"/>
          <w:i/>
          <w:sz w:val="24"/>
          <w:szCs w:val="24"/>
        </w:rPr>
        <w:t>Auditing: A Journal of Practice &amp; Theory</w:t>
      </w:r>
      <w:r w:rsidRPr="002E3810">
        <w:rPr>
          <w:rFonts w:ascii="Times New Roman" w:eastAsia="Times New Roman" w:hAnsi="Times New Roman" w:cs="Times New Roman"/>
          <w:sz w:val="24"/>
          <w:szCs w:val="24"/>
        </w:rPr>
        <w:t>, 29(1): 267-278.</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Francis, R. 2013. </w:t>
      </w:r>
      <w:r w:rsidRPr="002E3810">
        <w:rPr>
          <w:rFonts w:ascii="Times New Roman" w:eastAsia="Times New Roman" w:hAnsi="Times New Roman" w:cs="Times New Roman"/>
          <w:i/>
          <w:sz w:val="24"/>
          <w:szCs w:val="24"/>
        </w:rPr>
        <w:t>Report of the Mid Staffordshire NHS Foundation Trust Public Inquiry</w:t>
      </w:r>
      <w:r w:rsidRPr="002E3810">
        <w:rPr>
          <w:rFonts w:ascii="Times New Roman" w:eastAsia="Times New Roman" w:hAnsi="Times New Roman" w:cs="Times New Roman"/>
          <w:sz w:val="24"/>
          <w:szCs w:val="24"/>
        </w:rPr>
        <w:t xml:space="preserve">. London: Stationary Office.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Freidson, E. 2001. </w:t>
      </w:r>
      <w:r w:rsidRPr="002E3810">
        <w:rPr>
          <w:rFonts w:ascii="Times New Roman" w:eastAsia="Times New Roman" w:hAnsi="Times New Roman" w:cs="Times New Roman"/>
          <w:i/>
          <w:sz w:val="24"/>
          <w:szCs w:val="24"/>
        </w:rPr>
        <w:t>Professionalism: The Third Logic</w:t>
      </w:r>
      <w:r w:rsidRPr="002E3810">
        <w:rPr>
          <w:rFonts w:ascii="Times New Roman" w:eastAsia="Times New Roman" w:hAnsi="Times New Roman" w:cs="Times New Roman"/>
          <w:sz w:val="24"/>
          <w:szCs w:val="24"/>
        </w:rPr>
        <w:t>. Chicago, USA: University of Chicago Press.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Frooman, J. 1997. Socially irresponsible and illegal behavior a</w:t>
      </w:r>
      <w:r w:rsidRPr="002E3810">
        <w:rPr>
          <w:rFonts w:ascii="Times New Roman" w:eastAsia="Times New Roman" w:hAnsi="Times New Roman" w:cs="Times New Roman"/>
          <w:sz w:val="24"/>
          <w:szCs w:val="24"/>
        </w:rPr>
        <w:t xml:space="preserve">nd shareholder wealth. </w:t>
      </w:r>
      <w:r w:rsidRPr="002E3810">
        <w:rPr>
          <w:rFonts w:ascii="Times New Roman" w:eastAsia="Times New Roman" w:hAnsi="Times New Roman" w:cs="Times New Roman"/>
          <w:i/>
          <w:sz w:val="24"/>
          <w:szCs w:val="24"/>
        </w:rPr>
        <w:t>Business and Society</w:t>
      </w:r>
      <w:r w:rsidRPr="002E3810">
        <w:rPr>
          <w:rFonts w:ascii="Times New Roman" w:eastAsia="Times New Roman" w:hAnsi="Times New Roman" w:cs="Times New Roman"/>
          <w:sz w:val="24"/>
          <w:szCs w:val="24"/>
        </w:rPr>
        <w:t>, 36(3): 221-249.</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Gabbioneta, C., Greenwood, R., Mazzola, P., and Minoja, M. 2013. The inﬂuence of the institutional context on corporate illegality. </w:t>
      </w:r>
      <w:r w:rsidRPr="002E3810">
        <w:rPr>
          <w:rFonts w:ascii="Times New Roman" w:eastAsia="Times New Roman" w:hAnsi="Times New Roman" w:cs="Times New Roman"/>
          <w:i/>
          <w:sz w:val="24"/>
          <w:szCs w:val="24"/>
        </w:rPr>
        <w:t>Accounting, Organizations and Society</w:t>
      </w:r>
      <w:r w:rsidRPr="002E3810">
        <w:rPr>
          <w:rFonts w:ascii="Times New Roman" w:eastAsia="Times New Roman" w:hAnsi="Times New Roman" w:cs="Times New Roman"/>
          <w:sz w:val="24"/>
          <w:szCs w:val="24"/>
        </w:rPr>
        <w:t xml:space="preserve">, 38: 484–504.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Gabbioneta</w:t>
      </w:r>
      <w:r w:rsidRPr="002E3810">
        <w:rPr>
          <w:rFonts w:ascii="Times New Roman" w:eastAsia="Times New Roman" w:hAnsi="Times New Roman" w:cs="Times New Roman"/>
          <w:sz w:val="24"/>
          <w:szCs w:val="24"/>
        </w:rPr>
        <w:t>, C., Prakash, R., and Greenwood, R. 2014. Sustained corporate corruption and processes of institutional ascription within professional networks.</w:t>
      </w:r>
      <w:r w:rsidRPr="002E3810">
        <w:rPr>
          <w:rFonts w:ascii="Times New Roman" w:eastAsia="Times New Roman" w:hAnsi="Times New Roman" w:cs="Times New Roman"/>
          <w:i/>
          <w:sz w:val="24"/>
          <w:szCs w:val="24"/>
        </w:rPr>
        <w:t xml:space="preserve"> Journal of Professions and Organization</w:t>
      </w:r>
      <w:r w:rsidRPr="002E3810">
        <w:rPr>
          <w:rFonts w:ascii="Times New Roman" w:eastAsia="Times New Roman" w:hAnsi="Times New Roman" w:cs="Times New Roman"/>
          <w:sz w:val="24"/>
          <w:szCs w:val="24"/>
        </w:rPr>
        <w:t>,</w:t>
      </w:r>
      <w:r w:rsidRPr="002E3810">
        <w:rPr>
          <w:rFonts w:ascii="Times New Roman" w:eastAsia="Times New Roman" w:hAnsi="Times New Roman" w:cs="Times New Roman"/>
          <w:i/>
          <w:sz w:val="24"/>
          <w:szCs w:val="24"/>
        </w:rPr>
        <w:t xml:space="preserve"> </w:t>
      </w:r>
      <w:r w:rsidRPr="002E3810">
        <w:rPr>
          <w:rFonts w:ascii="Times New Roman" w:eastAsia="Times New Roman" w:hAnsi="Times New Roman" w:cs="Times New Roman"/>
          <w:sz w:val="24"/>
          <w:szCs w:val="24"/>
        </w:rPr>
        <w:t>1: 16–32.</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Graffin, S. D., Bundy, J., Porac, J. F., Wade, J. B. and Qu</w:t>
      </w:r>
      <w:r w:rsidRPr="002E3810">
        <w:rPr>
          <w:rFonts w:ascii="Times New Roman" w:eastAsia="Times New Roman" w:hAnsi="Times New Roman" w:cs="Times New Roman"/>
          <w:sz w:val="24"/>
          <w:szCs w:val="24"/>
        </w:rPr>
        <w:t xml:space="preserve">inn, D. P. 2013. Falls from Grace and the Hazards of High Status. The 2009 British MP Expense Scandal and Its Impact on Parliamentary Elites. </w:t>
      </w:r>
      <w:r w:rsidRPr="002E3810">
        <w:rPr>
          <w:rFonts w:ascii="Times New Roman" w:eastAsia="Times New Roman" w:hAnsi="Times New Roman" w:cs="Times New Roman"/>
          <w:i/>
          <w:sz w:val="24"/>
          <w:szCs w:val="24"/>
        </w:rPr>
        <w:t>Administrative Science Quarterly</w:t>
      </w:r>
      <w:r w:rsidRPr="002E3810">
        <w:rPr>
          <w:rFonts w:ascii="Times New Roman" w:eastAsia="Times New Roman" w:hAnsi="Times New Roman" w:cs="Times New Roman"/>
          <w:sz w:val="24"/>
          <w:szCs w:val="24"/>
        </w:rPr>
        <w:t xml:space="preserve">, 58(3): 313-345.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Greenwood, R. and Empson, L. 2003. The professional partnership</w:t>
      </w:r>
      <w:r w:rsidRPr="002E3810">
        <w:rPr>
          <w:rFonts w:ascii="Times New Roman" w:eastAsia="Times New Roman" w:hAnsi="Times New Roman" w:cs="Times New Roman"/>
          <w:sz w:val="24"/>
          <w:szCs w:val="24"/>
        </w:rPr>
        <w:t>: Relic or exemplary form of governance? Organization Studies, 24: 909–933.</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Greenwood, R. and Suddaby, R. 2005. Institutional entrepreneurship in mature fields: The Big Five accounting firms. </w:t>
      </w:r>
      <w:r w:rsidRPr="002E3810">
        <w:rPr>
          <w:rFonts w:ascii="Times New Roman" w:eastAsia="Times New Roman" w:hAnsi="Times New Roman" w:cs="Times New Roman"/>
          <w:i/>
          <w:sz w:val="24"/>
          <w:szCs w:val="24"/>
        </w:rPr>
        <w:t>Academy of Management Journal</w:t>
      </w:r>
      <w:r w:rsidRPr="002E3810">
        <w:rPr>
          <w:rFonts w:ascii="Times New Roman" w:eastAsia="Times New Roman" w:hAnsi="Times New Roman" w:cs="Times New Roman"/>
          <w:sz w:val="24"/>
          <w:szCs w:val="24"/>
        </w:rPr>
        <w:t xml:space="preserve">, 49(1): 27-48.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Greve, H. R., Palm</w:t>
      </w:r>
      <w:r w:rsidRPr="002E3810">
        <w:rPr>
          <w:rFonts w:ascii="Times New Roman" w:eastAsia="Times New Roman" w:hAnsi="Times New Roman" w:cs="Times New Roman"/>
          <w:sz w:val="24"/>
          <w:szCs w:val="24"/>
        </w:rPr>
        <w:t xml:space="preserve">er, D., and Pozner, J. E. 2010. Organizations gone wild: The causes, processes, and consequences of organizational misconduct. </w:t>
      </w:r>
      <w:r w:rsidRPr="002E3810">
        <w:rPr>
          <w:rFonts w:ascii="Times New Roman" w:eastAsia="Times New Roman" w:hAnsi="Times New Roman" w:cs="Times New Roman"/>
          <w:i/>
          <w:sz w:val="24"/>
          <w:szCs w:val="24"/>
        </w:rPr>
        <w:t>Academy of Management Annals</w:t>
      </w:r>
      <w:r w:rsidRPr="002E3810">
        <w:rPr>
          <w:rFonts w:ascii="Times New Roman" w:eastAsia="Times New Roman" w:hAnsi="Times New Roman" w:cs="Times New Roman"/>
          <w:sz w:val="24"/>
          <w:szCs w:val="24"/>
        </w:rPr>
        <w:t>, 4: 53–107.</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Grey, C. 2003. The Real World of Enron's Auditors. </w:t>
      </w:r>
      <w:r w:rsidRPr="002E3810">
        <w:rPr>
          <w:rFonts w:ascii="Times New Roman" w:eastAsia="Times New Roman" w:hAnsi="Times New Roman" w:cs="Times New Roman"/>
          <w:i/>
          <w:sz w:val="24"/>
          <w:szCs w:val="24"/>
        </w:rPr>
        <w:t>Organization</w:t>
      </w:r>
      <w:r w:rsidRPr="002E3810">
        <w:rPr>
          <w:rFonts w:ascii="Times New Roman" w:eastAsia="Times New Roman" w:hAnsi="Times New Roman" w:cs="Times New Roman"/>
          <w:sz w:val="24"/>
          <w:szCs w:val="24"/>
        </w:rPr>
        <w:t xml:space="preserve">, 10(3): 572-576.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Harrington, B. 2018. Turning vice into virtue: Institutional work and professional misconduct. </w:t>
      </w:r>
      <w:r w:rsidRPr="002E3810">
        <w:rPr>
          <w:rFonts w:ascii="Times New Roman" w:eastAsia="Times New Roman" w:hAnsi="Times New Roman" w:cs="Times New Roman"/>
          <w:i/>
          <w:sz w:val="24"/>
          <w:szCs w:val="24"/>
        </w:rPr>
        <w:t>Human Relations</w:t>
      </w:r>
      <w:r w:rsidRPr="002E3810">
        <w:rPr>
          <w:rFonts w:ascii="Times New Roman" w:eastAsia="Times New Roman" w:hAnsi="Times New Roman" w:cs="Times New Roman"/>
          <w:sz w:val="24"/>
          <w:szCs w:val="24"/>
        </w:rPr>
        <w:t>, forthcoming</w:t>
      </w:r>
      <w:r w:rsidRPr="002E3810">
        <w:rPr>
          <w:rFonts w:ascii="Times New Roman" w:eastAsia="Times New Roman" w:hAnsi="Times New Roman" w:cs="Times New Roman"/>
          <w:sz w:val="24"/>
          <w:szCs w:val="24"/>
        </w:rPr>
        <w:t xml:space="preserve">.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Holm, C. and Zaman, M. 2012. Regulating audit quality: Restoring trust and legitimacy. </w:t>
      </w:r>
      <w:r w:rsidRPr="002E3810">
        <w:rPr>
          <w:rFonts w:ascii="Times New Roman" w:eastAsia="Times New Roman" w:hAnsi="Times New Roman" w:cs="Times New Roman"/>
          <w:i/>
          <w:sz w:val="24"/>
          <w:szCs w:val="24"/>
        </w:rPr>
        <w:t>Accounting Forum</w:t>
      </w:r>
      <w:r w:rsidRPr="002E3810">
        <w:rPr>
          <w:rFonts w:ascii="Times New Roman" w:eastAsia="Times New Roman" w:hAnsi="Times New Roman" w:cs="Times New Roman"/>
          <w:sz w:val="24"/>
          <w:szCs w:val="24"/>
        </w:rPr>
        <w:t>, 36(1): 51-61.</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Honi</w:t>
      </w:r>
      <w:r w:rsidRPr="002E3810">
        <w:rPr>
          <w:rFonts w:ascii="Times New Roman" w:eastAsia="Times New Roman" w:hAnsi="Times New Roman" w:cs="Times New Roman"/>
          <w:sz w:val="24"/>
          <w:szCs w:val="24"/>
        </w:rPr>
        <w:t xml:space="preserve">g, B., Lampel, J., Siegel, D., and Drnevich, P. 2014. Ethics in the Production and Dissemination of Management Research: Institutional Failure or Individual Fallibility? </w:t>
      </w:r>
      <w:r w:rsidRPr="002E3810">
        <w:rPr>
          <w:rFonts w:ascii="Times New Roman" w:eastAsia="Times New Roman" w:hAnsi="Times New Roman" w:cs="Times New Roman"/>
          <w:i/>
          <w:sz w:val="24"/>
          <w:szCs w:val="24"/>
        </w:rPr>
        <w:t>Journal of Management Studies</w:t>
      </w:r>
      <w:r w:rsidRPr="002E3810">
        <w:rPr>
          <w:rFonts w:ascii="Times New Roman" w:eastAsia="Times New Roman" w:hAnsi="Times New Roman" w:cs="Times New Roman"/>
          <w:sz w:val="24"/>
          <w:szCs w:val="24"/>
        </w:rPr>
        <w:t xml:space="preserve">, 51(1): 118-142.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Jensen, M. 2006. Should we stay or sho</w:t>
      </w:r>
      <w:r w:rsidRPr="002E3810">
        <w:rPr>
          <w:rFonts w:ascii="Times New Roman" w:eastAsia="Times New Roman" w:hAnsi="Times New Roman" w:cs="Times New Roman"/>
          <w:sz w:val="24"/>
          <w:szCs w:val="24"/>
        </w:rPr>
        <w:t xml:space="preserve">uld we go? Accountability, status anxiety, and client defections. </w:t>
      </w:r>
      <w:r w:rsidRPr="002E3810">
        <w:rPr>
          <w:rFonts w:ascii="Times New Roman" w:eastAsia="Times New Roman" w:hAnsi="Times New Roman" w:cs="Times New Roman"/>
          <w:i/>
          <w:sz w:val="24"/>
          <w:szCs w:val="24"/>
        </w:rPr>
        <w:t>Administrative Science Quarterly</w:t>
      </w:r>
      <w:r w:rsidRPr="002E3810">
        <w:rPr>
          <w:rFonts w:ascii="Times New Roman" w:eastAsia="Times New Roman" w:hAnsi="Times New Roman" w:cs="Times New Roman"/>
          <w:sz w:val="24"/>
          <w:szCs w:val="24"/>
        </w:rPr>
        <w:t>, 51(1): 97-128.</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Jonsson, S., Greve, H.R. and Fujiwara-Greve, T. 2009. Lost without deserving: The spread of legitimacy loss in response to reported deviance.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i/>
          <w:sz w:val="24"/>
          <w:szCs w:val="24"/>
        </w:rPr>
        <w:t>Administrative Science Quarterly</w:t>
      </w:r>
      <w:r w:rsidRPr="002E3810">
        <w:rPr>
          <w:rFonts w:ascii="Times New Roman" w:eastAsia="Times New Roman" w:hAnsi="Times New Roman" w:cs="Times New Roman"/>
          <w:sz w:val="24"/>
          <w:szCs w:val="24"/>
        </w:rPr>
        <w:t>, 54(2), 195–228.</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Kang, E. 2008. Director interlocks and spillover effects of reputational penalties from financial reporting fraud. </w:t>
      </w:r>
      <w:r w:rsidRPr="002E3810">
        <w:rPr>
          <w:rFonts w:ascii="Times New Roman" w:eastAsia="Times New Roman" w:hAnsi="Times New Roman" w:cs="Times New Roman"/>
          <w:i/>
          <w:sz w:val="24"/>
          <w:szCs w:val="24"/>
        </w:rPr>
        <w:t>Academy of Management Journal</w:t>
      </w:r>
      <w:r w:rsidRPr="002E3810">
        <w:rPr>
          <w:rFonts w:ascii="Times New Roman" w:eastAsia="Times New Roman" w:hAnsi="Times New Roman" w:cs="Times New Roman"/>
          <w:sz w:val="24"/>
          <w:szCs w:val="24"/>
        </w:rPr>
        <w:t>, 51(3): 537–555.</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Knechel, W. R. and Sharma, D. S. 2012. Audi</w:t>
      </w:r>
      <w:r w:rsidRPr="002E3810">
        <w:rPr>
          <w:rFonts w:ascii="Times New Roman" w:eastAsia="Times New Roman" w:hAnsi="Times New Roman" w:cs="Times New Roman"/>
          <w:sz w:val="24"/>
          <w:szCs w:val="24"/>
        </w:rPr>
        <w:t xml:space="preserve">tor-provided nonaudit services and audit effectiveness and efficiency: Evidence from pre- and post-SOX audit report lags. </w:t>
      </w:r>
      <w:r w:rsidRPr="002E3810">
        <w:rPr>
          <w:rFonts w:ascii="Times New Roman" w:eastAsia="Times New Roman" w:hAnsi="Times New Roman" w:cs="Times New Roman"/>
          <w:i/>
          <w:sz w:val="24"/>
          <w:szCs w:val="24"/>
        </w:rPr>
        <w:t>Auditing: A Journal of Practice &amp; Theory</w:t>
      </w:r>
      <w:r w:rsidRPr="002E3810">
        <w:rPr>
          <w:rFonts w:ascii="Times New Roman" w:eastAsia="Times New Roman" w:hAnsi="Times New Roman" w:cs="Times New Roman"/>
          <w:sz w:val="24"/>
          <w:szCs w:val="24"/>
        </w:rPr>
        <w:t>, 31(4): 85-114.</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Lamont, M. and Molnár, V. 2002. The study of boundaries in the social science</w:t>
      </w:r>
      <w:r w:rsidRPr="002E3810">
        <w:rPr>
          <w:rFonts w:ascii="Times New Roman" w:eastAsia="Times New Roman" w:hAnsi="Times New Roman" w:cs="Times New Roman"/>
          <w:sz w:val="24"/>
          <w:szCs w:val="24"/>
        </w:rPr>
        <w:t xml:space="preserve">s. </w:t>
      </w:r>
      <w:r w:rsidRPr="002E3810">
        <w:rPr>
          <w:rFonts w:ascii="Times New Roman" w:eastAsia="Times New Roman" w:hAnsi="Times New Roman" w:cs="Times New Roman"/>
          <w:i/>
          <w:sz w:val="24"/>
          <w:szCs w:val="24"/>
        </w:rPr>
        <w:t>Annual Review of Sociology</w:t>
      </w:r>
      <w:r w:rsidRPr="002E3810">
        <w:rPr>
          <w:rFonts w:ascii="Times New Roman" w:eastAsia="Times New Roman" w:hAnsi="Times New Roman" w:cs="Times New Roman"/>
          <w:sz w:val="24"/>
          <w:szCs w:val="24"/>
        </w:rPr>
        <w:t>, 28(1): 167-195.</w:t>
      </w:r>
    </w:p>
    <w:p w:rsidR="004D2877" w:rsidRPr="002E3810" w:rsidRDefault="00360438">
      <w:pPr>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Lander, M., </w:t>
      </w:r>
      <w:r w:rsidRPr="002E3810">
        <w:rPr>
          <w:rFonts w:ascii="Times New Roman" w:eastAsia="Times New Roman" w:hAnsi="Times New Roman" w:cs="Times New Roman"/>
          <w:color w:val="000000"/>
          <w:sz w:val="24"/>
          <w:szCs w:val="24"/>
        </w:rPr>
        <w:t>Van Oosterhout H, Heugens P and Pruijssers JL</w:t>
      </w:r>
      <w:r w:rsidRPr="002E3810">
        <w:rPr>
          <w:rFonts w:ascii="Times New Roman" w:eastAsia="Times New Roman" w:hAnsi="Times New Roman" w:cs="Times New Roman"/>
          <w:i/>
          <w:color w:val="000000"/>
          <w:sz w:val="24"/>
          <w:szCs w:val="24"/>
        </w:rPr>
        <w:t xml:space="preserve"> </w:t>
      </w:r>
      <w:r w:rsidRPr="002E3810">
        <w:rPr>
          <w:rFonts w:ascii="Times New Roman" w:eastAsia="Times New Roman" w:hAnsi="Times New Roman" w:cs="Times New Roman"/>
          <w:sz w:val="24"/>
          <w:szCs w:val="24"/>
        </w:rPr>
        <w:t xml:space="preserve">2018. Career stage dependent effects of law firm governance: A multilevel study of professional-client misconduct. </w:t>
      </w:r>
      <w:r w:rsidRPr="002E3810">
        <w:rPr>
          <w:rFonts w:ascii="Times New Roman" w:eastAsia="Times New Roman" w:hAnsi="Times New Roman" w:cs="Times New Roman"/>
          <w:i/>
          <w:sz w:val="24"/>
          <w:szCs w:val="24"/>
        </w:rPr>
        <w:t>Human Relations</w:t>
      </w:r>
      <w:r w:rsidRPr="002E3810">
        <w:rPr>
          <w:rFonts w:ascii="Times New Roman" w:eastAsia="Times New Roman" w:hAnsi="Times New Roman" w:cs="Times New Roman"/>
          <w:sz w:val="24"/>
          <w:szCs w:val="24"/>
        </w:rPr>
        <w:t xml:space="preserve">, forthcoming.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Larson, M. S. 1977. </w:t>
      </w:r>
      <w:r w:rsidRPr="002E3810">
        <w:rPr>
          <w:rFonts w:ascii="Times New Roman" w:eastAsia="Times New Roman" w:hAnsi="Times New Roman" w:cs="Times New Roman"/>
          <w:i/>
          <w:sz w:val="24"/>
          <w:szCs w:val="24"/>
        </w:rPr>
        <w:t>The Rise of Professionalism: A Sociological Analysis</w:t>
      </w:r>
      <w:r w:rsidRPr="002E3810">
        <w:rPr>
          <w:rFonts w:ascii="Times New Roman" w:eastAsia="Times New Roman" w:hAnsi="Times New Roman" w:cs="Times New Roman"/>
          <w:sz w:val="24"/>
          <w:szCs w:val="24"/>
        </w:rPr>
        <w:t>. Barkley, USA: The University of California Press.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Liu, S. 2018. Boundaries and professions: Toward a processual theory of action. </w:t>
      </w:r>
      <w:r w:rsidRPr="002E3810">
        <w:rPr>
          <w:rFonts w:ascii="Times New Roman" w:eastAsia="Times New Roman" w:hAnsi="Times New Roman" w:cs="Times New Roman"/>
          <w:i/>
          <w:sz w:val="24"/>
          <w:szCs w:val="24"/>
        </w:rPr>
        <w:t>Journal of Professions and Organization</w:t>
      </w:r>
      <w:r w:rsidRPr="002E3810">
        <w:rPr>
          <w:rFonts w:ascii="Times New Roman" w:eastAsia="Times New Roman" w:hAnsi="Times New Roman" w:cs="Times New Roman"/>
          <w:sz w:val="24"/>
          <w:szCs w:val="24"/>
        </w:rPr>
        <w:t>, 5(1): 4</w:t>
      </w:r>
      <w:r w:rsidRPr="002E3810">
        <w:rPr>
          <w:rFonts w:ascii="Times New Roman" w:eastAsia="Times New Roman" w:hAnsi="Times New Roman" w:cs="Times New Roman"/>
          <w:sz w:val="24"/>
          <w:szCs w:val="24"/>
        </w:rPr>
        <w:t>5–57.</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Lord, A. T. and DeZoort, F. T. 2001. The impact of commitment and moral reasoning on auditors' responses to social influence pressure. </w:t>
      </w:r>
      <w:r w:rsidRPr="002E3810">
        <w:rPr>
          <w:rFonts w:ascii="Times New Roman" w:eastAsia="Times New Roman" w:hAnsi="Times New Roman" w:cs="Times New Roman"/>
          <w:i/>
          <w:sz w:val="24"/>
          <w:szCs w:val="24"/>
        </w:rPr>
        <w:t>Accounting, Organizations and Society</w:t>
      </w:r>
      <w:r w:rsidRPr="002E3810">
        <w:rPr>
          <w:rFonts w:ascii="Times New Roman" w:eastAsia="Times New Roman" w:hAnsi="Times New Roman" w:cs="Times New Roman"/>
          <w:sz w:val="24"/>
          <w:szCs w:val="24"/>
        </w:rPr>
        <w:t>, 26(3): 215-235.</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Mintzberg, H. 1979. </w:t>
      </w:r>
      <w:r w:rsidRPr="002E3810">
        <w:rPr>
          <w:rFonts w:ascii="Times New Roman" w:eastAsia="Times New Roman" w:hAnsi="Times New Roman" w:cs="Times New Roman"/>
          <w:i/>
          <w:sz w:val="24"/>
          <w:szCs w:val="24"/>
        </w:rPr>
        <w:t>The Structuring of Organization: A Synthesis of the Research</w:t>
      </w:r>
      <w:r w:rsidRPr="002E3810">
        <w:rPr>
          <w:rFonts w:ascii="Times New Roman" w:eastAsia="Times New Roman" w:hAnsi="Times New Roman" w:cs="Times New Roman"/>
          <w:sz w:val="24"/>
          <w:szCs w:val="24"/>
        </w:rPr>
        <w:t>. Englewood Cliffs, USA: Prentice-Hall.</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Mitchell, A. and Sikka, P. 2011. </w:t>
      </w:r>
      <w:r w:rsidRPr="002E3810">
        <w:rPr>
          <w:rFonts w:ascii="Times New Roman" w:eastAsia="Times New Roman" w:hAnsi="Times New Roman" w:cs="Times New Roman"/>
          <w:i/>
          <w:sz w:val="24"/>
          <w:szCs w:val="24"/>
        </w:rPr>
        <w:t>The Pin-Stripe Maﬁa: How Accounting Firms Destroy Societies</w:t>
      </w:r>
      <w:r w:rsidRPr="002E3810">
        <w:rPr>
          <w:rFonts w:ascii="Times New Roman" w:eastAsia="Times New Roman" w:hAnsi="Times New Roman" w:cs="Times New Roman"/>
          <w:sz w:val="24"/>
          <w:szCs w:val="24"/>
        </w:rPr>
        <w:t>. Basildon, UK: Association for Accountancy &amp; Business Affairs.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Moorhead R, Vaughan S, Mayson S, Godinho C, Gilbert</w:t>
      </w:r>
      <w:r w:rsidRPr="002E3810">
        <w:rPr>
          <w:rFonts w:ascii="Times New Roman" w:eastAsia="Times New Roman" w:hAnsi="Times New Roman" w:cs="Times New Roman"/>
          <w:sz w:val="24"/>
          <w:szCs w:val="24"/>
        </w:rPr>
        <w:t xml:space="preserve"> P (2016) Mapping the Moral Compass The relationships between in-house lawyers’ role, professional orientations, team cultures, organisational pressures, ethical infrastructure and ethical inclination. </w:t>
      </w:r>
      <w:r w:rsidRPr="002E3810">
        <w:rPr>
          <w:rFonts w:ascii="Times New Roman" w:eastAsia="Times New Roman" w:hAnsi="Times New Roman" w:cs="Times New Roman"/>
          <w:sz w:val="24"/>
          <w:szCs w:val="24"/>
        </w:rPr>
        <w:t xml:space="preserve">Report - </w:t>
      </w:r>
      <w:hyperlink r:id="rId6">
        <w:r w:rsidRPr="002E3810">
          <w:rPr>
            <w:rFonts w:ascii="Times New Roman" w:eastAsia="Times New Roman" w:hAnsi="Times New Roman" w:cs="Times New Roman"/>
            <w:sz w:val="24"/>
            <w:szCs w:val="24"/>
          </w:rPr>
          <w:t>http://discovery.ucl.ac.uk/1497048/</w:t>
        </w:r>
      </w:hyperlink>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Moorhead, R. and Cahill-O’Callaghan, R. 2016. False friends? Testing commercial lawyers on the claim that zealous advocacy is founded in benevolence towards</w:t>
      </w:r>
      <w:r w:rsidRPr="002E3810">
        <w:rPr>
          <w:rFonts w:ascii="Times New Roman" w:eastAsia="Times New Roman" w:hAnsi="Times New Roman" w:cs="Times New Roman"/>
          <w:sz w:val="24"/>
          <w:szCs w:val="24"/>
        </w:rPr>
        <w:t xml:space="preserve"> clients rather than lawyers’ personal interest. </w:t>
      </w:r>
      <w:r w:rsidRPr="002E3810">
        <w:rPr>
          <w:rFonts w:ascii="Times New Roman" w:eastAsia="Times New Roman" w:hAnsi="Times New Roman" w:cs="Times New Roman"/>
          <w:i/>
          <w:sz w:val="24"/>
          <w:szCs w:val="24"/>
        </w:rPr>
        <w:t>Legal Ethics</w:t>
      </w:r>
      <w:r w:rsidRPr="002E3810">
        <w:rPr>
          <w:rFonts w:ascii="Times New Roman" w:eastAsia="Times New Roman" w:hAnsi="Times New Roman" w:cs="Times New Roman"/>
          <w:sz w:val="24"/>
          <w:szCs w:val="24"/>
        </w:rPr>
        <w:t xml:space="preserve">, 19(1): 30-49.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Moorhead, R. and D. Kershaw, (2013) </w:t>
      </w:r>
      <w:hyperlink r:id="rId7">
        <w:r w:rsidRPr="002E3810">
          <w:rPr>
            <w:rFonts w:ascii="Times New Roman" w:eastAsia="Times New Roman" w:hAnsi="Times New Roman" w:cs="Times New Roman"/>
            <w:sz w:val="24"/>
            <w:szCs w:val="24"/>
          </w:rPr>
          <w:t>Consequential Responsibility for Client Wrongs: Lehman Brothers and the Re</w:t>
        </w:r>
        <w:r w:rsidRPr="002E3810">
          <w:rPr>
            <w:rFonts w:ascii="Times New Roman" w:eastAsia="Times New Roman" w:hAnsi="Times New Roman" w:cs="Times New Roman"/>
            <w:sz w:val="24"/>
            <w:szCs w:val="24"/>
          </w:rPr>
          <w:t>gulation of the Legal Profession</w:t>
        </w:r>
      </w:hyperlink>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i/>
          <w:sz w:val="24"/>
          <w:szCs w:val="24"/>
        </w:rPr>
        <w:t>Modern Law Review</w:t>
      </w:r>
      <w:r w:rsidRPr="002E3810">
        <w:rPr>
          <w:rFonts w:ascii="Times New Roman" w:eastAsia="Times New Roman" w:hAnsi="Times New Roman" w:cs="Times New Roman"/>
          <w:sz w:val="24"/>
          <w:szCs w:val="24"/>
        </w:rPr>
        <w:t xml:space="preserve"> 76(11), 26-61</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Murphy, R. 1984. The structure of closure: A critique and development of the theories of Weber, Collins, and Parkin. </w:t>
      </w:r>
      <w:r w:rsidRPr="002E3810">
        <w:rPr>
          <w:rFonts w:ascii="Times New Roman" w:eastAsia="Times New Roman" w:hAnsi="Times New Roman" w:cs="Times New Roman"/>
          <w:i/>
          <w:sz w:val="24"/>
          <w:szCs w:val="24"/>
        </w:rPr>
        <w:t>The British Journal of Sociology</w:t>
      </w:r>
      <w:r w:rsidRPr="002E3810">
        <w:rPr>
          <w:rFonts w:ascii="Times New Roman" w:eastAsia="Times New Roman" w:hAnsi="Times New Roman" w:cs="Times New Roman"/>
          <w:sz w:val="24"/>
          <w:szCs w:val="24"/>
        </w:rPr>
        <w:t>, 35(4), 547-567.</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Muzio, D., Faulconbridg</w:t>
      </w:r>
      <w:r w:rsidRPr="002E3810">
        <w:rPr>
          <w:rFonts w:ascii="Times New Roman" w:eastAsia="Times New Roman" w:hAnsi="Times New Roman" w:cs="Times New Roman"/>
          <w:sz w:val="24"/>
          <w:szCs w:val="24"/>
        </w:rPr>
        <w:t xml:space="preserve">e, J., Gabbioneta, C., and Greenwood R. 2016. Bad apples, bad barrels and bad cellars: a ‘boundaries’ perspective on professional misconduct. In: Palmer, D.; Smith-Crowe, K.; Greenwood, R. (eds.). </w:t>
      </w:r>
      <w:r w:rsidRPr="002E3810">
        <w:rPr>
          <w:rFonts w:ascii="Times New Roman" w:eastAsia="Times New Roman" w:hAnsi="Times New Roman" w:cs="Times New Roman"/>
          <w:i/>
          <w:sz w:val="24"/>
          <w:szCs w:val="24"/>
        </w:rPr>
        <w:t>Organizational Wrongdoing</w:t>
      </w:r>
      <w:r w:rsidRPr="002E3810">
        <w:rPr>
          <w:rFonts w:ascii="Times New Roman" w:eastAsia="Times New Roman" w:hAnsi="Times New Roman" w:cs="Times New Roman"/>
          <w:sz w:val="24"/>
          <w:szCs w:val="24"/>
        </w:rPr>
        <w:t>. Cambridge, UK: Cambridge Univers</w:t>
      </w:r>
      <w:r w:rsidRPr="002E3810">
        <w:rPr>
          <w:rFonts w:ascii="Times New Roman" w:eastAsia="Times New Roman" w:hAnsi="Times New Roman" w:cs="Times New Roman"/>
          <w:sz w:val="24"/>
          <w:szCs w:val="24"/>
        </w:rPr>
        <w:t>ity Press, 2016, pp.141-175.</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Öhman, P. and Wallerstedt, E. 2012. Audit regulation and the development of the auditing profession: The case of Sweden. </w:t>
      </w:r>
      <w:r w:rsidRPr="002E3810">
        <w:rPr>
          <w:rFonts w:ascii="Times New Roman" w:eastAsia="Times New Roman" w:hAnsi="Times New Roman" w:cs="Times New Roman"/>
          <w:i/>
          <w:sz w:val="24"/>
          <w:szCs w:val="24"/>
        </w:rPr>
        <w:t>Accounting History</w:t>
      </w:r>
      <w:r w:rsidRPr="002E3810">
        <w:rPr>
          <w:rFonts w:ascii="Times New Roman" w:eastAsia="Times New Roman" w:hAnsi="Times New Roman" w:cs="Times New Roman"/>
          <w:sz w:val="24"/>
          <w:szCs w:val="24"/>
        </w:rPr>
        <w:t xml:space="preserve">, 17(2): 241-257.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Palmer, D., Yenkey, C., and Haraway, S .2018. The consequences of det</w:t>
      </w:r>
      <w:r w:rsidRPr="002E3810">
        <w:rPr>
          <w:rFonts w:ascii="Times New Roman" w:eastAsia="Times New Roman" w:hAnsi="Times New Roman" w:cs="Times New Roman"/>
          <w:sz w:val="24"/>
          <w:szCs w:val="24"/>
        </w:rPr>
        <w:t xml:space="preserve">ected misconduct in and by organizations: Evidence from the sport of professional road cycling. Working paper. </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Parkin, F. 1979. </w:t>
      </w:r>
      <w:r w:rsidRPr="002E3810">
        <w:rPr>
          <w:rFonts w:ascii="Times New Roman" w:eastAsia="Times New Roman" w:hAnsi="Times New Roman" w:cs="Times New Roman"/>
          <w:i/>
          <w:sz w:val="24"/>
          <w:szCs w:val="24"/>
        </w:rPr>
        <w:t>The Marxist Theory of Class: A Bourgeois Critique. London</w:t>
      </w:r>
      <w:r w:rsidRPr="002E3810">
        <w:rPr>
          <w:rFonts w:ascii="Times New Roman" w:eastAsia="Times New Roman" w:hAnsi="Times New Roman" w:cs="Times New Roman"/>
          <w:sz w:val="24"/>
          <w:szCs w:val="24"/>
        </w:rPr>
        <w:t xml:space="preserve">, UK: Tavistock.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Parsons, T. 1954. Professional and Social Structure.</w:t>
      </w:r>
      <w:r w:rsidRPr="002E3810">
        <w:rPr>
          <w:rFonts w:ascii="Times New Roman" w:eastAsia="Times New Roman" w:hAnsi="Times New Roman" w:cs="Times New Roman"/>
          <w:sz w:val="24"/>
          <w:szCs w:val="24"/>
        </w:rPr>
        <w:t xml:space="preserve"> In: </w:t>
      </w:r>
      <w:r w:rsidRPr="002E3810">
        <w:rPr>
          <w:rFonts w:ascii="Times New Roman" w:eastAsia="Times New Roman" w:hAnsi="Times New Roman" w:cs="Times New Roman"/>
          <w:i/>
          <w:sz w:val="24"/>
          <w:szCs w:val="24"/>
        </w:rPr>
        <w:t>Essays in Sociological Theory</w:t>
      </w:r>
      <w:r w:rsidRPr="002E3810">
        <w:rPr>
          <w:rFonts w:ascii="Times New Roman" w:eastAsia="Times New Roman" w:hAnsi="Times New Roman" w:cs="Times New Roman"/>
          <w:sz w:val="24"/>
          <w:szCs w:val="24"/>
        </w:rPr>
        <w:t>. Glencoe, IL: Free Press.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Paruchuri, S. and Misangyi, V.F. 2015. Investor perceptions of financial misconduct: The heterogeneous contamination of bystander firms. </w:t>
      </w:r>
      <w:r w:rsidRPr="002E3810">
        <w:rPr>
          <w:rFonts w:ascii="Times New Roman" w:eastAsia="Times New Roman" w:hAnsi="Times New Roman" w:cs="Times New Roman"/>
          <w:i/>
          <w:sz w:val="24"/>
          <w:szCs w:val="24"/>
        </w:rPr>
        <w:t>Academy of Management Journal</w:t>
      </w:r>
      <w:r w:rsidRPr="002E3810">
        <w:rPr>
          <w:rFonts w:ascii="Times New Roman" w:eastAsia="Times New Roman" w:hAnsi="Times New Roman" w:cs="Times New Roman"/>
          <w:sz w:val="24"/>
          <w:szCs w:val="24"/>
        </w:rPr>
        <w:t>, 58(1): 169-194.</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Patterson, </w:t>
      </w:r>
      <w:r w:rsidRPr="002E3810">
        <w:rPr>
          <w:rFonts w:ascii="Times New Roman" w:eastAsia="Times New Roman" w:hAnsi="Times New Roman" w:cs="Times New Roman"/>
          <w:sz w:val="24"/>
          <w:szCs w:val="24"/>
        </w:rPr>
        <w:t xml:space="preserve">D. M. 2001. Causal Effects of Regulatory, Organizational and Personal Factors on Ethical Sensitivity. </w:t>
      </w:r>
      <w:r w:rsidRPr="002E3810">
        <w:rPr>
          <w:rFonts w:ascii="Times New Roman" w:eastAsia="Times New Roman" w:hAnsi="Times New Roman" w:cs="Times New Roman"/>
          <w:i/>
          <w:sz w:val="24"/>
          <w:szCs w:val="24"/>
        </w:rPr>
        <w:t>Journal of Business Ethics</w:t>
      </w:r>
      <w:r w:rsidRPr="002E3810">
        <w:rPr>
          <w:rFonts w:ascii="Times New Roman" w:eastAsia="Times New Roman" w:hAnsi="Times New Roman" w:cs="Times New Roman"/>
          <w:sz w:val="24"/>
          <w:szCs w:val="24"/>
        </w:rPr>
        <w:t xml:space="preserve">, 30(2): 123–159.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Piazza, A. and Jourdan, J. 2018. When the dust settles: The consequences of scandals for organizational compe</w:t>
      </w:r>
      <w:r w:rsidRPr="002E3810">
        <w:rPr>
          <w:rFonts w:ascii="Times New Roman" w:eastAsia="Times New Roman" w:hAnsi="Times New Roman" w:cs="Times New Roman"/>
          <w:sz w:val="24"/>
          <w:szCs w:val="24"/>
        </w:rPr>
        <w:t xml:space="preserve">tition. </w:t>
      </w:r>
      <w:r w:rsidRPr="002E3810">
        <w:rPr>
          <w:rFonts w:ascii="Times New Roman" w:eastAsia="Times New Roman" w:hAnsi="Times New Roman" w:cs="Times New Roman"/>
          <w:i/>
          <w:sz w:val="24"/>
          <w:szCs w:val="24"/>
        </w:rPr>
        <w:t>Academy of Management Journal</w:t>
      </w:r>
      <w:r w:rsidRPr="002E3810">
        <w:rPr>
          <w:rFonts w:ascii="Times New Roman" w:eastAsia="Times New Roman" w:hAnsi="Times New Roman" w:cs="Times New Roman"/>
          <w:sz w:val="24"/>
          <w:szCs w:val="24"/>
        </w:rPr>
        <w:t>, 61(1): 165-190.</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Radaelli, G., Guerci, M., Cabras, F., and Della Chiesa, N. 2018. How are professionals recruited by external agents in misconduct projects? The infiltration of organized crime in a university. </w:t>
      </w:r>
      <w:r w:rsidRPr="002E3810">
        <w:rPr>
          <w:rFonts w:ascii="Times New Roman" w:eastAsia="Times New Roman" w:hAnsi="Times New Roman" w:cs="Times New Roman"/>
          <w:i/>
          <w:sz w:val="24"/>
          <w:szCs w:val="24"/>
        </w:rPr>
        <w:t>Human Re</w:t>
      </w:r>
      <w:r w:rsidRPr="002E3810">
        <w:rPr>
          <w:rFonts w:ascii="Times New Roman" w:eastAsia="Times New Roman" w:hAnsi="Times New Roman" w:cs="Times New Roman"/>
          <w:i/>
          <w:sz w:val="24"/>
          <w:szCs w:val="24"/>
        </w:rPr>
        <w:t>lations</w:t>
      </w:r>
      <w:r w:rsidRPr="002E3810">
        <w:rPr>
          <w:rFonts w:ascii="Times New Roman" w:eastAsia="Times New Roman" w:hAnsi="Times New Roman" w:cs="Times New Roman"/>
          <w:sz w:val="24"/>
          <w:szCs w:val="24"/>
        </w:rPr>
        <w:t xml:space="preserve">, forthcoming.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Radcliffe, V. S., Spence, C., Stein, M. and Wilkinson, B. 2018. Professional repositioning during times of institutional change: The case of tax practitioners and changing moral boundaries. </w:t>
      </w:r>
      <w:r w:rsidRPr="002E3810">
        <w:rPr>
          <w:rFonts w:ascii="Times New Roman" w:eastAsia="Times New Roman" w:hAnsi="Times New Roman" w:cs="Times New Roman"/>
          <w:i/>
          <w:sz w:val="24"/>
          <w:szCs w:val="24"/>
        </w:rPr>
        <w:t>Accounting, Organizations and Society</w:t>
      </w:r>
      <w:r w:rsidRPr="002E3810">
        <w:rPr>
          <w:rFonts w:ascii="Times New Roman" w:eastAsia="Times New Roman" w:hAnsi="Times New Roman" w:cs="Times New Roman"/>
          <w:sz w:val="24"/>
          <w:szCs w:val="24"/>
        </w:rPr>
        <w:t>, 66: 45-59.</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Rama, D. V. and Read, W. J. 2006. Resignations by the Big 4 and the market for audit services. </w:t>
      </w:r>
      <w:r w:rsidRPr="002E3810">
        <w:rPr>
          <w:rFonts w:ascii="Times New Roman" w:eastAsia="Times New Roman" w:hAnsi="Times New Roman" w:cs="Times New Roman"/>
          <w:i/>
          <w:sz w:val="24"/>
          <w:szCs w:val="24"/>
        </w:rPr>
        <w:t>Accounting Horizons</w:t>
      </w:r>
      <w:r w:rsidRPr="002E3810">
        <w:rPr>
          <w:rFonts w:ascii="Times New Roman" w:eastAsia="Times New Roman" w:hAnsi="Times New Roman" w:cs="Times New Roman"/>
          <w:sz w:val="24"/>
          <w:szCs w:val="24"/>
        </w:rPr>
        <w:t>, 20(2): 97-109.</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Roulet, T. 2018. Sins for some, virtues for others: Media coverage of investment banks’ misconducts and adherenc</w:t>
      </w:r>
      <w:r w:rsidRPr="002E3810">
        <w:rPr>
          <w:rFonts w:ascii="Times New Roman" w:eastAsia="Times New Roman" w:hAnsi="Times New Roman" w:cs="Times New Roman"/>
          <w:sz w:val="24"/>
          <w:szCs w:val="24"/>
        </w:rPr>
        <w:t xml:space="preserve">e to professional norms during the financial crisis. </w:t>
      </w:r>
      <w:r w:rsidRPr="002E3810">
        <w:rPr>
          <w:rFonts w:ascii="Times New Roman" w:eastAsia="Times New Roman" w:hAnsi="Times New Roman" w:cs="Times New Roman"/>
          <w:i/>
          <w:sz w:val="24"/>
          <w:szCs w:val="24"/>
        </w:rPr>
        <w:t>Human Relations</w:t>
      </w:r>
      <w:r w:rsidRPr="002E3810">
        <w:rPr>
          <w:rFonts w:ascii="Times New Roman" w:eastAsia="Times New Roman" w:hAnsi="Times New Roman" w:cs="Times New Roman"/>
          <w:sz w:val="24"/>
          <w:szCs w:val="24"/>
        </w:rPr>
        <w:t xml:space="preserve">, forthcoming.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Seabrooke, L. and Tsingou, E. 2015. Professional emergence on transnational issues: Linked ecologies on demographic change. </w:t>
      </w:r>
      <w:r w:rsidRPr="002E3810">
        <w:rPr>
          <w:rFonts w:ascii="Times New Roman" w:eastAsia="Times New Roman" w:hAnsi="Times New Roman" w:cs="Times New Roman"/>
          <w:i/>
          <w:sz w:val="24"/>
          <w:szCs w:val="24"/>
        </w:rPr>
        <w:t>Journal of Professions and Organization</w:t>
      </w:r>
      <w:r w:rsidRPr="002E3810">
        <w:rPr>
          <w:rFonts w:ascii="Times New Roman" w:eastAsia="Times New Roman" w:hAnsi="Times New Roman" w:cs="Times New Roman"/>
          <w:sz w:val="24"/>
          <w:szCs w:val="24"/>
        </w:rPr>
        <w:t>,</w:t>
      </w:r>
      <w:r w:rsidRPr="002E3810">
        <w:rPr>
          <w:rFonts w:ascii="Times New Roman" w:eastAsia="Times New Roman" w:hAnsi="Times New Roman" w:cs="Times New Roman"/>
          <w:sz w:val="24"/>
          <w:szCs w:val="24"/>
        </w:rPr>
        <w:t xml:space="preserve"> 2(1): 1–18.</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Sharma, A. 1997. Professional as agent: Knowledge asymmetry in agency exchange. </w:t>
      </w:r>
      <w:r w:rsidRPr="002E3810">
        <w:rPr>
          <w:rFonts w:ascii="Times New Roman" w:eastAsia="Times New Roman" w:hAnsi="Times New Roman" w:cs="Times New Roman"/>
          <w:i/>
          <w:sz w:val="24"/>
          <w:szCs w:val="24"/>
        </w:rPr>
        <w:t>Academy of Management Review</w:t>
      </w:r>
      <w:r w:rsidRPr="002E3810">
        <w:rPr>
          <w:rFonts w:ascii="Times New Roman" w:eastAsia="Times New Roman" w:hAnsi="Times New Roman" w:cs="Times New Roman"/>
          <w:sz w:val="24"/>
          <w:szCs w:val="24"/>
        </w:rPr>
        <w:t>, 22(3): 758-798.</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Sherer, P. D., and Leblebici, H. 2015. Governance in professional service firms: From structural and cultural to legal normative views. In: Empson, L., Muzio, D., Broschak, J., and Hinings, B. (eds.), The Oxford Handbook of Professional Service Firms. Oxfo</w:t>
      </w:r>
      <w:r w:rsidRPr="002E3810">
        <w:rPr>
          <w:rFonts w:ascii="Times New Roman" w:eastAsia="Times New Roman" w:hAnsi="Times New Roman" w:cs="Times New Roman"/>
          <w:sz w:val="24"/>
          <w:szCs w:val="24"/>
        </w:rPr>
        <w:t xml:space="preserve">rd, UK: Oxford University Press.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Sikka, P. and Hampton, M. P. 2005. The role of accountancy firms in tax avoidance: Some evidence and issues. </w:t>
      </w:r>
      <w:r w:rsidRPr="002E3810">
        <w:rPr>
          <w:rFonts w:ascii="Times New Roman" w:eastAsia="Times New Roman" w:hAnsi="Times New Roman" w:cs="Times New Roman"/>
          <w:i/>
          <w:sz w:val="24"/>
          <w:szCs w:val="24"/>
        </w:rPr>
        <w:t>Accounting Forum</w:t>
      </w:r>
      <w:r w:rsidRPr="002E3810">
        <w:rPr>
          <w:rFonts w:ascii="Times New Roman" w:eastAsia="Times New Roman" w:hAnsi="Times New Roman" w:cs="Times New Roman"/>
          <w:sz w:val="24"/>
          <w:szCs w:val="24"/>
        </w:rPr>
        <w:t>, 29(3): 325-343.</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Singh, J. and Jayanti, R. K. 2013. Institutional work backfires. </w:t>
      </w:r>
      <w:r w:rsidRPr="002E3810">
        <w:rPr>
          <w:rFonts w:ascii="Times New Roman" w:eastAsia="Times New Roman" w:hAnsi="Times New Roman" w:cs="Times New Roman"/>
          <w:i/>
          <w:sz w:val="24"/>
          <w:szCs w:val="24"/>
        </w:rPr>
        <w:t>Journal of Man</w:t>
      </w:r>
      <w:r w:rsidRPr="002E3810">
        <w:rPr>
          <w:rFonts w:ascii="Times New Roman" w:eastAsia="Times New Roman" w:hAnsi="Times New Roman" w:cs="Times New Roman"/>
          <w:i/>
          <w:sz w:val="24"/>
          <w:szCs w:val="24"/>
        </w:rPr>
        <w:t>agement Studies</w:t>
      </w:r>
      <w:r w:rsidRPr="002E3810">
        <w:rPr>
          <w:rFonts w:ascii="Times New Roman" w:eastAsia="Times New Roman" w:hAnsi="Times New Roman" w:cs="Times New Roman"/>
          <w:sz w:val="24"/>
          <w:szCs w:val="24"/>
        </w:rPr>
        <w:t>, 50: 900-929.</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Smets, M., Morris, T., and Greenwood, R. 2012. From practice to ﬁeld: A multilevel model of practice-driven institutional change. </w:t>
      </w:r>
      <w:r w:rsidRPr="002E3810">
        <w:rPr>
          <w:rFonts w:ascii="Times New Roman" w:eastAsia="Times New Roman" w:hAnsi="Times New Roman" w:cs="Times New Roman"/>
          <w:i/>
          <w:sz w:val="24"/>
          <w:szCs w:val="24"/>
        </w:rPr>
        <w:t>Academy of Management Journal</w:t>
      </w:r>
      <w:r w:rsidRPr="002E3810">
        <w:rPr>
          <w:rFonts w:ascii="Times New Roman" w:eastAsia="Times New Roman" w:hAnsi="Times New Roman" w:cs="Times New Roman"/>
          <w:sz w:val="24"/>
          <w:szCs w:val="24"/>
        </w:rPr>
        <w:t>, 55: 877–904.</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Smith J. 2003. The Shipman Inquiry. London: HMSO.</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Su</w:t>
      </w:r>
      <w:r w:rsidRPr="002E3810">
        <w:rPr>
          <w:rFonts w:ascii="Times New Roman" w:eastAsia="Times New Roman" w:hAnsi="Times New Roman" w:cs="Times New Roman"/>
          <w:sz w:val="24"/>
          <w:szCs w:val="24"/>
        </w:rPr>
        <w:t xml:space="preserve">llivan, B.N., Haunschild, P. and Page, K. 2007. Organizations non gratae? The impact of unethical corporate acts on interorganizational networks. </w:t>
      </w:r>
      <w:r w:rsidRPr="002E3810">
        <w:rPr>
          <w:rFonts w:ascii="Times New Roman" w:eastAsia="Times New Roman" w:hAnsi="Times New Roman" w:cs="Times New Roman"/>
          <w:i/>
          <w:sz w:val="24"/>
          <w:szCs w:val="24"/>
        </w:rPr>
        <w:t>Organization Science</w:t>
      </w:r>
      <w:r w:rsidRPr="002E3810">
        <w:rPr>
          <w:rFonts w:ascii="Times New Roman" w:eastAsia="Times New Roman" w:hAnsi="Times New Roman" w:cs="Times New Roman"/>
          <w:sz w:val="24"/>
          <w:szCs w:val="24"/>
        </w:rPr>
        <w:t>, 18(1): 55-70.</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Weick, K. E. and Sutcliffe, K. M. 2003. Hospitals as cultures of entrapmen</w:t>
      </w:r>
      <w:r w:rsidRPr="002E3810">
        <w:rPr>
          <w:rFonts w:ascii="Times New Roman" w:eastAsia="Times New Roman" w:hAnsi="Times New Roman" w:cs="Times New Roman"/>
          <w:sz w:val="24"/>
          <w:szCs w:val="24"/>
        </w:rPr>
        <w:t xml:space="preserve">t. </w:t>
      </w:r>
      <w:r w:rsidRPr="002E3810">
        <w:rPr>
          <w:rFonts w:ascii="Times New Roman" w:eastAsia="Times New Roman" w:hAnsi="Times New Roman" w:cs="Times New Roman"/>
          <w:i/>
          <w:sz w:val="24"/>
          <w:szCs w:val="24"/>
        </w:rPr>
        <w:t>California Management Review</w:t>
      </w:r>
      <w:r w:rsidRPr="002E3810">
        <w:rPr>
          <w:rFonts w:ascii="Times New Roman" w:eastAsia="Times New Roman" w:hAnsi="Times New Roman" w:cs="Times New Roman"/>
          <w:sz w:val="24"/>
          <w:szCs w:val="24"/>
        </w:rPr>
        <w:t>, 45(2): 73-84.</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Wilson, J. M., O'Leary, M. B., Metiu, A., and Jett, Q. R. 2008. Perceived proximity in virtual work: Explaining the paradox of far-but-close. </w:t>
      </w:r>
      <w:r w:rsidRPr="002E3810">
        <w:rPr>
          <w:rFonts w:ascii="Times New Roman" w:eastAsia="Times New Roman" w:hAnsi="Times New Roman" w:cs="Times New Roman"/>
          <w:i/>
          <w:sz w:val="24"/>
          <w:szCs w:val="24"/>
        </w:rPr>
        <w:t>Organization Studies</w:t>
      </w:r>
      <w:r w:rsidRPr="002E3810">
        <w:rPr>
          <w:rFonts w:ascii="Times New Roman" w:eastAsia="Times New Roman" w:hAnsi="Times New Roman" w:cs="Times New Roman"/>
          <w:sz w:val="24"/>
          <w:szCs w:val="24"/>
        </w:rPr>
        <w:t xml:space="preserve">, 29(7): 979-1002. </w:t>
      </w:r>
    </w:p>
    <w:p w:rsidR="004D2877" w:rsidRPr="002E3810" w:rsidRDefault="004D2877">
      <w:pPr>
        <w:spacing w:after="0" w:line="480" w:lineRule="auto"/>
        <w:jc w:val="both"/>
        <w:rPr>
          <w:rFonts w:ascii="Times New Roman" w:eastAsia="Times New Roman" w:hAnsi="Times New Roman" w:cs="Times New Roman"/>
          <w:sz w:val="24"/>
          <w:szCs w:val="24"/>
        </w:rPr>
      </w:pPr>
    </w:p>
    <w:p w:rsidR="004D2877" w:rsidRPr="002E3810" w:rsidRDefault="004D2877">
      <w:pPr>
        <w:spacing w:after="0" w:line="480" w:lineRule="auto"/>
        <w:jc w:val="both"/>
        <w:rPr>
          <w:rFonts w:ascii="Times New Roman" w:eastAsia="Times New Roman" w:hAnsi="Times New Roman" w:cs="Times New Roman"/>
          <w:sz w:val="24"/>
          <w:szCs w:val="24"/>
        </w:rPr>
      </w:pPr>
    </w:p>
    <w:p w:rsidR="004D2877" w:rsidRPr="002E3810" w:rsidRDefault="00360438">
      <w:pPr>
        <w:widowControl w:val="0"/>
        <w:pBdr>
          <w:top w:val="nil"/>
          <w:left w:val="nil"/>
          <w:bottom w:val="nil"/>
          <w:right w:val="nil"/>
          <w:between w:val="nil"/>
        </w:pBdr>
        <w:spacing w:after="0"/>
        <w:rPr>
          <w:rFonts w:ascii="Times New Roman" w:eastAsia="Times New Roman" w:hAnsi="Times New Roman" w:cs="Times New Roman"/>
          <w:sz w:val="24"/>
          <w:szCs w:val="24"/>
        </w:rPr>
        <w:sectPr w:rsidR="004D2877" w:rsidRPr="002E3810">
          <w:footerReference w:type="default" r:id="rId8"/>
          <w:pgSz w:w="12240" w:h="15840"/>
          <w:pgMar w:top="1440" w:right="1440" w:bottom="1440" w:left="1440" w:header="720" w:footer="720" w:gutter="0"/>
          <w:pgNumType w:start="1"/>
          <w:cols w:space="720"/>
        </w:sectPr>
      </w:pPr>
      <w:r w:rsidRPr="002E3810">
        <w:br w:type="page"/>
      </w:r>
    </w:p>
    <w:p w:rsidR="004D2877" w:rsidRPr="002E3810" w:rsidRDefault="00360438">
      <w:pPr>
        <w:spacing w:after="0" w:line="480" w:lineRule="auto"/>
        <w:ind w:left="720" w:hanging="720"/>
        <w:jc w:val="both"/>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Table 1: Key themes and research questions relating to professional misconduct and contributions of special issue papers</w:t>
      </w:r>
    </w:p>
    <w:tbl>
      <w:tblPr>
        <w:tblStyle w:val="a"/>
        <w:tblW w:w="137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3820"/>
        <w:gridCol w:w="8505"/>
      </w:tblGrid>
      <w:tr w:rsidR="004D2877" w:rsidRPr="002E3810">
        <w:tc>
          <w:tcPr>
            <w:tcW w:w="0" w:type="auto"/>
          </w:tcPr>
          <w:p w:rsidR="004D2877" w:rsidRPr="002E3810" w:rsidRDefault="00360438">
            <w:pPr>
              <w:spacing w:before="120" w:after="120"/>
              <w:jc w:val="both"/>
              <w:rPr>
                <w:rFonts w:ascii="Times New Roman" w:eastAsia="Times New Roman" w:hAnsi="Times New Roman" w:cs="Times New Roman"/>
                <w:b/>
                <w:sz w:val="20"/>
                <w:szCs w:val="20"/>
              </w:rPr>
            </w:pPr>
            <w:r w:rsidRPr="002E3810">
              <w:rPr>
                <w:rFonts w:ascii="Times New Roman" w:eastAsia="Times New Roman" w:hAnsi="Times New Roman" w:cs="Times New Roman"/>
                <w:b/>
                <w:sz w:val="20"/>
                <w:szCs w:val="20"/>
              </w:rPr>
              <w:t>Theme</w:t>
            </w:r>
          </w:p>
        </w:tc>
        <w:tc>
          <w:tcPr>
            <w:tcW w:w="0" w:type="auto"/>
          </w:tcPr>
          <w:p w:rsidR="004D2877" w:rsidRPr="002E3810" w:rsidRDefault="00360438">
            <w:pPr>
              <w:spacing w:before="120" w:after="120"/>
              <w:jc w:val="center"/>
              <w:rPr>
                <w:rFonts w:ascii="Times New Roman" w:eastAsia="Times New Roman" w:hAnsi="Times New Roman" w:cs="Times New Roman"/>
                <w:b/>
                <w:sz w:val="20"/>
                <w:szCs w:val="20"/>
              </w:rPr>
            </w:pPr>
            <w:r w:rsidRPr="002E3810">
              <w:rPr>
                <w:rFonts w:ascii="Times New Roman" w:eastAsia="Times New Roman" w:hAnsi="Times New Roman" w:cs="Times New Roman"/>
                <w:b/>
                <w:sz w:val="20"/>
                <w:szCs w:val="20"/>
              </w:rPr>
              <w:t>Questions</w:t>
            </w:r>
          </w:p>
        </w:tc>
        <w:tc>
          <w:tcPr>
            <w:tcW w:w="0" w:type="auto"/>
          </w:tcPr>
          <w:p w:rsidR="004D2877" w:rsidRPr="002E3810" w:rsidRDefault="00360438">
            <w:pPr>
              <w:spacing w:before="120" w:after="120"/>
              <w:jc w:val="center"/>
              <w:rPr>
                <w:rFonts w:ascii="Times New Roman" w:eastAsia="Times New Roman" w:hAnsi="Times New Roman" w:cs="Times New Roman"/>
                <w:b/>
                <w:sz w:val="20"/>
                <w:szCs w:val="20"/>
              </w:rPr>
            </w:pPr>
            <w:r w:rsidRPr="002E3810">
              <w:rPr>
                <w:rFonts w:ascii="Times New Roman" w:eastAsia="Times New Roman" w:hAnsi="Times New Roman" w:cs="Times New Roman"/>
                <w:b/>
                <w:sz w:val="20"/>
                <w:szCs w:val="20"/>
              </w:rPr>
              <w:t>Special issue paper contributions</w:t>
            </w:r>
          </w:p>
        </w:tc>
      </w:tr>
      <w:tr w:rsidR="004D2877" w:rsidRPr="002E3810">
        <w:tc>
          <w:tcPr>
            <w:tcW w:w="0" w:type="auto"/>
            <w:vMerge w:val="restart"/>
          </w:tcPr>
          <w:p w:rsidR="004D2877" w:rsidRPr="002E3810" w:rsidRDefault="00360438">
            <w:pPr>
              <w:spacing w:before="120" w:after="120"/>
              <w:rPr>
                <w:rFonts w:ascii="Times New Roman" w:eastAsia="Times New Roman" w:hAnsi="Times New Roman" w:cs="Times New Roman"/>
                <w:i/>
                <w:sz w:val="20"/>
                <w:szCs w:val="20"/>
              </w:rPr>
            </w:pPr>
            <w:r w:rsidRPr="002E3810">
              <w:rPr>
                <w:rFonts w:ascii="Times New Roman" w:eastAsia="Times New Roman" w:hAnsi="Times New Roman" w:cs="Times New Roman"/>
                <w:i/>
                <w:sz w:val="20"/>
                <w:szCs w:val="20"/>
              </w:rPr>
              <w:t>The nature of professional misconduct</w:t>
            </w: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From whose perspective do we define professional misconduct?</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Harrington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professionals redefining misconduct to legitimize their practices</w:t>
            </w:r>
          </w:p>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Roulet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professionals havi</w:t>
            </w:r>
            <w:r w:rsidRPr="002E3810">
              <w:rPr>
                <w:rFonts w:ascii="Times New Roman" w:eastAsia="Times New Roman" w:hAnsi="Times New Roman" w:cs="Times New Roman"/>
                <w:sz w:val="20"/>
                <w:szCs w:val="20"/>
              </w:rPr>
              <w:t>ng a different view to others of what constitutes misconduct</w:t>
            </w: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Is professional misconduct only defined against formal governance or regulatory demands?</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Harrington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With category distancing, practitioners detach their work from the people and purposes it serves, calling attention instead to professionals’ traditional duty to wield knowledge impartially. In this way, tax avoidance can be characterized as a form of ex</w:t>
            </w:r>
            <w:r w:rsidRPr="002E3810">
              <w:rPr>
                <w:rFonts w:ascii="Times New Roman" w:eastAsia="Times New Roman" w:hAnsi="Times New Roman" w:cs="Times New Roman"/>
                <w:sz w:val="20"/>
                <w:szCs w:val="20"/>
              </w:rPr>
              <w:t>pertise with no inherent moral valence, good or bad</w:t>
            </w: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What represents professional misconduct in any specific context?</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Lander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differences according to careers stage create heterogeneous understandings</w:t>
            </w:r>
          </w:p>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Radaelli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the specificities of misconduct in any particular setting (in their case medical education) complicate singular definitions</w:t>
            </w:r>
          </w:p>
        </w:tc>
      </w:tr>
      <w:tr w:rsidR="004D2877" w:rsidRPr="002E3810">
        <w:tc>
          <w:tcPr>
            <w:tcW w:w="0" w:type="auto"/>
            <w:vMerge w:val="restart"/>
          </w:tcPr>
          <w:p w:rsidR="004D2877" w:rsidRPr="002E3810" w:rsidRDefault="00360438">
            <w:pPr>
              <w:spacing w:before="120" w:after="120"/>
              <w:rPr>
                <w:rFonts w:ascii="Times New Roman" w:eastAsia="Times New Roman" w:hAnsi="Times New Roman" w:cs="Times New Roman"/>
                <w:i/>
                <w:sz w:val="20"/>
                <w:szCs w:val="20"/>
              </w:rPr>
            </w:pPr>
            <w:r w:rsidRPr="002E3810">
              <w:rPr>
                <w:rFonts w:ascii="Times New Roman" w:eastAsia="Times New Roman" w:hAnsi="Times New Roman" w:cs="Times New Roman"/>
                <w:i/>
                <w:sz w:val="20"/>
                <w:szCs w:val="20"/>
              </w:rPr>
              <w:t>The antecedents of professional misconduct</w:t>
            </w: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What factors render social and symbolic boundaries more or less importan</w:t>
            </w:r>
            <w:r w:rsidRPr="002E3810">
              <w:rPr>
                <w:rFonts w:ascii="Times New Roman" w:eastAsia="Times New Roman" w:hAnsi="Times New Roman" w:cs="Times New Roman"/>
                <w:sz w:val="20"/>
                <w:szCs w:val="20"/>
              </w:rPr>
              <w:t xml:space="preserve">t, interdependent and effective or ineffective in professional misconduct? </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Harrington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xml:space="preserve">and Roulet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the boundaries between clients and professionals are dissolved in ways that encourage misconduct</w:t>
            </w:r>
          </w:p>
          <w:p w:rsidR="004D2877" w:rsidRPr="002E3810" w:rsidRDefault="004D2877">
            <w:pPr>
              <w:spacing w:before="120" w:after="120"/>
              <w:jc w:val="both"/>
              <w:rPr>
                <w:rFonts w:ascii="Times New Roman" w:eastAsia="Times New Roman" w:hAnsi="Times New Roman" w:cs="Times New Roman"/>
                <w:sz w:val="20"/>
                <w:szCs w:val="20"/>
              </w:rPr>
            </w:pP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Are there new symbolic boundaries that need to be taken account of and why? </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Lander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the symbolic boundary between junior and senior professionals affects the likelihood of misconduct</w:t>
            </w: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Who do professionals interact with, and how do these interactions influence the nature, antecedents and consequences of professional misconduct?</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Radaelli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professionals’ interactions crossing boundaries and created new interde</w:t>
            </w:r>
            <w:r w:rsidRPr="002E3810">
              <w:rPr>
                <w:rFonts w:ascii="Times New Roman" w:eastAsia="Times New Roman" w:hAnsi="Times New Roman" w:cs="Times New Roman"/>
                <w:sz w:val="20"/>
                <w:szCs w:val="20"/>
              </w:rPr>
              <w:t>pendencies (with organized crime) that instigate misconduct</w:t>
            </w:r>
          </w:p>
          <w:p w:rsidR="004D2877" w:rsidRPr="002E3810" w:rsidRDefault="004D2877">
            <w:pPr>
              <w:spacing w:before="120" w:after="120"/>
              <w:jc w:val="both"/>
              <w:rPr>
                <w:rFonts w:ascii="Times New Roman" w:eastAsia="Times New Roman" w:hAnsi="Times New Roman" w:cs="Times New Roman"/>
                <w:sz w:val="20"/>
                <w:szCs w:val="20"/>
              </w:rPr>
            </w:pP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How do interactions lead to the renegotiation of existing or production of new boundaries? </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Roulet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xml:space="preserve">relationships that are too intense renegotiate settlements between different groups </w:t>
            </w: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How do different professionals with different relationships experience the same boundaries, and what explains this differentiation?</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Lander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w:t>
            </w:r>
            <w:r w:rsidRPr="002E3810">
              <w:rPr>
                <w:rFonts w:ascii="Times New Roman" w:eastAsia="Times New Roman" w:hAnsi="Times New Roman" w:cs="Times New Roman"/>
                <w:sz w:val="20"/>
                <w:szCs w:val="20"/>
              </w:rPr>
              <w:t xml:space="preserve"> junior and senior professionals have different relationships that can affect misconduct, and the intensity of relationships between the two groups can determine the likelihood of misconduct</w:t>
            </w:r>
          </w:p>
        </w:tc>
      </w:tr>
      <w:tr w:rsidR="004D2877" w:rsidRPr="002E3810">
        <w:tc>
          <w:tcPr>
            <w:tcW w:w="0" w:type="auto"/>
            <w:vMerge w:val="restart"/>
          </w:tcPr>
          <w:p w:rsidR="004D2877" w:rsidRPr="002E3810" w:rsidRDefault="00360438">
            <w:pPr>
              <w:spacing w:before="120" w:after="120"/>
              <w:rPr>
                <w:rFonts w:ascii="Times New Roman" w:eastAsia="Times New Roman" w:hAnsi="Times New Roman" w:cs="Times New Roman"/>
                <w:i/>
                <w:sz w:val="20"/>
                <w:szCs w:val="20"/>
              </w:rPr>
            </w:pPr>
            <w:r w:rsidRPr="002E3810">
              <w:rPr>
                <w:rFonts w:ascii="Times New Roman" w:eastAsia="Times New Roman" w:hAnsi="Times New Roman" w:cs="Times New Roman"/>
                <w:i/>
                <w:sz w:val="20"/>
                <w:szCs w:val="20"/>
              </w:rPr>
              <w:t>The consequences and implications of professional misconduct</w:t>
            </w: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Are</w:t>
            </w:r>
            <w:r w:rsidRPr="002E3810">
              <w:rPr>
                <w:rFonts w:ascii="Times New Roman" w:eastAsia="Times New Roman" w:hAnsi="Times New Roman" w:cs="Times New Roman"/>
                <w:sz w:val="20"/>
                <w:szCs w:val="20"/>
              </w:rPr>
              <w:t xml:space="preserve"> the consequences of misconduct severe for some professionals, whilst others may suffer much milder penalties, or even get away with their misconduct?</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Roulet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some professionals gain benefits from misconduct which are more significant than any penalties</w:t>
            </w:r>
          </w:p>
          <w:p w:rsidR="004D2877" w:rsidRPr="002E3810" w:rsidRDefault="004D2877">
            <w:pPr>
              <w:spacing w:before="120" w:after="120"/>
              <w:jc w:val="both"/>
              <w:rPr>
                <w:rFonts w:ascii="Times New Roman" w:eastAsia="Times New Roman" w:hAnsi="Times New Roman" w:cs="Times New Roman"/>
                <w:sz w:val="20"/>
                <w:szCs w:val="20"/>
              </w:rPr>
            </w:pP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Are existing corporate governance regimes and regulations effective in preventing professional misconduct? </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Radaelli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xml:space="preserve">– mafia affiliated and ‘pre-disposed’ professors were able to infiltrate and take control of the governing bodies of Troy University. Existing regulations, systems and practices were ‘turned’ to help to conceal wrongdoing </w:t>
            </w:r>
          </w:p>
        </w:tc>
      </w:tr>
      <w:tr w:rsidR="004D2877" w:rsidRPr="002E3810">
        <w:tc>
          <w:tcPr>
            <w:tcW w:w="0" w:type="auto"/>
            <w:vMerge/>
          </w:tcPr>
          <w:p w:rsidR="004D2877" w:rsidRPr="002E3810" w:rsidRDefault="004D2877">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0" w:type="auto"/>
          </w:tcPr>
          <w:p w:rsidR="004D2877" w:rsidRPr="002E3810" w:rsidRDefault="00360438">
            <w:pPr>
              <w:spacing w:before="120" w:after="120"/>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Would stricter, standardized rules and regulations alone be effective in curbing professional misconduct? </w:t>
            </w:r>
          </w:p>
        </w:tc>
        <w:tc>
          <w:tcPr>
            <w:tcW w:w="0" w:type="auto"/>
          </w:tcPr>
          <w:p w:rsidR="004D2877" w:rsidRPr="002E3810" w:rsidRDefault="00360438">
            <w:pPr>
              <w:spacing w:before="120" w:after="120"/>
              <w:jc w:val="both"/>
              <w:rPr>
                <w:rFonts w:ascii="Times New Roman" w:eastAsia="Times New Roman" w:hAnsi="Times New Roman" w:cs="Times New Roman"/>
                <w:sz w:val="20"/>
                <w:szCs w:val="20"/>
              </w:rPr>
            </w:pPr>
            <w:r w:rsidRPr="002E3810">
              <w:rPr>
                <w:rFonts w:ascii="Times New Roman" w:eastAsia="Times New Roman" w:hAnsi="Times New Roman" w:cs="Times New Roman"/>
                <w:sz w:val="20"/>
                <w:szCs w:val="20"/>
              </w:rPr>
              <w:t xml:space="preserve">Lander et al. </w:t>
            </w:r>
            <w:r w:rsidRPr="002E3810">
              <w:rPr>
                <w:rFonts w:ascii="Times New Roman" w:eastAsia="Times New Roman" w:hAnsi="Times New Roman" w:cs="Times New Roman"/>
                <w:sz w:val="20"/>
                <w:szCs w:val="20"/>
              </w:rPr>
              <w:t xml:space="preserve">(XXXX; </w:t>
            </w:r>
            <w:r w:rsidRPr="002E3810">
              <w:rPr>
                <w:rFonts w:ascii="Times New Roman" w:eastAsia="Times New Roman" w:hAnsi="Times New Roman" w:cs="Times New Roman"/>
                <w:sz w:val="20"/>
                <w:szCs w:val="20"/>
              </w:rPr>
              <w:t>this issue)</w:t>
            </w:r>
            <w:r w:rsidRPr="002E3810">
              <w:rPr>
                <w:rFonts w:ascii="Times New Roman" w:eastAsia="Times New Roman" w:hAnsi="Times New Roman" w:cs="Times New Roman"/>
                <w:sz w:val="24"/>
                <w:szCs w:val="24"/>
              </w:rPr>
              <w:t xml:space="preserve"> </w:t>
            </w:r>
            <w:r w:rsidRPr="002E3810">
              <w:rPr>
                <w:rFonts w:ascii="Times New Roman" w:eastAsia="Times New Roman" w:hAnsi="Times New Roman" w:cs="Times New Roman"/>
                <w:sz w:val="20"/>
                <w:szCs w:val="20"/>
              </w:rPr>
              <w:t>– different corporate governance regimes are effective in curbing professional misconduct by employees at diff</w:t>
            </w:r>
            <w:r w:rsidRPr="002E3810">
              <w:rPr>
                <w:rFonts w:ascii="Times New Roman" w:eastAsia="Times New Roman" w:hAnsi="Times New Roman" w:cs="Times New Roman"/>
                <w:sz w:val="20"/>
                <w:szCs w:val="20"/>
              </w:rPr>
              <w:t>erent stages of their career, and under different circumstances</w:t>
            </w:r>
          </w:p>
        </w:tc>
      </w:tr>
    </w:tbl>
    <w:p w:rsidR="004D2877" w:rsidRPr="002E3810" w:rsidRDefault="004D2877">
      <w:pPr>
        <w:spacing w:after="0" w:line="480" w:lineRule="auto"/>
        <w:ind w:left="720" w:hanging="720"/>
        <w:jc w:val="both"/>
        <w:rPr>
          <w:rFonts w:ascii="Times New Roman" w:eastAsia="Times New Roman" w:hAnsi="Times New Roman" w:cs="Times New Roman"/>
          <w:sz w:val="24"/>
          <w:szCs w:val="24"/>
        </w:rPr>
      </w:pPr>
    </w:p>
    <w:p w:rsidR="004D2877" w:rsidRPr="002E3810" w:rsidRDefault="00360438">
      <w:pPr>
        <w:widowControl w:val="0"/>
        <w:pBdr>
          <w:top w:val="nil"/>
          <w:left w:val="nil"/>
          <w:bottom w:val="nil"/>
          <w:right w:val="nil"/>
          <w:between w:val="nil"/>
        </w:pBdr>
        <w:spacing w:after="0"/>
        <w:rPr>
          <w:rFonts w:ascii="Times New Roman" w:eastAsia="Times New Roman" w:hAnsi="Times New Roman" w:cs="Times New Roman"/>
          <w:sz w:val="24"/>
          <w:szCs w:val="24"/>
        </w:rPr>
        <w:sectPr w:rsidR="004D2877" w:rsidRPr="002E3810">
          <w:type w:val="continuous"/>
          <w:pgSz w:w="12240" w:h="15840"/>
          <w:pgMar w:top="1440" w:right="1440" w:bottom="1440" w:left="1440" w:header="720" w:footer="720" w:gutter="0"/>
          <w:cols w:space="720"/>
        </w:sectPr>
      </w:pPr>
      <w:r w:rsidRPr="002E3810">
        <w:br w:type="page"/>
      </w:r>
    </w:p>
    <w:p w:rsidR="004D2877" w:rsidRPr="002E3810" w:rsidRDefault="00360438">
      <w:pPr>
        <w:pBdr>
          <w:top w:val="nil"/>
          <w:left w:val="nil"/>
          <w:bottom w:val="nil"/>
          <w:right w:val="nil"/>
          <w:between w:val="nil"/>
        </w:pBdr>
        <w:spacing w:line="240" w:lineRule="auto"/>
        <w:rPr>
          <w:rFonts w:ascii="Times New Roman" w:eastAsia="Times New Roman" w:hAnsi="Times New Roman" w:cs="Times New Roman"/>
          <w:sz w:val="24"/>
          <w:szCs w:val="24"/>
        </w:rPr>
      </w:pPr>
      <w:r w:rsidRPr="002E3810">
        <w:rPr>
          <w:rFonts w:ascii="Times New Roman" w:eastAsia="Times New Roman" w:hAnsi="Times New Roman" w:cs="Times New Roman"/>
          <w:b/>
          <w:color w:val="000000"/>
          <w:sz w:val="24"/>
          <w:szCs w:val="24"/>
        </w:rPr>
        <w:t xml:space="preserve">[Query to Authors: </w:t>
      </w:r>
      <w:r w:rsidRPr="002E3810">
        <w:rPr>
          <w:rFonts w:ascii="Times New Roman" w:eastAsia="Times New Roman" w:hAnsi="Times New Roman" w:cs="Times New Roman"/>
          <w:sz w:val="24"/>
          <w:szCs w:val="24"/>
        </w:rPr>
        <w:t xml:space="preserve">Please check the *author contact details* below are complete and correct: details should show the institute of each author </w:t>
      </w:r>
      <w:r w:rsidRPr="002E3810">
        <w:rPr>
          <w:rFonts w:ascii="Times New Roman" w:eastAsia="Times New Roman" w:hAnsi="Times New Roman" w:cs="Times New Roman"/>
          <w:i/>
          <w:sz w:val="24"/>
          <w:szCs w:val="24"/>
        </w:rPr>
        <w:t xml:space="preserve">at the time that the research was carried out; </w:t>
      </w:r>
      <w:r w:rsidRPr="002E3810">
        <w:rPr>
          <w:rFonts w:ascii="Times New Roman" w:eastAsia="Times New Roman" w:hAnsi="Times New Roman" w:cs="Times New Roman"/>
          <w:sz w:val="24"/>
          <w:szCs w:val="24"/>
        </w:rPr>
        <w:t xml:space="preserve">the institution, country (and in the online version, the email address) will appear on the title page of the article. </w:t>
      </w:r>
    </w:p>
    <w:p w:rsidR="004D2877" w:rsidRPr="002E3810" w:rsidRDefault="00360438">
      <w:pPr>
        <w:spacing w:line="240" w:lineRule="auto"/>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IMPORTANT: To maintain online version control, author affiliation and contact details cann</w:t>
      </w:r>
      <w:r w:rsidRPr="002E3810">
        <w:rPr>
          <w:rFonts w:ascii="Times New Roman" w:eastAsia="Times New Roman" w:hAnsi="Times New Roman" w:cs="Times New Roman"/>
          <w:sz w:val="24"/>
          <w:szCs w:val="24"/>
        </w:rPr>
        <w:t>ot be amended once your article has been published OnlineFirst ahead of issue publication.</w:t>
      </w:r>
    </w:p>
    <w:p w:rsidR="004D2877" w:rsidRPr="002E3810" w:rsidRDefault="00360438">
      <w:pPr>
        <w:pBdr>
          <w:top w:val="nil"/>
          <w:left w:val="nil"/>
          <w:bottom w:val="nil"/>
          <w:right w:val="nil"/>
          <w:between w:val="nil"/>
        </w:pBdr>
        <w:spacing w:line="24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Many thanks]</w:t>
      </w:r>
    </w:p>
    <w:p w:rsidR="004D2877" w:rsidRPr="002E3810" w:rsidRDefault="00360438">
      <w:pPr>
        <w:pBdr>
          <w:top w:val="nil"/>
          <w:left w:val="nil"/>
          <w:bottom w:val="nil"/>
          <w:right w:val="nil"/>
          <w:between w:val="nil"/>
        </w:pBdr>
        <w:spacing w:line="24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Corresponding Author:</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Claudia Gabbioneta</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Newcastle University  </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Business School, 5 Barrack Road, Newcastle upon Tyne, NE1 4SE, UK</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hyperlink r:id="rId9">
        <w:r w:rsidRPr="002E3810">
          <w:rPr>
            <w:rFonts w:ascii="Times New Roman" w:eastAsia="Times New Roman" w:hAnsi="Times New Roman" w:cs="Times New Roman"/>
            <w:color w:val="0000FF"/>
            <w:sz w:val="24"/>
            <w:szCs w:val="24"/>
            <w:u w:val="single"/>
          </w:rPr>
          <w:t>claudia.gabbioneta@newcastle.ac.uk</w:t>
        </w:r>
      </w:hyperlink>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ab/>
      </w:r>
      <w:r w:rsidRPr="002E3810">
        <w:rPr>
          <w:rFonts w:ascii="Times New Roman" w:eastAsia="Times New Roman" w:hAnsi="Times New Roman" w:cs="Times New Roman"/>
          <w:sz w:val="24"/>
          <w:szCs w:val="24"/>
        </w:rPr>
        <w:tab/>
      </w:r>
    </w:p>
    <w:p w:rsidR="004D2877" w:rsidRPr="002E3810" w:rsidRDefault="00360438">
      <w:pPr>
        <w:pBdr>
          <w:top w:val="nil"/>
          <w:left w:val="nil"/>
          <w:bottom w:val="nil"/>
          <w:right w:val="nil"/>
          <w:between w:val="nil"/>
        </w:pBdr>
        <w:spacing w:line="240" w:lineRule="auto"/>
        <w:rPr>
          <w:rFonts w:ascii="Times New Roman" w:eastAsia="Times New Roman" w:hAnsi="Times New Roman" w:cs="Times New Roman"/>
          <w:b/>
          <w:sz w:val="24"/>
          <w:szCs w:val="24"/>
        </w:rPr>
      </w:pPr>
      <w:r w:rsidRPr="002E3810">
        <w:rPr>
          <w:rFonts w:ascii="Times New Roman" w:eastAsia="Times New Roman" w:hAnsi="Times New Roman" w:cs="Times New Roman"/>
          <w:b/>
          <w:sz w:val="24"/>
          <w:szCs w:val="24"/>
        </w:rPr>
        <w:t>Other Author(s):</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James R Faulconbridge </w:t>
      </w:r>
      <w:r w:rsidRPr="002E3810">
        <w:rPr>
          <w:rFonts w:ascii="Times New Roman" w:eastAsia="Times New Roman" w:hAnsi="Times New Roman" w:cs="Times New Roman"/>
          <w:sz w:val="24"/>
          <w:szCs w:val="24"/>
        </w:rPr>
        <w:tab/>
      </w:r>
      <w:r w:rsidRPr="002E3810">
        <w:rPr>
          <w:rFonts w:ascii="Times New Roman" w:eastAsia="Times New Roman" w:hAnsi="Times New Roman" w:cs="Times New Roman"/>
          <w:sz w:val="24"/>
          <w:szCs w:val="24"/>
        </w:rPr>
        <w:tab/>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Lancaster University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Dept of Geography, Lancaster Environment Centre, Lancaster, UK</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hyperlink r:id="rId10">
        <w:r w:rsidRPr="002E3810">
          <w:rPr>
            <w:rFonts w:ascii="Times New Roman" w:eastAsia="Times New Roman" w:hAnsi="Times New Roman" w:cs="Times New Roman"/>
            <w:color w:val="0000FF"/>
            <w:sz w:val="24"/>
            <w:szCs w:val="24"/>
            <w:u w:val="single"/>
          </w:rPr>
          <w:t>j.faulconbridge@lancaster.ac.uk</w:t>
        </w:r>
      </w:hyperlink>
    </w:p>
    <w:p w:rsidR="004D2877" w:rsidRPr="002E3810" w:rsidRDefault="004D2877">
      <w:pPr>
        <w:spacing w:after="0" w:line="480" w:lineRule="auto"/>
        <w:ind w:left="720" w:hanging="720"/>
        <w:jc w:val="both"/>
        <w:rPr>
          <w:rFonts w:ascii="Times New Roman" w:eastAsia="Times New Roman" w:hAnsi="Times New Roman" w:cs="Times New Roman"/>
          <w:sz w:val="24"/>
          <w:szCs w:val="24"/>
        </w:rPr>
      </w:pP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Graeme Currie</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http://orcid.org/0000-0002-4825-9711</w:t>
      </w:r>
    </w:p>
    <w:p w:rsidR="004D2877" w:rsidRPr="002E3810" w:rsidRDefault="00360438">
      <w:pPr>
        <w:spacing w:after="0" w:line="480" w:lineRule="auto"/>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University or Warwick</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Warwick Business School, Warwick, CV4 7AL, UK</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hyperlink r:id="rId11">
        <w:r w:rsidRPr="002E3810">
          <w:rPr>
            <w:rFonts w:ascii="Times New Roman" w:eastAsia="Times New Roman" w:hAnsi="Times New Roman" w:cs="Times New Roman"/>
            <w:color w:val="0000FF"/>
            <w:sz w:val="24"/>
            <w:szCs w:val="24"/>
            <w:u w:val="single"/>
          </w:rPr>
          <w:t>graeme.currie@wbs.ac.uk</w:t>
        </w:r>
      </w:hyperlink>
    </w:p>
    <w:p w:rsidR="004D2877" w:rsidRPr="002E3810" w:rsidRDefault="004D2877">
      <w:pPr>
        <w:spacing w:after="0" w:line="480" w:lineRule="auto"/>
        <w:ind w:left="720" w:hanging="720"/>
        <w:jc w:val="both"/>
        <w:rPr>
          <w:rFonts w:ascii="Times New Roman" w:eastAsia="Times New Roman" w:hAnsi="Times New Roman" w:cs="Times New Roman"/>
          <w:sz w:val="24"/>
          <w:szCs w:val="24"/>
        </w:rPr>
      </w:pP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Ronit Dinovitzer</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 xml:space="preserve">University of Toronto </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Toronto, Ontario M5S 1A1, Canada</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hyperlink r:id="rId12">
        <w:r w:rsidRPr="002E3810">
          <w:rPr>
            <w:rFonts w:ascii="Times New Roman" w:eastAsia="Times New Roman" w:hAnsi="Times New Roman" w:cs="Times New Roman"/>
            <w:color w:val="0000FF"/>
            <w:sz w:val="24"/>
            <w:szCs w:val="24"/>
            <w:u w:val="single"/>
          </w:rPr>
          <w:t>ronit.dinovitzer@utoronto.ca</w:t>
        </w:r>
      </w:hyperlink>
    </w:p>
    <w:p w:rsidR="004D2877" w:rsidRPr="002E3810" w:rsidRDefault="004D2877">
      <w:pPr>
        <w:spacing w:after="0" w:line="480" w:lineRule="auto"/>
        <w:ind w:left="720" w:hanging="720"/>
        <w:jc w:val="both"/>
        <w:rPr>
          <w:rFonts w:ascii="Times New Roman" w:eastAsia="Times New Roman" w:hAnsi="Times New Roman" w:cs="Times New Roman"/>
          <w:sz w:val="24"/>
          <w:szCs w:val="24"/>
        </w:rPr>
      </w:pP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Daniel Muzio</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University of York</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r w:rsidRPr="002E3810">
        <w:rPr>
          <w:rFonts w:ascii="Times New Roman" w:eastAsia="Times New Roman" w:hAnsi="Times New Roman" w:cs="Times New Roman"/>
          <w:sz w:val="24"/>
          <w:szCs w:val="24"/>
        </w:rPr>
        <w:t>The York Management School, Freboys Lan</w:t>
      </w:r>
      <w:r w:rsidRPr="002E3810">
        <w:rPr>
          <w:rFonts w:ascii="Times New Roman" w:eastAsia="Times New Roman" w:hAnsi="Times New Roman" w:cs="Times New Roman"/>
          <w:sz w:val="24"/>
          <w:szCs w:val="24"/>
        </w:rPr>
        <w:t>e, York, YO10 5DD, UK</w:t>
      </w:r>
    </w:p>
    <w:p w:rsidR="004D2877" w:rsidRPr="002E3810" w:rsidRDefault="00360438">
      <w:pPr>
        <w:spacing w:after="0" w:line="480" w:lineRule="auto"/>
        <w:ind w:left="720" w:hanging="720"/>
        <w:jc w:val="both"/>
        <w:rPr>
          <w:rFonts w:ascii="Times New Roman" w:eastAsia="Times New Roman" w:hAnsi="Times New Roman" w:cs="Times New Roman"/>
          <w:sz w:val="24"/>
          <w:szCs w:val="24"/>
        </w:rPr>
      </w:pPr>
      <w:hyperlink r:id="rId13">
        <w:r w:rsidRPr="002E3810">
          <w:rPr>
            <w:rFonts w:ascii="Times New Roman" w:eastAsia="Times New Roman" w:hAnsi="Times New Roman" w:cs="Times New Roman"/>
            <w:color w:val="0000FF"/>
            <w:sz w:val="24"/>
            <w:szCs w:val="24"/>
            <w:u w:val="single"/>
          </w:rPr>
          <w:t>Daniel.muzio@york.ac.uk</w:t>
        </w:r>
      </w:hyperlink>
    </w:p>
    <w:p w:rsidR="004D2877" w:rsidRPr="002E3810" w:rsidRDefault="004D2877">
      <w:pPr>
        <w:pBdr>
          <w:top w:val="nil"/>
          <w:left w:val="nil"/>
          <w:bottom w:val="nil"/>
          <w:right w:val="nil"/>
          <w:between w:val="nil"/>
        </w:pBdr>
        <w:spacing w:line="240" w:lineRule="auto"/>
        <w:rPr>
          <w:rFonts w:ascii="Times New Roman" w:eastAsia="Times New Roman" w:hAnsi="Times New Roman" w:cs="Times New Roman"/>
          <w:b/>
          <w:sz w:val="24"/>
          <w:szCs w:val="24"/>
        </w:rPr>
      </w:pPr>
    </w:p>
    <w:p w:rsidR="004D2877" w:rsidRPr="002E3810" w:rsidRDefault="00360438">
      <w:pPr>
        <w:pBdr>
          <w:top w:val="nil"/>
          <w:left w:val="nil"/>
          <w:bottom w:val="nil"/>
          <w:right w:val="nil"/>
          <w:between w:val="nil"/>
        </w:pBdr>
        <w:rPr>
          <w:rFonts w:ascii="Times New Roman" w:eastAsia="Times New Roman" w:hAnsi="Times New Roman" w:cs="Times New Roman"/>
          <w:b/>
          <w:color w:val="000000"/>
          <w:sz w:val="24"/>
          <w:szCs w:val="24"/>
        </w:rPr>
      </w:pPr>
      <w:r w:rsidRPr="002E3810">
        <w:rPr>
          <w:rFonts w:ascii="Times New Roman" w:eastAsia="Times New Roman" w:hAnsi="Times New Roman" w:cs="Times New Roman"/>
          <w:b/>
          <w:color w:val="000000"/>
          <w:sz w:val="24"/>
          <w:szCs w:val="24"/>
        </w:rPr>
        <w:t>[Query to Authors: Please insert author biogs here:</w:t>
      </w:r>
    </w:p>
    <w:p w:rsidR="004D2877" w:rsidRPr="002E3810" w:rsidRDefault="0036043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2E3810">
        <w:rPr>
          <w:rFonts w:ascii="Times New Roman" w:eastAsia="Times New Roman" w:hAnsi="Times New Roman" w:cs="Times New Roman"/>
          <w:color w:val="000000"/>
          <w:sz w:val="24"/>
          <w:szCs w:val="24"/>
        </w:rPr>
        <w:t>Claudia Gabbioneta is senior lecturer at Newcastle University Business School, Newcastle University, UK. Her current research focuses on the socio-cognitive and institutional processes affecting the functioning of financial markets, with a particular empha</w:t>
      </w:r>
      <w:r w:rsidRPr="002E3810">
        <w:rPr>
          <w:rFonts w:ascii="Times New Roman" w:eastAsia="Times New Roman" w:hAnsi="Times New Roman" w:cs="Times New Roman"/>
          <w:color w:val="000000"/>
          <w:sz w:val="24"/>
          <w:szCs w:val="24"/>
        </w:rPr>
        <w:t>sis on corporate and professional wrongdoing. She has been published in journals including Accounting, Organization and Society, Long Range Planning, the Journal of Management Inquiry, and Work, Employment &amp; Society. She sits on the Editorial Board of Jour</w:t>
      </w:r>
      <w:r w:rsidRPr="002E3810">
        <w:rPr>
          <w:rFonts w:ascii="Times New Roman" w:eastAsia="Times New Roman" w:hAnsi="Times New Roman" w:cs="Times New Roman"/>
          <w:color w:val="000000"/>
          <w:sz w:val="24"/>
          <w:szCs w:val="24"/>
        </w:rPr>
        <w:t>nal of Management Studies and Journal of Professions and Organization, and is senior editor of Organization Studies [Email: claudia.gabbioneta@newcastle.ac.uk]</w:t>
      </w:r>
    </w:p>
    <w:p w:rsidR="004D2877" w:rsidRPr="002E3810" w:rsidRDefault="00360438">
      <w:pPr>
        <w:pBdr>
          <w:top w:val="nil"/>
          <w:left w:val="nil"/>
          <w:bottom w:val="nil"/>
          <w:right w:val="nil"/>
          <w:between w:val="nil"/>
        </w:pBdr>
        <w:spacing w:line="240" w:lineRule="auto"/>
        <w:rPr>
          <w:rFonts w:ascii="Times New Roman" w:eastAsia="Times New Roman" w:hAnsi="Times New Roman" w:cs="Times New Roman"/>
          <w:b/>
          <w:sz w:val="24"/>
          <w:szCs w:val="24"/>
        </w:rPr>
      </w:pPr>
      <w:r w:rsidRPr="002E3810">
        <w:rPr>
          <w:rFonts w:ascii="Times New Roman" w:eastAsia="Times New Roman" w:hAnsi="Times New Roman" w:cs="Times New Roman"/>
          <w:b/>
          <w:color w:val="000000"/>
          <w:sz w:val="24"/>
          <w:szCs w:val="24"/>
        </w:rPr>
        <w:t xml:space="preserve">Note: </w:t>
      </w:r>
      <w:r w:rsidRPr="002E3810">
        <w:rPr>
          <w:rFonts w:ascii="Times New Roman" w:eastAsia="Times New Roman" w:hAnsi="Times New Roman" w:cs="Times New Roman"/>
          <w:b/>
          <w:sz w:val="24"/>
          <w:szCs w:val="24"/>
        </w:rPr>
        <w:t xml:space="preserve">Any changes to an author’s institution since the time the research was carried out, along </w:t>
      </w:r>
      <w:r w:rsidRPr="002E3810">
        <w:rPr>
          <w:rFonts w:ascii="Times New Roman" w:eastAsia="Times New Roman" w:hAnsi="Times New Roman" w:cs="Times New Roman"/>
          <w:b/>
          <w:sz w:val="24"/>
          <w:szCs w:val="24"/>
        </w:rPr>
        <w:t>with the new email address, may be included here in the author’s biographical note, which will appear at the end of the article. Many thanks]</w:t>
      </w:r>
    </w:p>
    <w:p w:rsidR="004D2877" w:rsidRDefault="004D2877">
      <w:pPr>
        <w:spacing w:after="0" w:line="480" w:lineRule="auto"/>
        <w:ind w:left="720" w:hanging="720"/>
        <w:jc w:val="both"/>
        <w:rPr>
          <w:rFonts w:ascii="Times New Roman" w:eastAsia="Times New Roman" w:hAnsi="Times New Roman" w:cs="Times New Roman"/>
          <w:sz w:val="28"/>
          <w:szCs w:val="28"/>
        </w:rPr>
      </w:pPr>
      <w:bookmarkStart w:id="0" w:name="_GoBack"/>
      <w:bookmarkEnd w:id="0"/>
    </w:p>
    <w:sectPr w:rsidR="004D287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38" w:rsidRDefault="00360438">
      <w:pPr>
        <w:spacing w:after="0" w:line="240" w:lineRule="auto"/>
      </w:pPr>
      <w:r>
        <w:separator/>
      </w:r>
    </w:p>
  </w:endnote>
  <w:endnote w:type="continuationSeparator" w:id="0">
    <w:p w:rsidR="00360438" w:rsidRDefault="0036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77" w:rsidRDefault="004D2877">
    <w:pPr>
      <w:pBdr>
        <w:top w:val="nil"/>
        <w:left w:val="nil"/>
        <w:bottom w:val="nil"/>
        <w:right w:val="nil"/>
        <w:between w:val="nil"/>
      </w:pBdr>
      <w:tabs>
        <w:tab w:val="center" w:pos="4513"/>
        <w:tab w:val="right" w:pos="9026"/>
      </w:tabs>
      <w:spacing w:after="0" w:line="240" w:lineRule="auto"/>
      <w:jc w:val="right"/>
      <w:rPr>
        <w:color w:val="000000"/>
      </w:rPr>
    </w:pPr>
  </w:p>
  <w:p w:rsidR="004D2877" w:rsidRDefault="004D28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38" w:rsidRDefault="00360438">
      <w:pPr>
        <w:spacing w:after="0" w:line="240" w:lineRule="auto"/>
      </w:pPr>
      <w:r>
        <w:separator/>
      </w:r>
    </w:p>
  </w:footnote>
  <w:footnote w:type="continuationSeparator" w:id="0">
    <w:p w:rsidR="00360438" w:rsidRDefault="00360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2877"/>
    <w:rsid w:val="002E3810"/>
    <w:rsid w:val="00360438"/>
    <w:rsid w:val="004D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340C-9E0F-4F42-910A-6E9CE916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3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niel.muzio@york.ac.uk" TargetMode="External"/><Relationship Id="rId3" Type="http://schemas.openxmlformats.org/officeDocument/2006/relationships/webSettings" Target="webSettings.xml"/><Relationship Id="rId7" Type="http://schemas.openxmlformats.org/officeDocument/2006/relationships/hyperlink" Target="https://iris.ucl.ac.uk/iris/publication/844663/7" TargetMode="External"/><Relationship Id="rId12" Type="http://schemas.openxmlformats.org/officeDocument/2006/relationships/hyperlink" Target="mailto:ronit.dinovitzer@utoront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overy.ucl.ac.uk/1497048/" TargetMode="External"/><Relationship Id="rId11" Type="http://schemas.openxmlformats.org/officeDocument/2006/relationships/hyperlink" Target="mailto:graeme.currie@wbs.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j.faulconbridge@lancaster.ac.uk" TargetMode="External"/><Relationship Id="rId4" Type="http://schemas.openxmlformats.org/officeDocument/2006/relationships/footnotes" Target="footnotes.xml"/><Relationship Id="rId9" Type="http://schemas.openxmlformats.org/officeDocument/2006/relationships/hyperlink" Target="mailto:claudia.gabbioneta@newcast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9481</Words>
  <Characters>54042</Characters>
  <Application>Microsoft Office Word</Application>
  <DocSecurity>0</DocSecurity>
  <Lines>450</Lines>
  <Paragraphs>126</Paragraphs>
  <ScaleCrop>false</ScaleCrop>
  <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daniel.muzio@newcastle.ac.uk</cp:lastModifiedBy>
  <cp:revision>2</cp:revision>
  <dcterms:created xsi:type="dcterms:W3CDTF">2018-11-12T10:31:00Z</dcterms:created>
  <dcterms:modified xsi:type="dcterms:W3CDTF">2018-11-12T10:31:00Z</dcterms:modified>
</cp:coreProperties>
</file>