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C6745" w14:textId="77777777" w:rsidR="00396F23" w:rsidRPr="00154163" w:rsidRDefault="00154163" w:rsidP="00396F23">
      <w:pPr>
        <w:rPr>
          <w:b/>
          <w:sz w:val="28"/>
          <w:szCs w:val="28"/>
        </w:rPr>
      </w:pPr>
      <w:r w:rsidRPr="00154163">
        <w:rPr>
          <w:b/>
          <w:sz w:val="28"/>
          <w:szCs w:val="28"/>
        </w:rPr>
        <w:t>Validate personal air-pollution sensors</w:t>
      </w:r>
    </w:p>
    <w:p w14:paraId="6562A4D2" w14:textId="77777777" w:rsidR="00154163" w:rsidRDefault="00154163" w:rsidP="00396F23"/>
    <w:p w14:paraId="1459F591" w14:textId="77777777" w:rsidR="00396F23" w:rsidRDefault="00396F23" w:rsidP="00396F23">
      <w:r>
        <w:t xml:space="preserve">Alastair Lewis </w:t>
      </w:r>
      <w:r>
        <w:t xml:space="preserve">and </w:t>
      </w:r>
      <w:r>
        <w:t>Peter Edwards</w:t>
      </w:r>
    </w:p>
    <w:p w14:paraId="5A2E7705" w14:textId="77777777" w:rsidR="00396F23" w:rsidRDefault="00396F23" w:rsidP="00396F23"/>
    <w:p w14:paraId="4398CF43" w14:textId="77777777" w:rsidR="00396F23" w:rsidRDefault="00396F23" w:rsidP="00396F23">
      <w:r>
        <w:t xml:space="preserve">National Centre for Atmospheric Science </w:t>
      </w:r>
      <w:r w:rsidR="00154163">
        <w:t xml:space="preserve">and  </w:t>
      </w:r>
      <w:r>
        <w:t>Wolfson Atmospheric Chemistry</w:t>
      </w:r>
    </w:p>
    <w:p w14:paraId="58540C03" w14:textId="77777777" w:rsidR="00396F23" w:rsidRDefault="00396F23" w:rsidP="00396F23">
      <w:r>
        <w:t>Laboratories at the University of York, UK</w:t>
      </w:r>
    </w:p>
    <w:p w14:paraId="2B5DC4A7" w14:textId="77777777" w:rsidR="00396F23" w:rsidRDefault="00396F23" w:rsidP="00396F23"/>
    <w:p w14:paraId="474E1448" w14:textId="77777777" w:rsidR="00396F23" w:rsidRDefault="00396F23" w:rsidP="00396F23"/>
    <w:p w14:paraId="196CF14A" w14:textId="77777777" w:rsidR="00396F23" w:rsidRDefault="00396F23" w:rsidP="00396F23">
      <w:r>
        <w:t>T</w:t>
      </w:r>
      <w:r>
        <w:t>he public is increasingly aware of the health and economic costs of air pollution. Poor air quality is linked</w:t>
      </w:r>
      <w:r>
        <w:t xml:space="preserve"> </w:t>
      </w:r>
      <w:r>
        <w:t>to over three million deaths each year, and 96% of people in large cities are exposed to pollutant levels that are above recommended limits1. The costs of urban air pollution amount to 2% of gross domestic product in developed countries and 5% in developing countries (see go.nature.com/28qv0ka).</w:t>
      </w:r>
    </w:p>
    <w:p w14:paraId="03716347" w14:textId="77777777" w:rsidR="00396F23" w:rsidRDefault="00396F23" w:rsidP="00396F23"/>
    <w:p w14:paraId="2FFA4188" w14:textId="77777777" w:rsidR="00396F23" w:rsidRDefault="00396F23" w:rsidP="00396F23">
      <w:r>
        <w:t>Media attention and the increasing availability of data are reinvigorating efforts in many countries to tackle air pollution, driven as much by local and national politics as by science.</w:t>
      </w:r>
    </w:p>
    <w:p w14:paraId="2EB0D4BA" w14:textId="77777777" w:rsidR="00396F23" w:rsidRDefault="00396F23" w:rsidP="00396F23">
      <w:r>
        <w:t>In response, start-up companies are rushing to produce cheap air-monitoring sensors, costing hundreds rather than tens of thousands of pounds. Such devices bridge gaps between sparse government measurements and individuals’ wishes to track their personal exposures2. In a wealthy city, a single official monitoring station might represent 100,000 people; in emerging economies,</w:t>
      </w:r>
      <w:r>
        <w:t xml:space="preserve"> </w:t>
      </w:r>
      <w:r>
        <w:t>one instrument covers millions of citizens.</w:t>
      </w:r>
    </w:p>
    <w:p w14:paraId="50DDA0A3" w14:textId="77777777" w:rsidR="00396F23" w:rsidRDefault="00396F23" w:rsidP="00396F23"/>
    <w:p w14:paraId="6168687A" w14:textId="77777777" w:rsidR="00396F23" w:rsidRDefault="00396F23" w:rsidP="00396F23">
      <w:r>
        <w:t>Although personal sensors have not yet achieved their market potential, applications are promising. Portable sensors are becoming a mainstay of health</w:t>
      </w:r>
      <w:r>
        <w:t xml:space="preserve"> </w:t>
      </w:r>
      <w:r>
        <w:t>research</w:t>
      </w:r>
      <w:r>
        <w:t xml:space="preserve"> by showing peo</w:t>
      </w:r>
      <w:r>
        <w:t>ple’s exposure</w:t>
      </w:r>
      <w:r>
        <w:t xml:space="preserve"> to environmental factors rang</w:t>
      </w:r>
      <w:r>
        <w:t>ing from noise to particulate matter3,4. Live pollution data can be integrated into traffic- management systems to track the impacts of policies such as low-emissions zones. Afford- able air-quality devices are being produced for developing countries. For example, the</w:t>
      </w:r>
      <w:r>
        <w:t xml:space="preserve"> </w:t>
      </w:r>
      <w:r>
        <w:t>United Nations Environment Programme launched a device in 2015 at a modest cost (around US$1,500) to measure particulates, sulfur and nitrogen</w:t>
      </w:r>
      <w:r>
        <w:t xml:space="preserve"> </w:t>
      </w:r>
      <w:r>
        <w:t>oxides as part</w:t>
      </w:r>
      <w:r>
        <w:t xml:space="preserve"> of a govern</w:t>
      </w:r>
      <w:r>
        <w:t>ment pilot scheme in Kenya.</w:t>
      </w:r>
    </w:p>
    <w:p w14:paraId="7D7CF34C" w14:textId="77777777" w:rsidR="00396F23" w:rsidRDefault="00396F23" w:rsidP="00396F23"/>
    <w:p w14:paraId="3D8EA8CA" w14:textId="77777777" w:rsidR="00396F23" w:rsidRDefault="00396F23" w:rsidP="00396F23">
      <w:r>
        <w:t>All this excitement presumes that these low-cost air-pollution sensors are fit for purpose. Fo</w:t>
      </w:r>
      <w:r>
        <w:t>r regulatory applications, gov</w:t>
      </w:r>
      <w:r>
        <w:t>ernments an</w:t>
      </w:r>
      <w:r>
        <w:t>d scientists use the most accu</w:t>
      </w:r>
      <w:r>
        <w:t>rate, but expensive, detectors. And although the interpretation of the data is a subject of lively debate, the quality of readings is rarely questioned. By contrast, few of these low- cost devices have been rigorously tested and most researchers view the buzz as being beyond the serious business of academia.</w:t>
      </w:r>
    </w:p>
    <w:p w14:paraId="24EE22BA" w14:textId="77777777" w:rsidR="00396F23" w:rsidRDefault="00396F23" w:rsidP="00396F23"/>
    <w:p w14:paraId="5EB70F23" w14:textId="77777777" w:rsidR="00396F23" w:rsidRDefault="00396F23" w:rsidP="00396F23">
      <w:r>
        <w:t>The r</w:t>
      </w:r>
      <w:r>
        <w:t>esearch and regulatory communi</w:t>
      </w:r>
      <w:r>
        <w:t>ties are behind the curve. The penetration of these devices into the pub</w:t>
      </w:r>
      <w:r>
        <w:t>lic domain, generat</w:t>
      </w:r>
      <w:r>
        <w:t>ing large volumes of untested and question- able data available to all, is inevitable and will increasingly become a headache for those who are res</w:t>
      </w:r>
      <w:r>
        <w:t>ponsible for managing air qual</w:t>
      </w:r>
      <w:r>
        <w:t>ity. And opportunities beckon. Atmospheric chemists must</w:t>
      </w:r>
      <w:r>
        <w:t xml:space="preserve"> engage so that these technolo</w:t>
      </w:r>
      <w:r>
        <w:t>gies can realize their huge potential.</w:t>
      </w:r>
    </w:p>
    <w:p w14:paraId="2FCC9C30" w14:textId="77777777" w:rsidR="00396F23" w:rsidRDefault="00396F23" w:rsidP="00396F23"/>
    <w:p w14:paraId="5790BB8C" w14:textId="77777777" w:rsidR="00396F23" w:rsidRDefault="00396F23" w:rsidP="00396F23">
      <w:r>
        <w:t>COMPLEX BLEND</w:t>
      </w:r>
    </w:p>
    <w:p w14:paraId="6677C917" w14:textId="77777777" w:rsidR="00396F23" w:rsidRDefault="00396F23" w:rsidP="00396F23"/>
    <w:p w14:paraId="1C6A7264" w14:textId="77777777" w:rsidR="00396F23" w:rsidRDefault="00396F23" w:rsidP="00396F23">
      <w:r>
        <w:lastRenderedPageBreak/>
        <w:t>Measuring atmospheric pollutants is challenging. Most gaseous pollutants, such as nitrogen dioxide (NO2) or ozone, occur at parts-per-billion levels in air and are blended with thousands of other</w:t>
      </w:r>
      <w:r>
        <w:t xml:space="preserve"> </w:t>
      </w:r>
      <w:r>
        <w:t>compounds. Unburnt fuel, for example, contributes many different h</w:t>
      </w:r>
      <w:r>
        <w:t>ydrocarbons to the urban atmos</w:t>
      </w:r>
      <w:r>
        <w:t>pheric mix. Added to this are large and changeable amounts of water vapour and carbon dioxide, at temperatures anywhere between –30 °C and 50 °C. This is difficult analytical chemistry at the best of times.</w:t>
      </w:r>
    </w:p>
    <w:p w14:paraId="3AB3238C" w14:textId="77777777" w:rsidR="00396F23" w:rsidRDefault="00396F23" w:rsidP="00396F23">
      <w:r>
        <w:t>Atmospheric chemistry research has long been</w:t>
      </w:r>
      <w:r>
        <w:t xml:space="preserve"> </w:t>
      </w:r>
      <w:r>
        <w:t>a hotbed of invention for</w:t>
      </w:r>
      <w:r>
        <w:t xml:space="preserve"> detection tech</w:t>
      </w:r>
      <w:r>
        <w:t>nologies and</w:t>
      </w:r>
      <w:r>
        <w:t xml:space="preserve"> </w:t>
      </w:r>
      <w:r>
        <w:t>analysis methods. Ideas emerged mainly from universities, institutes and a few research-led companies, such as Aerodyne Research and Picarro in the United States and Ionicon in Austria. The fruits of this labour have been tested by peer review; there are entire journals devoted to atmospheric instruments.</w:t>
      </w:r>
      <w:r>
        <w:t xml:space="preserve"> Fresh technologies must estab</w:t>
      </w:r>
      <w:r>
        <w:t>lish credentials. The best ones are absorbed by a few early-adopter research groups. Over perhaps a decade, successful methods find their way into research use; a rare few make it into regulatory networks. Along the way come dozens of papers, international evaluations, comparison exercises, reference materials and best-practice guides.</w:t>
      </w:r>
    </w:p>
    <w:p w14:paraId="056774B3" w14:textId="77777777" w:rsidR="00396F23" w:rsidRDefault="00396F23" w:rsidP="00396F23"/>
    <w:p w14:paraId="6CF4AB66" w14:textId="77777777" w:rsidR="00396F23" w:rsidRDefault="00396F23" w:rsidP="00396F23">
      <w:r>
        <w:t>By contrast, most of the latest air-pollution sensors are developed by small- and medium- sized enterprises, backed by venture capital and crowdsourced funding. Many devices adapt off-the-shelf technologies. Peer review and academic evaluation may be bypassed. The public are the early adopters; research chemists and physicists are largely on the</w:t>
      </w:r>
      <w:r>
        <w:t xml:space="preserve"> </w:t>
      </w:r>
      <w:r>
        <w:t>sidelines. Academics’ funding is threatened by this commercial acceleration, because these devices mean</w:t>
      </w:r>
      <w:r>
        <w:t xml:space="preserve"> </w:t>
      </w:r>
      <w:r>
        <w:t xml:space="preserve">that incremental research developments — such as the miniaturization of high-quality detectors, often based on optical absorption, particle counting or mass spectrometry </w:t>
      </w:r>
      <w:r>
        <w:t>— are less attractive to grant</w:t>
      </w:r>
      <w:r>
        <w:t>ing agencies. Many of the processes used for cheap sensors, such as chemical interactions between gases and surfaces, are less well understood.</w:t>
      </w:r>
    </w:p>
    <w:p w14:paraId="016066FD" w14:textId="77777777" w:rsidR="00396F23" w:rsidRDefault="00396F23" w:rsidP="00396F23"/>
    <w:p w14:paraId="6A5B9FFF" w14:textId="77777777" w:rsidR="00396F23" w:rsidRDefault="00396F23" w:rsidP="00396F23">
      <w:r>
        <w:t>The range of devices is wide. The cheapest, costing a few dollars each, use technologies that</w:t>
      </w:r>
      <w:r>
        <w:t xml:space="preserve"> </w:t>
      </w:r>
      <w:r>
        <w:t>have been</w:t>
      </w:r>
      <w:r>
        <w:t xml:space="preserve"> </w:t>
      </w:r>
      <w:r>
        <w:t>repurposed from</w:t>
      </w:r>
      <w:r>
        <w:t xml:space="preserve"> hazard detec</w:t>
      </w:r>
      <w:r>
        <w:t>tors, such as</w:t>
      </w:r>
      <w:r>
        <w:t xml:space="preserve"> metal-oxide sensors that meas</w:t>
      </w:r>
      <w:r>
        <w:t>ure oxidizable gases. For tens to hundreds of dollars, electrochemical or photoionization detection can notionally observe particular compounds or classes. In the $150–1,500 band come miniaturized instruments, such as optical particle counters that can</w:t>
      </w:r>
      <w:r>
        <w:t xml:space="preserve"> </w:t>
      </w:r>
      <w:r>
        <w:t>fit in your palm. In general, reducing cost inevitably reduces specificity or sensitivity, or both.</w:t>
      </w:r>
    </w:p>
    <w:p w14:paraId="5815DA4B" w14:textId="77777777" w:rsidR="00396F23" w:rsidRDefault="00396F23" w:rsidP="00396F23"/>
    <w:p w14:paraId="596460B0" w14:textId="77777777" w:rsidR="00396F23" w:rsidRDefault="00396F23" w:rsidP="00396F23">
      <w:r>
        <w:t>KEEP TESTING</w:t>
      </w:r>
    </w:p>
    <w:p w14:paraId="7ADE19EC" w14:textId="77777777" w:rsidR="00396F23" w:rsidRDefault="00396F23" w:rsidP="00396F23"/>
    <w:p w14:paraId="359578B5" w14:textId="77777777" w:rsidR="00396F23" w:rsidRDefault="00396F23" w:rsidP="00396F23">
      <w:r>
        <w:t>Most commercial sensors target parameters that</w:t>
      </w:r>
      <w:r>
        <w:t xml:space="preserve"> </w:t>
      </w:r>
      <w:r>
        <w:t>governments need to track, such as levels of particulate matter (PM) and NO2. To do a thorough job r</w:t>
      </w:r>
      <w:r>
        <w:t>equires calibration of the tar</w:t>
      </w:r>
      <w:r>
        <w:t>get compound and all other</w:t>
      </w:r>
      <w:r>
        <w:t xml:space="preserve"> </w:t>
      </w:r>
      <w:r>
        <w:t>possible interferences that might be present. City authorities and the public lack the technical means of checking these themselves, so must take the quality of the measurements on</w:t>
      </w:r>
      <w:r>
        <w:t xml:space="preserve"> </w:t>
      </w:r>
      <w:r>
        <w:t>trust</w:t>
      </w:r>
      <w:r>
        <w:t xml:space="preserve"> </w:t>
      </w:r>
      <w:r>
        <w:t>from the supplier. The US Environmental Protection Agency has created a technical framework for testing se</w:t>
      </w:r>
      <w:r>
        <w:t>nsors in public use, benchmark</w:t>
      </w:r>
      <w:r>
        <w:t>ing them against the most accurate monitors. But</w:t>
      </w:r>
      <w:r>
        <w:t xml:space="preserve"> </w:t>
      </w:r>
      <w:r>
        <w:t>manufacturers might not</w:t>
      </w:r>
      <w:r>
        <w:t xml:space="preserve"> </w:t>
      </w:r>
      <w:r>
        <w:t>engage with</w:t>
      </w:r>
      <w:r>
        <w:t xml:space="preserve"> </w:t>
      </w:r>
      <w:r>
        <w:t>this process unless they are required to.</w:t>
      </w:r>
      <w:r>
        <w:t xml:space="preserve"> </w:t>
      </w:r>
      <w:r>
        <w:t>The literature on real-world sensor performance is thin. Anecdotally, we have heard that leading research labs have tested</w:t>
      </w:r>
      <w:r>
        <w:t xml:space="preserve"> </w:t>
      </w:r>
      <w:r>
        <w:t>commerc</w:t>
      </w:r>
      <w:r>
        <w:t>ial sensors and found them want</w:t>
      </w:r>
      <w:r>
        <w:t>ing. Bu</w:t>
      </w:r>
      <w:r>
        <w:t>t because papers reporting nega</w:t>
      </w:r>
      <w:r>
        <w:t>tive results have low priority, only a few studies have been</w:t>
      </w:r>
      <w:r>
        <w:t xml:space="preserve"> </w:t>
      </w:r>
      <w:r>
        <w:t>published (see, for</w:t>
      </w:r>
      <w:r>
        <w:t xml:space="preserve"> </w:t>
      </w:r>
      <w:r>
        <w:t>example, refs 5 and 6). These re</w:t>
      </w:r>
      <w:r>
        <w:t>veal stability and sensi</w:t>
      </w:r>
      <w:r>
        <w:t>tivity issues, and show that the sensors react to other air pollutants and longer-lived gases such as CO2 and hydrogen. They are also influenced by meteorological conditions such as humidity, temperature and wind speed.</w:t>
      </w:r>
    </w:p>
    <w:p w14:paraId="424488E7" w14:textId="77777777" w:rsidR="00396F23" w:rsidRDefault="00396F23" w:rsidP="00396F23"/>
    <w:p w14:paraId="5A44D4E4" w14:textId="77777777" w:rsidR="00396F23" w:rsidRDefault="00396F23" w:rsidP="00396F23">
      <w:r>
        <w:t>Simple sensors perform best when pollution levels are high and when the com- pound of in</w:t>
      </w:r>
      <w:r>
        <w:t>terest swamps others — for exam</w:t>
      </w:r>
      <w:r>
        <w:t>ple, sensors for nitric oxide (NO) and NO2 seem to work well in locations that</w:t>
      </w:r>
      <w:r>
        <w:t xml:space="preserve"> </w:t>
      </w:r>
      <w:r>
        <w:t>have heavy traffic and hi</w:t>
      </w:r>
      <w:r>
        <w:t>gh pollution levels, where con</w:t>
      </w:r>
      <w:r>
        <w:t>centrations of these gases approach the parts- per-million level. In more typical conditions, sensors might respond to other atmospheric species as well. Calibrations of cheap sensors performed in the lab and in the field can differ markedly3, and most relationships observed in the field only apply to that location and for a limited time.</w:t>
      </w:r>
    </w:p>
    <w:p w14:paraId="1DA819E7" w14:textId="77777777" w:rsidR="00396F23" w:rsidRDefault="00396F23" w:rsidP="00396F23"/>
    <w:p w14:paraId="54F67C0C" w14:textId="77777777" w:rsidR="00396F23" w:rsidRDefault="00396F23" w:rsidP="00396F23">
      <w:r>
        <w:t>Our research shows that the biggest head- aches are caused by interfering chemicals, such as CO2</w:t>
      </w:r>
      <w:r>
        <w:t xml:space="preserve"> and H2, and by the irreproduc</w:t>
      </w:r>
      <w:r>
        <w:t>ibility of measurements. Our real-world test of 20 identical ozone sensors on</w:t>
      </w:r>
      <w:r>
        <w:t xml:space="preserve"> </w:t>
      </w:r>
      <w:r>
        <w:t>a roof found a difference of a factor</w:t>
      </w:r>
      <w:r>
        <w:t xml:space="preserve"> </w:t>
      </w:r>
      <w:r>
        <w:t>of 6 between the highest and lowest measurements7. In other words, the variability of the responses was greater than that of the actual atmosphere. We tested a mid-priced electrochemical sensor</w:t>
      </w:r>
      <w:r>
        <w:t xml:space="preserve"> </w:t>
      </w:r>
      <w:r>
        <w:t>for NO2 in real conditions for</w:t>
      </w:r>
      <w:r>
        <w:t xml:space="preserve"> </w:t>
      </w:r>
      <w:r>
        <w:t>an</w:t>
      </w:r>
      <w:r>
        <w:t xml:space="preserve"> atmospheric concen</w:t>
      </w:r>
      <w:r>
        <w:t>tration of 40 micrograms per</w:t>
      </w:r>
      <w:r>
        <w:t xml:space="preserve"> </w:t>
      </w:r>
      <w:r>
        <w:t xml:space="preserve">cubic metre (the European air-quality limit value). We found that roughly half of the signal from the sensor was from NO2, and that the rest came from the sensor’s response to ambient CO2. The device was detecting changes in air pollution minute by minute, but not only changes in </w:t>
      </w:r>
    </w:p>
    <w:p w14:paraId="0F01BCFE" w14:textId="77777777" w:rsidR="00396F23" w:rsidRDefault="00396F23" w:rsidP="00396F23">
      <w:r>
        <w:t>NO2.</w:t>
      </w:r>
    </w:p>
    <w:p w14:paraId="50BC0D93" w14:textId="77777777" w:rsidR="00396F23" w:rsidRDefault="00396F23" w:rsidP="00396F23"/>
    <w:p w14:paraId="5961AE2C" w14:textId="77777777" w:rsidR="00396F23" w:rsidRDefault="00396F23" w:rsidP="00396F23">
      <w:r>
        <w:t>FAIR USE</w:t>
      </w:r>
    </w:p>
    <w:p w14:paraId="1363ABCC" w14:textId="77777777" w:rsidR="00396F23" w:rsidRDefault="00396F23" w:rsidP="00396F23"/>
    <w:p w14:paraId="71C27478" w14:textId="77777777" w:rsidR="00396F23" w:rsidRDefault="00396F23" w:rsidP="00396F23">
      <w:r>
        <w:t xml:space="preserve">Does it matter </w:t>
      </w:r>
      <w:r>
        <w:t>that a sensor reports an indic</w:t>
      </w:r>
      <w:r>
        <w:t>ative value or trend? It depends on how they are sold and used. Some cheap devices are advertised as being simply for raising aware- ness of pollution, and it might be expecting too much f</w:t>
      </w:r>
      <w:r>
        <w:t>or them to report accurate val</w:t>
      </w:r>
      <w:r>
        <w:t>ues. Others claim to give pollutant measures that can be compared against conventional monitors or official model forecasts.</w:t>
      </w:r>
    </w:p>
    <w:p w14:paraId="4BFB04BF" w14:textId="77777777" w:rsidR="00396F23" w:rsidRDefault="00396F23" w:rsidP="00396F23"/>
    <w:p w14:paraId="77F1F59D" w14:textId="77777777" w:rsidR="00396F23" w:rsidRDefault="00396F23" w:rsidP="00396F23">
      <w:r>
        <w:t>Until there is agreement on what degree of sensor accur</w:t>
      </w:r>
      <w:r>
        <w:t>acy is acceptable, we urge cau</w:t>
      </w:r>
      <w:r>
        <w:t>tion. Their fitness for</w:t>
      </w:r>
      <w:r>
        <w:t xml:space="preserve"> purpose should be dem</w:t>
      </w:r>
      <w:r>
        <w:t xml:space="preserve">onstrated, particularly where they will have a role in decision-making — whether it is at a city, community or personal level. Although we do not wish to stifle innovation, sensors that claim to </w:t>
      </w:r>
      <w:r>
        <w:t>be able to measure ambient pol</w:t>
      </w:r>
      <w:r>
        <w:t>lution levels could be required to undergo an independent testing regime, as is the case for instruments t</w:t>
      </w:r>
      <w:r>
        <w:t>hat are used in regulatory meas</w:t>
      </w:r>
      <w:r>
        <w:t>urements. Some definition of measurement</w:t>
      </w:r>
    </w:p>
    <w:p w14:paraId="18688D43" w14:textId="77777777" w:rsidR="00396F23" w:rsidRDefault="00396F23" w:rsidP="00396F23"/>
    <w:p w14:paraId="7DFFF550" w14:textId="77777777" w:rsidR="00396F23" w:rsidRDefault="00396F23" w:rsidP="00396F23">
      <w:r>
        <w:t>uncertainty is needed, as is standard practice in other fields — even bathroom scales come with uncertainties printed on them. A mark should signify that the sensor meets a mini- mum quality standard</w:t>
      </w:r>
    </w:p>
    <w:p w14:paraId="5F73042F" w14:textId="77777777" w:rsidR="00396F23" w:rsidRDefault="00396F23" w:rsidP="00396F23">
      <w:r>
        <w:t>If such a stamp of approval sounds bureaucratic, think of how the data might be used. People with asthma might use their local sensor data to make personal decisions on medication; an air-pollution sensor is not meant as a medical device, but its real-world application could make it function like one.</w:t>
      </w:r>
    </w:p>
    <w:p w14:paraId="5A745E4F" w14:textId="77777777" w:rsidR="00396F23" w:rsidRDefault="00396F23" w:rsidP="00396F23"/>
    <w:p w14:paraId="3D52D15E" w14:textId="77777777" w:rsidR="00396F23" w:rsidRDefault="00396F23" w:rsidP="00396F23">
      <w:r w:rsidRPr="00396F23">
        <w:t>Privately owned sensor data could trigger legal actions in areas that apparently exceed local air-quality standards. The economic and socially disruptive costs of closing roads or banning cars based on live sensor data would be huge.</w:t>
      </w:r>
      <w:r>
        <w:t xml:space="preserve"> </w:t>
      </w:r>
    </w:p>
    <w:p w14:paraId="2D36E6BB" w14:textId="77777777" w:rsidR="00396F23" w:rsidRDefault="00396F23" w:rsidP="00396F23"/>
    <w:p w14:paraId="2E3E56C5" w14:textId="77777777" w:rsidR="00396F23" w:rsidRDefault="00396F23" w:rsidP="00396F23">
      <w:r>
        <w:t>NEXT STEPS</w:t>
      </w:r>
    </w:p>
    <w:p w14:paraId="28939E4E" w14:textId="77777777" w:rsidR="00396F23" w:rsidRDefault="00396F23" w:rsidP="00396F23"/>
    <w:p w14:paraId="422CEEE7" w14:textId="77777777" w:rsidR="00396F23" w:rsidRDefault="00396F23" w:rsidP="00396F23">
      <w:r>
        <w:t>The academic air-pollution community must do the hard yard</w:t>
      </w:r>
      <w:r>
        <w:t>s in the lab and field on cali</w:t>
      </w:r>
      <w:r>
        <w:t>bration and testing. It must also find ways to overcome some measurement challenges. Researchers</w:t>
      </w:r>
      <w:r>
        <w:t xml:space="preserve"> should take the lead on evalu</w:t>
      </w:r>
      <w:r>
        <w:t>ating sensor performance, creating better devices and designing research applications that are suited to the quantified capabilities of sensors.</w:t>
      </w:r>
    </w:p>
    <w:p w14:paraId="50D5E238" w14:textId="77777777" w:rsidR="00396F23" w:rsidRDefault="00396F23" w:rsidP="00396F23"/>
    <w:p w14:paraId="38545111" w14:textId="77777777" w:rsidR="00396F23" w:rsidRDefault="00396F23" w:rsidP="00396F23">
      <w:r>
        <w:t>More creativity is needed in experimental design. If th</w:t>
      </w:r>
      <w:r>
        <w:t>e long-term performance of sen</w:t>
      </w:r>
      <w:r>
        <w:t>sors is a problem, as is likely, then we need</w:t>
      </w:r>
      <w:r>
        <w:t xml:space="preserve"> </w:t>
      </w:r>
      <w:r w:rsidRPr="00396F23">
        <w:t>to design shorter-term experiments that can be performed reliably. For example, a fine-scale</w:t>
      </w:r>
      <w:r>
        <w:t xml:space="preserve"> but qualitative measure of pol</w:t>
      </w:r>
      <w:r w:rsidRPr="00396F23">
        <w:t>lution might help to simulate the turbulent flows of pollution in street canyons or tree canopies over a few days. There might be experiments in which a fast-responding bulk sensor— one that measures the sum of many organic compounds, for example — might be able to track rapid temporal changes that add context to a slower</w:t>
      </w:r>
      <w:r>
        <w:t xml:space="preserve"> </w:t>
      </w:r>
      <w:r w:rsidRPr="00396F23">
        <w:t>but more quantitative</w:t>
      </w:r>
      <w:r>
        <w:t xml:space="preserve"> </w:t>
      </w:r>
      <w:r w:rsidRPr="00396F23">
        <w:t>instrument, such</w:t>
      </w:r>
      <w:r>
        <w:t xml:space="preserve"> as a gas chromato</w:t>
      </w:r>
      <w:r>
        <w:t>graph or diffusion tube. Statistical and machine-learning methods might be developed to enable better extraction of</w:t>
      </w:r>
      <w:r>
        <w:t xml:space="preserve"> </w:t>
      </w:r>
      <w:r>
        <w:t>signals from a mix of pollutants8.</w:t>
      </w:r>
    </w:p>
    <w:p w14:paraId="15B6C109" w14:textId="77777777" w:rsidR="00396F23" w:rsidRDefault="00396F23" w:rsidP="00396F23">
      <w:r>
        <w:t>However, academics should not become gatekeepers or validation bodies. This is a job for manufacturers and regulators, who need to define how and where sensors can and cannot be used effectively.</w:t>
      </w:r>
    </w:p>
    <w:p w14:paraId="1F18312A" w14:textId="77777777" w:rsidR="00396F23" w:rsidRDefault="00396F23" w:rsidP="00396F23"/>
    <w:p w14:paraId="7E22E940" w14:textId="77777777" w:rsidR="00396F23" w:rsidRDefault="00396F23" w:rsidP="00396F23">
      <w:r>
        <w:t>Governments must provide advice now to potential ‘professional users’, such as in cities and regional environmental agencies. For sensors that might be used for public policy, health studies or any type of infrastructure control, independent testing and verification is essential, as is already being done through</w:t>
      </w:r>
      <w:r>
        <w:t xml:space="preserve"> </w:t>
      </w:r>
      <w:r>
        <w:t>long-s</w:t>
      </w:r>
      <w:r>
        <w:t>tanding environment-agency com</w:t>
      </w:r>
      <w:r>
        <w:t xml:space="preserve">mittees and national air-pollution schemes. Even sensors </w:t>
      </w:r>
      <w:r>
        <w:t>that are designed for entertain</w:t>
      </w:r>
      <w:r>
        <w:t>ment or awareness-raising need appropriate labelling to define their capabilities.</w:t>
      </w:r>
    </w:p>
    <w:p w14:paraId="1C5B4A04" w14:textId="77777777" w:rsidR="00396F23" w:rsidRDefault="00396F23" w:rsidP="00396F23">
      <w:r>
        <w:t>Well designed sensor experiments, that acknowled</w:t>
      </w:r>
      <w:r>
        <w:t>ge the limitations of the tech</w:t>
      </w:r>
      <w:r>
        <w:t>nologies as well as the strengths, have the potential to simultaneously advance basic science, monitor air pollution — and bring the public alon</w:t>
      </w:r>
      <w:r>
        <w:t>g</w:t>
      </w:r>
    </w:p>
    <w:p w14:paraId="75334867" w14:textId="77777777" w:rsidR="00396F23" w:rsidRDefault="00396F23" w:rsidP="00396F23"/>
    <w:p w14:paraId="4B6D8629" w14:textId="77777777" w:rsidR="00396F23" w:rsidRDefault="00396F23" w:rsidP="00396F23"/>
    <w:p w14:paraId="43C0BEB7" w14:textId="77777777" w:rsidR="00396F23" w:rsidRDefault="00396F23" w:rsidP="00396F23">
      <w:r>
        <w:t>1. Lim, S. S. et al. Lancet 380, 2224–2260 (2012).</w:t>
      </w:r>
    </w:p>
    <w:p w14:paraId="54615AEE" w14:textId="77777777" w:rsidR="00396F23" w:rsidRDefault="00396F23" w:rsidP="00396F23">
      <w:r>
        <w:t>2. Kumar, P. et al. Environ. Int. 75, 199–205 (2015).</w:t>
      </w:r>
    </w:p>
    <w:p w14:paraId="35EA3E3E" w14:textId="77777777" w:rsidR="00396F23" w:rsidRDefault="00396F23" w:rsidP="00396F23">
      <w:r>
        <w:t xml:space="preserve">3. </w:t>
      </w:r>
      <w:r>
        <w:t>Piedrahita, R.</w:t>
      </w:r>
      <w:r>
        <w:t xml:space="preserve"> et al. Atmos. Meas. Tech. 7, </w:t>
      </w:r>
      <w:r>
        <w:t>3325–3336 (2014).</w:t>
      </w:r>
    </w:p>
    <w:p w14:paraId="7662ABEF" w14:textId="77777777" w:rsidR="00396F23" w:rsidRDefault="00396F23" w:rsidP="00396F23">
      <w:r>
        <w:t>4.</w:t>
      </w:r>
      <w:r>
        <w:t>Nieuwenhuijsen, M. J. et al. Environ. Sci. Technol.</w:t>
      </w:r>
      <w:r>
        <w:t xml:space="preserve"> </w:t>
      </w:r>
      <w:r>
        <w:t>49, 2977–2982 (2015).</w:t>
      </w:r>
    </w:p>
    <w:p w14:paraId="426AE0BE" w14:textId="77777777" w:rsidR="00396F23" w:rsidRDefault="00396F23" w:rsidP="00396F23">
      <w:r>
        <w:t>5.</w:t>
      </w:r>
      <w:r>
        <w:t>Mead, M. I. et al. Atmos. Environ. 70, 186–203 (2013).</w:t>
      </w:r>
    </w:p>
    <w:p w14:paraId="193CA8AD" w14:textId="77777777" w:rsidR="00396F23" w:rsidRDefault="00396F23" w:rsidP="00396F23">
      <w:r>
        <w:t>6.</w:t>
      </w:r>
      <w:r>
        <w:t>Kamionka, M., Breuil, P. &amp; Pijolat, C. Sens. Actuators B Chem. 118, 323–327 (2006).</w:t>
      </w:r>
    </w:p>
    <w:p w14:paraId="471FAB8C" w14:textId="77777777" w:rsidR="00396F23" w:rsidRDefault="00396F23" w:rsidP="00396F23">
      <w:r>
        <w:t>7.</w:t>
      </w:r>
      <w:r>
        <w:t>Lewis, A. C. et al. Faraday Discuss. http://dx.doi. org/10.1039/C5FD00201J (2015).</w:t>
      </w:r>
    </w:p>
    <w:p w14:paraId="2504E444" w14:textId="77777777" w:rsidR="00396F23" w:rsidRDefault="00396F23" w:rsidP="00396F23">
      <w:r>
        <w:t>8.</w:t>
      </w:r>
      <w:r>
        <w:t xml:space="preserve">De Vito, S., Piga, M., </w:t>
      </w:r>
      <w:r>
        <w:t xml:space="preserve">Martinotto, L. &amp; Di Francia, G. </w:t>
      </w:r>
      <w:r>
        <w:t>Sens. Actuators B Chem. 143, 182–191 (2009).</w:t>
      </w:r>
    </w:p>
    <w:p w14:paraId="47B5C657" w14:textId="77777777" w:rsidR="00396F23" w:rsidRDefault="00396F23" w:rsidP="00396F23"/>
    <w:p w14:paraId="2386D5F1" w14:textId="77777777" w:rsidR="00396F23" w:rsidRDefault="00396F23" w:rsidP="00396F23"/>
    <w:p w14:paraId="1A492EFF" w14:textId="20A467DA" w:rsidR="00BC3174" w:rsidRDefault="00396F23">
      <w:r>
        <w:t xml:space="preserve"> </w:t>
      </w:r>
      <w:bookmarkStart w:id="0" w:name="_GoBack"/>
      <w:bookmarkEnd w:id="0"/>
    </w:p>
    <w:sectPr w:rsidR="00BC3174" w:rsidSect="00297A3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23"/>
    <w:rsid w:val="00154163"/>
    <w:rsid w:val="00297A31"/>
    <w:rsid w:val="00396F23"/>
    <w:rsid w:val="00731704"/>
    <w:rsid w:val="00BC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BC54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1850</Words>
  <Characters>10546</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Lewis</dc:creator>
  <cp:keywords/>
  <dc:description/>
  <cp:lastModifiedBy>Ally Lewis</cp:lastModifiedBy>
  <cp:revision>2</cp:revision>
  <dcterms:created xsi:type="dcterms:W3CDTF">2018-10-24T12:29:00Z</dcterms:created>
  <dcterms:modified xsi:type="dcterms:W3CDTF">2018-10-24T12:44:00Z</dcterms:modified>
</cp:coreProperties>
</file>