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EBA7F" w14:textId="5E57FEF2" w:rsidR="007172C2" w:rsidRPr="007172C2" w:rsidRDefault="007172C2" w:rsidP="007172C2">
      <w:pPr>
        <w:rPr>
          <w:rFonts w:ascii="Arial" w:hAnsi="Arial" w:cs="Arial"/>
          <w:sz w:val="32"/>
          <w:szCs w:val="32"/>
        </w:rPr>
      </w:pPr>
      <w:r w:rsidRPr="007172C2">
        <w:rPr>
          <w:rFonts w:ascii="Arial" w:hAnsi="Arial" w:cs="Arial"/>
          <w:sz w:val="32"/>
          <w:szCs w:val="32"/>
        </w:rPr>
        <w:t>Does size matter? Assessing the use of vessel length to manage fisheries in England</w:t>
      </w:r>
    </w:p>
    <w:p w14:paraId="6FA6FC1D" w14:textId="242EB26B" w:rsidR="002C02B6" w:rsidRPr="00566932" w:rsidRDefault="007F05FB" w:rsidP="00566932">
      <w:pPr>
        <w:pStyle w:val="Heading1"/>
        <w:numPr>
          <w:ilvl w:val="0"/>
          <w:numId w:val="0"/>
        </w:numPr>
        <w:spacing w:line="240" w:lineRule="auto"/>
        <w:rPr>
          <w:rFonts w:ascii="Arial" w:hAnsi="Arial" w:cs="Arial"/>
          <w:b w:val="0"/>
        </w:rPr>
      </w:pPr>
      <w:r w:rsidRPr="00566932">
        <w:rPr>
          <w:rFonts w:ascii="Arial" w:hAnsi="Arial" w:cs="Arial"/>
          <w:b w:val="0"/>
        </w:rPr>
        <w:t>Abstract</w:t>
      </w:r>
    </w:p>
    <w:p w14:paraId="4614376F" w14:textId="124CE0CA" w:rsidR="001F2D45" w:rsidRPr="00B928D5" w:rsidRDefault="00061754" w:rsidP="00B928D5">
      <w:pPr>
        <w:rPr>
          <w:rFonts w:ascii="Arial" w:hAnsi="Arial" w:cs="Arial"/>
        </w:rPr>
      </w:pPr>
      <w:r>
        <w:rPr>
          <w:rFonts w:ascii="Arial" w:hAnsi="Arial" w:cs="Arial"/>
        </w:rPr>
        <w:t xml:space="preserve">The </w:t>
      </w:r>
      <w:r w:rsidR="00B06138">
        <w:rPr>
          <w:rFonts w:ascii="Arial" w:hAnsi="Arial" w:cs="Arial"/>
        </w:rPr>
        <w:t xml:space="preserve">economic and cultural </w:t>
      </w:r>
      <w:r>
        <w:rPr>
          <w:rFonts w:ascii="Arial" w:hAnsi="Arial" w:cs="Arial"/>
        </w:rPr>
        <w:t xml:space="preserve">importance of small-scale coastal fisheries (SSCF) is increasingly recognised worldwide. Recent European </w:t>
      </w:r>
      <w:r w:rsidR="00FE18D9">
        <w:rPr>
          <w:rFonts w:ascii="Arial" w:hAnsi="Arial" w:cs="Arial"/>
        </w:rPr>
        <w:t xml:space="preserve">Union </w:t>
      </w:r>
      <w:r>
        <w:rPr>
          <w:rFonts w:ascii="Arial" w:hAnsi="Arial" w:cs="Arial"/>
        </w:rPr>
        <w:t xml:space="preserve">policy </w:t>
      </w:r>
      <w:r w:rsidR="00BF3BA4">
        <w:rPr>
          <w:rFonts w:ascii="Arial" w:hAnsi="Arial" w:cs="Arial"/>
        </w:rPr>
        <w:t>objectives</w:t>
      </w:r>
      <w:r w:rsidR="00BF3BA4" w:rsidRPr="00B928D5">
        <w:rPr>
          <w:rFonts w:ascii="Arial" w:hAnsi="Arial" w:cs="Arial"/>
        </w:rPr>
        <w:t xml:space="preserve"> </w:t>
      </w:r>
      <w:r>
        <w:rPr>
          <w:rFonts w:ascii="Arial" w:hAnsi="Arial" w:cs="Arial"/>
        </w:rPr>
        <w:t>have committed to support</w:t>
      </w:r>
      <w:r w:rsidR="00BF3BA4" w:rsidRPr="00B928D5">
        <w:rPr>
          <w:rFonts w:ascii="Arial" w:hAnsi="Arial" w:cs="Arial"/>
        </w:rPr>
        <w:t xml:space="preserve"> </w:t>
      </w:r>
      <w:r>
        <w:rPr>
          <w:rFonts w:ascii="Arial" w:hAnsi="Arial" w:cs="Arial"/>
        </w:rPr>
        <w:t>SSCF</w:t>
      </w:r>
      <w:r w:rsidR="001D5A80" w:rsidRPr="00B928D5">
        <w:rPr>
          <w:rFonts w:ascii="Arial" w:hAnsi="Arial" w:cs="Arial"/>
        </w:rPr>
        <w:t xml:space="preserve">, </w:t>
      </w:r>
      <w:r>
        <w:rPr>
          <w:rFonts w:ascii="Arial" w:hAnsi="Arial" w:cs="Arial"/>
        </w:rPr>
        <w:t xml:space="preserve">but </w:t>
      </w:r>
      <w:r w:rsidR="001D5A80" w:rsidRPr="00B928D5">
        <w:rPr>
          <w:rFonts w:ascii="Arial" w:hAnsi="Arial" w:cs="Arial"/>
        </w:rPr>
        <w:t xml:space="preserve">the characteristics </w:t>
      </w:r>
      <w:r w:rsidR="00025ED0" w:rsidRPr="00B928D5">
        <w:rPr>
          <w:rFonts w:ascii="Arial" w:hAnsi="Arial" w:cs="Arial"/>
        </w:rPr>
        <w:t xml:space="preserve">and sustainability </w:t>
      </w:r>
      <w:r w:rsidR="001D5A80" w:rsidRPr="00B928D5">
        <w:rPr>
          <w:rFonts w:ascii="Arial" w:hAnsi="Arial" w:cs="Arial"/>
        </w:rPr>
        <w:t>of</w:t>
      </w:r>
      <w:r w:rsidR="00B46C96" w:rsidRPr="00B928D5">
        <w:rPr>
          <w:rFonts w:ascii="Arial" w:hAnsi="Arial" w:cs="Arial"/>
        </w:rPr>
        <w:t xml:space="preserve"> </w:t>
      </w:r>
      <w:r w:rsidR="001D5A80" w:rsidRPr="00B928D5">
        <w:rPr>
          <w:rFonts w:ascii="Arial" w:hAnsi="Arial" w:cs="Arial"/>
        </w:rPr>
        <w:t>SSCF</w:t>
      </w:r>
      <w:r w:rsidR="00F10915">
        <w:rPr>
          <w:rFonts w:ascii="Arial" w:hAnsi="Arial" w:cs="Arial"/>
        </w:rPr>
        <w:t xml:space="preserve"> in Europe</w:t>
      </w:r>
      <w:r>
        <w:rPr>
          <w:rFonts w:ascii="Arial" w:hAnsi="Arial" w:cs="Arial"/>
        </w:rPr>
        <w:t xml:space="preserve"> </w:t>
      </w:r>
      <w:r w:rsidR="00373070" w:rsidRPr="00B928D5">
        <w:rPr>
          <w:rFonts w:ascii="Arial" w:hAnsi="Arial" w:cs="Arial"/>
        </w:rPr>
        <w:t xml:space="preserve">are </w:t>
      </w:r>
      <w:r>
        <w:rPr>
          <w:rFonts w:ascii="Arial" w:hAnsi="Arial" w:cs="Arial"/>
        </w:rPr>
        <w:t xml:space="preserve">often </w:t>
      </w:r>
      <w:r w:rsidR="00373070" w:rsidRPr="00B928D5">
        <w:rPr>
          <w:rFonts w:ascii="Arial" w:hAnsi="Arial" w:cs="Arial"/>
        </w:rPr>
        <w:t>poorly understood</w:t>
      </w:r>
      <w:r>
        <w:rPr>
          <w:rFonts w:ascii="Arial" w:hAnsi="Arial" w:cs="Arial"/>
        </w:rPr>
        <w:t>. In the UK,</w:t>
      </w:r>
      <w:r w:rsidR="008201E8" w:rsidRPr="00B928D5">
        <w:rPr>
          <w:rFonts w:ascii="Arial" w:hAnsi="Arial" w:cs="Arial"/>
        </w:rPr>
        <w:t xml:space="preserve"> </w:t>
      </w:r>
      <w:r w:rsidR="00025ED0" w:rsidRPr="00B928D5">
        <w:rPr>
          <w:rFonts w:ascii="Arial" w:hAnsi="Arial" w:cs="Arial"/>
        </w:rPr>
        <w:t xml:space="preserve">there is </w:t>
      </w:r>
      <w:r w:rsidR="008201E8" w:rsidRPr="00B928D5">
        <w:rPr>
          <w:rFonts w:ascii="Arial" w:hAnsi="Arial" w:cs="Arial"/>
        </w:rPr>
        <w:t xml:space="preserve">no </w:t>
      </w:r>
      <w:r w:rsidR="00025ED0" w:rsidRPr="00B928D5">
        <w:rPr>
          <w:rFonts w:ascii="Arial" w:hAnsi="Arial" w:cs="Arial"/>
        </w:rPr>
        <w:t xml:space="preserve">clear </w:t>
      </w:r>
      <w:r w:rsidR="001D5A80" w:rsidRPr="00B928D5">
        <w:rPr>
          <w:rFonts w:ascii="Arial" w:hAnsi="Arial" w:cs="Arial"/>
        </w:rPr>
        <w:t xml:space="preserve">definition of ‘small-scale’ beyond </w:t>
      </w:r>
      <w:r w:rsidR="00A23DB8" w:rsidRPr="00B928D5">
        <w:rPr>
          <w:rFonts w:ascii="Arial" w:hAnsi="Arial" w:cs="Arial"/>
        </w:rPr>
        <w:t xml:space="preserve">a </w:t>
      </w:r>
      <w:r w:rsidR="00FC5BC7" w:rsidRPr="00B928D5">
        <w:rPr>
          <w:rFonts w:ascii="Arial" w:hAnsi="Arial" w:cs="Arial"/>
        </w:rPr>
        <w:t>10-</w:t>
      </w:r>
      <w:r w:rsidR="00B87901" w:rsidRPr="00B928D5">
        <w:rPr>
          <w:rFonts w:ascii="Arial" w:hAnsi="Arial" w:cs="Arial"/>
        </w:rPr>
        <w:t>metre length</w:t>
      </w:r>
      <w:r w:rsidR="00025ED0" w:rsidRPr="00B928D5">
        <w:rPr>
          <w:rFonts w:ascii="Arial" w:hAnsi="Arial" w:cs="Arial"/>
        </w:rPr>
        <w:t xml:space="preserve"> threshold used for </w:t>
      </w:r>
      <w:r w:rsidR="00B06138">
        <w:rPr>
          <w:rFonts w:ascii="Arial" w:hAnsi="Arial" w:cs="Arial"/>
        </w:rPr>
        <w:t xml:space="preserve">fishing </w:t>
      </w:r>
      <w:r w:rsidR="00025ED0" w:rsidRPr="00B928D5">
        <w:rPr>
          <w:rFonts w:ascii="Arial" w:hAnsi="Arial" w:cs="Arial"/>
        </w:rPr>
        <w:t xml:space="preserve">vessel administration. </w:t>
      </w:r>
      <w:r w:rsidR="004E7B78" w:rsidRPr="00B928D5">
        <w:rPr>
          <w:rFonts w:ascii="Arial" w:hAnsi="Arial" w:cs="Arial"/>
        </w:rPr>
        <w:t>This paper</w:t>
      </w:r>
      <w:r w:rsidR="00A11F3B" w:rsidRPr="00B928D5">
        <w:rPr>
          <w:rFonts w:ascii="Arial" w:hAnsi="Arial" w:cs="Arial"/>
        </w:rPr>
        <w:t xml:space="preserve"> </w:t>
      </w:r>
      <w:r w:rsidR="001D5A80" w:rsidRPr="00B928D5">
        <w:rPr>
          <w:rFonts w:ascii="Arial" w:hAnsi="Arial" w:cs="Arial"/>
        </w:rPr>
        <w:t>examine</w:t>
      </w:r>
      <w:r w:rsidR="002D2373" w:rsidRPr="00B928D5">
        <w:rPr>
          <w:rFonts w:ascii="Arial" w:hAnsi="Arial" w:cs="Arial"/>
        </w:rPr>
        <w:t>s</w:t>
      </w:r>
      <w:r w:rsidR="001D5A80" w:rsidRPr="00B928D5">
        <w:rPr>
          <w:rFonts w:ascii="Arial" w:hAnsi="Arial" w:cs="Arial"/>
        </w:rPr>
        <w:t xml:space="preserve"> </w:t>
      </w:r>
      <w:r w:rsidR="00466120" w:rsidRPr="00B928D5">
        <w:rPr>
          <w:rFonts w:ascii="Arial" w:hAnsi="Arial" w:cs="Arial"/>
        </w:rPr>
        <w:t xml:space="preserve">the consequences of length-based </w:t>
      </w:r>
      <w:r w:rsidR="00025ED0" w:rsidRPr="00B928D5">
        <w:rPr>
          <w:rFonts w:ascii="Arial" w:hAnsi="Arial" w:cs="Arial"/>
        </w:rPr>
        <w:t xml:space="preserve">management of </w:t>
      </w:r>
      <w:r w:rsidR="00FC5BC7" w:rsidRPr="00B928D5">
        <w:rPr>
          <w:rFonts w:ascii="Arial" w:hAnsi="Arial" w:cs="Arial"/>
        </w:rPr>
        <w:t xml:space="preserve">English </w:t>
      </w:r>
      <w:proofErr w:type="gramStart"/>
      <w:r w:rsidR="00025ED0" w:rsidRPr="00B928D5">
        <w:rPr>
          <w:rFonts w:ascii="Arial" w:hAnsi="Arial" w:cs="Arial"/>
        </w:rPr>
        <w:t>fisheries, and</w:t>
      </w:r>
      <w:proofErr w:type="gramEnd"/>
      <w:r w:rsidR="00025ED0" w:rsidRPr="00B928D5">
        <w:rPr>
          <w:rFonts w:ascii="Arial" w:hAnsi="Arial" w:cs="Arial"/>
        </w:rPr>
        <w:t xml:space="preserve"> explores future management possibilities.</w:t>
      </w:r>
      <w:r w:rsidR="00FC5BC7" w:rsidRPr="00B928D5">
        <w:rPr>
          <w:rFonts w:ascii="Arial" w:hAnsi="Arial" w:cs="Arial"/>
        </w:rPr>
        <w:t xml:space="preserve"> The</w:t>
      </w:r>
      <w:r w:rsidR="000F1712" w:rsidRPr="00B928D5">
        <w:rPr>
          <w:rFonts w:ascii="Arial" w:hAnsi="Arial" w:cs="Arial"/>
        </w:rPr>
        <w:t xml:space="preserve"> </w:t>
      </w:r>
      <w:r w:rsidR="00365809" w:rsidRPr="00B928D5">
        <w:rPr>
          <w:rFonts w:ascii="Arial" w:hAnsi="Arial" w:cs="Arial"/>
        </w:rPr>
        <w:t>15 highest</w:t>
      </w:r>
      <w:r w:rsidR="00977CF4" w:rsidRPr="00B928D5">
        <w:rPr>
          <w:rFonts w:ascii="Arial" w:hAnsi="Arial" w:cs="Arial"/>
        </w:rPr>
        <w:t>-</w:t>
      </w:r>
      <w:r w:rsidR="00365809" w:rsidRPr="00B928D5">
        <w:rPr>
          <w:rFonts w:ascii="Arial" w:hAnsi="Arial" w:cs="Arial"/>
        </w:rPr>
        <w:t>value species for the Engli</w:t>
      </w:r>
      <w:r w:rsidR="00CC6B2C" w:rsidRPr="00B928D5">
        <w:rPr>
          <w:rFonts w:ascii="Arial" w:hAnsi="Arial" w:cs="Arial"/>
        </w:rPr>
        <w:t xml:space="preserve">sh </w:t>
      </w:r>
      <w:r w:rsidR="00ED26FC" w:rsidRPr="00B928D5">
        <w:rPr>
          <w:rFonts w:ascii="Arial" w:hAnsi="Arial" w:cs="Arial"/>
        </w:rPr>
        <w:t>under-10m</w:t>
      </w:r>
      <w:r w:rsidR="00CC6B2C" w:rsidRPr="00B928D5">
        <w:rPr>
          <w:rFonts w:ascii="Arial" w:hAnsi="Arial" w:cs="Arial"/>
        </w:rPr>
        <w:t xml:space="preserve"> fishing fleet </w:t>
      </w:r>
      <w:r w:rsidR="00FC5BC7" w:rsidRPr="00B928D5">
        <w:rPr>
          <w:rFonts w:ascii="Arial" w:hAnsi="Arial" w:cs="Arial"/>
        </w:rPr>
        <w:t xml:space="preserve">were </w:t>
      </w:r>
      <w:r w:rsidR="004E7B78" w:rsidRPr="00B928D5">
        <w:rPr>
          <w:rFonts w:ascii="Arial" w:hAnsi="Arial" w:cs="Arial"/>
        </w:rPr>
        <w:t xml:space="preserve">evaluated </w:t>
      </w:r>
      <w:r w:rsidR="00CC6B2C" w:rsidRPr="00B928D5">
        <w:rPr>
          <w:rFonts w:ascii="Arial" w:hAnsi="Arial" w:cs="Arial"/>
        </w:rPr>
        <w:t xml:space="preserve">according to </w:t>
      </w:r>
      <w:r w:rsidR="00365809" w:rsidRPr="00B928D5">
        <w:rPr>
          <w:rFonts w:ascii="Arial" w:hAnsi="Arial" w:cs="Arial"/>
        </w:rPr>
        <w:t>Marine Stewardship Council (MSC) pre-assessment criteria.</w:t>
      </w:r>
      <w:r w:rsidR="00792A5E" w:rsidRPr="00B928D5">
        <w:rPr>
          <w:rFonts w:ascii="Arial" w:hAnsi="Arial" w:cs="Arial"/>
        </w:rPr>
        <w:t xml:space="preserve"> </w:t>
      </w:r>
      <w:r w:rsidR="000F1712" w:rsidRPr="00B928D5">
        <w:rPr>
          <w:rFonts w:ascii="Arial" w:hAnsi="Arial" w:cs="Arial"/>
        </w:rPr>
        <w:t xml:space="preserve">Based on </w:t>
      </w:r>
      <w:r w:rsidR="00A11F3B" w:rsidRPr="00B928D5">
        <w:rPr>
          <w:rFonts w:ascii="Arial" w:hAnsi="Arial" w:cs="Arial"/>
        </w:rPr>
        <w:t xml:space="preserve">the information collected through </w:t>
      </w:r>
      <w:r w:rsidR="000F1712" w:rsidRPr="00B928D5">
        <w:rPr>
          <w:rFonts w:ascii="Arial" w:hAnsi="Arial" w:cs="Arial"/>
        </w:rPr>
        <w:t>Project Inshore, v</w:t>
      </w:r>
      <w:r w:rsidR="00066CBB" w:rsidRPr="00B928D5">
        <w:rPr>
          <w:rFonts w:ascii="Arial" w:hAnsi="Arial" w:cs="Arial"/>
        </w:rPr>
        <w:t xml:space="preserve">ery </w:t>
      </w:r>
      <w:r w:rsidR="00CC6B2C" w:rsidRPr="00B928D5">
        <w:rPr>
          <w:rFonts w:ascii="Arial" w:hAnsi="Arial" w:cs="Arial"/>
        </w:rPr>
        <w:t>f</w:t>
      </w:r>
      <w:r w:rsidR="00365809" w:rsidRPr="00B928D5">
        <w:rPr>
          <w:rFonts w:ascii="Arial" w:hAnsi="Arial" w:cs="Arial"/>
        </w:rPr>
        <w:t xml:space="preserve">ew of the key </w:t>
      </w:r>
      <w:r w:rsidR="0062023C" w:rsidRPr="00B928D5">
        <w:rPr>
          <w:rFonts w:ascii="Arial" w:hAnsi="Arial" w:cs="Arial"/>
        </w:rPr>
        <w:t>under-10m</w:t>
      </w:r>
      <w:r w:rsidR="00FC5BC7" w:rsidRPr="00B928D5">
        <w:rPr>
          <w:rFonts w:ascii="Arial" w:hAnsi="Arial" w:cs="Arial"/>
        </w:rPr>
        <w:t xml:space="preserve"> fisheries, the majority of which are shellfish, </w:t>
      </w:r>
      <w:r w:rsidR="00365809" w:rsidRPr="00B928D5">
        <w:rPr>
          <w:rFonts w:ascii="Arial" w:hAnsi="Arial" w:cs="Arial"/>
        </w:rPr>
        <w:t xml:space="preserve">would be suitable for MSC certification due to poor stock health and/or </w:t>
      </w:r>
      <w:r w:rsidR="00025ED0" w:rsidRPr="00B928D5">
        <w:rPr>
          <w:rFonts w:ascii="Arial" w:hAnsi="Arial" w:cs="Arial"/>
        </w:rPr>
        <w:t>stock uncertainty</w:t>
      </w:r>
      <w:r w:rsidR="00365809" w:rsidRPr="00B928D5">
        <w:rPr>
          <w:rFonts w:ascii="Arial" w:hAnsi="Arial" w:cs="Arial"/>
        </w:rPr>
        <w:t>.</w:t>
      </w:r>
      <w:r w:rsidR="00B928D5">
        <w:rPr>
          <w:rFonts w:ascii="Arial" w:hAnsi="Arial" w:cs="Arial"/>
        </w:rPr>
        <w:t xml:space="preserve"> </w:t>
      </w:r>
      <w:r w:rsidR="00406ECD" w:rsidRPr="00B928D5">
        <w:rPr>
          <w:rFonts w:ascii="Arial" w:hAnsi="Arial" w:cs="Arial"/>
        </w:rPr>
        <w:t>T</w:t>
      </w:r>
      <w:r w:rsidR="00365809" w:rsidRPr="00B928D5">
        <w:rPr>
          <w:rFonts w:ascii="Arial" w:hAnsi="Arial" w:cs="Arial"/>
        </w:rPr>
        <w:t xml:space="preserve">he current structure of the </w:t>
      </w:r>
      <w:r w:rsidR="0062023C" w:rsidRPr="00B928D5">
        <w:rPr>
          <w:rFonts w:ascii="Arial" w:hAnsi="Arial" w:cs="Arial"/>
        </w:rPr>
        <w:t>under-10m</w:t>
      </w:r>
      <w:r w:rsidR="00365809" w:rsidRPr="00B928D5">
        <w:rPr>
          <w:rFonts w:ascii="Arial" w:hAnsi="Arial" w:cs="Arial"/>
        </w:rPr>
        <w:t xml:space="preserve"> fleet</w:t>
      </w:r>
      <w:r w:rsidR="00373070" w:rsidRPr="00B928D5">
        <w:rPr>
          <w:rFonts w:ascii="Arial" w:hAnsi="Arial" w:cs="Arial"/>
        </w:rPr>
        <w:t xml:space="preserve"> was examined</w:t>
      </w:r>
      <w:r w:rsidR="00365809" w:rsidRPr="00B928D5">
        <w:rPr>
          <w:rFonts w:ascii="Arial" w:hAnsi="Arial" w:cs="Arial"/>
        </w:rPr>
        <w:t xml:space="preserve"> by vessel length class. </w:t>
      </w:r>
      <w:r w:rsidR="00FC5BC7" w:rsidRPr="00B928D5">
        <w:rPr>
          <w:rFonts w:ascii="Arial" w:hAnsi="Arial" w:cs="Arial"/>
        </w:rPr>
        <w:t>P</w:t>
      </w:r>
      <w:r w:rsidR="00365809" w:rsidRPr="00B928D5">
        <w:rPr>
          <w:rFonts w:ascii="Arial" w:hAnsi="Arial" w:cs="Arial"/>
        </w:rPr>
        <w:t xml:space="preserve">olicy measures based on the </w:t>
      </w:r>
      <w:r w:rsidR="0062023C" w:rsidRPr="00B928D5">
        <w:rPr>
          <w:rFonts w:ascii="Arial" w:hAnsi="Arial" w:cs="Arial"/>
        </w:rPr>
        <w:t>under-10m</w:t>
      </w:r>
      <w:r w:rsidR="00365809" w:rsidRPr="00B928D5">
        <w:rPr>
          <w:rFonts w:ascii="Arial" w:hAnsi="Arial" w:cs="Arial"/>
        </w:rPr>
        <w:t xml:space="preserve">/over-10m </w:t>
      </w:r>
      <w:r w:rsidR="00000C60" w:rsidRPr="00B928D5">
        <w:rPr>
          <w:rFonts w:ascii="Arial" w:hAnsi="Arial" w:cs="Arial"/>
        </w:rPr>
        <w:t xml:space="preserve">vessel </w:t>
      </w:r>
      <w:r w:rsidR="00365809" w:rsidRPr="00B928D5">
        <w:rPr>
          <w:rFonts w:ascii="Arial" w:hAnsi="Arial" w:cs="Arial"/>
        </w:rPr>
        <w:t xml:space="preserve">classification have led to </w:t>
      </w:r>
      <w:r w:rsidR="00406ECD" w:rsidRPr="00B928D5">
        <w:rPr>
          <w:rFonts w:ascii="Arial" w:hAnsi="Arial" w:cs="Arial"/>
        </w:rPr>
        <w:t>an increase</w:t>
      </w:r>
      <w:r w:rsidR="00000C60" w:rsidRPr="00B928D5">
        <w:rPr>
          <w:rFonts w:ascii="Arial" w:hAnsi="Arial" w:cs="Arial"/>
        </w:rPr>
        <w:t xml:space="preserve"> in</w:t>
      </w:r>
      <w:r w:rsidR="00365809" w:rsidRPr="00B928D5">
        <w:rPr>
          <w:rFonts w:ascii="Arial" w:hAnsi="Arial" w:cs="Arial"/>
        </w:rPr>
        <w:t xml:space="preserve"> </w:t>
      </w:r>
      <w:r w:rsidR="00B46C96" w:rsidRPr="00B928D5">
        <w:rPr>
          <w:rFonts w:ascii="Arial" w:hAnsi="Arial" w:cs="Arial"/>
        </w:rPr>
        <w:t>high</w:t>
      </w:r>
      <w:r w:rsidR="00FC5BC7" w:rsidRPr="00B928D5">
        <w:rPr>
          <w:rFonts w:ascii="Arial" w:hAnsi="Arial" w:cs="Arial"/>
        </w:rPr>
        <w:t>-</w:t>
      </w:r>
      <w:r w:rsidR="00CB6B7B">
        <w:rPr>
          <w:rFonts w:ascii="Arial" w:hAnsi="Arial" w:cs="Arial"/>
        </w:rPr>
        <w:t xml:space="preserve">catching </w:t>
      </w:r>
      <w:r w:rsidR="00FC5BC7" w:rsidRPr="00B928D5">
        <w:rPr>
          <w:rFonts w:ascii="Arial" w:hAnsi="Arial" w:cs="Arial"/>
        </w:rPr>
        <w:t xml:space="preserve">capacity </w:t>
      </w:r>
      <w:r w:rsidR="00977CF4" w:rsidRPr="00B928D5">
        <w:rPr>
          <w:rFonts w:ascii="Arial" w:hAnsi="Arial" w:cs="Arial"/>
        </w:rPr>
        <w:t>‘super-</w:t>
      </w:r>
      <w:r w:rsidR="00C609AE" w:rsidRPr="00B928D5">
        <w:rPr>
          <w:rFonts w:ascii="Arial" w:hAnsi="Arial" w:cs="Arial"/>
        </w:rPr>
        <w:t>under-</w:t>
      </w:r>
      <w:r w:rsidR="00977CF4" w:rsidRPr="00B928D5">
        <w:rPr>
          <w:rFonts w:ascii="Arial" w:hAnsi="Arial" w:cs="Arial"/>
        </w:rPr>
        <w:t>10</w:t>
      </w:r>
      <w:r w:rsidR="00C609AE" w:rsidRPr="00B928D5">
        <w:rPr>
          <w:rFonts w:ascii="Arial" w:hAnsi="Arial" w:cs="Arial"/>
        </w:rPr>
        <w:t>s</w:t>
      </w:r>
      <w:r w:rsidR="00FC5BC7" w:rsidRPr="00B928D5">
        <w:rPr>
          <w:rFonts w:ascii="Arial" w:hAnsi="Arial" w:cs="Arial"/>
        </w:rPr>
        <w:t xml:space="preserve">’, which </w:t>
      </w:r>
      <w:r w:rsidR="00365809" w:rsidRPr="00B928D5">
        <w:rPr>
          <w:rFonts w:ascii="Arial" w:hAnsi="Arial" w:cs="Arial"/>
        </w:rPr>
        <w:t>contribute disproportionately to</w:t>
      </w:r>
      <w:r w:rsidR="00BA2A89" w:rsidRPr="00B928D5">
        <w:rPr>
          <w:rFonts w:ascii="Arial" w:hAnsi="Arial" w:cs="Arial"/>
        </w:rPr>
        <w:t xml:space="preserve"> total</w:t>
      </w:r>
      <w:r w:rsidR="00365809" w:rsidRPr="00B928D5">
        <w:rPr>
          <w:rFonts w:ascii="Arial" w:hAnsi="Arial" w:cs="Arial"/>
        </w:rPr>
        <w:t xml:space="preserve"> landings by </w:t>
      </w:r>
      <w:r w:rsidR="00D777CE" w:rsidRPr="00B928D5">
        <w:rPr>
          <w:rFonts w:ascii="Arial" w:hAnsi="Arial" w:cs="Arial"/>
        </w:rPr>
        <w:t>under-10m</w:t>
      </w:r>
      <w:r w:rsidR="00365809" w:rsidRPr="00B928D5">
        <w:rPr>
          <w:rFonts w:ascii="Arial" w:hAnsi="Arial" w:cs="Arial"/>
        </w:rPr>
        <w:t xml:space="preserve"> </w:t>
      </w:r>
      <w:proofErr w:type="gramStart"/>
      <w:r w:rsidR="00365809" w:rsidRPr="00B928D5">
        <w:rPr>
          <w:rFonts w:ascii="Arial" w:hAnsi="Arial" w:cs="Arial"/>
        </w:rPr>
        <w:t>vessels, and</w:t>
      </w:r>
      <w:proofErr w:type="gramEnd"/>
      <w:r w:rsidR="00365809" w:rsidRPr="00B928D5">
        <w:rPr>
          <w:rFonts w:ascii="Arial" w:hAnsi="Arial" w:cs="Arial"/>
        </w:rPr>
        <w:t xml:space="preserve"> may have fishing pattern</w:t>
      </w:r>
      <w:r w:rsidR="008B4D41" w:rsidRPr="00B928D5">
        <w:rPr>
          <w:rFonts w:ascii="Arial" w:hAnsi="Arial" w:cs="Arial"/>
        </w:rPr>
        <w:t>s</w:t>
      </w:r>
      <w:r w:rsidR="00365809" w:rsidRPr="00B928D5">
        <w:rPr>
          <w:rFonts w:ascii="Arial" w:hAnsi="Arial" w:cs="Arial"/>
        </w:rPr>
        <w:t xml:space="preserve"> more representative of larger vessels.</w:t>
      </w:r>
      <w:r w:rsidR="00B928D5">
        <w:rPr>
          <w:rFonts w:ascii="Arial" w:hAnsi="Arial" w:cs="Arial"/>
        </w:rPr>
        <w:t xml:space="preserve"> </w:t>
      </w:r>
      <w:r w:rsidR="00BC7C09" w:rsidRPr="00B928D5">
        <w:rPr>
          <w:rFonts w:ascii="Arial" w:hAnsi="Arial" w:cs="Arial"/>
        </w:rPr>
        <w:t xml:space="preserve">In </w:t>
      </w:r>
      <w:r w:rsidR="00B46C96" w:rsidRPr="00B928D5">
        <w:rPr>
          <w:rFonts w:ascii="Arial" w:hAnsi="Arial" w:cs="Arial"/>
        </w:rPr>
        <w:t xml:space="preserve">a </w:t>
      </w:r>
      <w:r w:rsidR="00406ECD" w:rsidRPr="00B928D5">
        <w:rPr>
          <w:rFonts w:ascii="Arial" w:hAnsi="Arial" w:cs="Arial"/>
        </w:rPr>
        <w:t xml:space="preserve">survey </w:t>
      </w:r>
      <w:r w:rsidR="001F2D45" w:rsidRPr="00B928D5">
        <w:rPr>
          <w:rFonts w:ascii="Arial" w:hAnsi="Arial" w:cs="Arial"/>
        </w:rPr>
        <w:t>of</w:t>
      </w:r>
      <w:r w:rsidR="00B46C96" w:rsidRPr="00B928D5">
        <w:rPr>
          <w:rFonts w:ascii="Arial" w:hAnsi="Arial" w:cs="Arial"/>
        </w:rPr>
        <w:t xml:space="preserve"> English</w:t>
      </w:r>
      <w:r w:rsidR="00365809" w:rsidRPr="00B928D5">
        <w:rPr>
          <w:rFonts w:ascii="Arial" w:hAnsi="Arial" w:cs="Arial"/>
        </w:rPr>
        <w:t xml:space="preserve"> fishers</w:t>
      </w:r>
      <w:r w:rsidR="00A33109" w:rsidRPr="00B928D5">
        <w:rPr>
          <w:rFonts w:ascii="Arial" w:hAnsi="Arial" w:cs="Arial"/>
        </w:rPr>
        <w:t xml:space="preserve"> (n=41)</w:t>
      </w:r>
      <w:r w:rsidR="00365809" w:rsidRPr="00B928D5">
        <w:rPr>
          <w:rFonts w:ascii="Arial" w:hAnsi="Arial" w:cs="Arial"/>
        </w:rPr>
        <w:t>, fisheries managers</w:t>
      </w:r>
      <w:r w:rsidR="00A33109" w:rsidRPr="00B928D5">
        <w:rPr>
          <w:rFonts w:ascii="Arial" w:hAnsi="Arial" w:cs="Arial"/>
        </w:rPr>
        <w:t xml:space="preserve"> (n=12) and other stakeholders (n=8)</w:t>
      </w:r>
      <w:r w:rsidR="00C35DA4" w:rsidRPr="00B928D5">
        <w:rPr>
          <w:rFonts w:ascii="Arial" w:hAnsi="Arial" w:cs="Arial"/>
        </w:rPr>
        <w:t>, t</w:t>
      </w:r>
      <w:r w:rsidR="00072BB3" w:rsidRPr="00B928D5">
        <w:rPr>
          <w:rFonts w:ascii="Arial" w:hAnsi="Arial" w:cs="Arial"/>
        </w:rPr>
        <w:t>he majority (</w:t>
      </w:r>
      <w:r w:rsidR="00A33109" w:rsidRPr="00B928D5">
        <w:rPr>
          <w:rFonts w:ascii="Arial" w:hAnsi="Arial" w:cs="Arial"/>
        </w:rPr>
        <w:t>91%</w:t>
      </w:r>
      <w:r w:rsidR="00072BB3" w:rsidRPr="00B928D5">
        <w:rPr>
          <w:rFonts w:ascii="Arial" w:hAnsi="Arial" w:cs="Arial"/>
        </w:rPr>
        <w:t>)</w:t>
      </w:r>
      <w:r w:rsidR="00A33109" w:rsidRPr="00B928D5">
        <w:rPr>
          <w:rFonts w:ascii="Arial" w:hAnsi="Arial" w:cs="Arial"/>
        </w:rPr>
        <w:t xml:space="preserve"> </w:t>
      </w:r>
      <w:r w:rsidR="00C35DA4" w:rsidRPr="00B928D5">
        <w:rPr>
          <w:rFonts w:ascii="Arial" w:hAnsi="Arial" w:cs="Arial"/>
        </w:rPr>
        <w:t>supported a</w:t>
      </w:r>
      <w:r w:rsidR="00A33109" w:rsidRPr="00B928D5">
        <w:rPr>
          <w:rFonts w:ascii="Arial" w:hAnsi="Arial" w:cs="Arial"/>
        </w:rPr>
        <w:t xml:space="preserve"> distinction betw</w:t>
      </w:r>
      <w:r w:rsidR="00BC7C09" w:rsidRPr="00B928D5">
        <w:rPr>
          <w:rFonts w:ascii="Arial" w:hAnsi="Arial" w:cs="Arial"/>
        </w:rPr>
        <w:t xml:space="preserve">een small-scale/inshore </w:t>
      </w:r>
      <w:r w:rsidR="00A33109" w:rsidRPr="00B928D5">
        <w:rPr>
          <w:rFonts w:ascii="Arial" w:hAnsi="Arial" w:cs="Arial"/>
        </w:rPr>
        <w:t>a</w:t>
      </w:r>
      <w:r w:rsidR="006F5E33" w:rsidRPr="00B928D5">
        <w:rPr>
          <w:rFonts w:ascii="Arial" w:hAnsi="Arial" w:cs="Arial"/>
        </w:rPr>
        <w:t>nd large-scale/offshore vessels</w:t>
      </w:r>
      <w:r w:rsidR="00BC7C09" w:rsidRPr="00B928D5">
        <w:rPr>
          <w:rFonts w:ascii="Arial" w:hAnsi="Arial" w:cs="Arial"/>
        </w:rPr>
        <w:t>. Most (</w:t>
      </w:r>
      <w:r w:rsidR="00A33109" w:rsidRPr="00B928D5">
        <w:rPr>
          <w:rFonts w:ascii="Arial" w:hAnsi="Arial" w:cs="Arial"/>
        </w:rPr>
        <w:t>65%</w:t>
      </w:r>
      <w:r w:rsidR="00BC7C09" w:rsidRPr="00B928D5">
        <w:rPr>
          <w:rFonts w:ascii="Arial" w:hAnsi="Arial" w:cs="Arial"/>
        </w:rPr>
        <w:t>)</w:t>
      </w:r>
      <w:r w:rsidR="00A33109" w:rsidRPr="00B928D5">
        <w:rPr>
          <w:rFonts w:ascii="Arial" w:hAnsi="Arial" w:cs="Arial"/>
        </w:rPr>
        <w:t xml:space="preserve"> viewed the current classification </w:t>
      </w:r>
      <w:r w:rsidR="006F5E33" w:rsidRPr="00B928D5">
        <w:rPr>
          <w:rFonts w:ascii="Arial" w:hAnsi="Arial" w:cs="Arial"/>
        </w:rPr>
        <w:t>(based on</w:t>
      </w:r>
      <w:r w:rsidR="00C35DA4" w:rsidRPr="00B928D5">
        <w:rPr>
          <w:rFonts w:ascii="Arial" w:hAnsi="Arial" w:cs="Arial"/>
        </w:rPr>
        <w:t xml:space="preserve"> vessel</w:t>
      </w:r>
      <w:r w:rsidR="006F5E33" w:rsidRPr="00B928D5">
        <w:rPr>
          <w:rFonts w:ascii="Arial" w:hAnsi="Arial" w:cs="Arial"/>
        </w:rPr>
        <w:t xml:space="preserve"> length alone) </w:t>
      </w:r>
      <w:r w:rsidR="00A33109" w:rsidRPr="00B928D5">
        <w:rPr>
          <w:rFonts w:ascii="Arial" w:hAnsi="Arial" w:cs="Arial"/>
        </w:rPr>
        <w:t>as inappropriate</w:t>
      </w:r>
      <w:r w:rsidR="00B46C96" w:rsidRPr="00B928D5">
        <w:rPr>
          <w:rFonts w:ascii="Arial" w:hAnsi="Arial" w:cs="Arial"/>
        </w:rPr>
        <w:t xml:space="preserve">. </w:t>
      </w:r>
      <w:r w:rsidR="00C35DA4" w:rsidRPr="00B928D5">
        <w:rPr>
          <w:rFonts w:ascii="Arial" w:hAnsi="Arial" w:cs="Arial"/>
        </w:rPr>
        <w:t>L</w:t>
      </w:r>
      <w:r w:rsidR="00152012" w:rsidRPr="00B928D5">
        <w:rPr>
          <w:rFonts w:ascii="Arial" w:hAnsi="Arial" w:cs="Arial"/>
        </w:rPr>
        <w:t>ength remained the most popular criterion</w:t>
      </w:r>
      <w:r w:rsidR="003809EF" w:rsidRPr="00B928D5">
        <w:rPr>
          <w:rFonts w:ascii="Arial" w:hAnsi="Arial" w:cs="Arial"/>
        </w:rPr>
        <w:t xml:space="preserve"> for future management</w:t>
      </w:r>
      <w:r w:rsidR="00152012" w:rsidRPr="00B928D5">
        <w:rPr>
          <w:rFonts w:ascii="Arial" w:hAnsi="Arial" w:cs="Arial"/>
        </w:rPr>
        <w:t>,</w:t>
      </w:r>
      <w:r w:rsidR="003809EF" w:rsidRPr="00B928D5">
        <w:rPr>
          <w:rFonts w:ascii="Arial" w:hAnsi="Arial" w:cs="Arial"/>
        </w:rPr>
        <w:t xml:space="preserve"> but </w:t>
      </w:r>
      <w:r w:rsidR="00152012" w:rsidRPr="00B928D5">
        <w:rPr>
          <w:rFonts w:ascii="Arial" w:hAnsi="Arial" w:cs="Arial"/>
        </w:rPr>
        <w:t>several</w:t>
      </w:r>
      <w:r w:rsidR="006F5E33" w:rsidRPr="00B928D5">
        <w:rPr>
          <w:rFonts w:ascii="Arial" w:hAnsi="Arial" w:cs="Arial"/>
        </w:rPr>
        <w:t xml:space="preserve"> alternative</w:t>
      </w:r>
      <w:r w:rsidR="00152012" w:rsidRPr="00B928D5">
        <w:rPr>
          <w:rFonts w:ascii="Arial" w:hAnsi="Arial" w:cs="Arial"/>
        </w:rPr>
        <w:t>s</w:t>
      </w:r>
      <w:r w:rsidR="006F5E33" w:rsidRPr="00B928D5">
        <w:rPr>
          <w:rFonts w:ascii="Arial" w:hAnsi="Arial" w:cs="Arial"/>
        </w:rPr>
        <w:t xml:space="preserve"> </w:t>
      </w:r>
      <w:r w:rsidR="003809EF" w:rsidRPr="00B928D5">
        <w:rPr>
          <w:rFonts w:ascii="Arial" w:hAnsi="Arial" w:cs="Arial"/>
        </w:rPr>
        <w:t>scored highly</w:t>
      </w:r>
      <w:r w:rsidR="00152012" w:rsidRPr="00B928D5">
        <w:rPr>
          <w:rFonts w:ascii="Arial" w:hAnsi="Arial" w:cs="Arial"/>
        </w:rPr>
        <w:t xml:space="preserve">, including fishing gear type. </w:t>
      </w:r>
      <w:r w:rsidR="00BC7C09" w:rsidRPr="00B928D5">
        <w:rPr>
          <w:rFonts w:ascii="Arial" w:hAnsi="Arial" w:cs="Arial"/>
        </w:rPr>
        <w:t>With the approach of post</w:t>
      </w:r>
      <w:proofErr w:type="gramStart"/>
      <w:r w:rsidR="00BC7C09" w:rsidRPr="00B928D5">
        <w:rPr>
          <w:rFonts w:ascii="Arial" w:hAnsi="Arial" w:cs="Arial"/>
        </w:rPr>
        <w:t>-‘</w:t>
      </w:r>
      <w:proofErr w:type="gramEnd"/>
      <w:r w:rsidR="00BC7C09" w:rsidRPr="00B928D5">
        <w:rPr>
          <w:rFonts w:ascii="Arial" w:hAnsi="Arial" w:cs="Arial"/>
        </w:rPr>
        <w:t xml:space="preserve">Brexit’ UK fisheries reform, </w:t>
      </w:r>
      <w:r w:rsidR="00B46C96" w:rsidRPr="00B928D5">
        <w:rPr>
          <w:rFonts w:ascii="Arial" w:hAnsi="Arial" w:cs="Arial"/>
        </w:rPr>
        <w:t xml:space="preserve">further </w:t>
      </w:r>
      <w:r w:rsidR="00CC6B2C" w:rsidRPr="00B928D5">
        <w:rPr>
          <w:rFonts w:ascii="Arial" w:hAnsi="Arial" w:cs="Arial"/>
        </w:rPr>
        <w:t xml:space="preserve">examination </w:t>
      </w:r>
      <w:r w:rsidR="00C35DA4" w:rsidRPr="00B928D5">
        <w:rPr>
          <w:rFonts w:ascii="Arial" w:hAnsi="Arial" w:cs="Arial"/>
        </w:rPr>
        <w:t>of what</w:t>
      </w:r>
      <w:r w:rsidR="00035649" w:rsidRPr="00B928D5">
        <w:rPr>
          <w:rFonts w:ascii="Arial" w:hAnsi="Arial" w:cs="Arial"/>
        </w:rPr>
        <w:t xml:space="preserve"> </w:t>
      </w:r>
      <w:r w:rsidR="00A33109" w:rsidRPr="00B928D5">
        <w:rPr>
          <w:rFonts w:ascii="Arial" w:hAnsi="Arial" w:cs="Arial"/>
        </w:rPr>
        <w:t>‘</w:t>
      </w:r>
      <w:r w:rsidR="00035649" w:rsidRPr="00B928D5">
        <w:rPr>
          <w:rFonts w:ascii="Arial" w:hAnsi="Arial" w:cs="Arial"/>
        </w:rPr>
        <w:t>small-scale</w:t>
      </w:r>
      <w:r w:rsidR="00A33109" w:rsidRPr="00B928D5">
        <w:rPr>
          <w:rFonts w:ascii="Arial" w:hAnsi="Arial" w:cs="Arial"/>
        </w:rPr>
        <w:t>’</w:t>
      </w:r>
      <w:r w:rsidR="00035649" w:rsidRPr="00B928D5">
        <w:rPr>
          <w:rFonts w:ascii="Arial" w:hAnsi="Arial" w:cs="Arial"/>
        </w:rPr>
        <w:t xml:space="preserve"> </w:t>
      </w:r>
      <w:r w:rsidR="0093397F" w:rsidRPr="00B928D5">
        <w:rPr>
          <w:rFonts w:ascii="Arial" w:hAnsi="Arial" w:cs="Arial"/>
        </w:rPr>
        <w:t>means</w:t>
      </w:r>
      <w:r w:rsidR="00FC5BC7" w:rsidRPr="00B928D5">
        <w:rPr>
          <w:rFonts w:ascii="Arial" w:hAnsi="Arial" w:cs="Arial"/>
        </w:rPr>
        <w:t xml:space="preserve"> </w:t>
      </w:r>
      <w:r w:rsidR="00B46C96" w:rsidRPr="00B928D5">
        <w:rPr>
          <w:rFonts w:ascii="Arial" w:hAnsi="Arial" w:cs="Arial"/>
        </w:rPr>
        <w:t xml:space="preserve">is </w:t>
      </w:r>
      <w:r w:rsidR="00C35DA4" w:rsidRPr="00B928D5">
        <w:rPr>
          <w:rFonts w:ascii="Arial" w:hAnsi="Arial" w:cs="Arial"/>
        </w:rPr>
        <w:t>required</w:t>
      </w:r>
      <w:r w:rsidR="003B37F0" w:rsidRPr="00B928D5">
        <w:rPr>
          <w:rFonts w:ascii="Arial" w:hAnsi="Arial" w:cs="Arial"/>
        </w:rPr>
        <w:t>,</w:t>
      </w:r>
      <w:r w:rsidR="00713343" w:rsidRPr="00B928D5">
        <w:rPr>
          <w:rFonts w:ascii="Arial" w:hAnsi="Arial" w:cs="Arial"/>
        </w:rPr>
        <w:t xml:space="preserve"> </w:t>
      </w:r>
      <w:r w:rsidR="003206A7" w:rsidRPr="00B928D5">
        <w:rPr>
          <w:rFonts w:ascii="Arial" w:hAnsi="Arial" w:cs="Arial"/>
        </w:rPr>
        <w:t xml:space="preserve">to </w:t>
      </w:r>
      <w:r w:rsidR="00713343" w:rsidRPr="00B928D5">
        <w:rPr>
          <w:rFonts w:ascii="Arial" w:hAnsi="Arial" w:cs="Arial"/>
        </w:rPr>
        <w:t xml:space="preserve">ensure that support for </w:t>
      </w:r>
      <w:r w:rsidR="00C35DA4" w:rsidRPr="00B928D5">
        <w:rPr>
          <w:rFonts w:ascii="Arial" w:hAnsi="Arial" w:cs="Arial"/>
        </w:rPr>
        <w:t>SSCF</w:t>
      </w:r>
      <w:r w:rsidR="00BC7C09" w:rsidRPr="00B928D5">
        <w:rPr>
          <w:rFonts w:ascii="Arial" w:hAnsi="Arial" w:cs="Arial"/>
        </w:rPr>
        <w:t xml:space="preserve"> is directed appropriately.</w:t>
      </w:r>
      <w:bookmarkStart w:id="0" w:name="_GoBack"/>
      <w:bookmarkEnd w:id="0"/>
    </w:p>
    <w:p w14:paraId="549F552D" w14:textId="5A7FB6DF" w:rsidR="004871F2" w:rsidRDefault="004871F2" w:rsidP="001F2D45">
      <w:pPr>
        <w:rPr>
          <w:rFonts w:ascii="Arial" w:hAnsi="Arial" w:cs="Arial"/>
          <w:sz w:val="32"/>
          <w:szCs w:val="32"/>
        </w:rPr>
      </w:pPr>
      <w:r>
        <w:rPr>
          <w:rFonts w:ascii="Arial" w:hAnsi="Arial" w:cs="Arial"/>
          <w:sz w:val="32"/>
          <w:szCs w:val="32"/>
        </w:rPr>
        <w:t>Keywords</w:t>
      </w:r>
    </w:p>
    <w:p w14:paraId="7F938C71" w14:textId="5EC00238" w:rsidR="004871F2" w:rsidRPr="004871F2" w:rsidRDefault="004871F2" w:rsidP="001F2D45">
      <w:pPr>
        <w:rPr>
          <w:rFonts w:ascii="Arial" w:hAnsi="Arial" w:cs="Arial"/>
        </w:rPr>
      </w:pPr>
      <w:r>
        <w:rPr>
          <w:rFonts w:ascii="Arial" w:hAnsi="Arial" w:cs="Arial"/>
        </w:rPr>
        <w:t>Small</w:t>
      </w:r>
      <w:r w:rsidR="00596E10">
        <w:rPr>
          <w:rFonts w:ascii="Arial" w:hAnsi="Arial" w:cs="Arial"/>
        </w:rPr>
        <w:t>-</w:t>
      </w:r>
      <w:r>
        <w:rPr>
          <w:rFonts w:ascii="Arial" w:hAnsi="Arial" w:cs="Arial"/>
        </w:rPr>
        <w:t>scale fisheries; stakeholder survey; sustainability assessment</w:t>
      </w:r>
      <w:r w:rsidR="000F1712">
        <w:rPr>
          <w:rFonts w:ascii="Arial" w:hAnsi="Arial" w:cs="Arial"/>
        </w:rPr>
        <w:t>; coastal fleets</w:t>
      </w:r>
      <w:r w:rsidR="00D8559E">
        <w:rPr>
          <w:rFonts w:ascii="Arial" w:hAnsi="Arial" w:cs="Arial"/>
        </w:rPr>
        <w:t>;</w:t>
      </w:r>
      <w:r w:rsidR="00596E10">
        <w:rPr>
          <w:rFonts w:ascii="Arial" w:hAnsi="Arial" w:cs="Arial"/>
        </w:rPr>
        <w:t xml:space="preserve"> Brexit</w:t>
      </w:r>
    </w:p>
    <w:p w14:paraId="0A5898B4" w14:textId="3CEEBDCD" w:rsidR="004E7B78" w:rsidRDefault="004E7B78" w:rsidP="001F2D45">
      <w:pPr>
        <w:rPr>
          <w:rFonts w:ascii="Arial" w:hAnsi="Arial" w:cs="Arial"/>
          <w:sz w:val="32"/>
          <w:szCs w:val="32"/>
        </w:rPr>
      </w:pPr>
      <w:r>
        <w:rPr>
          <w:rFonts w:ascii="Arial" w:hAnsi="Arial" w:cs="Arial"/>
          <w:sz w:val="32"/>
          <w:szCs w:val="32"/>
        </w:rPr>
        <w:t>Highlights</w:t>
      </w:r>
    </w:p>
    <w:p w14:paraId="13B423FA" w14:textId="4A2D375C" w:rsidR="0082682A" w:rsidRPr="0082682A" w:rsidRDefault="00D97ADB" w:rsidP="00AD251A">
      <w:pPr>
        <w:pStyle w:val="ListParagraph"/>
        <w:numPr>
          <w:ilvl w:val="0"/>
          <w:numId w:val="9"/>
        </w:numPr>
        <w:rPr>
          <w:rFonts w:ascii="Arial" w:hAnsi="Arial" w:cs="Arial"/>
          <w:sz w:val="32"/>
          <w:szCs w:val="32"/>
        </w:rPr>
      </w:pPr>
      <w:r>
        <w:rPr>
          <w:rFonts w:ascii="Arial" w:hAnsi="Arial" w:cs="Arial"/>
        </w:rPr>
        <w:t xml:space="preserve">Definitions of small-scale coastal fisheries (SSCF) vary widely </w:t>
      </w:r>
      <w:r w:rsidR="00596E10">
        <w:rPr>
          <w:rFonts w:ascii="Arial" w:hAnsi="Arial" w:cs="Arial"/>
        </w:rPr>
        <w:t>around the world</w:t>
      </w:r>
      <w:r w:rsidR="002D2373">
        <w:rPr>
          <w:rFonts w:ascii="Arial" w:hAnsi="Arial" w:cs="Arial"/>
        </w:rPr>
        <w:t xml:space="preserve"> and </w:t>
      </w:r>
      <w:r>
        <w:rPr>
          <w:rFonts w:ascii="Arial" w:hAnsi="Arial" w:cs="Arial"/>
        </w:rPr>
        <w:t>within Europe</w:t>
      </w:r>
      <w:r w:rsidR="00535666">
        <w:rPr>
          <w:rFonts w:ascii="Arial" w:hAnsi="Arial" w:cs="Arial"/>
        </w:rPr>
        <w:t>.</w:t>
      </w:r>
    </w:p>
    <w:p w14:paraId="2F71D46A" w14:textId="609B1F8E" w:rsidR="004E7B78" w:rsidRPr="004E7B78" w:rsidRDefault="004E7B78" w:rsidP="00AD251A">
      <w:pPr>
        <w:pStyle w:val="ListParagraph"/>
        <w:numPr>
          <w:ilvl w:val="0"/>
          <w:numId w:val="9"/>
        </w:numPr>
        <w:rPr>
          <w:rFonts w:ascii="Arial" w:hAnsi="Arial" w:cs="Arial"/>
          <w:sz w:val="32"/>
          <w:szCs w:val="32"/>
        </w:rPr>
      </w:pPr>
      <w:r>
        <w:rPr>
          <w:rFonts w:ascii="Arial" w:hAnsi="Arial" w:cs="Arial"/>
        </w:rPr>
        <w:t xml:space="preserve">Few of the key stocks for </w:t>
      </w:r>
      <w:r w:rsidR="00D97ADB">
        <w:rPr>
          <w:rFonts w:ascii="Arial" w:hAnsi="Arial" w:cs="Arial"/>
        </w:rPr>
        <w:t>SSCF</w:t>
      </w:r>
      <w:r>
        <w:rPr>
          <w:rFonts w:ascii="Arial" w:hAnsi="Arial" w:cs="Arial"/>
        </w:rPr>
        <w:t xml:space="preserve"> in England</w:t>
      </w:r>
      <w:r w:rsidR="00373070">
        <w:rPr>
          <w:rFonts w:ascii="Arial" w:hAnsi="Arial" w:cs="Arial"/>
        </w:rPr>
        <w:t xml:space="preserve"> would be considered sustainably managed according to Marine Stewardship Council criteria</w:t>
      </w:r>
      <w:r w:rsidR="00535666">
        <w:rPr>
          <w:rFonts w:ascii="Arial" w:hAnsi="Arial" w:cs="Arial"/>
        </w:rPr>
        <w:t>.</w:t>
      </w:r>
    </w:p>
    <w:p w14:paraId="3F959EE9" w14:textId="77777777" w:rsidR="000F701F" w:rsidRPr="000F701F" w:rsidRDefault="000F701F" w:rsidP="000F701F">
      <w:pPr>
        <w:pStyle w:val="ListParagraph"/>
        <w:numPr>
          <w:ilvl w:val="0"/>
          <w:numId w:val="9"/>
        </w:numPr>
        <w:rPr>
          <w:rFonts w:ascii="Arial" w:hAnsi="Arial" w:cs="Arial"/>
          <w:sz w:val="32"/>
          <w:szCs w:val="32"/>
        </w:rPr>
      </w:pPr>
      <w:proofErr w:type="gramStart"/>
      <w:r w:rsidRPr="000F701F">
        <w:rPr>
          <w:rFonts w:ascii="Arial" w:hAnsi="Arial" w:cs="Arial"/>
        </w:rPr>
        <w:t>The majority of</w:t>
      </w:r>
      <w:proofErr w:type="gramEnd"/>
      <w:r w:rsidRPr="000F701F">
        <w:rPr>
          <w:rFonts w:ascii="Arial" w:hAnsi="Arial" w:cs="Arial"/>
        </w:rPr>
        <w:t xml:space="preserve"> English landings from the under-10m fleet are by ‘super-under-10’ vessels designed in response to le</w:t>
      </w:r>
      <w:r>
        <w:rPr>
          <w:rFonts w:ascii="Arial" w:hAnsi="Arial" w:cs="Arial"/>
        </w:rPr>
        <w:t>ngth-based fisheries management</w:t>
      </w:r>
    </w:p>
    <w:p w14:paraId="23177085" w14:textId="2DFF4206" w:rsidR="004E7B78" w:rsidRPr="004E7B78" w:rsidRDefault="005C77DC" w:rsidP="000F701F">
      <w:pPr>
        <w:pStyle w:val="ListParagraph"/>
        <w:numPr>
          <w:ilvl w:val="0"/>
          <w:numId w:val="9"/>
        </w:numPr>
        <w:rPr>
          <w:rFonts w:ascii="Arial" w:hAnsi="Arial" w:cs="Arial"/>
          <w:sz w:val="32"/>
          <w:szCs w:val="32"/>
        </w:rPr>
      </w:pPr>
      <w:r>
        <w:rPr>
          <w:rFonts w:ascii="Arial" w:hAnsi="Arial" w:cs="Arial"/>
        </w:rPr>
        <w:t>There are several reasons to redefine</w:t>
      </w:r>
      <w:r w:rsidR="000F701F">
        <w:rPr>
          <w:rFonts w:ascii="Arial" w:hAnsi="Arial" w:cs="Arial"/>
        </w:rPr>
        <w:t xml:space="preserve"> </w:t>
      </w:r>
      <w:r w:rsidR="004E7B78">
        <w:rPr>
          <w:rFonts w:ascii="Arial" w:hAnsi="Arial" w:cs="Arial"/>
        </w:rPr>
        <w:t>small-scale</w:t>
      </w:r>
      <w:r w:rsidR="00A23DB8">
        <w:rPr>
          <w:rFonts w:ascii="Arial" w:hAnsi="Arial" w:cs="Arial"/>
        </w:rPr>
        <w:t xml:space="preserve"> </w:t>
      </w:r>
      <w:r w:rsidR="00535666">
        <w:rPr>
          <w:rFonts w:ascii="Arial" w:hAnsi="Arial" w:cs="Arial"/>
        </w:rPr>
        <w:t xml:space="preserve">fisheries </w:t>
      </w:r>
      <w:r w:rsidR="00A23DB8">
        <w:rPr>
          <w:rFonts w:ascii="Arial" w:hAnsi="Arial" w:cs="Arial"/>
        </w:rPr>
        <w:t>in England</w:t>
      </w:r>
      <w:r w:rsidR="00373070">
        <w:rPr>
          <w:rFonts w:ascii="Arial" w:hAnsi="Arial" w:cs="Arial"/>
        </w:rPr>
        <w:t xml:space="preserve"> to include criteria beyond length</w:t>
      </w:r>
      <w:r>
        <w:rPr>
          <w:rFonts w:ascii="Arial" w:hAnsi="Arial" w:cs="Arial"/>
        </w:rPr>
        <w:t xml:space="preserve"> – a change supported by a stakeholder survey – and </w:t>
      </w:r>
      <w:r w:rsidR="00535666">
        <w:rPr>
          <w:rFonts w:ascii="Arial" w:hAnsi="Arial" w:cs="Arial"/>
        </w:rPr>
        <w:t>could</w:t>
      </w:r>
      <w:r w:rsidR="003B51BC">
        <w:rPr>
          <w:rFonts w:ascii="Arial" w:hAnsi="Arial" w:cs="Arial"/>
        </w:rPr>
        <w:t xml:space="preserve"> </w:t>
      </w:r>
      <w:r w:rsidR="00535666">
        <w:rPr>
          <w:rFonts w:ascii="Arial" w:hAnsi="Arial" w:cs="Arial"/>
        </w:rPr>
        <w:t xml:space="preserve">support wider policy changes </w:t>
      </w:r>
      <w:proofErr w:type="gramStart"/>
      <w:r w:rsidR="00535666">
        <w:rPr>
          <w:rFonts w:ascii="Arial" w:hAnsi="Arial" w:cs="Arial"/>
        </w:rPr>
        <w:t>as a result of</w:t>
      </w:r>
      <w:proofErr w:type="gramEnd"/>
      <w:r w:rsidR="00EF7CAB">
        <w:rPr>
          <w:rFonts w:ascii="Arial" w:hAnsi="Arial" w:cs="Arial"/>
        </w:rPr>
        <w:t xml:space="preserve"> Brexit</w:t>
      </w:r>
      <w:r w:rsidR="002D2373">
        <w:rPr>
          <w:rFonts w:ascii="Arial" w:hAnsi="Arial" w:cs="Arial"/>
        </w:rPr>
        <w:t>.</w:t>
      </w:r>
    </w:p>
    <w:p w14:paraId="5A509906" w14:textId="109F7F55" w:rsidR="006418DE" w:rsidRPr="00566932" w:rsidRDefault="006418DE" w:rsidP="001F2D45">
      <w:pPr>
        <w:pStyle w:val="Heading1"/>
        <w:rPr>
          <w:rFonts w:ascii="Arial" w:hAnsi="Arial" w:cs="Arial"/>
          <w:b w:val="0"/>
        </w:rPr>
      </w:pPr>
      <w:r w:rsidRPr="00566932">
        <w:rPr>
          <w:rFonts w:ascii="Arial" w:hAnsi="Arial" w:cs="Arial"/>
          <w:b w:val="0"/>
        </w:rPr>
        <w:t>Introduction</w:t>
      </w:r>
    </w:p>
    <w:p w14:paraId="70846F77" w14:textId="083EB758" w:rsidR="00CC6B2C" w:rsidRPr="00566932" w:rsidRDefault="00570DE6" w:rsidP="00CC6B2C">
      <w:pPr>
        <w:spacing w:line="240" w:lineRule="auto"/>
        <w:rPr>
          <w:rFonts w:ascii="Arial" w:hAnsi="Arial" w:cs="Arial"/>
        </w:rPr>
      </w:pPr>
      <w:r w:rsidRPr="00566932">
        <w:rPr>
          <w:rFonts w:ascii="Arial" w:hAnsi="Arial" w:cs="Arial"/>
        </w:rPr>
        <w:t>Globally, an</w:t>
      </w:r>
      <w:r w:rsidR="00354E57" w:rsidRPr="00566932">
        <w:rPr>
          <w:rFonts w:ascii="Arial" w:hAnsi="Arial" w:cs="Arial"/>
        </w:rPr>
        <w:t xml:space="preserve"> estimated</w:t>
      </w:r>
      <w:r w:rsidRPr="00566932">
        <w:rPr>
          <w:rFonts w:ascii="Arial" w:hAnsi="Arial" w:cs="Arial"/>
        </w:rPr>
        <w:t xml:space="preserve"> </w:t>
      </w:r>
      <w:r w:rsidR="0041771E" w:rsidRPr="00566932">
        <w:rPr>
          <w:rFonts w:ascii="Arial" w:hAnsi="Arial" w:cs="Arial"/>
        </w:rPr>
        <w:t>90% of the world</w:t>
      </w:r>
      <w:r w:rsidR="00F63F59" w:rsidRPr="00566932">
        <w:rPr>
          <w:rFonts w:ascii="Arial" w:hAnsi="Arial" w:cs="Arial"/>
        </w:rPr>
        <w:t>’</w:t>
      </w:r>
      <w:r w:rsidR="0041771E" w:rsidRPr="00566932">
        <w:rPr>
          <w:rFonts w:ascii="Arial" w:hAnsi="Arial" w:cs="Arial"/>
        </w:rPr>
        <w:t>s fishers are employed in</w:t>
      </w:r>
      <w:r w:rsidR="008B70E6" w:rsidRPr="00566932">
        <w:rPr>
          <w:rFonts w:ascii="Arial" w:hAnsi="Arial" w:cs="Arial"/>
        </w:rPr>
        <w:t xml:space="preserve"> artisanal or</w:t>
      </w:r>
      <w:r w:rsidR="0041771E" w:rsidRPr="00566932">
        <w:rPr>
          <w:rFonts w:ascii="Arial" w:hAnsi="Arial" w:cs="Arial"/>
        </w:rPr>
        <w:t xml:space="preserve"> small-scale </w:t>
      </w:r>
      <w:r w:rsidR="008E3BE1" w:rsidRPr="00566932">
        <w:rPr>
          <w:rFonts w:ascii="Arial" w:hAnsi="Arial" w:cs="Arial"/>
        </w:rPr>
        <w:t xml:space="preserve">coastal </w:t>
      </w:r>
      <w:r w:rsidR="0041771E" w:rsidRPr="00566932">
        <w:rPr>
          <w:rFonts w:ascii="Arial" w:hAnsi="Arial" w:cs="Arial"/>
        </w:rPr>
        <w:t>fisheries</w:t>
      </w:r>
      <w:r w:rsidR="00AE0907" w:rsidRPr="00566932">
        <w:rPr>
          <w:rFonts w:ascii="Arial" w:hAnsi="Arial" w:cs="Arial"/>
        </w:rPr>
        <w:t xml:space="preserve"> (SS</w:t>
      </w:r>
      <w:r w:rsidR="008E3BE1" w:rsidRPr="00566932">
        <w:rPr>
          <w:rFonts w:ascii="Arial" w:hAnsi="Arial" w:cs="Arial"/>
        </w:rPr>
        <w:t>C</w:t>
      </w:r>
      <w:r w:rsidR="00AE0907" w:rsidRPr="00566932">
        <w:rPr>
          <w:rFonts w:ascii="Arial" w:hAnsi="Arial" w:cs="Arial"/>
        </w:rPr>
        <w:t>F)</w:t>
      </w:r>
      <w:r w:rsidR="00406ECD">
        <w:rPr>
          <w:rFonts w:ascii="Arial" w:hAnsi="Arial" w:cs="Arial"/>
        </w:rPr>
        <w:t xml:space="preserve"> </w:t>
      </w:r>
      <w:r w:rsidR="00106FA5">
        <w:rPr>
          <w:rFonts w:ascii="Arial" w:hAnsi="Arial" w:cs="Arial"/>
        </w:rPr>
        <w:fldChar w:fldCharType="begin" w:fldLock="1"/>
      </w:r>
      <w:r w:rsidR="004B3751">
        <w:rPr>
          <w:rFonts w:ascii="Arial" w:hAnsi="Arial" w:cs="Arial"/>
        </w:rPr>
        <w:instrText>ADDIN CSL_CITATION { "citationItems" : [ { "id" : "ITEM-1", "itemData" : { "URL" : "http://www.fao.org/3/a-au832e.pdf", "accessed" : { "date-parts" : [ [ "2017", "12", "19" ] ] }, "id" : "ITEM-1", "issued" : { "date-parts" : [ [ "0" ] ] }, "title" : "Food and Agriculture Organisation of the United Nations: Small Scale Fisheries", "type" : "webpage" }, "uris" : [ "http://www.mendeley.com/documents/?uuid=fdd26d36-b8ef-3df9-bbdc-4bc87990985a" ] } ], "mendeley" : { "formattedCitation" : "[1]", "plainTextFormattedCitation" : "[1]", "previouslyFormattedCitation" : "[1]" }, "properties" : { "noteIndex" : 0 }, "schema" : "https://github.com/citation-style-language/schema/raw/master/csl-citation.json" }</w:instrText>
      </w:r>
      <w:r w:rsidR="00106FA5">
        <w:rPr>
          <w:rFonts w:ascii="Arial" w:hAnsi="Arial" w:cs="Arial"/>
        </w:rPr>
        <w:fldChar w:fldCharType="separate"/>
      </w:r>
      <w:r w:rsidR="00106FA5" w:rsidRPr="00106FA5">
        <w:rPr>
          <w:rFonts w:ascii="Arial" w:hAnsi="Arial" w:cs="Arial"/>
          <w:noProof/>
        </w:rPr>
        <w:t>[1]</w:t>
      </w:r>
      <w:r w:rsidR="00106FA5">
        <w:rPr>
          <w:rFonts w:ascii="Arial" w:hAnsi="Arial" w:cs="Arial"/>
        </w:rPr>
        <w:fldChar w:fldCharType="end"/>
      </w:r>
      <w:r w:rsidR="00FF0F23" w:rsidRPr="00566932">
        <w:rPr>
          <w:rFonts w:ascii="Arial" w:hAnsi="Arial" w:cs="Arial"/>
        </w:rPr>
        <w:t>.</w:t>
      </w:r>
      <w:r w:rsidR="00847EA1" w:rsidRPr="00566932">
        <w:rPr>
          <w:rFonts w:ascii="Arial" w:hAnsi="Arial" w:cs="Arial"/>
        </w:rPr>
        <w:t xml:space="preserve">These fisheries </w:t>
      </w:r>
      <w:r w:rsidR="004D496C" w:rsidRPr="00566932">
        <w:rPr>
          <w:rFonts w:ascii="Arial" w:hAnsi="Arial" w:cs="Arial"/>
        </w:rPr>
        <w:t>provide a source of food</w:t>
      </w:r>
      <w:r w:rsidR="00847EA1" w:rsidRPr="00566932">
        <w:rPr>
          <w:rFonts w:ascii="Arial" w:hAnsi="Arial" w:cs="Arial"/>
        </w:rPr>
        <w:t>, security</w:t>
      </w:r>
      <w:r w:rsidR="00535666">
        <w:rPr>
          <w:rFonts w:ascii="Arial" w:hAnsi="Arial" w:cs="Arial"/>
        </w:rPr>
        <w:t>,</w:t>
      </w:r>
      <w:r w:rsidR="00847EA1" w:rsidRPr="00566932">
        <w:rPr>
          <w:rFonts w:ascii="Arial" w:hAnsi="Arial" w:cs="Arial"/>
        </w:rPr>
        <w:t xml:space="preserve"> and income for millions of people in both dev</w:t>
      </w:r>
      <w:r w:rsidR="00354E57" w:rsidRPr="00566932">
        <w:rPr>
          <w:rFonts w:ascii="Arial" w:hAnsi="Arial" w:cs="Arial"/>
        </w:rPr>
        <w:t xml:space="preserve">eloping and developed countries </w:t>
      </w:r>
      <w:r w:rsidR="00786435" w:rsidRPr="00566932">
        <w:rPr>
          <w:rFonts w:ascii="Arial" w:hAnsi="Arial" w:cs="Arial"/>
        </w:rPr>
        <w:fldChar w:fldCharType="begin" w:fldLock="1"/>
      </w:r>
      <w:r w:rsidR="004B3751">
        <w:rPr>
          <w:rFonts w:ascii="Arial" w:hAnsi="Arial" w:cs="Arial"/>
        </w:rPr>
        <w:instrText>ADDIN CSL_CITATION { "citationItems" : [ { "id" : "ITEM-1", "itemData" : { "author" : [ { "dropping-particle" : "", "family" : "B\u00e9n\u00e9", "given" : "C", "non-dropping-particle" : "", "parse-names" : false, "suffix" : "" } ], "id" : "ITEM-1", "issued" : { "date-parts" : [ [ "2006" ] ] }, "number-of-pages" : "46", "publisher-place" : "Rome", "title" : "Small-scale fisheries: assessing their contribution to rural livelihoods in developing countries", "type" : "report" }, "uris" : [ "http://www.mendeley.com/documents/?uuid=56764842-add7-36c0-802c-550ccc1116ec" ] } ], "mendeley" : { "formattedCitation" : "[2]", "plainTextFormattedCitation" : "[2]", "previouslyFormattedCitation" : "[2]" }, "properties" : { "noteIndex" : 0 }, "schema" : "https://github.com/citation-style-language/schema/raw/master/csl-citation.json" }</w:instrText>
      </w:r>
      <w:r w:rsidR="00786435" w:rsidRPr="00566932">
        <w:rPr>
          <w:rFonts w:ascii="Arial" w:hAnsi="Arial" w:cs="Arial"/>
        </w:rPr>
        <w:fldChar w:fldCharType="separate"/>
      </w:r>
      <w:r w:rsidR="00106FA5" w:rsidRPr="00106FA5">
        <w:rPr>
          <w:rFonts w:ascii="Arial" w:hAnsi="Arial" w:cs="Arial"/>
          <w:noProof/>
        </w:rPr>
        <w:t>[2]</w:t>
      </w:r>
      <w:r w:rsidR="00786435" w:rsidRPr="00566932">
        <w:rPr>
          <w:rFonts w:ascii="Arial" w:hAnsi="Arial" w:cs="Arial"/>
        </w:rPr>
        <w:fldChar w:fldCharType="end"/>
      </w:r>
      <w:r w:rsidR="00000C60">
        <w:rPr>
          <w:rFonts w:ascii="Arial" w:hAnsi="Arial" w:cs="Arial"/>
        </w:rPr>
        <w:t xml:space="preserve">. </w:t>
      </w:r>
      <w:r w:rsidR="00EA27A6">
        <w:rPr>
          <w:rFonts w:ascii="Arial" w:hAnsi="Arial" w:cs="Arial"/>
        </w:rPr>
        <w:t>E</w:t>
      </w:r>
      <w:r w:rsidR="0082682A">
        <w:rPr>
          <w:rFonts w:ascii="Arial" w:hAnsi="Arial" w:cs="Arial"/>
        </w:rPr>
        <w:t xml:space="preserve">stimates suggest </w:t>
      </w:r>
      <w:r w:rsidR="00EA27A6">
        <w:rPr>
          <w:rFonts w:ascii="Arial" w:hAnsi="Arial" w:cs="Arial"/>
        </w:rPr>
        <w:t xml:space="preserve">that </w:t>
      </w:r>
      <w:r w:rsidR="00A23DB8">
        <w:rPr>
          <w:rFonts w:ascii="Arial" w:hAnsi="Arial" w:cs="Arial"/>
        </w:rPr>
        <w:t xml:space="preserve">SSCF contribute </w:t>
      </w:r>
      <w:r w:rsidR="0082682A">
        <w:rPr>
          <w:rFonts w:ascii="Arial" w:hAnsi="Arial" w:cs="Arial"/>
        </w:rPr>
        <w:t xml:space="preserve">around </w:t>
      </w:r>
      <w:r w:rsidR="00EA27A6">
        <w:rPr>
          <w:rFonts w:ascii="Arial" w:hAnsi="Arial" w:cs="Arial"/>
        </w:rPr>
        <w:t>one-third</w:t>
      </w:r>
      <w:r w:rsidR="0082682A">
        <w:rPr>
          <w:rFonts w:ascii="Arial" w:hAnsi="Arial" w:cs="Arial"/>
        </w:rPr>
        <w:t xml:space="preserve"> of global marine fisheries landings</w:t>
      </w:r>
      <w:r w:rsidR="00EA27A6">
        <w:rPr>
          <w:rFonts w:ascii="Arial" w:hAnsi="Arial" w:cs="Arial"/>
        </w:rPr>
        <w:t>, but a lack of reporting makes any estimate of SSCF activity highly uncertain</w:t>
      </w:r>
      <w:r w:rsidR="0082682A" w:rsidRPr="0082682A">
        <w:rPr>
          <w:rFonts w:ascii="Arial" w:hAnsi="Arial" w:cs="Arial"/>
        </w:rPr>
        <w:t xml:space="preserve"> </w:t>
      </w:r>
      <w:r w:rsidR="0082682A" w:rsidRPr="0082682A">
        <w:rPr>
          <w:rFonts w:ascii="Arial" w:hAnsi="Arial" w:cs="Arial"/>
        </w:rPr>
        <w:fldChar w:fldCharType="begin" w:fldLock="1"/>
      </w:r>
      <w:r w:rsidR="004B3751">
        <w:rPr>
          <w:rFonts w:ascii="Arial" w:hAnsi="Arial" w:cs="Arial"/>
        </w:rPr>
        <w:instrText>ADDIN CSL_CITATION { "citationItems" : [ { "id" : "ITEM-1", "itemData" : { "DOI" : "10.14288/1.0074761", "author" : [ { "dropping-particle" : "", "family" : "Chuenpagdee", "given" : "Ratana", "non-dropping-particle" : "", "parse-names" : false, "suffix" : "" }, { "dropping-particle" : "", "family" : "Liguori", "given" : "Lisa", "non-dropping-particle" : "", "parse-names" : false, "suffix" : "" }, { "dropping-particle" : "", "family" : "Palomares", "given" : "Maria L.D.", "non-dropping-particle" : "", "parse-names" : false, "suffix" : "" }, { "dropping-particle" : "", "family" : "Pauly", "given" : "Daniel", "non-dropping-particle" : "", "parse-names" : false, "suffix" : "" } ], "container-title" : "Fisheries Centre Research Reports ", "id" : "ITEM-1", "issue" : "8", "issued" : { "date-parts" : [ [ "2006" ] ] }, "publisher" : "Fisheries Centre. University of British Columbia", "title" : "Bottom-up, global estimates of small-scale marine fisheries catches.", "type" : "article-journal", "volume" : "14" }, "uris" : [ "http://www.mendeley.com/documents/?uuid=fdcc6d96-1e4a-3331-8233-1d23c7552375" ] } ], "mendeley" : { "formattedCitation" : "[3]", "plainTextFormattedCitation" : "[3]", "previouslyFormattedCitation" : "[3]" }, "properties" : { "noteIndex" : 0 }, "schema" : "https://github.com/citation-style-language/schema/raw/master/csl-citation.json" }</w:instrText>
      </w:r>
      <w:r w:rsidR="0082682A" w:rsidRPr="0082682A">
        <w:rPr>
          <w:rFonts w:ascii="Arial" w:hAnsi="Arial" w:cs="Arial"/>
        </w:rPr>
        <w:fldChar w:fldCharType="separate"/>
      </w:r>
      <w:r w:rsidR="0082682A" w:rsidRPr="0082682A">
        <w:rPr>
          <w:rFonts w:ascii="Arial" w:hAnsi="Arial" w:cs="Arial"/>
          <w:noProof/>
        </w:rPr>
        <w:t>[3]</w:t>
      </w:r>
      <w:r w:rsidR="0082682A" w:rsidRPr="0082682A">
        <w:rPr>
          <w:rFonts w:ascii="Arial" w:hAnsi="Arial" w:cs="Arial"/>
        </w:rPr>
        <w:fldChar w:fldCharType="end"/>
      </w:r>
      <w:r w:rsidR="0082682A" w:rsidRPr="0082682A">
        <w:rPr>
          <w:rFonts w:ascii="Arial" w:hAnsi="Arial" w:cs="Arial"/>
        </w:rPr>
        <w:t>.</w:t>
      </w:r>
      <w:r w:rsidR="0082682A">
        <w:rPr>
          <w:rFonts w:ascii="Arial" w:hAnsi="Arial" w:cs="Arial"/>
        </w:rPr>
        <w:t xml:space="preserve"> Despite this,</w:t>
      </w:r>
      <w:r w:rsidR="00000C60">
        <w:rPr>
          <w:rFonts w:ascii="Arial" w:hAnsi="Arial" w:cs="Arial"/>
        </w:rPr>
        <w:t xml:space="preserve"> SSCF</w:t>
      </w:r>
      <w:r w:rsidR="00801295" w:rsidRPr="00566932">
        <w:rPr>
          <w:rFonts w:ascii="Arial" w:hAnsi="Arial" w:cs="Arial"/>
        </w:rPr>
        <w:t xml:space="preserve"> have often been overlooked </w:t>
      </w:r>
      <w:r w:rsidR="00EA27A6">
        <w:rPr>
          <w:rFonts w:ascii="Arial" w:hAnsi="Arial" w:cs="Arial"/>
        </w:rPr>
        <w:t>with</w:t>
      </w:r>
      <w:r w:rsidR="00EA27A6" w:rsidRPr="00566932">
        <w:rPr>
          <w:rFonts w:ascii="Arial" w:hAnsi="Arial" w:cs="Arial"/>
        </w:rPr>
        <w:t xml:space="preserve"> </w:t>
      </w:r>
      <w:r w:rsidR="00801295" w:rsidRPr="00566932">
        <w:rPr>
          <w:rFonts w:ascii="Arial" w:hAnsi="Arial" w:cs="Arial"/>
        </w:rPr>
        <w:t>fisheries management</w:t>
      </w:r>
      <w:r w:rsidR="008B70E6" w:rsidRPr="00566932">
        <w:rPr>
          <w:rFonts w:ascii="Arial" w:hAnsi="Arial" w:cs="Arial"/>
        </w:rPr>
        <w:t xml:space="preserve"> focused on </w:t>
      </w:r>
      <w:r w:rsidR="00583401">
        <w:rPr>
          <w:rFonts w:ascii="Arial" w:hAnsi="Arial" w:cs="Arial"/>
        </w:rPr>
        <w:t>of</w:t>
      </w:r>
      <w:r w:rsidR="00801295" w:rsidRPr="00566932">
        <w:rPr>
          <w:rFonts w:ascii="Arial" w:hAnsi="Arial" w:cs="Arial"/>
        </w:rPr>
        <w:t>fshore</w:t>
      </w:r>
      <w:r w:rsidR="00583401">
        <w:rPr>
          <w:rFonts w:ascii="Arial" w:hAnsi="Arial" w:cs="Arial"/>
        </w:rPr>
        <w:t>, large-scale</w:t>
      </w:r>
      <w:r w:rsidR="00801295" w:rsidRPr="00566932">
        <w:rPr>
          <w:rFonts w:ascii="Arial" w:hAnsi="Arial" w:cs="Arial"/>
        </w:rPr>
        <w:t xml:space="preserve"> </w:t>
      </w:r>
      <w:r w:rsidR="00801295" w:rsidRPr="00D97ADB">
        <w:rPr>
          <w:rFonts w:ascii="Arial" w:hAnsi="Arial" w:cs="Arial"/>
        </w:rPr>
        <w:t>fleets</w:t>
      </w:r>
      <w:r w:rsidR="0054675D" w:rsidRPr="00D97ADB">
        <w:rPr>
          <w:rFonts w:ascii="Arial" w:hAnsi="Arial" w:cs="Arial"/>
        </w:rPr>
        <w:t xml:space="preserve"> </w:t>
      </w:r>
      <w:r w:rsidR="00D97ADB" w:rsidRPr="00D97ADB">
        <w:rPr>
          <w:rFonts w:ascii="Arial" w:hAnsi="Arial" w:cs="Arial"/>
        </w:rPr>
        <w:fldChar w:fldCharType="begin" w:fldLock="1"/>
      </w:r>
      <w:r w:rsidR="004B3751">
        <w:rPr>
          <w:rFonts w:ascii="Arial" w:hAnsi="Arial" w:cs="Arial"/>
        </w:rPr>
        <w:instrText>ADDIN CSL_CITATION { "citationItems" : [ { "id" : "ITEM-1", "itemData" : { "DOI" : "10.1016/S0308-597X(01)00023-9", "ISSN" : "0308597X", "author" : [ { "dropping-particle" : "", "family" : "Allison", "given" : "Edward H", "non-dropping-particle" : "", "parse-names" : false, "suffix" : "" }, { "dropping-particle" : "", "family" : "Ellis", "given" : "Frank", "non-dropping-particle" : "", "parse-names" : false, "suffix" : "" } ], "container-title" : "Marine Policy", "id" : "ITEM-1", "issue" : "5", "issued" : { "date-parts" : [ [ "2001", "9" ] ] }, "page" : "377-388", "title" : "The livelihoods approach and management of small-scale fisheries", "type" : "article-journal", "volume" : "25" }, "uris" : [ "http://www.mendeley.com/documents/?uuid=339c15a7-fe4e-301c-9834-3b884700aa09" ] } ], "mendeley" : { "formattedCitation" : "[4]", "plainTextFormattedCitation" : "[4]", "previouslyFormattedCitation" : "[4]" }, "properties" : { "noteIndex" : 0 }, "schema" : "https://github.com/citation-style-language/schema/raw/master/csl-citation.json" }</w:instrText>
      </w:r>
      <w:r w:rsidR="00D97ADB" w:rsidRPr="00D97ADB">
        <w:rPr>
          <w:rFonts w:ascii="Arial" w:hAnsi="Arial" w:cs="Arial"/>
        </w:rPr>
        <w:fldChar w:fldCharType="separate"/>
      </w:r>
      <w:r w:rsidR="00D97ADB" w:rsidRPr="00D97ADB">
        <w:rPr>
          <w:rFonts w:ascii="Arial" w:hAnsi="Arial" w:cs="Arial"/>
          <w:noProof/>
        </w:rPr>
        <w:t>[4]</w:t>
      </w:r>
      <w:r w:rsidR="00D97ADB" w:rsidRPr="00D97ADB">
        <w:rPr>
          <w:rFonts w:ascii="Arial" w:hAnsi="Arial" w:cs="Arial"/>
        </w:rPr>
        <w:fldChar w:fldCharType="end"/>
      </w:r>
      <w:r w:rsidR="00801295" w:rsidRPr="00D97ADB">
        <w:rPr>
          <w:rFonts w:ascii="Arial" w:hAnsi="Arial" w:cs="Arial"/>
        </w:rPr>
        <w:t>.</w:t>
      </w:r>
      <w:r w:rsidR="00801295" w:rsidRPr="00566932">
        <w:rPr>
          <w:rFonts w:ascii="Arial" w:hAnsi="Arial" w:cs="Arial"/>
        </w:rPr>
        <w:t xml:space="preserve"> </w:t>
      </w:r>
      <w:r w:rsidR="00977CF4">
        <w:rPr>
          <w:rFonts w:ascii="Arial" w:hAnsi="Arial" w:cs="Arial"/>
        </w:rPr>
        <w:t>However, t</w:t>
      </w:r>
      <w:r w:rsidRPr="00566932">
        <w:rPr>
          <w:rFonts w:ascii="Arial" w:hAnsi="Arial" w:cs="Arial"/>
        </w:rPr>
        <w:t xml:space="preserve">he </w:t>
      </w:r>
      <w:r w:rsidR="00AD7A23" w:rsidRPr="00566932">
        <w:rPr>
          <w:rFonts w:ascii="Arial" w:hAnsi="Arial" w:cs="Arial"/>
        </w:rPr>
        <w:t xml:space="preserve">social </w:t>
      </w:r>
      <w:r w:rsidR="002114DB" w:rsidRPr="00566932">
        <w:rPr>
          <w:rFonts w:ascii="Arial" w:hAnsi="Arial" w:cs="Arial"/>
        </w:rPr>
        <w:t>benefits</w:t>
      </w:r>
      <w:r w:rsidR="00AD7A23" w:rsidRPr="00566932">
        <w:rPr>
          <w:rFonts w:ascii="Arial" w:hAnsi="Arial" w:cs="Arial"/>
        </w:rPr>
        <w:t xml:space="preserve"> of </w:t>
      </w:r>
      <w:r w:rsidR="00C51AE0">
        <w:rPr>
          <w:rFonts w:ascii="Arial" w:hAnsi="Arial" w:cs="Arial"/>
        </w:rPr>
        <w:t>SSCF</w:t>
      </w:r>
      <w:r w:rsidR="00AD7A23" w:rsidRPr="00566932">
        <w:rPr>
          <w:rFonts w:ascii="Arial" w:hAnsi="Arial" w:cs="Arial"/>
        </w:rPr>
        <w:t xml:space="preserve"> </w:t>
      </w:r>
      <w:r w:rsidR="002114DB" w:rsidRPr="00566932">
        <w:rPr>
          <w:rFonts w:ascii="Arial" w:hAnsi="Arial" w:cs="Arial"/>
        </w:rPr>
        <w:t>are</w:t>
      </w:r>
      <w:r w:rsidR="00AE0907" w:rsidRPr="00566932">
        <w:rPr>
          <w:rFonts w:ascii="Arial" w:hAnsi="Arial" w:cs="Arial"/>
        </w:rPr>
        <w:t xml:space="preserve"> </w:t>
      </w:r>
      <w:r w:rsidR="001B1246" w:rsidRPr="00566932">
        <w:rPr>
          <w:rFonts w:ascii="Arial" w:hAnsi="Arial" w:cs="Arial"/>
        </w:rPr>
        <w:t>increasingly</w:t>
      </w:r>
      <w:r w:rsidR="00354E57" w:rsidRPr="00566932">
        <w:rPr>
          <w:rFonts w:ascii="Arial" w:hAnsi="Arial" w:cs="Arial"/>
        </w:rPr>
        <w:t xml:space="preserve"> </w:t>
      </w:r>
      <w:r w:rsidR="00786435" w:rsidRPr="00566932">
        <w:rPr>
          <w:rFonts w:ascii="Arial" w:hAnsi="Arial" w:cs="Arial"/>
        </w:rPr>
        <w:t>recognised; these include</w:t>
      </w:r>
      <w:r w:rsidR="00847EA1" w:rsidRPr="00566932">
        <w:rPr>
          <w:rFonts w:ascii="Arial" w:hAnsi="Arial" w:cs="Arial"/>
        </w:rPr>
        <w:t xml:space="preserve"> the nutrition </w:t>
      </w:r>
      <w:r w:rsidR="00847EA1" w:rsidRPr="00566932">
        <w:rPr>
          <w:rFonts w:ascii="Arial" w:hAnsi="Arial" w:cs="Arial"/>
        </w:rPr>
        <w:lastRenderedPageBreak/>
        <w:t>and employment</w:t>
      </w:r>
      <w:r w:rsidRPr="00566932">
        <w:rPr>
          <w:rFonts w:ascii="Arial" w:hAnsi="Arial" w:cs="Arial"/>
        </w:rPr>
        <w:t xml:space="preserve"> they provide to coastal communities,</w:t>
      </w:r>
      <w:r w:rsidR="00847EA1" w:rsidRPr="00566932">
        <w:rPr>
          <w:rFonts w:ascii="Arial" w:hAnsi="Arial" w:cs="Arial"/>
        </w:rPr>
        <w:t xml:space="preserve"> </w:t>
      </w:r>
      <w:r w:rsidR="00354E57" w:rsidRPr="00566932">
        <w:rPr>
          <w:rFonts w:ascii="Arial" w:hAnsi="Arial" w:cs="Arial"/>
        </w:rPr>
        <w:t>their</w:t>
      </w:r>
      <w:r w:rsidR="00AD7A23" w:rsidRPr="00566932">
        <w:rPr>
          <w:rFonts w:ascii="Arial" w:hAnsi="Arial" w:cs="Arial"/>
        </w:rPr>
        <w:t xml:space="preserve"> cultural significance</w:t>
      </w:r>
      <w:r w:rsidRPr="00566932">
        <w:rPr>
          <w:rFonts w:ascii="Arial" w:hAnsi="Arial" w:cs="Arial"/>
        </w:rPr>
        <w:t xml:space="preserve">, and their role </w:t>
      </w:r>
      <w:r w:rsidR="00AD7A23" w:rsidRPr="00566932">
        <w:rPr>
          <w:rFonts w:ascii="Arial" w:hAnsi="Arial" w:cs="Arial"/>
        </w:rPr>
        <w:t xml:space="preserve">in </w:t>
      </w:r>
      <w:r w:rsidR="008E3BE1" w:rsidRPr="00566932">
        <w:rPr>
          <w:rFonts w:ascii="Arial" w:hAnsi="Arial" w:cs="Arial"/>
        </w:rPr>
        <w:t xml:space="preserve">attracting </w:t>
      </w:r>
      <w:r w:rsidR="008B70E6" w:rsidRPr="00566932">
        <w:rPr>
          <w:rFonts w:ascii="Arial" w:hAnsi="Arial" w:cs="Arial"/>
        </w:rPr>
        <w:t>tourism</w:t>
      </w:r>
      <w:r w:rsidR="0082682A">
        <w:rPr>
          <w:rFonts w:ascii="Arial" w:hAnsi="Arial" w:cs="Arial"/>
        </w:rPr>
        <w:t xml:space="preserve"> </w:t>
      </w:r>
      <w:r w:rsidR="0082682A">
        <w:rPr>
          <w:rFonts w:ascii="Arial" w:hAnsi="Arial" w:cs="Arial"/>
        </w:rPr>
        <w:fldChar w:fldCharType="begin" w:fldLock="1"/>
      </w:r>
      <w:r w:rsidR="004B3751">
        <w:rPr>
          <w:rFonts w:ascii="Arial" w:hAnsi="Arial" w:cs="Arial"/>
        </w:rPr>
        <w:instrText>ADDIN CSL_CITATION { "citationItems" : [ { "id" : "ITEM-1", "itemData" : { "DOI" : "10.2771/7410", "author" : [ { "dropping-particle" : "", "family" : "Budzich-Tabor", "given" : "Urszula", "non-dropping-particle" : "", "parse-names" : false, "suffix" : "" }, { "dropping-particle" : "", "family" : "Burch", "given" : "Monica", "non-dropping-particle" : "", "parse-names" : false, "suffix" : "" }, { "dropping-particle" : "", "family" : "Gomes da Silva", "given" : "Serge", "non-dropping-particle" : "", "parse-names" : false, "suffix" : "" } ], "id" : "ITEM-1", "issued" : { "date-parts" : [ [ "2014" ] ] }, "title" : "European Commission: Farnet Guide number 9, Fisheries and Tourism", "type" : "report" }, "uris" : [ "http://www.mendeley.com/documents/?uuid=39097fac-7ea5-3419-9205-57d3c7c6b7f8" ] } ], "mendeley" : { "formattedCitation" : "[5]", "plainTextFormattedCitation" : "[5]", "previouslyFormattedCitation" : "[5]" }, "properties" : { "noteIndex" : 0 }, "schema" : "https://github.com/citation-style-language/schema/raw/master/csl-citation.json" }</w:instrText>
      </w:r>
      <w:r w:rsidR="0082682A">
        <w:rPr>
          <w:rFonts w:ascii="Arial" w:hAnsi="Arial" w:cs="Arial"/>
        </w:rPr>
        <w:fldChar w:fldCharType="separate"/>
      </w:r>
      <w:r w:rsidR="00D97ADB" w:rsidRPr="00D97ADB">
        <w:rPr>
          <w:rFonts w:ascii="Arial" w:hAnsi="Arial" w:cs="Arial"/>
          <w:noProof/>
        </w:rPr>
        <w:t>[5]</w:t>
      </w:r>
      <w:r w:rsidR="0082682A">
        <w:rPr>
          <w:rFonts w:ascii="Arial" w:hAnsi="Arial" w:cs="Arial"/>
        </w:rPr>
        <w:fldChar w:fldCharType="end"/>
      </w:r>
      <w:r w:rsidR="008B70E6" w:rsidRPr="00566932">
        <w:rPr>
          <w:rFonts w:ascii="Arial" w:hAnsi="Arial" w:cs="Arial"/>
        </w:rPr>
        <w:t>.</w:t>
      </w:r>
      <w:r w:rsidR="0054675D">
        <w:rPr>
          <w:rFonts w:ascii="Arial" w:hAnsi="Arial" w:cs="Arial"/>
        </w:rPr>
        <w:t xml:space="preserve"> </w:t>
      </w:r>
      <w:r w:rsidR="000B6220">
        <w:rPr>
          <w:rFonts w:ascii="Arial" w:hAnsi="Arial" w:cs="Arial"/>
        </w:rPr>
        <w:t>I</w:t>
      </w:r>
      <w:r w:rsidR="0054675D" w:rsidRPr="00566932">
        <w:rPr>
          <w:rFonts w:ascii="Arial" w:hAnsi="Arial" w:cs="Arial"/>
        </w:rPr>
        <w:t xml:space="preserve">n </w:t>
      </w:r>
      <w:r w:rsidR="00EA27A6">
        <w:rPr>
          <w:rFonts w:ascii="Arial" w:hAnsi="Arial" w:cs="Arial"/>
        </w:rPr>
        <w:t>many</w:t>
      </w:r>
      <w:r w:rsidR="00EA27A6" w:rsidRPr="00566932">
        <w:rPr>
          <w:rFonts w:ascii="Arial" w:hAnsi="Arial" w:cs="Arial"/>
        </w:rPr>
        <w:t xml:space="preserve"> </w:t>
      </w:r>
      <w:r w:rsidR="0054675D" w:rsidRPr="00566932">
        <w:rPr>
          <w:rFonts w:ascii="Arial" w:hAnsi="Arial" w:cs="Arial"/>
        </w:rPr>
        <w:t>instances small-scale fishers may derive a higher overall value per landed tonne than large scale fishers (LSF), and have also been shown to be more profitab</w:t>
      </w:r>
      <w:r w:rsidR="0054675D">
        <w:rPr>
          <w:rFonts w:ascii="Arial" w:hAnsi="Arial" w:cs="Arial"/>
        </w:rPr>
        <w:t xml:space="preserve">le than </w:t>
      </w:r>
      <w:r w:rsidR="00B06138">
        <w:rPr>
          <w:rFonts w:ascii="Arial" w:hAnsi="Arial" w:cs="Arial"/>
        </w:rPr>
        <w:t xml:space="preserve">their </w:t>
      </w:r>
      <w:r w:rsidR="0054675D">
        <w:rPr>
          <w:rFonts w:ascii="Arial" w:hAnsi="Arial" w:cs="Arial"/>
        </w:rPr>
        <w:t>large scale counterparts</w:t>
      </w:r>
      <w:r w:rsidR="00EA27A6">
        <w:rPr>
          <w:rFonts w:ascii="Arial" w:hAnsi="Arial" w:cs="Arial"/>
        </w:rPr>
        <w:t xml:space="preserve"> in some </w:t>
      </w:r>
      <w:r w:rsidR="00EA1D78">
        <w:rPr>
          <w:rFonts w:ascii="Arial" w:hAnsi="Arial" w:cs="Arial"/>
        </w:rPr>
        <w:t>cases</w:t>
      </w:r>
      <w:r w:rsidR="0054675D">
        <w:rPr>
          <w:rFonts w:ascii="Arial" w:hAnsi="Arial" w:cs="Arial"/>
        </w:rPr>
        <w:t xml:space="preserve"> </w:t>
      </w:r>
      <w:r w:rsidR="00D97ADB" w:rsidRPr="00566932">
        <w:rPr>
          <w:rFonts w:ascii="Arial" w:hAnsi="Arial" w:cs="Arial"/>
        </w:rPr>
        <w:fldChar w:fldCharType="begin" w:fldLock="1"/>
      </w:r>
      <w:r w:rsidR="004B3751">
        <w:rPr>
          <w:rFonts w:ascii="Arial" w:hAnsi="Arial" w:cs="Arial"/>
        </w:rPr>
        <w:instrText>ADDIN CSL_CITATION { "citationItems" : [ { "id" : "ITEM-1", "itemData" : { "DOI" : "10.1016/J.FISHRES.2011.03.006", "author" : [ { "dropping-particle" : "", "family" : "Carvalho", "given" : "N.", "non-dropping-particle" : "", "parse-names" : false, "suffix" : "" }, { "dropping-particle" : "", "family" : "Edwards-Jones", "given" : "G.", "non-dropping-particle" : "", "parse-names" : false, "suffix" : "" }, { "dropping-particle" : "", "family" : "Isidro", "given" : "E.", "non-dropping-particle" : "", "parse-names" : false, "suffix" : "" } ], "container-title" : "Fisheries Research", "id" : "ITEM-1", "issue" : "2-3", "issued" : { "date-parts" : [ [ "2011", "5", "1" ] ] }, "page" : "360-369", "publisher" : "Elsevier", "title" : "Defining scale in fisheries: Small versus large-scale fishing operations in the Azores", "type" : "article-journal", "volume" : "109" }, "uris" : [ "http://www.mendeley.com/documents/?uuid=504a5df5-a869-3176-84ee-77c9d3127b35" ] }, { "id" : "ITEM-2", "itemData" : { "author" : [ { "dropping-particle" : "", "family" : "Sumaila", "given" : "U.R.", "non-dropping-particle" : "", "parse-names" : false, "suffix" : "" }, { "dropping-particle" : "", "family" : "Liu", "given" : "Y.", "non-dropping-particle" : "", "parse-names" : false, "suffix" : "" }, { "dropping-particle" : "", "family" : "Tyedmers", "given" : "P.", "non-dropping-particle" : "", "parse-names" : false, "suffix" : "" } ], "container-title" : "Fisheries Centre Research Reports", "id" : "ITEM-2", "issue" : "5", "issued" : { "date-parts" : [ [ "2001" ] ] }, "page" : "28-35", "title" : "Small versus large-scale fishing operations in the North Atlantic", "type" : "article-journal", "volume" : "9" }, "uris" : [ "http://www.mendeley.com/documents/?uuid=5901d8db-f94f-3d51-980a-29ba0a2a4de6" ] } ], "mendeley" : { "formattedCitation" : "[6,7]", "plainTextFormattedCitation" : "[6,7]", "previouslyFormattedCitation" : "[6,7]" }, "properties" : { "noteIndex" : 0 }, "schema" : "https://github.com/citation-style-language/schema/raw/master/csl-citation.json" }</w:instrText>
      </w:r>
      <w:r w:rsidR="00D97ADB" w:rsidRPr="00566932">
        <w:rPr>
          <w:rFonts w:ascii="Arial" w:hAnsi="Arial" w:cs="Arial"/>
        </w:rPr>
        <w:fldChar w:fldCharType="separate"/>
      </w:r>
      <w:r w:rsidR="00D97ADB" w:rsidRPr="00D97ADB">
        <w:rPr>
          <w:rFonts w:ascii="Arial" w:hAnsi="Arial" w:cs="Arial"/>
          <w:noProof/>
        </w:rPr>
        <w:t>[6,7]</w:t>
      </w:r>
      <w:r w:rsidR="00D97ADB" w:rsidRPr="00566932">
        <w:rPr>
          <w:rFonts w:ascii="Arial" w:hAnsi="Arial" w:cs="Arial"/>
        </w:rPr>
        <w:fldChar w:fldCharType="end"/>
      </w:r>
      <w:r w:rsidR="00D97ADB">
        <w:rPr>
          <w:rFonts w:ascii="Arial" w:hAnsi="Arial" w:cs="Arial"/>
        </w:rPr>
        <w:t>.</w:t>
      </w:r>
      <w:r w:rsidR="00D97ADB" w:rsidRPr="00566932">
        <w:rPr>
          <w:rFonts w:ascii="Arial" w:hAnsi="Arial" w:cs="Arial"/>
        </w:rPr>
        <w:t xml:space="preserve"> </w:t>
      </w:r>
    </w:p>
    <w:p w14:paraId="5870417A" w14:textId="49F3B393" w:rsidR="00000C60" w:rsidRPr="00566932" w:rsidRDefault="004D496C" w:rsidP="004830CA">
      <w:pPr>
        <w:spacing w:line="240" w:lineRule="auto"/>
        <w:rPr>
          <w:rFonts w:ascii="Arial" w:hAnsi="Arial" w:cs="Arial"/>
        </w:rPr>
      </w:pPr>
      <w:r w:rsidRPr="00566932">
        <w:rPr>
          <w:rFonts w:ascii="Arial" w:hAnsi="Arial" w:cs="Arial"/>
        </w:rPr>
        <w:t>M</w:t>
      </w:r>
      <w:r w:rsidR="002114DB" w:rsidRPr="00566932">
        <w:rPr>
          <w:rFonts w:ascii="Arial" w:hAnsi="Arial" w:cs="Arial"/>
        </w:rPr>
        <w:t>any s</w:t>
      </w:r>
      <w:r w:rsidR="00C17379" w:rsidRPr="00566932">
        <w:rPr>
          <w:rFonts w:ascii="Arial" w:hAnsi="Arial" w:cs="Arial"/>
        </w:rPr>
        <w:t>mall-scale</w:t>
      </w:r>
      <w:r w:rsidR="002114DB" w:rsidRPr="00566932">
        <w:rPr>
          <w:rFonts w:ascii="Arial" w:hAnsi="Arial" w:cs="Arial"/>
        </w:rPr>
        <w:t xml:space="preserve"> fishers have developed effective governance structures</w:t>
      </w:r>
      <w:r w:rsidR="003D428F" w:rsidRPr="00566932">
        <w:rPr>
          <w:rFonts w:ascii="Arial" w:hAnsi="Arial" w:cs="Arial"/>
        </w:rPr>
        <w:t xml:space="preserve"> for the sustainable</w:t>
      </w:r>
      <w:r w:rsidR="00806D72" w:rsidRPr="00566932">
        <w:rPr>
          <w:rFonts w:ascii="Arial" w:hAnsi="Arial" w:cs="Arial"/>
        </w:rPr>
        <w:t xml:space="preserve"> management of marine resources </w:t>
      </w:r>
      <w:r w:rsidR="00806D72" w:rsidRPr="00566932">
        <w:rPr>
          <w:rFonts w:ascii="Arial" w:hAnsi="Arial" w:cs="Arial"/>
        </w:rPr>
        <w:fldChar w:fldCharType="begin" w:fldLock="1"/>
      </w:r>
      <w:r w:rsidR="004B3751">
        <w:rPr>
          <w:rFonts w:ascii="Arial" w:hAnsi="Arial" w:cs="Arial"/>
        </w:rPr>
        <w:instrText>ADDIN CSL_CITATION { "citationItems" : [ { "id" : "ITEM-1", "itemData" : { "DOI" : "10.2307/133271", "ISBN" : "9780521405997", "ISSN" : "00237639", "PMID" : "584761", "author" : [ { "dropping-particle" : "", "family" : "Ostrom", "given" : "Elinor", "non-dropping-particle" : "", "parse-names" : false, "suffix" : "" } ], "container-title" : "Land Economics", "id" : "ITEM-1", "issue" : "3", "issued" : { "date-parts" : [ [ "1990" ] ] }, "page" : "280", "publisher" : "Cambridge University Press", "publisher-place" : "Cambridge, UK", "title" : "Governing the commons: The evolution of institutions for collective action.", "type" : "article", "volume" : "68" }, "uris" : [ "http://www.mendeley.com/documents/?uuid=84e7e858-4988-3fd2-97b7-5eb7bd00ea6f" ] } ], "mendeley" : { "formattedCitation" : "[8]", "plainTextFormattedCitation" : "[8]", "previouslyFormattedCitation" : "[8]" }, "properties" : { "noteIndex" : 0 }, "schema" : "https://github.com/citation-style-language/schema/raw/master/csl-citation.json" }</w:instrText>
      </w:r>
      <w:r w:rsidR="00806D72" w:rsidRPr="00566932">
        <w:rPr>
          <w:rFonts w:ascii="Arial" w:hAnsi="Arial" w:cs="Arial"/>
        </w:rPr>
        <w:fldChar w:fldCharType="separate"/>
      </w:r>
      <w:r w:rsidR="00D97ADB" w:rsidRPr="00D97ADB">
        <w:rPr>
          <w:rFonts w:ascii="Arial" w:hAnsi="Arial" w:cs="Arial"/>
          <w:noProof/>
        </w:rPr>
        <w:t>[8]</w:t>
      </w:r>
      <w:r w:rsidR="00806D72" w:rsidRPr="00566932">
        <w:rPr>
          <w:rFonts w:ascii="Arial" w:hAnsi="Arial" w:cs="Arial"/>
        </w:rPr>
        <w:fldChar w:fldCharType="end"/>
      </w:r>
      <w:r w:rsidR="00CC6B2C" w:rsidRPr="00566932">
        <w:rPr>
          <w:rFonts w:ascii="Arial" w:hAnsi="Arial" w:cs="Arial"/>
        </w:rPr>
        <w:t xml:space="preserve">, but </w:t>
      </w:r>
      <w:r w:rsidR="00C51AE0">
        <w:rPr>
          <w:rFonts w:ascii="Arial" w:hAnsi="Arial" w:cs="Arial"/>
        </w:rPr>
        <w:t>SSCF</w:t>
      </w:r>
      <w:r w:rsidR="00CC6B2C" w:rsidRPr="00566932">
        <w:rPr>
          <w:rFonts w:ascii="Arial" w:hAnsi="Arial" w:cs="Arial"/>
        </w:rPr>
        <w:t xml:space="preserve"> are not by definition ‘sustainable’</w:t>
      </w:r>
      <w:r w:rsidR="00EA27A6">
        <w:rPr>
          <w:rFonts w:ascii="Arial" w:hAnsi="Arial" w:cs="Arial"/>
        </w:rPr>
        <w:t>.</w:t>
      </w:r>
      <w:r w:rsidR="00CC6B2C" w:rsidRPr="00566932">
        <w:rPr>
          <w:rFonts w:ascii="Arial" w:hAnsi="Arial" w:cs="Arial"/>
        </w:rPr>
        <w:t xml:space="preserve"> </w:t>
      </w:r>
      <w:r w:rsidR="00EA27A6">
        <w:rPr>
          <w:rFonts w:ascii="Arial" w:hAnsi="Arial" w:cs="Arial"/>
        </w:rPr>
        <w:t>L</w:t>
      </w:r>
      <w:r w:rsidR="00873C92" w:rsidRPr="00566932">
        <w:rPr>
          <w:rFonts w:ascii="Arial" w:hAnsi="Arial" w:cs="Arial"/>
        </w:rPr>
        <w:t>ike any fishery</w:t>
      </w:r>
      <w:r w:rsidR="00EA27A6">
        <w:rPr>
          <w:rFonts w:ascii="Arial" w:hAnsi="Arial" w:cs="Arial"/>
        </w:rPr>
        <w:t xml:space="preserve">, </w:t>
      </w:r>
      <w:r w:rsidR="00C51AE0">
        <w:rPr>
          <w:rFonts w:ascii="Arial" w:hAnsi="Arial" w:cs="Arial"/>
        </w:rPr>
        <w:t>SSCF</w:t>
      </w:r>
      <w:r w:rsidR="00CC6B2C" w:rsidRPr="00566932">
        <w:rPr>
          <w:rFonts w:ascii="Arial" w:hAnsi="Arial" w:cs="Arial"/>
        </w:rPr>
        <w:t xml:space="preserve"> have the poten</w:t>
      </w:r>
      <w:r w:rsidR="00AE0907" w:rsidRPr="00566932">
        <w:rPr>
          <w:rFonts w:ascii="Arial" w:hAnsi="Arial" w:cs="Arial"/>
        </w:rPr>
        <w:t>tial to over-exploit resources</w:t>
      </w:r>
      <w:r w:rsidR="00000C60">
        <w:rPr>
          <w:rFonts w:ascii="Arial" w:hAnsi="Arial" w:cs="Arial"/>
        </w:rPr>
        <w:t>. T</w:t>
      </w:r>
      <w:r w:rsidR="00AE0907" w:rsidRPr="00566932">
        <w:rPr>
          <w:rFonts w:ascii="Arial" w:hAnsi="Arial" w:cs="Arial"/>
        </w:rPr>
        <w:t xml:space="preserve">he impacts of poorly </w:t>
      </w:r>
      <w:r w:rsidR="008E3BE1" w:rsidRPr="00566932">
        <w:rPr>
          <w:rFonts w:ascii="Arial" w:hAnsi="Arial" w:cs="Arial"/>
        </w:rPr>
        <w:t xml:space="preserve">regulated </w:t>
      </w:r>
      <w:r w:rsidR="00C51AE0">
        <w:rPr>
          <w:rFonts w:ascii="Arial" w:hAnsi="Arial" w:cs="Arial"/>
        </w:rPr>
        <w:t>SSCF</w:t>
      </w:r>
      <w:r w:rsidR="00AE0907" w:rsidRPr="00566932">
        <w:rPr>
          <w:rFonts w:ascii="Arial" w:hAnsi="Arial" w:cs="Arial"/>
        </w:rPr>
        <w:t xml:space="preserve"> on the marine environment can be severe </w:t>
      </w:r>
      <w:r w:rsidR="00AE0907" w:rsidRPr="0082682A">
        <w:rPr>
          <w:rFonts w:ascii="Arial" w:hAnsi="Arial" w:cs="Arial"/>
        </w:rPr>
        <w:fldChar w:fldCharType="begin" w:fldLock="1"/>
      </w:r>
      <w:r w:rsidR="004B3751">
        <w:rPr>
          <w:rFonts w:ascii="Arial" w:hAnsi="Arial" w:cs="Arial"/>
        </w:rPr>
        <w:instrText>ADDIN CSL_CITATION { "citationItems" : [ { "id" : "ITEM-1", "itemData" : { "DOI" : "10.2307/24882941", "author" : [ { "dropping-particle" : "", "family" : "Cycon", "given" : "Dean E.", "non-dropping-particle" : "", "parse-names" : false, "suffix" : "" } ], "container-title" : "Natural Resources Journal", "id" : "ITEM-1", "issued" : { "date-parts" : [ [ "1986" ] ] }, "page" : "1-14", "publisher" : "Regents of the University of New Mexico on behalf of its School of Law", "title" : "Managing Fisheries in Developing Nations: A Plea for Appropriate Development", "type" : "article-journal", "volume" : "26" }, "uris" : [ "http://www.mendeley.com/documents/?uuid=fe62a5d5-cb00-3ae1-a8b9-ef534dd0d013" ] } ], "mendeley" : { "formattedCitation" : "[9]", "plainTextFormattedCitation" : "[9]", "previouslyFormattedCitation" : "[9]" }, "properties" : { "noteIndex" : 0 }, "schema" : "https://github.com/citation-style-language/schema/raw/master/csl-citation.json" }</w:instrText>
      </w:r>
      <w:r w:rsidR="00AE0907" w:rsidRPr="0082682A">
        <w:rPr>
          <w:rFonts w:ascii="Arial" w:hAnsi="Arial" w:cs="Arial"/>
        </w:rPr>
        <w:fldChar w:fldCharType="separate"/>
      </w:r>
      <w:r w:rsidR="00D97ADB" w:rsidRPr="00D97ADB">
        <w:rPr>
          <w:rFonts w:ascii="Arial" w:hAnsi="Arial" w:cs="Arial"/>
          <w:noProof/>
        </w:rPr>
        <w:t>[9]</w:t>
      </w:r>
      <w:r w:rsidR="00AE0907" w:rsidRPr="0082682A">
        <w:rPr>
          <w:rFonts w:ascii="Arial" w:hAnsi="Arial" w:cs="Arial"/>
        </w:rPr>
        <w:fldChar w:fldCharType="end"/>
      </w:r>
      <w:r w:rsidR="00AE0907" w:rsidRPr="0082682A">
        <w:rPr>
          <w:rFonts w:ascii="Arial" w:hAnsi="Arial" w:cs="Arial"/>
        </w:rPr>
        <w:t>.</w:t>
      </w:r>
      <w:r w:rsidR="00AE0907" w:rsidRPr="00566932">
        <w:rPr>
          <w:rFonts w:ascii="Arial" w:hAnsi="Arial" w:cs="Arial"/>
        </w:rPr>
        <w:t xml:space="preserve"> </w:t>
      </w:r>
      <w:r w:rsidR="00CC6B2C" w:rsidRPr="00566932">
        <w:rPr>
          <w:rFonts w:ascii="Arial" w:hAnsi="Arial" w:cs="Arial"/>
        </w:rPr>
        <w:t xml:space="preserve">Conflict and competition with large-scale fisheries has also emerged as a barrier to sustainability for the </w:t>
      </w:r>
      <w:r w:rsidR="00A02139">
        <w:rPr>
          <w:rFonts w:ascii="Arial" w:hAnsi="Arial" w:cs="Arial"/>
        </w:rPr>
        <w:t xml:space="preserve">SSCF </w:t>
      </w:r>
      <w:r w:rsidR="00CC6B2C" w:rsidRPr="00566932">
        <w:rPr>
          <w:rFonts w:ascii="Arial" w:hAnsi="Arial" w:cs="Arial"/>
        </w:rPr>
        <w:t xml:space="preserve">sector through having to fish for longer to achieve the same catches where stocks have been over-exploited </w:t>
      </w:r>
      <w:r w:rsidR="00CC6B2C" w:rsidRPr="00566932">
        <w:rPr>
          <w:rFonts w:ascii="Arial" w:hAnsi="Arial" w:cs="Arial"/>
        </w:rPr>
        <w:fldChar w:fldCharType="begin" w:fldLock="1"/>
      </w:r>
      <w:r w:rsidR="004B3751">
        <w:rPr>
          <w:rFonts w:ascii="Arial" w:hAnsi="Arial" w:cs="Arial"/>
        </w:rPr>
        <w:instrText>ADDIN CSL_CITATION { "citationItems" : [ { "id" : "ITEM-1", "itemData" : { "DOI" : "10.1016/J.FISHRES.2011.03.006", "author" : [ { "dropping-particle" : "", "family" : "Carvalho", "given" : "N.", "non-dropping-particle" : "", "parse-names" : false, "suffix" : "" }, { "dropping-particle" : "", "family" : "Edwards-Jones", "given" : "G.", "non-dropping-particle" : "", "parse-names" : false, "suffix" : "" }, { "dropping-particle" : "", "family" : "Isidro", "given" : "E.", "non-dropping-particle" : "", "parse-names" : false, "suffix" : "" } ], "container-title" : "Fisheries Research", "id" : "ITEM-1", "issue" : "2-3", "issued" : { "date-parts" : [ [ "2011", "5", "1" ] ] }, "page" : "360-369", "publisher" : "Elsevier", "title" : "Defining scale in fisheries: Small versus large-scale fishing operations in the Azores", "type" : "article-journal", "volume" : "109" }, "uris" : [ "http://www.mendeley.com/documents/?uuid=504a5df5-a869-3176-84ee-77c9d3127b35" ] } ], "mendeley" : { "formattedCitation" : "[6]", "plainTextFormattedCitation" : "[6]", "previouslyFormattedCitation" : "[6]" }, "properties" : { "noteIndex" : 0 }, "schema" : "https://github.com/citation-style-language/schema/raw/master/csl-citation.json" }</w:instrText>
      </w:r>
      <w:r w:rsidR="00CC6B2C" w:rsidRPr="00566932">
        <w:rPr>
          <w:rFonts w:ascii="Arial" w:hAnsi="Arial" w:cs="Arial"/>
        </w:rPr>
        <w:fldChar w:fldCharType="separate"/>
      </w:r>
      <w:r w:rsidR="00D97ADB" w:rsidRPr="00D97ADB">
        <w:rPr>
          <w:rFonts w:ascii="Arial" w:hAnsi="Arial" w:cs="Arial"/>
          <w:noProof/>
        </w:rPr>
        <w:t>[6]</w:t>
      </w:r>
      <w:r w:rsidR="00CC6B2C" w:rsidRPr="00566932">
        <w:rPr>
          <w:rFonts w:ascii="Arial" w:hAnsi="Arial" w:cs="Arial"/>
        </w:rPr>
        <w:fldChar w:fldCharType="end"/>
      </w:r>
      <w:r w:rsidR="00CC6B2C" w:rsidRPr="00566932">
        <w:rPr>
          <w:rFonts w:ascii="Arial" w:hAnsi="Arial" w:cs="Arial"/>
        </w:rPr>
        <w:t xml:space="preserve">. </w:t>
      </w:r>
      <w:r w:rsidR="00000C60" w:rsidRPr="00566932">
        <w:rPr>
          <w:rFonts w:ascii="Arial" w:hAnsi="Arial" w:cs="Arial"/>
        </w:rPr>
        <w:t>SSCF, when considered</w:t>
      </w:r>
      <w:r w:rsidR="00000C60">
        <w:rPr>
          <w:rFonts w:ascii="Arial" w:hAnsi="Arial" w:cs="Arial"/>
        </w:rPr>
        <w:t xml:space="preserve"> as</w:t>
      </w:r>
      <w:r w:rsidR="00000C60" w:rsidRPr="00566932">
        <w:rPr>
          <w:rFonts w:ascii="Arial" w:hAnsi="Arial" w:cs="Arial"/>
        </w:rPr>
        <w:t xml:space="preserve"> ‘low-impact’ fishing, offers the promise of supporting coastal communities and delivering food, jobs and revenue in a sustainable, equitable manner. Policies </w:t>
      </w:r>
      <w:r w:rsidR="00C51AE0">
        <w:rPr>
          <w:rFonts w:ascii="Arial" w:hAnsi="Arial" w:cs="Arial"/>
        </w:rPr>
        <w:t>that</w:t>
      </w:r>
      <w:r w:rsidR="00C51AE0" w:rsidRPr="00566932">
        <w:rPr>
          <w:rFonts w:ascii="Arial" w:hAnsi="Arial" w:cs="Arial"/>
        </w:rPr>
        <w:t xml:space="preserve"> </w:t>
      </w:r>
      <w:r w:rsidR="00000C60" w:rsidRPr="00566932">
        <w:rPr>
          <w:rFonts w:ascii="Arial" w:hAnsi="Arial" w:cs="Arial"/>
        </w:rPr>
        <w:t xml:space="preserve">aim to maximise employment, and minimise wider environmental impacts </w:t>
      </w:r>
      <w:r w:rsidR="00A23DB8">
        <w:rPr>
          <w:rFonts w:ascii="Arial" w:hAnsi="Arial" w:cs="Arial"/>
        </w:rPr>
        <w:t xml:space="preserve">of fishing </w:t>
      </w:r>
      <w:r w:rsidR="00000C60" w:rsidRPr="00566932">
        <w:rPr>
          <w:rFonts w:ascii="Arial" w:hAnsi="Arial" w:cs="Arial"/>
        </w:rPr>
        <w:t>(such as bycatch, seabed impacts or fuel use) now support</w:t>
      </w:r>
      <w:r w:rsidR="00A23DB8">
        <w:rPr>
          <w:rFonts w:ascii="Arial" w:hAnsi="Arial" w:cs="Arial"/>
        </w:rPr>
        <w:t xml:space="preserve"> the </w:t>
      </w:r>
      <w:r w:rsidR="000F701F">
        <w:rPr>
          <w:rFonts w:ascii="Arial" w:hAnsi="Arial" w:cs="Arial"/>
        </w:rPr>
        <w:t>development of SSCF</w:t>
      </w:r>
      <w:r w:rsidR="00000C60" w:rsidRPr="00566932">
        <w:rPr>
          <w:rFonts w:ascii="Arial" w:hAnsi="Arial" w:cs="Arial"/>
        </w:rPr>
        <w:t xml:space="preserve"> </w:t>
      </w:r>
      <w:r w:rsidR="00000C60" w:rsidRPr="00566932">
        <w:rPr>
          <w:rFonts w:ascii="Arial" w:hAnsi="Arial" w:cs="Arial"/>
          <w:vertAlign w:val="superscript"/>
        </w:rPr>
        <w:fldChar w:fldCharType="begin" w:fldLock="1"/>
      </w:r>
      <w:r w:rsidR="004B3751">
        <w:rPr>
          <w:rFonts w:ascii="Arial" w:hAnsi="Arial" w:cs="Arial"/>
          <w:vertAlign w:val="superscript"/>
        </w:rPr>
        <w:instrText>ADDIN CSL_CITATION { "citationItems" : [ { "id" : "ITEM-1", "itemData" : { "author" : [ { "dropping-particle" : "", "family" : "Sumaila", "given" : "U.R.", "non-dropping-particle" : "", "parse-names" : false, "suffix" : "" }, { "dropping-particle" : "", "family" : "Liu", "given" : "Y.", "non-dropping-particle" : "", "parse-names" : false, "suffix" : "" }, { "dropping-particle" : "", "family" : "Tyedmers", "given" : "P.", "non-dropping-particle" : "", "parse-names" : false, "suffix" : "" } ], "container-title" : "Fisheries Centre Research Reports", "id" : "ITEM-1", "issue" : "5", "issued" : { "date-parts" : [ [ "2001" ] ] }, "page" : "28-35", "title" : "Small versus large-scale fishing operations in the North Atlantic", "type" : "article-journal", "volume" : "9" }, "uris" : [ "http://www.mendeley.com/documents/?uuid=5901d8db-f94f-3d51-980a-29ba0a2a4de6" ] } ], "mendeley" : { "formattedCitation" : "[7]", "plainTextFormattedCitation" : "[7]", "previouslyFormattedCitation" : "[7]" }, "properties" : { "noteIndex" : 0 }, "schema" : "https://github.com/citation-style-language/schema/raw/master/csl-citation.json" }</w:instrText>
      </w:r>
      <w:r w:rsidR="00000C60" w:rsidRPr="00566932">
        <w:rPr>
          <w:rFonts w:ascii="Arial" w:hAnsi="Arial" w:cs="Arial"/>
          <w:vertAlign w:val="superscript"/>
        </w:rPr>
        <w:fldChar w:fldCharType="separate"/>
      </w:r>
      <w:r w:rsidR="00D97ADB" w:rsidRPr="00D97ADB">
        <w:rPr>
          <w:rFonts w:ascii="Arial" w:hAnsi="Arial" w:cs="Arial"/>
          <w:noProof/>
        </w:rPr>
        <w:t>[7]</w:t>
      </w:r>
      <w:r w:rsidR="00000C60" w:rsidRPr="00566932">
        <w:rPr>
          <w:rFonts w:ascii="Arial" w:hAnsi="Arial" w:cs="Arial"/>
          <w:vertAlign w:val="superscript"/>
        </w:rPr>
        <w:fldChar w:fldCharType="end"/>
      </w:r>
      <w:r w:rsidR="00000C60" w:rsidRPr="00566932">
        <w:rPr>
          <w:rFonts w:ascii="Arial" w:hAnsi="Arial" w:cs="Arial"/>
        </w:rPr>
        <w:t>.</w:t>
      </w:r>
      <w:r w:rsidR="00000C60">
        <w:rPr>
          <w:rFonts w:ascii="Arial" w:hAnsi="Arial" w:cs="Arial"/>
        </w:rPr>
        <w:t xml:space="preserve"> </w:t>
      </w:r>
      <w:r w:rsidR="00000C60" w:rsidRPr="00566932">
        <w:rPr>
          <w:rFonts w:ascii="Arial" w:hAnsi="Arial" w:cs="Arial"/>
        </w:rPr>
        <w:t>However, these policies rely</w:t>
      </w:r>
      <w:r w:rsidR="000F701F">
        <w:rPr>
          <w:rFonts w:ascii="Arial" w:hAnsi="Arial" w:cs="Arial"/>
        </w:rPr>
        <w:t xml:space="preserve"> on a clear definition of SSCF.</w:t>
      </w:r>
    </w:p>
    <w:p w14:paraId="3EDF6A5B" w14:textId="0FE3B2F8" w:rsidR="009614D5" w:rsidRPr="00D618B1" w:rsidRDefault="009614D5" w:rsidP="001A5CCC">
      <w:pPr>
        <w:pStyle w:val="Heading2"/>
        <w:rPr>
          <w:rFonts w:ascii="Arial" w:hAnsi="Arial" w:cs="Arial"/>
          <w:b w:val="0"/>
        </w:rPr>
      </w:pPr>
      <w:r w:rsidRPr="00D618B1">
        <w:rPr>
          <w:rFonts w:ascii="Arial" w:hAnsi="Arial" w:cs="Arial"/>
          <w:b w:val="0"/>
        </w:rPr>
        <w:t>Defining small-scale fisheries</w:t>
      </w:r>
    </w:p>
    <w:p w14:paraId="723D51E0" w14:textId="50613729" w:rsidR="006A449B" w:rsidRPr="00566932" w:rsidRDefault="005A1183" w:rsidP="00362523">
      <w:pPr>
        <w:spacing w:line="240" w:lineRule="auto"/>
        <w:rPr>
          <w:rFonts w:ascii="Arial" w:hAnsi="Arial" w:cs="Arial"/>
        </w:rPr>
      </w:pPr>
      <w:r w:rsidRPr="00566932">
        <w:rPr>
          <w:rFonts w:ascii="Arial" w:hAnsi="Arial" w:cs="Arial"/>
        </w:rPr>
        <w:t>Globally, d</w:t>
      </w:r>
      <w:r w:rsidR="00C17379" w:rsidRPr="00566932">
        <w:rPr>
          <w:rFonts w:ascii="Arial" w:hAnsi="Arial" w:cs="Arial"/>
        </w:rPr>
        <w:t xml:space="preserve">efinitions </w:t>
      </w:r>
      <w:r w:rsidR="004835A4" w:rsidRPr="00566932">
        <w:rPr>
          <w:rFonts w:ascii="Arial" w:hAnsi="Arial" w:cs="Arial"/>
        </w:rPr>
        <w:t xml:space="preserve">of </w:t>
      </w:r>
      <w:r w:rsidR="00D33493">
        <w:rPr>
          <w:rFonts w:ascii="Arial" w:hAnsi="Arial" w:cs="Arial"/>
        </w:rPr>
        <w:t xml:space="preserve">SSCF </w:t>
      </w:r>
      <w:r w:rsidR="00B3075A" w:rsidRPr="00566932">
        <w:rPr>
          <w:rFonts w:ascii="Arial" w:hAnsi="Arial" w:cs="Arial"/>
        </w:rPr>
        <w:t>fishing</w:t>
      </w:r>
      <w:r w:rsidR="00354E57" w:rsidRPr="00566932">
        <w:rPr>
          <w:rFonts w:ascii="Arial" w:hAnsi="Arial" w:cs="Arial"/>
        </w:rPr>
        <w:t xml:space="preserve"> </w:t>
      </w:r>
      <w:r w:rsidR="00B3075A" w:rsidRPr="00566932">
        <w:rPr>
          <w:rFonts w:ascii="Arial" w:hAnsi="Arial" w:cs="Arial"/>
        </w:rPr>
        <w:t>vary greatly.</w:t>
      </w:r>
      <w:r w:rsidR="00CD25B5">
        <w:rPr>
          <w:rFonts w:ascii="Arial" w:hAnsi="Arial" w:cs="Arial"/>
        </w:rPr>
        <w:t xml:space="preserve"> Socio-economic studies of SSCF have tended to focus on developing countries, but developed countries with large industrialised </w:t>
      </w:r>
      <w:r w:rsidR="00977CF4">
        <w:rPr>
          <w:rFonts w:ascii="Arial" w:hAnsi="Arial" w:cs="Arial"/>
        </w:rPr>
        <w:t xml:space="preserve">fishing </w:t>
      </w:r>
      <w:r w:rsidR="00CD25B5">
        <w:rPr>
          <w:rFonts w:ascii="Arial" w:hAnsi="Arial" w:cs="Arial"/>
        </w:rPr>
        <w:t xml:space="preserve">fleets also have fleets </w:t>
      </w:r>
      <w:r w:rsidR="00071B8D">
        <w:rPr>
          <w:rFonts w:ascii="Arial" w:hAnsi="Arial" w:cs="Arial"/>
        </w:rPr>
        <w:t xml:space="preserve">that </w:t>
      </w:r>
      <w:r w:rsidR="00CD25B5">
        <w:rPr>
          <w:rFonts w:ascii="Arial" w:hAnsi="Arial" w:cs="Arial"/>
        </w:rPr>
        <w:t xml:space="preserve">are </w:t>
      </w:r>
      <w:r w:rsidR="00977CF4">
        <w:rPr>
          <w:rFonts w:ascii="Arial" w:hAnsi="Arial" w:cs="Arial"/>
        </w:rPr>
        <w:t>small-scale by comparison</w:t>
      </w:r>
      <w:r w:rsidR="00CD25B5">
        <w:rPr>
          <w:rFonts w:ascii="Arial" w:hAnsi="Arial" w:cs="Arial"/>
        </w:rPr>
        <w:t>,</w:t>
      </w:r>
      <w:r w:rsidR="00977CF4">
        <w:rPr>
          <w:rFonts w:ascii="Arial" w:hAnsi="Arial" w:cs="Arial"/>
        </w:rPr>
        <w:t xml:space="preserve"> and</w:t>
      </w:r>
      <w:r w:rsidR="00CD25B5">
        <w:rPr>
          <w:rFonts w:ascii="Arial" w:hAnsi="Arial" w:cs="Arial"/>
        </w:rPr>
        <w:t xml:space="preserve"> which make a significant contribution to landings and employment</w:t>
      </w:r>
      <w:r w:rsidR="00D33493">
        <w:rPr>
          <w:rFonts w:ascii="Arial" w:hAnsi="Arial" w:cs="Arial"/>
        </w:rPr>
        <w:t xml:space="preserve"> </w:t>
      </w:r>
      <w:r w:rsidR="00D33493">
        <w:rPr>
          <w:rFonts w:ascii="Arial" w:hAnsi="Arial" w:cs="Arial"/>
        </w:rPr>
        <w:fldChar w:fldCharType="begin" w:fldLock="1"/>
      </w:r>
      <w:r w:rsidR="004B3751">
        <w:rPr>
          <w:rFonts w:ascii="Arial" w:hAnsi="Arial" w:cs="Arial"/>
        </w:rPr>
        <w:instrText>ADDIN CSL_CITATION { "citationItems" : [ { "id" : "ITEM-1", "itemData" : { "DOI" : "10.1016/J.MARPOL.2017.09.015", "ISSN" : "0308-597X", "abstract" : "Small-scale fisheries have been estimated to contribute up to 30% of the global landed value, which is caught by approximately 22 million fishers, some of which can be attributed to developed countries. Socio-economic analysis of small-scale fisheries often focuses on developing countries and fails to recognize the presence and contribution of small-scale fisheries in the developed world. Fisheries in British Columbia are diverse and often regarded as being industrialized and large-scale when analyzed in a global context. This study aims to demonstrate that features of small-scale fisheries are present within British Columbia's fleets. A list of re-occurring features of small-scale fisheries is curated from the literature to capture physical, economic and social features of small-scale fisheries. These commonly identified features of small-scale fisheries are applied to Aboriginal Food, Social and Ceremonial fisheries and all commercial fisheries in British Columbia are analyzed to determine the presence or absence of each small-scale fishery feature. The results of this research create a gradient of fisheries from smallest to largest scale. This approach determines that Aboriginal Food, Social and Ceremonial fisheries are the most small-scale, while the sablefish fishery is the largest scale. The qualitative nature of this framework creates an opportunity for any group of fisheries in the world to be compared.", "author" : [ { "dropping-particle" : "", "family" : "Gibson", "given" : "Darah", "non-dropping-particle" : "", "parse-names" : false, "suffix" : "" }, { "dropping-particle" : "", "family" : "Sumaila", "given" : "U. Rashid", "non-dropping-particle" : "", "parse-names" : false, "suffix" : "" } ], "container-title" : "Marine Policy", "id" : "ITEM-1", "issued" : { "date-parts" : [ [ "2017", "12", "1" ] ] }, "page" : "121-126", "publisher" : "Pergamon", "title" : "Determining the degree of 'small-scaleness' using fisheries in British Columbia as an example", "type" : "article-journal", "volume" : "86" }, "uris" : [ "http://www.mendeley.com/documents/?uuid=082facad-9429-3b4a-a481-96c88a9e66c0" ] } ], "mendeley" : { "formattedCitation" : "[10]", "plainTextFormattedCitation" : "[10]", "previouslyFormattedCitation" : "[10]" }, "properties" : { "noteIndex" : 0 }, "schema" : "https://github.com/citation-style-language/schema/raw/master/csl-citation.json" }</w:instrText>
      </w:r>
      <w:r w:rsidR="00D33493">
        <w:rPr>
          <w:rFonts w:ascii="Arial" w:hAnsi="Arial" w:cs="Arial"/>
        </w:rPr>
        <w:fldChar w:fldCharType="separate"/>
      </w:r>
      <w:r w:rsidR="00D97ADB" w:rsidRPr="00D97ADB">
        <w:rPr>
          <w:rFonts w:ascii="Arial" w:hAnsi="Arial" w:cs="Arial"/>
          <w:noProof/>
        </w:rPr>
        <w:t>[10]</w:t>
      </w:r>
      <w:r w:rsidR="00D33493">
        <w:rPr>
          <w:rFonts w:ascii="Arial" w:hAnsi="Arial" w:cs="Arial"/>
        </w:rPr>
        <w:fldChar w:fldCharType="end"/>
      </w:r>
      <w:r w:rsidR="00CD25B5">
        <w:rPr>
          <w:rFonts w:ascii="Arial" w:hAnsi="Arial" w:cs="Arial"/>
        </w:rPr>
        <w:t xml:space="preserve">. The European Union </w:t>
      </w:r>
      <w:r w:rsidR="0040063C">
        <w:rPr>
          <w:rFonts w:ascii="Arial" w:hAnsi="Arial" w:cs="Arial"/>
        </w:rPr>
        <w:t xml:space="preserve">(EU) </w:t>
      </w:r>
      <w:r w:rsidR="00CD25B5">
        <w:rPr>
          <w:rFonts w:ascii="Arial" w:hAnsi="Arial" w:cs="Arial"/>
        </w:rPr>
        <w:t xml:space="preserve">currently </w:t>
      </w:r>
      <w:r w:rsidR="008A5C75" w:rsidRPr="00566932">
        <w:rPr>
          <w:rFonts w:ascii="Arial" w:hAnsi="Arial" w:cs="Arial"/>
        </w:rPr>
        <w:t xml:space="preserve">defines </w:t>
      </w:r>
      <w:r w:rsidR="00977CF4">
        <w:rPr>
          <w:rFonts w:ascii="Arial" w:hAnsi="Arial" w:cs="Arial"/>
        </w:rPr>
        <w:t>SSCF</w:t>
      </w:r>
      <w:r w:rsidR="008A5C75" w:rsidRPr="00566932">
        <w:rPr>
          <w:rFonts w:ascii="Arial" w:hAnsi="Arial" w:cs="Arial"/>
        </w:rPr>
        <w:t xml:space="preserve"> as vessels 12m-and-under in length</w:t>
      </w:r>
      <w:r w:rsidR="008E3BE1" w:rsidRPr="00566932">
        <w:rPr>
          <w:rFonts w:ascii="Arial" w:hAnsi="Arial" w:cs="Arial"/>
        </w:rPr>
        <w:t>,</w:t>
      </w:r>
      <w:r w:rsidR="008A5C75" w:rsidRPr="00566932">
        <w:rPr>
          <w:rFonts w:ascii="Arial" w:hAnsi="Arial" w:cs="Arial"/>
        </w:rPr>
        <w:t xml:space="preserve"> which do not use towed fishing gear</w:t>
      </w:r>
      <w:r w:rsidR="006A449B">
        <w:rPr>
          <w:rFonts w:ascii="Arial" w:hAnsi="Arial" w:cs="Arial"/>
        </w:rPr>
        <w:t xml:space="preserve"> </w:t>
      </w:r>
      <w:r w:rsidR="006A449B">
        <w:rPr>
          <w:rFonts w:ascii="Arial" w:hAnsi="Arial" w:cs="Arial"/>
        </w:rPr>
        <w:fldChar w:fldCharType="begin" w:fldLock="1"/>
      </w:r>
      <w:r w:rsidR="004B3751">
        <w:rPr>
          <w:rFonts w:ascii="Arial" w:hAnsi="Arial" w:cs="Arial"/>
        </w:rPr>
        <w:instrText>ADDIN CSL_CITATION { "citationItems" : [ { "id" : "ITEM-1", "itemData" : { "URL" : "https://ec.europa.eu/dgs/maritimeaffairs_fisheries/magazine/en/places/what-future-small-scale-coastal-fleet", "accessed" : { "date-parts" : [ [ "2017", "12", "19" ] ] }, "id" : "ITEM-1", "issued" : { "date-parts" : [ [ "0" ] ] }, "title" : "European Commission: What is the future for the small-scale coastal fleet?", "type" : "webpage" }, "uris" : [ "http://www.mendeley.com/documents/?uuid=214a2f67-c965-3571-83f3-4abe52b90f4e" ] } ], "mendeley" : { "formattedCitation" : "[11]", "plainTextFormattedCitation" : "[11]", "previouslyFormattedCitation" : "[11]" }, "properties" : { "noteIndex" : 0 }, "schema" : "https://github.com/citation-style-language/schema/raw/master/csl-citation.json" }</w:instrText>
      </w:r>
      <w:r w:rsidR="006A449B">
        <w:rPr>
          <w:rFonts w:ascii="Arial" w:hAnsi="Arial" w:cs="Arial"/>
        </w:rPr>
        <w:fldChar w:fldCharType="separate"/>
      </w:r>
      <w:r w:rsidR="00D97ADB" w:rsidRPr="00D97ADB">
        <w:rPr>
          <w:rFonts w:ascii="Arial" w:hAnsi="Arial" w:cs="Arial"/>
          <w:noProof/>
        </w:rPr>
        <w:t>[11]</w:t>
      </w:r>
      <w:r w:rsidR="006A449B">
        <w:rPr>
          <w:rFonts w:ascii="Arial" w:hAnsi="Arial" w:cs="Arial"/>
        </w:rPr>
        <w:fldChar w:fldCharType="end"/>
      </w:r>
      <w:r w:rsidR="008A5C75" w:rsidRPr="00566932">
        <w:rPr>
          <w:rFonts w:ascii="Arial" w:hAnsi="Arial" w:cs="Arial"/>
        </w:rPr>
        <w:t xml:space="preserve">. However, within </w:t>
      </w:r>
      <w:r w:rsidR="0040063C">
        <w:rPr>
          <w:rFonts w:ascii="Arial" w:hAnsi="Arial" w:cs="Arial"/>
        </w:rPr>
        <w:t>the EU</w:t>
      </w:r>
      <w:r w:rsidR="008A5C75" w:rsidRPr="00566932">
        <w:rPr>
          <w:rFonts w:ascii="Arial" w:hAnsi="Arial" w:cs="Arial"/>
        </w:rPr>
        <w:t>,</w:t>
      </w:r>
      <w:r w:rsidR="003D428F" w:rsidRPr="00566932">
        <w:rPr>
          <w:rFonts w:ascii="Arial" w:hAnsi="Arial" w:cs="Arial"/>
        </w:rPr>
        <w:t xml:space="preserve"> </w:t>
      </w:r>
      <w:r w:rsidR="0040063C">
        <w:rPr>
          <w:rFonts w:ascii="Arial" w:hAnsi="Arial" w:cs="Arial"/>
        </w:rPr>
        <w:t xml:space="preserve">national </w:t>
      </w:r>
      <w:r w:rsidRPr="00566932">
        <w:rPr>
          <w:rFonts w:ascii="Arial" w:hAnsi="Arial" w:cs="Arial"/>
        </w:rPr>
        <w:t>policy makers have struggled to de</w:t>
      </w:r>
      <w:r w:rsidR="008A5C75" w:rsidRPr="00566932">
        <w:rPr>
          <w:rFonts w:ascii="Arial" w:hAnsi="Arial" w:cs="Arial"/>
        </w:rPr>
        <w:t xml:space="preserve">fine </w:t>
      </w:r>
      <w:r w:rsidR="00AB6137" w:rsidRPr="00566932">
        <w:rPr>
          <w:rFonts w:ascii="Arial" w:hAnsi="Arial" w:cs="Arial"/>
        </w:rPr>
        <w:t>SS</w:t>
      </w:r>
      <w:r w:rsidR="00EE5046" w:rsidRPr="00566932">
        <w:rPr>
          <w:rFonts w:ascii="Arial" w:hAnsi="Arial" w:cs="Arial"/>
        </w:rPr>
        <w:t>C</w:t>
      </w:r>
      <w:r w:rsidR="00AB6137" w:rsidRPr="00566932">
        <w:rPr>
          <w:rFonts w:ascii="Arial" w:hAnsi="Arial" w:cs="Arial"/>
        </w:rPr>
        <w:t>F</w:t>
      </w:r>
      <w:r w:rsidRPr="00566932">
        <w:rPr>
          <w:rFonts w:ascii="Arial" w:hAnsi="Arial" w:cs="Arial"/>
        </w:rPr>
        <w:t xml:space="preserve"> in a consistent manner</w:t>
      </w:r>
      <w:r w:rsidR="00596E10">
        <w:rPr>
          <w:rFonts w:ascii="Arial" w:hAnsi="Arial" w:cs="Arial"/>
        </w:rPr>
        <w:t xml:space="preserve"> (Table 1)</w:t>
      </w:r>
      <w:r w:rsidR="006D3119">
        <w:rPr>
          <w:rFonts w:ascii="Arial" w:hAnsi="Arial" w:cs="Arial"/>
        </w:rPr>
        <w:t>.</w:t>
      </w:r>
      <w:r w:rsidR="00977CF4">
        <w:rPr>
          <w:rFonts w:ascii="Arial" w:hAnsi="Arial" w:cs="Arial"/>
        </w:rPr>
        <w:t xml:space="preserve"> As national fisheries policies have evolved independently, f</w:t>
      </w:r>
      <w:r w:rsidR="006D3119">
        <w:rPr>
          <w:rFonts w:ascii="Arial" w:hAnsi="Arial" w:cs="Arial"/>
        </w:rPr>
        <w:t xml:space="preserve">ishing fleets </w:t>
      </w:r>
      <w:r w:rsidR="00D97ADB">
        <w:rPr>
          <w:rFonts w:ascii="Arial" w:hAnsi="Arial" w:cs="Arial"/>
        </w:rPr>
        <w:t>in</w:t>
      </w:r>
      <w:r w:rsidR="009D7668">
        <w:rPr>
          <w:rFonts w:ascii="Arial" w:hAnsi="Arial" w:cs="Arial"/>
        </w:rPr>
        <w:t xml:space="preserve"> the</w:t>
      </w:r>
      <w:r w:rsidR="00D97ADB">
        <w:rPr>
          <w:rFonts w:ascii="Arial" w:hAnsi="Arial" w:cs="Arial"/>
        </w:rPr>
        <w:t xml:space="preserve"> </w:t>
      </w:r>
      <w:r w:rsidR="0040063C">
        <w:rPr>
          <w:rFonts w:ascii="Arial" w:hAnsi="Arial" w:cs="Arial"/>
        </w:rPr>
        <w:t xml:space="preserve">EU </w:t>
      </w:r>
      <w:r w:rsidR="00977CF4">
        <w:rPr>
          <w:rFonts w:ascii="Arial" w:hAnsi="Arial" w:cs="Arial"/>
        </w:rPr>
        <w:t xml:space="preserve">have been </w:t>
      </w:r>
      <w:r w:rsidR="006D3119">
        <w:rPr>
          <w:rFonts w:ascii="Arial" w:hAnsi="Arial" w:cs="Arial"/>
        </w:rPr>
        <w:t xml:space="preserve">divided into small-scale/large-scale for various </w:t>
      </w:r>
      <w:r w:rsidR="00977CF4">
        <w:rPr>
          <w:rFonts w:ascii="Arial" w:hAnsi="Arial" w:cs="Arial"/>
        </w:rPr>
        <w:t xml:space="preserve">administrative </w:t>
      </w:r>
      <w:r w:rsidR="006D3119">
        <w:rPr>
          <w:rFonts w:ascii="Arial" w:hAnsi="Arial" w:cs="Arial"/>
        </w:rPr>
        <w:t xml:space="preserve">purposes. These </w:t>
      </w:r>
      <w:r w:rsidR="001D5FFD">
        <w:rPr>
          <w:rFonts w:ascii="Arial" w:hAnsi="Arial" w:cs="Arial"/>
        </w:rPr>
        <w:t xml:space="preserve">purposes </w:t>
      </w:r>
      <w:r w:rsidR="006D3119">
        <w:rPr>
          <w:rFonts w:ascii="Arial" w:hAnsi="Arial" w:cs="Arial"/>
        </w:rPr>
        <w:t>include allocation of fishing opportunities (quota), licensing and taxation</w:t>
      </w:r>
      <w:r w:rsidR="00A23DB8">
        <w:rPr>
          <w:rFonts w:ascii="Arial" w:hAnsi="Arial" w:cs="Arial"/>
        </w:rPr>
        <w:t xml:space="preserve"> </w:t>
      </w:r>
      <w:r w:rsidR="00A23DB8">
        <w:rPr>
          <w:rFonts w:ascii="Arial" w:hAnsi="Arial" w:cs="Arial"/>
        </w:rPr>
        <w:fldChar w:fldCharType="begin" w:fldLock="1"/>
      </w:r>
      <w:r w:rsidR="004B3751">
        <w:rPr>
          <w:rFonts w:ascii="Arial" w:hAnsi="Arial" w:cs="Arial"/>
        </w:rPr>
        <w:instrText>ADDIN CSL_CITATION { "citationItems" : [ { "id" : "ITEM-1", "itemData" : { "author" : [ { "dropping-particle" : "", "family" : "Carpenter", "given" : "G", "non-dropping-particle" : "", "parse-names" : false, "suffix" : "" }, { "dropping-particle" : "", "family" : "Kleinjans", "given" : "R", "non-dropping-particle" : "", "parse-names" : false, "suffix" : "" } ], "id" : "ITEM-1", "issued" : { "date-parts" : [ [ "2017" ] ] }, "publisher-place" : "London, UK", "title" : "Who Gets to Fish? The Allocation of Fishing Opportunities in EU Member States", "type" : "report" }, "uris" : [ "http://www.mendeley.com/documents/?uuid=138311b4-3a38-3884-8d83-dc796677ac46" ] } ], "mendeley" : { "formattedCitation" : "[12]", "plainTextFormattedCitation" : "[12]", "previouslyFormattedCitation" : "[12]" }, "properties" : { "noteIndex" : 0 }, "schema" : "https://github.com/citation-style-language/schema/raw/master/csl-citation.json" }</w:instrText>
      </w:r>
      <w:r w:rsidR="00A23DB8">
        <w:rPr>
          <w:rFonts w:ascii="Arial" w:hAnsi="Arial" w:cs="Arial"/>
        </w:rPr>
        <w:fldChar w:fldCharType="separate"/>
      </w:r>
      <w:r w:rsidR="00A23DB8" w:rsidRPr="00A23DB8">
        <w:rPr>
          <w:rFonts w:ascii="Arial" w:hAnsi="Arial" w:cs="Arial"/>
          <w:noProof/>
        </w:rPr>
        <w:t>[12]</w:t>
      </w:r>
      <w:r w:rsidR="00A23DB8">
        <w:rPr>
          <w:rFonts w:ascii="Arial" w:hAnsi="Arial" w:cs="Arial"/>
        </w:rPr>
        <w:fldChar w:fldCharType="end"/>
      </w:r>
      <w:r w:rsidR="006D3119">
        <w:rPr>
          <w:rFonts w:ascii="Arial" w:hAnsi="Arial" w:cs="Arial"/>
        </w:rPr>
        <w:t>. In nations such as Belgium, SSCF are defined by multiple linked criteria</w:t>
      </w:r>
      <w:r w:rsidR="00A23DB8">
        <w:rPr>
          <w:rFonts w:ascii="Arial" w:hAnsi="Arial" w:cs="Arial"/>
        </w:rPr>
        <w:t xml:space="preserve"> relating</w:t>
      </w:r>
      <w:r w:rsidR="006D3119">
        <w:rPr>
          <w:rFonts w:ascii="Arial" w:hAnsi="Arial" w:cs="Arial"/>
        </w:rPr>
        <w:t xml:space="preserve"> to vessel size, fishing gear types</w:t>
      </w:r>
      <w:r w:rsidR="00A23DB8">
        <w:rPr>
          <w:rFonts w:ascii="Arial" w:hAnsi="Arial" w:cs="Arial"/>
        </w:rPr>
        <w:t>,</w:t>
      </w:r>
      <w:r w:rsidR="006D3119">
        <w:rPr>
          <w:rFonts w:ascii="Arial" w:hAnsi="Arial" w:cs="Arial"/>
        </w:rPr>
        <w:t xml:space="preserve"> trip length and the markets they supply; in others</w:t>
      </w:r>
      <w:r w:rsidR="001D5FFD">
        <w:rPr>
          <w:rFonts w:ascii="Arial" w:hAnsi="Arial" w:cs="Arial"/>
        </w:rPr>
        <w:t xml:space="preserve">, definitions of </w:t>
      </w:r>
      <w:r w:rsidR="006D3119">
        <w:rPr>
          <w:rFonts w:ascii="Arial" w:hAnsi="Arial" w:cs="Arial"/>
        </w:rPr>
        <w:t>SSCF simply relate</w:t>
      </w:r>
      <w:r w:rsidR="00A23DB8">
        <w:rPr>
          <w:rFonts w:ascii="Arial" w:hAnsi="Arial" w:cs="Arial"/>
        </w:rPr>
        <w:t xml:space="preserve"> </w:t>
      </w:r>
      <w:r w:rsidR="006D3119">
        <w:rPr>
          <w:rFonts w:ascii="Arial" w:hAnsi="Arial" w:cs="Arial"/>
        </w:rPr>
        <w:t xml:space="preserve">to physical characteristics </w:t>
      </w:r>
      <w:r w:rsidR="00DB37A7">
        <w:rPr>
          <w:rFonts w:ascii="Arial" w:hAnsi="Arial" w:cs="Arial"/>
        </w:rPr>
        <w:t xml:space="preserve">of </w:t>
      </w:r>
      <w:r w:rsidR="00A23DB8">
        <w:rPr>
          <w:rFonts w:ascii="Arial" w:hAnsi="Arial" w:cs="Arial"/>
        </w:rPr>
        <w:t xml:space="preserve">fishing </w:t>
      </w:r>
      <w:r w:rsidR="006D3119">
        <w:rPr>
          <w:rFonts w:ascii="Arial" w:hAnsi="Arial" w:cs="Arial"/>
        </w:rPr>
        <w:t>vessel</w:t>
      </w:r>
      <w:r w:rsidR="00A23DB8">
        <w:rPr>
          <w:rFonts w:ascii="Arial" w:hAnsi="Arial" w:cs="Arial"/>
        </w:rPr>
        <w:t>s</w:t>
      </w:r>
      <w:r w:rsidR="0040063C">
        <w:rPr>
          <w:rFonts w:ascii="Arial" w:hAnsi="Arial" w:cs="Arial"/>
        </w:rPr>
        <w:t>.</w:t>
      </w:r>
    </w:p>
    <w:p w14:paraId="0FD58B8C" w14:textId="3D193FB7" w:rsidR="00DF02F4" w:rsidRDefault="008B4D41" w:rsidP="00D14E55">
      <w:pPr>
        <w:spacing w:line="240" w:lineRule="auto"/>
        <w:rPr>
          <w:rFonts w:ascii="Arial" w:hAnsi="Arial" w:cs="Arial"/>
        </w:rPr>
      </w:pPr>
      <w:r w:rsidRPr="00566932">
        <w:rPr>
          <w:rFonts w:ascii="Arial" w:hAnsi="Arial" w:cs="Arial"/>
        </w:rPr>
        <w:t>In England</w:t>
      </w:r>
      <w:r w:rsidR="00DF0B3F" w:rsidRPr="00566932">
        <w:rPr>
          <w:rFonts w:ascii="Arial" w:hAnsi="Arial" w:cs="Arial"/>
        </w:rPr>
        <w:t xml:space="preserve">, the </w:t>
      </w:r>
      <w:r w:rsidR="0040063C">
        <w:rPr>
          <w:rFonts w:ascii="Arial" w:hAnsi="Arial" w:cs="Arial"/>
        </w:rPr>
        <w:t>term</w:t>
      </w:r>
      <w:r w:rsidR="008A487A" w:rsidRPr="00566932">
        <w:rPr>
          <w:rFonts w:ascii="Arial" w:hAnsi="Arial" w:cs="Arial"/>
        </w:rPr>
        <w:t xml:space="preserve"> </w:t>
      </w:r>
      <w:r w:rsidR="00DF0B3F" w:rsidRPr="00566932">
        <w:rPr>
          <w:rFonts w:ascii="Arial" w:hAnsi="Arial" w:cs="Arial"/>
        </w:rPr>
        <w:t>‘inshore</w:t>
      </w:r>
      <w:r w:rsidR="008A487A" w:rsidRPr="00566932">
        <w:rPr>
          <w:rFonts w:ascii="Arial" w:hAnsi="Arial" w:cs="Arial"/>
        </w:rPr>
        <w:t xml:space="preserve"> fleet</w:t>
      </w:r>
      <w:r w:rsidR="00DF0B3F" w:rsidRPr="00566932">
        <w:rPr>
          <w:rFonts w:ascii="Arial" w:hAnsi="Arial" w:cs="Arial"/>
        </w:rPr>
        <w:t>’</w:t>
      </w:r>
      <w:r w:rsidR="0040063C">
        <w:rPr>
          <w:rFonts w:ascii="Arial" w:hAnsi="Arial" w:cs="Arial"/>
        </w:rPr>
        <w:t xml:space="preserve"> is used for SSCF</w:t>
      </w:r>
      <w:r w:rsidR="00E35702" w:rsidRPr="00566932">
        <w:rPr>
          <w:rFonts w:ascii="Arial" w:hAnsi="Arial" w:cs="Arial"/>
        </w:rPr>
        <w:t xml:space="preserve">. </w:t>
      </w:r>
      <w:r w:rsidR="001D5FFD">
        <w:rPr>
          <w:rFonts w:ascii="Arial" w:hAnsi="Arial" w:cs="Arial"/>
        </w:rPr>
        <w:t>I</w:t>
      </w:r>
      <w:r w:rsidR="00DF0B3F" w:rsidRPr="00566932">
        <w:rPr>
          <w:rFonts w:ascii="Arial" w:hAnsi="Arial" w:cs="Arial"/>
        </w:rPr>
        <w:t>nshore vessels are</w:t>
      </w:r>
      <w:r w:rsidR="0040063C">
        <w:rPr>
          <w:rFonts w:ascii="Arial" w:hAnsi="Arial" w:cs="Arial"/>
        </w:rPr>
        <w:t xml:space="preserve"> </w:t>
      </w:r>
      <w:r w:rsidR="00480114">
        <w:rPr>
          <w:rFonts w:ascii="Arial" w:hAnsi="Arial" w:cs="Arial"/>
        </w:rPr>
        <w:t xml:space="preserve">generally considered </w:t>
      </w:r>
      <w:r w:rsidR="0040063C">
        <w:rPr>
          <w:rFonts w:ascii="Arial" w:hAnsi="Arial" w:cs="Arial"/>
        </w:rPr>
        <w:t>u</w:t>
      </w:r>
      <w:r w:rsidR="00480114">
        <w:rPr>
          <w:rFonts w:ascii="Arial" w:hAnsi="Arial" w:cs="Arial"/>
        </w:rPr>
        <w:t>nder-</w:t>
      </w:r>
      <w:r w:rsidR="0040063C">
        <w:rPr>
          <w:rFonts w:ascii="Arial" w:hAnsi="Arial" w:cs="Arial"/>
        </w:rPr>
        <w:t>10m in length</w:t>
      </w:r>
      <w:r w:rsidR="00480114">
        <w:rPr>
          <w:rFonts w:ascii="Arial" w:hAnsi="Arial" w:cs="Arial"/>
        </w:rPr>
        <w:t xml:space="preserve">, </w:t>
      </w:r>
      <w:r w:rsidR="00DF0B3F" w:rsidRPr="00566932">
        <w:rPr>
          <w:rFonts w:ascii="Arial" w:hAnsi="Arial" w:cs="Arial"/>
        </w:rPr>
        <w:t>not members of a fish producer organisation (PO), and fish mostly within the 6 nautical mile inshore zone</w:t>
      </w:r>
      <w:r w:rsidR="005468D8">
        <w:rPr>
          <w:rFonts w:ascii="Arial" w:hAnsi="Arial" w:cs="Arial"/>
        </w:rPr>
        <w:t xml:space="preserve"> </w:t>
      </w:r>
      <w:r w:rsidR="005468D8">
        <w:rPr>
          <w:rFonts w:ascii="Arial" w:hAnsi="Arial" w:cs="Arial"/>
        </w:rPr>
        <w:fldChar w:fldCharType="begin" w:fldLock="1"/>
      </w:r>
      <w:r w:rsidR="004B3751">
        <w:rPr>
          <w:rFonts w:ascii="Arial" w:hAnsi="Arial" w:cs="Arial"/>
        </w:rPr>
        <w:instrText>ADDIN CSL_CITATION { "citationItems" : [ { "id" : "ITEM-1", "itemData" : { "author" : [ { "dropping-particle" : "", "family" : "SAIF Advisory Group", "given" : "", "non-dropping-particle" : "", "parse-names" : false, "suffix" : "" } ], "id" : "ITEM-1", "issued" : { "date-parts" : [ [ "2010" ] ] }, "publisher-place" : "London, UK", "title" : "Sustainable Access to Inshore Fisheries (SAIF) Advisory Group Proposition Paper: Steps Towards Sustainable Inshore Fisheries", "type" : "report" }, "uris" : [ "http://www.mendeley.com/documents/?uuid=e8162d84-5aa9-361b-a31c-b13db0d8333d" ] } ], "mendeley" : { "formattedCitation" : "[13]", "plainTextFormattedCitation" : "[13]", "previouslyFormattedCitation" : "[13]" }, "properties" : { "noteIndex" : 0 }, "schema" : "https://github.com/citation-style-language/schema/raw/master/csl-citation.json" }</w:instrText>
      </w:r>
      <w:r w:rsidR="005468D8">
        <w:rPr>
          <w:rFonts w:ascii="Arial" w:hAnsi="Arial" w:cs="Arial"/>
        </w:rPr>
        <w:fldChar w:fldCharType="separate"/>
      </w:r>
      <w:r w:rsidR="00A23DB8" w:rsidRPr="00A23DB8">
        <w:rPr>
          <w:rFonts w:ascii="Arial" w:hAnsi="Arial" w:cs="Arial"/>
          <w:noProof/>
        </w:rPr>
        <w:t>[13]</w:t>
      </w:r>
      <w:r w:rsidR="005468D8">
        <w:rPr>
          <w:rFonts w:ascii="Arial" w:hAnsi="Arial" w:cs="Arial"/>
        </w:rPr>
        <w:fldChar w:fldCharType="end"/>
      </w:r>
      <w:r w:rsidR="00DF0B3F" w:rsidRPr="00566932">
        <w:rPr>
          <w:rFonts w:ascii="Arial" w:hAnsi="Arial" w:cs="Arial"/>
        </w:rPr>
        <w:t>.</w:t>
      </w:r>
      <w:r w:rsidR="00DF0B3F" w:rsidRPr="00566932">
        <w:rPr>
          <w:rFonts w:ascii="Arial" w:hAnsi="Arial" w:cs="Arial"/>
          <w:vertAlign w:val="superscript"/>
        </w:rPr>
        <w:t xml:space="preserve"> </w:t>
      </w:r>
      <w:r w:rsidR="00DF0B3F" w:rsidRPr="00566932">
        <w:rPr>
          <w:rFonts w:ascii="Arial" w:hAnsi="Arial" w:cs="Arial"/>
        </w:rPr>
        <w:t>These ‘under-10s’ represent o</w:t>
      </w:r>
      <w:r w:rsidR="005468D8">
        <w:rPr>
          <w:rFonts w:ascii="Arial" w:hAnsi="Arial" w:cs="Arial"/>
        </w:rPr>
        <w:t xml:space="preserve">ver 76% of the </w:t>
      </w:r>
      <w:r w:rsidR="00583401">
        <w:rPr>
          <w:rFonts w:ascii="Arial" w:hAnsi="Arial" w:cs="Arial"/>
        </w:rPr>
        <w:t xml:space="preserve">English </w:t>
      </w:r>
      <w:r w:rsidR="005468D8">
        <w:rPr>
          <w:rFonts w:ascii="Arial" w:hAnsi="Arial" w:cs="Arial"/>
        </w:rPr>
        <w:t>fishing fleet</w:t>
      </w:r>
      <w:r w:rsidR="00EF7CAB">
        <w:rPr>
          <w:rFonts w:ascii="Arial" w:hAnsi="Arial" w:cs="Arial"/>
        </w:rPr>
        <w:t xml:space="preserve"> by number</w:t>
      </w:r>
      <w:r w:rsidR="005468D8">
        <w:rPr>
          <w:rFonts w:ascii="Arial" w:hAnsi="Arial" w:cs="Arial"/>
        </w:rPr>
        <w:t xml:space="preserve"> </w:t>
      </w:r>
      <w:r w:rsidR="005468D8">
        <w:rPr>
          <w:rFonts w:ascii="Arial" w:hAnsi="Arial" w:cs="Arial"/>
          <w:vertAlign w:val="superscript"/>
        </w:rPr>
        <w:fldChar w:fldCharType="begin" w:fldLock="1"/>
      </w:r>
      <w:r w:rsidR="004B3751">
        <w:rPr>
          <w:rFonts w:ascii="Arial" w:hAnsi="Arial" w:cs="Arial"/>
          <w:vertAlign w:val="superscript"/>
        </w:rPr>
        <w:instrText>ADDIN CSL_CITATION { "citationItems" : [ { "id" : "ITEM-1", "itemData" : { "URL" : "http://neweconomics.org/2016/11/turning-back-to-the-sea/", "accessed" : { "date-parts" : [ [ "2017", "12", "19" ] ] }, "id" : "ITEM-1", "issued" : { "date-parts" : [ [ "0" ] ] }, "title" : "New Economics Foundation: Turning Back to the Sea", "type" : "webpage" }, "uris" : [ "http://www.mendeley.com/documents/?uuid=288dad21-cda6-3cf4-bca6-b37a69efa879" ] } ], "mendeley" : { "formattedCitation" : "[14]", "plainTextFormattedCitation" : "[14]", "previouslyFormattedCitation" : "[14]" }, "properties" : { "noteIndex" : 0 }, "schema" : "https://github.com/citation-style-language/schema/raw/master/csl-citation.json" }</w:instrText>
      </w:r>
      <w:r w:rsidR="005468D8">
        <w:rPr>
          <w:rFonts w:ascii="Arial" w:hAnsi="Arial" w:cs="Arial"/>
          <w:vertAlign w:val="superscript"/>
        </w:rPr>
        <w:fldChar w:fldCharType="separate"/>
      </w:r>
      <w:r w:rsidR="00A23DB8" w:rsidRPr="00A23DB8">
        <w:rPr>
          <w:rFonts w:ascii="Arial" w:hAnsi="Arial" w:cs="Arial"/>
          <w:noProof/>
        </w:rPr>
        <w:t>[14]</w:t>
      </w:r>
      <w:r w:rsidR="005468D8">
        <w:rPr>
          <w:rFonts w:ascii="Arial" w:hAnsi="Arial" w:cs="Arial"/>
          <w:vertAlign w:val="superscript"/>
        </w:rPr>
        <w:fldChar w:fldCharType="end"/>
      </w:r>
      <w:r w:rsidR="00DF0B3F" w:rsidRPr="00566932">
        <w:rPr>
          <w:rFonts w:ascii="Arial" w:hAnsi="Arial" w:cs="Arial"/>
        </w:rPr>
        <w:t xml:space="preserve"> and provide 65% of the d</w:t>
      </w:r>
      <w:r w:rsidR="005468D8">
        <w:rPr>
          <w:rFonts w:ascii="Arial" w:hAnsi="Arial" w:cs="Arial"/>
        </w:rPr>
        <w:t xml:space="preserve">irect employment in fishing </w:t>
      </w:r>
      <w:r w:rsidR="005468D8">
        <w:rPr>
          <w:rFonts w:ascii="Arial" w:hAnsi="Arial" w:cs="Arial"/>
          <w:vertAlign w:val="superscript"/>
        </w:rPr>
        <w:fldChar w:fldCharType="begin" w:fldLock="1"/>
      </w:r>
      <w:r w:rsidR="004B3751">
        <w:rPr>
          <w:rFonts w:ascii="Arial" w:hAnsi="Arial" w:cs="Arial"/>
          <w:vertAlign w:val="superscript"/>
        </w:rPr>
        <w:instrText>ADDIN CSL_CITATION { "citationItems" : [ { "id" : "ITEM-1", "itemData" : { "author" : [ { "dropping-particle" : "", "family" : "SAIF Advisory Group", "given" : "", "non-dropping-particle" : "", "parse-names" : false, "suffix" : "" } ], "id" : "ITEM-1", "issued" : { "date-parts" : [ [ "2010" ] ] }, "publisher-place" : "London, UK", "title" : "Sustainable Access to Inshore Fisheries (SAIF) Advisory Group Proposition Paper: Steps Towards Sustainable Inshore Fisheries", "type" : "report" }, "uris" : [ "http://www.mendeley.com/documents/?uuid=e8162d84-5aa9-361b-a31c-b13db0d8333d" ] } ], "mendeley" : { "formattedCitation" : "[13]", "plainTextFormattedCitation" : "[13]", "previouslyFormattedCitation" : "[13]" }, "properties" : { "noteIndex" : 0 }, "schema" : "https://github.com/citation-style-language/schema/raw/master/csl-citation.json" }</w:instrText>
      </w:r>
      <w:r w:rsidR="005468D8">
        <w:rPr>
          <w:rFonts w:ascii="Arial" w:hAnsi="Arial" w:cs="Arial"/>
          <w:vertAlign w:val="superscript"/>
        </w:rPr>
        <w:fldChar w:fldCharType="separate"/>
      </w:r>
      <w:r w:rsidR="00A23DB8" w:rsidRPr="00A23DB8">
        <w:rPr>
          <w:rFonts w:ascii="Arial" w:hAnsi="Arial" w:cs="Arial"/>
          <w:noProof/>
        </w:rPr>
        <w:t>[13]</w:t>
      </w:r>
      <w:r w:rsidR="005468D8">
        <w:rPr>
          <w:rFonts w:ascii="Arial" w:hAnsi="Arial" w:cs="Arial"/>
          <w:vertAlign w:val="superscript"/>
        </w:rPr>
        <w:fldChar w:fldCharType="end"/>
      </w:r>
      <w:r w:rsidR="005468D8">
        <w:rPr>
          <w:rFonts w:ascii="Arial" w:hAnsi="Arial" w:cs="Arial"/>
        </w:rPr>
        <w:t>.</w:t>
      </w:r>
      <w:r w:rsidR="00DF0B3F" w:rsidRPr="00566932">
        <w:rPr>
          <w:rFonts w:ascii="Arial" w:hAnsi="Arial" w:cs="Arial"/>
        </w:rPr>
        <w:t xml:space="preserve"> Inshore fishers employ a divers</w:t>
      </w:r>
      <w:r w:rsidR="00076BB1" w:rsidRPr="00566932">
        <w:rPr>
          <w:rFonts w:ascii="Arial" w:hAnsi="Arial" w:cs="Arial"/>
        </w:rPr>
        <w:t xml:space="preserve">e </w:t>
      </w:r>
      <w:r w:rsidR="008A487A" w:rsidRPr="00566932">
        <w:rPr>
          <w:rFonts w:ascii="Arial" w:hAnsi="Arial" w:cs="Arial"/>
        </w:rPr>
        <w:t xml:space="preserve">range </w:t>
      </w:r>
      <w:r w:rsidR="00076BB1" w:rsidRPr="00566932">
        <w:rPr>
          <w:rFonts w:ascii="Arial" w:hAnsi="Arial" w:cs="Arial"/>
        </w:rPr>
        <w:t>of vessel</w:t>
      </w:r>
      <w:r w:rsidR="008A487A" w:rsidRPr="00566932">
        <w:rPr>
          <w:rFonts w:ascii="Arial" w:hAnsi="Arial" w:cs="Arial"/>
        </w:rPr>
        <w:t xml:space="preserve"> types</w:t>
      </w:r>
      <w:r w:rsidR="00076BB1" w:rsidRPr="00566932">
        <w:rPr>
          <w:rFonts w:ascii="Arial" w:hAnsi="Arial" w:cs="Arial"/>
        </w:rPr>
        <w:t xml:space="preserve"> and</w:t>
      </w:r>
      <w:r w:rsidR="008A487A" w:rsidRPr="00566932">
        <w:rPr>
          <w:rFonts w:ascii="Arial" w:hAnsi="Arial" w:cs="Arial"/>
        </w:rPr>
        <w:t xml:space="preserve"> fishing</w:t>
      </w:r>
      <w:r w:rsidR="00076BB1" w:rsidRPr="00566932">
        <w:rPr>
          <w:rFonts w:ascii="Arial" w:hAnsi="Arial" w:cs="Arial"/>
        </w:rPr>
        <w:t xml:space="preserve"> methods, </w:t>
      </w:r>
      <w:r w:rsidR="00DF0B3F" w:rsidRPr="00566932">
        <w:rPr>
          <w:rFonts w:ascii="Arial" w:hAnsi="Arial" w:cs="Arial"/>
        </w:rPr>
        <w:t xml:space="preserve">and are central to the identity and </w:t>
      </w:r>
      <w:r w:rsidR="008A487A" w:rsidRPr="00566932">
        <w:rPr>
          <w:rFonts w:ascii="Arial" w:hAnsi="Arial" w:cs="Arial"/>
        </w:rPr>
        <w:t xml:space="preserve">local </w:t>
      </w:r>
      <w:r w:rsidR="00DF0B3F" w:rsidRPr="00566932">
        <w:rPr>
          <w:rFonts w:ascii="Arial" w:hAnsi="Arial" w:cs="Arial"/>
        </w:rPr>
        <w:t xml:space="preserve">economy of many coastal communities </w:t>
      </w:r>
      <w:r w:rsidR="00DF0B3F" w:rsidRPr="00566932">
        <w:rPr>
          <w:rFonts w:ascii="Arial" w:hAnsi="Arial" w:cs="Arial"/>
          <w:vertAlign w:val="superscript"/>
        </w:rPr>
        <w:fldChar w:fldCharType="begin" w:fldLock="1"/>
      </w:r>
      <w:r w:rsidR="004B3751">
        <w:rPr>
          <w:rFonts w:ascii="Arial" w:hAnsi="Arial" w:cs="Arial"/>
          <w:vertAlign w:val="superscript"/>
        </w:rPr>
        <w:instrText>ADDIN CSL_CITATION { "citationItems" : [ { "id" : "ITEM-1", "itemData" : { "author" : [ { "dropping-particle" : "", "family" : "Reed", "given" : "Matthew", "non-dropping-particle" : "", "parse-names" : false, "suffix" : "" }, { "dropping-particle" : "", "family" : "Courtney", "given" : "Paul", "non-dropping-particle" : "", "parse-names" : false, "suffix" : "" }, { "dropping-particle" : "", "family" : "Dwyer", "given" : "Janet", "non-dropping-particle" : "", "parse-names" : false, "suffix" : "" }, { "dropping-particle" : "", "family" : "Griffiths", "given" : "Bekki", "non-dropping-particle" : "", "parse-names" : false, "suffix" : "" }, { "dropping-particle" : "", "family" : "Jones", "given" : "Owain", "non-dropping-particle" : "", "parse-names" : false, "suffix" : "" }, { "dropping-particle" : "", "family" : "Lewis", "given" : "Nick", "non-dropping-particle" : "", "parse-names" : false, "suffix" : "" }, { "dropping-particle" : "", "family" : "Moseley", "given" : "Malcolm", "non-dropping-particle" : "", "parse-names" : false, "suffix" : "" }, { "dropping-particle" : "", "family" : "Phillipson", "given" : "Jeremy", "non-dropping-particle" : "", "parse-names" : false, "suffix" : "" }, { "dropping-particle" : "", "family" : "Powell", "given" : "John", "non-dropping-particle" : "", "parse-names" : false, "suffix" : "" }, { "dropping-particle" : "", "family" : "Ross", "given" : "Natalie", "non-dropping-particle" : "", "parse-names" : false, "suffix" : "" }, { "dropping-particle" : "", "family" : "Urquhart", "given" : "Julie", "non-dropping-particle" : "", "parse-names" : false, "suffix" : "" } ], "id" : "ITEM-1", "issued" : { "date-parts" : [ [ "2011" ] ] }, "title" : "The Social Impacts of England's Inshore Fishing Industry: Final Report", "type" : "report" }, "uris" : [ "http://www.mendeley.com/documents/?uuid=b7f35dc2-fe65-3aad-9890-75c8b44b62a9" ] } ], "mendeley" : { "formattedCitation" : "[15]", "plainTextFormattedCitation" : "[15]", "previouslyFormattedCitation" : "[15]" }, "properties" : { "noteIndex" : 0 }, "schema" : "https://github.com/citation-style-language/schema/raw/master/csl-citation.json" }</w:instrText>
      </w:r>
      <w:r w:rsidR="00DF0B3F" w:rsidRPr="00566932">
        <w:rPr>
          <w:rFonts w:ascii="Arial" w:hAnsi="Arial" w:cs="Arial"/>
          <w:vertAlign w:val="superscript"/>
        </w:rPr>
        <w:fldChar w:fldCharType="separate"/>
      </w:r>
      <w:r w:rsidR="00A23DB8" w:rsidRPr="00A23DB8">
        <w:rPr>
          <w:rFonts w:ascii="Arial" w:hAnsi="Arial" w:cs="Arial"/>
          <w:noProof/>
        </w:rPr>
        <w:t>[15]</w:t>
      </w:r>
      <w:r w:rsidR="00DF0B3F" w:rsidRPr="00566932">
        <w:rPr>
          <w:rFonts w:ascii="Arial" w:hAnsi="Arial" w:cs="Arial"/>
          <w:vertAlign w:val="superscript"/>
        </w:rPr>
        <w:fldChar w:fldCharType="end"/>
      </w:r>
      <w:r w:rsidR="00DF0B3F" w:rsidRPr="00566932">
        <w:rPr>
          <w:rFonts w:ascii="Arial" w:hAnsi="Arial" w:cs="Arial"/>
        </w:rPr>
        <w:t>.</w:t>
      </w:r>
      <w:r w:rsidR="00D33493">
        <w:rPr>
          <w:rFonts w:ascii="Arial" w:hAnsi="Arial" w:cs="Arial"/>
        </w:rPr>
        <w:t xml:space="preserve"> However, i</w:t>
      </w:r>
      <w:r w:rsidR="00D33493" w:rsidRPr="00566932">
        <w:rPr>
          <w:rFonts w:ascii="Arial" w:hAnsi="Arial" w:cs="Arial"/>
        </w:rPr>
        <w:t>n recent years, profit margins have narrowed for the UK inshore fleet, against a backdrop of decade-high profits for larger v</w:t>
      </w:r>
      <w:r w:rsidR="00480114">
        <w:rPr>
          <w:rFonts w:ascii="Arial" w:hAnsi="Arial" w:cs="Arial"/>
        </w:rPr>
        <w:t xml:space="preserve">essels </w:t>
      </w:r>
      <w:r w:rsidR="00480114">
        <w:rPr>
          <w:rFonts w:ascii="Arial" w:hAnsi="Arial" w:cs="Arial"/>
        </w:rPr>
        <w:fldChar w:fldCharType="begin" w:fldLock="1"/>
      </w:r>
      <w:r w:rsidR="00FD0B16">
        <w:rPr>
          <w:rFonts w:ascii="Arial" w:hAnsi="Arial" w:cs="Arial"/>
        </w:rPr>
        <w:instrText>ADDIN CSL_CITATION { "citationItems" : [ { "id" : "ITEM-1", "itemData" : { "id" : "ITEM-1", "issued" : { "date-parts" : [ [ "2017" ] ] }, "number-of-pages" : "495", "publisher-place" : "Luxembourg", "title" : "The 2017 Annual Economic Report on the EU Fishing Fleet (STECF 17-12)", "type" : "report" }, "uris" : [ "http://www.mendeley.com/documents/?uuid=6f5a2256-23a9-3a82-9234-b7d949316269" ] } ], "mendeley" : { "formattedCitation" : "[16]", "plainTextFormattedCitation" : "[16]", "previouslyFormattedCitation" : "[16]" }, "properties" : { "noteIndex" : 0 }, "schema" : "https://github.com/citation-style-language/schema/raw/master/csl-citation.json" }</w:instrText>
      </w:r>
      <w:r w:rsidR="00480114">
        <w:rPr>
          <w:rFonts w:ascii="Arial" w:hAnsi="Arial" w:cs="Arial"/>
        </w:rPr>
        <w:fldChar w:fldCharType="separate"/>
      </w:r>
      <w:r w:rsidR="00480114" w:rsidRPr="00480114">
        <w:rPr>
          <w:rFonts w:ascii="Arial" w:hAnsi="Arial" w:cs="Arial"/>
          <w:noProof/>
        </w:rPr>
        <w:t>[16]</w:t>
      </w:r>
      <w:r w:rsidR="00480114">
        <w:rPr>
          <w:rFonts w:ascii="Arial" w:hAnsi="Arial" w:cs="Arial"/>
        </w:rPr>
        <w:fldChar w:fldCharType="end"/>
      </w:r>
      <w:r w:rsidR="00480114">
        <w:rPr>
          <w:rFonts w:ascii="Arial" w:hAnsi="Arial" w:cs="Arial"/>
        </w:rPr>
        <w:t xml:space="preserve">. </w:t>
      </w:r>
      <w:r w:rsidR="00A165B5">
        <w:rPr>
          <w:rFonts w:ascii="Arial" w:hAnsi="Arial" w:cs="Arial"/>
        </w:rPr>
        <w:t xml:space="preserve"> </w:t>
      </w:r>
      <w:r w:rsidR="00A165B5" w:rsidRPr="00566932">
        <w:rPr>
          <w:rFonts w:ascii="Arial" w:hAnsi="Arial" w:cs="Arial"/>
        </w:rPr>
        <w:t>Difficulties for English inshore fishers have attracted</w:t>
      </w:r>
      <w:r w:rsidR="00A165B5">
        <w:rPr>
          <w:rFonts w:ascii="Arial" w:hAnsi="Arial" w:cs="Arial"/>
        </w:rPr>
        <w:t xml:space="preserve"> nat</w:t>
      </w:r>
      <w:r w:rsidR="009820C7">
        <w:rPr>
          <w:rFonts w:ascii="Arial" w:hAnsi="Arial" w:cs="Arial"/>
        </w:rPr>
        <w:t>ional</w:t>
      </w:r>
      <w:r w:rsidR="00A165B5" w:rsidRPr="00566932">
        <w:rPr>
          <w:rFonts w:ascii="Arial" w:hAnsi="Arial" w:cs="Arial"/>
        </w:rPr>
        <w:t xml:space="preserve"> attention in government</w:t>
      </w:r>
      <w:r w:rsidR="00A165B5">
        <w:rPr>
          <w:rFonts w:ascii="Arial" w:hAnsi="Arial" w:cs="Arial"/>
        </w:rPr>
        <w:t xml:space="preserve"> </w:t>
      </w:r>
      <w:r w:rsidR="00A165B5">
        <w:rPr>
          <w:rFonts w:ascii="Arial" w:hAnsi="Arial" w:cs="Arial"/>
          <w:vertAlign w:val="superscript"/>
        </w:rPr>
        <w:fldChar w:fldCharType="begin" w:fldLock="1"/>
      </w:r>
      <w:r w:rsidR="004B3751">
        <w:rPr>
          <w:rFonts w:ascii="Arial" w:hAnsi="Arial" w:cs="Arial"/>
          <w:vertAlign w:val="superscript"/>
        </w:rPr>
        <w:instrText>ADDIN CSL_CITATION { "citationItems" : [ { "id" : "ITEM-1", "itemData" : { "id" : "ITEM-1", "issued" : { "date-parts" : [ [ "2016" ] ] }, "publisher-place" : "London, UK", "title" : "House of Commons Hansard: East Anglian Fishing Fleet, 16 November 2016", "type" : "report" }, "uris" : [ "http://www.mendeley.com/documents/?uuid=c172ecc4-77c2-36ba-8f66-9282dc757bfb" ] } ], "mendeley" : { "formattedCitation" : "[17]", "plainTextFormattedCitation" : "[17]", "previouslyFormattedCitation" : "[17]" }, "properties" : { "noteIndex" : 0 }, "schema" : "https://github.com/citation-style-language/schema/raw/master/csl-citation.json" }</w:instrText>
      </w:r>
      <w:r w:rsidR="00A165B5">
        <w:rPr>
          <w:rFonts w:ascii="Arial" w:hAnsi="Arial" w:cs="Arial"/>
          <w:vertAlign w:val="superscript"/>
        </w:rPr>
        <w:fldChar w:fldCharType="separate"/>
      </w:r>
      <w:r w:rsidR="00A23DB8" w:rsidRPr="00A23DB8">
        <w:rPr>
          <w:rFonts w:ascii="Arial" w:hAnsi="Arial" w:cs="Arial"/>
          <w:noProof/>
        </w:rPr>
        <w:t>[17]</w:t>
      </w:r>
      <w:r w:rsidR="00A165B5">
        <w:rPr>
          <w:rFonts w:ascii="Arial" w:hAnsi="Arial" w:cs="Arial"/>
          <w:vertAlign w:val="superscript"/>
        </w:rPr>
        <w:fldChar w:fldCharType="end"/>
      </w:r>
      <w:r w:rsidR="00A165B5" w:rsidRPr="00566932">
        <w:rPr>
          <w:rFonts w:ascii="Arial" w:hAnsi="Arial" w:cs="Arial"/>
        </w:rPr>
        <w:t xml:space="preserve"> and the media</w:t>
      </w:r>
      <w:r w:rsidR="00A165B5">
        <w:rPr>
          <w:rFonts w:ascii="Arial" w:hAnsi="Arial" w:cs="Arial"/>
        </w:rPr>
        <w:t xml:space="preserve"> </w:t>
      </w:r>
      <w:r w:rsidR="00A165B5">
        <w:rPr>
          <w:rFonts w:ascii="Arial" w:hAnsi="Arial" w:cs="Arial"/>
          <w:vertAlign w:val="superscript"/>
        </w:rPr>
        <w:fldChar w:fldCharType="begin" w:fldLock="1"/>
      </w:r>
      <w:r w:rsidR="004B3751">
        <w:rPr>
          <w:rFonts w:ascii="Arial" w:hAnsi="Arial" w:cs="Arial"/>
          <w:vertAlign w:val="superscript"/>
        </w:rPr>
        <w:instrText>ADDIN CSL_CITATION { "citationItems" : [ { "id" : "ITEM-1", "itemData" : { "URL" : "https://munchies.vice.com/en_uk/article/kbx5m3/the-uks-small-scale-fishermen-are-struggling-to-make-a-living", "accessed" : { "date-parts" : [ [ "2017", "12", "19" ] ] }, "id" : "ITEM-1", "issued" : { "date-parts" : [ [ "0" ] ] }, "title" : "VICE.com: The UK\u2019s small-scale fishermen are struggling to make a living", "type" : "webpage" }, "uris" : [ "http://www.mendeley.com/documents/?uuid=145f1639-dddb-39c7-8755-aa457f07406a" ] } ], "mendeley" : { "formattedCitation" : "[18]", "plainTextFormattedCitation" : "[18]", "previouslyFormattedCitation" : "[18]" }, "properties" : { "noteIndex" : 0 }, "schema" : "https://github.com/citation-style-language/schema/raw/master/csl-citation.json" }</w:instrText>
      </w:r>
      <w:r w:rsidR="00A165B5">
        <w:rPr>
          <w:rFonts w:ascii="Arial" w:hAnsi="Arial" w:cs="Arial"/>
          <w:vertAlign w:val="superscript"/>
        </w:rPr>
        <w:fldChar w:fldCharType="separate"/>
      </w:r>
      <w:r w:rsidR="00A23DB8" w:rsidRPr="00A23DB8">
        <w:rPr>
          <w:rFonts w:ascii="Arial" w:hAnsi="Arial" w:cs="Arial"/>
          <w:noProof/>
        </w:rPr>
        <w:t>[18]</w:t>
      </w:r>
      <w:r w:rsidR="00A165B5">
        <w:rPr>
          <w:rFonts w:ascii="Arial" w:hAnsi="Arial" w:cs="Arial"/>
          <w:vertAlign w:val="superscript"/>
        </w:rPr>
        <w:fldChar w:fldCharType="end"/>
      </w:r>
      <w:r w:rsidR="00A165B5" w:rsidRPr="00566932">
        <w:rPr>
          <w:rFonts w:ascii="Arial" w:hAnsi="Arial" w:cs="Arial"/>
        </w:rPr>
        <w:t xml:space="preserve">, as well as being at </w:t>
      </w:r>
      <w:r w:rsidR="007106FD">
        <w:rPr>
          <w:rFonts w:ascii="Arial" w:hAnsi="Arial" w:cs="Arial"/>
        </w:rPr>
        <w:t xml:space="preserve">the centre of two </w:t>
      </w:r>
      <w:r w:rsidR="00A165B5" w:rsidRPr="00566932">
        <w:rPr>
          <w:rFonts w:ascii="Arial" w:hAnsi="Arial" w:cs="Arial"/>
        </w:rPr>
        <w:t xml:space="preserve">high-profile court cases on a perceived lack of quota for </w:t>
      </w:r>
      <w:r w:rsidR="0062023C">
        <w:rPr>
          <w:rFonts w:ascii="Arial" w:hAnsi="Arial" w:cs="Arial"/>
        </w:rPr>
        <w:t>under-10m</w:t>
      </w:r>
      <w:r w:rsidR="00A165B5" w:rsidRPr="00566932">
        <w:rPr>
          <w:rFonts w:ascii="Arial" w:hAnsi="Arial" w:cs="Arial"/>
        </w:rPr>
        <w:t xml:space="preserve"> vessels</w:t>
      </w:r>
      <w:r w:rsidR="00A165B5">
        <w:rPr>
          <w:rFonts w:ascii="Arial" w:hAnsi="Arial" w:cs="Arial"/>
        </w:rPr>
        <w:t xml:space="preserve"> </w:t>
      </w:r>
      <w:r w:rsidR="00A165B5">
        <w:rPr>
          <w:rFonts w:ascii="Arial" w:hAnsi="Arial" w:cs="Arial"/>
        </w:rPr>
        <w:fldChar w:fldCharType="begin" w:fldLock="1"/>
      </w:r>
      <w:r w:rsidR="00B076D6">
        <w:rPr>
          <w:rFonts w:ascii="Arial" w:hAnsi="Arial" w:cs="Arial"/>
        </w:rPr>
        <w:instrText>ADDIN CSL_CITATION { "citationItems" : [ { "id" : "ITEM-1", "itemData" : { "author" : [ { "dropping-particle" : "", "family" : "[2013] EWHC 1959", "given" : "", "non-dropping-particle" : "", "parse-names" : false, "suffix" : "" } ], "id" : "ITEM-1", "issued" : { "date-parts" : [ [ "2013" ] ] }, "title" : "UK Association of Fish Producer Organisations (UKAFPO) vs Secretary of State for Environment, Food and Rural Affairs (DEFRA)", "type" : "legal_case" }, "uris" : [ "http://www.mendeley.com/documents/?uuid=d522c195-e7ae-376e-8b1a-9f9ad6759144" ] }, { "id" : "ITEM-2", "itemData" : { "author" : [ { "dropping-particle" : "", "family" : "[2016] EWHC 55 (Admin)", "given" : "", "non-dropping-particle" : "", "parse-names" : false, "suffix" : "" } ], "id" : "ITEM-2", "issued" : { "date-parts" : [ [ "2016" ] ] }, "title" : "Greenpeace vs Secretary of State for Environment, Food and Rural Affairs (DEFRA)", "type" : "legal_case" }, "uris" : [ "http://www.mendeley.com/documents/?uuid=803a6dd6-965c-37b9-87e9-ff2830e09134" ] } ], "mendeley" : { "formattedCitation" : "[30,31]", "plainTextFormattedCitation" : "[30,31]", "previouslyFormattedCitation" : "[30,31]" }, "properties" : { "noteIndex" : 0 }, "schema" : "https://github.com/citation-style-language/schema/raw/master/csl-citation.json" }</w:instrText>
      </w:r>
      <w:r w:rsidR="00A165B5">
        <w:rPr>
          <w:rFonts w:ascii="Arial" w:hAnsi="Arial" w:cs="Arial"/>
        </w:rPr>
        <w:fldChar w:fldCharType="separate"/>
      </w:r>
      <w:r w:rsidR="00B076D6" w:rsidRPr="00B076D6">
        <w:rPr>
          <w:rFonts w:ascii="Arial" w:hAnsi="Arial" w:cs="Arial"/>
          <w:noProof/>
        </w:rPr>
        <w:t>[30,31]</w:t>
      </w:r>
      <w:r w:rsidR="00A165B5">
        <w:rPr>
          <w:rFonts w:ascii="Arial" w:hAnsi="Arial" w:cs="Arial"/>
        </w:rPr>
        <w:fldChar w:fldCharType="end"/>
      </w:r>
      <w:r w:rsidR="00D14E55">
        <w:rPr>
          <w:rFonts w:ascii="Arial" w:hAnsi="Arial" w:cs="Arial"/>
        </w:rPr>
        <w:t>.</w:t>
      </w:r>
    </w:p>
    <w:p w14:paraId="0CAE2CC5" w14:textId="22A5C0C4" w:rsidR="007106FD" w:rsidRPr="007106FD" w:rsidRDefault="007106FD" w:rsidP="00D14E55">
      <w:pPr>
        <w:spacing w:line="240" w:lineRule="auto"/>
        <w:rPr>
          <w:rFonts w:ascii="Arial" w:hAnsi="Arial" w:cs="Arial"/>
          <w:i/>
        </w:rPr>
      </w:pPr>
      <w:r w:rsidRPr="007106FD">
        <w:rPr>
          <w:rFonts w:ascii="Arial" w:hAnsi="Arial" w:cs="Arial"/>
          <w:i/>
          <w:highlight w:val="yellow"/>
        </w:rPr>
        <w:t>Table 1 here (orientation landscape with section break)</w:t>
      </w:r>
    </w:p>
    <w:p w14:paraId="03A1E345" w14:textId="58D6F94E" w:rsidR="00D14E55" w:rsidRPr="00D14E55" w:rsidRDefault="00D14E55" w:rsidP="00D14E55">
      <w:pPr>
        <w:spacing w:line="240" w:lineRule="auto"/>
        <w:rPr>
          <w:rFonts w:ascii="Arial" w:hAnsi="Arial" w:cs="Arial"/>
        </w:rPr>
      </w:pPr>
      <w:r w:rsidRPr="00566932">
        <w:rPr>
          <w:rFonts w:ascii="Arial" w:hAnsi="Arial" w:cs="Arial"/>
        </w:rPr>
        <w:t xml:space="preserve">The </w:t>
      </w:r>
      <w:r>
        <w:rPr>
          <w:rFonts w:ascii="Arial" w:hAnsi="Arial" w:cs="Arial"/>
        </w:rPr>
        <w:t>length-based</w:t>
      </w:r>
      <w:r w:rsidRPr="00566932">
        <w:rPr>
          <w:rFonts w:ascii="Arial" w:hAnsi="Arial" w:cs="Arial"/>
        </w:rPr>
        <w:t xml:space="preserve"> </w:t>
      </w:r>
      <w:r w:rsidR="00EA1D78">
        <w:rPr>
          <w:rFonts w:ascii="Arial" w:hAnsi="Arial" w:cs="Arial"/>
        </w:rPr>
        <w:t>threshold</w:t>
      </w:r>
      <w:r w:rsidRPr="00566932">
        <w:rPr>
          <w:rFonts w:ascii="Arial" w:hAnsi="Arial" w:cs="Arial"/>
        </w:rPr>
        <w:t xml:space="preserve">, which now separates </w:t>
      </w:r>
      <w:r>
        <w:rPr>
          <w:rFonts w:ascii="Arial" w:hAnsi="Arial" w:cs="Arial"/>
        </w:rPr>
        <w:t xml:space="preserve">English </w:t>
      </w:r>
      <w:r w:rsidRPr="00566932">
        <w:rPr>
          <w:rFonts w:ascii="Arial" w:hAnsi="Arial" w:cs="Arial"/>
        </w:rPr>
        <w:t>inshore vessels</w:t>
      </w:r>
      <w:r>
        <w:rPr>
          <w:rFonts w:ascii="Arial" w:hAnsi="Arial" w:cs="Arial"/>
        </w:rPr>
        <w:t xml:space="preserve"> </w:t>
      </w:r>
      <w:r w:rsidRPr="00566932">
        <w:rPr>
          <w:rFonts w:ascii="Arial" w:hAnsi="Arial" w:cs="Arial"/>
        </w:rPr>
        <w:t xml:space="preserve">from other vessels, </w:t>
      </w:r>
      <w:r>
        <w:rPr>
          <w:rFonts w:ascii="Arial" w:hAnsi="Arial" w:cs="Arial"/>
        </w:rPr>
        <w:t xml:space="preserve">may have </w:t>
      </w:r>
      <w:r w:rsidRPr="00566932">
        <w:rPr>
          <w:rFonts w:ascii="Arial" w:hAnsi="Arial" w:cs="Arial"/>
        </w:rPr>
        <w:t>had unexpected and unintend</w:t>
      </w:r>
      <w:r w:rsidR="00447676">
        <w:rPr>
          <w:rFonts w:ascii="Arial" w:hAnsi="Arial" w:cs="Arial"/>
        </w:rPr>
        <w:t xml:space="preserve">ed consequences. In the 1990s </w:t>
      </w:r>
      <w:r w:rsidR="00EB4F77" w:rsidRPr="00566932">
        <w:rPr>
          <w:rFonts w:ascii="Arial" w:hAnsi="Arial" w:cs="Arial"/>
        </w:rPr>
        <w:t xml:space="preserve">it is believed that many vessel owners modified their vessels or used decommissioning subsidies to scrap their vessels and purchase or build new ones below </w:t>
      </w:r>
      <w:r w:rsidR="00F867D7">
        <w:rPr>
          <w:rFonts w:ascii="Arial" w:hAnsi="Arial" w:cs="Arial"/>
        </w:rPr>
        <w:t xml:space="preserve">the </w:t>
      </w:r>
      <w:r w:rsidR="00EB4F77" w:rsidRPr="00566932">
        <w:rPr>
          <w:rFonts w:ascii="Arial" w:hAnsi="Arial" w:cs="Arial"/>
        </w:rPr>
        <w:t>10m</w:t>
      </w:r>
      <w:r w:rsidR="00F867D7">
        <w:rPr>
          <w:rFonts w:ascii="Arial" w:hAnsi="Arial" w:cs="Arial"/>
        </w:rPr>
        <w:t xml:space="preserve"> threshold</w:t>
      </w:r>
      <w:r w:rsidR="00EB4F77">
        <w:rPr>
          <w:rFonts w:ascii="Arial" w:hAnsi="Arial" w:cs="Arial"/>
        </w:rPr>
        <w:t xml:space="preserve"> </w:t>
      </w:r>
      <w:r w:rsidR="00EB4F77">
        <w:rPr>
          <w:rFonts w:ascii="Arial" w:hAnsi="Arial" w:cs="Arial"/>
          <w:vertAlign w:val="superscript"/>
        </w:rPr>
        <w:fldChar w:fldCharType="begin" w:fldLock="1"/>
      </w:r>
      <w:r w:rsidR="00B076D6">
        <w:rPr>
          <w:rFonts w:ascii="Arial" w:hAnsi="Arial" w:cs="Arial"/>
          <w:vertAlign w:val="superscript"/>
        </w:rPr>
        <w:instrText>ADDIN CSL_CITATION { "citationItems" : [ { "id" : "ITEM-1", "itemData" : { "URL" : "http://www.nutfa.org/the-fishing-industry/4543398810", "accessed" : { "date-parts" : [ [ "2017", "12", "19" ] ] }, "id" : "ITEM-1", "issued" : { "date-parts" : [ [ "0" ] ] }, "title" : "New Under Ten Fishermen\u2019s Association (NUTFA): The Fishing Industry", "type" : "webpage" }, "uris" : [ "http://www.mendeley.com/documents/?uuid=1f6cd86f-d32d-340b-9d97-a7718aaa1e52" ] } ], "mendeley" : { "formattedCitation" : "[32]", "plainTextFormattedCitation" : "[32]", "previouslyFormattedCitation" : "[32]" }, "properties" : { "noteIndex" : 0 }, "schema" : "https://github.com/citation-style-language/schema/raw/master/csl-citation.json" }</w:instrText>
      </w:r>
      <w:r w:rsidR="00EB4F77">
        <w:rPr>
          <w:rFonts w:ascii="Arial" w:hAnsi="Arial" w:cs="Arial"/>
          <w:vertAlign w:val="superscript"/>
        </w:rPr>
        <w:fldChar w:fldCharType="separate"/>
      </w:r>
      <w:r w:rsidR="00B076D6" w:rsidRPr="00B076D6">
        <w:rPr>
          <w:rFonts w:ascii="Arial" w:hAnsi="Arial" w:cs="Arial"/>
          <w:noProof/>
        </w:rPr>
        <w:t>[32]</w:t>
      </w:r>
      <w:r w:rsidR="00EB4F77">
        <w:rPr>
          <w:rFonts w:ascii="Arial" w:hAnsi="Arial" w:cs="Arial"/>
          <w:vertAlign w:val="superscript"/>
        </w:rPr>
        <w:fldChar w:fldCharType="end"/>
      </w:r>
      <w:r w:rsidR="00EB4F77">
        <w:rPr>
          <w:rFonts w:ascii="Arial" w:hAnsi="Arial" w:cs="Arial"/>
        </w:rPr>
        <w:t xml:space="preserve">. </w:t>
      </w:r>
      <w:r w:rsidR="00EB4F77" w:rsidRPr="00566932">
        <w:rPr>
          <w:rFonts w:ascii="Arial" w:hAnsi="Arial" w:cs="Arial"/>
        </w:rPr>
        <w:t xml:space="preserve">This was to avoid new license conditions which restricted catch, which were first introduced </w:t>
      </w:r>
      <w:r w:rsidR="00EB4F77">
        <w:rPr>
          <w:rFonts w:ascii="Arial" w:hAnsi="Arial" w:cs="Arial"/>
        </w:rPr>
        <w:t>for</w:t>
      </w:r>
      <w:r w:rsidR="001879B7">
        <w:rPr>
          <w:rFonts w:ascii="Arial" w:hAnsi="Arial" w:cs="Arial"/>
        </w:rPr>
        <w:t xml:space="preserve"> vessels over</w:t>
      </w:r>
      <w:r w:rsidR="00EB4F77" w:rsidRPr="00566932">
        <w:rPr>
          <w:rFonts w:ascii="Arial" w:hAnsi="Arial" w:cs="Arial"/>
        </w:rPr>
        <w:t xml:space="preserve"> 10m, </w:t>
      </w:r>
      <w:r w:rsidR="0005676C">
        <w:rPr>
          <w:rFonts w:ascii="Arial" w:hAnsi="Arial" w:cs="Arial"/>
        </w:rPr>
        <w:t xml:space="preserve">and to avoid new administrative requirements for </w:t>
      </w:r>
      <w:r w:rsidR="00C7184B">
        <w:rPr>
          <w:rFonts w:ascii="Arial" w:hAnsi="Arial" w:cs="Arial"/>
        </w:rPr>
        <w:t xml:space="preserve">skippers of over-10m vessels </w:t>
      </w:r>
      <w:r w:rsidR="0005676C">
        <w:rPr>
          <w:rFonts w:ascii="Arial" w:hAnsi="Arial" w:cs="Arial"/>
        </w:rPr>
        <w:t xml:space="preserve">to record and report landings </w:t>
      </w:r>
      <w:r w:rsidR="001D5FFD" w:rsidRPr="001D5FFD">
        <w:rPr>
          <w:rFonts w:ascii="Arial" w:hAnsi="Arial" w:cs="Arial"/>
        </w:rPr>
        <w:fldChar w:fldCharType="begin" w:fldLock="1"/>
      </w:r>
      <w:r w:rsidR="00B076D6">
        <w:rPr>
          <w:rFonts w:ascii="Arial" w:hAnsi="Arial" w:cs="Arial"/>
        </w:rPr>
        <w:instrText>ADDIN CSL_CITATION { "citationItems" : [ { "id" : "ITEM-1", "itemData" : { "author" : [ { "dropping-particle" : "", "family" : "Hatcher", "given" : "Aaron", "non-dropping-particle" : "", "parse-names" : false, "suffix" : "" }, { "dropping-particle" : "", "family" : "Read", "given" : "A.", "non-dropping-particle" : "", "parse-names" : false, "suffix" : "" } ], "container-title" : "Case studies on the allocation of transferable quota rights in fisheries", "edition" : "411", "editor" : [ { "dropping-particle" : "", "family" : "Shotton", "given" : "R", "non-dropping-particle" : "", "parse-names" : false, "suffix" : "" } ], "id" : "ITEM-1", "issued" : { "date-parts" : [ [ "2001" ] ] }, "page" : "1-14", "publisher" : "Food and Agriculture Organization of the United Nations", "publisher-place" : "Rome", "title" : "The allocation of fishing rights in UK fisheries", "type" : "chapter" }, "uris" : [ "http://www.mendeley.com/documents/?uuid=55b55596-9bd0-3cdc-87df-4feeaf24b508" ] } ], "mendeley" : { "formattedCitation" : "[33]", "plainTextFormattedCitation" : "[33]", "previouslyFormattedCitation" : "[33]" }, "properties" : { "noteIndex" : 0 }, "schema" : "https://github.com/citation-style-language/schema/raw/master/csl-citation.json" }</w:instrText>
      </w:r>
      <w:r w:rsidR="001D5FFD" w:rsidRPr="001D5FFD">
        <w:rPr>
          <w:rFonts w:ascii="Arial" w:hAnsi="Arial" w:cs="Arial"/>
        </w:rPr>
        <w:fldChar w:fldCharType="separate"/>
      </w:r>
      <w:r w:rsidR="00B076D6" w:rsidRPr="00B076D6">
        <w:rPr>
          <w:rFonts w:ascii="Arial" w:hAnsi="Arial" w:cs="Arial"/>
          <w:noProof/>
        </w:rPr>
        <w:t>[33]</w:t>
      </w:r>
      <w:r w:rsidR="001D5FFD" w:rsidRPr="001D5FFD">
        <w:rPr>
          <w:rFonts w:ascii="Arial" w:hAnsi="Arial" w:cs="Arial"/>
        </w:rPr>
        <w:fldChar w:fldCharType="end"/>
      </w:r>
      <w:r w:rsidRPr="0005676C">
        <w:rPr>
          <w:rFonts w:ascii="Arial" w:hAnsi="Arial" w:cs="Arial"/>
        </w:rPr>
        <w:t>. D</w:t>
      </w:r>
      <w:r w:rsidRPr="00566932">
        <w:rPr>
          <w:rFonts w:ascii="Arial" w:hAnsi="Arial" w:cs="Arial"/>
        </w:rPr>
        <w:t xml:space="preserve">ue to these incentives, the inshore fleet </w:t>
      </w:r>
      <w:r w:rsidR="003B4AD9">
        <w:rPr>
          <w:rFonts w:ascii="Arial" w:hAnsi="Arial" w:cs="Arial"/>
        </w:rPr>
        <w:t xml:space="preserve">experienced </w:t>
      </w:r>
      <w:r w:rsidRPr="00566932">
        <w:rPr>
          <w:rFonts w:ascii="Arial" w:hAnsi="Arial" w:cs="Arial"/>
        </w:rPr>
        <w:t>an increase in high</w:t>
      </w:r>
      <w:r w:rsidR="00CB6B7B">
        <w:rPr>
          <w:rFonts w:ascii="Arial" w:hAnsi="Arial" w:cs="Arial"/>
        </w:rPr>
        <w:t xml:space="preserve"> catching </w:t>
      </w:r>
      <w:r w:rsidRPr="00566932">
        <w:rPr>
          <w:rFonts w:ascii="Arial" w:hAnsi="Arial" w:cs="Arial"/>
        </w:rPr>
        <w:t>capacity ‘super-</w:t>
      </w:r>
      <w:r w:rsidR="003B4AD9">
        <w:rPr>
          <w:rFonts w:ascii="Arial" w:hAnsi="Arial" w:cs="Arial"/>
        </w:rPr>
        <w:t>under-</w:t>
      </w:r>
      <w:r w:rsidRPr="00566932">
        <w:rPr>
          <w:rFonts w:ascii="Arial" w:hAnsi="Arial" w:cs="Arial"/>
        </w:rPr>
        <w:t>10’</w:t>
      </w:r>
      <w:r w:rsidR="0005676C">
        <w:rPr>
          <w:rFonts w:ascii="Arial" w:hAnsi="Arial" w:cs="Arial"/>
        </w:rPr>
        <w:t xml:space="preserve"> </w:t>
      </w:r>
      <w:r w:rsidRPr="00566932">
        <w:rPr>
          <w:rFonts w:ascii="Arial" w:hAnsi="Arial" w:cs="Arial"/>
        </w:rPr>
        <w:t xml:space="preserve">vessels, just under 10m in length </w:t>
      </w:r>
      <w:r w:rsidRPr="00566932">
        <w:rPr>
          <w:rFonts w:ascii="Arial" w:hAnsi="Arial" w:cs="Arial"/>
        </w:rPr>
        <w:fldChar w:fldCharType="begin" w:fldLock="1"/>
      </w:r>
      <w:r w:rsidR="00B076D6">
        <w:rPr>
          <w:rFonts w:ascii="Arial" w:hAnsi="Arial" w:cs="Arial"/>
        </w:rPr>
        <w:instrText>ADDIN CSL_CITATION { "citationItems" : [ { "id" : "ITEM-1", "itemData" : { "author" : [ { "dropping-particle" : "", "family" : "Hatcher", "given" : "Aaron", "non-dropping-particle" : "", "parse-names" : false, "suffix" : "" }, { "dropping-particle" : "", "family" : "Read", "given" : "A.", "non-dropping-particle" : "", "parse-names" : false, "suffix" : "" } ], "container-title" : "Case studies on the allocation of transferable quota rights in fisheries", "edition" : "411", "editor" : [ { "dropping-particle" : "", "family" : "Shotton", "given" : "R", "non-dropping-particle" : "", "parse-names" : false, "suffix" : "" } ], "id" : "ITEM-1", "issued" : { "date-parts" : [ [ "2001" ] ] }, "page" : "1-14", "publisher" : "Food and Agriculture Organization of the United Nations", "publisher-place" : "Rome", "title" : "The allocation of fishing rights in UK fisheries", "type" : "chapter" }, "uris" : [ "http://www.mendeley.com/documents/?uuid=55b55596-9bd0-3cdc-87df-4feeaf24b508" ] } ], "mendeley" : { "formattedCitation" : "[33]", "plainTextFormattedCitation" : "[33]", "previouslyFormattedCitation" : "[33]" }, "properties" : { "noteIndex" : 0 }, "schema" : "https://github.com/citation-style-language/schema/raw/master/csl-citation.json" }</w:instrText>
      </w:r>
      <w:r w:rsidRPr="00566932">
        <w:rPr>
          <w:rFonts w:ascii="Arial" w:hAnsi="Arial" w:cs="Arial"/>
        </w:rPr>
        <w:fldChar w:fldCharType="separate"/>
      </w:r>
      <w:r w:rsidR="00B076D6" w:rsidRPr="00B076D6">
        <w:rPr>
          <w:rFonts w:ascii="Arial" w:hAnsi="Arial" w:cs="Arial"/>
          <w:noProof/>
        </w:rPr>
        <w:t>[33]</w:t>
      </w:r>
      <w:r w:rsidRPr="00566932">
        <w:rPr>
          <w:rFonts w:ascii="Arial" w:hAnsi="Arial" w:cs="Arial"/>
        </w:rPr>
        <w:fldChar w:fldCharType="end"/>
      </w:r>
      <w:r w:rsidRPr="00566932">
        <w:rPr>
          <w:rFonts w:ascii="Arial" w:hAnsi="Arial" w:cs="Arial"/>
        </w:rPr>
        <w:t xml:space="preserve">. </w:t>
      </w:r>
      <w:r w:rsidR="0005676C">
        <w:rPr>
          <w:rFonts w:ascii="Arial" w:hAnsi="Arial" w:cs="Arial"/>
        </w:rPr>
        <w:t>This</w:t>
      </w:r>
      <w:r w:rsidR="00C7184B">
        <w:rPr>
          <w:rFonts w:ascii="Arial" w:hAnsi="Arial" w:cs="Arial"/>
        </w:rPr>
        <w:t xml:space="preserve"> has</w:t>
      </w:r>
      <w:r w:rsidR="0005676C">
        <w:rPr>
          <w:rFonts w:ascii="Arial" w:hAnsi="Arial" w:cs="Arial"/>
        </w:rPr>
        <w:t xml:space="preserve"> e</w:t>
      </w:r>
      <w:r w:rsidR="00F1631B">
        <w:rPr>
          <w:rFonts w:ascii="Arial" w:hAnsi="Arial" w:cs="Arial"/>
        </w:rPr>
        <w:t>ffectively shift</w:t>
      </w:r>
      <w:r w:rsidR="0005676C">
        <w:rPr>
          <w:rFonts w:ascii="Arial" w:hAnsi="Arial" w:cs="Arial"/>
        </w:rPr>
        <w:t>ed</w:t>
      </w:r>
      <w:r w:rsidR="00F1631B">
        <w:rPr>
          <w:rFonts w:ascii="Arial" w:hAnsi="Arial" w:cs="Arial"/>
        </w:rPr>
        <w:t xml:space="preserve"> </w:t>
      </w:r>
      <w:r w:rsidRPr="00566932">
        <w:rPr>
          <w:rFonts w:ascii="Arial" w:hAnsi="Arial" w:cs="Arial"/>
        </w:rPr>
        <w:t>fishing</w:t>
      </w:r>
      <w:r w:rsidR="00CB6B7B">
        <w:rPr>
          <w:rFonts w:ascii="Arial" w:hAnsi="Arial" w:cs="Arial"/>
        </w:rPr>
        <w:t xml:space="preserve"> effort</w:t>
      </w:r>
      <w:r w:rsidRPr="00566932">
        <w:rPr>
          <w:rFonts w:ascii="Arial" w:hAnsi="Arial" w:cs="Arial"/>
        </w:rPr>
        <w:t xml:space="preserve"> from the over-10m fleet to the </w:t>
      </w:r>
      <w:r w:rsidR="0062023C">
        <w:rPr>
          <w:rFonts w:ascii="Arial" w:hAnsi="Arial" w:cs="Arial"/>
        </w:rPr>
        <w:t>under-10m</w:t>
      </w:r>
      <w:r w:rsidRPr="00566932">
        <w:rPr>
          <w:rFonts w:ascii="Arial" w:hAnsi="Arial" w:cs="Arial"/>
        </w:rPr>
        <w:t xml:space="preserve"> fleet</w:t>
      </w:r>
      <w:r w:rsidR="0005676C">
        <w:rPr>
          <w:rFonts w:ascii="Arial" w:hAnsi="Arial" w:cs="Arial"/>
        </w:rPr>
        <w:t>, but it</w:t>
      </w:r>
      <w:r w:rsidRPr="00566932">
        <w:rPr>
          <w:rFonts w:ascii="Arial" w:hAnsi="Arial" w:cs="Arial"/>
        </w:rPr>
        <w:t xml:space="preserve"> remains unclear to what extent this effect may be driving </w:t>
      </w:r>
      <w:r w:rsidR="0005676C">
        <w:rPr>
          <w:rFonts w:ascii="Arial" w:hAnsi="Arial" w:cs="Arial"/>
        </w:rPr>
        <w:t xml:space="preserve">recent </w:t>
      </w:r>
      <w:r w:rsidRPr="00566932">
        <w:rPr>
          <w:rFonts w:ascii="Arial" w:hAnsi="Arial" w:cs="Arial"/>
        </w:rPr>
        <w:t>quota shortages</w:t>
      </w:r>
      <w:r>
        <w:rPr>
          <w:rFonts w:ascii="Arial" w:hAnsi="Arial" w:cs="Arial"/>
        </w:rPr>
        <w:t xml:space="preserve"> </w:t>
      </w:r>
      <w:r>
        <w:rPr>
          <w:rFonts w:ascii="Arial" w:hAnsi="Arial" w:cs="Arial"/>
          <w:vertAlign w:val="superscript"/>
        </w:rPr>
        <w:fldChar w:fldCharType="begin" w:fldLock="1"/>
      </w:r>
      <w:r w:rsidR="00B076D6">
        <w:rPr>
          <w:rFonts w:ascii="Arial" w:hAnsi="Arial" w:cs="Arial"/>
          <w:vertAlign w:val="superscript"/>
        </w:rPr>
        <w:instrText>ADDIN CSL_CITATION { "citationItems" : [ { "id" : "ITEM-1", "itemData" : { "URL" : "http://nffo.org.uk/news/under10-metre-stalemate-nffo-perspective.html", "accessed" : { "date-parts" : [ [ "2017", "12", "19" ] ] }, "id" : "ITEM-1", "issued" : { "date-parts" : [ [ "0" ] ] }, "title" : "National Federation of Fishermen\u2019s Organisations: UNDER-10 METRE STALEMATE: NFFO PERSPECTIVE", "type" : "webpage" }, "uris" : [ "http://www.mendeley.com/documents/?uuid=490416fa-c140-3e5d-b93d-d6fa65dc8e8c" ] } ], "mendeley" : { "formattedCitation" : "[34]", "plainTextFormattedCitation" : "[34]", "previouslyFormattedCitation" : "[34]" }, "properties" : { "noteIndex" : 0 }, "schema" : "https://github.com/citation-style-language/schema/raw/master/csl-citation.json" }</w:instrText>
      </w:r>
      <w:r>
        <w:rPr>
          <w:rFonts w:ascii="Arial" w:hAnsi="Arial" w:cs="Arial"/>
          <w:vertAlign w:val="superscript"/>
        </w:rPr>
        <w:fldChar w:fldCharType="separate"/>
      </w:r>
      <w:r w:rsidR="00B076D6" w:rsidRPr="00B076D6">
        <w:rPr>
          <w:rFonts w:ascii="Arial" w:hAnsi="Arial" w:cs="Arial"/>
          <w:noProof/>
        </w:rPr>
        <w:t>[34]</w:t>
      </w:r>
      <w:r>
        <w:rPr>
          <w:rFonts w:ascii="Arial" w:hAnsi="Arial" w:cs="Arial"/>
          <w:vertAlign w:val="superscript"/>
        </w:rPr>
        <w:fldChar w:fldCharType="end"/>
      </w:r>
      <w:r>
        <w:rPr>
          <w:rFonts w:ascii="Arial" w:hAnsi="Arial" w:cs="Arial"/>
        </w:rPr>
        <w:t>.</w:t>
      </w:r>
    </w:p>
    <w:p w14:paraId="74EA977E" w14:textId="4381469C" w:rsidR="00444ED5" w:rsidRPr="00566932" w:rsidRDefault="009C3264" w:rsidP="008A5C75">
      <w:pPr>
        <w:pStyle w:val="Heading2"/>
        <w:rPr>
          <w:rFonts w:ascii="Arial" w:hAnsi="Arial" w:cs="Arial"/>
          <w:b w:val="0"/>
        </w:rPr>
      </w:pPr>
      <w:r>
        <w:rPr>
          <w:rFonts w:ascii="Arial" w:hAnsi="Arial" w:cs="Arial"/>
          <w:b w:val="0"/>
        </w:rPr>
        <w:t>Small-scale fisheries in the EU and England</w:t>
      </w:r>
    </w:p>
    <w:p w14:paraId="737E208A" w14:textId="2627039E" w:rsidR="008905A6" w:rsidRPr="00566932" w:rsidRDefault="000602B6" w:rsidP="004830CA">
      <w:pPr>
        <w:spacing w:line="240" w:lineRule="auto"/>
        <w:rPr>
          <w:rFonts w:ascii="Arial" w:hAnsi="Arial" w:cs="Arial"/>
          <w:vertAlign w:val="superscript"/>
        </w:rPr>
      </w:pPr>
      <w:r>
        <w:rPr>
          <w:rFonts w:ascii="Arial" w:hAnsi="Arial" w:cs="Arial"/>
        </w:rPr>
        <w:t>Recently, n</w:t>
      </w:r>
      <w:r w:rsidR="006547DF" w:rsidRPr="00566932">
        <w:rPr>
          <w:rFonts w:ascii="Arial" w:hAnsi="Arial" w:cs="Arial"/>
        </w:rPr>
        <w:t>ew</w:t>
      </w:r>
      <w:r w:rsidR="0068338E" w:rsidRPr="00566932">
        <w:rPr>
          <w:rFonts w:ascii="Arial" w:hAnsi="Arial" w:cs="Arial"/>
        </w:rPr>
        <w:t xml:space="preserve"> </w:t>
      </w:r>
      <w:r w:rsidR="00F47EB5" w:rsidRPr="00566932">
        <w:rPr>
          <w:rFonts w:ascii="Arial" w:hAnsi="Arial" w:cs="Arial"/>
        </w:rPr>
        <w:t>legislation</w:t>
      </w:r>
      <w:r w:rsidR="00322E6C" w:rsidRPr="00566932">
        <w:rPr>
          <w:rFonts w:ascii="Arial" w:hAnsi="Arial" w:cs="Arial"/>
        </w:rPr>
        <w:t xml:space="preserve"> has been created </w:t>
      </w:r>
      <w:r w:rsidR="003B4AD9">
        <w:rPr>
          <w:rFonts w:ascii="Arial" w:hAnsi="Arial" w:cs="Arial"/>
        </w:rPr>
        <w:t>that</w:t>
      </w:r>
      <w:r w:rsidR="003B4AD9" w:rsidRPr="00566932">
        <w:rPr>
          <w:rFonts w:ascii="Arial" w:hAnsi="Arial" w:cs="Arial"/>
        </w:rPr>
        <w:t xml:space="preserve"> </w:t>
      </w:r>
      <w:r w:rsidR="00E96707" w:rsidRPr="00566932">
        <w:rPr>
          <w:rFonts w:ascii="Arial" w:hAnsi="Arial" w:cs="Arial"/>
        </w:rPr>
        <w:t>could</w:t>
      </w:r>
      <w:r w:rsidR="00322E6C" w:rsidRPr="00566932">
        <w:rPr>
          <w:rFonts w:ascii="Arial" w:hAnsi="Arial" w:cs="Arial"/>
        </w:rPr>
        <w:t xml:space="preserve"> favour inshore fishers using low-impact m</w:t>
      </w:r>
      <w:r>
        <w:rPr>
          <w:rFonts w:ascii="Arial" w:hAnsi="Arial" w:cs="Arial"/>
        </w:rPr>
        <w:t>e</w:t>
      </w:r>
      <w:r w:rsidR="00322E6C" w:rsidRPr="00566932">
        <w:rPr>
          <w:rFonts w:ascii="Arial" w:hAnsi="Arial" w:cs="Arial"/>
        </w:rPr>
        <w:t>thods</w:t>
      </w:r>
      <w:r w:rsidR="003B4AD9">
        <w:rPr>
          <w:rFonts w:ascii="Arial" w:hAnsi="Arial" w:cs="Arial"/>
        </w:rPr>
        <w:t>.</w:t>
      </w:r>
      <w:r w:rsidR="00F079B2" w:rsidRPr="00566932">
        <w:rPr>
          <w:rFonts w:ascii="Arial" w:hAnsi="Arial" w:cs="Arial"/>
        </w:rPr>
        <w:t xml:space="preserve"> </w:t>
      </w:r>
      <w:r w:rsidR="001879B7">
        <w:rPr>
          <w:rFonts w:ascii="Arial" w:hAnsi="Arial" w:cs="Arial"/>
        </w:rPr>
        <w:t xml:space="preserve">This includes </w:t>
      </w:r>
      <w:r w:rsidR="00F079B2" w:rsidRPr="00566932">
        <w:rPr>
          <w:rFonts w:ascii="Arial" w:hAnsi="Arial" w:cs="Arial"/>
        </w:rPr>
        <w:t>Article</w:t>
      </w:r>
      <w:r w:rsidR="00EA3982" w:rsidRPr="00566932">
        <w:rPr>
          <w:rFonts w:ascii="Arial" w:hAnsi="Arial" w:cs="Arial"/>
        </w:rPr>
        <w:t xml:space="preserve"> 17 of the reform</w:t>
      </w:r>
      <w:r w:rsidR="00F079B2" w:rsidRPr="00566932">
        <w:rPr>
          <w:rFonts w:ascii="Arial" w:hAnsi="Arial" w:cs="Arial"/>
        </w:rPr>
        <w:t>ed</w:t>
      </w:r>
      <w:r w:rsidR="00EA3982" w:rsidRPr="00566932">
        <w:rPr>
          <w:rFonts w:ascii="Arial" w:hAnsi="Arial" w:cs="Arial"/>
        </w:rPr>
        <w:t xml:space="preserve"> </w:t>
      </w:r>
      <w:r w:rsidR="001879B7">
        <w:rPr>
          <w:rFonts w:ascii="Arial" w:hAnsi="Arial" w:cs="Arial"/>
        </w:rPr>
        <w:t>Common Fisheries Policy (</w:t>
      </w:r>
      <w:r w:rsidR="00CD4831" w:rsidRPr="00566932">
        <w:rPr>
          <w:rFonts w:ascii="Arial" w:hAnsi="Arial" w:cs="Arial"/>
        </w:rPr>
        <w:t>CFP</w:t>
      </w:r>
      <w:r w:rsidR="001879B7">
        <w:rPr>
          <w:rFonts w:ascii="Arial" w:hAnsi="Arial" w:cs="Arial"/>
        </w:rPr>
        <w:t>)</w:t>
      </w:r>
      <w:r w:rsidR="00475BEB" w:rsidRPr="00566932">
        <w:rPr>
          <w:rFonts w:ascii="Arial" w:hAnsi="Arial" w:cs="Arial"/>
        </w:rPr>
        <w:t>,</w:t>
      </w:r>
      <w:r w:rsidR="00464373" w:rsidRPr="00566932">
        <w:rPr>
          <w:rFonts w:ascii="Arial" w:hAnsi="Arial" w:cs="Arial"/>
        </w:rPr>
        <w:t xml:space="preserve"> </w:t>
      </w:r>
      <w:r w:rsidR="00113007" w:rsidRPr="00566932">
        <w:rPr>
          <w:rFonts w:ascii="Arial" w:hAnsi="Arial" w:cs="Arial"/>
        </w:rPr>
        <w:t xml:space="preserve">which urges </w:t>
      </w:r>
      <w:r w:rsidR="00161C1C" w:rsidRPr="00566932">
        <w:rPr>
          <w:rFonts w:ascii="Arial" w:hAnsi="Arial" w:cs="Arial"/>
        </w:rPr>
        <w:t xml:space="preserve">European </w:t>
      </w:r>
      <w:r w:rsidR="000271E7">
        <w:rPr>
          <w:rFonts w:ascii="Arial" w:hAnsi="Arial" w:cs="Arial"/>
        </w:rPr>
        <w:t xml:space="preserve">Member States </w:t>
      </w:r>
      <w:r w:rsidR="00113007" w:rsidRPr="00566932">
        <w:rPr>
          <w:rFonts w:ascii="Arial" w:hAnsi="Arial" w:cs="Arial"/>
        </w:rPr>
        <w:t>to consider environmental, economic and social criteria when allocating fishing opport</w:t>
      </w:r>
      <w:r w:rsidR="008600D1">
        <w:rPr>
          <w:rFonts w:ascii="Arial" w:hAnsi="Arial" w:cs="Arial"/>
        </w:rPr>
        <w:t xml:space="preserve">unities </w:t>
      </w:r>
      <w:r w:rsidR="008600D1">
        <w:rPr>
          <w:rFonts w:ascii="Arial" w:hAnsi="Arial" w:cs="Arial"/>
          <w:vertAlign w:val="superscript"/>
        </w:rPr>
        <w:fldChar w:fldCharType="begin" w:fldLock="1"/>
      </w:r>
      <w:r w:rsidR="00B076D6">
        <w:rPr>
          <w:rFonts w:ascii="Arial" w:hAnsi="Arial" w:cs="Arial"/>
          <w:vertAlign w:val="superscript"/>
        </w:rPr>
        <w:instrText>ADDIN CSL_CITATION { "citationItems" : [ { "id" : "ITEM-1", "itemData" : { "author" : [ { "dropping-particle" : "", "family" : "European Commission", "given" : "", "non-dropping-particle" : "", "parse-names" : false, "suffix" : "" } ], "id" : "ITEM-1", "issued" : { "date-parts" : [ [ "2013" ] ] }, "title" : "Revised Common Fisheries Policy (2013)", "type" : "legislation" }, "uris" : [ "http://www.mendeley.com/documents/?uuid=74ad7fcf-895b-380f-8d61-e75c496f8dc4" ] } ], "mendeley" : { "formattedCitation" : "[35]", "plainTextFormattedCitation" : "[35]", "previouslyFormattedCitation" : "[35]" }, "properties" : { "noteIndex" : 0 }, "schema" : "https://github.com/citation-style-language/schema/raw/master/csl-citation.json" }</w:instrText>
      </w:r>
      <w:r w:rsidR="008600D1">
        <w:rPr>
          <w:rFonts w:ascii="Arial" w:hAnsi="Arial" w:cs="Arial"/>
          <w:vertAlign w:val="superscript"/>
        </w:rPr>
        <w:fldChar w:fldCharType="separate"/>
      </w:r>
      <w:r w:rsidR="00B076D6" w:rsidRPr="00B076D6">
        <w:rPr>
          <w:rFonts w:ascii="Arial" w:hAnsi="Arial" w:cs="Arial"/>
          <w:noProof/>
        </w:rPr>
        <w:t>[35]</w:t>
      </w:r>
      <w:r w:rsidR="008600D1">
        <w:rPr>
          <w:rFonts w:ascii="Arial" w:hAnsi="Arial" w:cs="Arial"/>
          <w:vertAlign w:val="superscript"/>
        </w:rPr>
        <w:fldChar w:fldCharType="end"/>
      </w:r>
      <w:r w:rsidR="008600D1">
        <w:rPr>
          <w:rFonts w:ascii="Arial" w:hAnsi="Arial" w:cs="Arial"/>
        </w:rPr>
        <w:t>.</w:t>
      </w:r>
      <w:r w:rsidR="00322E6C" w:rsidRPr="00566932">
        <w:rPr>
          <w:rFonts w:ascii="Arial" w:hAnsi="Arial" w:cs="Arial"/>
        </w:rPr>
        <w:t xml:space="preserve"> </w:t>
      </w:r>
      <w:r w:rsidR="007649AE" w:rsidRPr="00566932">
        <w:rPr>
          <w:rFonts w:ascii="Arial" w:hAnsi="Arial" w:cs="Arial"/>
        </w:rPr>
        <w:t>In the UK, t</w:t>
      </w:r>
      <w:r w:rsidR="00F47EB5" w:rsidRPr="00566932">
        <w:rPr>
          <w:rFonts w:ascii="Arial" w:hAnsi="Arial" w:cs="Arial"/>
        </w:rPr>
        <w:t>he need for local management of inshore fishing has been recognised, with the creation of Inshore Fisheries and Conservation Authorities (IFCAs) in England, under the Marine and Co</w:t>
      </w:r>
      <w:r w:rsidR="009614D5" w:rsidRPr="00566932">
        <w:rPr>
          <w:rFonts w:ascii="Arial" w:hAnsi="Arial" w:cs="Arial"/>
        </w:rPr>
        <w:t xml:space="preserve">astal Access Act. </w:t>
      </w:r>
      <w:r w:rsidR="0068338E" w:rsidRPr="00566932">
        <w:rPr>
          <w:rFonts w:ascii="Arial" w:hAnsi="Arial" w:cs="Arial"/>
        </w:rPr>
        <w:t>T</w:t>
      </w:r>
      <w:r w:rsidR="00F47EB5" w:rsidRPr="00566932">
        <w:rPr>
          <w:rFonts w:ascii="Arial" w:hAnsi="Arial" w:cs="Arial"/>
        </w:rPr>
        <w:t>here have</w:t>
      </w:r>
      <w:r w:rsidR="006547DF" w:rsidRPr="00566932">
        <w:rPr>
          <w:rFonts w:ascii="Arial" w:hAnsi="Arial" w:cs="Arial"/>
        </w:rPr>
        <w:t xml:space="preserve"> also</w:t>
      </w:r>
      <w:r w:rsidR="00F47EB5" w:rsidRPr="00566932">
        <w:rPr>
          <w:rFonts w:ascii="Arial" w:hAnsi="Arial" w:cs="Arial"/>
        </w:rPr>
        <w:t xml:space="preserve"> been</w:t>
      </w:r>
      <w:r w:rsidR="00CC6C3B" w:rsidRPr="00566932">
        <w:rPr>
          <w:rFonts w:ascii="Arial" w:hAnsi="Arial" w:cs="Arial"/>
        </w:rPr>
        <w:t xml:space="preserve"> </w:t>
      </w:r>
      <w:r w:rsidR="0068338E" w:rsidRPr="00566932">
        <w:rPr>
          <w:rFonts w:ascii="Arial" w:hAnsi="Arial" w:cs="Arial"/>
        </w:rPr>
        <w:t>attempts</w:t>
      </w:r>
      <w:r w:rsidR="00CC6C3B" w:rsidRPr="00566932">
        <w:rPr>
          <w:rFonts w:ascii="Arial" w:hAnsi="Arial" w:cs="Arial"/>
        </w:rPr>
        <w:t xml:space="preserve"> to address </w:t>
      </w:r>
      <w:r w:rsidR="0068338E" w:rsidRPr="00566932">
        <w:rPr>
          <w:rFonts w:ascii="Arial" w:hAnsi="Arial" w:cs="Arial"/>
        </w:rPr>
        <w:t>uncertainty</w:t>
      </w:r>
      <w:r w:rsidR="00113007" w:rsidRPr="00566932">
        <w:rPr>
          <w:rFonts w:ascii="Arial" w:hAnsi="Arial" w:cs="Arial"/>
        </w:rPr>
        <w:t xml:space="preserve"> relating</w:t>
      </w:r>
      <w:r w:rsidR="00222B87" w:rsidRPr="00566932">
        <w:rPr>
          <w:rFonts w:ascii="Arial" w:hAnsi="Arial" w:cs="Arial"/>
        </w:rPr>
        <w:t xml:space="preserve"> to</w:t>
      </w:r>
      <w:r w:rsidR="007649AE" w:rsidRPr="00566932">
        <w:rPr>
          <w:rFonts w:ascii="Arial" w:hAnsi="Arial" w:cs="Arial"/>
        </w:rPr>
        <w:t xml:space="preserve"> the</w:t>
      </w:r>
      <w:r w:rsidR="0068338E" w:rsidRPr="00566932">
        <w:rPr>
          <w:rFonts w:ascii="Arial" w:hAnsi="Arial" w:cs="Arial"/>
        </w:rPr>
        <w:t xml:space="preserve"> </w:t>
      </w:r>
      <w:r w:rsidR="006547DF" w:rsidRPr="00566932">
        <w:rPr>
          <w:rFonts w:ascii="Arial" w:hAnsi="Arial" w:cs="Arial"/>
        </w:rPr>
        <w:t xml:space="preserve">species targeted in inshore waters, </w:t>
      </w:r>
      <w:r w:rsidR="00475BEB" w:rsidRPr="00566932">
        <w:rPr>
          <w:rFonts w:ascii="Arial" w:hAnsi="Arial" w:cs="Arial"/>
        </w:rPr>
        <w:t>notably</w:t>
      </w:r>
      <w:r w:rsidR="006463FE" w:rsidRPr="00566932">
        <w:rPr>
          <w:rFonts w:ascii="Arial" w:hAnsi="Arial" w:cs="Arial"/>
        </w:rPr>
        <w:t xml:space="preserve"> Project Inshore</w:t>
      </w:r>
      <w:r w:rsidR="0068338E" w:rsidRPr="00566932">
        <w:rPr>
          <w:rFonts w:ascii="Arial" w:hAnsi="Arial" w:cs="Arial"/>
        </w:rPr>
        <w:t xml:space="preserve">, a data gathering collaboration between </w:t>
      </w:r>
      <w:proofErr w:type="spellStart"/>
      <w:r w:rsidR="0068338E" w:rsidRPr="00566932">
        <w:rPr>
          <w:rFonts w:ascii="Arial" w:hAnsi="Arial" w:cs="Arial"/>
        </w:rPr>
        <w:t>Seafish</w:t>
      </w:r>
      <w:proofErr w:type="spellEnd"/>
      <w:r w:rsidR="0068338E" w:rsidRPr="00566932">
        <w:rPr>
          <w:rFonts w:ascii="Arial" w:hAnsi="Arial" w:cs="Arial"/>
        </w:rPr>
        <w:t xml:space="preserve"> and the Marine Steward</w:t>
      </w:r>
      <w:r w:rsidR="006463FE" w:rsidRPr="00566932">
        <w:rPr>
          <w:rFonts w:ascii="Arial" w:hAnsi="Arial" w:cs="Arial"/>
        </w:rPr>
        <w:t>ship Council</w:t>
      </w:r>
      <w:r w:rsidR="009D4842" w:rsidRPr="00566932">
        <w:rPr>
          <w:rFonts w:ascii="Arial" w:hAnsi="Arial" w:cs="Arial"/>
        </w:rPr>
        <w:t xml:space="preserve"> from 2012 to 201</w:t>
      </w:r>
      <w:r w:rsidR="000B51D6" w:rsidRPr="00566932">
        <w:rPr>
          <w:rFonts w:ascii="Arial" w:hAnsi="Arial" w:cs="Arial"/>
        </w:rPr>
        <w:t>4</w:t>
      </w:r>
      <w:r w:rsidR="008600D1">
        <w:rPr>
          <w:rFonts w:ascii="Arial" w:hAnsi="Arial" w:cs="Arial"/>
        </w:rPr>
        <w:t xml:space="preserve"> </w:t>
      </w:r>
      <w:r w:rsidR="008600D1">
        <w:rPr>
          <w:rFonts w:ascii="Arial" w:hAnsi="Arial" w:cs="Arial"/>
        </w:rPr>
        <w:fldChar w:fldCharType="begin" w:fldLock="1"/>
      </w:r>
      <w:r w:rsidR="00B076D6">
        <w:rPr>
          <w:rFonts w:ascii="Arial" w:hAnsi="Arial" w:cs="Arial"/>
        </w:rPr>
        <w:instrText>ADDIN CSL_CITATION { "citationItems" : [ { "id" : "ITEM-1", "itemData" : { "URL" : "http://www.seafish.org/industry-support/fishing/project-inshore", "accessed" : { "date-parts" : [ [ "2017", "1", "16" ] ] }, "id" : "ITEM-1", "issued" : { "date-parts" : [ [ "0" ] ] }, "title" : "Seafish and the Marine Stewardship Council: Project Inshore", "type" : "webpage" }, "uris" : [ "http://www.mendeley.com/documents/?uuid=32820f19-be28-394a-be31-54ae3e393104" ] } ], "mendeley" : { "formattedCitation" : "[36]", "plainTextFormattedCitation" : "[36]", "previouslyFormattedCitation" : "[36]" }, "properties" : { "noteIndex" : 0 }, "schema" : "https://github.com/citation-style-language/schema/raw/master/csl-citation.json" }</w:instrText>
      </w:r>
      <w:r w:rsidR="008600D1">
        <w:rPr>
          <w:rFonts w:ascii="Arial" w:hAnsi="Arial" w:cs="Arial"/>
        </w:rPr>
        <w:fldChar w:fldCharType="separate"/>
      </w:r>
      <w:r w:rsidR="00B076D6" w:rsidRPr="00B076D6">
        <w:rPr>
          <w:rFonts w:ascii="Arial" w:hAnsi="Arial" w:cs="Arial"/>
          <w:noProof/>
        </w:rPr>
        <w:t>[36]</w:t>
      </w:r>
      <w:r w:rsidR="008600D1">
        <w:rPr>
          <w:rFonts w:ascii="Arial" w:hAnsi="Arial" w:cs="Arial"/>
        </w:rPr>
        <w:fldChar w:fldCharType="end"/>
      </w:r>
      <w:r w:rsidR="008600D1">
        <w:rPr>
          <w:rFonts w:ascii="Arial" w:hAnsi="Arial" w:cs="Arial"/>
        </w:rPr>
        <w:t>.</w:t>
      </w:r>
    </w:p>
    <w:p w14:paraId="5C98165B" w14:textId="249ECEF8" w:rsidR="00161C1C" w:rsidRPr="00566932" w:rsidRDefault="00161C1C" w:rsidP="004830CA">
      <w:pPr>
        <w:spacing w:line="240" w:lineRule="auto"/>
        <w:rPr>
          <w:rFonts w:ascii="Arial" w:hAnsi="Arial" w:cs="Arial"/>
        </w:rPr>
      </w:pPr>
      <w:r w:rsidRPr="00566932">
        <w:rPr>
          <w:rFonts w:ascii="Arial" w:hAnsi="Arial" w:cs="Arial"/>
        </w:rPr>
        <w:t xml:space="preserve">This </w:t>
      </w:r>
      <w:r w:rsidR="00AB1936" w:rsidRPr="00566932">
        <w:rPr>
          <w:rFonts w:ascii="Arial" w:hAnsi="Arial" w:cs="Arial"/>
        </w:rPr>
        <w:t xml:space="preserve">study </w:t>
      </w:r>
      <w:r w:rsidR="009D13EE">
        <w:rPr>
          <w:rFonts w:ascii="Arial" w:hAnsi="Arial" w:cs="Arial"/>
        </w:rPr>
        <w:t>attempts to improve the</w:t>
      </w:r>
      <w:r w:rsidR="00AB1936" w:rsidRPr="00566932">
        <w:rPr>
          <w:rFonts w:ascii="Arial" w:hAnsi="Arial" w:cs="Arial"/>
        </w:rPr>
        <w:t xml:space="preserve"> understanding of English </w:t>
      </w:r>
      <w:r w:rsidR="009C3264">
        <w:rPr>
          <w:rFonts w:ascii="Arial" w:hAnsi="Arial" w:cs="Arial"/>
        </w:rPr>
        <w:t>under-10m fleet</w:t>
      </w:r>
      <w:r w:rsidR="00AB1936" w:rsidRPr="00566932">
        <w:rPr>
          <w:rFonts w:ascii="Arial" w:hAnsi="Arial" w:cs="Arial"/>
        </w:rPr>
        <w:t xml:space="preserve"> and </w:t>
      </w:r>
      <w:r w:rsidR="00A613C0" w:rsidRPr="00566932">
        <w:rPr>
          <w:rFonts w:ascii="Arial" w:hAnsi="Arial" w:cs="Arial"/>
        </w:rPr>
        <w:t>examin</w:t>
      </w:r>
      <w:r w:rsidR="009D13EE">
        <w:rPr>
          <w:rFonts w:ascii="Arial" w:hAnsi="Arial" w:cs="Arial"/>
        </w:rPr>
        <w:t>es</w:t>
      </w:r>
      <w:r w:rsidR="00E96707" w:rsidRPr="00566932">
        <w:rPr>
          <w:rFonts w:ascii="Arial" w:hAnsi="Arial" w:cs="Arial"/>
        </w:rPr>
        <w:t xml:space="preserve"> </w:t>
      </w:r>
      <w:r w:rsidR="00AB1936" w:rsidRPr="00566932">
        <w:rPr>
          <w:rFonts w:ascii="Arial" w:hAnsi="Arial" w:cs="Arial"/>
        </w:rPr>
        <w:t xml:space="preserve">how their management </w:t>
      </w:r>
      <w:r w:rsidR="00E96707" w:rsidRPr="00566932">
        <w:rPr>
          <w:rFonts w:ascii="Arial" w:hAnsi="Arial" w:cs="Arial"/>
        </w:rPr>
        <w:t>could</w:t>
      </w:r>
      <w:r w:rsidR="00AB1936" w:rsidRPr="00566932">
        <w:rPr>
          <w:rFonts w:ascii="Arial" w:hAnsi="Arial" w:cs="Arial"/>
        </w:rPr>
        <w:t xml:space="preserve"> be improved in the future. First,</w:t>
      </w:r>
      <w:r w:rsidR="00245735" w:rsidRPr="00566932">
        <w:rPr>
          <w:rFonts w:ascii="Arial" w:hAnsi="Arial" w:cs="Arial"/>
        </w:rPr>
        <w:t xml:space="preserve"> the</w:t>
      </w:r>
      <w:r w:rsidR="008905A6" w:rsidRPr="00566932">
        <w:rPr>
          <w:rFonts w:ascii="Arial" w:hAnsi="Arial" w:cs="Arial"/>
        </w:rPr>
        <w:t xml:space="preserve"> </w:t>
      </w:r>
      <w:proofErr w:type="gramStart"/>
      <w:r w:rsidR="008905A6" w:rsidRPr="00566932">
        <w:rPr>
          <w:rFonts w:ascii="Arial" w:hAnsi="Arial" w:cs="Arial"/>
        </w:rPr>
        <w:t>current</w:t>
      </w:r>
      <w:r w:rsidR="00CD4831" w:rsidRPr="00566932">
        <w:rPr>
          <w:rFonts w:ascii="Arial" w:hAnsi="Arial" w:cs="Arial"/>
        </w:rPr>
        <w:t xml:space="preserve"> status</w:t>
      </w:r>
      <w:proofErr w:type="gramEnd"/>
      <w:r w:rsidR="00013AFB" w:rsidRPr="00566932">
        <w:rPr>
          <w:rFonts w:ascii="Arial" w:hAnsi="Arial" w:cs="Arial"/>
        </w:rPr>
        <w:t xml:space="preserve"> of the </w:t>
      </w:r>
      <w:r w:rsidR="009C3264">
        <w:rPr>
          <w:rFonts w:ascii="Arial" w:hAnsi="Arial" w:cs="Arial"/>
        </w:rPr>
        <w:t>under-10m</w:t>
      </w:r>
      <w:r w:rsidR="00013AFB" w:rsidRPr="00566932">
        <w:rPr>
          <w:rFonts w:ascii="Arial" w:hAnsi="Arial" w:cs="Arial"/>
        </w:rPr>
        <w:t xml:space="preserve"> fishing fleet</w:t>
      </w:r>
      <w:r w:rsidR="007C0C8B">
        <w:rPr>
          <w:rFonts w:ascii="Arial" w:hAnsi="Arial" w:cs="Arial"/>
        </w:rPr>
        <w:t xml:space="preserve"> was examined,</w:t>
      </w:r>
      <w:r w:rsidRPr="00566932">
        <w:rPr>
          <w:rFonts w:ascii="Arial" w:hAnsi="Arial" w:cs="Arial"/>
        </w:rPr>
        <w:t xml:space="preserve"> by identifying key fisheries and </w:t>
      </w:r>
      <w:r w:rsidR="00E96707" w:rsidRPr="00566932">
        <w:rPr>
          <w:rFonts w:ascii="Arial" w:hAnsi="Arial" w:cs="Arial"/>
        </w:rPr>
        <w:t xml:space="preserve">assessing </w:t>
      </w:r>
      <w:r w:rsidRPr="00566932">
        <w:rPr>
          <w:rFonts w:ascii="Arial" w:hAnsi="Arial" w:cs="Arial"/>
        </w:rPr>
        <w:t>their sustainability in the context of Marine</w:t>
      </w:r>
      <w:r w:rsidR="00373070">
        <w:rPr>
          <w:rFonts w:ascii="Arial" w:hAnsi="Arial" w:cs="Arial"/>
        </w:rPr>
        <w:t xml:space="preserve"> Stewardship Council criteria.</w:t>
      </w:r>
      <w:r w:rsidR="004E4CD1" w:rsidRPr="00566932">
        <w:rPr>
          <w:rFonts w:ascii="Arial" w:hAnsi="Arial" w:cs="Arial"/>
        </w:rPr>
        <w:t xml:space="preserve"> </w:t>
      </w:r>
      <w:r w:rsidRPr="00566932">
        <w:rPr>
          <w:rFonts w:ascii="Arial" w:hAnsi="Arial" w:cs="Arial"/>
        </w:rPr>
        <w:t xml:space="preserve">The effect of the </w:t>
      </w:r>
      <w:r w:rsidR="009C3264">
        <w:rPr>
          <w:rFonts w:ascii="Arial" w:hAnsi="Arial" w:cs="Arial"/>
        </w:rPr>
        <w:t>under-10m</w:t>
      </w:r>
      <w:r w:rsidRPr="00566932">
        <w:rPr>
          <w:rFonts w:ascii="Arial" w:hAnsi="Arial" w:cs="Arial"/>
        </w:rPr>
        <w:t>/ove</w:t>
      </w:r>
      <w:r w:rsidR="009C3264">
        <w:rPr>
          <w:rFonts w:ascii="Arial" w:hAnsi="Arial" w:cs="Arial"/>
        </w:rPr>
        <w:t>r-</w:t>
      </w:r>
      <w:r w:rsidR="004E4CD1" w:rsidRPr="00566932">
        <w:rPr>
          <w:rFonts w:ascii="Arial" w:hAnsi="Arial" w:cs="Arial"/>
        </w:rPr>
        <w:t>10m division on fleet structure</w:t>
      </w:r>
      <w:r w:rsidR="00E360E9" w:rsidRPr="00566932">
        <w:rPr>
          <w:rFonts w:ascii="Arial" w:hAnsi="Arial" w:cs="Arial"/>
        </w:rPr>
        <w:t>,</w:t>
      </w:r>
      <w:r w:rsidR="004E4CD1" w:rsidRPr="00566932">
        <w:rPr>
          <w:rFonts w:ascii="Arial" w:hAnsi="Arial" w:cs="Arial"/>
        </w:rPr>
        <w:t xml:space="preserve"> and the rise of ‘super-</w:t>
      </w:r>
      <w:r w:rsidR="009D13EE">
        <w:rPr>
          <w:rFonts w:ascii="Arial" w:hAnsi="Arial" w:cs="Arial"/>
        </w:rPr>
        <w:t>under-</w:t>
      </w:r>
      <w:r w:rsidR="004E4CD1" w:rsidRPr="00566932">
        <w:rPr>
          <w:rFonts w:ascii="Arial" w:hAnsi="Arial" w:cs="Arial"/>
        </w:rPr>
        <w:t>10’ vessels</w:t>
      </w:r>
      <w:r w:rsidRPr="00566932">
        <w:rPr>
          <w:rFonts w:ascii="Arial" w:hAnsi="Arial" w:cs="Arial"/>
        </w:rPr>
        <w:t xml:space="preserve"> </w:t>
      </w:r>
      <w:r w:rsidR="00AB1936" w:rsidRPr="00566932">
        <w:rPr>
          <w:rFonts w:ascii="Arial" w:hAnsi="Arial" w:cs="Arial"/>
        </w:rPr>
        <w:t>wa</w:t>
      </w:r>
      <w:r w:rsidRPr="00566932">
        <w:rPr>
          <w:rFonts w:ascii="Arial" w:hAnsi="Arial" w:cs="Arial"/>
        </w:rPr>
        <w:t xml:space="preserve">s </w:t>
      </w:r>
      <w:r w:rsidR="00E360E9" w:rsidRPr="00566932">
        <w:rPr>
          <w:rFonts w:ascii="Arial" w:hAnsi="Arial" w:cs="Arial"/>
        </w:rPr>
        <w:t xml:space="preserve">then </w:t>
      </w:r>
      <w:r w:rsidRPr="00566932">
        <w:rPr>
          <w:rFonts w:ascii="Arial" w:hAnsi="Arial" w:cs="Arial"/>
        </w:rPr>
        <w:t xml:space="preserve">investigated using the </w:t>
      </w:r>
      <w:r w:rsidR="00E360E9" w:rsidRPr="00566932">
        <w:rPr>
          <w:rFonts w:ascii="Arial" w:hAnsi="Arial" w:cs="Arial"/>
        </w:rPr>
        <w:t>EU fleet register</w:t>
      </w:r>
      <w:r w:rsidR="000602B6">
        <w:rPr>
          <w:rFonts w:ascii="Arial" w:hAnsi="Arial" w:cs="Arial"/>
        </w:rPr>
        <w:t>. T</w:t>
      </w:r>
      <w:r w:rsidR="004E4CD1" w:rsidRPr="00566932">
        <w:rPr>
          <w:rFonts w:ascii="Arial" w:hAnsi="Arial" w:cs="Arial"/>
        </w:rPr>
        <w:t xml:space="preserve">he extent of </w:t>
      </w:r>
      <w:r w:rsidR="00A33109" w:rsidRPr="00566932">
        <w:rPr>
          <w:rFonts w:ascii="Arial" w:hAnsi="Arial" w:cs="Arial"/>
        </w:rPr>
        <w:t xml:space="preserve">vessel modification </w:t>
      </w:r>
      <w:r w:rsidR="004E4CD1" w:rsidRPr="00566932">
        <w:rPr>
          <w:rFonts w:ascii="Arial" w:hAnsi="Arial" w:cs="Arial"/>
        </w:rPr>
        <w:t xml:space="preserve">to enter the </w:t>
      </w:r>
      <w:r w:rsidR="0062023C">
        <w:rPr>
          <w:rFonts w:ascii="Arial" w:hAnsi="Arial" w:cs="Arial"/>
        </w:rPr>
        <w:t>under-10m</w:t>
      </w:r>
      <w:r w:rsidR="004E4CD1" w:rsidRPr="00566932">
        <w:rPr>
          <w:rFonts w:ascii="Arial" w:hAnsi="Arial" w:cs="Arial"/>
        </w:rPr>
        <w:t xml:space="preserve"> sector </w:t>
      </w:r>
      <w:r w:rsidR="00AB1936" w:rsidRPr="00566932">
        <w:rPr>
          <w:rFonts w:ascii="Arial" w:hAnsi="Arial" w:cs="Arial"/>
        </w:rPr>
        <w:t>was</w:t>
      </w:r>
      <w:r w:rsidR="004E4CD1" w:rsidRPr="00566932">
        <w:rPr>
          <w:rFonts w:ascii="Arial" w:hAnsi="Arial" w:cs="Arial"/>
        </w:rPr>
        <w:t xml:space="preserve"> quantified using historical licensing amendments</w:t>
      </w:r>
      <w:r w:rsidR="00E360E9" w:rsidRPr="00566932">
        <w:rPr>
          <w:rFonts w:ascii="Arial" w:hAnsi="Arial" w:cs="Arial"/>
        </w:rPr>
        <w:t xml:space="preserve"> within the fleet register.</w:t>
      </w:r>
      <w:r w:rsidR="005A12E0" w:rsidRPr="00566932">
        <w:rPr>
          <w:rFonts w:ascii="Arial" w:hAnsi="Arial" w:cs="Arial"/>
        </w:rPr>
        <w:t xml:space="preserve">  Finally</w:t>
      </w:r>
      <w:r w:rsidR="007A3D10" w:rsidRPr="00566932">
        <w:rPr>
          <w:rFonts w:ascii="Arial" w:hAnsi="Arial" w:cs="Arial"/>
        </w:rPr>
        <w:t>,</w:t>
      </w:r>
      <w:r w:rsidR="005A12E0" w:rsidRPr="00566932">
        <w:rPr>
          <w:rFonts w:ascii="Arial" w:hAnsi="Arial" w:cs="Arial"/>
        </w:rPr>
        <w:t xml:space="preserve"> we survey</w:t>
      </w:r>
      <w:r w:rsidR="00AB1936" w:rsidRPr="00566932">
        <w:rPr>
          <w:rFonts w:ascii="Arial" w:hAnsi="Arial" w:cs="Arial"/>
        </w:rPr>
        <w:t>ed</w:t>
      </w:r>
      <w:r w:rsidR="005A12E0" w:rsidRPr="00566932">
        <w:rPr>
          <w:rFonts w:ascii="Arial" w:hAnsi="Arial" w:cs="Arial"/>
        </w:rPr>
        <w:t xml:space="preserve"> </w:t>
      </w:r>
      <w:r w:rsidR="000602B6">
        <w:rPr>
          <w:rFonts w:ascii="Arial" w:hAnsi="Arial" w:cs="Arial"/>
        </w:rPr>
        <w:t xml:space="preserve">current </w:t>
      </w:r>
      <w:r w:rsidR="004E4CD1" w:rsidRPr="00566932">
        <w:rPr>
          <w:rFonts w:ascii="Arial" w:hAnsi="Arial" w:cs="Arial"/>
        </w:rPr>
        <w:t>fishers and other fisher</w:t>
      </w:r>
      <w:r w:rsidR="00E360E9" w:rsidRPr="00566932">
        <w:rPr>
          <w:rFonts w:ascii="Arial" w:hAnsi="Arial" w:cs="Arial"/>
        </w:rPr>
        <w:t xml:space="preserve">ies stakeholders to examine the </w:t>
      </w:r>
      <w:r w:rsidR="004E4CD1" w:rsidRPr="00566932">
        <w:rPr>
          <w:rFonts w:ascii="Arial" w:hAnsi="Arial" w:cs="Arial"/>
        </w:rPr>
        <w:t>definition of ‘s</w:t>
      </w:r>
      <w:r w:rsidR="009C3264">
        <w:rPr>
          <w:rFonts w:ascii="Arial" w:hAnsi="Arial" w:cs="Arial"/>
        </w:rPr>
        <w:t>mall-scale’ fishing in England. With</w:t>
      </w:r>
      <w:r w:rsidR="007A3D10" w:rsidRPr="00566932">
        <w:rPr>
          <w:rFonts w:ascii="Arial" w:hAnsi="Arial" w:cs="Arial"/>
        </w:rPr>
        <w:t xml:space="preserve"> </w:t>
      </w:r>
      <w:r w:rsidR="009C3264" w:rsidRPr="009C3264">
        <w:rPr>
          <w:rFonts w:ascii="Arial" w:hAnsi="Arial" w:cs="Arial"/>
        </w:rPr>
        <w:t>the UK vote in 2016 to leave the EU (commonly known as ‘Brexit’) the UK government is currently re-evaluating and re-structuring its approach to fisheries management. Our research was specifically designed to provide a</w:t>
      </w:r>
      <w:r w:rsidR="009C3264">
        <w:rPr>
          <w:rFonts w:ascii="Arial" w:hAnsi="Arial" w:cs="Arial"/>
        </w:rPr>
        <w:t xml:space="preserve"> timely input into this process.</w:t>
      </w:r>
    </w:p>
    <w:p w14:paraId="2C9BA637" w14:textId="34D76724" w:rsidR="002D56B9" w:rsidRPr="00566932" w:rsidRDefault="00CD4831" w:rsidP="004830CA">
      <w:pPr>
        <w:pStyle w:val="Heading1"/>
        <w:spacing w:line="240" w:lineRule="auto"/>
        <w:rPr>
          <w:rFonts w:ascii="Arial" w:hAnsi="Arial" w:cs="Arial"/>
          <w:b w:val="0"/>
        </w:rPr>
      </w:pPr>
      <w:r w:rsidRPr="00566932">
        <w:rPr>
          <w:rFonts w:ascii="Arial" w:hAnsi="Arial" w:cs="Arial"/>
          <w:b w:val="0"/>
        </w:rPr>
        <w:t>Materials and methods</w:t>
      </w:r>
    </w:p>
    <w:p w14:paraId="31F83593" w14:textId="333A48D2" w:rsidR="00792A5E" w:rsidRPr="00566932" w:rsidRDefault="009C3264" w:rsidP="00792A5E">
      <w:pPr>
        <w:pStyle w:val="Heading2"/>
        <w:rPr>
          <w:rFonts w:ascii="Arial" w:hAnsi="Arial" w:cs="Arial"/>
          <w:b w:val="0"/>
        </w:rPr>
      </w:pPr>
      <w:r>
        <w:rPr>
          <w:rFonts w:ascii="Arial" w:hAnsi="Arial" w:cs="Arial"/>
          <w:b w:val="0"/>
        </w:rPr>
        <w:t>MMO landings o</w:t>
      </w:r>
      <w:r w:rsidR="00792A5E" w:rsidRPr="00566932">
        <w:rPr>
          <w:rFonts w:ascii="Arial" w:hAnsi="Arial" w:cs="Arial"/>
          <w:b w:val="0"/>
        </w:rPr>
        <w:t xml:space="preserve">verview </w:t>
      </w:r>
    </w:p>
    <w:p w14:paraId="4045B767" w14:textId="67469B1F" w:rsidR="009C3264" w:rsidRDefault="00B12544" w:rsidP="00CA3A73">
      <w:pPr>
        <w:rPr>
          <w:rFonts w:ascii="Arial" w:hAnsi="Arial" w:cs="Arial"/>
        </w:rPr>
      </w:pPr>
      <w:r w:rsidRPr="00566932">
        <w:rPr>
          <w:rFonts w:ascii="Arial" w:hAnsi="Arial" w:cs="Arial"/>
        </w:rPr>
        <w:t>Landin</w:t>
      </w:r>
      <w:r w:rsidR="000A4070" w:rsidRPr="00566932">
        <w:rPr>
          <w:rFonts w:ascii="Arial" w:hAnsi="Arial" w:cs="Arial"/>
        </w:rPr>
        <w:t>gs data were obtained</w:t>
      </w:r>
      <w:r w:rsidR="002D56B9" w:rsidRPr="00566932">
        <w:rPr>
          <w:rFonts w:ascii="Arial" w:hAnsi="Arial" w:cs="Arial"/>
        </w:rPr>
        <w:t xml:space="preserve"> </w:t>
      </w:r>
      <w:r w:rsidRPr="00566932">
        <w:rPr>
          <w:rFonts w:ascii="Arial" w:hAnsi="Arial" w:cs="Arial"/>
        </w:rPr>
        <w:t>from Marine Management Organisation (MMO) monthly statistics</w:t>
      </w:r>
      <w:r w:rsidR="008600D1">
        <w:rPr>
          <w:rFonts w:ascii="Arial" w:hAnsi="Arial" w:cs="Arial"/>
        </w:rPr>
        <w:t xml:space="preserve"> </w:t>
      </w:r>
      <w:r w:rsidR="008600D1" w:rsidRPr="008600D1">
        <w:rPr>
          <w:rFonts w:ascii="Arial" w:hAnsi="Arial" w:cs="Arial"/>
          <w:vertAlign w:val="superscript"/>
        </w:rPr>
        <w:fldChar w:fldCharType="begin" w:fldLock="1"/>
      </w:r>
      <w:r w:rsidR="00B076D6">
        <w:rPr>
          <w:rFonts w:ascii="Arial" w:hAnsi="Arial" w:cs="Arial"/>
          <w:vertAlign w:val="superscript"/>
        </w:rPr>
        <w:instrText>ADDIN CSL_CITATION { "citationItems" : [ { "id" : "ITEM-1", "itemData" : { "URL" : "https://www.gov.uk/government/collections/monthly-uk-sea-fisheries-statistics", "id" : "ITEM-1", "issued" : { "date-parts" : [ [ "0" ] ] }, "title" : "Marine Management Organisation: Monthly UK Sea Fisheries Statistics", "type" : "webpage" }, "uris" : [ "http://www.mendeley.com/documents/?uuid=3f0c7818-8da0-3bd5-97d3-867fc8c69ea0" ] } ], "mendeley" : { "formattedCitation" : "[37]", "plainTextFormattedCitation" : "[37]", "previouslyFormattedCitation" : "[37]" }, "properties" : { "noteIndex" : 0 }, "schema" : "https://github.com/citation-style-language/schema/raw/master/csl-citation.json" }</w:instrText>
      </w:r>
      <w:r w:rsidR="008600D1" w:rsidRPr="008600D1">
        <w:rPr>
          <w:rFonts w:ascii="Arial" w:hAnsi="Arial" w:cs="Arial"/>
          <w:vertAlign w:val="superscript"/>
        </w:rPr>
        <w:fldChar w:fldCharType="separate"/>
      </w:r>
      <w:r w:rsidR="00B076D6" w:rsidRPr="00B076D6">
        <w:rPr>
          <w:rFonts w:ascii="Arial" w:hAnsi="Arial" w:cs="Arial"/>
          <w:noProof/>
        </w:rPr>
        <w:t>[37]</w:t>
      </w:r>
      <w:r w:rsidR="008600D1" w:rsidRPr="008600D1">
        <w:rPr>
          <w:rFonts w:ascii="Arial" w:hAnsi="Arial" w:cs="Arial"/>
          <w:vertAlign w:val="superscript"/>
        </w:rPr>
        <w:fldChar w:fldCharType="end"/>
      </w:r>
      <w:r w:rsidR="008600D1">
        <w:rPr>
          <w:rFonts w:ascii="Arial" w:hAnsi="Arial" w:cs="Arial"/>
        </w:rPr>
        <w:t>,</w:t>
      </w:r>
      <w:r w:rsidR="00641C4A" w:rsidRPr="008600D1">
        <w:rPr>
          <w:rFonts w:ascii="Arial" w:hAnsi="Arial" w:cs="Arial"/>
        </w:rPr>
        <w:t xml:space="preserve"> which</w:t>
      </w:r>
      <w:r w:rsidR="00641C4A" w:rsidRPr="00566932">
        <w:rPr>
          <w:rFonts w:ascii="Arial" w:hAnsi="Arial" w:cs="Arial"/>
        </w:rPr>
        <w:t xml:space="preserve"> since 2008 have been </w:t>
      </w:r>
      <w:r w:rsidR="000A4070" w:rsidRPr="00566932">
        <w:rPr>
          <w:rFonts w:ascii="Arial" w:hAnsi="Arial" w:cs="Arial"/>
        </w:rPr>
        <w:t>divided by</w:t>
      </w:r>
      <w:r w:rsidR="00641C4A" w:rsidRPr="00566932">
        <w:rPr>
          <w:rFonts w:ascii="Arial" w:hAnsi="Arial" w:cs="Arial"/>
        </w:rPr>
        <w:t xml:space="preserve"> landi</w:t>
      </w:r>
      <w:r w:rsidR="007649AE" w:rsidRPr="00566932">
        <w:rPr>
          <w:rFonts w:ascii="Arial" w:hAnsi="Arial" w:cs="Arial"/>
        </w:rPr>
        <w:t xml:space="preserve">ngs from </w:t>
      </w:r>
      <w:r w:rsidR="009D13EE">
        <w:rPr>
          <w:rFonts w:ascii="Arial" w:hAnsi="Arial" w:cs="Arial"/>
        </w:rPr>
        <w:t xml:space="preserve">under-10m </w:t>
      </w:r>
      <w:r w:rsidR="007649AE" w:rsidRPr="00566932">
        <w:rPr>
          <w:rFonts w:ascii="Arial" w:hAnsi="Arial" w:cs="Arial"/>
        </w:rPr>
        <w:t>and over-</w:t>
      </w:r>
      <w:r w:rsidR="00641C4A" w:rsidRPr="00566932">
        <w:rPr>
          <w:rFonts w:ascii="Arial" w:hAnsi="Arial" w:cs="Arial"/>
        </w:rPr>
        <w:t xml:space="preserve">10m fleet segments. </w:t>
      </w:r>
      <w:r w:rsidR="00792A5E" w:rsidRPr="00566932">
        <w:rPr>
          <w:rFonts w:ascii="Arial" w:hAnsi="Arial" w:cs="Arial"/>
        </w:rPr>
        <w:t>T</w:t>
      </w:r>
      <w:r w:rsidR="00797E31" w:rsidRPr="00566932">
        <w:rPr>
          <w:rFonts w:ascii="Arial" w:hAnsi="Arial" w:cs="Arial"/>
        </w:rPr>
        <w:t>he</w:t>
      </w:r>
      <w:r w:rsidR="00055442" w:rsidRPr="00566932">
        <w:rPr>
          <w:rFonts w:ascii="Arial" w:hAnsi="Arial" w:cs="Arial"/>
        </w:rPr>
        <w:t xml:space="preserve"> 15</w:t>
      </w:r>
      <w:r w:rsidR="00797E31" w:rsidRPr="00566932">
        <w:rPr>
          <w:rFonts w:ascii="Arial" w:hAnsi="Arial" w:cs="Arial"/>
        </w:rPr>
        <w:t xml:space="preserve"> highest-</w:t>
      </w:r>
      <w:r w:rsidR="00641C4A" w:rsidRPr="00566932">
        <w:rPr>
          <w:rFonts w:ascii="Arial" w:hAnsi="Arial" w:cs="Arial"/>
        </w:rPr>
        <w:t xml:space="preserve">value species </w:t>
      </w:r>
      <w:r w:rsidR="007649AE" w:rsidRPr="00566932">
        <w:rPr>
          <w:rFonts w:ascii="Arial" w:hAnsi="Arial" w:cs="Arial"/>
        </w:rPr>
        <w:t xml:space="preserve">for </w:t>
      </w:r>
      <w:r w:rsidR="00641C4A" w:rsidRPr="00566932">
        <w:rPr>
          <w:rFonts w:ascii="Arial" w:hAnsi="Arial" w:cs="Arial"/>
        </w:rPr>
        <w:t>each fleet segment (</w:t>
      </w:r>
      <w:r w:rsidR="0062023C">
        <w:rPr>
          <w:rFonts w:ascii="Arial" w:hAnsi="Arial" w:cs="Arial"/>
        </w:rPr>
        <w:t>under-10m</w:t>
      </w:r>
      <w:r w:rsidR="000A4070" w:rsidRPr="00566932">
        <w:rPr>
          <w:rFonts w:ascii="Arial" w:hAnsi="Arial" w:cs="Arial"/>
        </w:rPr>
        <w:t>, over</w:t>
      </w:r>
      <w:r w:rsidR="007649AE" w:rsidRPr="00566932">
        <w:rPr>
          <w:rFonts w:ascii="Arial" w:hAnsi="Arial" w:cs="Arial"/>
        </w:rPr>
        <w:t>-</w:t>
      </w:r>
      <w:r w:rsidR="000A4070" w:rsidRPr="00566932">
        <w:rPr>
          <w:rFonts w:ascii="Arial" w:hAnsi="Arial" w:cs="Arial"/>
        </w:rPr>
        <w:t>10m)</w:t>
      </w:r>
      <w:r w:rsidR="00797E31" w:rsidRPr="00566932">
        <w:rPr>
          <w:rFonts w:ascii="Arial" w:hAnsi="Arial" w:cs="Arial"/>
        </w:rPr>
        <w:t xml:space="preserve"> </w:t>
      </w:r>
      <w:r w:rsidR="00C64D06" w:rsidRPr="00566932">
        <w:rPr>
          <w:rFonts w:ascii="Arial" w:hAnsi="Arial" w:cs="Arial"/>
        </w:rPr>
        <w:t>from 2008-2016</w:t>
      </w:r>
      <w:r w:rsidR="007649AE" w:rsidRPr="00566932">
        <w:rPr>
          <w:rFonts w:ascii="Arial" w:hAnsi="Arial" w:cs="Arial"/>
        </w:rPr>
        <w:t xml:space="preserve"> were</w:t>
      </w:r>
      <w:r w:rsidR="00797E31" w:rsidRPr="00566932">
        <w:rPr>
          <w:rFonts w:ascii="Arial" w:hAnsi="Arial" w:cs="Arial"/>
        </w:rPr>
        <w:t xml:space="preserve"> identified. </w:t>
      </w:r>
    </w:p>
    <w:p w14:paraId="7FF81F20" w14:textId="6F62FE0B" w:rsidR="009C3264" w:rsidRDefault="009C3264" w:rsidP="009C3264">
      <w:pPr>
        <w:pStyle w:val="Heading2"/>
      </w:pPr>
      <w:r>
        <w:rPr>
          <w:rFonts w:ascii="Arial" w:hAnsi="Arial" w:cs="Arial"/>
          <w:b w:val="0"/>
        </w:rPr>
        <w:t>MSC sustainability criteria</w:t>
      </w:r>
    </w:p>
    <w:p w14:paraId="4607D2E3" w14:textId="351C428C" w:rsidR="00F63D89" w:rsidRPr="00566932" w:rsidRDefault="00FF405C" w:rsidP="00CA3A73">
      <w:pPr>
        <w:rPr>
          <w:rFonts w:ascii="Arial" w:hAnsi="Arial" w:cs="Arial"/>
        </w:rPr>
      </w:pPr>
      <w:r w:rsidRPr="00566932">
        <w:rPr>
          <w:rFonts w:ascii="Arial" w:hAnsi="Arial" w:cs="Arial"/>
        </w:rPr>
        <w:t>To gain an overview of the stat</w:t>
      </w:r>
      <w:r w:rsidR="00BD2513" w:rsidRPr="00566932">
        <w:rPr>
          <w:rFonts w:ascii="Arial" w:hAnsi="Arial" w:cs="Arial"/>
        </w:rPr>
        <w:t>us</w:t>
      </w:r>
      <w:r w:rsidRPr="00566932">
        <w:rPr>
          <w:rFonts w:ascii="Arial" w:hAnsi="Arial" w:cs="Arial"/>
        </w:rPr>
        <w:t xml:space="preserve"> of the most important </w:t>
      </w:r>
      <w:r w:rsidR="009D13EE">
        <w:rPr>
          <w:rFonts w:ascii="Arial" w:hAnsi="Arial" w:cs="Arial"/>
        </w:rPr>
        <w:t>inshore</w:t>
      </w:r>
      <w:r w:rsidRPr="00566932">
        <w:rPr>
          <w:rFonts w:ascii="Arial" w:hAnsi="Arial" w:cs="Arial"/>
        </w:rPr>
        <w:t xml:space="preserve"> fisheries, a</w:t>
      </w:r>
      <w:r w:rsidR="00F63D89" w:rsidRPr="00566932">
        <w:rPr>
          <w:rFonts w:ascii="Arial" w:hAnsi="Arial" w:cs="Arial"/>
        </w:rPr>
        <w:t xml:space="preserve"> search of the Project Inshore</w:t>
      </w:r>
      <w:r w:rsidR="008600D1">
        <w:rPr>
          <w:rFonts w:ascii="Arial" w:hAnsi="Arial" w:cs="Arial"/>
        </w:rPr>
        <w:t xml:space="preserve"> </w:t>
      </w:r>
      <w:r w:rsidR="008600D1">
        <w:rPr>
          <w:rFonts w:ascii="Arial" w:hAnsi="Arial" w:cs="Arial"/>
          <w:vertAlign w:val="superscript"/>
        </w:rPr>
        <w:fldChar w:fldCharType="begin" w:fldLock="1"/>
      </w:r>
      <w:r w:rsidR="00B076D6">
        <w:rPr>
          <w:rFonts w:ascii="Arial" w:hAnsi="Arial" w:cs="Arial"/>
          <w:vertAlign w:val="superscript"/>
        </w:rPr>
        <w:instrText>ADDIN CSL_CITATION { "citationItems" : [ { "id" : "ITEM-1", "itemData" : { "URL" : "http://www.seafish.org/industry-support/fishing/project-inshore", "accessed" : { "date-parts" : [ [ "2017", "1", "16" ] ] }, "id" : "ITEM-1", "issued" : { "date-parts" : [ [ "0" ] ] }, "title" : "Seafish and the Marine Stewardship Council: Project Inshore", "type" : "webpage" }, "uris" : [ "http://www.mendeley.com/documents/?uuid=32820f19-be28-394a-be31-54ae3e393104" ] } ], "mendeley" : { "formattedCitation" : "[36]", "plainTextFormattedCitation" : "[36]", "previouslyFormattedCitation" : "[36]" }, "properties" : { "noteIndex" : 0 }, "schema" : "https://github.com/citation-style-language/schema/raw/master/csl-citation.json" }</w:instrText>
      </w:r>
      <w:r w:rsidR="008600D1">
        <w:rPr>
          <w:rFonts w:ascii="Arial" w:hAnsi="Arial" w:cs="Arial"/>
          <w:vertAlign w:val="superscript"/>
        </w:rPr>
        <w:fldChar w:fldCharType="separate"/>
      </w:r>
      <w:r w:rsidR="00B076D6" w:rsidRPr="00B076D6">
        <w:rPr>
          <w:rFonts w:ascii="Arial" w:hAnsi="Arial" w:cs="Arial"/>
          <w:noProof/>
        </w:rPr>
        <w:t>[36]</w:t>
      </w:r>
      <w:r w:rsidR="008600D1">
        <w:rPr>
          <w:rFonts w:ascii="Arial" w:hAnsi="Arial" w:cs="Arial"/>
          <w:vertAlign w:val="superscript"/>
        </w:rPr>
        <w:fldChar w:fldCharType="end"/>
      </w:r>
      <w:r w:rsidRPr="00566932">
        <w:rPr>
          <w:rFonts w:ascii="Arial" w:hAnsi="Arial" w:cs="Arial"/>
        </w:rPr>
        <w:t xml:space="preserve"> database was</w:t>
      </w:r>
      <w:r w:rsidR="00F63D89" w:rsidRPr="00566932">
        <w:rPr>
          <w:rFonts w:ascii="Arial" w:hAnsi="Arial" w:cs="Arial"/>
        </w:rPr>
        <w:t xml:space="preserve"> conducted for </w:t>
      </w:r>
      <w:r w:rsidR="00055442" w:rsidRPr="00566932">
        <w:rPr>
          <w:rFonts w:ascii="Arial" w:hAnsi="Arial" w:cs="Arial"/>
        </w:rPr>
        <w:t>each of the 15 highest value species</w:t>
      </w:r>
      <w:r w:rsidRPr="00566932">
        <w:rPr>
          <w:rFonts w:ascii="Arial" w:hAnsi="Arial" w:cs="Arial"/>
        </w:rPr>
        <w:t xml:space="preserve"> for </w:t>
      </w:r>
      <w:r w:rsidR="009D13EE">
        <w:rPr>
          <w:rFonts w:ascii="Arial" w:hAnsi="Arial" w:cs="Arial"/>
        </w:rPr>
        <w:t>inshore</w:t>
      </w:r>
      <w:r w:rsidRPr="00566932">
        <w:rPr>
          <w:rFonts w:ascii="Arial" w:hAnsi="Arial" w:cs="Arial"/>
        </w:rPr>
        <w:t xml:space="preserve"> vessels</w:t>
      </w:r>
      <w:r w:rsidR="00055442" w:rsidRPr="00566932">
        <w:rPr>
          <w:rFonts w:ascii="Arial" w:hAnsi="Arial" w:cs="Arial"/>
        </w:rPr>
        <w:t>. The</w:t>
      </w:r>
      <w:r w:rsidR="00F63D89" w:rsidRPr="00566932">
        <w:rPr>
          <w:rFonts w:ascii="Arial" w:hAnsi="Arial" w:cs="Arial"/>
        </w:rPr>
        <w:t xml:space="preserve"> database provides a detailed sustainability assessment for </w:t>
      </w:r>
      <w:r w:rsidR="00827C59" w:rsidRPr="00566932">
        <w:rPr>
          <w:rFonts w:ascii="Arial" w:hAnsi="Arial" w:cs="Arial"/>
        </w:rPr>
        <w:t>fisheries in English Inshore waters</w:t>
      </w:r>
      <w:r w:rsidR="00F63D89" w:rsidRPr="00566932">
        <w:rPr>
          <w:rFonts w:ascii="Arial" w:hAnsi="Arial" w:cs="Arial"/>
        </w:rPr>
        <w:t>, according to the Marine Stewardship Council (MSC) framework, which assess</w:t>
      </w:r>
      <w:r w:rsidRPr="00566932">
        <w:rPr>
          <w:rFonts w:ascii="Arial" w:hAnsi="Arial" w:cs="Arial"/>
        </w:rPr>
        <w:t xml:space="preserve">es fishery sustainability according to </w:t>
      </w:r>
      <w:r w:rsidR="00F63D89" w:rsidRPr="00566932">
        <w:rPr>
          <w:rFonts w:ascii="Arial" w:hAnsi="Arial" w:cs="Arial"/>
        </w:rPr>
        <w:t>3 principles: 1) Health of the stock; 2) Impact on the Ecosystem; 3) Management and Governance</w:t>
      </w:r>
      <w:r w:rsidR="001D5FFD">
        <w:rPr>
          <w:rFonts w:ascii="Arial" w:hAnsi="Arial" w:cs="Arial"/>
        </w:rPr>
        <w:t xml:space="preserve"> </w:t>
      </w:r>
      <w:r w:rsidR="001D5FFD">
        <w:rPr>
          <w:rFonts w:ascii="Arial" w:hAnsi="Arial" w:cs="Arial"/>
        </w:rPr>
        <w:fldChar w:fldCharType="begin" w:fldLock="1"/>
      </w:r>
      <w:r w:rsidR="00B076D6">
        <w:rPr>
          <w:rFonts w:ascii="Arial" w:hAnsi="Arial" w:cs="Arial"/>
        </w:rPr>
        <w:instrText>ADDIN CSL_CITATION { "citationItems" : [ { "id" : "ITEM-1", "itemData" : { "id" : "ITEM-1", "issued" : { "date-parts" : [ [ "2010" ] ] }, "title" : "Principles and Criteria for Sustainable Fishing", "type" : "report" }, "uris" : [ "http://www.mendeley.com/documents/?uuid=d4ea2233-70b3-32b8-9d5a-dbd3638c0fba" ] } ], "mendeley" : { "formattedCitation" : "[38]", "plainTextFormattedCitation" : "[38]", "previouslyFormattedCitation" : "[38]" }, "properties" : { "noteIndex" : 0 }, "schema" : "https://github.com/citation-style-language/schema/raw/master/csl-citation.json" }</w:instrText>
      </w:r>
      <w:r w:rsidR="001D5FFD">
        <w:rPr>
          <w:rFonts w:ascii="Arial" w:hAnsi="Arial" w:cs="Arial"/>
        </w:rPr>
        <w:fldChar w:fldCharType="separate"/>
      </w:r>
      <w:r w:rsidR="00B076D6" w:rsidRPr="00B076D6">
        <w:rPr>
          <w:rFonts w:ascii="Arial" w:hAnsi="Arial" w:cs="Arial"/>
          <w:noProof/>
        </w:rPr>
        <w:t>[38]</w:t>
      </w:r>
      <w:r w:rsidR="001D5FFD">
        <w:rPr>
          <w:rFonts w:ascii="Arial" w:hAnsi="Arial" w:cs="Arial"/>
        </w:rPr>
        <w:fldChar w:fldCharType="end"/>
      </w:r>
      <w:r w:rsidR="00F63D89" w:rsidRPr="00566932">
        <w:rPr>
          <w:rFonts w:ascii="Arial" w:hAnsi="Arial" w:cs="Arial"/>
        </w:rPr>
        <w:t xml:space="preserve">. </w:t>
      </w:r>
      <w:r w:rsidR="00827C59" w:rsidRPr="00566932">
        <w:rPr>
          <w:rFonts w:ascii="Arial" w:hAnsi="Arial" w:cs="Arial"/>
        </w:rPr>
        <w:t xml:space="preserve">Each principle contains </w:t>
      </w:r>
      <w:r w:rsidR="00086EB5" w:rsidRPr="00566932">
        <w:rPr>
          <w:rFonts w:ascii="Arial" w:hAnsi="Arial" w:cs="Arial"/>
        </w:rPr>
        <w:t xml:space="preserve">several </w:t>
      </w:r>
      <w:r w:rsidR="00827C59" w:rsidRPr="00566932">
        <w:rPr>
          <w:rFonts w:ascii="Arial" w:hAnsi="Arial" w:cs="Arial"/>
        </w:rPr>
        <w:t>criteria</w:t>
      </w:r>
      <w:r w:rsidR="00086EB5" w:rsidRPr="00566932">
        <w:rPr>
          <w:rFonts w:ascii="Arial" w:hAnsi="Arial" w:cs="Arial"/>
        </w:rPr>
        <w:t>,</w:t>
      </w:r>
      <w:r w:rsidR="00F63D89" w:rsidRPr="00566932">
        <w:rPr>
          <w:rFonts w:ascii="Arial" w:hAnsi="Arial" w:cs="Arial"/>
        </w:rPr>
        <w:t xml:space="preserve"> scored out of 100. Criteria scoring less than 60 in the MSC framework are considered ‘challenges’ towar</w:t>
      </w:r>
      <w:r w:rsidR="00827C59" w:rsidRPr="00566932">
        <w:rPr>
          <w:rFonts w:ascii="Arial" w:hAnsi="Arial" w:cs="Arial"/>
        </w:rPr>
        <w:t xml:space="preserve">ds achieving MSC certification. Scores of 60-80 are marked as ‘conditions likely’ and scores of 80 or above were marked as </w:t>
      </w:r>
      <w:r w:rsidR="00F079B2" w:rsidRPr="00566932">
        <w:rPr>
          <w:rFonts w:ascii="Arial" w:hAnsi="Arial" w:cs="Arial"/>
        </w:rPr>
        <w:t>‘</w:t>
      </w:r>
      <w:r w:rsidR="00827C59" w:rsidRPr="00566932">
        <w:rPr>
          <w:rFonts w:ascii="Arial" w:hAnsi="Arial" w:cs="Arial"/>
        </w:rPr>
        <w:t>recommended for certifica</w:t>
      </w:r>
      <w:r w:rsidR="00F61350" w:rsidRPr="00566932">
        <w:rPr>
          <w:rFonts w:ascii="Arial" w:hAnsi="Arial" w:cs="Arial"/>
        </w:rPr>
        <w:t>tion</w:t>
      </w:r>
      <w:r w:rsidR="00F079B2" w:rsidRPr="00566932">
        <w:rPr>
          <w:rFonts w:ascii="Arial" w:hAnsi="Arial" w:cs="Arial"/>
        </w:rPr>
        <w:t>’</w:t>
      </w:r>
      <w:r w:rsidR="00F61350" w:rsidRPr="00566932">
        <w:rPr>
          <w:rFonts w:ascii="Arial" w:hAnsi="Arial" w:cs="Arial"/>
        </w:rPr>
        <w:t>.</w:t>
      </w:r>
    </w:p>
    <w:p w14:paraId="7927503F" w14:textId="35A07E21" w:rsidR="00792A5E" w:rsidRPr="00566932" w:rsidRDefault="009C3264" w:rsidP="00792A5E">
      <w:pPr>
        <w:pStyle w:val="Heading2"/>
        <w:rPr>
          <w:rFonts w:ascii="Arial" w:hAnsi="Arial" w:cs="Arial"/>
          <w:b w:val="0"/>
        </w:rPr>
      </w:pPr>
      <w:r>
        <w:rPr>
          <w:rFonts w:ascii="Arial" w:hAnsi="Arial" w:cs="Arial"/>
          <w:b w:val="0"/>
        </w:rPr>
        <w:t>Fleet</w:t>
      </w:r>
      <w:r w:rsidR="00792A5E" w:rsidRPr="00566932">
        <w:rPr>
          <w:rFonts w:ascii="Arial" w:hAnsi="Arial" w:cs="Arial"/>
          <w:b w:val="0"/>
        </w:rPr>
        <w:t xml:space="preserve"> structure</w:t>
      </w:r>
      <w:r w:rsidR="00B81B93" w:rsidRPr="00566932">
        <w:rPr>
          <w:rFonts w:ascii="Arial" w:hAnsi="Arial" w:cs="Arial"/>
          <w:b w:val="0"/>
        </w:rPr>
        <w:t xml:space="preserve"> </w:t>
      </w:r>
      <w:r>
        <w:rPr>
          <w:rFonts w:ascii="Arial" w:hAnsi="Arial" w:cs="Arial"/>
          <w:b w:val="0"/>
        </w:rPr>
        <w:t>analysis</w:t>
      </w:r>
    </w:p>
    <w:p w14:paraId="2E3F4E3A" w14:textId="093D05A2" w:rsidR="00792A5E" w:rsidRPr="00566932" w:rsidRDefault="00373070" w:rsidP="00F61350">
      <w:pPr>
        <w:spacing w:line="240" w:lineRule="auto"/>
        <w:rPr>
          <w:rFonts w:ascii="Arial" w:hAnsi="Arial" w:cs="Arial"/>
        </w:rPr>
      </w:pPr>
      <w:r>
        <w:rPr>
          <w:rFonts w:ascii="Arial" w:hAnsi="Arial" w:cs="Arial"/>
        </w:rPr>
        <w:t>Ve</w:t>
      </w:r>
      <w:r w:rsidRPr="00566932">
        <w:rPr>
          <w:rFonts w:ascii="Arial" w:hAnsi="Arial" w:cs="Arial"/>
        </w:rPr>
        <w:t>ssel metrics were obtained from the European Union fleet register</w:t>
      </w:r>
      <w:r w:rsidR="008600D1">
        <w:rPr>
          <w:rFonts w:ascii="Arial" w:hAnsi="Arial" w:cs="Arial"/>
        </w:rPr>
        <w:t xml:space="preserve"> </w:t>
      </w:r>
      <w:r w:rsidR="008600D1">
        <w:rPr>
          <w:rFonts w:ascii="Arial" w:hAnsi="Arial" w:cs="Arial"/>
        </w:rPr>
        <w:fldChar w:fldCharType="begin" w:fldLock="1"/>
      </w:r>
      <w:r w:rsidR="00B076D6">
        <w:rPr>
          <w:rFonts w:ascii="Arial" w:hAnsi="Arial" w:cs="Arial"/>
        </w:rPr>
        <w:instrText>ADDIN CSL_CITATION { "citationItems" : [ { "id" : "ITEM-1", "itemData" : { "URL" : "http://ec.europa.eu/fisheries/fleet/index.cfm", "accessed" : { "date-parts" : [ [ "2017", "1", "13" ] ] }, "id" : "ITEM-1", "issued" : { "date-parts" : [ [ "0" ] ] }, "title" : "European Commission: European Fishing Fleet Register", "type" : "webpage" }, "uris" : [ "http://www.mendeley.com/documents/?uuid=156114de-ddad-3ecc-8b57-5d3ec52dd32c" ] } ], "mendeley" : { "formattedCitation" : "[39]", "plainTextFormattedCitation" : "[39]", "previouslyFormattedCitation" : "[39]" }, "properties" : { "noteIndex" : 0 }, "schema" : "https://github.com/citation-style-language/schema/raw/master/csl-citation.json" }</w:instrText>
      </w:r>
      <w:r w:rsidR="008600D1">
        <w:rPr>
          <w:rFonts w:ascii="Arial" w:hAnsi="Arial" w:cs="Arial"/>
        </w:rPr>
        <w:fldChar w:fldCharType="separate"/>
      </w:r>
      <w:r w:rsidR="00B076D6" w:rsidRPr="00B076D6">
        <w:rPr>
          <w:rFonts w:ascii="Arial" w:hAnsi="Arial" w:cs="Arial"/>
          <w:noProof/>
        </w:rPr>
        <w:t>[39]</w:t>
      </w:r>
      <w:r w:rsidR="008600D1">
        <w:rPr>
          <w:rFonts w:ascii="Arial" w:hAnsi="Arial" w:cs="Arial"/>
        </w:rPr>
        <w:fldChar w:fldCharType="end"/>
      </w:r>
      <w:r w:rsidRPr="00566932">
        <w:rPr>
          <w:rFonts w:ascii="Arial" w:hAnsi="Arial" w:cs="Arial"/>
        </w:rPr>
        <w:t xml:space="preserve">, which provides information about every registered fishing vessel in the EU, including key data such as length, engine power and </w:t>
      </w:r>
      <w:r w:rsidR="00CB6B7B">
        <w:rPr>
          <w:rFonts w:ascii="Arial" w:hAnsi="Arial" w:cs="Arial"/>
        </w:rPr>
        <w:t>tonnage</w:t>
      </w:r>
      <w:r w:rsidRPr="00566932">
        <w:rPr>
          <w:rFonts w:ascii="Arial" w:hAnsi="Arial" w:cs="Arial"/>
        </w:rPr>
        <w:t xml:space="preserve">. </w:t>
      </w:r>
      <w:r w:rsidR="00086EB5" w:rsidRPr="00566932">
        <w:rPr>
          <w:rFonts w:ascii="Arial" w:hAnsi="Arial" w:cs="Arial"/>
        </w:rPr>
        <w:t xml:space="preserve">To </w:t>
      </w:r>
      <w:r w:rsidR="004E4CD1" w:rsidRPr="00566932">
        <w:rPr>
          <w:rFonts w:ascii="Arial" w:hAnsi="Arial" w:cs="Arial"/>
        </w:rPr>
        <w:t>assess</w:t>
      </w:r>
      <w:r w:rsidR="00086EB5" w:rsidRPr="00566932">
        <w:rPr>
          <w:rFonts w:ascii="Arial" w:hAnsi="Arial" w:cs="Arial"/>
        </w:rPr>
        <w:t xml:space="preserve"> the prevalence of a ‘threshold effect’ towards the </w:t>
      </w:r>
      <w:r w:rsidR="007A3D10" w:rsidRPr="00566932">
        <w:rPr>
          <w:rFonts w:ascii="Arial" w:hAnsi="Arial" w:cs="Arial"/>
        </w:rPr>
        <w:t xml:space="preserve">original </w:t>
      </w:r>
      <w:r w:rsidR="00086EB5" w:rsidRPr="00566932">
        <w:rPr>
          <w:rFonts w:ascii="Arial" w:hAnsi="Arial" w:cs="Arial"/>
        </w:rPr>
        <w:t>10m licensing ‘cut</w:t>
      </w:r>
      <w:r w:rsidR="00F079B2" w:rsidRPr="00566932">
        <w:rPr>
          <w:rFonts w:ascii="Arial" w:hAnsi="Arial" w:cs="Arial"/>
        </w:rPr>
        <w:t>-</w:t>
      </w:r>
      <w:r w:rsidR="00086EB5" w:rsidRPr="00566932">
        <w:rPr>
          <w:rFonts w:ascii="Arial" w:hAnsi="Arial" w:cs="Arial"/>
        </w:rPr>
        <w:t xml:space="preserve">off’ within the English </w:t>
      </w:r>
      <w:r w:rsidR="009D13EE">
        <w:rPr>
          <w:rFonts w:ascii="Arial" w:hAnsi="Arial" w:cs="Arial"/>
        </w:rPr>
        <w:t>under-10m</w:t>
      </w:r>
      <w:r w:rsidR="00086EB5" w:rsidRPr="00566932">
        <w:rPr>
          <w:rFonts w:ascii="Arial" w:hAnsi="Arial" w:cs="Arial"/>
        </w:rPr>
        <w:t xml:space="preserve"> fleet,</w:t>
      </w:r>
      <w:r w:rsidR="007A3D10" w:rsidRPr="00566932">
        <w:rPr>
          <w:rFonts w:ascii="Arial" w:hAnsi="Arial" w:cs="Arial"/>
        </w:rPr>
        <w:t xml:space="preserve"> </w:t>
      </w:r>
      <w:r w:rsidR="00C7184B">
        <w:rPr>
          <w:rFonts w:ascii="Arial" w:hAnsi="Arial" w:cs="Arial"/>
        </w:rPr>
        <w:t>vessels were divided</w:t>
      </w:r>
      <w:r w:rsidR="00086EB5" w:rsidRPr="00566932">
        <w:rPr>
          <w:rFonts w:ascii="Arial" w:hAnsi="Arial" w:cs="Arial"/>
        </w:rPr>
        <w:t xml:space="preserve"> into 0.2m</w:t>
      </w:r>
      <w:r w:rsidR="009376F8" w:rsidRPr="00566932">
        <w:rPr>
          <w:rFonts w:ascii="Arial" w:hAnsi="Arial" w:cs="Arial"/>
        </w:rPr>
        <w:t xml:space="preserve"> </w:t>
      </w:r>
      <w:r w:rsidR="007649AE" w:rsidRPr="00566932">
        <w:rPr>
          <w:rFonts w:ascii="Arial" w:hAnsi="Arial" w:cs="Arial"/>
        </w:rPr>
        <w:t xml:space="preserve">length </w:t>
      </w:r>
      <w:r w:rsidR="00C809AF" w:rsidRPr="00566932">
        <w:rPr>
          <w:rFonts w:ascii="Arial" w:hAnsi="Arial" w:cs="Arial"/>
        </w:rPr>
        <w:t>clas</w:t>
      </w:r>
      <w:r w:rsidR="002622D7" w:rsidRPr="00566932">
        <w:rPr>
          <w:rFonts w:ascii="Arial" w:hAnsi="Arial" w:cs="Arial"/>
        </w:rPr>
        <w:t>ses and the frequency of different classes</w:t>
      </w:r>
      <w:r w:rsidR="00C7184B">
        <w:rPr>
          <w:rFonts w:ascii="Arial" w:hAnsi="Arial" w:cs="Arial"/>
        </w:rPr>
        <w:t xml:space="preserve"> was compared. </w:t>
      </w:r>
      <w:r w:rsidR="00F52F28" w:rsidRPr="00566932">
        <w:rPr>
          <w:rFonts w:ascii="Arial" w:hAnsi="Arial" w:cs="Arial"/>
        </w:rPr>
        <w:t xml:space="preserve">To </w:t>
      </w:r>
      <w:r w:rsidR="00086EB5" w:rsidRPr="00566932">
        <w:rPr>
          <w:rFonts w:ascii="Arial" w:hAnsi="Arial" w:cs="Arial"/>
        </w:rPr>
        <w:t>investigate</w:t>
      </w:r>
      <w:r w:rsidR="007A3D10" w:rsidRPr="00566932">
        <w:rPr>
          <w:rFonts w:ascii="Arial" w:hAnsi="Arial" w:cs="Arial"/>
        </w:rPr>
        <w:t xml:space="preserve"> the level of length-</w:t>
      </w:r>
      <w:r w:rsidR="00F52F28" w:rsidRPr="00566932">
        <w:rPr>
          <w:rFonts w:ascii="Arial" w:hAnsi="Arial" w:cs="Arial"/>
        </w:rPr>
        <w:t>modific</w:t>
      </w:r>
      <w:r w:rsidR="007A3D10" w:rsidRPr="00566932">
        <w:rPr>
          <w:rFonts w:ascii="Arial" w:hAnsi="Arial" w:cs="Arial"/>
        </w:rPr>
        <w:t xml:space="preserve">ation that </w:t>
      </w:r>
      <w:r w:rsidR="00F079B2" w:rsidRPr="00566932">
        <w:rPr>
          <w:rFonts w:ascii="Arial" w:hAnsi="Arial" w:cs="Arial"/>
        </w:rPr>
        <w:t xml:space="preserve">may have </w:t>
      </w:r>
      <w:r w:rsidR="002B081F" w:rsidRPr="00566932">
        <w:rPr>
          <w:rFonts w:ascii="Arial" w:hAnsi="Arial" w:cs="Arial"/>
        </w:rPr>
        <w:t>occurred</w:t>
      </w:r>
      <w:r w:rsidR="004E4CD1" w:rsidRPr="00566932">
        <w:rPr>
          <w:rFonts w:ascii="Arial" w:hAnsi="Arial" w:cs="Arial"/>
        </w:rPr>
        <w:t xml:space="preserve"> </w:t>
      </w:r>
      <w:proofErr w:type="gramStart"/>
      <w:r w:rsidR="004E4CD1" w:rsidRPr="00566932">
        <w:rPr>
          <w:rFonts w:ascii="Arial" w:hAnsi="Arial" w:cs="Arial"/>
        </w:rPr>
        <w:t>in order for</w:t>
      </w:r>
      <w:proofErr w:type="gramEnd"/>
      <w:r w:rsidR="004E4CD1" w:rsidRPr="00566932">
        <w:rPr>
          <w:rFonts w:ascii="Arial" w:hAnsi="Arial" w:cs="Arial"/>
        </w:rPr>
        <w:t xml:space="preserve"> vessels</w:t>
      </w:r>
      <w:r w:rsidR="00086EB5" w:rsidRPr="00566932">
        <w:rPr>
          <w:rFonts w:ascii="Arial" w:hAnsi="Arial" w:cs="Arial"/>
        </w:rPr>
        <w:t xml:space="preserve"> to enter the </w:t>
      </w:r>
      <w:r w:rsidR="009D13EE">
        <w:rPr>
          <w:rFonts w:ascii="Arial" w:hAnsi="Arial" w:cs="Arial"/>
        </w:rPr>
        <w:t>under-10m</w:t>
      </w:r>
      <w:r w:rsidR="00086EB5" w:rsidRPr="00566932">
        <w:rPr>
          <w:rFonts w:ascii="Arial" w:hAnsi="Arial" w:cs="Arial"/>
        </w:rPr>
        <w:t xml:space="preserve"> </w:t>
      </w:r>
      <w:r w:rsidR="00F079B2" w:rsidRPr="00566932">
        <w:rPr>
          <w:rFonts w:ascii="Arial" w:hAnsi="Arial" w:cs="Arial"/>
        </w:rPr>
        <w:t>category</w:t>
      </w:r>
      <w:r w:rsidR="00086EB5" w:rsidRPr="00566932">
        <w:rPr>
          <w:rFonts w:ascii="Arial" w:hAnsi="Arial" w:cs="Arial"/>
        </w:rPr>
        <w:t>,</w:t>
      </w:r>
      <w:r w:rsidR="001841ED" w:rsidRPr="00566932">
        <w:rPr>
          <w:rFonts w:ascii="Arial" w:hAnsi="Arial" w:cs="Arial"/>
        </w:rPr>
        <w:t xml:space="preserve"> h</w:t>
      </w:r>
      <w:r w:rsidR="00DF583C" w:rsidRPr="00566932">
        <w:rPr>
          <w:rFonts w:ascii="Arial" w:hAnsi="Arial" w:cs="Arial"/>
        </w:rPr>
        <w:t>is</w:t>
      </w:r>
      <w:r w:rsidR="00641C4A" w:rsidRPr="00566932">
        <w:rPr>
          <w:rFonts w:ascii="Arial" w:hAnsi="Arial" w:cs="Arial"/>
        </w:rPr>
        <w:t xml:space="preserve">torical licensing </w:t>
      </w:r>
      <w:r w:rsidR="00E36ECD" w:rsidRPr="00566932">
        <w:rPr>
          <w:rFonts w:ascii="Arial" w:hAnsi="Arial" w:cs="Arial"/>
        </w:rPr>
        <w:t>amendments</w:t>
      </w:r>
      <w:r w:rsidR="00641C4A" w:rsidRPr="00566932">
        <w:rPr>
          <w:rFonts w:ascii="Arial" w:hAnsi="Arial" w:cs="Arial"/>
        </w:rPr>
        <w:t xml:space="preserve"> </w:t>
      </w:r>
      <w:r w:rsidR="00F52F28" w:rsidRPr="00566932">
        <w:rPr>
          <w:rFonts w:ascii="Arial" w:hAnsi="Arial" w:cs="Arial"/>
        </w:rPr>
        <w:t xml:space="preserve">were </w:t>
      </w:r>
      <w:r w:rsidR="004E4CD1" w:rsidRPr="00566932">
        <w:rPr>
          <w:rFonts w:ascii="Arial" w:hAnsi="Arial" w:cs="Arial"/>
        </w:rPr>
        <w:t xml:space="preserve">examined </w:t>
      </w:r>
      <w:r w:rsidR="00F52F28" w:rsidRPr="00566932">
        <w:rPr>
          <w:rFonts w:ascii="Arial" w:hAnsi="Arial" w:cs="Arial"/>
        </w:rPr>
        <w:t>within the ‘multiple records’</w:t>
      </w:r>
      <w:r w:rsidR="00DA4F23" w:rsidRPr="00566932">
        <w:rPr>
          <w:rFonts w:ascii="Arial" w:hAnsi="Arial" w:cs="Arial"/>
        </w:rPr>
        <w:t xml:space="preserve"> version of the fleet register, which </w:t>
      </w:r>
      <w:r w:rsidR="00F52F28" w:rsidRPr="00566932">
        <w:rPr>
          <w:rFonts w:ascii="Arial" w:hAnsi="Arial" w:cs="Arial"/>
        </w:rPr>
        <w:t xml:space="preserve">provides a history of licensing events for all registered </w:t>
      </w:r>
      <w:r w:rsidR="00DA4F23" w:rsidRPr="00566932">
        <w:rPr>
          <w:rFonts w:ascii="Arial" w:hAnsi="Arial" w:cs="Arial"/>
        </w:rPr>
        <w:t>fishing</w:t>
      </w:r>
      <w:r w:rsidR="00F52F28" w:rsidRPr="00566932">
        <w:rPr>
          <w:rFonts w:ascii="Arial" w:hAnsi="Arial" w:cs="Arial"/>
        </w:rPr>
        <w:t xml:space="preserve"> vessels</w:t>
      </w:r>
      <w:r w:rsidR="006E5E28" w:rsidRPr="00566932">
        <w:rPr>
          <w:rFonts w:ascii="Arial" w:hAnsi="Arial" w:cs="Arial"/>
        </w:rPr>
        <w:t xml:space="preserve">. </w:t>
      </w:r>
      <w:r w:rsidR="009C3264">
        <w:rPr>
          <w:rFonts w:ascii="Arial" w:hAnsi="Arial" w:cs="Arial"/>
        </w:rPr>
        <w:t>U</w:t>
      </w:r>
      <w:r w:rsidR="009D13EE">
        <w:rPr>
          <w:rFonts w:ascii="Arial" w:hAnsi="Arial" w:cs="Arial"/>
        </w:rPr>
        <w:t>nder-10m</w:t>
      </w:r>
      <w:r w:rsidR="006E5E28" w:rsidRPr="00566932">
        <w:rPr>
          <w:rFonts w:ascii="Arial" w:hAnsi="Arial" w:cs="Arial"/>
        </w:rPr>
        <w:t xml:space="preserve"> vessels in the current flee</w:t>
      </w:r>
      <w:r w:rsidR="007649AE" w:rsidRPr="00566932">
        <w:rPr>
          <w:rFonts w:ascii="Arial" w:hAnsi="Arial" w:cs="Arial"/>
        </w:rPr>
        <w:t xml:space="preserve">t that previously measured over </w:t>
      </w:r>
      <w:r w:rsidR="006E5E28" w:rsidRPr="00566932">
        <w:rPr>
          <w:rFonts w:ascii="Arial" w:hAnsi="Arial" w:cs="Arial"/>
        </w:rPr>
        <w:t>10m were recorded, along with th</w:t>
      </w:r>
      <w:r w:rsidR="00CA3A73" w:rsidRPr="00566932">
        <w:rPr>
          <w:rFonts w:ascii="Arial" w:hAnsi="Arial" w:cs="Arial"/>
        </w:rPr>
        <w:t>e estimated year of modification based on license amendments.</w:t>
      </w:r>
    </w:p>
    <w:p w14:paraId="6A4D0F13" w14:textId="2806E4A3" w:rsidR="00792A5E" w:rsidRPr="00566932" w:rsidRDefault="00F63D89" w:rsidP="00792A5E">
      <w:pPr>
        <w:pStyle w:val="Heading2"/>
        <w:rPr>
          <w:rFonts w:ascii="Arial" w:hAnsi="Arial" w:cs="Arial"/>
          <w:b w:val="0"/>
        </w:rPr>
      </w:pPr>
      <w:r w:rsidRPr="00566932">
        <w:rPr>
          <w:rFonts w:ascii="Arial" w:hAnsi="Arial" w:cs="Arial"/>
          <w:b w:val="0"/>
        </w:rPr>
        <w:t>Stakeholder survey</w:t>
      </w:r>
      <w:r w:rsidR="00792A5E" w:rsidRPr="00566932">
        <w:rPr>
          <w:rFonts w:ascii="Arial" w:hAnsi="Arial" w:cs="Arial"/>
          <w:b w:val="0"/>
        </w:rPr>
        <w:t>:</w:t>
      </w:r>
    </w:p>
    <w:p w14:paraId="173BE9A9" w14:textId="5CACC937" w:rsidR="00F61350" w:rsidRPr="00566932" w:rsidRDefault="00D71845" w:rsidP="00792A5E">
      <w:pPr>
        <w:spacing w:line="240" w:lineRule="auto"/>
        <w:rPr>
          <w:rFonts w:ascii="Arial" w:hAnsi="Arial" w:cs="Arial"/>
        </w:rPr>
      </w:pPr>
      <w:r w:rsidRPr="00566932">
        <w:rPr>
          <w:rFonts w:ascii="Arial" w:hAnsi="Arial" w:cs="Arial"/>
        </w:rPr>
        <w:t>Throughout October and November 2017, f</w:t>
      </w:r>
      <w:r w:rsidR="00792A5E" w:rsidRPr="00566932">
        <w:rPr>
          <w:rFonts w:ascii="Arial" w:hAnsi="Arial" w:cs="Arial"/>
        </w:rPr>
        <w:t xml:space="preserve">ishers, fisheries managers and representatives were asked to complete a short questionnaire relating to the definition of </w:t>
      </w:r>
      <w:r w:rsidR="009D13EE">
        <w:rPr>
          <w:rFonts w:ascii="Arial" w:hAnsi="Arial" w:cs="Arial"/>
        </w:rPr>
        <w:t>SSCF</w:t>
      </w:r>
      <w:r w:rsidR="00F61350" w:rsidRPr="00566932">
        <w:rPr>
          <w:rFonts w:ascii="Arial" w:hAnsi="Arial" w:cs="Arial"/>
        </w:rPr>
        <w:t xml:space="preserve"> in England</w:t>
      </w:r>
      <w:r w:rsidR="00792A5E" w:rsidRPr="00566932">
        <w:rPr>
          <w:rFonts w:ascii="Arial" w:hAnsi="Arial" w:cs="Arial"/>
        </w:rPr>
        <w:t>. The survey was distributed online via email, through IFCA membership mailing lists, producer organi</w:t>
      </w:r>
      <w:r w:rsidR="00F61350" w:rsidRPr="00566932">
        <w:rPr>
          <w:rFonts w:ascii="Arial" w:hAnsi="Arial" w:cs="Arial"/>
        </w:rPr>
        <w:t>sation membership mailing lists</w:t>
      </w:r>
      <w:r w:rsidR="009D13EE">
        <w:rPr>
          <w:rFonts w:ascii="Arial" w:hAnsi="Arial" w:cs="Arial"/>
        </w:rPr>
        <w:t>,</w:t>
      </w:r>
      <w:r w:rsidR="00F61350" w:rsidRPr="00566932">
        <w:rPr>
          <w:rFonts w:ascii="Arial" w:hAnsi="Arial" w:cs="Arial"/>
        </w:rPr>
        <w:t xml:space="preserve"> and</w:t>
      </w:r>
      <w:r w:rsidR="00792A5E" w:rsidRPr="00566932">
        <w:rPr>
          <w:rFonts w:ascii="Arial" w:hAnsi="Arial" w:cs="Arial"/>
        </w:rPr>
        <w:t xml:space="preserve"> fisher</w:t>
      </w:r>
      <w:r w:rsidR="008B4D41" w:rsidRPr="00566932">
        <w:rPr>
          <w:rFonts w:ascii="Arial" w:hAnsi="Arial" w:cs="Arial"/>
        </w:rPr>
        <w:t>’</w:t>
      </w:r>
      <w:r w:rsidR="00792A5E" w:rsidRPr="00566932">
        <w:rPr>
          <w:rFonts w:ascii="Arial" w:hAnsi="Arial" w:cs="Arial"/>
        </w:rPr>
        <w:t>s organisation membership mailing lists. In addition, the survey was promoted on social media platforms twitter and Facebook</w:t>
      </w:r>
      <w:r w:rsidR="001879B7">
        <w:rPr>
          <w:rFonts w:ascii="Arial" w:hAnsi="Arial" w:cs="Arial"/>
        </w:rPr>
        <w:t>,</w:t>
      </w:r>
      <w:r w:rsidR="00792A5E" w:rsidRPr="00566932">
        <w:rPr>
          <w:rFonts w:ascii="Arial" w:hAnsi="Arial" w:cs="Arial"/>
        </w:rPr>
        <w:t xml:space="preserve"> through th</w:t>
      </w:r>
      <w:r w:rsidR="00F61350" w:rsidRPr="00566932">
        <w:rPr>
          <w:rFonts w:ascii="Arial" w:hAnsi="Arial" w:cs="Arial"/>
        </w:rPr>
        <w:t>e national ‘Fishing News’ page. This distribution method was chosen to increase the reach of the survey</w:t>
      </w:r>
      <w:r w:rsidR="00260B5D" w:rsidRPr="00566932">
        <w:rPr>
          <w:rFonts w:ascii="Arial" w:hAnsi="Arial" w:cs="Arial"/>
        </w:rPr>
        <w:t xml:space="preserve"> through ‘snowball sampling’</w:t>
      </w:r>
      <w:r w:rsidR="00F61350" w:rsidRPr="00566932">
        <w:rPr>
          <w:rFonts w:ascii="Arial" w:hAnsi="Arial" w:cs="Arial"/>
        </w:rPr>
        <w:t xml:space="preserve">, with the </w:t>
      </w:r>
      <w:r w:rsidR="009D13EE" w:rsidRPr="00566932">
        <w:rPr>
          <w:rFonts w:ascii="Arial" w:hAnsi="Arial" w:cs="Arial"/>
        </w:rPr>
        <w:t>d</w:t>
      </w:r>
      <w:r w:rsidR="009D13EE">
        <w:rPr>
          <w:rFonts w:ascii="Arial" w:hAnsi="Arial" w:cs="Arial"/>
        </w:rPr>
        <w:t>rawback</w:t>
      </w:r>
      <w:r w:rsidR="009D13EE" w:rsidRPr="00566932">
        <w:rPr>
          <w:rFonts w:ascii="Arial" w:hAnsi="Arial" w:cs="Arial"/>
        </w:rPr>
        <w:t xml:space="preserve"> </w:t>
      </w:r>
      <w:r w:rsidR="00F61350" w:rsidRPr="00566932">
        <w:rPr>
          <w:rFonts w:ascii="Arial" w:hAnsi="Arial" w:cs="Arial"/>
        </w:rPr>
        <w:t xml:space="preserve">of potentially opening the survey to </w:t>
      </w:r>
      <w:r w:rsidR="00662119">
        <w:rPr>
          <w:rFonts w:ascii="Arial" w:hAnsi="Arial" w:cs="Arial"/>
        </w:rPr>
        <w:t>d</w:t>
      </w:r>
      <w:r w:rsidR="00EE5046" w:rsidRPr="00566932">
        <w:rPr>
          <w:rFonts w:ascii="Arial" w:hAnsi="Arial" w:cs="Arial"/>
        </w:rPr>
        <w:t xml:space="preserve">uplicate </w:t>
      </w:r>
      <w:r w:rsidR="00F61350" w:rsidRPr="00566932">
        <w:rPr>
          <w:rFonts w:ascii="Arial" w:hAnsi="Arial" w:cs="Arial"/>
        </w:rPr>
        <w:t>responses</w:t>
      </w:r>
      <w:r w:rsidR="00662119">
        <w:rPr>
          <w:rFonts w:ascii="Arial" w:hAnsi="Arial" w:cs="Arial"/>
        </w:rPr>
        <w:t xml:space="preserve"> or responses from outside England</w:t>
      </w:r>
      <w:r w:rsidR="00F61350" w:rsidRPr="00566932">
        <w:rPr>
          <w:rFonts w:ascii="Arial" w:hAnsi="Arial" w:cs="Arial"/>
        </w:rPr>
        <w:t>.</w:t>
      </w:r>
      <w:r w:rsidR="007A3D10" w:rsidRPr="00566932">
        <w:rPr>
          <w:rFonts w:ascii="Arial" w:hAnsi="Arial" w:cs="Arial"/>
        </w:rPr>
        <w:t xml:space="preserve"> </w:t>
      </w:r>
      <w:r w:rsidR="009D13EE">
        <w:rPr>
          <w:rFonts w:ascii="Arial" w:hAnsi="Arial" w:cs="Arial"/>
        </w:rPr>
        <w:t>Respondents were asked to provide their contact details t</w:t>
      </w:r>
      <w:r w:rsidR="007A3D10" w:rsidRPr="00566932">
        <w:rPr>
          <w:rFonts w:ascii="Arial" w:hAnsi="Arial" w:cs="Arial"/>
        </w:rPr>
        <w:t>o encourage genuine response</w:t>
      </w:r>
      <w:r w:rsidR="00EE5046" w:rsidRPr="00566932">
        <w:rPr>
          <w:rFonts w:ascii="Arial" w:hAnsi="Arial" w:cs="Arial"/>
        </w:rPr>
        <w:t>s</w:t>
      </w:r>
      <w:r w:rsidR="007A3D10" w:rsidRPr="00566932">
        <w:rPr>
          <w:rFonts w:ascii="Arial" w:hAnsi="Arial" w:cs="Arial"/>
        </w:rPr>
        <w:t xml:space="preserve"> and allow for follow up</w:t>
      </w:r>
      <w:r w:rsidR="009D13EE">
        <w:rPr>
          <w:rFonts w:ascii="Arial" w:hAnsi="Arial" w:cs="Arial"/>
        </w:rPr>
        <w:t>.</w:t>
      </w:r>
    </w:p>
    <w:p w14:paraId="26C35D74" w14:textId="552D4EC0" w:rsidR="00260B5D" w:rsidRPr="00566932" w:rsidRDefault="00260B5D" w:rsidP="00260B5D">
      <w:pPr>
        <w:pStyle w:val="Heading3"/>
        <w:rPr>
          <w:rFonts w:ascii="Arial" w:hAnsi="Arial" w:cs="Arial"/>
          <w:b w:val="0"/>
        </w:rPr>
      </w:pPr>
      <w:r w:rsidRPr="00566932">
        <w:rPr>
          <w:rFonts w:ascii="Arial" w:hAnsi="Arial" w:cs="Arial"/>
          <w:b w:val="0"/>
        </w:rPr>
        <w:t>Survey structure</w:t>
      </w:r>
    </w:p>
    <w:p w14:paraId="7FDC7D99" w14:textId="7888E4AD" w:rsidR="00260B5D" w:rsidRPr="00566932" w:rsidRDefault="00EE5046" w:rsidP="00260B5D">
      <w:pPr>
        <w:spacing w:line="240" w:lineRule="auto"/>
        <w:rPr>
          <w:rFonts w:ascii="Arial" w:hAnsi="Arial" w:cs="Arial"/>
        </w:rPr>
      </w:pPr>
      <w:r w:rsidRPr="00566932">
        <w:rPr>
          <w:rFonts w:ascii="Arial" w:hAnsi="Arial" w:cs="Arial"/>
        </w:rPr>
        <w:t xml:space="preserve">Our survey comprised of seven </w:t>
      </w:r>
      <w:r w:rsidR="00824898">
        <w:rPr>
          <w:rFonts w:ascii="Arial" w:hAnsi="Arial" w:cs="Arial"/>
        </w:rPr>
        <w:t xml:space="preserve">questions </w:t>
      </w:r>
      <w:r w:rsidR="00BE7E06">
        <w:rPr>
          <w:rFonts w:ascii="Arial" w:hAnsi="Arial" w:cs="Arial"/>
        </w:rPr>
        <w:t xml:space="preserve">and </w:t>
      </w:r>
      <w:r w:rsidRPr="00566932">
        <w:rPr>
          <w:rFonts w:ascii="Arial" w:hAnsi="Arial" w:cs="Arial"/>
        </w:rPr>
        <w:t xml:space="preserve">was designed to take no more than five minutes to complete. The survey </w:t>
      </w:r>
      <w:r w:rsidR="00086EB5" w:rsidRPr="00566932">
        <w:rPr>
          <w:rFonts w:ascii="Arial" w:hAnsi="Arial" w:cs="Arial"/>
        </w:rPr>
        <w:t xml:space="preserve">is included in </w:t>
      </w:r>
      <w:r w:rsidR="002C6542" w:rsidRPr="00566932">
        <w:rPr>
          <w:rFonts w:ascii="Arial" w:hAnsi="Arial" w:cs="Arial"/>
        </w:rPr>
        <w:t>A</w:t>
      </w:r>
      <w:r w:rsidR="002C6542">
        <w:rPr>
          <w:rFonts w:ascii="Arial" w:hAnsi="Arial" w:cs="Arial"/>
        </w:rPr>
        <w:t>nnex</w:t>
      </w:r>
      <w:r w:rsidR="002C6542" w:rsidRPr="00566932">
        <w:rPr>
          <w:rFonts w:ascii="Arial" w:hAnsi="Arial" w:cs="Arial"/>
        </w:rPr>
        <w:t xml:space="preserve"> </w:t>
      </w:r>
      <w:r w:rsidR="00086EB5" w:rsidRPr="00566932">
        <w:rPr>
          <w:rFonts w:ascii="Arial" w:hAnsi="Arial" w:cs="Arial"/>
        </w:rPr>
        <w:t>1. Multiple-</w:t>
      </w:r>
      <w:r w:rsidR="00260B5D" w:rsidRPr="00566932">
        <w:rPr>
          <w:rFonts w:ascii="Arial" w:hAnsi="Arial" w:cs="Arial"/>
        </w:rPr>
        <w:t xml:space="preserve">choice closed questions </w:t>
      </w:r>
      <w:r w:rsidR="00086EB5" w:rsidRPr="00566932">
        <w:rPr>
          <w:rFonts w:ascii="Arial" w:hAnsi="Arial" w:cs="Arial"/>
        </w:rPr>
        <w:t xml:space="preserve">were chosen to </w:t>
      </w:r>
      <w:r w:rsidR="00260B5D" w:rsidRPr="00566932">
        <w:rPr>
          <w:rFonts w:ascii="Arial" w:hAnsi="Arial" w:cs="Arial"/>
        </w:rPr>
        <w:t>allow quantitative analysis of survey responses</w:t>
      </w:r>
      <w:r w:rsidR="00C7184B">
        <w:rPr>
          <w:rFonts w:ascii="Arial" w:hAnsi="Arial" w:cs="Arial"/>
        </w:rPr>
        <w:t>, and o</w:t>
      </w:r>
      <w:r w:rsidR="00086EB5" w:rsidRPr="00566932">
        <w:rPr>
          <w:rFonts w:ascii="Arial" w:hAnsi="Arial" w:cs="Arial"/>
        </w:rPr>
        <w:t xml:space="preserve">pen-ended questions were included to invite </w:t>
      </w:r>
      <w:r w:rsidR="00260B5D" w:rsidRPr="00566932">
        <w:rPr>
          <w:rFonts w:ascii="Arial" w:hAnsi="Arial" w:cs="Arial"/>
        </w:rPr>
        <w:t>detailed comments from those willing to provide them.</w:t>
      </w:r>
    </w:p>
    <w:p w14:paraId="7053AD53" w14:textId="3DD97984" w:rsidR="00260B5D" w:rsidRPr="00566932" w:rsidRDefault="00CA3A73" w:rsidP="008B1590">
      <w:pPr>
        <w:pStyle w:val="Heading4"/>
        <w:rPr>
          <w:rFonts w:ascii="Arial" w:hAnsi="Arial" w:cs="Arial"/>
        </w:rPr>
      </w:pPr>
      <w:r w:rsidRPr="00566932">
        <w:rPr>
          <w:rFonts w:ascii="Arial" w:hAnsi="Arial" w:cs="Arial"/>
        </w:rPr>
        <w:t>Personal details</w:t>
      </w:r>
    </w:p>
    <w:p w14:paraId="1898ED6F" w14:textId="41E21878" w:rsidR="00CA3A73" w:rsidRPr="00566932" w:rsidRDefault="00CA3A73" w:rsidP="00CA3A73">
      <w:pPr>
        <w:rPr>
          <w:rFonts w:ascii="Arial" w:hAnsi="Arial" w:cs="Arial"/>
        </w:rPr>
      </w:pPr>
      <w:r w:rsidRPr="00566932">
        <w:rPr>
          <w:rFonts w:ascii="Arial" w:hAnsi="Arial" w:cs="Arial"/>
        </w:rPr>
        <w:t xml:space="preserve">To compare responses between stakeholder groups, respondents were asked to </w:t>
      </w:r>
      <w:r w:rsidR="006E02BF" w:rsidRPr="00566932">
        <w:rPr>
          <w:rFonts w:ascii="Arial" w:hAnsi="Arial" w:cs="Arial"/>
        </w:rPr>
        <w:t>state</w:t>
      </w:r>
      <w:r w:rsidRPr="00566932">
        <w:rPr>
          <w:rFonts w:ascii="Arial" w:hAnsi="Arial" w:cs="Arial"/>
        </w:rPr>
        <w:t xml:space="preserve"> their involvement within the fishing industry. Fishers were asked to </w:t>
      </w:r>
      <w:r w:rsidR="006E02BF" w:rsidRPr="00566932">
        <w:rPr>
          <w:rFonts w:ascii="Arial" w:hAnsi="Arial" w:cs="Arial"/>
        </w:rPr>
        <w:t>give the</w:t>
      </w:r>
      <w:r w:rsidRPr="00566932">
        <w:rPr>
          <w:rFonts w:ascii="Arial" w:hAnsi="Arial" w:cs="Arial"/>
        </w:rPr>
        <w:t xml:space="preserve"> </w:t>
      </w:r>
      <w:r w:rsidR="00086EB5" w:rsidRPr="00566932">
        <w:rPr>
          <w:rFonts w:ascii="Arial" w:hAnsi="Arial" w:cs="Arial"/>
        </w:rPr>
        <w:t xml:space="preserve">length </w:t>
      </w:r>
      <w:r w:rsidRPr="00566932">
        <w:rPr>
          <w:rFonts w:ascii="Arial" w:hAnsi="Arial" w:cs="Arial"/>
        </w:rPr>
        <w:t>category of</w:t>
      </w:r>
      <w:r w:rsidR="006E02BF" w:rsidRPr="00566932">
        <w:rPr>
          <w:rFonts w:ascii="Arial" w:hAnsi="Arial" w:cs="Arial"/>
        </w:rPr>
        <w:t xml:space="preserve"> the main</w:t>
      </w:r>
      <w:r w:rsidRPr="00566932">
        <w:rPr>
          <w:rFonts w:ascii="Arial" w:hAnsi="Arial" w:cs="Arial"/>
        </w:rPr>
        <w:t xml:space="preserve"> ve</w:t>
      </w:r>
      <w:r w:rsidR="00086EB5" w:rsidRPr="00566932">
        <w:rPr>
          <w:rFonts w:ascii="Arial" w:hAnsi="Arial" w:cs="Arial"/>
        </w:rPr>
        <w:t>ssel they worked on, the number of crew usually on board</w:t>
      </w:r>
      <w:r w:rsidR="000848A1">
        <w:rPr>
          <w:rFonts w:ascii="Arial" w:hAnsi="Arial" w:cs="Arial"/>
        </w:rPr>
        <w:t xml:space="preserve">, types of fishing gear they used, and </w:t>
      </w:r>
      <w:proofErr w:type="gramStart"/>
      <w:r w:rsidRPr="00566932">
        <w:rPr>
          <w:rFonts w:ascii="Arial" w:hAnsi="Arial" w:cs="Arial"/>
        </w:rPr>
        <w:t>whether</w:t>
      </w:r>
      <w:r w:rsidR="00EE5046" w:rsidRPr="00566932">
        <w:rPr>
          <w:rFonts w:ascii="Arial" w:hAnsi="Arial" w:cs="Arial"/>
        </w:rPr>
        <w:t xml:space="preserve"> or not</w:t>
      </w:r>
      <w:proofErr w:type="gramEnd"/>
      <w:r w:rsidRPr="00566932">
        <w:rPr>
          <w:rFonts w:ascii="Arial" w:hAnsi="Arial" w:cs="Arial"/>
        </w:rPr>
        <w:t xml:space="preserve"> they belonged to a producer organisation</w:t>
      </w:r>
      <w:r w:rsidR="006E02BF" w:rsidRPr="00566932">
        <w:rPr>
          <w:rFonts w:ascii="Arial" w:hAnsi="Arial" w:cs="Arial"/>
        </w:rPr>
        <w:t xml:space="preserve"> (PO)</w:t>
      </w:r>
      <w:r w:rsidR="00EE5046" w:rsidRPr="00566932">
        <w:rPr>
          <w:rFonts w:ascii="Arial" w:hAnsi="Arial" w:cs="Arial"/>
        </w:rPr>
        <w:t>.</w:t>
      </w:r>
    </w:p>
    <w:p w14:paraId="701408D5" w14:textId="5589CE9B" w:rsidR="00CA3A73" w:rsidRPr="00566932" w:rsidRDefault="00CA3A73" w:rsidP="00CA3A73">
      <w:pPr>
        <w:pStyle w:val="Heading4"/>
        <w:rPr>
          <w:rFonts w:ascii="Arial" w:hAnsi="Arial" w:cs="Arial"/>
        </w:rPr>
      </w:pPr>
      <w:r w:rsidRPr="00566932">
        <w:rPr>
          <w:rFonts w:ascii="Arial" w:hAnsi="Arial" w:cs="Arial"/>
        </w:rPr>
        <w:t>Small-scale/large-scale distinction</w:t>
      </w:r>
    </w:p>
    <w:p w14:paraId="24A18E73" w14:textId="2A9DC92D" w:rsidR="00CA3A73" w:rsidRPr="00566932" w:rsidRDefault="00CA3A73" w:rsidP="00CA3A73">
      <w:pPr>
        <w:spacing w:after="0" w:line="240" w:lineRule="auto"/>
        <w:textAlignment w:val="baseline"/>
        <w:rPr>
          <w:rFonts w:ascii="Arial" w:eastAsia="Times New Roman" w:hAnsi="Arial" w:cs="Arial"/>
          <w:color w:val="000000"/>
          <w:lang w:eastAsia="en-GB"/>
        </w:rPr>
      </w:pPr>
      <w:r w:rsidRPr="00566932">
        <w:rPr>
          <w:rFonts w:ascii="Arial" w:hAnsi="Arial" w:cs="Arial"/>
        </w:rPr>
        <w:t>To assess the general opinion of</w:t>
      </w:r>
      <w:r w:rsidR="006E02BF" w:rsidRPr="00566932">
        <w:rPr>
          <w:rFonts w:ascii="Arial" w:hAnsi="Arial" w:cs="Arial"/>
        </w:rPr>
        <w:t xml:space="preserve"> respondents regarding the division of</w:t>
      </w:r>
      <w:r w:rsidRPr="00566932">
        <w:rPr>
          <w:rFonts w:ascii="Arial" w:hAnsi="Arial" w:cs="Arial"/>
        </w:rPr>
        <w:t xml:space="preserve"> vessels into </w:t>
      </w:r>
      <w:r w:rsidR="006E02BF" w:rsidRPr="00566932">
        <w:rPr>
          <w:rFonts w:ascii="Arial" w:hAnsi="Arial" w:cs="Arial"/>
        </w:rPr>
        <w:t xml:space="preserve">small-scale/large-scale </w:t>
      </w:r>
      <w:r w:rsidRPr="00566932">
        <w:rPr>
          <w:rFonts w:ascii="Arial" w:hAnsi="Arial" w:cs="Arial"/>
        </w:rPr>
        <w:t>categories, respondents were asked “</w:t>
      </w:r>
      <w:r w:rsidRPr="00566932">
        <w:rPr>
          <w:rFonts w:ascii="Arial" w:eastAsia="Times New Roman" w:hAnsi="Arial" w:cs="Arial"/>
          <w:i/>
          <w:color w:val="000000"/>
          <w:lang w:eastAsia="en-GB"/>
        </w:rPr>
        <w:t>In your opinion, should a distinction be made between inshore/small-scale vessels and offshore/large-scale vessels for the purposes of l</w:t>
      </w:r>
      <w:r w:rsidR="000848A1">
        <w:rPr>
          <w:rFonts w:ascii="Arial" w:eastAsia="Times New Roman" w:hAnsi="Arial" w:cs="Arial"/>
          <w:i/>
          <w:color w:val="000000"/>
          <w:lang w:eastAsia="en-GB"/>
        </w:rPr>
        <w:t>icensing and quota management?”</w:t>
      </w:r>
      <w:r w:rsidRPr="00566932">
        <w:rPr>
          <w:rFonts w:ascii="Arial" w:eastAsia="Times New Roman" w:hAnsi="Arial" w:cs="Arial"/>
          <w:i/>
          <w:color w:val="000000"/>
          <w:lang w:eastAsia="en-GB"/>
        </w:rPr>
        <w:t xml:space="preserve"> </w:t>
      </w:r>
      <w:r w:rsidRPr="00566932">
        <w:rPr>
          <w:rFonts w:ascii="Arial" w:eastAsia="Times New Roman" w:hAnsi="Arial" w:cs="Arial"/>
          <w:color w:val="000000"/>
          <w:lang w:eastAsia="en-GB"/>
        </w:rPr>
        <w:t xml:space="preserve">Respondents </w:t>
      </w:r>
      <w:r w:rsidR="004E6830" w:rsidRPr="00566932">
        <w:rPr>
          <w:rFonts w:ascii="Arial" w:eastAsia="Times New Roman" w:hAnsi="Arial" w:cs="Arial"/>
          <w:color w:val="000000"/>
          <w:lang w:eastAsia="en-GB"/>
        </w:rPr>
        <w:t xml:space="preserve">answering ‘Yes’ </w:t>
      </w:r>
      <w:r w:rsidRPr="00566932">
        <w:rPr>
          <w:rFonts w:ascii="Arial" w:eastAsia="Times New Roman" w:hAnsi="Arial" w:cs="Arial"/>
          <w:color w:val="000000"/>
          <w:lang w:eastAsia="en-GB"/>
        </w:rPr>
        <w:t>were then invited to</w:t>
      </w:r>
      <w:r w:rsidR="006E02BF" w:rsidRPr="00566932">
        <w:rPr>
          <w:rFonts w:ascii="Arial" w:eastAsia="Times New Roman" w:hAnsi="Arial" w:cs="Arial"/>
          <w:color w:val="000000"/>
          <w:lang w:eastAsia="en-GB"/>
        </w:rPr>
        <w:t xml:space="preserve"> discuss what</w:t>
      </w:r>
      <w:r w:rsidRPr="00566932">
        <w:rPr>
          <w:rFonts w:ascii="Arial" w:eastAsia="Times New Roman" w:hAnsi="Arial" w:cs="Arial"/>
          <w:color w:val="000000"/>
          <w:lang w:eastAsia="en-GB"/>
        </w:rPr>
        <w:t xml:space="preserve"> they thought the distinction should be based on. </w:t>
      </w:r>
      <w:r w:rsidR="00F079B2" w:rsidRPr="00566932">
        <w:rPr>
          <w:rFonts w:ascii="Arial" w:eastAsia="Times New Roman" w:hAnsi="Arial" w:cs="Arial"/>
          <w:color w:val="000000"/>
          <w:lang w:eastAsia="en-GB"/>
        </w:rPr>
        <w:br/>
      </w:r>
    </w:p>
    <w:p w14:paraId="5A980191" w14:textId="3A871D7D" w:rsidR="00CA3A73" w:rsidRPr="00566932" w:rsidRDefault="004E6830" w:rsidP="00CA3A73">
      <w:pPr>
        <w:pStyle w:val="Heading4"/>
        <w:rPr>
          <w:rFonts w:ascii="Arial" w:eastAsia="Times New Roman" w:hAnsi="Arial" w:cs="Arial"/>
          <w:lang w:eastAsia="en-GB"/>
        </w:rPr>
      </w:pPr>
      <w:r w:rsidRPr="00566932">
        <w:rPr>
          <w:rFonts w:ascii="Arial" w:eastAsia="Times New Roman" w:hAnsi="Arial" w:cs="Arial"/>
          <w:lang w:eastAsia="en-GB"/>
        </w:rPr>
        <w:t>Appropriateness of length</w:t>
      </w:r>
      <w:r w:rsidR="00CA0B26">
        <w:rPr>
          <w:rFonts w:ascii="Arial" w:eastAsia="Times New Roman" w:hAnsi="Arial" w:cs="Arial"/>
          <w:lang w:eastAsia="en-GB"/>
        </w:rPr>
        <w:t>-</w:t>
      </w:r>
      <w:r w:rsidRPr="00566932">
        <w:rPr>
          <w:rFonts w:ascii="Arial" w:eastAsia="Times New Roman" w:hAnsi="Arial" w:cs="Arial"/>
          <w:lang w:eastAsia="en-GB"/>
        </w:rPr>
        <w:t>based classification</w:t>
      </w:r>
    </w:p>
    <w:p w14:paraId="460A9DBF" w14:textId="7CDDD57F" w:rsidR="004E6830" w:rsidRPr="00566932" w:rsidRDefault="006E02BF" w:rsidP="004E6830">
      <w:pPr>
        <w:rPr>
          <w:rFonts w:ascii="Arial" w:hAnsi="Arial" w:cs="Arial"/>
          <w:lang w:eastAsia="en-GB"/>
        </w:rPr>
      </w:pPr>
      <w:r w:rsidRPr="00566932">
        <w:rPr>
          <w:rFonts w:ascii="Arial" w:hAnsi="Arial" w:cs="Arial"/>
          <w:lang w:eastAsia="en-GB"/>
        </w:rPr>
        <w:t xml:space="preserve">To assess the opinion of stakeholders toward the current </w:t>
      </w:r>
      <w:r w:rsidR="00824898">
        <w:rPr>
          <w:rFonts w:ascii="Arial" w:hAnsi="Arial" w:cs="Arial"/>
          <w:lang w:eastAsia="en-GB"/>
        </w:rPr>
        <w:t>under-10m</w:t>
      </w:r>
      <w:r w:rsidRPr="00566932">
        <w:rPr>
          <w:rFonts w:ascii="Arial" w:hAnsi="Arial" w:cs="Arial"/>
          <w:lang w:eastAsia="en-GB"/>
        </w:rPr>
        <w:t>/over-10m division of vessels, survey r</w:t>
      </w:r>
      <w:r w:rsidR="004E6830" w:rsidRPr="00566932">
        <w:rPr>
          <w:rFonts w:ascii="Arial" w:hAnsi="Arial" w:cs="Arial"/>
          <w:lang w:eastAsia="en-GB"/>
        </w:rPr>
        <w:t xml:space="preserve">espondents were asked to rank the </w:t>
      </w:r>
      <w:r w:rsidRPr="00566932">
        <w:rPr>
          <w:rFonts w:ascii="Arial" w:hAnsi="Arial" w:cs="Arial"/>
          <w:lang w:eastAsia="en-GB"/>
        </w:rPr>
        <w:t>division</w:t>
      </w:r>
      <w:r w:rsidR="004E6830" w:rsidRPr="00566932">
        <w:rPr>
          <w:rFonts w:ascii="Arial" w:hAnsi="Arial" w:cs="Arial"/>
          <w:lang w:eastAsia="en-GB"/>
        </w:rPr>
        <w:t xml:space="preserve"> as ‘very appropriate’, ‘somewhat appropriate’,</w:t>
      </w:r>
      <w:r w:rsidR="00C7184B">
        <w:rPr>
          <w:rFonts w:ascii="Arial" w:hAnsi="Arial" w:cs="Arial"/>
          <w:lang w:eastAsia="en-GB"/>
        </w:rPr>
        <w:t xml:space="preserve"> </w:t>
      </w:r>
      <w:r w:rsidR="004E6830" w:rsidRPr="00566932">
        <w:rPr>
          <w:rFonts w:ascii="Arial" w:hAnsi="Arial" w:cs="Arial"/>
          <w:lang w:eastAsia="en-GB"/>
        </w:rPr>
        <w:t>’somewhat inappropriate’, or ‘v</w:t>
      </w:r>
      <w:r w:rsidRPr="00566932">
        <w:rPr>
          <w:rFonts w:ascii="Arial" w:hAnsi="Arial" w:cs="Arial"/>
          <w:lang w:eastAsia="en-GB"/>
        </w:rPr>
        <w:t xml:space="preserve">ery inappropriate’. Respondents </w:t>
      </w:r>
      <w:r w:rsidR="004E6830" w:rsidRPr="00566932">
        <w:rPr>
          <w:rFonts w:ascii="Arial" w:hAnsi="Arial" w:cs="Arial"/>
          <w:lang w:eastAsia="en-GB"/>
        </w:rPr>
        <w:t xml:space="preserve">were asked to justify their responses </w:t>
      </w:r>
      <w:r w:rsidRPr="00566932">
        <w:rPr>
          <w:rFonts w:ascii="Arial" w:hAnsi="Arial" w:cs="Arial"/>
          <w:lang w:eastAsia="en-GB"/>
        </w:rPr>
        <w:t xml:space="preserve">if they wished. </w:t>
      </w:r>
      <w:r w:rsidR="004E6830" w:rsidRPr="00566932">
        <w:rPr>
          <w:rFonts w:ascii="Arial" w:hAnsi="Arial" w:cs="Arial"/>
          <w:lang w:eastAsia="en-GB"/>
        </w:rPr>
        <w:t xml:space="preserve"> </w:t>
      </w:r>
    </w:p>
    <w:p w14:paraId="44C2543E" w14:textId="01D2F02F" w:rsidR="004E6830" w:rsidRPr="00566932" w:rsidRDefault="004E6830" w:rsidP="004E6830">
      <w:pPr>
        <w:pStyle w:val="Heading4"/>
        <w:rPr>
          <w:rFonts w:ascii="Arial" w:hAnsi="Arial" w:cs="Arial"/>
          <w:lang w:eastAsia="en-GB"/>
        </w:rPr>
      </w:pPr>
      <w:r w:rsidRPr="00566932">
        <w:rPr>
          <w:rFonts w:ascii="Arial" w:hAnsi="Arial" w:cs="Arial"/>
          <w:lang w:eastAsia="en-GB"/>
        </w:rPr>
        <w:t>Criteria for defining small-scale fisheries</w:t>
      </w:r>
    </w:p>
    <w:p w14:paraId="63F2804D" w14:textId="48B597F2" w:rsidR="004E6830" w:rsidRPr="00566932" w:rsidRDefault="008B1590" w:rsidP="004E6830">
      <w:pPr>
        <w:spacing w:after="0" w:line="240" w:lineRule="auto"/>
        <w:textAlignment w:val="baseline"/>
        <w:rPr>
          <w:rFonts w:ascii="Arial" w:eastAsia="Times New Roman" w:hAnsi="Arial" w:cs="Arial"/>
          <w:color w:val="000000"/>
          <w:lang w:eastAsia="en-GB"/>
        </w:rPr>
      </w:pPr>
      <w:r w:rsidRPr="00566932">
        <w:rPr>
          <w:rFonts w:ascii="Arial" w:eastAsia="Times New Roman" w:hAnsi="Arial" w:cs="Arial"/>
          <w:color w:val="000000"/>
          <w:lang w:eastAsia="en-GB"/>
        </w:rPr>
        <w:t xml:space="preserve">To investigate the level of receptiveness toward </w:t>
      </w:r>
      <w:r w:rsidR="004E6830" w:rsidRPr="00566932">
        <w:rPr>
          <w:rFonts w:ascii="Arial" w:eastAsia="Times New Roman" w:hAnsi="Arial" w:cs="Arial"/>
          <w:color w:val="000000"/>
          <w:lang w:eastAsia="en-GB"/>
        </w:rPr>
        <w:t>potential criteria that could be included in the</w:t>
      </w:r>
      <w:r w:rsidR="006E02BF" w:rsidRPr="00566932">
        <w:rPr>
          <w:rFonts w:ascii="Arial" w:eastAsia="Times New Roman" w:hAnsi="Arial" w:cs="Arial"/>
          <w:color w:val="000000"/>
          <w:lang w:eastAsia="en-GB"/>
        </w:rPr>
        <w:t xml:space="preserve"> future</w:t>
      </w:r>
      <w:r w:rsidR="004E6830" w:rsidRPr="00566932">
        <w:rPr>
          <w:rFonts w:ascii="Arial" w:eastAsia="Times New Roman" w:hAnsi="Arial" w:cs="Arial"/>
          <w:color w:val="000000"/>
          <w:lang w:eastAsia="en-GB"/>
        </w:rPr>
        <w:t xml:space="preserve"> definition </w:t>
      </w:r>
      <w:r w:rsidR="006E02BF" w:rsidRPr="00566932">
        <w:rPr>
          <w:rFonts w:ascii="Arial" w:eastAsia="Times New Roman" w:hAnsi="Arial" w:cs="Arial"/>
          <w:color w:val="000000"/>
          <w:lang w:eastAsia="en-GB"/>
        </w:rPr>
        <w:t>of small-scale fishing</w:t>
      </w:r>
      <w:r w:rsidR="004B325A" w:rsidRPr="00566932">
        <w:rPr>
          <w:rFonts w:ascii="Arial" w:eastAsia="Times New Roman" w:hAnsi="Arial" w:cs="Arial"/>
          <w:color w:val="000000"/>
          <w:lang w:eastAsia="en-GB"/>
        </w:rPr>
        <w:t xml:space="preserve"> in England</w:t>
      </w:r>
      <w:r w:rsidR="00E455F3" w:rsidRPr="00566932">
        <w:rPr>
          <w:rFonts w:ascii="Arial" w:eastAsia="Times New Roman" w:hAnsi="Arial" w:cs="Arial"/>
          <w:color w:val="000000"/>
          <w:lang w:eastAsia="en-GB"/>
        </w:rPr>
        <w:t>,</w:t>
      </w:r>
      <w:r w:rsidR="006E02BF" w:rsidRPr="00566932">
        <w:rPr>
          <w:rFonts w:ascii="Arial" w:eastAsia="Times New Roman" w:hAnsi="Arial" w:cs="Arial"/>
          <w:color w:val="000000"/>
          <w:lang w:eastAsia="en-GB"/>
        </w:rPr>
        <w:t xml:space="preserve"> </w:t>
      </w:r>
      <w:r w:rsidR="001879B7">
        <w:rPr>
          <w:rFonts w:ascii="Arial" w:eastAsia="Times New Roman" w:hAnsi="Arial" w:cs="Arial"/>
          <w:color w:val="000000"/>
          <w:lang w:eastAsia="en-GB"/>
        </w:rPr>
        <w:t>the</w:t>
      </w:r>
      <w:r w:rsidR="004E6830" w:rsidRPr="00566932">
        <w:rPr>
          <w:rFonts w:ascii="Arial" w:eastAsia="Times New Roman" w:hAnsi="Arial" w:cs="Arial"/>
          <w:color w:val="000000"/>
          <w:lang w:eastAsia="en-GB"/>
        </w:rPr>
        <w:t xml:space="preserve"> final question asked responde</w:t>
      </w:r>
      <w:r w:rsidRPr="00566932">
        <w:rPr>
          <w:rFonts w:ascii="Arial" w:eastAsia="Times New Roman" w:hAnsi="Arial" w:cs="Arial"/>
          <w:color w:val="000000"/>
          <w:lang w:eastAsia="en-GB"/>
        </w:rPr>
        <w:t>nts</w:t>
      </w:r>
      <w:r w:rsidR="004E6830" w:rsidRPr="00566932">
        <w:rPr>
          <w:rFonts w:ascii="Arial" w:eastAsia="Times New Roman" w:hAnsi="Arial" w:cs="Arial"/>
          <w:color w:val="000000"/>
          <w:lang w:eastAsia="en-GB"/>
        </w:rPr>
        <w:t xml:space="preserve"> to </w:t>
      </w:r>
      <w:r w:rsidR="004E6830" w:rsidRPr="00566932">
        <w:rPr>
          <w:rFonts w:ascii="Arial" w:eastAsia="Times New Roman" w:hAnsi="Arial" w:cs="Arial"/>
          <w:color w:val="000000"/>
          <w:lang w:eastAsia="en-GB"/>
        </w:rPr>
        <w:lastRenderedPageBreak/>
        <w:t>choose the</w:t>
      </w:r>
      <w:r w:rsidRPr="00566932">
        <w:rPr>
          <w:rFonts w:ascii="Arial" w:eastAsia="Times New Roman" w:hAnsi="Arial" w:cs="Arial"/>
          <w:color w:val="000000"/>
          <w:lang w:eastAsia="en-GB"/>
        </w:rPr>
        <w:t>ir</w:t>
      </w:r>
      <w:r w:rsidR="004E6830" w:rsidRPr="00566932">
        <w:rPr>
          <w:rFonts w:ascii="Arial" w:eastAsia="Times New Roman" w:hAnsi="Arial" w:cs="Arial"/>
          <w:color w:val="000000"/>
          <w:lang w:eastAsia="en-GB"/>
        </w:rPr>
        <w:t xml:space="preserve"> three most important criteria from the following list and rank them in order of importance; </w:t>
      </w:r>
    </w:p>
    <w:p w14:paraId="78045AA4" w14:textId="77777777" w:rsidR="004E6830" w:rsidRPr="00566932" w:rsidRDefault="004E6830" w:rsidP="004E6830">
      <w:pPr>
        <w:spacing w:after="0" w:line="240" w:lineRule="auto"/>
        <w:textAlignment w:val="baseline"/>
        <w:rPr>
          <w:rFonts w:ascii="Arial" w:eastAsia="Times New Roman" w:hAnsi="Arial" w:cs="Arial"/>
          <w:i/>
          <w:color w:val="000000"/>
          <w:lang w:eastAsia="en-GB"/>
        </w:rPr>
      </w:pPr>
    </w:p>
    <w:p w14:paraId="5A1631D9" w14:textId="77777777" w:rsidR="004E6830" w:rsidRPr="006A449B" w:rsidRDefault="004E6830" w:rsidP="00AD251A">
      <w:pPr>
        <w:pStyle w:val="ListParagraph"/>
        <w:numPr>
          <w:ilvl w:val="0"/>
          <w:numId w:val="8"/>
        </w:numPr>
        <w:spacing w:after="0" w:line="240" w:lineRule="auto"/>
        <w:textAlignment w:val="baseline"/>
        <w:rPr>
          <w:rFonts w:ascii="Arial" w:eastAsia="Times New Roman" w:hAnsi="Arial" w:cs="Arial"/>
          <w:color w:val="000000"/>
          <w:lang w:eastAsia="en-GB"/>
        </w:rPr>
      </w:pPr>
      <w:r w:rsidRPr="006A449B">
        <w:rPr>
          <w:rFonts w:ascii="Arial" w:eastAsia="Times New Roman" w:hAnsi="Arial" w:cs="Arial"/>
          <w:color w:val="000000"/>
          <w:lang w:eastAsia="en-GB"/>
        </w:rPr>
        <w:t>Vessel length</w:t>
      </w:r>
    </w:p>
    <w:p w14:paraId="20833DCE" w14:textId="77777777" w:rsidR="004E6830" w:rsidRPr="006A449B" w:rsidRDefault="004E6830" w:rsidP="00AD251A">
      <w:pPr>
        <w:pStyle w:val="ListParagraph"/>
        <w:numPr>
          <w:ilvl w:val="0"/>
          <w:numId w:val="8"/>
        </w:numPr>
        <w:spacing w:after="0" w:line="240" w:lineRule="auto"/>
        <w:textAlignment w:val="baseline"/>
        <w:rPr>
          <w:rFonts w:ascii="Arial" w:eastAsia="Times New Roman" w:hAnsi="Arial" w:cs="Arial"/>
          <w:color w:val="000000"/>
          <w:lang w:eastAsia="en-GB"/>
        </w:rPr>
      </w:pPr>
      <w:r w:rsidRPr="006A449B">
        <w:rPr>
          <w:rFonts w:ascii="Arial" w:eastAsia="Times New Roman" w:hAnsi="Arial" w:cs="Arial"/>
          <w:color w:val="000000"/>
          <w:lang w:eastAsia="en-GB"/>
        </w:rPr>
        <w:t>Hull width</w:t>
      </w:r>
    </w:p>
    <w:p w14:paraId="65E6D7DB" w14:textId="77777777" w:rsidR="004E6830" w:rsidRPr="006A449B" w:rsidRDefault="004E6830" w:rsidP="00AD251A">
      <w:pPr>
        <w:pStyle w:val="ListParagraph"/>
        <w:numPr>
          <w:ilvl w:val="0"/>
          <w:numId w:val="8"/>
        </w:numPr>
        <w:spacing w:after="0" w:line="240" w:lineRule="auto"/>
        <w:textAlignment w:val="baseline"/>
        <w:rPr>
          <w:rFonts w:ascii="Arial" w:eastAsia="Times New Roman" w:hAnsi="Arial" w:cs="Arial"/>
          <w:color w:val="000000"/>
          <w:lang w:eastAsia="en-GB"/>
        </w:rPr>
      </w:pPr>
      <w:r w:rsidRPr="006A449B">
        <w:rPr>
          <w:rFonts w:ascii="Arial" w:eastAsia="Times New Roman" w:hAnsi="Arial" w:cs="Arial"/>
          <w:color w:val="000000"/>
          <w:lang w:eastAsia="en-GB"/>
        </w:rPr>
        <w:t>Engine size</w:t>
      </w:r>
    </w:p>
    <w:p w14:paraId="63F3EC76" w14:textId="77777777" w:rsidR="004E6830" w:rsidRPr="006A449B" w:rsidRDefault="004E6830" w:rsidP="00AD251A">
      <w:pPr>
        <w:pStyle w:val="ListParagraph"/>
        <w:numPr>
          <w:ilvl w:val="0"/>
          <w:numId w:val="8"/>
        </w:numPr>
        <w:spacing w:after="0" w:line="240" w:lineRule="auto"/>
        <w:textAlignment w:val="baseline"/>
        <w:rPr>
          <w:rFonts w:ascii="Arial" w:eastAsia="Times New Roman" w:hAnsi="Arial" w:cs="Arial"/>
          <w:color w:val="000000"/>
          <w:lang w:eastAsia="en-GB"/>
        </w:rPr>
      </w:pPr>
      <w:r w:rsidRPr="006A449B">
        <w:rPr>
          <w:rFonts w:ascii="Arial" w:eastAsia="Times New Roman" w:hAnsi="Arial" w:cs="Arial"/>
          <w:color w:val="000000"/>
          <w:lang w:eastAsia="en-GB"/>
        </w:rPr>
        <w:t>Length of fishing trips</w:t>
      </w:r>
    </w:p>
    <w:p w14:paraId="1FC34708" w14:textId="77777777" w:rsidR="004E6830" w:rsidRPr="006A449B" w:rsidRDefault="004E6830" w:rsidP="00AD251A">
      <w:pPr>
        <w:pStyle w:val="ListParagraph"/>
        <w:numPr>
          <w:ilvl w:val="0"/>
          <w:numId w:val="8"/>
        </w:numPr>
        <w:spacing w:after="0" w:line="240" w:lineRule="auto"/>
        <w:textAlignment w:val="baseline"/>
        <w:rPr>
          <w:rFonts w:ascii="Arial" w:eastAsia="Times New Roman" w:hAnsi="Arial" w:cs="Arial"/>
          <w:color w:val="000000"/>
          <w:lang w:eastAsia="en-GB"/>
        </w:rPr>
      </w:pPr>
      <w:r w:rsidRPr="006A449B">
        <w:rPr>
          <w:rFonts w:ascii="Arial" w:eastAsia="Times New Roman" w:hAnsi="Arial" w:cs="Arial"/>
          <w:color w:val="000000"/>
          <w:lang w:eastAsia="en-GB"/>
        </w:rPr>
        <w:t>Number of crew</w:t>
      </w:r>
    </w:p>
    <w:p w14:paraId="2188C16B" w14:textId="77777777" w:rsidR="004E6830" w:rsidRPr="006A449B" w:rsidRDefault="004E6830" w:rsidP="00AD251A">
      <w:pPr>
        <w:pStyle w:val="ListParagraph"/>
        <w:numPr>
          <w:ilvl w:val="0"/>
          <w:numId w:val="8"/>
        </w:numPr>
        <w:spacing w:after="0" w:line="240" w:lineRule="auto"/>
        <w:textAlignment w:val="baseline"/>
        <w:rPr>
          <w:rFonts w:ascii="Arial" w:eastAsia="Times New Roman" w:hAnsi="Arial" w:cs="Arial"/>
          <w:color w:val="000000"/>
          <w:lang w:eastAsia="en-GB"/>
        </w:rPr>
      </w:pPr>
      <w:r w:rsidRPr="006A449B">
        <w:rPr>
          <w:rFonts w:ascii="Arial" w:eastAsia="Times New Roman" w:hAnsi="Arial" w:cs="Arial"/>
          <w:color w:val="000000"/>
          <w:lang w:eastAsia="en-GB"/>
        </w:rPr>
        <w:t>Distance from port fished</w:t>
      </w:r>
    </w:p>
    <w:p w14:paraId="1670F29A" w14:textId="77777777" w:rsidR="004E6830" w:rsidRPr="006A449B" w:rsidRDefault="004E6830" w:rsidP="00AD251A">
      <w:pPr>
        <w:pStyle w:val="ListParagraph"/>
        <w:numPr>
          <w:ilvl w:val="0"/>
          <w:numId w:val="8"/>
        </w:numPr>
        <w:spacing w:after="0" w:line="240" w:lineRule="auto"/>
        <w:textAlignment w:val="baseline"/>
        <w:rPr>
          <w:rFonts w:ascii="Arial" w:eastAsia="Times New Roman" w:hAnsi="Arial" w:cs="Arial"/>
          <w:color w:val="000000"/>
          <w:lang w:eastAsia="en-GB"/>
        </w:rPr>
      </w:pPr>
      <w:r w:rsidRPr="006A449B">
        <w:rPr>
          <w:rFonts w:ascii="Arial" w:eastAsia="Times New Roman" w:hAnsi="Arial" w:cs="Arial"/>
          <w:color w:val="000000"/>
          <w:lang w:eastAsia="en-GB"/>
        </w:rPr>
        <w:t>Fishing gear type</w:t>
      </w:r>
    </w:p>
    <w:p w14:paraId="0617B16D" w14:textId="77777777" w:rsidR="004E6830" w:rsidRPr="006A449B" w:rsidRDefault="004E6830" w:rsidP="00AD251A">
      <w:pPr>
        <w:pStyle w:val="ListParagraph"/>
        <w:numPr>
          <w:ilvl w:val="0"/>
          <w:numId w:val="8"/>
        </w:numPr>
        <w:spacing w:after="0" w:line="240" w:lineRule="auto"/>
        <w:textAlignment w:val="baseline"/>
        <w:rPr>
          <w:rFonts w:ascii="Arial" w:eastAsia="Times New Roman" w:hAnsi="Arial" w:cs="Arial"/>
          <w:color w:val="000000"/>
          <w:lang w:eastAsia="en-GB"/>
        </w:rPr>
      </w:pPr>
      <w:r w:rsidRPr="006A449B">
        <w:rPr>
          <w:rFonts w:ascii="Arial" w:eastAsia="Times New Roman" w:hAnsi="Arial" w:cs="Arial"/>
          <w:color w:val="000000"/>
          <w:lang w:eastAsia="en-GB"/>
        </w:rPr>
        <w:t>Supply-chain length</w:t>
      </w:r>
    </w:p>
    <w:p w14:paraId="55FE4DE8" w14:textId="77777777" w:rsidR="004E6830" w:rsidRPr="006A449B" w:rsidRDefault="004E6830" w:rsidP="00AD251A">
      <w:pPr>
        <w:pStyle w:val="ListParagraph"/>
        <w:numPr>
          <w:ilvl w:val="0"/>
          <w:numId w:val="8"/>
        </w:numPr>
        <w:spacing w:after="0" w:line="240" w:lineRule="auto"/>
        <w:textAlignment w:val="baseline"/>
        <w:rPr>
          <w:rFonts w:ascii="Arial" w:eastAsia="Times New Roman" w:hAnsi="Arial" w:cs="Arial"/>
          <w:color w:val="000000"/>
          <w:lang w:eastAsia="en-GB"/>
        </w:rPr>
      </w:pPr>
      <w:r w:rsidRPr="006A449B">
        <w:rPr>
          <w:rFonts w:ascii="Arial" w:eastAsia="Times New Roman" w:hAnsi="Arial" w:cs="Arial"/>
          <w:color w:val="000000"/>
          <w:lang w:eastAsia="en-GB"/>
        </w:rPr>
        <w:t>Amount of fuel used</w:t>
      </w:r>
    </w:p>
    <w:p w14:paraId="17FF96AC" w14:textId="77777777" w:rsidR="004E6830" w:rsidRPr="006A449B" w:rsidRDefault="004E6830" w:rsidP="00AD251A">
      <w:pPr>
        <w:pStyle w:val="ListParagraph"/>
        <w:numPr>
          <w:ilvl w:val="0"/>
          <w:numId w:val="8"/>
        </w:numPr>
        <w:spacing w:after="0" w:line="240" w:lineRule="auto"/>
        <w:textAlignment w:val="baseline"/>
        <w:rPr>
          <w:rFonts w:ascii="Arial" w:eastAsia="Times New Roman" w:hAnsi="Arial" w:cs="Arial"/>
          <w:color w:val="000000"/>
          <w:lang w:eastAsia="en-GB"/>
        </w:rPr>
      </w:pPr>
      <w:r w:rsidRPr="006A449B">
        <w:rPr>
          <w:rFonts w:ascii="Arial" w:eastAsia="Times New Roman" w:hAnsi="Arial" w:cs="Arial"/>
          <w:color w:val="000000"/>
          <w:lang w:eastAsia="en-GB"/>
        </w:rPr>
        <w:t xml:space="preserve">Amount of local employment supported by vessel </w:t>
      </w:r>
    </w:p>
    <w:p w14:paraId="434412B6" w14:textId="77777777" w:rsidR="004E6830" w:rsidRPr="006A449B" w:rsidRDefault="004E6830" w:rsidP="00AD251A">
      <w:pPr>
        <w:pStyle w:val="ListParagraph"/>
        <w:numPr>
          <w:ilvl w:val="0"/>
          <w:numId w:val="8"/>
        </w:numPr>
        <w:spacing w:after="0" w:line="240" w:lineRule="auto"/>
        <w:textAlignment w:val="baseline"/>
        <w:rPr>
          <w:rFonts w:ascii="Arial" w:eastAsia="Times New Roman" w:hAnsi="Arial" w:cs="Arial"/>
          <w:color w:val="000000"/>
          <w:lang w:eastAsia="en-GB"/>
        </w:rPr>
      </w:pPr>
      <w:r w:rsidRPr="006A449B">
        <w:rPr>
          <w:rFonts w:ascii="Arial" w:eastAsia="Times New Roman" w:hAnsi="Arial" w:cs="Arial"/>
          <w:color w:val="000000"/>
          <w:lang w:eastAsia="en-GB"/>
        </w:rPr>
        <w:t>Species targeted</w:t>
      </w:r>
    </w:p>
    <w:p w14:paraId="258E9BDF" w14:textId="77777777" w:rsidR="004E6830" w:rsidRPr="006A449B" w:rsidRDefault="004E6830" w:rsidP="00AD251A">
      <w:pPr>
        <w:pStyle w:val="ListParagraph"/>
        <w:numPr>
          <w:ilvl w:val="0"/>
          <w:numId w:val="8"/>
        </w:numPr>
        <w:spacing w:after="0" w:line="240" w:lineRule="auto"/>
        <w:textAlignment w:val="baseline"/>
        <w:rPr>
          <w:rFonts w:ascii="Arial" w:eastAsia="Times New Roman" w:hAnsi="Arial" w:cs="Arial"/>
          <w:color w:val="000000"/>
          <w:lang w:eastAsia="en-GB"/>
        </w:rPr>
      </w:pPr>
      <w:r w:rsidRPr="006A449B">
        <w:rPr>
          <w:rFonts w:ascii="Arial" w:eastAsia="Times New Roman" w:hAnsi="Arial" w:cs="Arial"/>
          <w:color w:val="000000"/>
          <w:lang w:eastAsia="en-GB"/>
        </w:rPr>
        <w:t xml:space="preserve">Volume of catch </w:t>
      </w:r>
    </w:p>
    <w:p w14:paraId="6AFE85FD" w14:textId="77777777" w:rsidR="004E6830" w:rsidRPr="006A449B" w:rsidRDefault="004E6830" w:rsidP="00AD251A">
      <w:pPr>
        <w:pStyle w:val="ListParagraph"/>
        <w:numPr>
          <w:ilvl w:val="0"/>
          <w:numId w:val="8"/>
        </w:numPr>
        <w:spacing w:line="240" w:lineRule="auto"/>
        <w:textAlignment w:val="baseline"/>
        <w:rPr>
          <w:rFonts w:ascii="Arial" w:eastAsia="Times New Roman" w:hAnsi="Arial" w:cs="Arial"/>
          <w:color w:val="000000"/>
          <w:lang w:eastAsia="en-GB"/>
        </w:rPr>
      </w:pPr>
      <w:r w:rsidRPr="006A449B">
        <w:rPr>
          <w:rFonts w:ascii="Arial" w:eastAsia="Times New Roman" w:hAnsi="Arial" w:cs="Arial"/>
          <w:color w:val="000000"/>
          <w:lang w:eastAsia="en-GB"/>
        </w:rPr>
        <w:t>Other – please specify below</w:t>
      </w:r>
    </w:p>
    <w:p w14:paraId="244BC9E6" w14:textId="34F2F3FA" w:rsidR="001F51AE" w:rsidRPr="00566932" w:rsidRDefault="008B1590" w:rsidP="004830CA">
      <w:pPr>
        <w:pStyle w:val="Heading1"/>
        <w:spacing w:line="240" w:lineRule="auto"/>
        <w:rPr>
          <w:rFonts w:ascii="Arial" w:hAnsi="Arial" w:cs="Arial"/>
          <w:b w:val="0"/>
        </w:rPr>
      </w:pPr>
      <w:r w:rsidRPr="00566932">
        <w:rPr>
          <w:rFonts w:ascii="Arial" w:hAnsi="Arial" w:cs="Arial"/>
          <w:b w:val="0"/>
        </w:rPr>
        <w:t xml:space="preserve">Results: </w:t>
      </w:r>
      <w:r w:rsidR="000848A1">
        <w:rPr>
          <w:rFonts w:ascii="Arial" w:hAnsi="Arial" w:cs="Arial"/>
          <w:b w:val="0"/>
        </w:rPr>
        <w:t>Overview of the English u</w:t>
      </w:r>
      <w:r w:rsidR="00824898">
        <w:rPr>
          <w:rFonts w:ascii="Arial" w:hAnsi="Arial" w:cs="Arial"/>
          <w:b w:val="0"/>
        </w:rPr>
        <w:t xml:space="preserve">nder-10m </w:t>
      </w:r>
      <w:r w:rsidR="001F51AE" w:rsidRPr="00566932">
        <w:rPr>
          <w:rFonts w:ascii="Arial" w:hAnsi="Arial" w:cs="Arial"/>
          <w:b w:val="0"/>
        </w:rPr>
        <w:t>fleet</w:t>
      </w:r>
    </w:p>
    <w:p w14:paraId="0A8D5400" w14:textId="3B9EFF08" w:rsidR="001F51AE" w:rsidRPr="00566932" w:rsidRDefault="001F51AE" w:rsidP="004830CA">
      <w:pPr>
        <w:spacing w:line="240" w:lineRule="auto"/>
        <w:rPr>
          <w:rFonts w:ascii="Arial" w:hAnsi="Arial" w:cs="Arial"/>
        </w:rPr>
      </w:pPr>
      <w:r w:rsidRPr="00566932">
        <w:rPr>
          <w:rFonts w:ascii="Arial" w:hAnsi="Arial" w:cs="Arial"/>
        </w:rPr>
        <w:t>As of January 2017</w:t>
      </w:r>
      <w:r w:rsidR="008B4D41" w:rsidRPr="00566932">
        <w:rPr>
          <w:rFonts w:ascii="Arial" w:hAnsi="Arial" w:cs="Arial"/>
        </w:rPr>
        <w:t>, there were 2</w:t>
      </w:r>
      <w:r w:rsidR="004B325A" w:rsidRPr="00566932">
        <w:rPr>
          <w:rFonts w:ascii="Arial" w:hAnsi="Arial" w:cs="Arial"/>
        </w:rPr>
        <w:t>,</w:t>
      </w:r>
      <w:r w:rsidR="008B4D41" w:rsidRPr="00566932">
        <w:rPr>
          <w:rFonts w:ascii="Arial" w:hAnsi="Arial" w:cs="Arial"/>
        </w:rPr>
        <w:t>876</w:t>
      </w:r>
      <w:r w:rsidRPr="00566932">
        <w:rPr>
          <w:rFonts w:ascii="Arial" w:hAnsi="Arial" w:cs="Arial"/>
        </w:rPr>
        <w:t xml:space="preserve"> vessels in </w:t>
      </w:r>
      <w:r w:rsidR="008F3A58" w:rsidRPr="00566932">
        <w:rPr>
          <w:rFonts w:ascii="Arial" w:hAnsi="Arial" w:cs="Arial"/>
        </w:rPr>
        <w:t>the English</w:t>
      </w:r>
      <w:r w:rsidRPr="00566932">
        <w:rPr>
          <w:rFonts w:ascii="Arial" w:hAnsi="Arial" w:cs="Arial"/>
        </w:rPr>
        <w:t xml:space="preserve"> fishing fleet</w:t>
      </w:r>
      <w:r w:rsidR="008F3A58" w:rsidRPr="00566932">
        <w:rPr>
          <w:rFonts w:ascii="Arial" w:hAnsi="Arial" w:cs="Arial"/>
        </w:rPr>
        <w:t xml:space="preserve">, and most </w:t>
      </w:r>
      <w:r w:rsidRPr="00566932">
        <w:rPr>
          <w:rFonts w:ascii="Arial" w:hAnsi="Arial" w:cs="Arial"/>
        </w:rPr>
        <w:t>of these</w:t>
      </w:r>
      <w:r w:rsidR="004B325A" w:rsidRPr="00566932">
        <w:rPr>
          <w:rFonts w:ascii="Arial" w:hAnsi="Arial" w:cs="Arial"/>
        </w:rPr>
        <w:t xml:space="preserve"> (82%) </w:t>
      </w:r>
      <w:r w:rsidRPr="00566932">
        <w:rPr>
          <w:rFonts w:ascii="Arial" w:hAnsi="Arial" w:cs="Arial"/>
        </w:rPr>
        <w:t xml:space="preserve">were </w:t>
      </w:r>
      <w:r w:rsidR="00824898">
        <w:rPr>
          <w:rFonts w:ascii="Arial" w:hAnsi="Arial" w:cs="Arial"/>
        </w:rPr>
        <w:t>under-10m</w:t>
      </w:r>
      <w:r w:rsidRPr="00566932">
        <w:rPr>
          <w:rFonts w:ascii="Arial" w:hAnsi="Arial" w:cs="Arial"/>
        </w:rPr>
        <w:t xml:space="preserve"> in length. By contrast, </w:t>
      </w:r>
      <w:r w:rsidR="00824898">
        <w:rPr>
          <w:rFonts w:ascii="Arial" w:hAnsi="Arial" w:cs="Arial"/>
        </w:rPr>
        <w:t>under-10m</w:t>
      </w:r>
      <w:r w:rsidRPr="00566932">
        <w:rPr>
          <w:rFonts w:ascii="Arial" w:hAnsi="Arial" w:cs="Arial"/>
        </w:rPr>
        <w:t xml:space="preserve"> vessels accounted for 9% of the fleet’s capacity (tonnage) and 36% of the fleet</w:t>
      </w:r>
      <w:r w:rsidR="00841B1D" w:rsidRPr="00566932">
        <w:rPr>
          <w:rFonts w:ascii="Arial" w:hAnsi="Arial" w:cs="Arial"/>
        </w:rPr>
        <w:t>’</w:t>
      </w:r>
      <w:r w:rsidR="008B4D41" w:rsidRPr="00566932">
        <w:rPr>
          <w:rFonts w:ascii="Arial" w:hAnsi="Arial" w:cs="Arial"/>
        </w:rPr>
        <w:t xml:space="preserve">s total power (Figure </w:t>
      </w:r>
      <w:r w:rsidR="002C6542">
        <w:rPr>
          <w:rFonts w:ascii="Arial" w:hAnsi="Arial" w:cs="Arial"/>
        </w:rPr>
        <w:t>1</w:t>
      </w:r>
      <w:r w:rsidR="008B1590" w:rsidRPr="00566932">
        <w:rPr>
          <w:rFonts w:ascii="Arial" w:hAnsi="Arial" w:cs="Aria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8B1590" w:rsidRPr="00566932" w14:paraId="7078D539" w14:textId="77777777" w:rsidTr="00323E11">
        <w:trPr>
          <w:trHeight w:val="3470"/>
        </w:trPr>
        <w:tc>
          <w:tcPr>
            <w:tcW w:w="8472" w:type="dxa"/>
          </w:tcPr>
          <w:p w14:paraId="2105A432" w14:textId="2E125479" w:rsidR="008B1590" w:rsidRPr="00566932" w:rsidRDefault="00323E11" w:rsidP="00FF405C">
            <w:pPr>
              <w:jc w:val="center"/>
              <w:rPr>
                <w:rFonts w:ascii="Arial" w:hAnsi="Arial" w:cs="Arial"/>
                <w:noProof/>
                <w:lang w:eastAsia="en-GB"/>
              </w:rPr>
            </w:pPr>
            <w:bookmarkStart w:id="1" w:name="_Hlk486097487"/>
            <w:r>
              <w:rPr>
                <w:rFonts w:ascii="Arial" w:hAnsi="Arial" w:cs="Arial"/>
                <w:noProof/>
                <w:lang w:eastAsia="en-GB"/>
              </w:rPr>
              <w:drawing>
                <wp:anchor distT="0" distB="0" distL="114300" distR="114300" simplePos="0" relativeHeight="251687936" behindDoc="1" locked="0" layoutInCell="1" allowOverlap="1" wp14:anchorId="446BDF0F" wp14:editId="38393877">
                  <wp:simplePos x="0" y="0"/>
                  <wp:positionH relativeFrom="column">
                    <wp:posOffset>713740</wp:posOffset>
                  </wp:positionH>
                  <wp:positionV relativeFrom="paragraph">
                    <wp:posOffset>-2194</wp:posOffset>
                  </wp:positionV>
                  <wp:extent cx="3682365" cy="217614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2365" cy="2176145"/>
                          </a:xfrm>
                          <a:prstGeom prst="rect">
                            <a:avLst/>
                          </a:prstGeom>
                          <a:noFill/>
                        </pic:spPr>
                      </pic:pic>
                    </a:graphicData>
                  </a:graphic>
                  <wp14:sizeRelH relativeFrom="page">
                    <wp14:pctWidth>0</wp14:pctWidth>
                  </wp14:sizeRelH>
                  <wp14:sizeRelV relativeFrom="page">
                    <wp14:pctHeight>0</wp14:pctHeight>
                  </wp14:sizeRelV>
                </wp:anchor>
              </w:drawing>
            </w:r>
          </w:p>
        </w:tc>
      </w:tr>
      <w:tr w:rsidR="008B1590" w:rsidRPr="00566932" w14:paraId="1123D7E7" w14:textId="77777777" w:rsidTr="00A50836">
        <w:trPr>
          <w:trHeight w:val="577"/>
        </w:trPr>
        <w:tc>
          <w:tcPr>
            <w:tcW w:w="8472" w:type="dxa"/>
          </w:tcPr>
          <w:p w14:paraId="6698DB59" w14:textId="01AE44B2" w:rsidR="008B1590" w:rsidRPr="00A50836" w:rsidRDefault="006E02BF" w:rsidP="008B1590">
            <w:pPr>
              <w:rPr>
                <w:rFonts w:ascii="Arial" w:hAnsi="Arial" w:cs="Arial"/>
                <w:sz w:val="20"/>
                <w:szCs w:val="20"/>
              </w:rPr>
            </w:pPr>
            <w:r w:rsidRPr="00A50836">
              <w:rPr>
                <w:rFonts w:ascii="Arial" w:hAnsi="Arial" w:cs="Arial"/>
                <w:sz w:val="20"/>
                <w:szCs w:val="20"/>
              </w:rPr>
              <w:t>Figure 1</w:t>
            </w:r>
            <w:r w:rsidR="008B1590" w:rsidRPr="00A50836">
              <w:rPr>
                <w:rFonts w:ascii="Arial" w:hAnsi="Arial" w:cs="Arial"/>
                <w:sz w:val="20"/>
                <w:szCs w:val="20"/>
              </w:rPr>
              <w:t xml:space="preserve">: </w:t>
            </w:r>
            <w:r w:rsidR="00824898">
              <w:rPr>
                <w:rFonts w:ascii="Arial" w:hAnsi="Arial" w:cs="Arial"/>
                <w:sz w:val="20"/>
                <w:szCs w:val="20"/>
              </w:rPr>
              <w:t>Under-10m</w:t>
            </w:r>
            <w:r w:rsidR="008B1590" w:rsidRPr="00A50836">
              <w:rPr>
                <w:rFonts w:ascii="Arial" w:hAnsi="Arial" w:cs="Arial"/>
                <w:sz w:val="20"/>
                <w:szCs w:val="20"/>
              </w:rPr>
              <w:t xml:space="preserve"> vessels (dark grey) as a proportion of the England-registered fishing fleet by number, power</w:t>
            </w:r>
            <w:r w:rsidR="00096CD2">
              <w:rPr>
                <w:rFonts w:ascii="Arial" w:hAnsi="Arial" w:cs="Arial"/>
                <w:sz w:val="20"/>
                <w:szCs w:val="20"/>
              </w:rPr>
              <w:t xml:space="preserve"> (kW)</w:t>
            </w:r>
            <w:r w:rsidR="008B1590" w:rsidRPr="00A50836">
              <w:rPr>
                <w:rFonts w:ascii="Arial" w:hAnsi="Arial" w:cs="Arial"/>
                <w:sz w:val="20"/>
                <w:szCs w:val="20"/>
              </w:rPr>
              <w:t xml:space="preserve"> and capacity</w:t>
            </w:r>
            <w:r w:rsidR="00CB6B7B">
              <w:rPr>
                <w:rFonts w:ascii="Arial" w:hAnsi="Arial" w:cs="Arial"/>
                <w:sz w:val="20"/>
                <w:szCs w:val="20"/>
              </w:rPr>
              <w:t xml:space="preserve"> (</w:t>
            </w:r>
            <w:r w:rsidR="00096CD2">
              <w:rPr>
                <w:rFonts w:ascii="Arial" w:hAnsi="Arial" w:cs="Arial"/>
                <w:sz w:val="20"/>
                <w:szCs w:val="20"/>
              </w:rPr>
              <w:t xml:space="preserve">gross </w:t>
            </w:r>
            <w:r w:rsidR="00CB6B7B">
              <w:rPr>
                <w:rFonts w:ascii="Arial" w:hAnsi="Arial" w:cs="Arial"/>
                <w:sz w:val="20"/>
                <w:szCs w:val="20"/>
              </w:rPr>
              <w:t>tonnage</w:t>
            </w:r>
            <w:r w:rsidR="00096CD2">
              <w:rPr>
                <w:rFonts w:ascii="Arial" w:hAnsi="Arial" w:cs="Arial"/>
                <w:sz w:val="20"/>
                <w:szCs w:val="20"/>
              </w:rPr>
              <w:t>, Gt</w:t>
            </w:r>
            <w:r w:rsidR="00CB6B7B">
              <w:rPr>
                <w:rFonts w:ascii="Arial" w:hAnsi="Arial" w:cs="Arial"/>
                <w:sz w:val="20"/>
                <w:szCs w:val="20"/>
              </w:rPr>
              <w:t>)</w:t>
            </w:r>
            <w:r w:rsidR="008B1590" w:rsidRPr="00A50836">
              <w:rPr>
                <w:rFonts w:ascii="Arial" w:hAnsi="Arial" w:cs="Arial"/>
                <w:sz w:val="20"/>
                <w:szCs w:val="20"/>
              </w:rPr>
              <w:t xml:space="preserve"> (data: EU fleet register 2017)</w:t>
            </w:r>
          </w:p>
        </w:tc>
      </w:tr>
    </w:tbl>
    <w:bookmarkEnd w:id="1"/>
    <w:p w14:paraId="1817FE3E" w14:textId="69F21948" w:rsidR="00B12544" w:rsidRPr="00566932" w:rsidRDefault="008B1590" w:rsidP="00086EB5">
      <w:pPr>
        <w:pStyle w:val="Heading2"/>
        <w:rPr>
          <w:rFonts w:ascii="Arial" w:hAnsi="Arial" w:cs="Arial"/>
          <w:b w:val="0"/>
        </w:rPr>
      </w:pPr>
      <w:r w:rsidRPr="00566932">
        <w:rPr>
          <w:rFonts w:ascii="Arial" w:hAnsi="Arial" w:cs="Arial"/>
          <w:b w:val="0"/>
        </w:rPr>
        <w:t>Landings s</w:t>
      </w:r>
      <w:r w:rsidR="00B12544" w:rsidRPr="00566932">
        <w:rPr>
          <w:rFonts w:ascii="Arial" w:hAnsi="Arial" w:cs="Arial"/>
          <w:b w:val="0"/>
        </w:rPr>
        <w:t>ummary</w:t>
      </w:r>
    </w:p>
    <w:p w14:paraId="352270B4" w14:textId="4E46AE17" w:rsidR="00B12544" w:rsidRDefault="008B4D41" w:rsidP="004830CA">
      <w:pPr>
        <w:spacing w:line="240" w:lineRule="auto"/>
        <w:rPr>
          <w:rFonts w:ascii="Arial" w:hAnsi="Arial" w:cs="Arial"/>
          <w:sz w:val="20"/>
          <w:szCs w:val="20"/>
        </w:rPr>
      </w:pPr>
      <w:r w:rsidRPr="00566932">
        <w:rPr>
          <w:rFonts w:ascii="Arial" w:hAnsi="Arial" w:cs="Arial"/>
        </w:rPr>
        <w:t>From</w:t>
      </w:r>
      <w:r w:rsidR="00443BD1" w:rsidRPr="00566932">
        <w:rPr>
          <w:rFonts w:ascii="Arial" w:hAnsi="Arial" w:cs="Arial"/>
        </w:rPr>
        <w:t xml:space="preserve"> </w:t>
      </w:r>
      <w:r w:rsidR="00324F02" w:rsidRPr="00566932">
        <w:rPr>
          <w:rFonts w:ascii="Arial" w:hAnsi="Arial" w:cs="Arial"/>
        </w:rPr>
        <w:t>2008-201</w:t>
      </w:r>
      <w:r w:rsidR="000848A1">
        <w:rPr>
          <w:rFonts w:ascii="Arial" w:hAnsi="Arial" w:cs="Arial"/>
        </w:rPr>
        <w:t>6</w:t>
      </w:r>
      <w:r w:rsidR="006F5DDA" w:rsidRPr="00566932">
        <w:rPr>
          <w:rFonts w:ascii="Arial" w:hAnsi="Arial" w:cs="Arial"/>
        </w:rPr>
        <w:t xml:space="preserve">, </w:t>
      </w:r>
      <w:r w:rsidR="0062023C">
        <w:rPr>
          <w:rFonts w:ascii="Arial" w:hAnsi="Arial" w:cs="Arial"/>
        </w:rPr>
        <w:t>under-10m</w:t>
      </w:r>
      <w:r w:rsidR="00324F02" w:rsidRPr="00566932">
        <w:rPr>
          <w:rFonts w:ascii="Arial" w:hAnsi="Arial" w:cs="Arial"/>
        </w:rPr>
        <w:t xml:space="preserve"> vessels accounted for 21</w:t>
      </w:r>
      <w:r w:rsidR="006F5DDA" w:rsidRPr="00566932">
        <w:rPr>
          <w:rFonts w:ascii="Arial" w:hAnsi="Arial" w:cs="Arial"/>
        </w:rPr>
        <w:t>% of the total value landed</w:t>
      </w:r>
      <w:r w:rsidR="00324F02" w:rsidRPr="00566932">
        <w:rPr>
          <w:rFonts w:ascii="Arial" w:hAnsi="Arial" w:cs="Arial"/>
        </w:rPr>
        <w:t xml:space="preserve"> by English </w:t>
      </w:r>
      <w:r w:rsidR="006F5DDA" w:rsidRPr="00566932">
        <w:rPr>
          <w:rFonts w:ascii="Arial" w:hAnsi="Arial" w:cs="Arial"/>
        </w:rPr>
        <w:t>v</w:t>
      </w:r>
      <w:r w:rsidR="00324F02" w:rsidRPr="00566932">
        <w:rPr>
          <w:rFonts w:ascii="Arial" w:hAnsi="Arial" w:cs="Arial"/>
        </w:rPr>
        <w:t>essels</w:t>
      </w:r>
      <w:r w:rsidRPr="00566932">
        <w:rPr>
          <w:rFonts w:ascii="Arial" w:hAnsi="Arial" w:cs="Arial"/>
        </w:rPr>
        <w:t>, including</w:t>
      </w:r>
      <w:r w:rsidR="00352B64" w:rsidRPr="00566932">
        <w:rPr>
          <w:rFonts w:ascii="Arial" w:hAnsi="Arial" w:cs="Arial"/>
        </w:rPr>
        <w:t xml:space="preserve"> 3</w:t>
      </w:r>
      <w:r w:rsidR="00C64D06" w:rsidRPr="00566932">
        <w:rPr>
          <w:rFonts w:ascii="Arial" w:hAnsi="Arial" w:cs="Arial"/>
        </w:rPr>
        <w:t xml:space="preserve">3% of the total value of shellfish </w:t>
      </w:r>
      <w:r w:rsidRPr="00566932">
        <w:rPr>
          <w:rFonts w:ascii="Arial" w:hAnsi="Arial" w:cs="Arial"/>
        </w:rPr>
        <w:t xml:space="preserve">(Figure </w:t>
      </w:r>
      <w:r w:rsidR="006E02BF" w:rsidRPr="00566932">
        <w:rPr>
          <w:rFonts w:ascii="Arial" w:hAnsi="Arial" w:cs="Arial"/>
        </w:rPr>
        <w:t>2</w:t>
      </w:r>
      <w:r w:rsidR="00CE520C" w:rsidRPr="00566932">
        <w:rPr>
          <w:rFonts w:ascii="Arial" w:hAnsi="Arial" w:cs="Arial"/>
        </w:rPr>
        <w:t>).</w:t>
      </w:r>
      <w:r w:rsidRPr="00566932">
        <w:rPr>
          <w:rFonts w:ascii="Arial" w:hAnsi="Arial" w:cs="Arial"/>
        </w:rPr>
        <w:t xml:space="preserve"> Over the same period</w:t>
      </w:r>
      <w:r w:rsidR="001618E3" w:rsidRPr="00566932">
        <w:rPr>
          <w:rFonts w:ascii="Arial" w:hAnsi="Arial" w:cs="Arial"/>
        </w:rPr>
        <w:t xml:space="preserve">, 6 </w:t>
      </w:r>
      <w:r w:rsidR="00D348DF" w:rsidRPr="00566932">
        <w:rPr>
          <w:rFonts w:ascii="Arial" w:hAnsi="Arial" w:cs="Arial"/>
        </w:rPr>
        <w:t xml:space="preserve">of the </w:t>
      </w:r>
      <w:r w:rsidR="001A784C" w:rsidRPr="00566932">
        <w:rPr>
          <w:rFonts w:ascii="Arial" w:hAnsi="Arial" w:cs="Arial"/>
        </w:rPr>
        <w:t>15</w:t>
      </w:r>
      <w:r w:rsidR="005E4DA3" w:rsidRPr="00566932">
        <w:rPr>
          <w:rFonts w:ascii="Arial" w:hAnsi="Arial" w:cs="Arial"/>
        </w:rPr>
        <w:t xml:space="preserve"> highest-</w:t>
      </w:r>
      <w:r w:rsidR="00D348DF" w:rsidRPr="00566932">
        <w:rPr>
          <w:rFonts w:ascii="Arial" w:hAnsi="Arial" w:cs="Arial"/>
        </w:rPr>
        <w:t>value species for the</w:t>
      </w:r>
      <w:r w:rsidR="00366DBA" w:rsidRPr="00566932">
        <w:rPr>
          <w:rFonts w:ascii="Arial" w:hAnsi="Arial" w:cs="Arial"/>
        </w:rPr>
        <w:t xml:space="preserve"> English</w:t>
      </w:r>
      <w:r w:rsidR="00D348DF" w:rsidRPr="00566932">
        <w:rPr>
          <w:rFonts w:ascii="Arial" w:hAnsi="Arial" w:cs="Arial"/>
        </w:rPr>
        <w:t xml:space="preserve"> </w:t>
      </w:r>
      <w:r w:rsidR="0062023C">
        <w:rPr>
          <w:rFonts w:ascii="Arial" w:hAnsi="Arial" w:cs="Arial"/>
        </w:rPr>
        <w:t>under-10m</w:t>
      </w:r>
      <w:r w:rsidR="00D348DF" w:rsidRPr="00566932">
        <w:rPr>
          <w:rFonts w:ascii="Arial" w:hAnsi="Arial" w:cs="Arial"/>
        </w:rPr>
        <w:t xml:space="preserve"> fleet</w:t>
      </w:r>
      <w:r w:rsidR="00625D22" w:rsidRPr="00566932">
        <w:rPr>
          <w:rFonts w:ascii="Arial" w:hAnsi="Arial" w:cs="Arial"/>
        </w:rPr>
        <w:t xml:space="preserve"> were quota species</w:t>
      </w:r>
      <w:r w:rsidR="00FE1004" w:rsidRPr="00566932">
        <w:rPr>
          <w:rFonts w:ascii="Arial" w:hAnsi="Arial" w:cs="Arial"/>
        </w:rPr>
        <w:t xml:space="preserve"> (Figure 3)</w:t>
      </w:r>
      <w:r w:rsidR="00625D22" w:rsidRPr="00566932">
        <w:rPr>
          <w:rFonts w:ascii="Arial" w:hAnsi="Arial" w:cs="Arial"/>
        </w:rPr>
        <w:t>. By contrast, 11 of the</w:t>
      </w:r>
      <w:r w:rsidR="001A784C" w:rsidRPr="00566932">
        <w:rPr>
          <w:rFonts w:ascii="Arial" w:hAnsi="Arial" w:cs="Arial"/>
        </w:rPr>
        <w:t xml:space="preserve"> 15 </w:t>
      </w:r>
      <w:r w:rsidR="00D348DF" w:rsidRPr="00566932">
        <w:rPr>
          <w:rFonts w:ascii="Arial" w:hAnsi="Arial" w:cs="Arial"/>
        </w:rPr>
        <w:t>highest value</w:t>
      </w:r>
      <w:r w:rsidR="001A784C" w:rsidRPr="00566932">
        <w:rPr>
          <w:rFonts w:ascii="Arial" w:hAnsi="Arial" w:cs="Arial"/>
        </w:rPr>
        <w:t xml:space="preserve"> </w:t>
      </w:r>
      <w:r w:rsidR="00D348DF" w:rsidRPr="00566932">
        <w:rPr>
          <w:rFonts w:ascii="Arial" w:hAnsi="Arial" w:cs="Arial"/>
        </w:rPr>
        <w:t xml:space="preserve">species for larger </w:t>
      </w:r>
      <w:r w:rsidR="001A784C" w:rsidRPr="00566932">
        <w:rPr>
          <w:rFonts w:ascii="Arial" w:hAnsi="Arial" w:cs="Arial"/>
        </w:rPr>
        <w:t>vessels</w:t>
      </w:r>
      <w:r w:rsidR="00D348DF" w:rsidRPr="00566932">
        <w:rPr>
          <w:rFonts w:ascii="Arial" w:hAnsi="Arial" w:cs="Arial"/>
        </w:rPr>
        <w:t xml:space="preserve"> were quota species</w:t>
      </w:r>
      <w:r w:rsidRPr="00566932">
        <w:rPr>
          <w:rFonts w:ascii="Arial" w:hAnsi="Arial" w:cs="Arial"/>
        </w:rPr>
        <w:t>.</w:t>
      </w:r>
      <w:r w:rsidR="002C679C">
        <w:rPr>
          <w:rFonts w:ascii="Arial" w:hAnsi="Arial" w:cs="Aria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2C679C" w14:paraId="2A458BCD" w14:textId="77777777" w:rsidTr="002C679C">
        <w:trPr>
          <w:trHeight w:val="3847"/>
        </w:trPr>
        <w:tc>
          <w:tcPr>
            <w:tcW w:w="9016" w:type="dxa"/>
          </w:tcPr>
          <w:p w14:paraId="666ACCF4" w14:textId="00243267" w:rsidR="002C679C" w:rsidRDefault="002C679C" w:rsidP="004830CA">
            <w:pPr>
              <w:rPr>
                <w:rFonts w:ascii="Arial" w:hAnsi="Arial" w:cs="Arial"/>
              </w:rPr>
            </w:pPr>
            <w:r w:rsidRPr="00566932">
              <w:rPr>
                <w:rFonts w:ascii="Arial" w:hAnsi="Arial" w:cs="Arial"/>
                <w:i/>
                <w:noProof/>
                <w:sz w:val="20"/>
                <w:szCs w:val="20"/>
                <w:lang w:eastAsia="en-GB"/>
              </w:rPr>
              <w:lastRenderedPageBreak/>
              <w:drawing>
                <wp:anchor distT="0" distB="0" distL="114300" distR="114300" simplePos="0" relativeHeight="251700224" behindDoc="0" locked="0" layoutInCell="1" allowOverlap="1" wp14:anchorId="07AE5151" wp14:editId="0585136F">
                  <wp:simplePos x="0" y="0"/>
                  <wp:positionH relativeFrom="column">
                    <wp:posOffset>326448</wp:posOffset>
                  </wp:positionH>
                  <wp:positionV relativeFrom="paragraph">
                    <wp:posOffset>5080</wp:posOffset>
                  </wp:positionV>
                  <wp:extent cx="3837105" cy="24384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37105" cy="2438400"/>
                          </a:xfrm>
                          <a:prstGeom prst="rect">
                            <a:avLst/>
                          </a:prstGeom>
                          <a:noFill/>
                        </pic:spPr>
                      </pic:pic>
                    </a:graphicData>
                  </a:graphic>
                  <wp14:sizeRelH relativeFrom="page">
                    <wp14:pctWidth>0</wp14:pctWidth>
                  </wp14:sizeRelH>
                  <wp14:sizeRelV relativeFrom="page">
                    <wp14:pctHeight>0</wp14:pctHeight>
                  </wp14:sizeRelV>
                </wp:anchor>
              </w:drawing>
            </w:r>
          </w:p>
        </w:tc>
      </w:tr>
      <w:tr w:rsidR="002C679C" w14:paraId="2D0050B0" w14:textId="77777777" w:rsidTr="002C679C">
        <w:tc>
          <w:tcPr>
            <w:tcW w:w="9016" w:type="dxa"/>
          </w:tcPr>
          <w:p w14:paraId="4911052C" w14:textId="68AC184B" w:rsidR="002C679C" w:rsidRPr="002C679C" w:rsidRDefault="002C679C" w:rsidP="004830CA">
            <w:pPr>
              <w:rPr>
                <w:rFonts w:ascii="Arial" w:hAnsi="Arial" w:cs="Arial"/>
                <w:sz w:val="20"/>
                <w:szCs w:val="20"/>
              </w:rPr>
            </w:pPr>
            <w:r w:rsidRPr="00A50836">
              <w:rPr>
                <w:rFonts w:ascii="Arial" w:hAnsi="Arial" w:cs="Arial"/>
                <w:sz w:val="20"/>
                <w:szCs w:val="20"/>
              </w:rPr>
              <w:t xml:space="preserve">Figure 2: Proportion of landed value of shellfish, demersal and pelagic species by English </w:t>
            </w:r>
            <w:r w:rsidR="00824898">
              <w:rPr>
                <w:rFonts w:ascii="Arial" w:hAnsi="Arial" w:cs="Arial"/>
                <w:sz w:val="20"/>
                <w:szCs w:val="20"/>
              </w:rPr>
              <w:t>under-10m</w:t>
            </w:r>
            <w:r w:rsidRPr="00A50836">
              <w:rPr>
                <w:rFonts w:ascii="Arial" w:hAnsi="Arial" w:cs="Arial"/>
                <w:sz w:val="20"/>
                <w:szCs w:val="20"/>
              </w:rPr>
              <w:t xml:space="preserve"> vessels (dark grey) and over-10m vessels (light grey), 2008-2016 (data: Marine Management Organisation landings statistics).</w:t>
            </w:r>
          </w:p>
        </w:tc>
      </w:tr>
    </w:tbl>
    <w:p w14:paraId="13496AA5" w14:textId="77777777" w:rsidR="002C679C" w:rsidRPr="00566932" w:rsidRDefault="002C679C" w:rsidP="004830CA">
      <w:pPr>
        <w:spacing w:line="240" w:lineRule="auto"/>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B12544" w:rsidRPr="00566932" w14:paraId="17067B32" w14:textId="77777777" w:rsidTr="00AF6054">
        <w:trPr>
          <w:trHeight w:val="4677"/>
          <w:jc w:val="center"/>
        </w:trPr>
        <w:tc>
          <w:tcPr>
            <w:tcW w:w="9016" w:type="dxa"/>
          </w:tcPr>
          <w:p w14:paraId="24CB5E6D" w14:textId="77777777" w:rsidR="00443AE1" w:rsidRDefault="00443AE1" w:rsidP="006B4803">
            <w:pPr>
              <w:rPr>
                <w:rFonts w:ascii="Arial" w:hAnsi="Arial" w:cs="Arial"/>
                <w:noProof/>
                <w:lang w:eastAsia="en-GB"/>
              </w:rPr>
            </w:pPr>
          </w:p>
          <w:p w14:paraId="1CBFFFBB" w14:textId="49475C9F" w:rsidR="00B12544" w:rsidRPr="00566932" w:rsidRDefault="00443AE1" w:rsidP="006B4803">
            <w:pPr>
              <w:rPr>
                <w:rFonts w:ascii="Arial" w:hAnsi="Arial" w:cs="Arial"/>
              </w:rPr>
            </w:pPr>
            <w:r>
              <w:rPr>
                <w:rFonts w:ascii="Arial" w:hAnsi="Arial" w:cs="Arial"/>
                <w:noProof/>
                <w:lang w:eastAsia="en-GB"/>
              </w:rPr>
              <w:drawing>
                <wp:inline distT="0" distB="0" distL="0" distR="0" wp14:anchorId="1060F9C0" wp14:editId="24674D29">
                  <wp:extent cx="4879966" cy="31825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1174" t="2128" r="1654" b="2128"/>
                          <a:stretch/>
                        </pic:blipFill>
                        <pic:spPr bwMode="auto">
                          <a:xfrm>
                            <a:off x="0" y="0"/>
                            <a:ext cx="4888922" cy="318842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12544" w:rsidRPr="00566932" w14:paraId="75B62709" w14:textId="77777777" w:rsidTr="00AF6054">
        <w:trPr>
          <w:trHeight w:val="573"/>
          <w:jc w:val="center"/>
        </w:trPr>
        <w:tc>
          <w:tcPr>
            <w:tcW w:w="9016" w:type="dxa"/>
          </w:tcPr>
          <w:p w14:paraId="121CCB76" w14:textId="0E28F468" w:rsidR="00397E00" w:rsidRPr="00A50836" w:rsidRDefault="00280122" w:rsidP="006A449B">
            <w:pPr>
              <w:ind w:right="976"/>
              <w:rPr>
                <w:rFonts w:ascii="Arial" w:hAnsi="Arial" w:cs="Arial"/>
                <w:sz w:val="20"/>
                <w:szCs w:val="20"/>
              </w:rPr>
            </w:pPr>
            <w:r w:rsidRPr="00A50836">
              <w:rPr>
                <w:rFonts w:ascii="Arial" w:hAnsi="Arial" w:cs="Arial"/>
                <w:sz w:val="20"/>
                <w:szCs w:val="20"/>
              </w:rPr>
              <w:t xml:space="preserve">Figure </w:t>
            </w:r>
            <w:r w:rsidR="006E02BF" w:rsidRPr="00A50836">
              <w:rPr>
                <w:rFonts w:ascii="Arial" w:hAnsi="Arial" w:cs="Arial"/>
                <w:sz w:val="20"/>
                <w:szCs w:val="20"/>
              </w:rPr>
              <w:t>3</w:t>
            </w:r>
            <w:r w:rsidR="00CD3A4C" w:rsidRPr="00A50836">
              <w:rPr>
                <w:rFonts w:ascii="Arial" w:hAnsi="Arial" w:cs="Arial"/>
                <w:sz w:val="20"/>
                <w:szCs w:val="20"/>
              </w:rPr>
              <w:t xml:space="preserve">: </w:t>
            </w:r>
            <w:r w:rsidR="00382CD1" w:rsidRPr="00A50836">
              <w:rPr>
                <w:rFonts w:ascii="Arial" w:hAnsi="Arial" w:cs="Arial"/>
                <w:sz w:val="20"/>
                <w:szCs w:val="20"/>
              </w:rPr>
              <w:t>Mean annual</w:t>
            </w:r>
            <w:r w:rsidR="00B12544" w:rsidRPr="00A50836">
              <w:rPr>
                <w:rFonts w:ascii="Arial" w:hAnsi="Arial" w:cs="Arial"/>
                <w:sz w:val="20"/>
                <w:szCs w:val="20"/>
              </w:rPr>
              <w:t xml:space="preserve"> landed value of top 15 species by</w:t>
            </w:r>
            <w:r w:rsidR="001618E3" w:rsidRPr="00A50836">
              <w:rPr>
                <w:rFonts w:ascii="Arial" w:hAnsi="Arial" w:cs="Arial"/>
                <w:sz w:val="20"/>
                <w:szCs w:val="20"/>
              </w:rPr>
              <w:t xml:space="preserve"> English</w:t>
            </w:r>
            <w:r w:rsidR="00B12544" w:rsidRPr="00A50836">
              <w:rPr>
                <w:rFonts w:ascii="Arial" w:hAnsi="Arial" w:cs="Arial"/>
                <w:sz w:val="20"/>
                <w:szCs w:val="20"/>
              </w:rPr>
              <w:t xml:space="preserve"> </w:t>
            </w:r>
            <w:r w:rsidR="0062023C">
              <w:rPr>
                <w:rFonts w:ascii="Arial" w:hAnsi="Arial" w:cs="Arial"/>
                <w:sz w:val="20"/>
                <w:szCs w:val="20"/>
              </w:rPr>
              <w:t>under-10m</w:t>
            </w:r>
            <w:r w:rsidR="00A50836">
              <w:rPr>
                <w:rFonts w:ascii="Arial" w:hAnsi="Arial" w:cs="Arial"/>
                <w:sz w:val="20"/>
                <w:szCs w:val="20"/>
              </w:rPr>
              <w:t xml:space="preserve"> vessels, 2008-2016</w:t>
            </w:r>
            <w:r w:rsidR="00382CD1" w:rsidRPr="00A50836">
              <w:rPr>
                <w:rFonts w:ascii="Arial" w:hAnsi="Arial" w:cs="Arial"/>
                <w:sz w:val="20"/>
                <w:szCs w:val="20"/>
              </w:rPr>
              <w:t xml:space="preserve"> (d</w:t>
            </w:r>
            <w:r w:rsidR="00397E00" w:rsidRPr="00A50836">
              <w:rPr>
                <w:rFonts w:ascii="Arial" w:hAnsi="Arial" w:cs="Arial"/>
                <w:sz w:val="20"/>
                <w:szCs w:val="20"/>
              </w:rPr>
              <w:t xml:space="preserve">ark bars indicate </w:t>
            </w:r>
            <w:r w:rsidR="00382CD1" w:rsidRPr="00A50836">
              <w:rPr>
                <w:rFonts w:ascii="Arial" w:hAnsi="Arial" w:cs="Arial"/>
                <w:sz w:val="20"/>
                <w:szCs w:val="20"/>
              </w:rPr>
              <w:t>quota species)</w:t>
            </w:r>
            <w:r w:rsidR="00A50836">
              <w:rPr>
                <w:rFonts w:ascii="Arial" w:hAnsi="Arial" w:cs="Arial"/>
                <w:sz w:val="20"/>
                <w:szCs w:val="20"/>
              </w:rPr>
              <w:t>.</w:t>
            </w:r>
            <w:r w:rsidR="00A50836" w:rsidRPr="00A50836">
              <w:rPr>
                <w:rFonts w:ascii="Arial" w:hAnsi="Arial" w:cs="Arial"/>
                <w:sz w:val="20"/>
                <w:szCs w:val="20"/>
              </w:rPr>
              <w:t xml:space="preserve"> </w:t>
            </w:r>
            <w:r w:rsidR="00A50836">
              <w:rPr>
                <w:rFonts w:ascii="Arial" w:hAnsi="Arial" w:cs="Arial"/>
                <w:sz w:val="20"/>
                <w:szCs w:val="20"/>
              </w:rPr>
              <w:t>D</w:t>
            </w:r>
            <w:r w:rsidR="00A50836" w:rsidRPr="00A50836">
              <w:rPr>
                <w:rFonts w:ascii="Arial" w:hAnsi="Arial" w:cs="Arial"/>
                <w:sz w:val="20"/>
                <w:szCs w:val="20"/>
              </w:rPr>
              <w:t>ata: Marine Management Organisation landings statistics</w:t>
            </w:r>
          </w:p>
        </w:tc>
      </w:tr>
    </w:tbl>
    <w:p w14:paraId="631A5C8F" w14:textId="7F38E065" w:rsidR="00B41347" w:rsidRPr="00566932" w:rsidRDefault="00086EB5" w:rsidP="006B4803">
      <w:pPr>
        <w:pStyle w:val="Heading2"/>
        <w:rPr>
          <w:rFonts w:ascii="Arial" w:hAnsi="Arial" w:cs="Arial"/>
          <w:b w:val="0"/>
        </w:rPr>
      </w:pPr>
      <w:bookmarkStart w:id="2" w:name="_Hlk486097568"/>
      <w:r w:rsidRPr="00566932">
        <w:rPr>
          <w:rFonts w:ascii="Arial" w:hAnsi="Arial" w:cs="Arial"/>
          <w:b w:val="0"/>
        </w:rPr>
        <w:t>Assessment of key</w:t>
      </w:r>
      <w:r w:rsidR="00EC4C6E" w:rsidRPr="00566932">
        <w:rPr>
          <w:rFonts w:ascii="Arial" w:hAnsi="Arial" w:cs="Arial"/>
          <w:b w:val="0"/>
        </w:rPr>
        <w:t xml:space="preserve"> </w:t>
      </w:r>
      <w:r w:rsidR="00824898">
        <w:rPr>
          <w:rFonts w:ascii="Arial" w:hAnsi="Arial" w:cs="Arial"/>
          <w:b w:val="0"/>
        </w:rPr>
        <w:t>under-10m</w:t>
      </w:r>
      <w:r w:rsidR="00EC4C6E" w:rsidRPr="00566932">
        <w:rPr>
          <w:rFonts w:ascii="Arial" w:hAnsi="Arial" w:cs="Arial"/>
          <w:b w:val="0"/>
        </w:rPr>
        <w:t xml:space="preserve"> </w:t>
      </w:r>
      <w:r w:rsidR="006B4803" w:rsidRPr="00566932">
        <w:rPr>
          <w:rFonts w:ascii="Arial" w:hAnsi="Arial" w:cs="Arial"/>
          <w:b w:val="0"/>
        </w:rPr>
        <w:t>fisheries</w:t>
      </w:r>
    </w:p>
    <w:p w14:paraId="6832C390" w14:textId="490601FA" w:rsidR="00A14A95" w:rsidRPr="00566932" w:rsidRDefault="002B1AD9" w:rsidP="004830CA">
      <w:pPr>
        <w:tabs>
          <w:tab w:val="left" w:pos="1400"/>
        </w:tabs>
        <w:spacing w:line="240" w:lineRule="auto"/>
        <w:rPr>
          <w:rFonts w:ascii="Arial" w:hAnsi="Arial" w:cs="Arial"/>
        </w:rPr>
      </w:pPr>
      <w:r w:rsidRPr="00566932">
        <w:rPr>
          <w:rFonts w:ascii="Arial" w:hAnsi="Arial" w:cs="Arial"/>
        </w:rPr>
        <w:t>According to Project Inshore</w:t>
      </w:r>
      <w:r w:rsidR="00D50BB5" w:rsidRPr="00566932">
        <w:rPr>
          <w:rFonts w:ascii="Arial" w:hAnsi="Arial" w:cs="Arial"/>
        </w:rPr>
        <w:t xml:space="preserve"> assessments in 2014</w:t>
      </w:r>
      <w:r w:rsidRPr="00566932">
        <w:rPr>
          <w:rFonts w:ascii="Arial" w:hAnsi="Arial" w:cs="Arial"/>
        </w:rPr>
        <w:t xml:space="preserve">, </w:t>
      </w:r>
      <w:r w:rsidR="001A4E88" w:rsidRPr="00566932">
        <w:rPr>
          <w:rFonts w:ascii="Arial" w:hAnsi="Arial" w:cs="Arial"/>
        </w:rPr>
        <w:t xml:space="preserve">the </w:t>
      </w:r>
      <w:proofErr w:type="gramStart"/>
      <w:r w:rsidR="001A4E88" w:rsidRPr="00566932">
        <w:rPr>
          <w:rFonts w:ascii="Arial" w:hAnsi="Arial" w:cs="Arial"/>
        </w:rPr>
        <w:t>vast majority</w:t>
      </w:r>
      <w:proofErr w:type="gramEnd"/>
      <w:r w:rsidR="006C5794" w:rsidRPr="00566932">
        <w:rPr>
          <w:rFonts w:ascii="Arial" w:hAnsi="Arial" w:cs="Arial"/>
        </w:rPr>
        <w:t xml:space="preserve"> </w:t>
      </w:r>
      <w:r w:rsidRPr="00566932">
        <w:rPr>
          <w:rFonts w:ascii="Arial" w:hAnsi="Arial" w:cs="Arial"/>
        </w:rPr>
        <w:t xml:space="preserve">of the </w:t>
      </w:r>
      <w:r w:rsidR="004F3690" w:rsidRPr="00566932">
        <w:rPr>
          <w:rFonts w:ascii="Arial" w:hAnsi="Arial" w:cs="Arial"/>
        </w:rPr>
        <w:t xml:space="preserve">fifteen </w:t>
      </w:r>
      <w:r w:rsidRPr="00566932">
        <w:rPr>
          <w:rFonts w:ascii="Arial" w:hAnsi="Arial" w:cs="Arial"/>
        </w:rPr>
        <w:t>high</w:t>
      </w:r>
      <w:r w:rsidR="004F3690" w:rsidRPr="00566932">
        <w:rPr>
          <w:rFonts w:ascii="Arial" w:hAnsi="Arial" w:cs="Arial"/>
        </w:rPr>
        <w:t>est</w:t>
      </w:r>
      <w:r w:rsidRPr="00566932">
        <w:rPr>
          <w:rFonts w:ascii="Arial" w:hAnsi="Arial" w:cs="Arial"/>
        </w:rPr>
        <w:t xml:space="preserve">-value fisheries </w:t>
      </w:r>
      <w:r w:rsidR="00EE7DA9" w:rsidRPr="00566932">
        <w:rPr>
          <w:rFonts w:ascii="Arial" w:hAnsi="Arial" w:cs="Arial"/>
        </w:rPr>
        <w:t xml:space="preserve">that </w:t>
      </w:r>
      <w:r w:rsidR="00824898">
        <w:rPr>
          <w:rFonts w:ascii="Arial" w:hAnsi="Arial" w:cs="Arial"/>
        </w:rPr>
        <w:t xml:space="preserve">under-10m </w:t>
      </w:r>
      <w:r w:rsidRPr="00566932">
        <w:rPr>
          <w:rFonts w:ascii="Arial" w:hAnsi="Arial" w:cs="Arial"/>
        </w:rPr>
        <w:t xml:space="preserve">vessels </w:t>
      </w:r>
      <w:r w:rsidR="00824898">
        <w:rPr>
          <w:rFonts w:ascii="Arial" w:hAnsi="Arial" w:cs="Arial"/>
        </w:rPr>
        <w:t>target</w:t>
      </w:r>
      <w:r w:rsidR="00824898" w:rsidRPr="00566932">
        <w:rPr>
          <w:rFonts w:ascii="Arial" w:hAnsi="Arial" w:cs="Arial"/>
        </w:rPr>
        <w:t xml:space="preserve"> </w:t>
      </w:r>
      <w:r w:rsidR="004F3690" w:rsidRPr="00566932">
        <w:rPr>
          <w:rFonts w:ascii="Arial" w:hAnsi="Arial" w:cs="Arial"/>
        </w:rPr>
        <w:t>in England</w:t>
      </w:r>
      <w:r w:rsidR="00544B95" w:rsidRPr="00566932">
        <w:rPr>
          <w:rFonts w:ascii="Arial" w:hAnsi="Arial" w:cs="Arial"/>
        </w:rPr>
        <w:t xml:space="preserve"> </w:t>
      </w:r>
      <w:r w:rsidRPr="00566932">
        <w:rPr>
          <w:rFonts w:ascii="Arial" w:hAnsi="Arial" w:cs="Arial"/>
        </w:rPr>
        <w:t>would face</w:t>
      </w:r>
      <w:r w:rsidR="00EE7DA9" w:rsidRPr="00566932">
        <w:rPr>
          <w:rFonts w:ascii="Arial" w:hAnsi="Arial" w:cs="Arial"/>
        </w:rPr>
        <w:t xml:space="preserve"> challenges to</w:t>
      </w:r>
      <w:r w:rsidR="00950DD3" w:rsidRPr="00566932">
        <w:rPr>
          <w:rFonts w:ascii="Arial" w:hAnsi="Arial" w:cs="Arial"/>
        </w:rPr>
        <w:t xml:space="preserve">ward achieving </w:t>
      </w:r>
      <w:r w:rsidR="0026241D" w:rsidRPr="00566932">
        <w:rPr>
          <w:rFonts w:ascii="Arial" w:hAnsi="Arial" w:cs="Arial"/>
        </w:rPr>
        <w:t>MS</w:t>
      </w:r>
      <w:r w:rsidR="006C5794" w:rsidRPr="00566932">
        <w:rPr>
          <w:rFonts w:ascii="Arial" w:hAnsi="Arial" w:cs="Arial"/>
        </w:rPr>
        <w:t>C certification</w:t>
      </w:r>
      <w:r w:rsidR="004F3690" w:rsidRPr="00566932">
        <w:rPr>
          <w:rFonts w:ascii="Arial" w:hAnsi="Arial" w:cs="Arial"/>
        </w:rPr>
        <w:t xml:space="preserve"> </w:t>
      </w:r>
      <w:r w:rsidR="006C5794" w:rsidRPr="00566932">
        <w:rPr>
          <w:rFonts w:ascii="Arial" w:hAnsi="Arial" w:cs="Arial"/>
        </w:rPr>
        <w:t xml:space="preserve">(Figure </w:t>
      </w:r>
      <w:r w:rsidR="00EE5046" w:rsidRPr="00566932">
        <w:rPr>
          <w:rFonts w:ascii="Arial" w:hAnsi="Arial" w:cs="Arial"/>
        </w:rPr>
        <w:t>4</w:t>
      </w:r>
      <w:r w:rsidR="006C5794" w:rsidRPr="00566932">
        <w:rPr>
          <w:rFonts w:ascii="Arial" w:hAnsi="Arial" w:cs="Arial"/>
        </w:rPr>
        <w:t>)</w:t>
      </w:r>
      <w:r w:rsidR="0026241D" w:rsidRPr="00566932">
        <w:rPr>
          <w:rFonts w:ascii="Arial" w:hAnsi="Arial" w:cs="Arial"/>
        </w:rPr>
        <w:t>.</w:t>
      </w:r>
      <w:r w:rsidR="00D157DC" w:rsidRPr="00566932">
        <w:rPr>
          <w:rFonts w:ascii="Arial" w:hAnsi="Arial" w:cs="Arial"/>
        </w:rPr>
        <w:t xml:space="preserve"> </w:t>
      </w:r>
      <w:r w:rsidR="00C7184B">
        <w:rPr>
          <w:rFonts w:ascii="Arial" w:hAnsi="Arial" w:cs="Arial"/>
        </w:rPr>
        <w:t>F</w:t>
      </w:r>
      <w:r w:rsidR="004109B8" w:rsidRPr="00566932">
        <w:rPr>
          <w:rFonts w:ascii="Arial" w:hAnsi="Arial" w:cs="Arial"/>
        </w:rPr>
        <w:t>isheries of only two species (cod</w:t>
      </w:r>
      <w:r w:rsidR="00FF4E53">
        <w:rPr>
          <w:rFonts w:ascii="Arial" w:hAnsi="Arial" w:cs="Arial"/>
        </w:rPr>
        <w:t xml:space="preserve"> and</w:t>
      </w:r>
      <w:r w:rsidR="00FF4E53" w:rsidRPr="00566932">
        <w:rPr>
          <w:rFonts w:ascii="Arial" w:hAnsi="Arial" w:cs="Arial"/>
        </w:rPr>
        <w:t xml:space="preserve"> </w:t>
      </w:r>
      <w:r w:rsidR="004109B8" w:rsidRPr="00566932">
        <w:rPr>
          <w:rFonts w:ascii="Arial" w:hAnsi="Arial" w:cs="Arial"/>
        </w:rPr>
        <w:t>sole), would be recommended for certi</w:t>
      </w:r>
      <w:r w:rsidR="00FE1004" w:rsidRPr="00566932">
        <w:rPr>
          <w:rFonts w:ascii="Arial" w:hAnsi="Arial" w:cs="Arial"/>
        </w:rPr>
        <w:t>fication by Project Inshore</w:t>
      </w:r>
      <w:r w:rsidR="001C200E" w:rsidRPr="00566932">
        <w:rPr>
          <w:rFonts w:ascii="Arial" w:hAnsi="Arial" w:cs="Arial"/>
        </w:rPr>
        <w:t xml:space="preserve">. </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63"/>
      </w:tblGrid>
      <w:tr w:rsidR="00A14A95" w:rsidRPr="00566932" w14:paraId="5B24EA8B" w14:textId="77777777" w:rsidTr="000874DB">
        <w:trPr>
          <w:trHeight w:val="711"/>
        </w:trPr>
        <w:tc>
          <w:tcPr>
            <w:tcW w:w="8363" w:type="dxa"/>
          </w:tcPr>
          <w:p w14:paraId="7E854E97" w14:textId="0A03BD07" w:rsidR="00A14A95" w:rsidRPr="00566932" w:rsidRDefault="009B639B" w:rsidP="00A14A95">
            <w:pPr>
              <w:rPr>
                <w:rFonts w:ascii="Arial" w:hAnsi="Arial" w:cs="Arial"/>
              </w:rPr>
            </w:pPr>
            <w:r>
              <w:rPr>
                <w:rFonts w:ascii="Arial" w:hAnsi="Arial" w:cs="Arial"/>
                <w:noProof/>
                <w:lang w:eastAsia="en-GB"/>
              </w:rPr>
              <w:lastRenderedPageBreak/>
              <w:drawing>
                <wp:anchor distT="0" distB="0" distL="114300" distR="114300" simplePos="0" relativeHeight="251663360" behindDoc="0" locked="0" layoutInCell="1" allowOverlap="1" wp14:anchorId="1C73B8A3" wp14:editId="5732A019">
                  <wp:simplePos x="0" y="0"/>
                  <wp:positionH relativeFrom="column">
                    <wp:posOffset>-68580</wp:posOffset>
                  </wp:positionH>
                  <wp:positionV relativeFrom="paragraph">
                    <wp:posOffset>35906</wp:posOffset>
                  </wp:positionV>
                  <wp:extent cx="4919980" cy="322516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19980" cy="3225165"/>
                          </a:xfrm>
                          <a:prstGeom prst="rect">
                            <a:avLst/>
                          </a:prstGeom>
                          <a:noFill/>
                        </pic:spPr>
                      </pic:pic>
                    </a:graphicData>
                  </a:graphic>
                  <wp14:sizeRelH relativeFrom="page">
                    <wp14:pctWidth>0</wp14:pctWidth>
                  </wp14:sizeRelH>
                  <wp14:sizeRelV relativeFrom="page">
                    <wp14:pctHeight>0</wp14:pctHeight>
                  </wp14:sizeRelV>
                </wp:anchor>
              </w:drawing>
            </w:r>
          </w:p>
        </w:tc>
      </w:tr>
      <w:tr w:rsidR="00A14A95" w:rsidRPr="00566932" w14:paraId="5F8286E9" w14:textId="77777777" w:rsidTr="000874DB">
        <w:trPr>
          <w:trHeight w:val="158"/>
        </w:trPr>
        <w:tc>
          <w:tcPr>
            <w:tcW w:w="8363" w:type="dxa"/>
          </w:tcPr>
          <w:p w14:paraId="3246C1B8" w14:textId="66267BA4" w:rsidR="00A14A95" w:rsidRPr="00A50836" w:rsidRDefault="00FE1004" w:rsidP="00FE1004">
            <w:pPr>
              <w:rPr>
                <w:rFonts w:ascii="Arial" w:hAnsi="Arial" w:cs="Arial"/>
                <w:sz w:val="20"/>
                <w:szCs w:val="20"/>
              </w:rPr>
            </w:pPr>
            <w:r w:rsidRPr="00A50836">
              <w:rPr>
                <w:rFonts w:ascii="Arial" w:hAnsi="Arial" w:cs="Arial"/>
                <w:sz w:val="20"/>
                <w:szCs w:val="20"/>
              </w:rPr>
              <w:t>Figure 4</w:t>
            </w:r>
            <w:r w:rsidR="00A14A95" w:rsidRPr="00A50836">
              <w:rPr>
                <w:rFonts w:ascii="Arial" w:hAnsi="Arial" w:cs="Arial"/>
                <w:sz w:val="20"/>
                <w:szCs w:val="20"/>
              </w:rPr>
              <w:t xml:space="preserve">: </w:t>
            </w:r>
            <w:r w:rsidR="00323E11">
              <w:rPr>
                <w:rFonts w:ascii="Arial" w:hAnsi="Arial" w:cs="Arial"/>
                <w:sz w:val="20"/>
                <w:szCs w:val="20"/>
              </w:rPr>
              <w:t>P</w:t>
            </w:r>
            <w:r w:rsidR="00A14A95" w:rsidRPr="00A50836">
              <w:rPr>
                <w:rFonts w:ascii="Arial" w:hAnsi="Arial" w:cs="Arial"/>
                <w:sz w:val="20"/>
                <w:szCs w:val="20"/>
              </w:rPr>
              <w:t xml:space="preserve">roportion </w:t>
            </w:r>
            <w:r w:rsidR="00DD5F79">
              <w:rPr>
                <w:rFonts w:ascii="Arial" w:hAnsi="Arial" w:cs="Arial"/>
                <w:sz w:val="20"/>
                <w:szCs w:val="20"/>
              </w:rPr>
              <w:t xml:space="preserve">of </w:t>
            </w:r>
            <w:r w:rsidR="00323E11">
              <w:rPr>
                <w:rFonts w:ascii="Arial" w:hAnsi="Arial" w:cs="Arial"/>
                <w:sz w:val="20"/>
                <w:szCs w:val="20"/>
              </w:rPr>
              <w:t>English</w:t>
            </w:r>
            <w:r w:rsidR="00A14A95" w:rsidRPr="00A50836">
              <w:rPr>
                <w:rFonts w:ascii="Arial" w:hAnsi="Arial" w:cs="Arial"/>
                <w:sz w:val="20"/>
                <w:szCs w:val="20"/>
              </w:rPr>
              <w:t xml:space="preserve"> </w:t>
            </w:r>
            <w:r w:rsidR="00824898">
              <w:rPr>
                <w:rFonts w:ascii="Arial" w:hAnsi="Arial" w:cs="Arial"/>
                <w:sz w:val="20"/>
                <w:szCs w:val="20"/>
              </w:rPr>
              <w:t>under-10m</w:t>
            </w:r>
            <w:r w:rsidR="00A14A95" w:rsidRPr="00A50836">
              <w:rPr>
                <w:rFonts w:ascii="Arial" w:hAnsi="Arial" w:cs="Arial"/>
                <w:sz w:val="20"/>
                <w:szCs w:val="20"/>
              </w:rPr>
              <w:t xml:space="preserve"> fisheries </w:t>
            </w:r>
            <w:r w:rsidR="00DD5F79">
              <w:rPr>
                <w:rFonts w:ascii="Arial" w:hAnsi="Arial" w:cs="Arial"/>
                <w:sz w:val="20"/>
                <w:szCs w:val="20"/>
              </w:rPr>
              <w:t xml:space="preserve">in Project Inshore (2014) database </w:t>
            </w:r>
            <w:r w:rsidR="00A14A95" w:rsidRPr="00A50836">
              <w:rPr>
                <w:rFonts w:ascii="Arial" w:hAnsi="Arial" w:cs="Arial"/>
                <w:sz w:val="20"/>
                <w:szCs w:val="20"/>
              </w:rPr>
              <w:t>recommended (green), likely facing conditions (yellow) and significant challenges (red) to full MSC certification</w:t>
            </w:r>
            <w:r w:rsidR="00DD5F79">
              <w:rPr>
                <w:rFonts w:ascii="Arial" w:hAnsi="Arial" w:cs="Arial"/>
                <w:sz w:val="20"/>
                <w:szCs w:val="20"/>
              </w:rPr>
              <w:t>, for top-15 species by landed value, 20</w:t>
            </w:r>
            <w:r w:rsidR="007106FD">
              <w:rPr>
                <w:rFonts w:ascii="Arial" w:hAnsi="Arial" w:cs="Arial"/>
                <w:sz w:val="20"/>
                <w:szCs w:val="20"/>
              </w:rPr>
              <w:t>08</w:t>
            </w:r>
            <w:r w:rsidR="00DD5F79">
              <w:rPr>
                <w:rFonts w:ascii="Arial" w:hAnsi="Arial" w:cs="Arial"/>
                <w:sz w:val="20"/>
                <w:szCs w:val="20"/>
              </w:rPr>
              <w:t>-2016.</w:t>
            </w:r>
          </w:p>
        </w:tc>
      </w:tr>
    </w:tbl>
    <w:p w14:paraId="550A620A" w14:textId="0BF34818" w:rsidR="00841B1D" w:rsidRPr="00566932" w:rsidRDefault="00841B1D" w:rsidP="008B1590">
      <w:pPr>
        <w:pStyle w:val="Heading1"/>
        <w:spacing w:line="240" w:lineRule="auto"/>
        <w:rPr>
          <w:rFonts w:ascii="Arial" w:hAnsi="Arial" w:cs="Arial"/>
          <w:b w:val="0"/>
        </w:rPr>
      </w:pPr>
      <w:r w:rsidRPr="00566932">
        <w:rPr>
          <w:rFonts w:ascii="Arial" w:hAnsi="Arial" w:cs="Arial"/>
          <w:b w:val="0"/>
        </w:rPr>
        <w:t xml:space="preserve">Structure of </w:t>
      </w:r>
      <w:r w:rsidR="008B1590" w:rsidRPr="00566932">
        <w:rPr>
          <w:rFonts w:ascii="Arial" w:hAnsi="Arial" w:cs="Arial"/>
          <w:b w:val="0"/>
        </w:rPr>
        <w:t xml:space="preserve">the English </w:t>
      </w:r>
      <w:r w:rsidR="00770AF2">
        <w:rPr>
          <w:rFonts w:ascii="Arial" w:hAnsi="Arial" w:cs="Arial"/>
          <w:b w:val="0"/>
        </w:rPr>
        <w:t>under-10m</w:t>
      </w:r>
      <w:r w:rsidR="008B1590" w:rsidRPr="00566932">
        <w:rPr>
          <w:rFonts w:ascii="Arial" w:hAnsi="Arial" w:cs="Arial"/>
          <w:b w:val="0"/>
        </w:rPr>
        <w:t xml:space="preserve"> fleet</w:t>
      </w:r>
    </w:p>
    <w:p w14:paraId="734DADAD" w14:textId="0818240F" w:rsidR="00A14A95" w:rsidRPr="00566932" w:rsidRDefault="000874DB" w:rsidP="00841B1D">
      <w:pPr>
        <w:spacing w:line="240" w:lineRule="auto"/>
        <w:rPr>
          <w:rFonts w:ascii="Arial" w:hAnsi="Arial" w:cs="Arial"/>
          <w:lang w:eastAsia="en-GB"/>
        </w:rPr>
      </w:pPr>
      <w:r w:rsidRPr="00566932">
        <w:rPr>
          <w:rFonts w:ascii="Arial" w:hAnsi="Arial" w:cs="Arial"/>
          <w:noProof/>
          <w:lang w:eastAsia="en-GB"/>
        </w:rPr>
        <w:drawing>
          <wp:anchor distT="0" distB="0" distL="114300" distR="114300" simplePos="0" relativeHeight="251626496" behindDoc="0" locked="0" layoutInCell="1" allowOverlap="1" wp14:anchorId="69097E3F" wp14:editId="24485E37">
            <wp:simplePos x="0" y="0"/>
            <wp:positionH relativeFrom="column">
              <wp:posOffset>-114300</wp:posOffset>
            </wp:positionH>
            <wp:positionV relativeFrom="paragraph">
              <wp:posOffset>660400</wp:posOffset>
            </wp:positionV>
            <wp:extent cx="3310222" cy="2733675"/>
            <wp:effectExtent l="0" t="0" r="508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10222" cy="2733675"/>
                    </a:xfrm>
                    <a:prstGeom prst="rect">
                      <a:avLst/>
                    </a:prstGeom>
                  </pic:spPr>
                </pic:pic>
              </a:graphicData>
            </a:graphic>
            <wp14:sizeRelH relativeFrom="page">
              <wp14:pctWidth>0</wp14:pctWidth>
            </wp14:sizeRelH>
            <wp14:sizeRelV relativeFrom="page">
              <wp14:pctHeight>0</wp14:pctHeight>
            </wp14:sizeRelV>
          </wp:anchor>
        </w:drawing>
      </w:r>
      <w:r w:rsidR="00841B1D" w:rsidRPr="00566932">
        <w:rPr>
          <w:rFonts w:ascii="Arial" w:hAnsi="Arial" w:cs="Arial"/>
          <w:noProof/>
          <w:lang w:eastAsia="en-GB"/>
        </w:rPr>
        <w:t xml:space="preserve">By far the most common size class in the </w:t>
      </w:r>
      <w:r w:rsidR="0062023C">
        <w:rPr>
          <w:rFonts w:ascii="Arial" w:hAnsi="Arial" w:cs="Arial"/>
          <w:noProof/>
          <w:lang w:eastAsia="en-GB"/>
        </w:rPr>
        <w:t>under-10m</w:t>
      </w:r>
      <w:r w:rsidR="00841B1D" w:rsidRPr="00566932">
        <w:rPr>
          <w:rFonts w:ascii="Arial" w:hAnsi="Arial" w:cs="Arial"/>
          <w:noProof/>
          <w:lang w:eastAsia="en-GB"/>
        </w:rPr>
        <w:t xml:space="preserve"> fleet </w:t>
      </w:r>
      <w:r w:rsidR="00770AF2">
        <w:rPr>
          <w:rFonts w:ascii="Arial" w:hAnsi="Arial" w:cs="Arial"/>
          <w:noProof/>
          <w:lang w:eastAsia="en-GB"/>
        </w:rPr>
        <w:t>is</w:t>
      </w:r>
      <w:r w:rsidR="00770AF2" w:rsidRPr="00566932">
        <w:rPr>
          <w:rFonts w:ascii="Arial" w:hAnsi="Arial" w:cs="Arial"/>
          <w:noProof/>
          <w:lang w:eastAsia="en-GB"/>
        </w:rPr>
        <w:t xml:space="preserve"> </w:t>
      </w:r>
      <w:r w:rsidR="00841B1D" w:rsidRPr="00566932">
        <w:rPr>
          <w:rFonts w:ascii="Arial" w:hAnsi="Arial" w:cs="Arial"/>
          <w:noProof/>
          <w:lang w:eastAsia="en-GB"/>
        </w:rPr>
        <w:t>9.8-10m  (</w:t>
      </w:r>
      <w:r w:rsidR="00A50836">
        <w:rPr>
          <w:rFonts w:ascii="Arial" w:hAnsi="Arial" w:cs="Arial"/>
          <w:noProof/>
          <w:lang w:eastAsia="en-GB"/>
        </w:rPr>
        <w:t>Figure 5</w:t>
      </w:r>
      <w:r w:rsidR="00CE7EF5" w:rsidRPr="00566932">
        <w:rPr>
          <w:rFonts w:ascii="Arial" w:hAnsi="Arial" w:cs="Arial"/>
          <w:noProof/>
          <w:lang w:eastAsia="en-GB"/>
        </w:rPr>
        <w:t>a</w:t>
      </w:r>
      <w:r w:rsidR="00841B1D" w:rsidRPr="00566932">
        <w:rPr>
          <w:rFonts w:ascii="Arial" w:hAnsi="Arial" w:cs="Arial"/>
          <w:noProof/>
          <w:lang w:eastAsia="en-GB"/>
        </w:rPr>
        <w:t xml:space="preserve">). There </w:t>
      </w:r>
      <w:r w:rsidR="00770AF2">
        <w:rPr>
          <w:rFonts w:ascii="Arial" w:hAnsi="Arial" w:cs="Arial"/>
          <w:noProof/>
          <w:lang w:eastAsia="en-GB"/>
        </w:rPr>
        <w:t>are</w:t>
      </w:r>
      <w:r w:rsidR="00770AF2" w:rsidRPr="00566932">
        <w:rPr>
          <w:rFonts w:ascii="Arial" w:hAnsi="Arial" w:cs="Arial"/>
          <w:noProof/>
          <w:lang w:eastAsia="en-GB"/>
        </w:rPr>
        <w:t xml:space="preserve"> </w:t>
      </w:r>
      <w:r w:rsidR="00841B1D" w:rsidRPr="00566932">
        <w:rPr>
          <w:rFonts w:ascii="Arial" w:hAnsi="Arial" w:cs="Arial"/>
          <w:noProof/>
          <w:lang w:eastAsia="en-GB"/>
        </w:rPr>
        <w:t xml:space="preserve">over 300 vessels in this length class, compared to the next most numerous size class of 4.8-5m. </w:t>
      </w:r>
      <w:r w:rsidR="00841B1D" w:rsidRPr="00566932">
        <w:rPr>
          <w:rFonts w:ascii="Arial" w:hAnsi="Arial" w:cs="Arial"/>
          <w:lang w:eastAsia="en-GB"/>
        </w:rPr>
        <w:t>Relative to their numbers, the ‘super-</w:t>
      </w:r>
      <w:r w:rsidR="00770AF2">
        <w:rPr>
          <w:rFonts w:ascii="Arial" w:hAnsi="Arial" w:cs="Arial"/>
          <w:lang w:eastAsia="en-GB"/>
        </w:rPr>
        <w:t>under-</w:t>
      </w:r>
      <w:r w:rsidR="00841B1D" w:rsidRPr="00566932">
        <w:rPr>
          <w:rFonts w:ascii="Arial" w:hAnsi="Arial" w:cs="Arial"/>
          <w:lang w:eastAsia="en-GB"/>
        </w:rPr>
        <w:t xml:space="preserve">10s’ </w:t>
      </w:r>
      <w:r w:rsidR="00C6053B">
        <w:rPr>
          <w:rFonts w:ascii="Arial" w:hAnsi="Arial" w:cs="Arial"/>
          <w:lang w:eastAsia="en-GB"/>
        </w:rPr>
        <w:t xml:space="preserve">(vessels 9.5-10 m in length) </w:t>
      </w:r>
      <w:r w:rsidR="00841B1D" w:rsidRPr="00566932">
        <w:rPr>
          <w:rFonts w:ascii="Arial" w:hAnsi="Arial" w:cs="Arial"/>
          <w:lang w:eastAsia="en-GB"/>
        </w:rPr>
        <w:t>ma</w:t>
      </w:r>
      <w:r w:rsidR="001431A7" w:rsidRPr="00566932">
        <w:rPr>
          <w:rFonts w:ascii="Arial" w:hAnsi="Arial" w:cs="Arial"/>
          <w:lang w:eastAsia="en-GB"/>
        </w:rPr>
        <w:t>d</w:t>
      </w:r>
      <w:r w:rsidR="00841B1D" w:rsidRPr="00566932">
        <w:rPr>
          <w:rFonts w:ascii="Arial" w:hAnsi="Arial" w:cs="Arial"/>
          <w:lang w:eastAsia="en-GB"/>
        </w:rPr>
        <w:t xml:space="preserve">e up a significant portion of the total power and capacity </w:t>
      </w:r>
      <w:r w:rsidR="00FE18D9">
        <w:rPr>
          <w:rFonts w:ascii="Arial" w:hAnsi="Arial" w:cs="Arial"/>
          <w:lang w:eastAsia="en-GB"/>
        </w:rPr>
        <w:t xml:space="preserve">(tonnage) </w:t>
      </w:r>
      <w:r w:rsidR="00841B1D" w:rsidRPr="00566932">
        <w:rPr>
          <w:rFonts w:ascii="Arial" w:hAnsi="Arial" w:cs="Arial"/>
          <w:lang w:eastAsia="en-GB"/>
        </w:rPr>
        <w:t>of the under-10 fleet (</w:t>
      </w:r>
      <w:r w:rsidR="00A50836">
        <w:rPr>
          <w:rFonts w:ascii="Arial" w:hAnsi="Arial" w:cs="Arial"/>
          <w:lang w:eastAsia="en-GB"/>
        </w:rPr>
        <w:t>Figure 5</w:t>
      </w:r>
      <w:r w:rsidR="00CE7EF5" w:rsidRPr="00566932">
        <w:rPr>
          <w:rFonts w:ascii="Arial" w:hAnsi="Arial" w:cs="Arial"/>
          <w:lang w:eastAsia="en-GB"/>
        </w:rPr>
        <w:t>b</w:t>
      </w:r>
      <w:r w:rsidR="00841B1D" w:rsidRPr="00566932">
        <w:rPr>
          <w:rFonts w:ascii="Arial" w:hAnsi="Arial" w:cs="Arial"/>
          <w:lang w:eastAsia="en-GB"/>
        </w:rPr>
        <w:t xml:space="preserve">). </w:t>
      </w:r>
    </w:p>
    <w:tbl>
      <w:tblPr>
        <w:tblStyle w:val="TableGrid"/>
        <w:tblW w:w="88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20"/>
        <w:gridCol w:w="4111"/>
      </w:tblGrid>
      <w:tr w:rsidR="006A53D6" w:rsidRPr="00566932" w14:paraId="306A9140" w14:textId="77777777" w:rsidTr="000874DB">
        <w:trPr>
          <w:trHeight w:val="4508"/>
          <w:jc w:val="center"/>
        </w:trPr>
        <w:tc>
          <w:tcPr>
            <w:tcW w:w="4720" w:type="dxa"/>
          </w:tcPr>
          <w:p w14:paraId="61678335" w14:textId="68AB1461" w:rsidR="006A53D6" w:rsidRPr="00566932" w:rsidRDefault="006A53D6" w:rsidP="00A14A95">
            <w:pPr>
              <w:rPr>
                <w:rFonts w:ascii="Arial" w:hAnsi="Arial" w:cs="Arial"/>
                <w:noProof/>
                <w:lang w:eastAsia="en-GB"/>
              </w:rPr>
            </w:pPr>
          </w:p>
        </w:tc>
        <w:tc>
          <w:tcPr>
            <w:tcW w:w="4111" w:type="dxa"/>
          </w:tcPr>
          <w:p w14:paraId="060CB439" w14:textId="1B8D7F6F" w:rsidR="006A53D6" w:rsidRPr="00566932" w:rsidRDefault="00521952" w:rsidP="00A14A95">
            <w:pPr>
              <w:rPr>
                <w:rFonts w:ascii="Arial" w:hAnsi="Arial" w:cs="Arial"/>
                <w:lang w:eastAsia="en-GB"/>
              </w:rPr>
            </w:pPr>
            <w:r>
              <w:rPr>
                <w:rFonts w:ascii="Arial" w:hAnsi="Arial" w:cs="Arial"/>
                <w:noProof/>
                <w:lang w:eastAsia="en-GB"/>
              </w:rPr>
              <w:drawing>
                <wp:anchor distT="0" distB="0" distL="114300" distR="114300" simplePos="0" relativeHeight="251675648" behindDoc="0" locked="0" layoutInCell="1" allowOverlap="1" wp14:anchorId="738D3086" wp14:editId="30AD42CD">
                  <wp:simplePos x="0" y="0"/>
                  <wp:positionH relativeFrom="column">
                    <wp:posOffset>1905</wp:posOffset>
                  </wp:positionH>
                  <wp:positionV relativeFrom="paragraph">
                    <wp:posOffset>231832</wp:posOffset>
                  </wp:positionV>
                  <wp:extent cx="2517775" cy="2682240"/>
                  <wp:effectExtent l="0" t="0" r="0" b="381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17775" cy="2682240"/>
                          </a:xfrm>
                          <a:prstGeom prst="rect">
                            <a:avLst/>
                          </a:prstGeom>
                          <a:noFill/>
                        </pic:spPr>
                      </pic:pic>
                    </a:graphicData>
                  </a:graphic>
                  <wp14:sizeRelH relativeFrom="page">
                    <wp14:pctWidth>0</wp14:pctWidth>
                  </wp14:sizeRelH>
                  <wp14:sizeRelV relativeFrom="page">
                    <wp14:pctHeight>0</wp14:pctHeight>
                  </wp14:sizeRelV>
                </wp:anchor>
              </w:drawing>
            </w:r>
          </w:p>
        </w:tc>
      </w:tr>
      <w:tr w:rsidR="006A53D6" w:rsidRPr="00566932" w14:paraId="25321B7D" w14:textId="77777777" w:rsidTr="00764FF0">
        <w:trPr>
          <w:trHeight w:val="1083"/>
          <w:jc w:val="center"/>
        </w:trPr>
        <w:tc>
          <w:tcPr>
            <w:tcW w:w="4720" w:type="dxa"/>
          </w:tcPr>
          <w:p w14:paraId="2FDEA94A" w14:textId="1EE15AE7" w:rsidR="006A53D6" w:rsidRPr="006A449B" w:rsidRDefault="00FE1004" w:rsidP="004862F7">
            <w:pPr>
              <w:rPr>
                <w:rFonts w:ascii="Arial" w:hAnsi="Arial" w:cs="Arial"/>
                <w:sz w:val="20"/>
                <w:szCs w:val="20"/>
                <w:lang w:eastAsia="en-GB"/>
              </w:rPr>
            </w:pPr>
            <w:r w:rsidRPr="006A449B">
              <w:rPr>
                <w:rFonts w:ascii="Arial" w:hAnsi="Arial" w:cs="Arial"/>
                <w:noProof/>
                <w:sz w:val="20"/>
                <w:szCs w:val="20"/>
                <w:lang w:eastAsia="en-GB"/>
              </w:rPr>
              <w:t>Figure 5</w:t>
            </w:r>
            <w:r w:rsidR="000874DB" w:rsidRPr="006A449B">
              <w:rPr>
                <w:rFonts w:ascii="Arial" w:hAnsi="Arial" w:cs="Arial"/>
                <w:noProof/>
                <w:sz w:val="20"/>
                <w:szCs w:val="20"/>
                <w:lang w:eastAsia="en-GB"/>
              </w:rPr>
              <w:t>a</w:t>
            </w:r>
            <w:r w:rsidR="006A53D6" w:rsidRPr="006A449B">
              <w:rPr>
                <w:rFonts w:ascii="Arial" w:hAnsi="Arial" w:cs="Arial"/>
                <w:noProof/>
                <w:sz w:val="20"/>
                <w:szCs w:val="20"/>
                <w:lang w:eastAsia="en-GB"/>
              </w:rPr>
              <w:t>: English fishing vessels between 0 and 20m in length, by 0.2m length  class, January 2017</w:t>
            </w:r>
          </w:p>
        </w:tc>
        <w:tc>
          <w:tcPr>
            <w:tcW w:w="4111" w:type="dxa"/>
          </w:tcPr>
          <w:p w14:paraId="035313FA" w14:textId="52015E19" w:rsidR="006A53D6" w:rsidRPr="006A449B" w:rsidRDefault="00FE1004" w:rsidP="004862F7">
            <w:pPr>
              <w:rPr>
                <w:rFonts w:ascii="Arial" w:hAnsi="Arial" w:cs="Arial"/>
                <w:sz w:val="20"/>
                <w:szCs w:val="20"/>
                <w:lang w:eastAsia="en-GB"/>
              </w:rPr>
            </w:pPr>
            <w:r w:rsidRPr="006A449B">
              <w:rPr>
                <w:rFonts w:ascii="Arial" w:hAnsi="Arial" w:cs="Arial"/>
                <w:sz w:val="20"/>
                <w:szCs w:val="20"/>
                <w:lang w:eastAsia="en-GB"/>
              </w:rPr>
              <w:t>Figure 5</w:t>
            </w:r>
            <w:r w:rsidR="000874DB" w:rsidRPr="006A449B">
              <w:rPr>
                <w:rFonts w:ascii="Arial" w:hAnsi="Arial" w:cs="Arial"/>
                <w:sz w:val="20"/>
                <w:szCs w:val="20"/>
                <w:lang w:eastAsia="en-GB"/>
              </w:rPr>
              <w:t>b</w:t>
            </w:r>
            <w:r w:rsidR="006A53D6" w:rsidRPr="006A449B">
              <w:rPr>
                <w:rFonts w:ascii="Arial" w:hAnsi="Arial" w:cs="Arial"/>
                <w:sz w:val="20"/>
                <w:szCs w:val="20"/>
                <w:lang w:eastAsia="en-GB"/>
              </w:rPr>
              <w:t xml:space="preserve">: Vessels between 9.5-10m (grey) as a proportion of England-registered </w:t>
            </w:r>
            <w:r w:rsidR="0062023C">
              <w:rPr>
                <w:rFonts w:ascii="Arial" w:hAnsi="Arial" w:cs="Arial"/>
                <w:sz w:val="20"/>
                <w:szCs w:val="20"/>
                <w:lang w:eastAsia="en-GB"/>
              </w:rPr>
              <w:t>under-10m</w:t>
            </w:r>
            <w:r w:rsidR="006A53D6" w:rsidRPr="006A449B">
              <w:rPr>
                <w:rFonts w:ascii="Arial" w:hAnsi="Arial" w:cs="Arial"/>
                <w:sz w:val="20"/>
                <w:szCs w:val="20"/>
                <w:lang w:eastAsia="en-GB"/>
              </w:rPr>
              <w:t xml:space="preserve"> fleet by number, power</w:t>
            </w:r>
            <w:r w:rsidR="00096CD2">
              <w:rPr>
                <w:rFonts w:ascii="Arial" w:hAnsi="Arial" w:cs="Arial"/>
                <w:sz w:val="20"/>
                <w:szCs w:val="20"/>
                <w:lang w:eastAsia="en-GB"/>
              </w:rPr>
              <w:t xml:space="preserve"> (kW)</w:t>
            </w:r>
            <w:r w:rsidR="006A53D6" w:rsidRPr="006A449B">
              <w:rPr>
                <w:rFonts w:ascii="Arial" w:hAnsi="Arial" w:cs="Arial"/>
                <w:sz w:val="20"/>
                <w:szCs w:val="20"/>
                <w:lang w:eastAsia="en-GB"/>
              </w:rPr>
              <w:t xml:space="preserve"> and capacity</w:t>
            </w:r>
            <w:r w:rsidR="00096CD2">
              <w:rPr>
                <w:rFonts w:ascii="Arial" w:hAnsi="Arial" w:cs="Arial"/>
                <w:sz w:val="20"/>
                <w:szCs w:val="20"/>
                <w:lang w:eastAsia="en-GB"/>
              </w:rPr>
              <w:t xml:space="preserve"> (gross tonnage, Gt)</w:t>
            </w:r>
            <w:r w:rsidR="006A53D6" w:rsidRPr="006A449B">
              <w:rPr>
                <w:rFonts w:ascii="Arial" w:hAnsi="Arial" w:cs="Arial"/>
                <w:sz w:val="20"/>
                <w:szCs w:val="20"/>
                <w:lang w:eastAsia="en-GB"/>
              </w:rPr>
              <w:t xml:space="preserve"> </w:t>
            </w:r>
          </w:p>
        </w:tc>
      </w:tr>
    </w:tbl>
    <w:p w14:paraId="650C7E80" w14:textId="24E1516B" w:rsidR="00764FF0" w:rsidRPr="00566932" w:rsidRDefault="00764FF0" w:rsidP="00764FF0">
      <w:pPr>
        <w:pStyle w:val="Heading2"/>
        <w:spacing w:line="240" w:lineRule="auto"/>
        <w:rPr>
          <w:rFonts w:ascii="Arial" w:hAnsi="Arial" w:cs="Arial"/>
          <w:b w:val="0"/>
          <w:noProof/>
          <w:lang w:eastAsia="en-GB"/>
        </w:rPr>
      </w:pPr>
      <w:r w:rsidRPr="00566932">
        <w:rPr>
          <w:rFonts w:ascii="Arial" w:hAnsi="Arial" w:cs="Arial"/>
          <w:b w:val="0"/>
          <w:noProof/>
          <w:lang w:eastAsia="en-GB"/>
        </w:rPr>
        <w:lastRenderedPageBreak/>
        <w:t>Vessel modificat</w:t>
      </w:r>
      <w:r w:rsidR="00070EE6" w:rsidRPr="00566932">
        <w:rPr>
          <w:rFonts w:ascii="Arial" w:hAnsi="Arial" w:cs="Arial"/>
          <w:b w:val="0"/>
          <w:noProof/>
          <w:lang w:eastAsia="en-GB"/>
        </w:rPr>
        <w:t>i</w:t>
      </w:r>
      <w:r w:rsidRPr="00566932">
        <w:rPr>
          <w:rFonts w:ascii="Arial" w:hAnsi="Arial" w:cs="Arial"/>
          <w:b w:val="0"/>
          <w:noProof/>
          <w:lang w:eastAsia="en-GB"/>
        </w:rPr>
        <w:t>ons</w:t>
      </w:r>
    </w:p>
    <w:p w14:paraId="2B5DEA5D" w14:textId="52830404" w:rsidR="00764FF0" w:rsidRPr="00566932" w:rsidRDefault="00764FF0" w:rsidP="00764FF0">
      <w:pPr>
        <w:spacing w:line="240" w:lineRule="auto"/>
        <w:rPr>
          <w:rFonts w:ascii="Arial" w:hAnsi="Arial" w:cs="Arial"/>
          <w:lang w:eastAsia="en-GB"/>
        </w:rPr>
      </w:pPr>
      <w:r w:rsidRPr="00566932">
        <w:rPr>
          <w:rFonts w:ascii="Arial" w:hAnsi="Arial" w:cs="Arial"/>
          <w:noProof/>
          <w:lang w:eastAsia="en-GB"/>
        </w:rPr>
        <w:t>Of the 2</w:t>
      </w:r>
      <w:r w:rsidR="00070EE6" w:rsidRPr="00566932">
        <w:rPr>
          <w:rFonts w:ascii="Arial" w:hAnsi="Arial" w:cs="Arial"/>
          <w:noProof/>
          <w:lang w:eastAsia="en-GB"/>
        </w:rPr>
        <w:t>,</w:t>
      </w:r>
      <w:r w:rsidR="00C7184B">
        <w:rPr>
          <w:rFonts w:ascii="Arial" w:hAnsi="Arial" w:cs="Arial"/>
          <w:noProof/>
          <w:lang w:eastAsia="en-GB"/>
        </w:rPr>
        <w:t>269</w:t>
      </w:r>
      <w:r w:rsidRPr="00566932">
        <w:rPr>
          <w:rFonts w:ascii="Arial" w:hAnsi="Arial" w:cs="Arial"/>
          <w:noProof/>
          <w:lang w:eastAsia="en-GB"/>
        </w:rPr>
        <w:t xml:space="preserve"> registered </w:t>
      </w:r>
      <w:r w:rsidR="00770AF2">
        <w:rPr>
          <w:rFonts w:ascii="Arial" w:hAnsi="Arial" w:cs="Arial"/>
          <w:noProof/>
          <w:lang w:eastAsia="en-GB"/>
        </w:rPr>
        <w:t>under-10m</w:t>
      </w:r>
      <w:r w:rsidRPr="00566932">
        <w:rPr>
          <w:rFonts w:ascii="Arial" w:hAnsi="Arial" w:cs="Arial"/>
          <w:noProof/>
          <w:lang w:eastAsia="en-GB"/>
        </w:rPr>
        <w:t xml:space="preserve"> vessels in the English fleet, 77</w:t>
      </w:r>
      <w:r w:rsidR="00C7184B">
        <w:rPr>
          <w:rFonts w:ascii="Arial" w:hAnsi="Arial" w:cs="Arial"/>
          <w:noProof/>
          <w:lang w:eastAsia="en-GB"/>
        </w:rPr>
        <w:t xml:space="preserve"> </w:t>
      </w:r>
      <w:r w:rsidRPr="00566932">
        <w:rPr>
          <w:rFonts w:ascii="Arial" w:hAnsi="Arial" w:cs="Arial"/>
          <w:noProof/>
          <w:lang w:eastAsia="en-GB"/>
        </w:rPr>
        <w:t xml:space="preserve">of these </w:t>
      </w:r>
      <w:r w:rsidR="00770AF2">
        <w:rPr>
          <w:rFonts w:ascii="Arial" w:hAnsi="Arial" w:cs="Arial"/>
          <w:noProof/>
          <w:lang w:eastAsia="en-GB"/>
        </w:rPr>
        <w:t>(3.3%)</w:t>
      </w:r>
      <w:r w:rsidR="00770AF2" w:rsidRPr="00566932">
        <w:rPr>
          <w:rFonts w:ascii="Arial" w:hAnsi="Arial" w:cs="Arial"/>
          <w:noProof/>
          <w:lang w:eastAsia="en-GB"/>
        </w:rPr>
        <w:t xml:space="preserve"> </w:t>
      </w:r>
      <w:r w:rsidRPr="00566932">
        <w:rPr>
          <w:rFonts w:ascii="Arial" w:hAnsi="Arial" w:cs="Arial"/>
          <w:noProof/>
          <w:lang w:eastAsia="en-GB"/>
        </w:rPr>
        <w:t>previously measured over 10m but were modified</w:t>
      </w:r>
      <w:r w:rsidR="00D426D2">
        <w:rPr>
          <w:rFonts w:ascii="Arial" w:hAnsi="Arial" w:cs="Arial"/>
          <w:noProof/>
          <w:lang w:eastAsia="en-GB"/>
        </w:rPr>
        <w:t xml:space="preserve"> to enter the </w:t>
      </w:r>
      <w:r w:rsidR="00770AF2">
        <w:rPr>
          <w:rFonts w:ascii="Arial" w:hAnsi="Arial" w:cs="Arial"/>
          <w:noProof/>
          <w:lang w:eastAsia="en-GB"/>
        </w:rPr>
        <w:t>under-10m</w:t>
      </w:r>
      <w:r w:rsidR="00D426D2">
        <w:rPr>
          <w:rFonts w:ascii="Arial" w:hAnsi="Arial" w:cs="Arial"/>
          <w:noProof/>
          <w:lang w:eastAsia="en-GB"/>
        </w:rPr>
        <w:t xml:space="preserve"> fleet</w:t>
      </w:r>
      <w:r w:rsidRPr="00566932">
        <w:rPr>
          <w:rFonts w:ascii="Arial" w:hAnsi="Arial" w:cs="Arial"/>
          <w:noProof/>
          <w:lang w:eastAsia="en-GB"/>
        </w:rPr>
        <w:t>. Vessel modification events occurred throughout the early 1990s and into the 2000s, with the majority occuring</w:t>
      </w:r>
      <w:r w:rsidR="00FE1004" w:rsidRPr="00566932">
        <w:rPr>
          <w:rFonts w:ascii="Arial" w:hAnsi="Arial" w:cs="Arial"/>
          <w:noProof/>
          <w:lang w:eastAsia="en-GB"/>
        </w:rPr>
        <w:t xml:space="preserve"> between 1991 and 1999 (Figure 6</w:t>
      </w:r>
      <w:r w:rsidRPr="00566932">
        <w:rPr>
          <w:rFonts w:ascii="Arial" w:hAnsi="Arial" w:cs="Arial"/>
          <w:noProof/>
          <w:lang w:eastAsia="en-GB"/>
        </w:rPr>
        <w:t>)</w:t>
      </w:r>
      <w:r w:rsidR="00A50836">
        <w:rPr>
          <w:rFonts w:ascii="Arial" w:hAnsi="Arial" w:cs="Arial"/>
          <w:noProof/>
          <w:lang w:eastAsia="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764FF0" w:rsidRPr="00566932" w14:paraId="6F686722" w14:textId="77777777" w:rsidTr="00764FF0">
        <w:trPr>
          <w:trHeight w:val="3172"/>
        </w:trPr>
        <w:tc>
          <w:tcPr>
            <w:tcW w:w="9016" w:type="dxa"/>
          </w:tcPr>
          <w:p w14:paraId="4CF4C0E9" w14:textId="77777777" w:rsidR="00764FF0" w:rsidRPr="00566932" w:rsidRDefault="00764FF0" w:rsidP="00764FF0">
            <w:pPr>
              <w:rPr>
                <w:rFonts w:ascii="Arial" w:hAnsi="Arial" w:cs="Arial"/>
                <w:noProof/>
                <w:lang w:eastAsia="en-GB"/>
              </w:rPr>
            </w:pPr>
            <w:r w:rsidRPr="00566932">
              <w:rPr>
                <w:rFonts w:ascii="Arial" w:hAnsi="Arial" w:cs="Arial"/>
                <w:noProof/>
                <w:lang w:eastAsia="en-GB"/>
              </w:rPr>
              <w:drawing>
                <wp:anchor distT="0" distB="0" distL="114300" distR="114300" simplePos="0" relativeHeight="251651072" behindDoc="0" locked="0" layoutInCell="1" allowOverlap="1" wp14:anchorId="77297860" wp14:editId="0CFBFEAE">
                  <wp:simplePos x="0" y="0"/>
                  <wp:positionH relativeFrom="column">
                    <wp:posOffset>-147955</wp:posOffset>
                  </wp:positionH>
                  <wp:positionV relativeFrom="paragraph">
                    <wp:posOffset>17145</wp:posOffset>
                  </wp:positionV>
                  <wp:extent cx="5660571" cy="1993079"/>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l="2722" r="2908"/>
                          <a:stretch/>
                        </pic:blipFill>
                        <pic:spPr bwMode="auto">
                          <a:xfrm>
                            <a:off x="0" y="0"/>
                            <a:ext cx="5660571" cy="199307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4997D4A" w14:textId="77777777" w:rsidR="00764FF0" w:rsidRPr="00566932" w:rsidRDefault="00764FF0" w:rsidP="00764FF0">
            <w:pPr>
              <w:rPr>
                <w:rFonts w:ascii="Arial" w:hAnsi="Arial" w:cs="Arial"/>
                <w:lang w:eastAsia="en-GB"/>
              </w:rPr>
            </w:pPr>
          </w:p>
        </w:tc>
      </w:tr>
      <w:tr w:rsidR="00764FF0" w:rsidRPr="00566932" w14:paraId="02439EA3" w14:textId="77777777" w:rsidTr="00764FF0">
        <w:tc>
          <w:tcPr>
            <w:tcW w:w="9016" w:type="dxa"/>
          </w:tcPr>
          <w:p w14:paraId="134968BC" w14:textId="0CCEA602" w:rsidR="00764FF0" w:rsidRPr="006A449B" w:rsidRDefault="00764FF0" w:rsidP="00764FF0">
            <w:pPr>
              <w:rPr>
                <w:rFonts w:ascii="Arial" w:hAnsi="Arial" w:cs="Arial"/>
                <w:sz w:val="20"/>
                <w:szCs w:val="20"/>
                <w:lang w:eastAsia="en-GB"/>
              </w:rPr>
            </w:pPr>
            <w:r w:rsidRPr="006A449B">
              <w:rPr>
                <w:rFonts w:ascii="Arial" w:hAnsi="Arial" w:cs="Arial"/>
                <w:sz w:val="20"/>
                <w:szCs w:val="20"/>
                <w:lang w:eastAsia="en-GB"/>
              </w:rPr>
              <w:t xml:space="preserve">Figure </w:t>
            </w:r>
            <w:r w:rsidR="00FE1004" w:rsidRPr="006A449B">
              <w:rPr>
                <w:rFonts w:ascii="Arial" w:hAnsi="Arial" w:cs="Arial"/>
                <w:sz w:val="20"/>
                <w:szCs w:val="20"/>
                <w:lang w:eastAsia="en-GB"/>
              </w:rPr>
              <w:t>6</w:t>
            </w:r>
            <w:r w:rsidRPr="006A449B">
              <w:rPr>
                <w:rFonts w:ascii="Arial" w:hAnsi="Arial" w:cs="Arial"/>
                <w:sz w:val="20"/>
                <w:szCs w:val="20"/>
                <w:lang w:eastAsia="en-GB"/>
              </w:rPr>
              <w:t>: Estimated number o</w:t>
            </w:r>
            <w:r w:rsidR="00D724ED">
              <w:rPr>
                <w:rFonts w:ascii="Arial" w:hAnsi="Arial" w:cs="Arial"/>
                <w:sz w:val="20"/>
                <w:szCs w:val="20"/>
                <w:lang w:eastAsia="en-GB"/>
              </w:rPr>
              <w:t xml:space="preserve">f </w:t>
            </w:r>
            <w:r w:rsidRPr="006A449B">
              <w:rPr>
                <w:rFonts w:ascii="Arial" w:hAnsi="Arial" w:cs="Arial"/>
                <w:sz w:val="20"/>
                <w:szCs w:val="20"/>
                <w:lang w:eastAsia="en-GB"/>
              </w:rPr>
              <w:t xml:space="preserve">modifications </w:t>
            </w:r>
            <w:r w:rsidR="00D724ED">
              <w:rPr>
                <w:rFonts w:ascii="Arial" w:hAnsi="Arial" w:cs="Arial"/>
                <w:sz w:val="20"/>
                <w:szCs w:val="20"/>
                <w:lang w:eastAsia="en-GB"/>
              </w:rPr>
              <w:t xml:space="preserve">of </w:t>
            </w:r>
            <w:r w:rsidRPr="006A449B">
              <w:rPr>
                <w:rFonts w:ascii="Arial" w:hAnsi="Arial" w:cs="Arial"/>
                <w:sz w:val="20"/>
                <w:szCs w:val="20"/>
                <w:lang w:eastAsia="en-GB"/>
              </w:rPr>
              <w:t>over-10m</w:t>
            </w:r>
            <w:r w:rsidR="00D724ED">
              <w:rPr>
                <w:rFonts w:ascii="Arial" w:hAnsi="Arial" w:cs="Arial"/>
                <w:sz w:val="20"/>
                <w:szCs w:val="20"/>
                <w:lang w:eastAsia="en-GB"/>
              </w:rPr>
              <w:t xml:space="preserve"> vessels which allowed entry into the </w:t>
            </w:r>
            <w:r w:rsidR="00770AF2">
              <w:rPr>
                <w:rFonts w:ascii="Arial" w:hAnsi="Arial" w:cs="Arial"/>
                <w:sz w:val="20"/>
                <w:szCs w:val="20"/>
                <w:lang w:eastAsia="en-GB"/>
              </w:rPr>
              <w:t>under-10m</w:t>
            </w:r>
            <w:r w:rsidRPr="006A449B">
              <w:rPr>
                <w:rFonts w:ascii="Arial" w:hAnsi="Arial" w:cs="Arial"/>
                <w:sz w:val="20"/>
                <w:szCs w:val="20"/>
                <w:lang w:eastAsia="en-GB"/>
              </w:rPr>
              <w:t xml:space="preserve"> </w:t>
            </w:r>
            <w:r w:rsidR="00D724ED">
              <w:rPr>
                <w:rFonts w:ascii="Arial" w:hAnsi="Arial" w:cs="Arial"/>
                <w:sz w:val="20"/>
                <w:szCs w:val="20"/>
                <w:lang w:eastAsia="en-GB"/>
              </w:rPr>
              <w:t xml:space="preserve">fleet segment </w:t>
            </w:r>
            <w:r w:rsidR="000848A1">
              <w:rPr>
                <w:rFonts w:ascii="Arial" w:hAnsi="Arial" w:cs="Arial"/>
                <w:sz w:val="20"/>
                <w:szCs w:val="20"/>
                <w:lang w:eastAsia="en-GB"/>
              </w:rPr>
              <w:t xml:space="preserve">per year, 1989-2014, </w:t>
            </w:r>
            <w:r w:rsidRPr="006A449B">
              <w:rPr>
                <w:rFonts w:ascii="Arial" w:hAnsi="Arial" w:cs="Arial"/>
                <w:sz w:val="20"/>
                <w:szCs w:val="20"/>
                <w:lang w:eastAsia="en-GB"/>
              </w:rPr>
              <w:t xml:space="preserve">based on historic licensing events of vessels in the </w:t>
            </w:r>
            <w:r w:rsidR="00770AF2">
              <w:rPr>
                <w:rFonts w:ascii="Arial" w:hAnsi="Arial" w:cs="Arial"/>
                <w:sz w:val="20"/>
                <w:szCs w:val="20"/>
                <w:lang w:eastAsia="en-GB"/>
              </w:rPr>
              <w:t>2017</w:t>
            </w:r>
            <w:r w:rsidRPr="006A449B">
              <w:rPr>
                <w:rFonts w:ascii="Arial" w:hAnsi="Arial" w:cs="Arial"/>
                <w:sz w:val="20"/>
                <w:szCs w:val="20"/>
                <w:lang w:eastAsia="en-GB"/>
              </w:rPr>
              <w:t xml:space="preserve"> </w:t>
            </w:r>
            <w:r w:rsidR="00770AF2">
              <w:rPr>
                <w:rFonts w:ascii="Arial" w:hAnsi="Arial" w:cs="Arial"/>
                <w:sz w:val="20"/>
                <w:szCs w:val="20"/>
                <w:lang w:eastAsia="en-GB"/>
              </w:rPr>
              <w:t>under-10m</w:t>
            </w:r>
            <w:r w:rsidRPr="006A449B">
              <w:rPr>
                <w:rFonts w:ascii="Arial" w:hAnsi="Arial" w:cs="Arial"/>
                <w:sz w:val="20"/>
                <w:szCs w:val="20"/>
                <w:lang w:eastAsia="en-GB"/>
              </w:rPr>
              <w:t xml:space="preserve"> </w:t>
            </w:r>
            <w:r w:rsidR="00D724ED">
              <w:rPr>
                <w:rFonts w:ascii="Arial" w:hAnsi="Arial" w:cs="Arial"/>
                <w:sz w:val="20"/>
                <w:szCs w:val="20"/>
                <w:lang w:eastAsia="en-GB"/>
              </w:rPr>
              <w:t xml:space="preserve">fishing </w:t>
            </w:r>
            <w:r w:rsidRPr="006A449B">
              <w:rPr>
                <w:rFonts w:ascii="Arial" w:hAnsi="Arial" w:cs="Arial"/>
                <w:sz w:val="20"/>
                <w:szCs w:val="20"/>
                <w:lang w:eastAsia="en-GB"/>
              </w:rPr>
              <w:t>fleet</w:t>
            </w:r>
            <w:r w:rsidR="00D724ED">
              <w:rPr>
                <w:rFonts w:ascii="Arial" w:hAnsi="Arial" w:cs="Arial"/>
                <w:sz w:val="20"/>
                <w:szCs w:val="20"/>
                <w:lang w:eastAsia="en-GB"/>
              </w:rPr>
              <w:t>.</w:t>
            </w:r>
          </w:p>
        </w:tc>
      </w:tr>
    </w:tbl>
    <w:p w14:paraId="354397C0" w14:textId="77777777" w:rsidR="00086EB5" w:rsidRPr="00566932" w:rsidRDefault="00086EB5" w:rsidP="00764FF0">
      <w:pPr>
        <w:spacing w:line="240" w:lineRule="auto"/>
        <w:rPr>
          <w:rFonts w:ascii="Arial" w:hAnsi="Arial" w:cs="Arial"/>
        </w:rPr>
      </w:pPr>
    </w:p>
    <w:p w14:paraId="09F0BC56" w14:textId="3CE34E31" w:rsidR="00A23A41" w:rsidRPr="00566932" w:rsidRDefault="00A14A95" w:rsidP="000874DB">
      <w:pPr>
        <w:pStyle w:val="Heading1"/>
        <w:rPr>
          <w:rFonts w:ascii="Arial" w:hAnsi="Arial" w:cs="Arial"/>
          <w:b w:val="0"/>
        </w:rPr>
      </w:pPr>
      <w:r w:rsidRPr="00566932">
        <w:rPr>
          <w:rFonts w:ascii="Arial" w:hAnsi="Arial" w:cs="Arial"/>
          <w:b w:val="0"/>
        </w:rPr>
        <w:t>S</w:t>
      </w:r>
      <w:r w:rsidR="0070265B" w:rsidRPr="00566932">
        <w:rPr>
          <w:rFonts w:ascii="Arial" w:hAnsi="Arial" w:cs="Arial"/>
          <w:b w:val="0"/>
        </w:rPr>
        <w:t>takeholder survey</w:t>
      </w:r>
      <w:r w:rsidR="006A53D6" w:rsidRPr="00566932">
        <w:rPr>
          <w:rFonts w:ascii="Arial" w:hAnsi="Arial" w:cs="Arial"/>
          <w:b w:val="0"/>
          <w:noProof/>
          <w:lang w:eastAsia="en-GB"/>
        </w:rPr>
        <w:t xml:space="preserve"> </w:t>
      </w:r>
    </w:p>
    <w:p w14:paraId="45E3AE31" w14:textId="5E3A362B" w:rsidR="00961240" w:rsidRPr="00566932" w:rsidRDefault="00961240" w:rsidP="00961240">
      <w:pPr>
        <w:pStyle w:val="Heading2"/>
        <w:rPr>
          <w:rFonts w:ascii="Arial" w:hAnsi="Arial" w:cs="Arial"/>
          <w:b w:val="0"/>
        </w:rPr>
      </w:pPr>
      <w:r w:rsidRPr="00566932">
        <w:rPr>
          <w:rFonts w:ascii="Arial" w:hAnsi="Arial" w:cs="Arial"/>
          <w:b w:val="0"/>
        </w:rPr>
        <w:t>Respondents</w:t>
      </w:r>
    </w:p>
    <w:p w14:paraId="48BC9C63" w14:textId="12C32ED1" w:rsidR="006E02BF" w:rsidRPr="00566932" w:rsidRDefault="002C4697" w:rsidP="006E02BF">
      <w:pPr>
        <w:spacing w:line="240" w:lineRule="auto"/>
        <w:rPr>
          <w:rFonts w:ascii="Arial" w:hAnsi="Arial" w:cs="Arial"/>
        </w:rPr>
      </w:pPr>
      <w:r w:rsidRPr="00566932">
        <w:rPr>
          <w:rFonts w:ascii="Arial" w:hAnsi="Arial" w:cs="Arial"/>
        </w:rPr>
        <w:t>The</w:t>
      </w:r>
      <w:r w:rsidR="00EC4C6E" w:rsidRPr="00566932">
        <w:rPr>
          <w:rFonts w:ascii="Arial" w:hAnsi="Arial" w:cs="Arial"/>
        </w:rPr>
        <w:t xml:space="preserve"> online stakeholder</w:t>
      </w:r>
      <w:r w:rsidRPr="00566932">
        <w:rPr>
          <w:rFonts w:ascii="Arial" w:hAnsi="Arial" w:cs="Arial"/>
        </w:rPr>
        <w:t xml:space="preserve"> survey gathered 61 </w:t>
      </w:r>
      <w:r w:rsidR="00EC4C6E" w:rsidRPr="00566932">
        <w:rPr>
          <w:rFonts w:ascii="Arial" w:hAnsi="Arial" w:cs="Arial"/>
        </w:rPr>
        <w:t>respondents</w:t>
      </w:r>
      <w:r w:rsidR="004E2C2F">
        <w:rPr>
          <w:rFonts w:ascii="Arial" w:hAnsi="Arial" w:cs="Arial"/>
        </w:rPr>
        <w:t xml:space="preserve">, after 5 responses were removed </w:t>
      </w:r>
      <w:r w:rsidR="0079185B">
        <w:rPr>
          <w:rFonts w:ascii="Arial" w:hAnsi="Arial" w:cs="Arial"/>
        </w:rPr>
        <w:t xml:space="preserve">as </w:t>
      </w:r>
      <w:r w:rsidR="004E2C2F">
        <w:rPr>
          <w:rFonts w:ascii="Arial" w:hAnsi="Arial" w:cs="Arial"/>
        </w:rPr>
        <w:t>duplicate</w:t>
      </w:r>
      <w:r w:rsidR="0079185B">
        <w:rPr>
          <w:rFonts w:ascii="Arial" w:hAnsi="Arial" w:cs="Arial"/>
        </w:rPr>
        <w:t>s</w:t>
      </w:r>
      <w:r w:rsidR="004E2C2F">
        <w:rPr>
          <w:rFonts w:ascii="Arial" w:hAnsi="Arial" w:cs="Arial"/>
        </w:rPr>
        <w:t xml:space="preserve"> or </w:t>
      </w:r>
      <w:r w:rsidR="0079185B">
        <w:rPr>
          <w:rFonts w:ascii="Arial" w:hAnsi="Arial" w:cs="Arial"/>
        </w:rPr>
        <w:t>incomplete responses</w:t>
      </w:r>
      <w:r w:rsidR="00EC4C6E" w:rsidRPr="00566932">
        <w:rPr>
          <w:rFonts w:ascii="Arial" w:hAnsi="Arial" w:cs="Arial"/>
        </w:rPr>
        <w:t xml:space="preserve">. </w:t>
      </w:r>
      <w:r w:rsidR="000848A1">
        <w:rPr>
          <w:rFonts w:ascii="Arial" w:hAnsi="Arial" w:cs="Arial"/>
        </w:rPr>
        <w:t xml:space="preserve">Thirty-nine </w:t>
      </w:r>
      <w:r w:rsidR="0079185B">
        <w:rPr>
          <w:rFonts w:ascii="Arial" w:hAnsi="Arial" w:cs="Arial"/>
        </w:rPr>
        <w:t xml:space="preserve">respondents </w:t>
      </w:r>
      <w:r w:rsidRPr="00566932">
        <w:rPr>
          <w:rFonts w:ascii="Arial" w:hAnsi="Arial" w:cs="Arial"/>
        </w:rPr>
        <w:t xml:space="preserve">(74%) identified as skippers of </w:t>
      </w:r>
      <w:r w:rsidR="0079185B">
        <w:rPr>
          <w:rFonts w:ascii="Arial" w:hAnsi="Arial" w:cs="Arial"/>
        </w:rPr>
        <w:t>under-10m</w:t>
      </w:r>
      <w:r w:rsidRPr="00566932">
        <w:rPr>
          <w:rFonts w:ascii="Arial" w:hAnsi="Arial" w:cs="Arial"/>
        </w:rPr>
        <w:t xml:space="preserve"> vessels, 12 </w:t>
      </w:r>
      <w:r w:rsidR="0079185B">
        <w:rPr>
          <w:rFonts w:ascii="Arial" w:hAnsi="Arial" w:cs="Arial"/>
        </w:rPr>
        <w:t xml:space="preserve">respondents </w:t>
      </w:r>
      <w:r w:rsidRPr="00566932">
        <w:rPr>
          <w:rFonts w:ascii="Arial" w:hAnsi="Arial" w:cs="Arial"/>
        </w:rPr>
        <w:t xml:space="preserve">(24%) </w:t>
      </w:r>
      <w:r w:rsidR="00070EE6" w:rsidRPr="00566932">
        <w:rPr>
          <w:rFonts w:ascii="Arial" w:hAnsi="Arial" w:cs="Arial"/>
        </w:rPr>
        <w:t xml:space="preserve">as </w:t>
      </w:r>
      <w:r w:rsidRPr="00566932">
        <w:rPr>
          <w:rFonts w:ascii="Arial" w:hAnsi="Arial" w:cs="Arial"/>
        </w:rPr>
        <w:t xml:space="preserve">fisheries managers and 2 </w:t>
      </w:r>
      <w:r w:rsidR="0079185B">
        <w:rPr>
          <w:rFonts w:ascii="Arial" w:hAnsi="Arial" w:cs="Arial"/>
        </w:rPr>
        <w:t xml:space="preserve">respondents </w:t>
      </w:r>
      <w:r w:rsidRPr="00566932">
        <w:rPr>
          <w:rFonts w:ascii="Arial" w:hAnsi="Arial" w:cs="Arial"/>
        </w:rPr>
        <w:t xml:space="preserve">(4%) </w:t>
      </w:r>
      <w:r w:rsidR="0079185B">
        <w:rPr>
          <w:rFonts w:ascii="Arial" w:hAnsi="Arial" w:cs="Arial"/>
        </w:rPr>
        <w:t>as</w:t>
      </w:r>
      <w:r w:rsidR="0079185B" w:rsidRPr="00566932">
        <w:rPr>
          <w:rFonts w:ascii="Arial" w:hAnsi="Arial" w:cs="Arial"/>
        </w:rPr>
        <w:t xml:space="preserve"> </w:t>
      </w:r>
      <w:r w:rsidRPr="00566932">
        <w:rPr>
          <w:rFonts w:ascii="Arial" w:hAnsi="Arial" w:cs="Arial"/>
        </w:rPr>
        <w:t xml:space="preserve">skippers of over-10m vessels. </w:t>
      </w:r>
      <w:r w:rsidR="006E02BF" w:rsidRPr="00566932">
        <w:rPr>
          <w:rFonts w:ascii="Arial" w:hAnsi="Arial" w:cs="Arial"/>
        </w:rPr>
        <w:t>Other respondents</w:t>
      </w:r>
      <w:r w:rsidR="001431A7" w:rsidRPr="00566932">
        <w:rPr>
          <w:rFonts w:ascii="Arial" w:hAnsi="Arial" w:cs="Arial"/>
        </w:rPr>
        <w:t xml:space="preserve"> (8)</w:t>
      </w:r>
      <w:r w:rsidR="006E02BF" w:rsidRPr="00566932">
        <w:rPr>
          <w:rFonts w:ascii="Arial" w:hAnsi="Arial" w:cs="Arial"/>
        </w:rPr>
        <w:t xml:space="preserve"> included fisheries scientists, retired fishers, vessel owners, and PO representatives.</w:t>
      </w:r>
      <w:r w:rsidR="00EE5046" w:rsidRPr="00566932">
        <w:rPr>
          <w:rFonts w:ascii="Arial" w:hAnsi="Arial" w:cs="Arial"/>
        </w:rPr>
        <w:t xml:space="preserve"> </w:t>
      </w:r>
      <w:r w:rsidR="0070122D">
        <w:rPr>
          <w:rFonts w:ascii="Arial" w:hAnsi="Arial" w:cs="Arial"/>
        </w:rPr>
        <w:t xml:space="preserve">Twenty </w:t>
      </w:r>
      <w:r w:rsidR="0079185B">
        <w:rPr>
          <w:rFonts w:ascii="Arial" w:hAnsi="Arial" w:cs="Arial"/>
        </w:rPr>
        <w:t xml:space="preserve">of the fisher respondents </w:t>
      </w:r>
      <w:r w:rsidR="00897DE1">
        <w:rPr>
          <w:rFonts w:ascii="Arial" w:hAnsi="Arial" w:cs="Arial"/>
        </w:rPr>
        <w:t>(55%)</w:t>
      </w:r>
      <w:r w:rsidRPr="00566932">
        <w:rPr>
          <w:rFonts w:ascii="Arial" w:hAnsi="Arial" w:cs="Arial"/>
        </w:rPr>
        <w:t xml:space="preserve"> </w:t>
      </w:r>
      <w:r w:rsidR="00CB2751" w:rsidRPr="00566932">
        <w:rPr>
          <w:rFonts w:ascii="Arial" w:hAnsi="Arial" w:cs="Arial"/>
        </w:rPr>
        <w:t>worked on</w:t>
      </w:r>
      <w:r w:rsidR="008B1590" w:rsidRPr="00566932">
        <w:rPr>
          <w:rFonts w:ascii="Arial" w:hAnsi="Arial" w:cs="Arial"/>
        </w:rPr>
        <w:t xml:space="preserve"> vessels in</w:t>
      </w:r>
      <w:r w:rsidR="00971034" w:rsidRPr="00566932">
        <w:rPr>
          <w:rFonts w:ascii="Arial" w:hAnsi="Arial" w:cs="Arial"/>
        </w:rPr>
        <w:t xml:space="preserve"> the 8-10m </w:t>
      </w:r>
      <w:r w:rsidR="00EB4F77">
        <w:rPr>
          <w:rFonts w:ascii="Arial" w:hAnsi="Arial" w:cs="Arial"/>
        </w:rPr>
        <w:t>category and most</w:t>
      </w:r>
      <w:r w:rsidR="00EC5869">
        <w:rPr>
          <w:rFonts w:ascii="Arial" w:hAnsi="Arial" w:cs="Arial"/>
        </w:rPr>
        <w:t xml:space="preserve"> fishers</w:t>
      </w:r>
      <w:r w:rsidR="00EB4F77">
        <w:rPr>
          <w:rFonts w:ascii="Arial" w:hAnsi="Arial" w:cs="Arial"/>
        </w:rPr>
        <w:t xml:space="preserve"> </w:t>
      </w:r>
      <w:r w:rsidR="001431A7" w:rsidRPr="00566932">
        <w:rPr>
          <w:rFonts w:ascii="Arial" w:hAnsi="Arial" w:cs="Arial"/>
        </w:rPr>
        <w:t>(</w:t>
      </w:r>
      <w:r w:rsidR="00971034" w:rsidRPr="00566932">
        <w:rPr>
          <w:rFonts w:ascii="Arial" w:hAnsi="Arial" w:cs="Arial"/>
        </w:rPr>
        <w:t>77.5</w:t>
      </w:r>
      <w:r w:rsidRPr="00566932">
        <w:rPr>
          <w:rFonts w:ascii="Arial" w:hAnsi="Arial" w:cs="Arial"/>
        </w:rPr>
        <w:t>%</w:t>
      </w:r>
      <w:r w:rsidR="001431A7" w:rsidRPr="00566932">
        <w:rPr>
          <w:rFonts w:ascii="Arial" w:hAnsi="Arial" w:cs="Arial"/>
        </w:rPr>
        <w:t>)</w:t>
      </w:r>
      <w:r w:rsidRPr="00566932">
        <w:rPr>
          <w:rFonts w:ascii="Arial" w:hAnsi="Arial" w:cs="Arial"/>
        </w:rPr>
        <w:t xml:space="preserve"> did not belong to a </w:t>
      </w:r>
      <w:r w:rsidR="0079185B">
        <w:rPr>
          <w:rFonts w:ascii="Arial" w:hAnsi="Arial" w:cs="Arial"/>
        </w:rPr>
        <w:t>p</w:t>
      </w:r>
      <w:r w:rsidRPr="00566932">
        <w:rPr>
          <w:rFonts w:ascii="Arial" w:hAnsi="Arial" w:cs="Arial"/>
        </w:rPr>
        <w:t xml:space="preserve">roducer </w:t>
      </w:r>
      <w:r w:rsidR="0079185B">
        <w:rPr>
          <w:rFonts w:ascii="Arial" w:hAnsi="Arial" w:cs="Arial"/>
        </w:rPr>
        <w:t>o</w:t>
      </w:r>
      <w:r w:rsidRPr="00566932">
        <w:rPr>
          <w:rFonts w:ascii="Arial" w:hAnsi="Arial" w:cs="Arial"/>
        </w:rPr>
        <w:t>rganisation</w:t>
      </w:r>
      <w:r w:rsidR="00EC4C6E" w:rsidRPr="00566932">
        <w:rPr>
          <w:rFonts w:ascii="Arial" w:hAnsi="Arial" w:cs="Arial"/>
        </w:rPr>
        <w:t xml:space="preserve"> (PO)</w:t>
      </w:r>
      <w:r w:rsidR="00EB4F77">
        <w:rPr>
          <w:rFonts w:ascii="Arial" w:hAnsi="Arial" w:cs="Arial"/>
        </w:rPr>
        <w:t>. O</w:t>
      </w:r>
      <w:r w:rsidR="00EC4C6E" w:rsidRPr="00566932">
        <w:rPr>
          <w:rFonts w:ascii="Arial" w:hAnsi="Arial" w:cs="Arial"/>
        </w:rPr>
        <w:t xml:space="preserve">f </w:t>
      </w:r>
      <w:r w:rsidR="00600809">
        <w:rPr>
          <w:rFonts w:ascii="Arial" w:hAnsi="Arial" w:cs="Arial"/>
        </w:rPr>
        <w:t xml:space="preserve">the </w:t>
      </w:r>
      <w:r w:rsidR="00AD3E0B">
        <w:rPr>
          <w:rFonts w:ascii="Arial" w:hAnsi="Arial" w:cs="Arial"/>
        </w:rPr>
        <w:t>11</w:t>
      </w:r>
      <w:r w:rsidR="00600809">
        <w:rPr>
          <w:rFonts w:ascii="Arial" w:hAnsi="Arial" w:cs="Arial"/>
        </w:rPr>
        <w:t xml:space="preserve"> fishers that were</w:t>
      </w:r>
      <w:r w:rsidR="00EC4C6E" w:rsidRPr="00566932">
        <w:rPr>
          <w:rFonts w:ascii="Arial" w:hAnsi="Arial" w:cs="Arial"/>
        </w:rPr>
        <w:t xml:space="preserve"> </w:t>
      </w:r>
      <w:r w:rsidR="00600809">
        <w:rPr>
          <w:rFonts w:ascii="Arial" w:hAnsi="Arial" w:cs="Arial"/>
        </w:rPr>
        <w:t xml:space="preserve">PO members, </w:t>
      </w:r>
      <w:r w:rsidR="00AD3E0B">
        <w:rPr>
          <w:rFonts w:ascii="Arial" w:hAnsi="Arial" w:cs="Arial"/>
        </w:rPr>
        <w:t>4</w:t>
      </w:r>
      <w:r w:rsidR="00EC4C6E" w:rsidRPr="00566932">
        <w:rPr>
          <w:rFonts w:ascii="Arial" w:hAnsi="Arial" w:cs="Arial"/>
        </w:rPr>
        <w:t xml:space="preserve"> listed membership of the Coastal PO, a </w:t>
      </w:r>
      <w:r w:rsidR="00070EE6" w:rsidRPr="00566932">
        <w:rPr>
          <w:rFonts w:ascii="Arial" w:hAnsi="Arial" w:cs="Arial"/>
        </w:rPr>
        <w:t>recently recognised</w:t>
      </w:r>
      <w:r w:rsidR="00EC4C6E" w:rsidRPr="00566932">
        <w:rPr>
          <w:rFonts w:ascii="Arial" w:hAnsi="Arial" w:cs="Arial"/>
        </w:rPr>
        <w:t xml:space="preserve"> P</w:t>
      </w:r>
      <w:r w:rsidR="00C7184B">
        <w:rPr>
          <w:rFonts w:ascii="Arial" w:hAnsi="Arial" w:cs="Arial"/>
        </w:rPr>
        <w:t>O</w:t>
      </w:r>
      <w:r w:rsidR="0079185B">
        <w:rPr>
          <w:rFonts w:ascii="Arial" w:hAnsi="Arial" w:cs="Arial"/>
        </w:rPr>
        <w:t xml:space="preserve"> specifically for the inshore fleet</w:t>
      </w:r>
      <w:r w:rsidR="00EC4C6E" w:rsidRPr="00566932">
        <w:rPr>
          <w:rFonts w:ascii="Arial" w:hAnsi="Arial" w:cs="Arial"/>
        </w:rPr>
        <w:t>.</w:t>
      </w:r>
      <w:r w:rsidR="00E15ADC" w:rsidRPr="00566932">
        <w:rPr>
          <w:rFonts w:ascii="Arial" w:hAnsi="Arial" w:cs="Arial"/>
        </w:rPr>
        <w:t xml:space="preserve"> </w:t>
      </w:r>
    </w:p>
    <w:p w14:paraId="7A3CFEF6" w14:textId="06C853CA" w:rsidR="00961240" w:rsidRPr="00566932" w:rsidRDefault="00961240" w:rsidP="006E02BF">
      <w:pPr>
        <w:pStyle w:val="Heading2"/>
        <w:rPr>
          <w:rFonts w:ascii="Arial" w:hAnsi="Arial" w:cs="Arial"/>
          <w:b w:val="0"/>
        </w:rPr>
      </w:pPr>
      <w:r w:rsidRPr="00566932">
        <w:rPr>
          <w:rFonts w:ascii="Arial" w:hAnsi="Arial" w:cs="Arial"/>
          <w:b w:val="0"/>
        </w:rPr>
        <w:t>Small-scale/large-scale distinction</w:t>
      </w:r>
    </w:p>
    <w:p w14:paraId="7379B249" w14:textId="53FA78C0" w:rsidR="00CB2751" w:rsidRPr="00510BCF" w:rsidRDefault="005D7C64" w:rsidP="004830CA">
      <w:pPr>
        <w:spacing w:line="240" w:lineRule="auto"/>
        <w:rPr>
          <w:rFonts w:ascii="Arial" w:hAnsi="Arial" w:cs="Arial"/>
          <w:color w:val="000000" w:themeColor="text1"/>
        </w:rPr>
      </w:pPr>
      <w:r>
        <w:rPr>
          <w:rFonts w:ascii="Arial" w:hAnsi="Arial" w:cs="Arial"/>
        </w:rPr>
        <w:t>Fifty-five</w:t>
      </w:r>
      <w:r w:rsidR="00EB4F77">
        <w:rPr>
          <w:rFonts w:ascii="Arial" w:hAnsi="Arial" w:cs="Arial"/>
        </w:rPr>
        <w:t xml:space="preserve"> </w:t>
      </w:r>
      <w:r w:rsidR="0070122D">
        <w:rPr>
          <w:rFonts w:ascii="Arial" w:hAnsi="Arial" w:cs="Arial"/>
        </w:rPr>
        <w:t>respondents</w:t>
      </w:r>
      <w:r w:rsidR="00600809">
        <w:rPr>
          <w:rFonts w:ascii="Arial" w:hAnsi="Arial" w:cs="Arial"/>
        </w:rPr>
        <w:t xml:space="preserve"> </w:t>
      </w:r>
      <w:r w:rsidR="000F16B8" w:rsidRPr="00566932">
        <w:rPr>
          <w:rFonts w:ascii="Arial" w:hAnsi="Arial" w:cs="Arial"/>
        </w:rPr>
        <w:t>(</w:t>
      </w:r>
      <w:r w:rsidR="004830CA" w:rsidRPr="00566932">
        <w:rPr>
          <w:rFonts w:ascii="Arial" w:hAnsi="Arial" w:cs="Arial"/>
        </w:rPr>
        <w:t>91%</w:t>
      </w:r>
      <w:r w:rsidR="000F16B8" w:rsidRPr="00566932">
        <w:rPr>
          <w:rFonts w:ascii="Arial" w:hAnsi="Arial" w:cs="Arial"/>
        </w:rPr>
        <w:t>)</w:t>
      </w:r>
      <w:r w:rsidR="004830CA" w:rsidRPr="00566932">
        <w:rPr>
          <w:rFonts w:ascii="Arial" w:hAnsi="Arial" w:cs="Arial"/>
        </w:rPr>
        <w:t xml:space="preserve"> </w:t>
      </w:r>
      <w:r w:rsidR="008B1590" w:rsidRPr="00566932">
        <w:rPr>
          <w:rFonts w:ascii="Arial" w:hAnsi="Arial" w:cs="Arial"/>
        </w:rPr>
        <w:t>thought</w:t>
      </w:r>
      <w:r w:rsidR="002C4697" w:rsidRPr="00566932">
        <w:rPr>
          <w:rFonts w:ascii="Arial" w:hAnsi="Arial" w:cs="Arial"/>
        </w:rPr>
        <w:t xml:space="preserve"> that a distinction should be made between inshore/small-scale vessels and offshore/large-scale vessels for the purposes of </w:t>
      </w:r>
      <w:r w:rsidR="004830CA" w:rsidRPr="00566932">
        <w:rPr>
          <w:rFonts w:ascii="Arial" w:hAnsi="Arial" w:cs="Arial"/>
        </w:rPr>
        <w:t>licensing and quota mana</w:t>
      </w:r>
      <w:r w:rsidR="00961240" w:rsidRPr="00566932">
        <w:rPr>
          <w:rFonts w:ascii="Arial" w:hAnsi="Arial" w:cs="Arial"/>
        </w:rPr>
        <w:t>gement, and s</w:t>
      </w:r>
      <w:r w:rsidR="002C4697" w:rsidRPr="00566932">
        <w:rPr>
          <w:rFonts w:ascii="Arial" w:hAnsi="Arial" w:cs="Arial"/>
        </w:rPr>
        <w:t>uggestio</w:t>
      </w:r>
      <w:r w:rsidR="00EC4C6E" w:rsidRPr="00566932">
        <w:rPr>
          <w:rFonts w:ascii="Arial" w:hAnsi="Arial" w:cs="Arial"/>
        </w:rPr>
        <w:t>ns were made by 50 respondents</w:t>
      </w:r>
      <w:r w:rsidR="00CB2751" w:rsidRPr="00566932">
        <w:rPr>
          <w:rFonts w:ascii="Arial" w:hAnsi="Arial" w:cs="Arial"/>
        </w:rPr>
        <w:t xml:space="preserve"> as to the nature of this distinction. Vessel length was </w:t>
      </w:r>
      <w:r w:rsidR="00CB2751" w:rsidRPr="00510BCF">
        <w:rPr>
          <w:rFonts w:ascii="Arial" w:hAnsi="Arial" w:cs="Arial"/>
          <w:color w:val="000000" w:themeColor="text1"/>
        </w:rPr>
        <w:t>mentioned by 16</w:t>
      </w:r>
      <w:r w:rsidRPr="00510BCF">
        <w:rPr>
          <w:rFonts w:ascii="Arial" w:hAnsi="Arial" w:cs="Arial"/>
          <w:color w:val="000000" w:themeColor="text1"/>
        </w:rPr>
        <w:t xml:space="preserve"> </w:t>
      </w:r>
      <w:r w:rsidR="00600809">
        <w:rPr>
          <w:rFonts w:ascii="Arial" w:hAnsi="Arial" w:cs="Arial"/>
          <w:color w:val="000000" w:themeColor="text1"/>
        </w:rPr>
        <w:t xml:space="preserve">respondents </w:t>
      </w:r>
      <w:r w:rsidRPr="00510BCF">
        <w:rPr>
          <w:rFonts w:ascii="Arial" w:hAnsi="Arial" w:cs="Arial"/>
          <w:color w:val="000000" w:themeColor="text1"/>
        </w:rPr>
        <w:t>(32%)</w:t>
      </w:r>
      <w:r w:rsidR="00CB2751" w:rsidRPr="00510BCF">
        <w:rPr>
          <w:rFonts w:ascii="Arial" w:hAnsi="Arial" w:cs="Arial"/>
          <w:color w:val="000000" w:themeColor="text1"/>
        </w:rPr>
        <w:t xml:space="preserve"> as a criterion. Four </w:t>
      </w:r>
      <w:r w:rsidR="00600809">
        <w:rPr>
          <w:rFonts w:ascii="Arial" w:hAnsi="Arial" w:cs="Arial"/>
          <w:color w:val="000000" w:themeColor="text1"/>
        </w:rPr>
        <w:t xml:space="preserve">respondents </w:t>
      </w:r>
      <w:r w:rsidRPr="00510BCF">
        <w:rPr>
          <w:rFonts w:ascii="Arial" w:hAnsi="Arial" w:cs="Arial"/>
          <w:color w:val="000000" w:themeColor="text1"/>
        </w:rPr>
        <w:t>(8%)</w:t>
      </w:r>
      <w:r w:rsidR="0025446D" w:rsidRPr="00510BCF">
        <w:rPr>
          <w:rFonts w:ascii="Arial" w:hAnsi="Arial" w:cs="Arial"/>
          <w:color w:val="000000" w:themeColor="text1"/>
        </w:rPr>
        <w:t xml:space="preserve"> suggested</w:t>
      </w:r>
      <w:r w:rsidR="006E02BF" w:rsidRPr="00510BCF">
        <w:rPr>
          <w:rFonts w:ascii="Arial" w:hAnsi="Arial" w:cs="Arial"/>
          <w:color w:val="000000" w:themeColor="text1"/>
        </w:rPr>
        <w:t xml:space="preserve"> </w:t>
      </w:r>
      <w:r w:rsidR="0025446D" w:rsidRPr="00510BCF">
        <w:rPr>
          <w:rFonts w:ascii="Arial" w:hAnsi="Arial" w:cs="Arial"/>
          <w:color w:val="000000" w:themeColor="text1"/>
        </w:rPr>
        <w:t xml:space="preserve">a new </w:t>
      </w:r>
      <w:r w:rsidR="00600809">
        <w:rPr>
          <w:rFonts w:ascii="Arial" w:hAnsi="Arial" w:cs="Arial"/>
          <w:color w:val="000000" w:themeColor="text1"/>
        </w:rPr>
        <w:t>under-8m</w:t>
      </w:r>
      <w:r w:rsidR="0025446D" w:rsidRPr="00510BCF">
        <w:rPr>
          <w:rFonts w:ascii="Arial" w:hAnsi="Arial" w:cs="Arial"/>
          <w:color w:val="000000" w:themeColor="text1"/>
        </w:rPr>
        <w:t xml:space="preserve"> category, but two also recognised that technological </w:t>
      </w:r>
      <w:r w:rsidR="00676BDE" w:rsidRPr="00510BCF">
        <w:rPr>
          <w:rFonts w:ascii="Arial" w:hAnsi="Arial" w:cs="Arial"/>
          <w:color w:val="000000" w:themeColor="text1"/>
        </w:rPr>
        <w:t>‘creep’</w:t>
      </w:r>
      <w:r w:rsidR="0025446D" w:rsidRPr="00510BCF">
        <w:rPr>
          <w:rFonts w:ascii="Arial" w:hAnsi="Arial" w:cs="Arial"/>
          <w:color w:val="000000" w:themeColor="text1"/>
        </w:rPr>
        <w:t xml:space="preserve"> could lead to a new class of high-catching under-8m vessels, in a similar fashion to what has occurred with the 10m </w:t>
      </w:r>
      <w:r w:rsidR="00600809">
        <w:rPr>
          <w:rFonts w:ascii="Arial" w:hAnsi="Arial" w:cs="Arial"/>
          <w:color w:val="000000" w:themeColor="text1"/>
        </w:rPr>
        <w:t>threshold.</w:t>
      </w:r>
      <w:r w:rsidR="0025446D" w:rsidRPr="00510BCF">
        <w:rPr>
          <w:rFonts w:ascii="Arial" w:hAnsi="Arial" w:cs="Arial"/>
          <w:color w:val="000000" w:themeColor="text1"/>
        </w:rPr>
        <w:t xml:space="preserve"> Similarly</w:t>
      </w:r>
      <w:r w:rsidR="00961240" w:rsidRPr="00510BCF">
        <w:rPr>
          <w:rFonts w:ascii="Arial" w:hAnsi="Arial" w:cs="Arial"/>
          <w:color w:val="000000" w:themeColor="text1"/>
        </w:rPr>
        <w:t>, several respondents noted that whatever length is chosen, technological advancement will lead to greater efficiency and ca</w:t>
      </w:r>
      <w:r w:rsidR="006E02BF" w:rsidRPr="00510BCF">
        <w:rPr>
          <w:rFonts w:ascii="Arial" w:hAnsi="Arial" w:cs="Arial"/>
          <w:color w:val="000000" w:themeColor="text1"/>
        </w:rPr>
        <w:t xml:space="preserve">tching power for smaller vessels, and length classes will </w:t>
      </w:r>
      <w:r w:rsidR="00FE1004" w:rsidRPr="00510BCF">
        <w:rPr>
          <w:rFonts w:ascii="Arial" w:hAnsi="Arial" w:cs="Arial"/>
          <w:color w:val="000000" w:themeColor="text1"/>
        </w:rPr>
        <w:t xml:space="preserve">eventually </w:t>
      </w:r>
      <w:r w:rsidR="0025446D" w:rsidRPr="00510BCF">
        <w:rPr>
          <w:rFonts w:ascii="Arial" w:hAnsi="Arial" w:cs="Arial"/>
          <w:color w:val="000000" w:themeColor="text1"/>
        </w:rPr>
        <w:t>become outdated.</w:t>
      </w:r>
    </w:p>
    <w:p w14:paraId="4E47168B" w14:textId="234D3A78" w:rsidR="00CB2751" w:rsidRPr="00566932" w:rsidRDefault="00600809" w:rsidP="00CB2751">
      <w:pPr>
        <w:spacing w:line="240" w:lineRule="auto"/>
        <w:rPr>
          <w:rFonts w:ascii="Arial" w:hAnsi="Arial" w:cs="Arial"/>
        </w:rPr>
      </w:pPr>
      <w:r>
        <w:rPr>
          <w:rFonts w:ascii="Arial" w:hAnsi="Arial" w:cs="Arial"/>
          <w:color w:val="000000" w:themeColor="text1"/>
        </w:rPr>
        <w:t>While l</w:t>
      </w:r>
      <w:r w:rsidR="00CB2751" w:rsidRPr="00510BCF">
        <w:rPr>
          <w:rFonts w:ascii="Arial" w:hAnsi="Arial" w:cs="Arial"/>
          <w:color w:val="000000" w:themeColor="text1"/>
        </w:rPr>
        <w:t>ength</w:t>
      </w:r>
      <w:r w:rsidR="00961240" w:rsidRPr="00510BCF">
        <w:rPr>
          <w:rFonts w:ascii="Arial" w:hAnsi="Arial" w:cs="Arial"/>
          <w:color w:val="000000" w:themeColor="text1"/>
        </w:rPr>
        <w:t xml:space="preserve"> was the most frequent criterion </w:t>
      </w:r>
      <w:r w:rsidR="00CB2751" w:rsidRPr="00510BCF">
        <w:rPr>
          <w:rFonts w:ascii="Arial" w:hAnsi="Arial" w:cs="Arial"/>
          <w:color w:val="000000" w:themeColor="text1"/>
        </w:rPr>
        <w:t>suggested,</w:t>
      </w:r>
      <w:r w:rsidR="002C4697" w:rsidRPr="00510BCF">
        <w:rPr>
          <w:rFonts w:ascii="Arial" w:hAnsi="Arial" w:cs="Arial"/>
          <w:color w:val="000000" w:themeColor="text1"/>
        </w:rPr>
        <w:t xml:space="preserve"> </w:t>
      </w:r>
      <w:r w:rsidR="00CB2751" w:rsidRPr="00510BCF">
        <w:rPr>
          <w:rFonts w:ascii="Arial" w:hAnsi="Arial" w:cs="Arial"/>
          <w:color w:val="000000" w:themeColor="text1"/>
        </w:rPr>
        <w:t xml:space="preserve">only </w:t>
      </w:r>
      <w:r w:rsidR="005D7C64" w:rsidRPr="00510BCF">
        <w:rPr>
          <w:rFonts w:ascii="Arial" w:hAnsi="Arial" w:cs="Arial"/>
          <w:color w:val="000000" w:themeColor="text1"/>
        </w:rPr>
        <w:t>four</w:t>
      </w:r>
      <w:r w:rsidR="00CB2751" w:rsidRPr="00510BCF">
        <w:rPr>
          <w:rFonts w:ascii="Arial" w:hAnsi="Arial" w:cs="Arial"/>
          <w:color w:val="000000" w:themeColor="text1"/>
        </w:rPr>
        <w:t xml:space="preserve"> </w:t>
      </w:r>
      <w:r>
        <w:rPr>
          <w:rFonts w:ascii="Arial" w:hAnsi="Arial" w:cs="Arial"/>
          <w:color w:val="000000" w:themeColor="text1"/>
        </w:rPr>
        <w:t xml:space="preserve">respondents </w:t>
      </w:r>
      <w:r w:rsidR="005D7C64" w:rsidRPr="00510BCF">
        <w:rPr>
          <w:rFonts w:ascii="Arial" w:hAnsi="Arial" w:cs="Arial"/>
          <w:color w:val="000000" w:themeColor="text1"/>
        </w:rPr>
        <w:t xml:space="preserve">(8%) </w:t>
      </w:r>
      <w:r w:rsidR="00CB2751" w:rsidRPr="00510BCF">
        <w:rPr>
          <w:rFonts w:ascii="Arial" w:hAnsi="Arial" w:cs="Arial"/>
          <w:color w:val="000000" w:themeColor="text1"/>
        </w:rPr>
        <w:t>suggested that the distinction should be based on length alone. Nine</w:t>
      </w:r>
      <w:r w:rsidR="005D7C64" w:rsidRPr="00510BCF">
        <w:rPr>
          <w:rFonts w:ascii="Arial" w:hAnsi="Arial" w:cs="Arial"/>
          <w:color w:val="000000" w:themeColor="text1"/>
        </w:rPr>
        <w:t xml:space="preserve"> </w:t>
      </w:r>
      <w:r>
        <w:rPr>
          <w:rFonts w:ascii="Arial" w:hAnsi="Arial" w:cs="Arial"/>
          <w:color w:val="000000" w:themeColor="text1"/>
        </w:rPr>
        <w:t xml:space="preserve">respondents </w:t>
      </w:r>
      <w:r w:rsidR="005D7C64" w:rsidRPr="00510BCF">
        <w:rPr>
          <w:rFonts w:ascii="Arial" w:hAnsi="Arial" w:cs="Arial"/>
          <w:color w:val="000000" w:themeColor="text1"/>
        </w:rPr>
        <w:t>(18%)</w:t>
      </w:r>
      <w:r w:rsidR="00CB2751" w:rsidRPr="00510BCF">
        <w:rPr>
          <w:rFonts w:ascii="Arial" w:hAnsi="Arial" w:cs="Arial"/>
          <w:color w:val="000000" w:themeColor="text1"/>
        </w:rPr>
        <w:t xml:space="preserve"> suggested that gear typ</w:t>
      </w:r>
      <w:r w:rsidR="0038548A" w:rsidRPr="00510BCF">
        <w:rPr>
          <w:rFonts w:ascii="Arial" w:hAnsi="Arial" w:cs="Arial"/>
          <w:color w:val="000000" w:themeColor="text1"/>
        </w:rPr>
        <w:t>e sh</w:t>
      </w:r>
      <w:r w:rsidR="00676BDE" w:rsidRPr="00510BCF">
        <w:rPr>
          <w:rFonts w:ascii="Arial" w:hAnsi="Arial" w:cs="Arial"/>
          <w:color w:val="000000" w:themeColor="text1"/>
        </w:rPr>
        <w:t xml:space="preserve">ould be </w:t>
      </w:r>
      <w:r w:rsidR="005056EE" w:rsidRPr="00510BCF">
        <w:rPr>
          <w:rFonts w:ascii="Arial" w:hAnsi="Arial" w:cs="Arial"/>
          <w:color w:val="000000" w:themeColor="text1"/>
        </w:rPr>
        <w:t>considered</w:t>
      </w:r>
      <w:r w:rsidR="00676BDE" w:rsidRPr="00510BCF">
        <w:rPr>
          <w:rFonts w:ascii="Arial" w:hAnsi="Arial" w:cs="Arial"/>
          <w:color w:val="000000" w:themeColor="text1"/>
        </w:rPr>
        <w:t xml:space="preserve">, and four </w:t>
      </w:r>
      <w:r w:rsidR="00961240" w:rsidRPr="00510BCF">
        <w:rPr>
          <w:rFonts w:ascii="Arial" w:hAnsi="Arial" w:cs="Arial"/>
          <w:color w:val="000000" w:themeColor="text1"/>
        </w:rPr>
        <w:t>of these deemed hook and line</w:t>
      </w:r>
      <w:r w:rsidR="00CB2751" w:rsidRPr="00510BCF">
        <w:rPr>
          <w:rFonts w:ascii="Arial" w:hAnsi="Arial" w:cs="Arial"/>
          <w:color w:val="000000" w:themeColor="text1"/>
        </w:rPr>
        <w:t xml:space="preserve"> to be the most sustainable fishing method, </w:t>
      </w:r>
      <w:r w:rsidR="00D67CE6">
        <w:rPr>
          <w:rFonts w:ascii="Arial" w:hAnsi="Arial" w:cs="Arial"/>
          <w:color w:val="000000" w:themeColor="text1"/>
        </w:rPr>
        <w:t>suggesting</w:t>
      </w:r>
      <w:r w:rsidR="0038548A" w:rsidRPr="00510BCF">
        <w:rPr>
          <w:rFonts w:ascii="Arial" w:hAnsi="Arial" w:cs="Arial"/>
          <w:color w:val="000000" w:themeColor="text1"/>
        </w:rPr>
        <w:t xml:space="preserve"> that </w:t>
      </w:r>
      <w:r w:rsidR="00CB2751" w:rsidRPr="00510BCF">
        <w:rPr>
          <w:rFonts w:ascii="Arial" w:hAnsi="Arial" w:cs="Arial"/>
          <w:color w:val="000000" w:themeColor="text1"/>
        </w:rPr>
        <w:t xml:space="preserve">fishers using this method should not be subject to quota restrictions due to the difficulty of landing large volumes of fish. </w:t>
      </w:r>
      <w:r w:rsidR="005D7C64" w:rsidRPr="00510BCF">
        <w:rPr>
          <w:rFonts w:ascii="Arial" w:hAnsi="Arial" w:cs="Arial"/>
          <w:color w:val="000000" w:themeColor="text1"/>
        </w:rPr>
        <w:t xml:space="preserve">One respondent </w:t>
      </w:r>
      <w:r w:rsidR="00CB2751" w:rsidRPr="00510BCF">
        <w:rPr>
          <w:rFonts w:ascii="Arial" w:hAnsi="Arial" w:cs="Arial"/>
          <w:color w:val="000000" w:themeColor="text1"/>
        </w:rPr>
        <w:t xml:space="preserve">pointed out that some passive gears, such as </w:t>
      </w:r>
      <w:r w:rsidR="00CB2751" w:rsidRPr="00566932">
        <w:rPr>
          <w:rFonts w:ascii="Arial" w:hAnsi="Arial" w:cs="Arial"/>
        </w:rPr>
        <w:t>‘wreck-netting’ can be damaging to stocks and pose a</w:t>
      </w:r>
      <w:r>
        <w:rPr>
          <w:rFonts w:ascii="Arial" w:hAnsi="Arial" w:cs="Arial"/>
        </w:rPr>
        <w:t>n ecosystem</w:t>
      </w:r>
      <w:r w:rsidR="00CB2751" w:rsidRPr="00566932">
        <w:rPr>
          <w:rFonts w:ascii="Arial" w:hAnsi="Arial" w:cs="Arial"/>
        </w:rPr>
        <w:t xml:space="preserve"> risk </w:t>
      </w:r>
      <w:r>
        <w:rPr>
          <w:rFonts w:ascii="Arial" w:hAnsi="Arial" w:cs="Arial"/>
        </w:rPr>
        <w:t>through</w:t>
      </w:r>
      <w:r w:rsidRPr="00566932">
        <w:rPr>
          <w:rFonts w:ascii="Arial" w:hAnsi="Arial" w:cs="Arial"/>
        </w:rPr>
        <w:t xml:space="preserve"> </w:t>
      </w:r>
      <w:r w:rsidR="00CB2751" w:rsidRPr="00566932">
        <w:rPr>
          <w:rFonts w:ascii="Arial" w:hAnsi="Arial" w:cs="Arial"/>
        </w:rPr>
        <w:t>ghost-fishing</w:t>
      </w:r>
      <w:r w:rsidR="00070EE6" w:rsidRPr="00566932">
        <w:rPr>
          <w:rFonts w:ascii="Arial" w:hAnsi="Arial" w:cs="Arial"/>
        </w:rPr>
        <w:t xml:space="preserve"> (where lost </w:t>
      </w:r>
      <w:r w:rsidR="00D67CE6">
        <w:rPr>
          <w:rFonts w:ascii="Arial" w:hAnsi="Arial" w:cs="Arial"/>
        </w:rPr>
        <w:t xml:space="preserve">fishing </w:t>
      </w:r>
      <w:r w:rsidR="00070EE6" w:rsidRPr="00566932">
        <w:rPr>
          <w:rFonts w:ascii="Arial" w:hAnsi="Arial" w:cs="Arial"/>
        </w:rPr>
        <w:t>gear continues to contribute to fishing mortality)</w:t>
      </w:r>
      <w:r w:rsidR="00CB2751" w:rsidRPr="00566932">
        <w:rPr>
          <w:rFonts w:ascii="Arial" w:hAnsi="Arial" w:cs="Arial"/>
        </w:rPr>
        <w:t xml:space="preserve">. </w:t>
      </w:r>
    </w:p>
    <w:p w14:paraId="692205FF" w14:textId="6DB4E28F" w:rsidR="0038548A" w:rsidRPr="00566932" w:rsidRDefault="0038548A" w:rsidP="00033159">
      <w:pPr>
        <w:spacing w:line="240" w:lineRule="auto"/>
        <w:rPr>
          <w:rFonts w:ascii="Arial" w:hAnsi="Arial" w:cs="Arial"/>
        </w:rPr>
      </w:pPr>
      <w:r w:rsidRPr="00566932">
        <w:rPr>
          <w:rFonts w:ascii="Arial" w:hAnsi="Arial" w:cs="Arial"/>
        </w:rPr>
        <w:lastRenderedPageBreak/>
        <w:t>Seven</w:t>
      </w:r>
      <w:r w:rsidR="00600809">
        <w:rPr>
          <w:rFonts w:ascii="Arial" w:hAnsi="Arial" w:cs="Arial"/>
        </w:rPr>
        <w:t xml:space="preserve"> respondents</w:t>
      </w:r>
      <w:r w:rsidR="005D7C64">
        <w:rPr>
          <w:rFonts w:ascii="Arial" w:hAnsi="Arial" w:cs="Arial"/>
        </w:rPr>
        <w:t xml:space="preserve"> (14%)</w:t>
      </w:r>
      <w:r w:rsidRPr="00566932">
        <w:rPr>
          <w:rFonts w:ascii="Arial" w:hAnsi="Arial" w:cs="Arial"/>
        </w:rPr>
        <w:t xml:space="preserve"> referred to ‘catching capacity’ or ‘catch capability’ in their suggestions</w:t>
      </w:r>
      <w:r w:rsidR="00FE1004" w:rsidRPr="00566932">
        <w:rPr>
          <w:rFonts w:ascii="Arial" w:hAnsi="Arial" w:cs="Arial"/>
        </w:rPr>
        <w:t>. Six</w:t>
      </w:r>
      <w:r w:rsidR="00600809">
        <w:rPr>
          <w:rFonts w:ascii="Arial" w:hAnsi="Arial" w:cs="Arial"/>
        </w:rPr>
        <w:t xml:space="preserve"> respondents</w:t>
      </w:r>
      <w:r w:rsidR="005D7C64">
        <w:rPr>
          <w:rFonts w:ascii="Arial" w:hAnsi="Arial" w:cs="Arial"/>
        </w:rPr>
        <w:t xml:space="preserve"> (12%)</w:t>
      </w:r>
      <w:r w:rsidR="00FE1004" w:rsidRPr="00566932">
        <w:rPr>
          <w:rFonts w:ascii="Arial" w:hAnsi="Arial" w:cs="Arial"/>
        </w:rPr>
        <w:t xml:space="preserve"> mentioned the i</w:t>
      </w:r>
      <w:r w:rsidRPr="00566932">
        <w:rPr>
          <w:rFonts w:ascii="Arial" w:hAnsi="Arial" w:cs="Arial"/>
        </w:rPr>
        <w:t xml:space="preserve">nability to work in certain </w:t>
      </w:r>
      <w:r w:rsidR="00FE1004" w:rsidRPr="00566932">
        <w:rPr>
          <w:rFonts w:ascii="Arial" w:hAnsi="Arial" w:cs="Arial"/>
        </w:rPr>
        <w:t xml:space="preserve">conditions </w:t>
      </w:r>
      <w:r w:rsidR="002C4697" w:rsidRPr="00566932">
        <w:rPr>
          <w:rFonts w:ascii="Arial" w:hAnsi="Arial" w:cs="Arial"/>
        </w:rPr>
        <w:t xml:space="preserve">as a defining feature </w:t>
      </w:r>
      <w:r w:rsidR="00EC4C6E" w:rsidRPr="00566932">
        <w:rPr>
          <w:rFonts w:ascii="Arial" w:hAnsi="Arial" w:cs="Arial"/>
        </w:rPr>
        <w:t>of inshore</w:t>
      </w:r>
      <w:r w:rsidRPr="00566932">
        <w:rPr>
          <w:rFonts w:ascii="Arial" w:hAnsi="Arial" w:cs="Arial"/>
        </w:rPr>
        <w:t xml:space="preserve"> vessels compared to larger vessels. Five </w:t>
      </w:r>
      <w:r w:rsidR="00600809">
        <w:rPr>
          <w:rFonts w:ascii="Arial" w:hAnsi="Arial" w:cs="Arial"/>
        </w:rPr>
        <w:t xml:space="preserve">respondents </w:t>
      </w:r>
      <w:r w:rsidR="005D7C64">
        <w:rPr>
          <w:rFonts w:ascii="Arial" w:hAnsi="Arial" w:cs="Arial"/>
        </w:rPr>
        <w:t>(10%)</w:t>
      </w:r>
      <w:r w:rsidRPr="00566932">
        <w:rPr>
          <w:rFonts w:ascii="Arial" w:hAnsi="Arial" w:cs="Arial"/>
        </w:rPr>
        <w:t xml:space="preserve"> referred to vessel power as a criterion that should be used to distinguish </w:t>
      </w:r>
      <w:r w:rsidR="00E00878">
        <w:rPr>
          <w:rFonts w:ascii="Arial" w:hAnsi="Arial" w:cs="Arial"/>
        </w:rPr>
        <w:t>inshore</w:t>
      </w:r>
      <w:r w:rsidR="00FE1004" w:rsidRPr="00566932">
        <w:rPr>
          <w:rFonts w:ascii="Arial" w:hAnsi="Arial" w:cs="Arial"/>
        </w:rPr>
        <w:t xml:space="preserve"> vessels. Other suggestions</w:t>
      </w:r>
      <w:r w:rsidR="005D7C64">
        <w:rPr>
          <w:rFonts w:ascii="Arial" w:hAnsi="Arial" w:cs="Arial"/>
        </w:rPr>
        <w:t xml:space="preserve"> by individual respondents</w:t>
      </w:r>
      <w:r w:rsidR="00FE1004" w:rsidRPr="00566932">
        <w:rPr>
          <w:rFonts w:ascii="Arial" w:hAnsi="Arial" w:cs="Arial"/>
        </w:rPr>
        <w:t xml:space="preserve"> were</w:t>
      </w:r>
      <w:r w:rsidR="00D67CE6">
        <w:rPr>
          <w:rFonts w:ascii="Arial" w:hAnsi="Arial" w:cs="Arial"/>
        </w:rPr>
        <w:t xml:space="preserve">: </w:t>
      </w:r>
      <w:r w:rsidRPr="00566932">
        <w:rPr>
          <w:rFonts w:ascii="Arial" w:hAnsi="Arial" w:cs="Arial"/>
        </w:rPr>
        <w:t>distance from port fished, ‘environmental impact’, number of people on board a vessel, vessel capacity, historic landings/effort, value of catch landed, number of hulls (mono</w:t>
      </w:r>
      <w:r w:rsidR="00046340" w:rsidRPr="00566932">
        <w:rPr>
          <w:rFonts w:ascii="Arial" w:hAnsi="Arial" w:cs="Arial"/>
        </w:rPr>
        <w:t>-</w:t>
      </w:r>
      <w:r w:rsidRPr="00566932">
        <w:rPr>
          <w:rFonts w:ascii="Arial" w:hAnsi="Arial" w:cs="Arial"/>
        </w:rPr>
        <w:t>hull vs</w:t>
      </w:r>
      <w:r w:rsidR="00FE1004" w:rsidRPr="00566932">
        <w:rPr>
          <w:rFonts w:ascii="Arial" w:hAnsi="Arial" w:cs="Arial"/>
        </w:rPr>
        <w:t>.</w:t>
      </w:r>
      <w:r w:rsidRPr="00566932">
        <w:rPr>
          <w:rFonts w:ascii="Arial" w:hAnsi="Arial" w:cs="Arial"/>
        </w:rPr>
        <w:t xml:space="preserve"> catamaran) and ‘economic link’</w:t>
      </w:r>
      <w:r w:rsidR="005D7C64">
        <w:rPr>
          <w:rFonts w:ascii="Arial" w:hAnsi="Arial" w:cs="Arial"/>
        </w:rPr>
        <w:t xml:space="preserve"> to the local economy. </w:t>
      </w:r>
      <w:r w:rsidRPr="00566932">
        <w:rPr>
          <w:rFonts w:ascii="Arial" w:hAnsi="Arial" w:cs="Arial"/>
        </w:rPr>
        <w:t xml:space="preserve"> </w:t>
      </w:r>
    </w:p>
    <w:p w14:paraId="4A13B45E" w14:textId="77AF81AD" w:rsidR="00AD2027" w:rsidRPr="00566932" w:rsidRDefault="00AD2027" w:rsidP="00AD2027">
      <w:pPr>
        <w:pStyle w:val="Heading2"/>
        <w:rPr>
          <w:rFonts w:ascii="Arial" w:hAnsi="Arial" w:cs="Arial"/>
          <w:b w:val="0"/>
        </w:rPr>
      </w:pPr>
      <w:r w:rsidRPr="00566932">
        <w:rPr>
          <w:rFonts w:ascii="Arial" w:hAnsi="Arial" w:cs="Arial"/>
          <w:b w:val="0"/>
        </w:rPr>
        <w:t>Appropriateness of current distinction</w:t>
      </w:r>
    </w:p>
    <w:p w14:paraId="64C135A9" w14:textId="1FA66CCC" w:rsidR="002C4697" w:rsidRPr="00566932" w:rsidRDefault="002C4697" w:rsidP="004830CA">
      <w:pPr>
        <w:spacing w:line="240" w:lineRule="auto"/>
        <w:rPr>
          <w:rFonts w:ascii="Arial" w:hAnsi="Arial" w:cs="Arial"/>
        </w:rPr>
      </w:pPr>
      <w:r w:rsidRPr="00566932">
        <w:rPr>
          <w:rFonts w:ascii="Arial" w:hAnsi="Arial" w:cs="Arial"/>
        </w:rPr>
        <w:t xml:space="preserve">Most </w:t>
      </w:r>
      <w:r w:rsidR="00E00878">
        <w:rPr>
          <w:rFonts w:ascii="Arial" w:hAnsi="Arial" w:cs="Arial"/>
        </w:rPr>
        <w:t xml:space="preserve">respondents </w:t>
      </w:r>
      <w:r w:rsidRPr="00566932">
        <w:rPr>
          <w:rFonts w:ascii="Arial" w:hAnsi="Arial" w:cs="Arial"/>
        </w:rPr>
        <w:t xml:space="preserve">(65%) ranked the current length-based categorisation of fishing vessels for the purposes of licensing and quota management as </w:t>
      </w:r>
      <w:r w:rsidR="00FE1004" w:rsidRPr="00566932">
        <w:rPr>
          <w:rFonts w:ascii="Arial" w:hAnsi="Arial" w:cs="Arial"/>
        </w:rPr>
        <w:t>‘</w:t>
      </w:r>
      <w:r w:rsidRPr="00566932">
        <w:rPr>
          <w:rFonts w:ascii="Arial" w:hAnsi="Arial" w:cs="Arial"/>
        </w:rPr>
        <w:t>very</w:t>
      </w:r>
      <w:r w:rsidR="00FE1004" w:rsidRPr="00566932">
        <w:rPr>
          <w:rFonts w:ascii="Arial" w:hAnsi="Arial" w:cs="Arial"/>
        </w:rPr>
        <w:t xml:space="preserve"> inappropriate’</w:t>
      </w:r>
      <w:r w:rsidRPr="00566932">
        <w:rPr>
          <w:rFonts w:ascii="Arial" w:hAnsi="Arial" w:cs="Arial"/>
        </w:rPr>
        <w:t xml:space="preserve"> or </w:t>
      </w:r>
      <w:r w:rsidR="00FE1004" w:rsidRPr="00566932">
        <w:rPr>
          <w:rFonts w:ascii="Arial" w:hAnsi="Arial" w:cs="Arial"/>
        </w:rPr>
        <w:t>‘</w:t>
      </w:r>
      <w:r w:rsidRPr="00566932">
        <w:rPr>
          <w:rFonts w:ascii="Arial" w:hAnsi="Arial" w:cs="Arial"/>
        </w:rPr>
        <w:t>somewhat inappropriate</w:t>
      </w:r>
      <w:r w:rsidR="00FE1004" w:rsidRPr="00566932">
        <w:rPr>
          <w:rFonts w:ascii="Arial" w:hAnsi="Arial" w:cs="Arial"/>
        </w:rPr>
        <w:t>’</w:t>
      </w:r>
      <w:r w:rsidRPr="00566932">
        <w:rPr>
          <w:rFonts w:ascii="Arial" w:hAnsi="Arial" w:cs="Arial"/>
        </w:rPr>
        <w:t xml:space="preserve">. </w:t>
      </w:r>
      <w:r w:rsidR="005A3BA7">
        <w:rPr>
          <w:rFonts w:ascii="Arial" w:hAnsi="Arial" w:cs="Arial"/>
        </w:rPr>
        <w:t xml:space="preserve">Another </w:t>
      </w:r>
      <w:r w:rsidRPr="00566932">
        <w:rPr>
          <w:rFonts w:ascii="Arial" w:hAnsi="Arial" w:cs="Arial"/>
        </w:rPr>
        <w:t>24% saw the division as somewhat appropriate and 11% as very appropriate</w:t>
      </w:r>
      <w:r w:rsidR="0001687B" w:rsidRPr="00566932">
        <w:rPr>
          <w:rFonts w:ascii="Arial" w:hAnsi="Arial" w:cs="Arial"/>
        </w:rPr>
        <w:t>. Fishers were more likely</w:t>
      </w:r>
      <w:r w:rsidR="007D2C5F" w:rsidRPr="00566932">
        <w:rPr>
          <w:rFonts w:ascii="Arial" w:hAnsi="Arial" w:cs="Arial"/>
        </w:rPr>
        <w:t xml:space="preserve"> than other groups</w:t>
      </w:r>
      <w:r w:rsidR="0001687B" w:rsidRPr="00566932">
        <w:rPr>
          <w:rFonts w:ascii="Arial" w:hAnsi="Arial" w:cs="Arial"/>
        </w:rPr>
        <w:t xml:space="preserve"> to regard the distinction as inappropriate</w:t>
      </w:r>
      <w:r w:rsidR="00961240" w:rsidRPr="00566932">
        <w:rPr>
          <w:rFonts w:ascii="Arial" w:hAnsi="Arial" w:cs="Arial"/>
        </w:rPr>
        <w:t xml:space="preserve"> (</w:t>
      </w:r>
      <w:r w:rsidR="00FE1004" w:rsidRPr="00566932">
        <w:rPr>
          <w:rFonts w:ascii="Arial" w:hAnsi="Arial" w:cs="Arial"/>
        </w:rPr>
        <w:t>Figure 7</w:t>
      </w:r>
      <w:r w:rsidR="00961240" w:rsidRPr="00566932">
        <w:rPr>
          <w:rFonts w:ascii="Arial" w:hAnsi="Arial" w:cs="Arial"/>
        </w:rPr>
        <w:t>)</w:t>
      </w:r>
      <w:r w:rsidRPr="00566932">
        <w:rPr>
          <w:rFonts w:ascii="Arial" w:hAnsi="Arial" w:cs="Aria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tblGrid>
      <w:tr w:rsidR="0001687B" w:rsidRPr="00566932" w14:paraId="15495491" w14:textId="77777777" w:rsidTr="00BD3777">
        <w:trPr>
          <w:trHeight w:val="5301"/>
        </w:trPr>
        <w:tc>
          <w:tcPr>
            <w:tcW w:w="8330" w:type="dxa"/>
          </w:tcPr>
          <w:p w14:paraId="3BF3DBF0" w14:textId="4EA89DAF" w:rsidR="0001687B" w:rsidRPr="00566932" w:rsidRDefault="00BD3777" w:rsidP="0001687B">
            <w:pPr>
              <w:jc w:val="center"/>
              <w:rPr>
                <w:rFonts w:ascii="Arial" w:hAnsi="Arial" w:cs="Arial"/>
              </w:rPr>
            </w:pPr>
            <w:r>
              <w:rPr>
                <w:rFonts w:ascii="Arial" w:hAnsi="Arial" w:cs="Arial"/>
                <w:noProof/>
                <w:lang w:eastAsia="en-GB"/>
              </w:rPr>
              <w:drawing>
                <wp:anchor distT="0" distB="0" distL="114300" distR="114300" simplePos="0" relativeHeight="251638784" behindDoc="0" locked="0" layoutInCell="1" allowOverlap="1" wp14:anchorId="1BADF3F9" wp14:editId="4C96541C">
                  <wp:simplePos x="0" y="0"/>
                  <wp:positionH relativeFrom="column">
                    <wp:posOffset>68580</wp:posOffset>
                  </wp:positionH>
                  <wp:positionV relativeFrom="paragraph">
                    <wp:posOffset>-3810</wp:posOffset>
                  </wp:positionV>
                  <wp:extent cx="5047615" cy="334073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47615" cy="3340735"/>
                          </a:xfrm>
                          <a:prstGeom prst="rect">
                            <a:avLst/>
                          </a:prstGeom>
                          <a:noFill/>
                        </pic:spPr>
                      </pic:pic>
                    </a:graphicData>
                  </a:graphic>
                  <wp14:sizeRelH relativeFrom="page">
                    <wp14:pctWidth>0</wp14:pctWidth>
                  </wp14:sizeRelH>
                  <wp14:sizeRelV relativeFrom="page">
                    <wp14:pctHeight>0</wp14:pctHeight>
                  </wp14:sizeRelV>
                </wp:anchor>
              </w:drawing>
            </w:r>
          </w:p>
        </w:tc>
      </w:tr>
      <w:tr w:rsidR="0001687B" w:rsidRPr="00566932" w14:paraId="1879D41A" w14:textId="77777777" w:rsidTr="000874DB">
        <w:tc>
          <w:tcPr>
            <w:tcW w:w="8330" w:type="dxa"/>
          </w:tcPr>
          <w:p w14:paraId="393DF201" w14:textId="5376D83B" w:rsidR="0001687B" w:rsidRPr="00566932" w:rsidRDefault="00FE1004" w:rsidP="0001687B">
            <w:pPr>
              <w:rPr>
                <w:rFonts w:ascii="Arial" w:hAnsi="Arial" w:cs="Arial"/>
              </w:rPr>
            </w:pPr>
            <w:r w:rsidRPr="00566932">
              <w:rPr>
                <w:rFonts w:ascii="Arial" w:hAnsi="Arial" w:cs="Arial"/>
              </w:rPr>
              <w:t>Figure 7</w:t>
            </w:r>
            <w:r w:rsidR="0001687B" w:rsidRPr="00566932">
              <w:rPr>
                <w:rFonts w:ascii="Arial" w:hAnsi="Arial" w:cs="Arial"/>
              </w:rPr>
              <w:t>: Responses to the question “</w:t>
            </w:r>
            <w:r w:rsidR="0001687B" w:rsidRPr="00566932">
              <w:rPr>
                <w:rFonts w:ascii="Arial" w:hAnsi="Arial" w:cs="Arial"/>
                <w:i/>
              </w:rPr>
              <w:t xml:space="preserve">In your opinion, how appropriate is the current 10m-and-under/over-10m division of fishing vessels for the purposes of licensing and quota management?” </w:t>
            </w:r>
            <w:r w:rsidR="0001687B" w:rsidRPr="00566932">
              <w:rPr>
                <w:rFonts w:ascii="Arial" w:hAnsi="Arial" w:cs="Arial"/>
              </w:rPr>
              <w:t>Responses by fishers (grey) and other stakeholders (managers, representatives) (black).</w:t>
            </w:r>
          </w:p>
        </w:tc>
      </w:tr>
    </w:tbl>
    <w:p w14:paraId="77B3BA5E" w14:textId="261CF703" w:rsidR="00961240" w:rsidRPr="00566932" w:rsidRDefault="00961240" w:rsidP="0001687B">
      <w:pPr>
        <w:spacing w:line="240" w:lineRule="auto"/>
        <w:jc w:val="center"/>
        <w:rPr>
          <w:rFonts w:ascii="Arial" w:hAnsi="Arial" w:cs="Arial"/>
        </w:rPr>
      </w:pPr>
    </w:p>
    <w:p w14:paraId="499C8944" w14:textId="4FC995BD" w:rsidR="000874DB" w:rsidRPr="00566932" w:rsidRDefault="00AD2027" w:rsidP="004830CA">
      <w:pPr>
        <w:spacing w:line="240" w:lineRule="auto"/>
        <w:rPr>
          <w:rFonts w:ascii="Arial" w:hAnsi="Arial" w:cs="Arial"/>
        </w:rPr>
      </w:pPr>
      <w:r w:rsidRPr="00566932">
        <w:rPr>
          <w:rFonts w:ascii="Arial" w:hAnsi="Arial" w:cs="Arial"/>
        </w:rPr>
        <w:t>Justification</w:t>
      </w:r>
      <w:r w:rsidR="00323E11">
        <w:rPr>
          <w:rFonts w:ascii="Arial" w:hAnsi="Arial" w:cs="Arial"/>
        </w:rPr>
        <w:t>s</w:t>
      </w:r>
      <w:r w:rsidRPr="00566932">
        <w:rPr>
          <w:rFonts w:ascii="Arial" w:hAnsi="Arial" w:cs="Arial"/>
        </w:rPr>
        <w:t xml:space="preserve"> from</w:t>
      </w:r>
      <w:r w:rsidR="0001687B" w:rsidRPr="00566932">
        <w:rPr>
          <w:rFonts w:ascii="Arial" w:hAnsi="Arial" w:cs="Arial"/>
        </w:rPr>
        <w:t xml:space="preserve"> those </w:t>
      </w:r>
      <w:r w:rsidR="004B089D">
        <w:rPr>
          <w:rFonts w:ascii="Arial" w:hAnsi="Arial" w:cs="Arial"/>
        </w:rPr>
        <w:t>answering</w:t>
      </w:r>
      <w:r w:rsidR="002C4697" w:rsidRPr="00566932">
        <w:rPr>
          <w:rFonts w:ascii="Arial" w:hAnsi="Arial" w:cs="Arial"/>
        </w:rPr>
        <w:t xml:space="preserve"> ‘</w:t>
      </w:r>
      <w:r w:rsidR="0001687B" w:rsidRPr="00566932">
        <w:rPr>
          <w:rFonts w:ascii="Arial" w:hAnsi="Arial" w:cs="Arial"/>
        </w:rPr>
        <w:t xml:space="preserve">somewhat </w:t>
      </w:r>
      <w:r w:rsidR="002C4697" w:rsidRPr="00566932">
        <w:rPr>
          <w:rFonts w:ascii="Arial" w:hAnsi="Arial" w:cs="Arial"/>
        </w:rPr>
        <w:t>inappropriate’</w:t>
      </w:r>
      <w:r w:rsidR="0001687B" w:rsidRPr="00566932">
        <w:rPr>
          <w:rFonts w:ascii="Arial" w:hAnsi="Arial" w:cs="Arial"/>
        </w:rPr>
        <w:t xml:space="preserve"> or ‘very inappropriate’</w:t>
      </w:r>
      <w:r w:rsidR="002C4697" w:rsidRPr="00566932">
        <w:rPr>
          <w:rFonts w:ascii="Arial" w:hAnsi="Arial" w:cs="Arial"/>
        </w:rPr>
        <w:t xml:space="preserve"> </w:t>
      </w:r>
      <w:r w:rsidRPr="00566932">
        <w:rPr>
          <w:rFonts w:ascii="Arial" w:hAnsi="Arial" w:cs="Arial"/>
        </w:rPr>
        <w:t xml:space="preserve">fell into two broad categories. The first was the </w:t>
      </w:r>
      <w:r w:rsidR="002C4697" w:rsidRPr="00566932">
        <w:rPr>
          <w:rFonts w:ascii="Arial" w:hAnsi="Arial" w:cs="Arial"/>
        </w:rPr>
        <w:t xml:space="preserve">perceived lack of quota for </w:t>
      </w:r>
      <w:r w:rsidR="004B089D">
        <w:rPr>
          <w:rFonts w:ascii="Arial" w:hAnsi="Arial" w:cs="Arial"/>
        </w:rPr>
        <w:t>under-10m</w:t>
      </w:r>
      <w:r w:rsidR="0001687B" w:rsidRPr="00566932">
        <w:rPr>
          <w:rFonts w:ascii="Arial" w:hAnsi="Arial" w:cs="Arial"/>
        </w:rPr>
        <w:t xml:space="preserve"> vessels</w:t>
      </w:r>
      <w:r w:rsidR="0025446D" w:rsidRPr="00566932">
        <w:rPr>
          <w:rFonts w:ascii="Arial" w:hAnsi="Arial" w:cs="Arial"/>
        </w:rPr>
        <w:t>.</w:t>
      </w:r>
      <w:r w:rsidR="000874DB" w:rsidRPr="00566932">
        <w:rPr>
          <w:rFonts w:ascii="Arial" w:hAnsi="Arial" w:cs="Arial"/>
        </w:rPr>
        <w:t xml:space="preserve"> </w:t>
      </w:r>
      <w:r w:rsidRPr="00566932">
        <w:rPr>
          <w:rFonts w:ascii="Arial" w:hAnsi="Arial" w:cs="Arial"/>
        </w:rPr>
        <w:t>Other respondents</w:t>
      </w:r>
      <w:r w:rsidR="0001687B" w:rsidRPr="00566932">
        <w:rPr>
          <w:rFonts w:ascii="Arial" w:hAnsi="Arial" w:cs="Arial"/>
        </w:rPr>
        <w:t xml:space="preserve"> suggested that the </w:t>
      </w:r>
      <w:r w:rsidR="004B089D">
        <w:rPr>
          <w:rFonts w:ascii="Arial" w:hAnsi="Arial" w:cs="Arial"/>
        </w:rPr>
        <w:t>10m</w:t>
      </w:r>
      <w:r w:rsidR="0001687B" w:rsidRPr="00566932">
        <w:rPr>
          <w:rFonts w:ascii="Arial" w:hAnsi="Arial" w:cs="Arial"/>
        </w:rPr>
        <w:t xml:space="preserve"> </w:t>
      </w:r>
      <w:r w:rsidR="004B089D">
        <w:rPr>
          <w:rFonts w:ascii="Arial" w:hAnsi="Arial" w:cs="Arial"/>
        </w:rPr>
        <w:t>threshold</w:t>
      </w:r>
      <w:r w:rsidR="002C4697" w:rsidRPr="00566932">
        <w:rPr>
          <w:rFonts w:ascii="Arial" w:hAnsi="Arial" w:cs="Arial"/>
        </w:rPr>
        <w:t xml:space="preserve"> itself was inappropriate due to</w:t>
      </w:r>
      <w:r w:rsidR="0001687B" w:rsidRPr="00566932">
        <w:rPr>
          <w:rFonts w:ascii="Arial" w:hAnsi="Arial" w:cs="Arial"/>
        </w:rPr>
        <w:t xml:space="preserve"> the</w:t>
      </w:r>
      <w:r w:rsidR="002C4697" w:rsidRPr="00566932">
        <w:rPr>
          <w:rFonts w:ascii="Arial" w:hAnsi="Arial" w:cs="Arial"/>
        </w:rPr>
        <w:t xml:space="preserve"> </w:t>
      </w:r>
      <w:r w:rsidRPr="00566932">
        <w:rPr>
          <w:rFonts w:ascii="Arial" w:hAnsi="Arial" w:cs="Arial"/>
        </w:rPr>
        <w:t>high-catching capacity</w:t>
      </w:r>
      <w:r w:rsidR="0001687B" w:rsidRPr="00566932">
        <w:rPr>
          <w:rFonts w:ascii="Arial" w:hAnsi="Arial" w:cs="Arial"/>
        </w:rPr>
        <w:t xml:space="preserve"> of some modern vessels under</w:t>
      </w:r>
      <w:r w:rsidR="004B089D">
        <w:rPr>
          <w:rFonts w:ascii="Arial" w:hAnsi="Arial" w:cs="Arial"/>
        </w:rPr>
        <w:t xml:space="preserve"> </w:t>
      </w:r>
      <w:r w:rsidR="002C4697" w:rsidRPr="00566932">
        <w:rPr>
          <w:rFonts w:ascii="Arial" w:hAnsi="Arial" w:cs="Arial"/>
        </w:rPr>
        <w:t>10m, vario</w:t>
      </w:r>
      <w:r w:rsidR="0001687B" w:rsidRPr="00566932">
        <w:rPr>
          <w:rFonts w:ascii="Arial" w:hAnsi="Arial" w:cs="Arial"/>
        </w:rPr>
        <w:t>usly referred to as ‘super-</w:t>
      </w:r>
      <w:r w:rsidR="004B089D">
        <w:rPr>
          <w:rFonts w:ascii="Arial" w:hAnsi="Arial" w:cs="Arial"/>
        </w:rPr>
        <w:t>under-</w:t>
      </w:r>
      <w:r w:rsidR="0001687B" w:rsidRPr="00566932">
        <w:rPr>
          <w:rFonts w:ascii="Arial" w:hAnsi="Arial" w:cs="Arial"/>
        </w:rPr>
        <w:t xml:space="preserve">10s’ and ‘rule-beaters’, </w:t>
      </w:r>
      <w:r w:rsidR="002C4697" w:rsidRPr="00566932">
        <w:rPr>
          <w:rFonts w:ascii="Arial" w:hAnsi="Arial" w:cs="Arial"/>
        </w:rPr>
        <w:t>with a particular focus on</w:t>
      </w:r>
      <w:r w:rsidR="00323E11">
        <w:rPr>
          <w:rFonts w:ascii="Arial" w:hAnsi="Arial" w:cs="Arial"/>
        </w:rPr>
        <w:t xml:space="preserve"> modern</w:t>
      </w:r>
      <w:r w:rsidR="002C4697" w:rsidRPr="00566932">
        <w:rPr>
          <w:rFonts w:ascii="Arial" w:hAnsi="Arial" w:cs="Arial"/>
        </w:rPr>
        <w:t xml:space="preserve"> catamarans</w:t>
      </w:r>
      <w:r w:rsidR="00447676">
        <w:rPr>
          <w:rFonts w:ascii="Arial" w:hAnsi="Arial" w:cs="Arial"/>
        </w:rPr>
        <w:t xml:space="preserve"> due to their higher capacity and ability to fish in a greater range of weather conditions</w:t>
      </w:r>
      <w:r w:rsidR="002C4697" w:rsidRPr="00566932">
        <w:rPr>
          <w:rFonts w:ascii="Arial" w:hAnsi="Arial" w:cs="Arial"/>
        </w:rPr>
        <w:t>. Some suggested including catamarans as a different category</w:t>
      </w:r>
      <w:r w:rsidR="0001687B" w:rsidRPr="00566932">
        <w:rPr>
          <w:rFonts w:ascii="Arial" w:hAnsi="Arial" w:cs="Arial"/>
        </w:rPr>
        <w:t xml:space="preserve"> in any future vessel </w:t>
      </w:r>
      <w:proofErr w:type="gramStart"/>
      <w:r w:rsidR="0001687B" w:rsidRPr="00566932">
        <w:rPr>
          <w:rFonts w:ascii="Arial" w:hAnsi="Arial" w:cs="Arial"/>
        </w:rPr>
        <w:t>classification</w:t>
      </w:r>
      <w:r w:rsidR="002C4697" w:rsidRPr="00566932">
        <w:rPr>
          <w:rFonts w:ascii="Arial" w:hAnsi="Arial" w:cs="Arial"/>
        </w:rPr>
        <w:t>, and</w:t>
      </w:r>
      <w:proofErr w:type="gramEnd"/>
      <w:r w:rsidR="002C4697" w:rsidRPr="00566932">
        <w:rPr>
          <w:rFonts w:ascii="Arial" w:hAnsi="Arial" w:cs="Arial"/>
        </w:rPr>
        <w:t xml:space="preserve"> releasing vessels under 8m or und</w:t>
      </w:r>
      <w:r w:rsidRPr="00566932">
        <w:rPr>
          <w:rFonts w:ascii="Arial" w:hAnsi="Arial" w:cs="Arial"/>
        </w:rPr>
        <w:t xml:space="preserve">er 6m from quota constraints. </w:t>
      </w:r>
      <w:r w:rsidR="000E06FD" w:rsidRPr="00566932">
        <w:rPr>
          <w:rFonts w:ascii="Arial" w:hAnsi="Arial" w:cs="Arial"/>
        </w:rPr>
        <w:t xml:space="preserve">Several comments related </w:t>
      </w:r>
      <w:r w:rsidR="002C4697" w:rsidRPr="00566932">
        <w:rPr>
          <w:rFonts w:ascii="Arial" w:hAnsi="Arial" w:cs="Arial"/>
        </w:rPr>
        <w:t xml:space="preserve">to the simplistic nature of the </w:t>
      </w:r>
      <w:r w:rsidR="004B089D">
        <w:rPr>
          <w:rFonts w:ascii="Arial" w:hAnsi="Arial" w:cs="Arial"/>
        </w:rPr>
        <w:t>10m threshold</w:t>
      </w:r>
      <w:r w:rsidR="002C4697" w:rsidRPr="00566932">
        <w:rPr>
          <w:rFonts w:ascii="Arial" w:hAnsi="Arial" w:cs="Arial"/>
        </w:rPr>
        <w:t xml:space="preserve">, with respondents </w:t>
      </w:r>
      <w:r w:rsidR="000E06FD" w:rsidRPr="00566932">
        <w:rPr>
          <w:rFonts w:ascii="Arial" w:hAnsi="Arial" w:cs="Arial"/>
        </w:rPr>
        <w:t xml:space="preserve">suggesting </w:t>
      </w:r>
      <w:r w:rsidR="002C4697" w:rsidRPr="00566932">
        <w:rPr>
          <w:rFonts w:ascii="Arial" w:hAnsi="Arial" w:cs="Arial"/>
        </w:rPr>
        <w:t>that modern vessels ‘just below’ 10m in length may have a far higher catching capaci</w:t>
      </w:r>
      <w:r w:rsidR="00FF405C" w:rsidRPr="00566932">
        <w:rPr>
          <w:rFonts w:ascii="Arial" w:hAnsi="Arial" w:cs="Arial"/>
        </w:rPr>
        <w:t xml:space="preserve">ty than older vessels over 10m. </w:t>
      </w:r>
      <w:r w:rsidR="000E06FD" w:rsidRPr="00566932">
        <w:rPr>
          <w:rFonts w:ascii="Arial" w:hAnsi="Arial" w:cs="Arial"/>
        </w:rPr>
        <w:t xml:space="preserve">Selected responses are shown </w:t>
      </w:r>
      <w:r w:rsidR="000E06FD" w:rsidRPr="00D724ED">
        <w:rPr>
          <w:rFonts w:ascii="Arial" w:hAnsi="Arial" w:cs="Arial"/>
        </w:rPr>
        <w:t xml:space="preserve">in </w:t>
      </w:r>
      <w:r w:rsidR="000874DB" w:rsidRPr="00D724ED">
        <w:rPr>
          <w:rFonts w:ascii="Arial" w:hAnsi="Arial" w:cs="Arial"/>
        </w:rPr>
        <w:t>T</w:t>
      </w:r>
      <w:r w:rsidR="00DA7887" w:rsidRPr="00D724ED">
        <w:rPr>
          <w:rFonts w:ascii="Arial" w:hAnsi="Arial" w:cs="Arial"/>
        </w:rPr>
        <w:t>able</w:t>
      </w:r>
      <w:r w:rsidR="00713D21" w:rsidRPr="00D724ED">
        <w:rPr>
          <w:rFonts w:ascii="Arial" w:hAnsi="Arial" w:cs="Arial"/>
        </w:rPr>
        <w:t xml:space="preserve"> </w:t>
      </w:r>
      <w:r w:rsidR="00111059" w:rsidRPr="00D724ED">
        <w:rPr>
          <w:rFonts w:ascii="Arial" w:hAnsi="Arial" w:cs="Arial"/>
        </w:rPr>
        <w:t>2.</w:t>
      </w:r>
    </w:p>
    <w:p w14:paraId="461BA236" w14:textId="1E6BCE6C" w:rsidR="000874DB" w:rsidRDefault="000874DB" w:rsidP="004830CA">
      <w:pPr>
        <w:spacing w:line="240" w:lineRule="auto"/>
        <w:rPr>
          <w:rFonts w:ascii="Arial" w:hAnsi="Arial" w:cs="Arial"/>
        </w:rPr>
      </w:pPr>
    </w:p>
    <w:p w14:paraId="28DAC167" w14:textId="6B3A60C9" w:rsidR="00510BCF" w:rsidRDefault="00510BCF" w:rsidP="004830CA">
      <w:pPr>
        <w:spacing w:line="240" w:lineRule="auto"/>
        <w:rPr>
          <w:rFonts w:ascii="Arial" w:hAnsi="Arial" w:cs="Arial"/>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26"/>
        <w:gridCol w:w="7513"/>
      </w:tblGrid>
      <w:tr w:rsidR="00447676" w:rsidRPr="00566932" w14:paraId="1BB0ABE8" w14:textId="77777777" w:rsidTr="00447676">
        <w:tc>
          <w:tcPr>
            <w:tcW w:w="1526" w:type="dxa"/>
            <w:vAlign w:val="center"/>
          </w:tcPr>
          <w:p w14:paraId="6E3D6A22" w14:textId="77777777" w:rsidR="00447676" w:rsidRPr="00447676" w:rsidRDefault="00447676" w:rsidP="00447676">
            <w:pPr>
              <w:jc w:val="center"/>
              <w:rPr>
                <w:rFonts w:ascii="Arial" w:hAnsi="Arial" w:cs="Arial"/>
                <w:b/>
              </w:rPr>
            </w:pPr>
            <w:r w:rsidRPr="00447676">
              <w:rPr>
                <w:rFonts w:ascii="Arial" w:hAnsi="Arial" w:cs="Arial"/>
                <w:b/>
              </w:rPr>
              <w:lastRenderedPageBreak/>
              <w:t>Response</w:t>
            </w:r>
          </w:p>
        </w:tc>
        <w:tc>
          <w:tcPr>
            <w:tcW w:w="7513" w:type="dxa"/>
          </w:tcPr>
          <w:p w14:paraId="451D9A2E" w14:textId="55EDD9E8" w:rsidR="00447676" w:rsidRPr="00447676" w:rsidRDefault="00447676" w:rsidP="00447676">
            <w:pPr>
              <w:rPr>
                <w:rFonts w:ascii="Arial" w:hAnsi="Arial" w:cs="Arial"/>
                <w:b/>
              </w:rPr>
            </w:pPr>
            <w:r w:rsidRPr="00447676">
              <w:rPr>
                <w:rFonts w:ascii="Arial" w:hAnsi="Arial" w:cs="Arial"/>
                <w:b/>
              </w:rPr>
              <w:t>Justification</w:t>
            </w:r>
          </w:p>
        </w:tc>
      </w:tr>
      <w:tr w:rsidR="00447676" w:rsidRPr="00566932" w14:paraId="3E4A69C8" w14:textId="77777777" w:rsidTr="00447676">
        <w:tc>
          <w:tcPr>
            <w:tcW w:w="1526" w:type="dxa"/>
            <w:vMerge w:val="restart"/>
            <w:vAlign w:val="center"/>
          </w:tcPr>
          <w:p w14:paraId="63BFAAE9" w14:textId="77777777" w:rsidR="00447676" w:rsidRPr="00566932" w:rsidRDefault="00447676" w:rsidP="00447676">
            <w:pPr>
              <w:jc w:val="center"/>
              <w:rPr>
                <w:rFonts w:ascii="Arial" w:hAnsi="Arial" w:cs="Arial"/>
              </w:rPr>
            </w:pPr>
            <w:r w:rsidRPr="00566932">
              <w:rPr>
                <w:rFonts w:ascii="Arial" w:hAnsi="Arial" w:cs="Arial"/>
              </w:rPr>
              <w:t>Very appropriate, somewhat appropriate</w:t>
            </w:r>
          </w:p>
        </w:tc>
        <w:tc>
          <w:tcPr>
            <w:tcW w:w="7513" w:type="dxa"/>
          </w:tcPr>
          <w:p w14:paraId="4B0C9F5C" w14:textId="3980A3E1" w:rsidR="00447676" w:rsidRPr="00566932" w:rsidRDefault="00447676" w:rsidP="00447676">
            <w:pPr>
              <w:rPr>
                <w:rFonts w:ascii="Arial" w:hAnsi="Arial" w:cs="Arial"/>
                <w:i/>
              </w:rPr>
            </w:pPr>
            <w:r w:rsidRPr="00566932">
              <w:rPr>
                <w:rFonts w:ascii="Arial" w:hAnsi="Arial" w:cs="Arial"/>
                <w:i/>
              </w:rPr>
              <w:t>“I rarely run out of quota so am relatively happy with the present set up”</w:t>
            </w:r>
          </w:p>
        </w:tc>
      </w:tr>
      <w:tr w:rsidR="00447676" w:rsidRPr="00566932" w14:paraId="539E4ABD" w14:textId="77777777" w:rsidTr="00447676">
        <w:trPr>
          <w:trHeight w:val="774"/>
        </w:trPr>
        <w:tc>
          <w:tcPr>
            <w:tcW w:w="1526" w:type="dxa"/>
            <w:vMerge/>
            <w:vAlign w:val="center"/>
          </w:tcPr>
          <w:p w14:paraId="47C903EF" w14:textId="77777777" w:rsidR="00447676" w:rsidRPr="00566932" w:rsidRDefault="00447676" w:rsidP="00447676">
            <w:pPr>
              <w:jc w:val="center"/>
              <w:rPr>
                <w:rFonts w:ascii="Arial" w:hAnsi="Arial" w:cs="Arial"/>
              </w:rPr>
            </w:pPr>
          </w:p>
        </w:tc>
        <w:tc>
          <w:tcPr>
            <w:tcW w:w="7513" w:type="dxa"/>
          </w:tcPr>
          <w:p w14:paraId="05A8BF58" w14:textId="295CFDB3" w:rsidR="00447676" w:rsidRPr="00566932" w:rsidRDefault="00447676" w:rsidP="00447676">
            <w:pPr>
              <w:rPr>
                <w:rFonts w:ascii="Arial" w:hAnsi="Arial" w:cs="Arial"/>
                <w:i/>
              </w:rPr>
            </w:pPr>
            <w:r w:rsidRPr="00566932">
              <w:rPr>
                <w:rFonts w:ascii="Arial" w:hAnsi="Arial" w:cs="Arial"/>
                <w:i/>
              </w:rPr>
              <w:t>“If over 10 and under 10 quota management systems were merged so that under 10m quota allocations become tradeable, all quota would eventually be held by those that can afford to buy it”</w:t>
            </w:r>
          </w:p>
          <w:p w14:paraId="35C14C71" w14:textId="77777777" w:rsidR="00447676" w:rsidRPr="00566932" w:rsidRDefault="00447676" w:rsidP="00447676">
            <w:pPr>
              <w:rPr>
                <w:rFonts w:ascii="Arial" w:hAnsi="Arial" w:cs="Arial"/>
                <w:i/>
              </w:rPr>
            </w:pPr>
          </w:p>
        </w:tc>
      </w:tr>
      <w:tr w:rsidR="00447676" w:rsidRPr="00566932" w14:paraId="0FF9FD4B" w14:textId="77777777" w:rsidTr="00447676">
        <w:trPr>
          <w:trHeight w:val="773"/>
        </w:trPr>
        <w:tc>
          <w:tcPr>
            <w:tcW w:w="1526" w:type="dxa"/>
            <w:vMerge/>
            <w:tcBorders>
              <w:bottom w:val="single" w:sz="8" w:space="0" w:color="auto"/>
            </w:tcBorders>
            <w:vAlign w:val="center"/>
          </w:tcPr>
          <w:p w14:paraId="7AA61DA2" w14:textId="77777777" w:rsidR="00447676" w:rsidRPr="00566932" w:rsidRDefault="00447676" w:rsidP="00447676">
            <w:pPr>
              <w:jc w:val="center"/>
              <w:rPr>
                <w:rFonts w:ascii="Arial" w:hAnsi="Arial" w:cs="Arial"/>
              </w:rPr>
            </w:pPr>
          </w:p>
        </w:tc>
        <w:tc>
          <w:tcPr>
            <w:tcW w:w="7513" w:type="dxa"/>
          </w:tcPr>
          <w:p w14:paraId="51CBBC0C" w14:textId="77777777" w:rsidR="00447676" w:rsidRPr="00566932" w:rsidRDefault="00447676" w:rsidP="00447676">
            <w:pPr>
              <w:rPr>
                <w:rFonts w:ascii="Arial" w:hAnsi="Arial" w:cs="Arial"/>
                <w:i/>
              </w:rPr>
            </w:pPr>
            <w:r w:rsidRPr="00566932">
              <w:rPr>
                <w:rFonts w:ascii="Arial" w:hAnsi="Arial" w:cs="Arial"/>
                <w:i/>
              </w:rPr>
              <w:t xml:space="preserve">“The division was created by </w:t>
            </w:r>
            <w:proofErr w:type="gramStart"/>
            <w:r w:rsidRPr="00566932">
              <w:rPr>
                <w:rFonts w:ascii="Arial" w:hAnsi="Arial" w:cs="Arial"/>
                <w:i/>
              </w:rPr>
              <w:t>M</w:t>
            </w:r>
            <w:r>
              <w:rPr>
                <w:rFonts w:ascii="Arial" w:hAnsi="Arial" w:cs="Arial"/>
                <w:i/>
              </w:rPr>
              <w:t>AF</w:t>
            </w:r>
            <w:r w:rsidRPr="00566932">
              <w:rPr>
                <w:rFonts w:ascii="Arial" w:hAnsi="Arial" w:cs="Arial"/>
                <w:i/>
              </w:rPr>
              <w:t>F</w:t>
            </w:r>
            <w:r>
              <w:rPr>
                <w:rFonts w:ascii="Arial" w:hAnsi="Arial" w:cs="Arial"/>
                <w:i/>
              </w:rPr>
              <w:t>[</w:t>
            </w:r>
            <w:proofErr w:type="gramEnd"/>
            <w:r>
              <w:rPr>
                <w:rFonts w:ascii="Arial" w:hAnsi="Arial" w:cs="Arial"/>
                <w:i/>
              </w:rPr>
              <w:t>predecessor to Defra]</w:t>
            </w:r>
            <w:r w:rsidRPr="00566932">
              <w:rPr>
                <w:rFonts w:ascii="Arial" w:hAnsi="Arial" w:cs="Arial"/>
                <w:i/>
              </w:rPr>
              <w:t xml:space="preserve"> and without a total re-allocation of quota there is no other way that the division can be bridged”</w:t>
            </w:r>
          </w:p>
        </w:tc>
      </w:tr>
      <w:tr w:rsidR="00447676" w:rsidRPr="00566932" w14:paraId="576E2C9B" w14:textId="77777777" w:rsidTr="00447676">
        <w:tc>
          <w:tcPr>
            <w:tcW w:w="1526" w:type="dxa"/>
            <w:vMerge w:val="restart"/>
            <w:tcBorders>
              <w:bottom w:val="single" w:sz="4" w:space="0" w:color="auto"/>
            </w:tcBorders>
            <w:vAlign w:val="center"/>
          </w:tcPr>
          <w:p w14:paraId="0476CD10" w14:textId="77777777" w:rsidR="00447676" w:rsidRPr="00566932" w:rsidRDefault="00447676" w:rsidP="00447676">
            <w:pPr>
              <w:jc w:val="center"/>
              <w:rPr>
                <w:rFonts w:ascii="Arial" w:hAnsi="Arial" w:cs="Arial"/>
              </w:rPr>
            </w:pPr>
            <w:r w:rsidRPr="00566932">
              <w:rPr>
                <w:rFonts w:ascii="Arial" w:hAnsi="Arial" w:cs="Arial"/>
              </w:rPr>
              <w:t>Somewhat inappropriat</w:t>
            </w:r>
            <w:r>
              <w:rPr>
                <w:rFonts w:ascii="Arial" w:hAnsi="Arial" w:cs="Arial"/>
              </w:rPr>
              <w:t>e</w:t>
            </w:r>
            <w:r w:rsidRPr="00566932">
              <w:rPr>
                <w:rFonts w:ascii="Arial" w:hAnsi="Arial" w:cs="Arial"/>
              </w:rPr>
              <w:t>, very inappropriate</w:t>
            </w:r>
          </w:p>
        </w:tc>
        <w:tc>
          <w:tcPr>
            <w:tcW w:w="7513" w:type="dxa"/>
          </w:tcPr>
          <w:p w14:paraId="5CA595BC" w14:textId="77777777" w:rsidR="00447676" w:rsidRPr="00566932" w:rsidRDefault="00447676" w:rsidP="00447676">
            <w:pPr>
              <w:rPr>
                <w:rFonts w:ascii="Arial" w:hAnsi="Arial" w:cs="Arial"/>
                <w:i/>
              </w:rPr>
            </w:pPr>
            <w:r w:rsidRPr="00566932">
              <w:rPr>
                <w:rFonts w:ascii="Arial" w:hAnsi="Arial" w:cs="Arial"/>
                <w:i/>
              </w:rPr>
              <w:t>“Diversity of target fish species is key to inshore vessels. Defra and MMO keep restricting this via licence conditions and insufficient quota for abundant species”</w:t>
            </w:r>
          </w:p>
        </w:tc>
      </w:tr>
      <w:tr w:rsidR="00447676" w:rsidRPr="00566932" w14:paraId="74BEC135" w14:textId="77777777" w:rsidTr="00447676">
        <w:tc>
          <w:tcPr>
            <w:tcW w:w="1526" w:type="dxa"/>
            <w:vMerge/>
            <w:tcBorders>
              <w:bottom w:val="single" w:sz="4" w:space="0" w:color="auto"/>
            </w:tcBorders>
          </w:tcPr>
          <w:p w14:paraId="38B211F2" w14:textId="77777777" w:rsidR="00447676" w:rsidRPr="00566932" w:rsidRDefault="00447676" w:rsidP="00447676">
            <w:pPr>
              <w:rPr>
                <w:rFonts w:ascii="Arial" w:hAnsi="Arial" w:cs="Arial"/>
              </w:rPr>
            </w:pPr>
          </w:p>
        </w:tc>
        <w:tc>
          <w:tcPr>
            <w:tcW w:w="7513" w:type="dxa"/>
          </w:tcPr>
          <w:p w14:paraId="22675060" w14:textId="77777777" w:rsidR="00447676" w:rsidRPr="00566932" w:rsidRDefault="00447676" w:rsidP="00447676">
            <w:pPr>
              <w:rPr>
                <w:rFonts w:ascii="Arial" w:hAnsi="Arial" w:cs="Arial"/>
                <w:i/>
              </w:rPr>
            </w:pPr>
            <w:r w:rsidRPr="00566932">
              <w:rPr>
                <w:rFonts w:ascii="Arial" w:hAnsi="Arial" w:cs="Arial"/>
                <w:i/>
              </w:rPr>
              <w:t>“The fewest boats have the most quota”</w:t>
            </w:r>
          </w:p>
          <w:p w14:paraId="70833615" w14:textId="77777777" w:rsidR="00447676" w:rsidRPr="00566932" w:rsidRDefault="00447676" w:rsidP="00447676">
            <w:pPr>
              <w:rPr>
                <w:rFonts w:ascii="Arial" w:hAnsi="Arial" w:cs="Arial"/>
                <w:i/>
              </w:rPr>
            </w:pPr>
          </w:p>
        </w:tc>
      </w:tr>
      <w:tr w:rsidR="00447676" w:rsidRPr="00566932" w14:paraId="1445DA92" w14:textId="77777777" w:rsidTr="00447676">
        <w:tc>
          <w:tcPr>
            <w:tcW w:w="1526" w:type="dxa"/>
            <w:vMerge/>
            <w:tcBorders>
              <w:bottom w:val="single" w:sz="4" w:space="0" w:color="auto"/>
            </w:tcBorders>
          </w:tcPr>
          <w:p w14:paraId="5506F894" w14:textId="77777777" w:rsidR="00447676" w:rsidRPr="00566932" w:rsidRDefault="00447676" w:rsidP="00447676">
            <w:pPr>
              <w:rPr>
                <w:rFonts w:ascii="Arial" w:hAnsi="Arial" w:cs="Arial"/>
              </w:rPr>
            </w:pPr>
          </w:p>
        </w:tc>
        <w:tc>
          <w:tcPr>
            <w:tcW w:w="7513" w:type="dxa"/>
          </w:tcPr>
          <w:p w14:paraId="077B1605" w14:textId="77777777" w:rsidR="00447676" w:rsidRPr="00566932" w:rsidRDefault="00447676" w:rsidP="00447676">
            <w:pPr>
              <w:rPr>
                <w:rFonts w:ascii="Arial" w:hAnsi="Arial" w:cs="Arial"/>
                <w:i/>
              </w:rPr>
            </w:pPr>
            <w:r w:rsidRPr="00566932">
              <w:rPr>
                <w:rFonts w:ascii="Arial" w:hAnsi="Arial" w:cs="Arial"/>
                <w:i/>
              </w:rPr>
              <w:t>“Non-sector Under-10's are discriminated against under the current regime.”</w:t>
            </w:r>
          </w:p>
          <w:p w14:paraId="18085F89" w14:textId="77777777" w:rsidR="00447676" w:rsidRPr="00566932" w:rsidRDefault="00447676" w:rsidP="00447676">
            <w:pPr>
              <w:rPr>
                <w:rFonts w:ascii="Arial" w:hAnsi="Arial" w:cs="Arial"/>
                <w:i/>
              </w:rPr>
            </w:pPr>
          </w:p>
        </w:tc>
      </w:tr>
      <w:tr w:rsidR="00447676" w:rsidRPr="00566932" w14:paraId="58C6977A" w14:textId="77777777" w:rsidTr="00447676">
        <w:tc>
          <w:tcPr>
            <w:tcW w:w="1526" w:type="dxa"/>
            <w:vMerge/>
            <w:tcBorders>
              <w:bottom w:val="single" w:sz="4" w:space="0" w:color="auto"/>
            </w:tcBorders>
          </w:tcPr>
          <w:p w14:paraId="56DED7AC" w14:textId="77777777" w:rsidR="00447676" w:rsidRPr="00566932" w:rsidRDefault="00447676" w:rsidP="00447676">
            <w:pPr>
              <w:rPr>
                <w:rFonts w:ascii="Arial" w:hAnsi="Arial" w:cs="Arial"/>
              </w:rPr>
            </w:pPr>
          </w:p>
        </w:tc>
        <w:tc>
          <w:tcPr>
            <w:tcW w:w="7513" w:type="dxa"/>
          </w:tcPr>
          <w:p w14:paraId="3E04CA03" w14:textId="77777777" w:rsidR="00447676" w:rsidRPr="00566932" w:rsidRDefault="00447676" w:rsidP="00447676">
            <w:pPr>
              <w:rPr>
                <w:rFonts w:ascii="Arial" w:hAnsi="Arial" w:cs="Arial"/>
                <w:i/>
              </w:rPr>
            </w:pPr>
            <w:r w:rsidRPr="00566932">
              <w:rPr>
                <w:rFonts w:ascii="Arial" w:hAnsi="Arial" w:cs="Arial"/>
                <w:i/>
              </w:rPr>
              <w:t xml:space="preserve">“Collective catching data has been lost for the under 10's when quotas were introduced. Defra made up under estimated figures. </w:t>
            </w:r>
            <w:proofErr w:type="gramStart"/>
            <w:r w:rsidRPr="00566932">
              <w:rPr>
                <w:rFonts w:ascii="Arial" w:hAnsi="Arial" w:cs="Arial"/>
                <w:i/>
              </w:rPr>
              <w:t>This is why</w:t>
            </w:r>
            <w:proofErr w:type="gramEnd"/>
            <w:r w:rsidRPr="00566932">
              <w:rPr>
                <w:rFonts w:ascii="Arial" w:hAnsi="Arial" w:cs="Arial"/>
                <w:i/>
              </w:rPr>
              <w:t xml:space="preserve"> we ended up with less than 3% of quota.”</w:t>
            </w:r>
          </w:p>
        </w:tc>
      </w:tr>
      <w:tr w:rsidR="00447676" w:rsidRPr="00566932" w14:paraId="15038E83" w14:textId="77777777" w:rsidTr="00447676">
        <w:tc>
          <w:tcPr>
            <w:tcW w:w="1526" w:type="dxa"/>
            <w:vMerge/>
            <w:tcBorders>
              <w:bottom w:val="single" w:sz="4" w:space="0" w:color="auto"/>
            </w:tcBorders>
          </w:tcPr>
          <w:p w14:paraId="55ADFA9C" w14:textId="77777777" w:rsidR="00447676" w:rsidRPr="00566932" w:rsidRDefault="00447676" w:rsidP="00447676">
            <w:pPr>
              <w:rPr>
                <w:rFonts w:ascii="Arial" w:hAnsi="Arial" w:cs="Arial"/>
              </w:rPr>
            </w:pPr>
          </w:p>
        </w:tc>
        <w:tc>
          <w:tcPr>
            <w:tcW w:w="7513" w:type="dxa"/>
          </w:tcPr>
          <w:p w14:paraId="0E7423F8" w14:textId="77777777" w:rsidR="00447676" w:rsidRPr="00566932" w:rsidRDefault="00447676" w:rsidP="00447676">
            <w:pPr>
              <w:rPr>
                <w:rFonts w:ascii="Arial" w:hAnsi="Arial" w:cs="Arial"/>
                <w:i/>
              </w:rPr>
            </w:pPr>
            <w:r w:rsidRPr="00566932">
              <w:rPr>
                <w:rFonts w:ascii="Arial" w:hAnsi="Arial" w:cs="Arial"/>
                <w:i/>
              </w:rPr>
              <w:t>“Under 10's can't make a living with what quota we have at the moment”</w:t>
            </w:r>
          </w:p>
          <w:p w14:paraId="189486C9" w14:textId="77777777" w:rsidR="00447676" w:rsidRPr="00566932" w:rsidRDefault="00447676" w:rsidP="00447676">
            <w:pPr>
              <w:rPr>
                <w:rFonts w:ascii="Arial" w:hAnsi="Arial" w:cs="Arial"/>
                <w:i/>
              </w:rPr>
            </w:pPr>
          </w:p>
        </w:tc>
      </w:tr>
      <w:tr w:rsidR="00447676" w:rsidRPr="00566932" w14:paraId="410D8C00" w14:textId="77777777" w:rsidTr="00447676">
        <w:tc>
          <w:tcPr>
            <w:tcW w:w="1526" w:type="dxa"/>
            <w:vMerge/>
            <w:tcBorders>
              <w:bottom w:val="single" w:sz="4" w:space="0" w:color="auto"/>
            </w:tcBorders>
          </w:tcPr>
          <w:p w14:paraId="447EE1A0" w14:textId="77777777" w:rsidR="00447676" w:rsidRPr="00566932" w:rsidRDefault="00447676" w:rsidP="00447676">
            <w:pPr>
              <w:rPr>
                <w:rFonts w:ascii="Arial" w:hAnsi="Arial" w:cs="Arial"/>
              </w:rPr>
            </w:pPr>
          </w:p>
        </w:tc>
        <w:tc>
          <w:tcPr>
            <w:tcW w:w="7513" w:type="dxa"/>
          </w:tcPr>
          <w:p w14:paraId="52A28D24" w14:textId="77777777" w:rsidR="00447676" w:rsidRPr="00566932" w:rsidRDefault="00447676" w:rsidP="00447676">
            <w:pPr>
              <w:rPr>
                <w:rFonts w:ascii="Arial" w:hAnsi="Arial" w:cs="Arial"/>
                <w:i/>
              </w:rPr>
            </w:pPr>
            <w:r w:rsidRPr="00566932">
              <w:rPr>
                <w:rFonts w:ascii="Arial" w:hAnsi="Arial" w:cs="Arial"/>
                <w:i/>
              </w:rPr>
              <w:t xml:space="preserve">“Under 10 </w:t>
            </w:r>
            <w:proofErr w:type="spellStart"/>
            <w:r w:rsidRPr="00566932">
              <w:rPr>
                <w:rFonts w:ascii="Arial" w:hAnsi="Arial" w:cs="Arial"/>
                <w:i/>
              </w:rPr>
              <w:t>mtr</w:t>
            </w:r>
            <w:proofErr w:type="spellEnd"/>
            <w:r w:rsidRPr="00566932">
              <w:rPr>
                <w:rFonts w:ascii="Arial" w:hAnsi="Arial" w:cs="Arial"/>
                <w:i/>
              </w:rPr>
              <w:t xml:space="preserve"> boats nowadays are big enough to fish all waters inside 3 miles.”</w:t>
            </w:r>
          </w:p>
        </w:tc>
      </w:tr>
      <w:tr w:rsidR="00447676" w:rsidRPr="00566932" w14:paraId="12D43972" w14:textId="77777777" w:rsidTr="00447676">
        <w:tc>
          <w:tcPr>
            <w:tcW w:w="1526" w:type="dxa"/>
            <w:vMerge/>
            <w:tcBorders>
              <w:bottom w:val="single" w:sz="4" w:space="0" w:color="auto"/>
            </w:tcBorders>
          </w:tcPr>
          <w:p w14:paraId="3FC0A162" w14:textId="77777777" w:rsidR="00447676" w:rsidRPr="00566932" w:rsidRDefault="00447676" w:rsidP="00447676">
            <w:pPr>
              <w:rPr>
                <w:rFonts w:ascii="Arial" w:hAnsi="Arial" w:cs="Arial"/>
              </w:rPr>
            </w:pPr>
          </w:p>
        </w:tc>
        <w:tc>
          <w:tcPr>
            <w:tcW w:w="7513" w:type="dxa"/>
          </w:tcPr>
          <w:p w14:paraId="5BFC0E15" w14:textId="77777777" w:rsidR="00447676" w:rsidRPr="00566932" w:rsidRDefault="00447676" w:rsidP="00447676">
            <w:pPr>
              <w:rPr>
                <w:rFonts w:ascii="Arial" w:hAnsi="Arial" w:cs="Arial"/>
                <w:i/>
              </w:rPr>
            </w:pPr>
            <w:r w:rsidRPr="00566932">
              <w:rPr>
                <w:rFonts w:ascii="Arial" w:hAnsi="Arial" w:cs="Arial"/>
                <w:i/>
              </w:rPr>
              <w:t>“It works to a point but some under 10mtr work right into shoreline this should be restricted to within 4 miles and keep 4 for under 8mtr boats”</w:t>
            </w:r>
          </w:p>
          <w:p w14:paraId="6FB52187" w14:textId="77777777" w:rsidR="00447676" w:rsidRPr="00566932" w:rsidRDefault="00447676" w:rsidP="00447676">
            <w:pPr>
              <w:rPr>
                <w:rFonts w:ascii="Arial" w:hAnsi="Arial" w:cs="Arial"/>
                <w:i/>
              </w:rPr>
            </w:pPr>
          </w:p>
        </w:tc>
      </w:tr>
      <w:tr w:rsidR="00447676" w:rsidRPr="00566932" w14:paraId="733BF9F6" w14:textId="77777777" w:rsidTr="00447676">
        <w:tc>
          <w:tcPr>
            <w:tcW w:w="1526" w:type="dxa"/>
            <w:vMerge/>
            <w:tcBorders>
              <w:bottom w:val="single" w:sz="4" w:space="0" w:color="auto"/>
            </w:tcBorders>
          </w:tcPr>
          <w:p w14:paraId="72AC9890" w14:textId="77777777" w:rsidR="00447676" w:rsidRPr="00566932" w:rsidRDefault="00447676" w:rsidP="00447676">
            <w:pPr>
              <w:rPr>
                <w:rFonts w:ascii="Arial" w:hAnsi="Arial" w:cs="Arial"/>
              </w:rPr>
            </w:pPr>
          </w:p>
        </w:tc>
        <w:tc>
          <w:tcPr>
            <w:tcW w:w="7513" w:type="dxa"/>
          </w:tcPr>
          <w:p w14:paraId="6265B775" w14:textId="3BDD307F" w:rsidR="00447676" w:rsidRPr="00566932" w:rsidRDefault="00447676" w:rsidP="00447676">
            <w:pPr>
              <w:rPr>
                <w:rFonts w:ascii="Arial" w:hAnsi="Arial" w:cs="Arial"/>
                <w:i/>
              </w:rPr>
            </w:pPr>
            <w:r w:rsidRPr="00566932">
              <w:rPr>
                <w:rFonts w:ascii="Arial" w:hAnsi="Arial" w:cs="Arial"/>
                <w:i/>
              </w:rPr>
              <w:t>“</w:t>
            </w:r>
            <w:r>
              <w:rPr>
                <w:rFonts w:ascii="Arial" w:hAnsi="Arial" w:cs="Arial"/>
                <w:i/>
              </w:rPr>
              <w:t>N</w:t>
            </w:r>
            <w:r w:rsidRPr="00566932">
              <w:rPr>
                <w:rFonts w:ascii="Arial" w:hAnsi="Arial" w:cs="Arial"/>
                <w:i/>
              </w:rPr>
              <w:t>ot possible to compare efficiency of a 12m vessel built in 1970 with that of a 9.99m ca</w:t>
            </w:r>
            <w:r w:rsidR="00DD5F79">
              <w:rPr>
                <w:rFonts w:ascii="Arial" w:hAnsi="Arial" w:cs="Arial"/>
                <w:i/>
              </w:rPr>
              <w:t>tamar</w:t>
            </w:r>
            <w:r w:rsidRPr="00566932">
              <w:rPr>
                <w:rFonts w:ascii="Arial" w:hAnsi="Arial" w:cs="Arial"/>
                <w:i/>
              </w:rPr>
              <w:t>an built last year.”</w:t>
            </w:r>
          </w:p>
        </w:tc>
      </w:tr>
      <w:tr w:rsidR="00447676" w:rsidRPr="00566932" w14:paraId="4543CA7F" w14:textId="77777777" w:rsidTr="00447676">
        <w:trPr>
          <w:trHeight w:val="445"/>
        </w:trPr>
        <w:tc>
          <w:tcPr>
            <w:tcW w:w="1526" w:type="dxa"/>
            <w:vMerge/>
            <w:tcBorders>
              <w:bottom w:val="single" w:sz="4" w:space="0" w:color="auto"/>
            </w:tcBorders>
          </w:tcPr>
          <w:p w14:paraId="5EF1593D" w14:textId="77777777" w:rsidR="00447676" w:rsidRPr="00566932" w:rsidRDefault="00447676" w:rsidP="00447676">
            <w:pPr>
              <w:rPr>
                <w:rFonts w:ascii="Arial" w:hAnsi="Arial" w:cs="Arial"/>
              </w:rPr>
            </w:pPr>
          </w:p>
        </w:tc>
        <w:tc>
          <w:tcPr>
            <w:tcW w:w="7513" w:type="dxa"/>
          </w:tcPr>
          <w:p w14:paraId="6BF95133" w14:textId="77777777" w:rsidR="00447676" w:rsidRPr="00566932" w:rsidRDefault="00447676" w:rsidP="00447676">
            <w:pPr>
              <w:rPr>
                <w:rFonts w:ascii="Arial" w:hAnsi="Arial" w:cs="Arial"/>
                <w:i/>
              </w:rPr>
            </w:pPr>
            <w:r w:rsidRPr="00566932">
              <w:rPr>
                <w:rFonts w:ascii="Arial" w:hAnsi="Arial" w:cs="Arial"/>
                <w:i/>
              </w:rPr>
              <w:t>“Too simplistic to use boat length as the only metric”</w:t>
            </w:r>
          </w:p>
          <w:p w14:paraId="56ACFBC6" w14:textId="77777777" w:rsidR="00447676" w:rsidRPr="00566932" w:rsidRDefault="00447676" w:rsidP="00447676">
            <w:pPr>
              <w:rPr>
                <w:rFonts w:ascii="Arial" w:hAnsi="Arial" w:cs="Arial"/>
                <w:i/>
              </w:rPr>
            </w:pPr>
          </w:p>
        </w:tc>
      </w:tr>
      <w:tr w:rsidR="00447676" w:rsidRPr="00566932" w14:paraId="0C8B8641" w14:textId="77777777" w:rsidTr="00447676">
        <w:tc>
          <w:tcPr>
            <w:tcW w:w="1526" w:type="dxa"/>
            <w:vMerge/>
            <w:tcBorders>
              <w:bottom w:val="single" w:sz="4" w:space="0" w:color="auto"/>
            </w:tcBorders>
          </w:tcPr>
          <w:p w14:paraId="54BC55BC" w14:textId="77777777" w:rsidR="00447676" w:rsidRPr="00566932" w:rsidRDefault="00447676" w:rsidP="00447676">
            <w:pPr>
              <w:rPr>
                <w:rFonts w:ascii="Arial" w:hAnsi="Arial" w:cs="Arial"/>
              </w:rPr>
            </w:pPr>
          </w:p>
        </w:tc>
        <w:tc>
          <w:tcPr>
            <w:tcW w:w="7513" w:type="dxa"/>
          </w:tcPr>
          <w:p w14:paraId="5831E0D7" w14:textId="77777777" w:rsidR="00447676" w:rsidRPr="00566932" w:rsidRDefault="00447676" w:rsidP="00447676">
            <w:pPr>
              <w:rPr>
                <w:rFonts w:ascii="Arial" w:hAnsi="Arial" w:cs="Arial"/>
                <w:i/>
              </w:rPr>
            </w:pPr>
            <w:r w:rsidRPr="00566932">
              <w:rPr>
                <w:rFonts w:ascii="Arial" w:hAnsi="Arial" w:cs="Arial"/>
                <w:i/>
              </w:rPr>
              <w:t>“It is difficult to define some of the under 10 boats as proper under 10s. The super under 10s are just over 10s in disguise. They have same fishing profile as over 10 boats but are not subject to the same level of enforcement or reporting as over 10s. Under 10s are a very cheap way to access quota”</w:t>
            </w:r>
          </w:p>
        </w:tc>
      </w:tr>
      <w:tr w:rsidR="00447676" w:rsidRPr="00566932" w14:paraId="462A6C47" w14:textId="77777777" w:rsidTr="00447676">
        <w:trPr>
          <w:trHeight w:val="370"/>
        </w:trPr>
        <w:tc>
          <w:tcPr>
            <w:tcW w:w="1526" w:type="dxa"/>
            <w:vMerge/>
            <w:tcBorders>
              <w:bottom w:val="single" w:sz="4" w:space="0" w:color="auto"/>
            </w:tcBorders>
          </w:tcPr>
          <w:p w14:paraId="5FAA1F89" w14:textId="77777777" w:rsidR="00447676" w:rsidRPr="00566932" w:rsidRDefault="00447676" w:rsidP="00447676">
            <w:pPr>
              <w:rPr>
                <w:rFonts w:ascii="Arial" w:hAnsi="Arial" w:cs="Arial"/>
              </w:rPr>
            </w:pPr>
          </w:p>
        </w:tc>
        <w:tc>
          <w:tcPr>
            <w:tcW w:w="7513" w:type="dxa"/>
          </w:tcPr>
          <w:p w14:paraId="1C88C641" w14:textId="77777777" w:rsidR="00447676" w:rsidRPr="00566932" w:rsidRDefault="00447676" w:rsidP="00447676">
            <w:pPr>
              <w:rPr>
                <w:rFonts w:ascii="Arial" w:hAnsi="Arial" w:cs="Arial"/>
                <w:i/>
              </w:rPr>
            </w:pPr>
            <w:r w:rsidRPr="00566932">
              <w:rPr>
                <w:rFonts w:ascii="Arial" w:hAnsi="Arial" w:cs="Arial"/>
                <w:i/>
              </w:rPr>
              <w:t>“Some 10m vessels powerful and capable of catching large volumes”</w:t>
            </w:r>
          </w:p>
        </w:tc>
      </w:tr>
      <w:tr w:rsidR="00447676" w:rsidRPr="00566932" w14:paraId="1A22426C" w14:textId="77777777" w:rsidTr="00447676">
        <w:trPr>
          <w:trHeight w:val="685"/>
        </w:trPr>
        <w:tc>
          <w:tcPr>
            <w:tcW w:w="1526" w:type="dxa"/>
            <w:vMerge/>
            <w:tcBorders>
              <w:bottom w:val="single" w:sz="4" w:space="0" w:color="auto"/>
            </w:tcBorders>
          </w:tcPr>
          <w:p w14:paraId="6488B044" w14:textId="77777777" w:rsidR="00447676" w:rsidRPr="00566932" w:rsidRDefault="00447676" w:rsidP="00447676">
            <w:pPr>
              <w:rPr>
                <w:rFonts w:ascii="Arial" w:hAnsi="Arial" w:cs="Arial"/>
              </w:rPr>
            </w:pPr>
          </w:p>
        </w:tc>
        <w:tc>
          <w:tcPr>
            <w:tcW w:w="7513" w:type="dxa"/>
            <w:tcBorders>
              <w:bottom w:val="single" w:sz="8" w:space="0" w:color="auto"/>
            </w:tcBorders>
          </w:tcPr>
          <w:p w14:paraId="6ADEFDB0" w14:textId="77777777" w:rsidR="00447676" w:rsidRPr="00566932" w:rsidRDefault="00447676" w:rsidP="00447676">
            <w:pPr>
              <w:rPr>
                <w:rFonts w:ascii="Arial" w:hAnsi="Arial" w:cs="Arial"/>
                <w:i/>
              </w:rPr>
            </w:pPr>
            <w:r w:rsidRPr="00566932">
              <w:rPr>
                <w:rFonts w:ascii="Arial" w:hAnsi="Arial" w:cs="Arial"/>
                <w:i/>
              </w:rPr>
              <w:t>“Defining a vessel's capability by length alone is a very crude method of categorising vessels”</w:t>
            </w:r>
          </w:p>
          <w:p w14:paraId="07B732BD" w14:textId="77777777" w:rsidR="00447676" w:rsidRPr="00566932" w:rsidRDefault="00447676" w:rsidP="00447676">
            <w:pPr>
              <w:rPr>
                <w:rFonts w:ascii="Arial" w:hAnsi="Arial" w:cs="Arial"/>
                <w:i/>
              </w:rPr>
            </w:pPr>
          </w:p>
        </w:tc>
      </w:tr>
      <w:tr w:rsidR="00447676" w:rsidRPr="00566932" w14:paraId="0408F5C3" w14:textId="77777777" w:rsidTr="00447676">
        <w:trPr>
          <w:trHeight w:val="643"/>
        </w:trPr>
        <w:tc>
          <w:tcPr>
            <w:tcW w:w="1526" w:type="dxa"/>
            <w:vMerge/>
            <w:tcBorders>
              <w:bottom w:val="single" w:sz="4" w:space="0" w:color="auto"/>
            </w:tcBorders>
          </w:tcPr>
          <w:p w14:paraId="2F5AE0D5" w14:textId="77777777" w:rsidR="00447676" w:rsidRPr="00566932" w:rsidRDefault="00447676" w:rsidP="00447676">
            <w:pPr>
              <w:rPr>
                <w:rFonts w:ascii="Arial" w:hAnsi="Arial" w:cs="Arial"/>
              </w:rPr>
            </w:pPr>
          </w:p>
        </w:tc>
        <w:tc>
          <w:tcPr>
            <w:tcW w:w="7513" w:type="dxa"/>
            <w:tcBorders>
              <w:bottom w:val="single" w:sz="4" w:space="0" w:color="auto"/>
            </w:tcBorders>
          </w:tcPr>
          <w:p w14:paraId="4C701CAD" w14:textId="77777777" w:rsidR="00447676" w:rsidRPr="00566932" w:rsidRDefault="00447676" w:rsidP="00447676">
            <w:pPr>
              <w:rPr>
                <w:rFonts w:ascii="Arial" w:hAnsi="Arial" w:cs="Arial"/>
                <w:i/>
              </w:rPr>
            </w:pPr>
            <w:r w:rsidRPr="00566932">
              <w:rPr>
                <w:rFonts w:ascii="Arial" w:hAnsi="Arial" w:cs="Arial"/>
                <w:i/>
              </w:rPr>
              <w:t>“Efficiency. &gt;10m vessel build 1960s will be less efficient than a new catamaran.”</w:t>
            </w:r>
          </w:p>
        </w:tc>
      </w:tr>
      <w:tr w:rsidR="00447676" w:rsidRPr="00566932" w14:paraId="363C515A" w14:textId="77777777" w:rsidTr="00447676">
        <w:trPr>
          <w:trHeight w:val="216"/>
        </w:trPr>
        <w:tc>
          <w:tcPr>
            <w:tcW w:w="9039" w:type="dxa"/>
            <w:gridSpan w:val="2"/>
            <w:tcBorders>
              <w:top w:val="nil"/>
              <w:left w:val="nil"/>
              <w:bottom w:val="nil"/>
              <w:right w:val="nil"/>
            </w:tcBorders>
          </w:tcPr>
          <w:p w14:paraId="66C8F64E" w14:textId="77777777" w:rsidR="00447676" w:rsidRDefault="00447676" w:rsidP="00447676">
            <w:pPr>
              <w:rPr>
                <w:rFonts w:ascii="Arial" w:hAnsi="Arial" w:cs="Arial"/>
              </w:rPr>
            </w:pPr>
          </w:p>
          <w:p w14:paraId="469DFE94" w14:textId="77777777" w:rsidR="00447676" w:rsidRPr="00566932" w:rsidRDefault="00447676" w:rsidP="00447676">
            <w:pPr>
              <w:rPr>
                <w:rFonts w:ascii="Arial" w:hAnsi="Arial" w:cs="Arial"/>
              </w:rPr>
            </w:pPr>
            <w:r w:rsidRPr="00713D21">
              <w:rPr>
                <w:rFonts w:ascii="Arial" w:hAnsi="Arial" w:cs="Arial"/>
              </w:rPr>
              <w:t>Table 2:</w:t>
            </w:r>
            <w:r w:rsidRPr="00566932">
              <w:rPr>
                <w:rFonts w:ascii="Arial" w:hAnsi="Arial" w:cs="Arial"/>
              </w:rPr>
              <w:t xml:space="preserve"> Selected justifications for responses to survey question: “</w:t>
            </w:r>
            <w:r w:rsidRPr="00566932">
              <w:rPr>
                <w:rFonts w:ascii="Arial" w:eastAsia="Times New Roman" w:hAnsi="Arial" w:cs="Arial"/>
                <w:color w:val="000000"/>
                <w:lang w:eastAsia="en-GB"/>
              </w:rPr>
              <w:t xml:space="preserve">In your opinion, how appropriate is the current </w:t>
            </w:r>
            <w:r>
              <w:rPr>
                <w:rFonts w:ascii="Arial" w:eastAsia="Times New Roman" w:hAnsi="Arial" w:cs="Arial"/>
                <w:color w:val="000000"/>
                <w:lang w:eastAsia="en-GB"/>
              </w:rPr>
              <w:t>under-10m</w:t>
            </w:r>
            <w:r w:rsidRPr="00566932">
              <w:rPr>
                <w:rFonts w:ascii="Arial" w:eastAsia="Times New Roman" w:hAnsi="Arial" w:cs="Arial"/>
                <w:color w:val="000000"/>
                <w:lang w:eastAsia="en-GB"/>
              </w:rPr>
              <w:t>/over-10m division of fishing vessels for the purposes of licensing and quota management?”</w:t>
            </w:r>
          </w:p>
        </w:tc>
      </w:tr>
    </w:tbl>
    <w:p w14:paraId="3B61F708" w14:textId="77777777" w:rsidR="00510BCF" w:rsidRPr="00566932" w:rsidRDefault="00510BCF" w:rsidP="004830CA">
      <w:pPr>
        <w:spacing w:line="240" w:lineRule="auto"/>
        <w:rPr>
          <w:rFonts w:ascii="Arial" w:hAnsi="Arial" w:cs="Arial"/>
        </w:rPr>
      </w:pPr>
    </w:p>
    <w:p w14:paraId="5A466702" w14:textId="0955D492" w:rsidR="008B781D" w:rsidRPr="00566932" w:rsidRDefault="00FF405C" w:rsidP="000E06FD">
      <w:pPr>
        <w:pStyle w:val="Heading2"/>
        <w:rPr>
          <w:rFonts w:ascii="Arial" w:hAnsi="Arial" w:cs="Arial"/>
          <w:b w:val="0"/>
        </w:rPr>
      </w:pPr>
      <w:r w:rsidRPr="00566932">
        <w:rPr>
          <w:rFonts w:ascii="Arial" w:hAnsi="Arial" w:cs="Arial"/>
          <w:b w:val="0"/>
        </w:rPr>
        <w:t>F</w:t>
      </w:r>
      <w:r w:rsidR="00081823" w:rsidRPr="00566932">
        <w:rPr>
          <w:rFonts w:ascii="Arial" w:hAnsi="Arial" w:cs="Arial"/>
          <w:b w:val="0"/>
        </w:rPr>
        <w:t>uture</w:t>
      </w:r>
      <w:r w:rsidR="000E06FD" w:rsidRPr="00566932">
        <w:rPr>
          <w:rFonts w:ascii="Arial" w:hAnsi="Arial" w:cs="Arial"/>
          <w:b w:val="0"/>
        </w:rPr>
        <w:t xml:space="preserve"> criteria</w:t>
      </w:r>
    </w:p>
    <w:p w14:paraId="1AC7C60C" w14:textId="022B8B9E" w:rsidR="00081823" w:rsidRPr="00566932" w:rsidRDefault="00081823" w:rsidP="00081823">
      <w:pPr>
        <w:rPr>
          <w:rFonts w:ascii="Arial" w:hAnsi="Arial" w:cs="Arial"/>
        </w:rPr>
      </w:pPr>
      <w:r w:rsidRPr="00713D21">
        <w:rPr>
          <w:rFonts w:ascii="Arial" w:hAnsi="Arial" w:cs="Arial"/>
        </w:rPr>
        <w:t>Table</w:t>
      </w:r>
      <w:r w:rsidR="00111059" w:rsidRPr="00713D21">
        <w:rPr>
          <w:rFonts w:ascii="Arial" w:hAnsi="Arial" w:cs="Arial"/>
        </w:rPr>
        <w:t xml:space="preserve"> 3</w:t>
      </w:r>
      <w:r w:rsidR="00C43A5E" w:rsidRPr="00713D21">
        <w:rPr>
          <w:rFonts w:ascii="Arial" w:hAnsi="Arial" w:cs="Arial"/>
        </w:rPr>
        <w:t xml:space="preserve"> </w:t>
      </w:r>
      <w:r w:rsidR="00CE7EF5" w:rsidRPr="00713D21">
        <w:rPr>
          <w:rFonts w:ascii="Arial" w:hAnsi="Arial" w:cs="Arial"/>
        </w:rPr>
        <w:t>shows</w:t>
      </w:r>
      <w:r w:rsidR="00CE7EF5" w:rsidRPr="00566932">
        <w:rPr>
          <w:rFonts w:ascii="Arial" w:hAnsi="Arial" w:cs="Arial"/>
        </w:rPr>
        <w:t xml:space="preserve"> the</w:t>
      </w:r>
      <w:r w:rsidRPr="00566932">
        <w:rPr>
          <w:rFonts w:ascii="Arial" w:hAnsi="Arial" w:cs="Arial"/>
        </w:rPr>
        <w:t xml:space="preserve"> results of the final survey question</w:t>
      </w:r>
      <w:r w:rsidR="00B56C59" w:rsidRPr="00566932">
        <w:rPr>
          <w:rFonts w:ascii="Arial" w:hAnsi="Arial" w:cs="Arial"/>
        </w:rPr>
        <w:t>, in which respondents ranked possible criteria for inclusion in future definitions of small-scale fishing in England</w:t>
      </w:r>
      <w:r w:rsidRPr="00566932">
        <w:rPr>
          <w:rFonts w:ascii="Arial" w:hAnsi="Arial" w:cs="Arial"/>
        </w:rPr>
        <w:t xml:space="preserve">. </w:t>
      </w:r>
      <w:r w:rsidR="00B56C59" w:rsidRPr="00566932">
        <w:rPr>
          <w:rFonts w:ascii="Arial" w:hAnsi="Arial" w:cs="Arial"/>
        </w:rPr>
        <w:t xml:space="preserve">Vessel length </w:t>
      </w:r>
      <w:r w:rsidR="008B2B04">
        <w:rPr>
          <w:rFonts w:ascii="Arial" w:hAnsi="Arial" w:cs="Arial"/>
        </w:rPr>
        <w:t>achieved the highest weight</w:t>
      </w:r>
      <w:r w:rsidR="0003535E">
        <w:rPr>
          <w:rFonts w:ascii="Arial" w:hAnsi="Arial" w:cs="Arial"/>
        </w:rPr>
        <w:t>ed</w:t>
      </w:r>
      <w:r w:rsidR="008B2B04">
        <w:rPr>
          <w:rFonts w:ascii="Arial" w:hAnsi="Arial" w:cs="Arial"/>
        </w:rPr>
        <w:t xml:space="preserve"> score overall</w:t>
      </w:r>
      <w:r w:rsidR="00B56C59" w:rsidRPr="00566932">
        <w:rPr>
          <w:rFonts w:ascii="Arial" w:hAnsi="Arial" w:cs="Arial"/>
        </w:rPr>
        <w:t>, followed by fishing</w:t>
      </w:r>
      <w:r w:rsidR="008B2B04">
        <w:rPr>
          <w:rFonts w:ascii="Arial" w:hAnsi="Arial" w:cs="Arial"/>
        </w:rPr>
        <w:t xml:space="preserve"> gear type and volume of catch.</w:t>
      </w:r>
    </w:p>
    <w:tbl>
      <w:tblPr>
        <w:tblpPr w:leftFromText="180" w:rightFromText="180" w:vertAnchor="text" w:tblpXSpec="center" w:tblpY="1"/>
        <w:tblOverlap w:val="never"/>
        <w:tblW w:w="9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824"/>
        <w:gridCol w:w="1019"/>
        <w:gridCol w:w="1134"/>
        <w:gridCol w:w="1418"/>
        <w:gridCol w:w="1924"/>
      </w:tblGrid>
      <w:tr w:rsidR="00D426D2" w:rsidRPr="00510BCF" w14:paraId="7F27AD4A" w14:textId="508687A7" w:rsidTr="00510BCF">
        <w:trPr>
          <w:trHeight w:val="349"/>
          <w:jc w:val="center"/>
        </w:trPr>
        <w:tc>
          <w:tcPr>
            <w:tcW w:w="2830" w:type="dxa"/>
            <w:shd w:val="clear" w:color="000000" w:fill="FFFFFF"/>
            <w:vAlign w:val="center"/>
            <w:hideMark/>
          </w:tcPr>
          <w:p w14:paraId="3A78D345" w14:textId="77777777" w:rsidR="00D426D2" w:rsidRPr="00510BCF" w:rsidRDefault="00D426D2" w:rsidP="00C7184B">
            <w:pPr>
              <w:spacing w:after="0" w:line="240" w:lineRule="auto"/>
              <w:jc w:val="center"/>
              <w:rPr>
                <w:rFonts w:ascii="Arial" w:eastAsia="Times New Roman" w:hAnsi="Arial" w:cs="Arial"/>
                <w:b/>
                <w:color w:val="000000"/>
                <w:lang w:eastAsia="en-GB"/>
              </w:rPr>
            </w:pPr>
            <w:r w:rsidRPr="00510BCF">
              <w:rPr>
                <w:rFonts w:ascii="Arial" w:eastAsia="Times New Roman" w:hAnsi="Arial" w:cs="Arial"/>
                <w:b/>
                <w:color w:val="000000"/>
                <w:lang w:eastAsia="en-GB"/>
              </w:rPr>
              <w:t>Distinction based on:</w:t>
            </w:r>
          </w:p>
        </w:tc>
        <w:tc>
          <w:tcPr>
            <w:tcW w:w="824" w:type="dxa"/>
            <w:shd w:val="clear" w:color="000000" w:fill="FFFFFF"/>
            <w:vAlign w:val="center"/>
            <w:hideMark/>
          </w:tcPr>
          <w:p w14:paraId="484DC77F" w14:textId="77777777" w:rsidR="00D426D2" w:rsidRPr="00510BCF" w:rsidRDefault="00D426D2" w:rsidP="00C7184B">
            <w:pPr>
              <w:spacing w:after="0" w:line="240" w:lineRule="auto"/>
              <w:jc w:val="center"/>
              <w:rPr>
                <w:rFonts w:ascii="Arial" w:eastAsia="Times New Roman" w:hAnsi="Arial" w:cs="Arial"/>
                <w:b/>
                <w:color w:val="000000"/>
                <w:lang w:eastAsia="en-GB"/>
              </w:rPr>
            </w:pPr>
            <w:r w:rsidRPr="00510BCF">
              <w:rPr>
                <w:rFonts w:ascii="Arial" w:eastAsia="Times New Roman" w:hAnsi="Arial" w:cs="Arial"/>
                <w:b/>
                <w:bCs/>
                <w:color w:val="000000"/>
                <w:lang w:eastAsia="en-GB"/>
              </w:rPr>
              <w:t>First</w:t>
            </w:r>
          </w:p>
        </w:tc>
        <w:tc>
          <w:tcPr>
            <w:tcW w:w="1019" w:type="dxa"/>
            <w:shd w:val="clear" w:color="000000" w:fill="FFFFFF"/>
            <w:vAlign w:val="center"/>
            <w:hideMark/>
          </w:tcPr>
          <w:p w14:paraId="6AEB2D46" w14:textId="77777777" w:rsidR="00D426D2" w:rsidRPr="00510BCF" w:rsidRDefault="00D426D2" w:rsidP="00C7184B">
            <w:pPr>
              <w:spacing w:after="0" w:line="240" w:lineRule="auto"/>
              <w:jc w:val="center"/>
              <w:rPr>
                <w:rFonts w:ascii="Arial" w:eastAsia="Times New Roman" w:hAnsi="Arial" w:cs="Arial"/>
                <w:b/>
                <w:color w:val="000000"/>
                <w:lang w:eastAsia="en-GB"/>
              </w:rPr>
            </w:pPr>
            <w:r w:rsidRPr="00510BCF">
              <w:rPr>
                <w:rFonts w:ascii="Arial" w:eastAsia="Times New Roman" w:hAnsi="Arial" w:cs="Arial"/>
                <w:b/>
                <w:bCs/>
                <w:color w:val="000000"/>
                <w:lang w:eastAsia="en-GB"/>
              </w:rPr>
              <w:t>Second</w:t>
            </w:r>
          </w:p>
        </w:tc>
        <w:tc>
          <w:tcPr>
            <w:tcW w:w="1134" w:type="dxa"/>
            <w:shd w:val="clear" w:color="000000" w:fill="FFFFFF"/>
            <w:vAlign w:val="center"/>
            <w:hideMark/>
          </w:tcPr>
          <w:p w14:paraId="5B34C3F9" w14:textId="77777777" w:rsidR="00D426D2" w:rsidRPr="00510BCF" w:rsidRDefault="00D426D2" w:rsidP="00C7184B">
            <w:pPr>
              <w:spacing w:after="0" w:line="240" w:lineRule="auto"/>
              <w:jc w:val="center"/>
              <w:rPr>
                <w:rFonts w:ascii="Arial" w:eastAsia="Times New Roman" w:hAnsi="Arial" w:cs="Arial"/>
                <w:b/>
                <w:color w:val="000000"/>
                <w:lang w:eastAsia="en-GB"/>
              </w:rPr>
            </w:pPr>
            <w:r w:rsidRPr="00510BCF">
              <w:rPr>
                <w:rFonts w:ascii="Arial" w:eastAsia="Times New Roman" w:hAnsi="Arial" w:cs="Arial"/>
                <w:b/>
                <w:bCs/>
                <w:color w:val="000000"/>
                <w:lang w:eastAsia="en-GB"/>
              </w:rPr>
              <w:t>Third</w:t>
            </w:r>
          </w:p>
        </w:tc>
        <w:tc>
          <w:tcPr>
            <w:tcW w:w="1418" w:type="dxa"/>
            <w:shd w:val="clear" w:color="000000" w:fill="FFFFFF"/>
            <w:vAlign w:val="center"/>
            <w:hideMark/>
          </w:tcPr>
          <w:p w14:paraId="124F16BB" w14:textId="77777777" w:rsidR="00D426D2" w:rsidRPr="00510BCF" w:rsidRDefault="00D426D2" w:rsidP="00C7184B">
            <w:pPr>
              <w:spacing w:after="0" w:line="240" w:lineRule="auto"/>
              <w:jc w:val="center"/>
              <w:rPr>
                <w:rFonts w:ascii="Arial" w:eastAsia="Times New Roman" w:hAnsi="Arial" w:cs="Arial"/>
                <w:b/>
                <w:bCs/>
                <w:color w:val="000000"/>
                <w:lang w:eastAsia="en-GB"/>
              </w:rPr>
            </w:pPr>
            <w:r w:rsidRPr="00510BCF">
              <w:rPr>
                <w:rFonts w:ascii="Arial" w:eastAsia="Times New Roman" w:hAnsi="Arial" w:cs="Arial"/>
                <w:b/>
                <w:bCs/>
                <w:color w:val="000000"/>
                <w:lang w:eastAsia="en-GB"/>
              </w:rPr>
              <w:t>Total votes</w:t>
            </w:r>
          </w:p>
        </w:tc>
        <w:tc>
          <w:tcPr>
            <w:tcW w:w="1924" w:type="dxa"/>
            <w:shd w:val="clear" w:color="000000" w:fill="FFFFFF"/>
            <w:vAlign w:val="center"/>
          </w:tcPr>
          <w:p w14:paraId="540EF1F3" w14:textId="08D3DBA3" w:rsidR="00D426D2" w:rsidRPr="00510BCF" w:rsidRDefault="00D426D2" w:rsidP="00C7184B">
            <w:pPr>
              <w:spacing w:after="0" w:line="240" w:lineRule="auto"/>
              <w:jc w:val="center"/>
              <w:rPr>
                <w:rFonts w:ascii="Arial" w:eastAsia="Times New Roman" w:hAnsi="Arial" w:cs="Arial"/>
                <w:b/>
                <w:bCs/>
                <w:color w:val="000000"/>
                <w:lang w:eastAsia="en-GB"/>
              </w:rPr>
            </w:pPr>
            <w:r w:rsidRPr="00510BCF">
              <w:rPr>
                <w:rFonts w:ascii="Arial" w:eastAsia="Times New Roman" w:hAnsi="Arial" w:cs="Arial"/>
                <w:b/>
                <w:bCs/>
                <w:color w:val="000000"/>
                <w:lang w:eastAsia="en-GB"/>
              </w:rPr>
              <w:t>Weighted score</w:t>
            </w:r>
          </w:p>
        </w:tc>
      </w:tr>
      <w:tr w:rsidR="008B2B04" w:rsidRPr="00510BCF" w14:paraId="7946F409" w14:textId="5C64E0C6" w:rsidTr="00510BCF">
        <w:trPr>
          <w:trHeight w:val="315"/>
          <w:jc w:val="center"/>
        </w:trPr>
        <w:tc>
          <w:tcPr>
            <w:tcW w:w="2830" w:type="dxa"/>
            <w:shd w:val="clear" w:color="000000" w:fill="FFFFFF"/>
            <w:vAlign w:val="center"/>
            <w:hideMark/>
          </w:tcPr>
          <w:p w14:paraId="33CB2DFC" w14:textId="77777777" w:rsidR="008B2B04" w:rsidRPr="00510BCF" w:rsidRDefault="008B2B04" w:rsidP="00C7184B">
            <w:pPr>
              <w:spacing w:after="0" w:line="240" w:lineRule="auto"/>
              <w:rPr>
                <w:rFonts w:ascii="Arial" w:eastAsia="Times New Roman" w:hAnsi="Arial" w:cs="Arial"/>
                <w:bCs/>
                <w:color w:val="000000"/>
                <w:lang w:eastAsia="en-GB"/>
              </w:rPr>
            </w:pPr>
            <w:r w:rsidRPr="00510BCF">
              <w:rPr>
                <w:rFonts w:ascii="Arial" w:eastAsia="Times New Roman" w:hAnsi="Arial" w:cs="Arial"/>
                <w:bCs/>
                <w:color w:val="000000"/>
                <w:lang w:eastAsia="en-GB"/>
              </w:rPr>
              <w:t>Vessel length</w:t>
            </w:r>
          </w:p>
        </w:tc>
        <w:tc>
          <w:tcPr>
            <w:tcW w:w="824" w:type="dxa"/>
            <w:shd w:val="clear" w:color="000000" w:fill="FFFFFF"/>
            <w:vAlign w:val="center"/>
            <w:hideMark/>
          </w:tcPr>
          <w:p w14:paraId="14AFE05C" w14:textId="77777777" w:rsidR="008B2B04" w:rsidRPr="00510BCF" w:rsidRDefault="008B2B04" w:rsidP="00C7184B">
            <w:pPr>
              <w:spacing w:after="0" w:line="240" w:lineRule="auto"/>
              <w:jc w:val="center"/>
              <w:rPr>
                <w:rFonts w:ascii="Arial" w:eastAsia="Times New Roman" w:hAnsi="Arial" w:cs="Arial"/>
                <w:color w:val="000000"/>
                <w:lang w:eastAsia="en-GB"/>
              </w:rPr>
            </w:pPr>
            <w:r w:rsidRPr="00510BCF">
              <w:rPr>
                <w:rFonts w:ascii="Arial" w:eastAsia="Times New Roman" w:hAnsi="Arial" w:cs="Arial"/>
                <w:color w:val="000000"/>
                <w:lang w:eastAsia="en-GB"/>
              </w:rPr>
              <w:t>16</w:t>
            </w:r>
          </w:p>
        </w:tc>
        <w:tc>
          <w:tcPr>
            <w:tcW w:w="1019" w:type="dxa"/>
            <w:shd w:val="clear" w:color="000000" w:fill="FFFFFF"/>
            <w:vAlign w:val="center"/>
            <w:hideMark/>
          </w:tcPr>
          <w:p w14:paraId="3A3EEBA9" w14:textId="77777777" w:rsidR="008B2B04" w:rsidRPr="00510BCF" w:rsidRDefault="008B2B04" w:rsidP="00C7184B">
            <w:pPr>
              <w:spacing w:after="0" w:line="240" w:lineRule="auto"/>
              <w:jc w:val="center"/>
              <w:rPr>
                <w:rFonts w:ascii="Arial" w:eastAsia="Times New Roman" w:hAnsi="Arial" w:cs="Arial"/>
                <w:color w:val="000000"/>
                <w:lang w:eastAsia="en-GB"/>
              </w:rPr>
            </w:pPr>
            <w:r w:rsidRPr="00510BCF">
              <w:rPr>
                <w:rFonts w:ascii="Arial" w:eastAsia="Times New Roman" w:hAnsi="Arial" w:cs="Arial"/>
                <w:color w:val="000000"/>
                <w:lang w:eastAsia="en-GB"/>
              </w:rPr>
              <w:t>10</w:t>
            </w:r>
          </w:p>
        </w:tc>
        <w:tc>
          <w:tcPr>
            <w:tcW w:w="1134" w:type="dxa"/>
            <w:shd w:val="clear" w:color="000000" w:fill="FFFFFF"/>
            <w:vAlign w:val="center"/>
            <w:hideMark/>
          </w:tcPr>
          <w:p w14:paraId="1AE37BC0" w14:textId="77777777" w:rsidR="008B2B04" w:rsidRPr="00510BCF" w:rsidRDefault="008B2B04" w:rsidP="00C7184B">
            <w:pPr>
              <w:spacing w:after="0" w:line="240" w:lineRule="auto"/>
              <w:jc w:val="center"/>
              <w:rPr>
                <w:rFonts w:ascii="Arial" w:eastAsia="Times New Roman" w:hAnsi="Arial" w:cs="Arial"/>
                <w:color w:val="000000"/>
                <w:lang w:eastAsia="en-GB"/>
              </w:rPr>
            </w:pPr>
            <w:r w:rsidRPr="00510BCF">
              <w:rPr>
                <w:rFonts w:ascii="Arial" w:eastAsia="Times New Roman" w:hAnsi="Arial" w:cs="Arial"/>
                <w:color w:val="000000"/>
                <w:lang w:eastAsia="en-GB"/>
              </w:rPr>
              <w:t>4</w:t>
            </w:r>
          </w:p>
        </w:tc>
        <w:tc>
          <w:tcPr>
            <w:tcW w:w="1418" w:type="dxa"/>
            <w:shd w:val="clear" w:color="000000" w:fill="FFFFFF"/>
            <w:vAlign w:val="center"/>
            <w:hideMark/>
          </w:tcPr>
          <w:p w14:paraId="240F47EC" w14:textId="77777777" w:rsidR="008B2B04" w:rsidRPr="00510BCF" w:rsidRDefault="008B2B04" w:rsidP="00C7184B">
            <w:pPr>
              <w:spacing w:after="0" w:line="240" w:lineRule="auto"/>
              <w:jc w:val="center"/>
              <w:rPr>
                <w:rFonts w:ascii="Arial" w:eastAsia="Times New Roman" w:hAnsi="Arial" w:cs="Arial"/>
                <w:color w:val="000000"/>
                <w:lang w:eastAsia="en-GB"/>
              </w:rPr>
            </w:pPr>
            <w:r w:rsidRPr="00510BCF">
              <w:rPr>
                <w:rFonts w:ascii="Arial" w:eastAsia="Times New Roman" w:hAnsi="Arial" w:cs="Arial"/>
                <w:color w:val="000000"/>
                <w:lang w:eastAsia="en-GB"/>
              </w:rPr>
              <w:t>30</w:t>
            </w:r>
          </w:p>
        </w:tc>
        <w:tc>
          <w:tcPr>
            <w:tcW w:w="1924" w:type="dxa"/>
            <w:shd w:val="clear" w:color="000000" w:fill="FFFFFF"/>
            <w:vAlign w:val="center"/>
          </w:tcPr>
          <w:p w14:paraId="2510028B" w14:textId="21D2A3FD" w:rsidR="008B2B04" w:rsidRPr="00510BCF" w:rsidRDefault="008B2B04" w:rsidP="00C7184B">
            <w:pPr>
              <w:spacing w:after="0" w:line="240" w:lineRule="auto"/>
              <w:jc w:val="center"/>
              <w:rPr>
                <w:rFonts w:ascii="Arial" w:eastAsia="Times New Roman" w:hAnsi="Arial" w:cs="Arial"/>
                <w:color w:val="000000"/>
                <w:lang w:eastAsia="en-GB"/>
              </w:rPr>
            </w:pPr>
            <w:r w:rsidRPr="00510BCF">
              <w:rPr>
                <w:rFonts w:ascii="Arial" w:hAnsi="Arial" w:cs="Arial"/>
                <w:color w:val="000000"/>
              </w:rPr>
              <w:t>72</w:t>
            </w:r>
          </w:p>
        </w:tc>
      </w:tr>
      <w:tr w:rsidR="008B2B04" w:rsidRPr="00510BCF" w14:paraId="6A7F1AA2" w14:textId="723E5693" w:rsidTr="00510BCF">
        <w:trPr>
          <w:trHeight w:val="315"/>
          <w:jc w:val="center"/>
        </w:trPr>
        <w:tc>
          <w:tcPr>
            <w:tcW w:w="2830" w:type="dxa"/>
            <w:shd w:val="clear" w:color="000000" w:fill="FFFFFF"/>
            <w:vAlign w:val="center"/>
            <w:hideMark/>
          </w:tcPr>
          <w:p w14:paraId="320CEC2A" w14:textId="77777777" w:rsidR="008B2B04" w:rsidRPr="00510BCF" w:rsidRDefault="008B2B04" w:rsidP="00C7184B">
            <w:pPr>
              <w:spacing w:after="0" w:line="240" w:lineRule="auto"/>
              <w:rPr>
                <w:rFonts w:ascii="Arial" w:eastAsia="Times New Roman" w:hAnsi="Arial" w:cs="Arial"/>
                <w:bCs/>
                <w:color w:val="000000"/>
                <w:lang w:eastAsia="en-GB"/>
              </w:rPr>
            </w:pPr>
            <w:r w:rsidRPr="00510BCF">
              <w:rPr>
                <w:rFonts w:ascii="Arial" w:eastAsia="Times New Roman" w:hAnsi="Arial" w:cs="Arial"/>
                <w:bCs/>
                <w:color w:val="000000"/>
                <w:lang w:eastAsia="en-GB"/>
              </w:rPr>
              <w:t>Fishing gear type</w:t>
            </w:r>
          </w:p>
        </w:tc>
        <w:tc>
          <w:tcPr>
            <w:tcW w:w="824" w:type="dxa"/>
            <w:shd w:val="clear" w:color="000000" w:fill="FFFFFF"/>
            <w:vAlign w:val="center"/>
            <w:hideMark/>
          </w:tcPr>
          <w:p w14:paraId="34CCDA81" w14:textId="77777777" w:rsidR="008B2B04" w:rsidRPr="00510BCF" w:rsidRDefault="008B2B04" w:rsidP="00C7184B">
            <w:pPr>
              <w:spacing w:after="0" w:line="240" w:lineRule="auto"/>
              <w:jc w:val="center"/>
              <w:rPr>
                <w:rFonts w:ascii="Arial" w:eastAsia="Times New Roman" w:hAnsi="Arial" w:cs="Arial"/>
                <w:color w:val="000000"/>
                <w:lang w:eastAsia="en-GB"/>
              </w:rPr>
            </w:pPr>
            <w:r w:rsidRPr="00510BCF">
              <w:rPr>
                <w:rFonts w:ascii="Arial" w:eastAsia="Times New Roman" w:hAnsi="Arial" w:cs="Arial"/>
                <w:color w:val="000000"/>
                <w:lang w:eastAsia="en-GB"/>
              </w:rPr>
              <w:t>9</w:t>
            </w:r>
          </w:p>
        </w:tc>
        <w:tc>
          <w:tcPr>
            <w:tcW w:w="1019" w:type="dxa"/>
            <w:shd w:val="clear" w:color="000000" w:fill="FFFFFF"/>
            <w:vAlign w:val="center"/>
            <w:hideMark/>
          </w:tcPr>
          <w:p w14:paraId="31E75923" w14:textId="77777777" w:rsidR="008B2B04" w:rsidRPr="00510BCF" w:rsidRDefault="008B2B04" w:rsidP="00C7184B">
            <w:pPr>
              <w:spacing w:after="0" w:line="240" w:lineRule="auto"/>
              <w:jc w:val="center"/>
              <w:rPr>
                <w:rFonts w:ascii="Arial" w:eastAsia="Times New Roman" w:hAnsi="Arial" w:cs="Arial"/>
                <w:color w:val="000000"/>
                <w:lang w:eastAsia="en-GB"/>
              </w:rPr>
            </w:pPr>
            <w:r w:rsidRPr="00510BCF">
              <w:rPr>
                <w:rFonts w:ascii="Arial" w:eastAsia="Times New Roman" w:hAnsi="Arial" w:cs="Arial"/>
                <w:color w:val="000000"/>
                <w:lang w:eastAsia="en-GB"/>
              </w:rPr>
              <w:t>9</w:t>
            </w:r>
          </w:p>
        </w:tc>
        <w:tc>
          <w:tcPr>
            <w:tcW w:w="1134" w:type="dxa"/>
            <w:shd w:val="clear" w:color="000000" w:fill="FFFFFF"/>
            <w:vAlign w:val="center"/>
            <w:hideMark/>
          </w:tcPr>
          <w:p w14:paraId="13535821" w14:textId="77777777" w:rsidR="008B2B04" w:rsidRPr="00510BCF" w:rsidRDefault="008B2B04" w:rsidP="00C7184B">
            <w:pPr>
              <w:spacing w:after="0" w:line="240" w:lineRule="auto"/>
              <w:jc w:val="center"/>
              <w:rPr>
                <w:rFonts w:ascii="Arial" w:eastAsia="Times New Roman" w:hAnsi="Arial" w:cs="Arial"/>
                <w:color w:val="000000"/>
                <w:lang w:eastAsia="en-GB"/>
              </w:rPr>
            </w:pPr>
            <w:r w:rsidRPr="00510BCF">
              <w:rPr>
                <w:rFonts w:ascii="Arial" w:eastAsia="Times New Roman" w:hAnsi="Arial" w:cs="Arial"/>
                <w:color w:val="000000"/>
                <w:lang w:eastAsia="en-GB"/>
              </w:rPr>
              <w:t>6</w:t>
            </w:r>
          </w:p>
        </w:tc>
        <w:tc>
          <w:tcPr>
            <w:tcW w:w="1418" w:type="dxa"/>
            <w:shd w:val="clear" w:color="000000" w:fill="FFFFFF"/>
            <w:vAlign w:val="center"/>
            <w:hideMark/>
          </w:tcPr>
          <w:p w14:paraId="7F68973E" w14:textId="77777777" w:rsidR="008B2B04" w:rsidRPr="00510BCF" w:rsidRDefault="008B2B04" w:rsidP="00C7184B">
            <w:pPr>
              <w:spacing w:after="0" w:line="240" w:lineRule="auto"/>
              <w:jc w:val="center"/>
              <w:rPr>
                <w:rFonts w:ascii="Arial" w:eastAsia="Times New Roman" w:hAnsi="Arial" w:cs="Arial"/>
                <w:color w:val="000000"/>
                <w:lang w:eastAsia="en-GB"/>
              </w:rPr>
            </w:pPr>
            <w:r w:rsidRPr="00510BCF">
              <w:rPr>
                <w:rFonts w:ascii="Arial" w:eastAsia="Times New Roman" w:hAnsi="Arial" w:cs="Arial"/>
                <w:color w:val="000000"/>
                <w:lang w:eastAsia="en-GB"/>
              </w:rPr>
              <w:t>24</w:t>
            </w:r>
          </w:p>
        </w:tc>
        <w:tc>
          <w:tcPr>
            <w:tcW w:w="1924" w:type="dxa"/>
            <w:shd w:val="clear" w:color="000000" w:fill="FFFFFF"/>
            <w:vAlign w:val="center"/>
          </w:tcPr>
          <w:p w14:paraId="5C8C3B90" w14:textId="28E9F0DC" w:rsidR="008B2B04" w:rsidRPr="00510BCF" w:rsidRDefault="008B2B04" w:rsidP="00C7184B">
            <w:pPr>
              <w:spacing w:after="0" w:line="240" w:lineRule="auto"/>
              <w:jc w:val="center"/>
              <w:rPr>
                <w:rFonts w:ascii="Arial" w:eastAsia="Times New Roman" w:hAnsi="Arial" w:cs="Arial"/>
                <w:color w:val="000000"/>
                <w:lang w:eastAsia="en-GB"/>
              </w:rPr>
            </w:pPr>
            <w:r w:rsidRPr="00510BCF">
              <w:rPr>
                <w:rFonts w:ascii="Arial" w:hAnsi="Arial" w:cs="Arial"/>
                <w:color w:val="000000"/>
              </w:rPr>
              <w:t>51</w:t>
            </w:r>
          </w:p>
        </w:tc>
      </w:tr>
      <w:tr w:rsidR="008B2B04" w:rsidRPr="00510BCF" w14:paraId="52EE0388" w14:textId="0AD5EE63" w:rsidTr="00510BCF">
        <w:trPr>
          <w:trHeight w:val="315"/>
          <w:jc w:val="center"/>
        </w:trPr>
        <w:tc>
          <w:tcPr>
            <w:tcW w:w="2830" w:type="dxa"/>
            <w:tcBorders>
              <w:bottom w:val="single" w:sz="4" w:space="0" w:color="auto"/>
            </w:tcBorders>
            <w:shd w:val="clear" w:color="000000" w:fill="FFFFFF"/>
            <w:vAlign w:val="center"/>
            <w:hideMark/>
          </w:tcPr>
          <w:p w14:paraId="292DB576" w14:textId="77777777" w:rsidR="008B2B04" w:rsidRPr="00510BCF" w:rsidRDefault="008B2B04" w:rsidP="00C7184B">
            <w:pPr>
              <w:spacing w:after="0" w:line="240" w:lineRule="auto"/>
              <w:rPr>
                <w:rFonts w:ascii="Arial" w:eastAsia="Times New Roman" w:hAnsi="Arial" w:cs="Arial"/>
                <w:bCs/>
                <w:color w:val="000000"/>
                <w:lang w:eastAsia="en-GB"/>
              </w:rPr>
            </w:pPr>
            <w:r w:rsidRPr="00510BCF">
              <w:rPr>
                <w:rFonts w:ascii="Arial" w:eastAsia="Times New Roman" w:hAnsi="Arial" w:cs="Arial"/>
                <w:bCs/>
                <w:color w:val="000000"/>
                <w:lang w:eastAsia="en-GB"/>
              </w:rPr>
              <w:t>Volume of catch</w:t>
            </w:r>
          </w:p>
        </w:tc>
        <w:tc>
          <w:tcPr>
            <w:tcW w:w="824" w:type="dxa"/>
            <w:tcBorders>
              <w:bottom w:val="single" w:sz="4" w:space="0" w:color="auto"/>
            </w:tcBorders>
            <w:shd w:val="clear" w:color="000000" w:fill="FFFFFF"/>
            <w:vAlign w:val="center"/>
            <w:hideMark/>
          </w:tcPr>
          <w:p w14:paraId="599725F7" w14:textId="77777777" w:rsidR="008B2B04" w:rsidRPr="00510BCF" w:rsidRDefault="008B2B04" w:rsidP="00C7184B">
            <w:pPr>
              <w:spacing w:after="0" w:line="240" w:lineRule="auto"/>
              <w:jc w:val="center"/>
              <w:rPr>
                <w:rFonts w:ascii="Arial" w:eastAsia="Times New Roman" w:hAnsi="Arial" w:cs="Arial"/>
                <w:color w:val="000000"/>
                <w:lang w:eastAsia="en-GB"/>
              </w:rPr>
            </w:pPr>
            <w:r w:rsidRPr="00510BCF">
              <w:rPr>
                <w:rFonts w:ascii="Arial" w:eastAsia="Times New Roman" w:hAnsi="Arial" w:cs="Arial"/>
                <w:color w:val="000000"/>
                <w:lang w:eastAsia="en-GB"/>
              </w:rPr>
              <w:t>9</w:t>
            </w:r>
          </w:p>
        </w:tc>
        <w:tc>
          <w:tcPr>
            <w:tcW w:w="1019" w:type="dxa"/>
            <w:tcBorders>
              <w:bottom w:val="single" w:sz="4" w:space="0" w:color="auto"/>
            </w:tcBorders>
            <w:shd w:val="clear" w:color="000000" w:fill="FFFFFF"/>
            <w:vAlign w:val="center"/>
            <w:hideMark/>
          </w:tcPr>
          <w:p w14:paraId="1698541E" w14:textId="77777777" w:rsidR="008B2B04" w:rsidRPr="00510BCF" w:rsidRDefault="008B2B04" w:rsidP="00C7184B">
            <w:pPr>
              <w:spacing w:after="0" w:line="240" w:lineRule="auto"/>
              <w:jc w:val="center"/>
              <w:rPr>
                <w:rFonts w:ascii="Arial" w:eastAsia="Times New Roman" w:hAnsi="Arial" w:cs="Arial"/>
                <w:color w:val="000000"/>
                <w:lang w:eastAsia="en-GB"/>
              </w:rPr>
            </w:pPr>
            <w:r w:rsidRPr="00510BCF">
              <w:rPr>
                <w:rFonts w:ascii="Arial" w:eastAsia="Times New Roman" w:hAnsi="Arial" w:cs="Arial"/>
                <w:color w:val="000000"/>
                <w:lang w:eastAsia="en-GB"/>
              </w:rPr>
              <w:t>3</w:t>
            </w:r>
          </w:p>
        </w:tc>
        <w:tc>
          <w:tcPr>
            <w:tcW w:w="1134" w:type="dxa"/>
            <w:tcBorders>
              <w:bottom w:val="single" w:sz="4" w:space="0" w:color="auto"/>
            </w:tcBorders>
            <w:shd w:val="clear" w:color="000000" w:fill="FFFFFF"/>
            <w:vAlign w:val="center"/>
            <w:hideMark/>
          </w:tcPr>
          <w:p w14:paraId="6CDFBF23" w14:textId="77777777" w:rsidR="008B2B04" w:rsidRPr="00510BCF" w:rsidRDefault="008B2B04" w:rsidP="00C7184B">
            <w:pPr>
              <w:spacing w:after="0" w:line="240" w:lineRule="auto"/>
              <w:jc w:val="center"/>
              <w:rPr>
                <w:rFonts w:ascii="Arial" w:eastAsia="Times New Roman" w:hAnsi="Arial" w:cs="Arial"/>
                <w:color w:val="000000"/>
                <w:lang w:eastAsia="en-GB"/>
              </w:rPr>
            </w:pPr>
            <w:r w:rsidRPr="00510BCF">
              <w:rPr>
                <w:rFonts w:ascii="Arial" w:eastAsia="Times New Roman" w:hAnsi="Arial" w:cs="Arial"/>
                <w:color w:val="000000"/>
                <w:lang w:eastAsia="en-GB"/>
              </w:rPr>
              <w:t>9</w:t>
            </w:r>
          </w:p>
        </w:tc>
        <w:tc>
          <w:tcPr>
            <w:tcW w:w="1418" w:type="dxa"/>
            <w:tcBorders>
              <w:bottom w:val="single" w:sz="4" w:space="0" w:color="auto"/>
            </w:tcBorders>
            <w:shd w:val="clear" w:color="000000" w:fill="FFFFFF"/>
            <w:vAlign w:val="center"/>
            <w:hideMark/>
          </w:tcPr>
          <w:p w14:paraId="5EB4A36A" w14:textId="77777777" w:rsidR="008B2B04" w:rsidRPr="00510BCF" w:rsidRDefault="008B2B04" w:rsidP="00C7184B">
            <w:pPr>
              <w:spacing w:after="0" w:line="240" w:lineRule="auto"/>
              <w:jc w:val="center"/>
              <w:rPr>
                <w:rFonts w:ascii="Arial" w:eastAsia="Times New Roman" w:hAnsi="Arial" w:cs="Arial"/>
                <w:color w:val="000000"/>
                <w:lang w:eastAsia="en-GB"/>
              </w:rPr>
            </w:pPr>
            <w:r w:rsidRPr="00510BCF">
              <w:rPr>
                <w:rFonts w:ascii="Arial" w:eastAsia="Times New Roman" w:hAnsi="Arial" w:cs="Arial"/>
                <w:color w:val="000000"/>
                <w:lang w:eastAsia="en-GB"/>
              </w:rPr>
              <w:t>21</w:t>
            </w:r>
          </w:p>
        </w:tc>
        <w:tc>
          <w:tcPr>
            <w:tcW w:w="1924" w:type="dxa"/>
            <w:tcBorders>
              <w:bottom w:val="single" w:sz="4" w:space="0" w:color="auto"/>
            </w:tcBorders>
            <w:shd w:val="clear" w:color="000000" w:fill="FFFFFF"/>
            <w:vAlign w:val="center"/>
          </w:tcPr>
          <w:p w14:paraId="4C271518" w14:textId="31C9FA7E" w:rsidR="008B2B04" w:rsidRPr="00510BCF" w:rsidRDefault="008B2B04" w:rsidP="00C7184B">
            <w:pPr>
              <w:spacing w:after="0" w:line="240" w:lineRule="auto"/>
              <w:jc w:val="center"/>
              <w:rPr>
                <w:rFonts w:ascii="Arial" w:eastAsia="Times New Roman" w:hAnsi="Arial" w:cs="Arial"/>
                <w:color w:val="000000"/>
                <w:lang w:eastAsia="en-GB"/>
              </w:rPr>
            </w:pPr>
            <w:r w:rsidRPr="00510BCF">
              <w:rPr>
                <w:rFonts w:ascii="Arial" w:hAnsi="Arial" w:cs="Arial"/>
                <w:color w:val="000000"/>
              </w:rPr>
              <w:t>42</w:t>
            </w:r>
          </w:p>
        </w:tc>
      </w:tr>
      <w:tr w:rsidR="008B2B04" w:rsidRPr="00510BCF" w14:paraId="4D873D4D" w14:textId="12611E5A" w:rsidTr="00510BCF">
        <w:trPr>
          <w:trHeight w:val="315"/>
          <w:jc w:val="center"/>
        </w:trPr>
        <w:tc>
          <w:tcPr>
            <w:tcW w:w="2830" w:type="dxa"/>
            <w:shd w:val="clear" w:color="000000" w:fill="FFFFFF"/>
            <w:vAlign w:val="center"/>
            <w:hideMark/>
          </w:tcPr>
          <w:p w14:paraId="100A5313" w14:textId="77777777" w:rsidR="008B2B04" w:rsidRPr="00510BCF" w:rsidRDefault="008B2B04" w:rsidP="00C7184B">
            <w:pPr>
              <w:spacing w:after="0" w:line="240" w:lineRule="auto"/>
              <w:rPr>
                <w:rFonts w:ascii="Arial" w:eastAsia="Times New Roman" w:hAnsi="Arial" w:cs="Arial"/>
                <w:bCs/>
                <w:color w:val="000000"/>
                <w:lang w:eastAsia="en-GB"/>
              </w:rPr>
            </w:pPr>
            <w:r w:rsidRPr="00510BCF">
              <w:rPr>
                <w:rFonts w:ascii="Arial" w:eastAsia="Times New Roman" w:hAnsi="Arial" w:cs="Arial"/>
                <w:bCs/>
                <w:color w:val="000000"/>
                <w:lang w:eastAsia="en-GB"/>
              </w:rPr>
              <w:t>Engine size</w:t>
            </w:r>
          </w:p>
        </w:tc>
        <w:tc>
          <w:tcPr>
            <w:tcW w:w="824" w:type="dxa"/>
            <w:shd w:val="clear" w:color="000000" w:fill="FFFFFF"/>
            <w:vAlign w:val="center"/>
            <w:hideMark/>
          </w:tcPr>
          <w:p w14:paraId="7721AB22" w14:textId="77777777" w:rsidR="008B2B04" w:rsidRPr="00510BCF" w:rsidRDefault="008B2B04" w:rsidP="00C7184B">
            <w:pPr>
              <w:spacing w:after="0" w:line="240" w:lineRule="auto"/>
              <w:jc w:val="center"/>
              <w:rPr>
                <w:rFonts w:ascii="Arial" w:eastAsia="Times New Roman" w:hAnsi="Arial" w:cs="Arial"/>
                <w:color w:val="000000"/>
                <w:lang w:eastAsia="en-GB"/>
              </w:rPr>
            </w:pPr>
            <w:r w:rsidRPr="00510BCF">
              <w:rPr>
                <w:rFonts w:ascii="Arial" w:eastAsia="Times New Roman" w:hAnsi="Arial" w:cs="Arial"/>
                <w:color w:val="000000"/>
                <w:lang w:eastAsia="en-GB"/>
              </w:rPr>
              <w:t>6</w:t>
            </w:r>
          </w:p>
        </w:tc>
        <w:tc>
          <w:tcPr>
            <w:tcW w:w="1019" w:type="dxa"/>
            <w:shd w:val="clear" w:color="000000" w:fill="FFFFFF"/>
            <w:vAlign w:val="center"/>
            <w:hideMark/>
          </w:tcPr>
          <w:p w14:paraId="61AF3022" w14:textId="77777777" w:rsidR="008B2B04" w:rsidRPr="00510BCF" w:rsidRDefault="008B2B04" w:rsidP="00C7184B">
            <w:pPr>
              <w:spacing w:after="0" w:line="240" w:lineRule="auto"/>
              <w:jc w:val="center"/>
              <w:rPr>
                <w:rFonts w:ascii="Arial" w:eastAsia="Times New Roman" w:hAnsi="Arial" w:cs="Arial"/>
                <w:color w:val="000000"/>
                <w:lang w:eastAsia="en-GB"/>
              </w:rPr>
            </w:pPr>
            <w:r w:rsidRPr="00510BCF">
              <w:rPr>
                <w:rFonts w:ascii="Arial" w:eastAsia="Times New Roman" w:hAnsi="Arial" w:cs="Arial"/>
                <w:color w:val="000000"/>
                <w:lang w:eastAsia="en-GB"/>
              </w:rPr>
              <w:t>4</w:t>
            </w:r>
          </w:p>
        </w:tc>
        <w:tc>
          <w:tcPr>
            <w:tcW w:w="1134" w:type="dxa"/>
            <w:shd w:val="clear" w:color="000000" w:fill="FFFFFF"/>
            <w:vAlign w:val="center"/>
            <w:hideMark/>
          </w:tcPr>
          <w:p w14:paraId="18D68110" w14:textId="77777777" w:rsidR="008B2B04" w:rsidRPr="00510BCF" w:rsidRDefault="008B2B04" w:rsidP="00C7184B">
            <w:pPr>
              <w:spacing w:after="0" w:line="240" w:lineRule="auto"/>
              <w:jc w:val="center"/>
              <w:rPr>
                <w:rFonts w:ascii="Arial" w:eastAsia="Times New Roman" w:hAnsi="Arial" w:cs="Arial"/>
                <w:color w:val="000000"/>
                <w:lang w:eastAsia="en-GB"/>
              </w:rPr>
            </w:pPr>
            <w:r w:rsidRPr="00510BCF">
              <w:rPr>
                <w:rFonts w:ascii="Arial" w:eastAsia="Times New Roman" w:hAnsi="Arial" w:cs="Arial"/>
                <w:color w:val="000000"/>
                <w:lang w:eastAsia="en-GB"/>
              </w:rPr>
              <w:t>5</w:t>
            </w:r>
          </w:p>
        </w:tc>
        <w:tc>
          <w:tcPr>
            <w:tcW w:w="1418" w:type="dxa"/>
            <w:shd w:val="clear" w:color="000000" w:fill="FFFFFF"/>
            <w:vAlign w:val="center"/>
            <w:hideMark/>
          </w:tcPr>
          <w:p w14:paraId="78220E30" w14:textId="77777777" w:rsidR="008B2B04" w:rsidRPr="00510BCF" w:rsidRDefault="008B2B04" w:rsidP="00C7184B">
            <w:pPr>
              <w:spacing w:after="0" w:line="240" w:lineRule="auto"/>
              <w:jc w:val="center"/>
              <w:rPr>
                <w:rFonts w:ascii="Arial" w:eastAsia="Times New Roman" w:hAnsi="Arial" w:cs="Arial"/>
                <w:color w:val="000000"/>
                <w:lang w:eastAsia="en-GB"/>
              </w:rPr>
            </w:pPr>
            <w:r w:rsidRPr="00510BCF">
              <w:rPr>
                <w:rFonts w:ascii="Arial" w:eastAsia="Times New Roman" w:hAnsi="Arial" w:cs="Arial"/>
                <w:color w:val="000000"/>
                <w:lang w:eastAsia="en-GB"/>
              </w:rPr>
              <w:t>15</w:t>
            </w:r>
          </w:p>
        </w:tc>
        <w:tc>
          <w:tcPr>
            <w:tcW w:w="1924" w:type="dxa"/>
            <w:shd w:val="clear" w:color="000000" w:fill="FFFFFF"/>
            <w:vAlign w:val="center"/>
          </w:tcPr>
          <w:p w14:paraId="32D61400" w14:textId="2C9B940F" w:rsidR="008B2B04" w:rsidRPr="00510BCF" w:rsidRDefault="008B2B04" w:rsidP="00C7184B">
            <w:pPr>
              <w:spacing w:after="0" w:line="240" w:lineRule="auto"/>
              <w:jc w:val="center"/>
              <w:rPr>
                <w:rFonts w:ascii="Arial" w:eastAsia="Times New Roman" w:hAnsi="Arial" w:cs="Arial"/>
                <w:color w:val="000000"/>
                <w:lang w:eastAsia="en-GB"/>
              </w:rPr>
            </w:pPr>
            <w:r w:rsidRPr="00510BCF">
              <w:rPr>
                <w:rFonts w:ascii="Arial" w:hAnsi="Arial" w:cs="Arial"/>
                <w:color w:val="000000"/>
              </w:rPr>
              <w:t>31</w:t>
            </w:r>
          </w:p>
        </w:tc>
      </w:tr>
      <w:tr w:rsidR="008B2B04" w:rsidRPr="00510BCF" w14:paraId="7FA8F4ED" w14:textId="59CA0B68" w:rsidTr="00510BCF">
        <w:trPr>
          <w:trHeight w:val="315"/>
          <w:jc w:val="center"/>
        </w:trPr>
        <w:tc>
          <w:tcPr>
            <w:tcW w:w="2830" w:type="dxa"/>
            <w:shd w:val="clear" w:color="000000" w:fill="FFFFFF"/>
            <w:vAlign w:val="center"/>
            <w:hideMark/>
          </w:tcPr>
          <w:p w14:paraId="5847822C" w14:textId="77777777" w:rsidR="008B2B04" w:rsidRPr="00510BCF" w:rsidRDefault="008B2B04" w:rsidP="00C7184B">
            <w:pPr>
              <w:spacing w:after="0" w:line="240" w:lineRule="auto"/>
              <w:rPr>
                <w:rFonts w:ascii="Arial" w:eastAsia="Times New Roman" w:hAnsi="Arial" w:cs="Arial"/>
                <w:bCs/>
                <w:color w:val="000000"/>
                <w:lang w:eastAsia="en-GB"/>
              </w:rPr>
            </w:pPr>
            <w:r w:rsidRPr="00510BCF">
              <w:rPr>
                <w:rFonts w:ascii="Arial" w:eastAsia="Times New Roman" w:hAnsi="Arial" w:cs="Arial"/>
                <w:bCs/>
                <w:color w:val="000000"/>
                <w:lang w:eastAsia="en-GB"/>
              </w:rPr>
              <w:t>Distance from port fished</w:t>
            </w:r>
          </w:p>
        </w:tc>
        <w:tc>
          <w:tcPr>
            <w:tcW w:w="824" w:type="dxa"/>
            <w:shd w:val="clear" w:color="000000" w:fill="FFFFFF"/>
            <w:vAlign w:val="center"/>
            <w:hideMark/>
          </w:tcPr>
          <w:p w14:paraId="4A59AB99" w14:textId="77777777" w:rsidR="008B2B04" w:rsidRPr="00510BCF" w:rsidRDefault="008B2B04" w:rsidP="00C7184B">
            <w:pPr>
              <w:spacing w:after="0" w:line="240" w:lineRule="auto"/>
              <w:jc w:val="center"/>
              <w:rPr>
                <w:rFonts w:ascii="Arial" w:eastAsia="Times New Roman" w:hAnsi="Arial" w:cs="Arial"/>
                <w:color w:val="000000"/>
                <w:lang w:eastAsia="en-GB"/>
              </w:rPr>
            </w:pPr>
            <w:r w:rsidRPr="00510BCF">
              <w:rPr>
                <w:rFonts w:ascii="Arial" w:eastAsia="Times New Roman" w:hAnsi="Arial" w:cs="Arial"/>
                <w:color w:val="000000"/>
                <w:lang w:eastAsia="en-GB"/>
              </w:rPr>
              <w:t>3</w:t>
            </w:r>
          </w:p>
        </w:tc>
        <w:tc>
          <w:tcPr>
            <w:tcW w:w="1019" w:type="dxa"/>
            <w:shd w:val="clear" w:color="000000" w:fill="FFFFFF"/>
            <w:vAlign w:val="center"/>
            <w:hideMark/>
          </w:tcPr>
          <w:p w14:paraId="6D18EFB6" w14:textId="77777777" w:rsidR="008B2B04" w:rsidRPr="00510BCF" w:rsidRDefault="008B2B04" w:rsidP="00C7184B">
            <w:pPr>
              <w:spacing w:after="0" w:line="240" w:lineRule="auto"/>
              <w:jc w:val="center"/>
              <w:rPr>
                <w:rFonts w:ascii="Arial" w:eastAsia="Times New Roman" w:hAnsi="Arial" w:cs="Arial"/>
                <w:color w:val="000000"/>
                <w:lang w:eastAsia="en-GB"/>
              </w:rPr>
            </w:pPr>
            <w:r w:rsidRPr="00510BCF">
              <w:rPr>
                <w:rFonts w:ascii="Arial" w:eastAsia="Times New Roman" w:hAnsi="Arial" w:cs="Arial"/>
                <w:color w:val="000000"/>
                <w:lang w:eastAsia="en-GB"/>
              </w:rPr>
              <w:t>6</w:t>
            </w:r>
          </w:p>
        </w:tc>
        <w:tc>
          <w:tcPr>
            <w:tcW w:w="1134" w:type="dxa"/>
            <w:shd w:val="clear" w:color="000000" w:fill="FFFFFF"/>
            <w:vAlign w:val="center"/>
            <w:hideMark/>
          </w:tcPr>
          <w:p w14:paraId="70B0FEDE" w14:textId="77777777" w:rsidR="008B2B04" w:rsidRPr="00510BCF" w:rsidRDefault="008B2B04" w:rsidP="00C7184B">
            <w:pPr>
              <w:spacing w:after="0" w:line="240" w:lineRule="auto"/>
              <w:jc w:val="center"/>
              <w:rPr>
                <w:rFonts w:ascii="Arial" w:eastAsia="Times New Roman" w:hAnsi="Arial" w:cs="Arial"/>
                <w:color w:val="000000"/>
                <w:lang w:eastAsia="en-GB"/>
              </w:rPr>
            </w:pPr>
            <w:r w:rsidRPr="00510BCF">
              <w:rPr>
                <w:rFonts w:ascii="Arial" w:eastAsia="Times New Roman" w:hAnsi="Arial" w:cs="Arial"/>
                <w:color w:val="000000"/>
                <w:lang w:eastAsia="en-GB"/>
              </w:rPr>
              <w:t>5</w:t>
            </w:r>
          </w:p>
        </w:tc>
        <w:tc>
          <w:tcPr>
            <w:tcW w:w="1418" w:type="dxa"/>
            <w:shd w:val="clear" w:color="000000" w:fill="FFFFFF"/>
            <w:vAlign w:val="center"/>
            <w:hideMark/>
          </w:tcPr>
          <w:p w14:paraId="512E7E1D" w14:textId="77777777" w:rsidR="008B2B04" w:rsidRPr="00510BCF" w:rsidRDefault="008B2B04" w:rsidP="00C7184B">
            <w:pPr>
              <w:spacing w:after="0" w:line="240" w:lineRule="auto"/>
              <w:jc w:val="center"/>
              <w:rPr>
                <w:rFonts w:ascii="Arial" w:eastAsia="Times New Roman" w:hAnsi="Arial" w:cs="Arial"/>
                <w:color w:val="000000"/>
                <w:lang w:eastAsia="en-GB"/>
              </w:rPr>
            </w:pPr>
            <w:r w:rsidRPr="00510BCF">
              <w:rPr>
                <w:rFonts w:ascii="Arial" w:eastAsia="Times New Roman" w:hAnsi="Arial" w:cs="Arial"/>
                <w:color w:val="000000"/>
                <w:lang w:eastAsia="en-GB"/>
              </w:rPr>
              <w:t>14</w:t>
            </w:r>
          </w:p>
        </w:tc>
        <w:tc>
          <w:tcPr>
            <w:tcW w:w="1924" w:type="dxa"/>
            <w:shd w:val="clear" w:color="000000" w:fill="FFFFFF"/>
            <w:vAlign w:val="center"/>
          </w:tcPr>
          <w:p w14:paraId="37247298" w14:textId="678BC695" w:rsidR="008B2B04" w:rsidRPr="00510BCF" w:rsidRDefault="008B2B04" w:rsidP="00C7184B">
            <w:pPr>
              <w:spacing w:after="0" w:line="240" w:lineRule="auto"/>
              <w:jc w:val="center"/>
              <w:rPr>
                <w:rFonts w:ascii="Arial" w:eastAsia="Times New Roman" w:hAnsi="Arial" w:cs="Arial"/>
                <w:color w:val="000000"/>
                <w:lang w:eastAsia="en-GB"/>
              </w:rPr>
            </w:pPr>
            <w:r w:rsidRPr="00510BCF">
              <w:rPr>
                <w:rFonts w:ascii="Arial" w:hAnsi="Arial" w:cs="Arial"/>
                <w:color w:val="000000"/>
              </w:rPr>
              <w:t>26</w:t>
            </w:r>
          </w:p>
        </w:tc>
      </w:tr>
      <w:tr w:rsidR="008B2B04" w:rsidRPr="00510BCF" w14:paraId="5949A263" w14:textId="0C4CF495" w:rsidTr="00510BCF">
        <w:trPr>
          <w:trHeight w:val="315"/>
          <w:jc w:val="center"/>
        </w:trPr>
        <w:tc>
          <w:tcPr>
            <w:tcW w:w="2830" w:type="dxa"/>
            <w:shd w:val="clear" w:color="000000" w:fill="FFFFFF"/>
            <w:vAlign w:val="center"/>
            <w:hideMark/>
          </w:tcPr>
          <w:p w14:paraId="0FC91280" w14:textId="77777777" w:rsidR="008B2B04" w:rsidRPr="00510BCF" w:rsidRDefault="008B2B04" w:rsidP="00C7184B">
            <w:pPr>
              <w:spacing w:after="0" w:line="240" w:lineRule="auto"/>
              <w:rPr>
                <w:rFonts w:ascii="Arial" w:eastAsia="Times New Roman" w:hAnsi="Arial" w:cs="Arial"/>
                <w:bCs/>
                <w:color w:val="000000"/>
                <w:lang w:eastAsia="en-GB"/>
              </w:rPr>
            </w:pPr>
            <w:r w:rsidRPr="00510BCF">
              <w:rPr>
                <w:rFonts w:ascii="Arial" w:eastAsia="Times New Roman" w:hAnsi="Arial" w:cs="Arial"/>
                <w:bCs/>
                <w:color w:val="000000"/>
                <w:lang w:eastAsia="en-GB"/>
              </w:rPr>
              <w:t>Species targeted</w:t>
            </w:r>
          </w:p>
        </w:tc>
        <w:tc>
          <w:tcPr>
            <w:tcW w:w="824" w:type="dxa"/>
            <w:shd w:val="clear" w:color="000000" w:fill="FFFFFF"/>
            <w:vAlign w:val="center"/>
            <w:hideMark/>
          </w:tcPr>
          <w:p w14:paraId="2FD76948" w14:textId="77777777" w:rsidR="008B2B04" w:rsidRPr="00510BCF" w:rsidRDefault="008B2B04" w:rsidP="00C7184B">
            <w:pPr>
              <w:spacing w:after="0" w:line="240" w:lineRule="auto"/>
              <w:jc w:val="center"/>
              <w:rPr>
                <w:rFonts w:ascii="Arial" w:eastAsia="Times New Roman" w:hAnsi="Arial" w:cs="Arial"/>
                <w:color w:val="000000"/>
                <w:lang w:eastAsia="en-GB"/>
              </w:rPr>
            </w:pPr>
            <w:r w:rsidRPr="00510BCF">
              <w:rPr>
                <w:rFonts w:ascii="Arial" w:eastAsia="Times New Roman" w:hAnsi="Arial" w:cs="Arial"/>
                <w:color w:val="000000"/>
                <w:lang w:eastAsia="en-GB"/>
              </w:rPr>
              <w:t>3</w:t>
            </w:r>
          </w:p>
        </w:tc>
        <w:tc>
          <w:tcPr>
            <w:tcW w:w="1019" w:type="dxa"/>
            <w:shd w:val="clear" w:color="000000" w:fill="FFFFFF"/>
            <w:vAlign w:val="center"/>
            <w:hideMark/>
          </w:tcPr>
          <w:p w14:paraId="75EEAC25" w14:textId="77777777" w:rsidR="008B2B04" w:rsidRPr="00510BCF" w:rsidRDefault="008B2B04" w:rsidP="00C7184B">
            <w:pPr>
              <w:spacing w:after="0" w:line="240" w:lineRule="auto"/>
              <w:jc w:val="center"/>
              <w:rPr>
                <w:rFonts w:ascii="Arial" w:eastAsia="Times New Roman" w:hAnsi="Arial" w:cs="Arial"/>
                <w:color w:val="000000"/>
                <w:lang w:eastAsia="en-GB"/>
              </w:rPr>
            </w:pPr>
            <w:r w:rsidRPr="00510BCF">
              <w:rPr>
                <w:rFonts w:ascii="Arial" w:eastAsia="Times New Roman" w:hAnsi="Arial" w:cs="Arial"/>
                <w:color w:val="000000"/>
                <w:lang w:eastAsia="en-GB"/>
              </w:rPr>
              <w:t>6</w:t>
            </w:r>
          </w:p>
        </w:tc>
        <w:tc>
          <w:tcPr>
            <w:tcW w:w="1134" w:type="dxa"/>
            <w:shd w:val="clear" w:color="000000" w:fill="FFFFFF"/>
            <w:vAlign w:val="center"/>
            <w:hideMark/>
          </w:tcPr>
          <w:p w14:paraId="604F0219" w14:textId="77777777" w:rsidR="008B2B04" w:rsidRPr="00510BCF" w:rsidRDefault="008B2B04" w:rsidP="00C7184B">
            <w:pPr>
              <w:spacing w:after="0" w:line="240" w:lineRule="auto"/>
              <w:jc w:val="center"/>
              <w:rPr>
                <w:rFonts w:ascii="Arial" w:eastAsia="Times New Roman" w:hAnsi="Arial" w:cs="Arial"/>
                <w:color w:val="000000"/>
                <w:lang w:eastAsia="en-GB"/>
              </w:rPr>
            </w:pPr>
            <w:r w:rsidRPr="00510BCF">
              <w:rPr>
                <w:rFonts w:ascii="Arial" w:eastAsia="Times New Roman" w:hAnsi="Arial" w:cs="Arial"/>
                <w:color w:val="000000"/>
                <w:lang w:eastAsia="en-GB"/>
              </w:rPr>
              <w:t>4</w:t>
            </w:r>
          </w:p>
        </w:tc>
        <w:tc>
          <w:tcPr>
            <w:tcW w:w="1418" w:type="dxa"/>
            <w:shd w:val="clear" w:color="000000" w:fill="FFFFFF"/>
            <w:vAlign w:val="center"/>
            <w:hideMark/>
          </w:tcPr>
          <w:p w14:paraId="52106042" w14:textId="77777777" w:rsidR="008B2B04" w:rsidRPr="00510BCF" w:rsidRDefault="008B2B04" w:rsidP="00C7184B">
            <w:pPr>
              <w:spacing w:after="0" w:line="240" w:lineRule="auto"/>
              <w:jc w:val="center"/>
              <w:rPr>
                <w:rFonts w:ascii="Arial" w:eastAsia="Times New Roman" w:hAnsi="Arial" w:cs="Arial"/>
                <w:color w:val="000000"/>
                <w:lang w:eastAsia="en-GB"/>
              </w:rPr>
            </w:pPr>
            <w:r w:rsidRPr="00510BCF">
              <w:rPr>
                <w:rFonts w:ascii="Arial" w:eastAsia="Times New Roman" w:hAnsi="Arial" w:cs="Arial"/>
                <w:color w:val="000000"/>
                <w:lang w:eastAsia="en-GB"/>
              </w:rPr>
              <w:t>13</w:t>
            </w:r>
          </w:p>
        </w:tc>
        <w:tc>
          <w:tcPr>
            <w:tcW w:w="1924" w:type="dxa"/>
            <w:shd w:val="clear" w:color="000000" w:fill="FFFFFF"/>
            <w:vAlign w:val="center"/>
          </w:tcPr>
          <w:p w14:paraId="7F4FB6EA" w14:textId="784E38BD" w:rsidR="008B2B04" w:rsidRPr="00510BCF" w:rsidRDefault="008B2B04" w:rsidP="00C7184B">
            <w:pPr>
              <w:spacing w:after="0" w:line="240" w:lineRule="auto"/>
              <w:jc w:val="center"/>
              <w:rPr>
                <w:rFonts w:ascii="Arial" w:eastAsia="Times New Roman" w:hAnsi="Arial" w:cs="Arial"/>
                <w:color w:val="000000"/>
                <w:lang w:eastAsia="en-GB"/>
              </w:rPr>
            </w:pPr>
            <w:r w:rsidRPr="00510BCF">
              <w:rPr>
                <w:rFonts w:ascii="Arial" w:hAnsi="Arial" w:cs="Arial"/>
                <w:color w:val="000000"/>
              </w:rPr>
              <w:t>25</w:t>
            </w:r>
          </w:p>
        </w:tc>
      </w:tr>
      <w:tr w:rsidR="008B2B04" w:rsidRPr="00510BCF" w14:paraId="11C40B28" w14:textId="30293774" w:rsidTr="00510BCF">
        <w:trPr>
          <w:trHeight w:val="315"/>
          <w:jc w:val="center"/>
        </w:trPr>
        <w:tc>
          <w:tcPr>
            <w:tcW w:w="2830" w:type="dxa"/>
            <w:shd w:val="clear" w:color="000000" w:fill="FFFFFF"/>
            <w:vAlign w:val="center"/>
            <w:hideMark/>
          </w:tcPr>
          <w:p w14:paraId="78E784B5" w14:textId="6267DB6A" w:rsidR="008B2B04" w:rsidRPr="00510BCF" w:rsidRDefault="008B2B04" w:rsidP="00C7184B">
            <w:pPr>
              <w:spacing w:after="0" w:line="240" w:lineRule="auto"/>
              <w:rPr>
                <w:rFonts w:ascii="Arial" w:eastAsia="Times New Roman" w:hAnsi="Arial" w:cs="Arial"/>
                <w:bCs/>
                <w:color w:val="000000"/>
                <w:lang w:eastAsia="en-GB"/>
              </w:rPr>
            </w:pPr>
            <w:r w:rsidRPr="00510BCF">
              <w:rPr>
                <w:rFonts w:ascii="Arial" w:eastAsia="Times New Roman" w:hAnsi="Arial" w:cs="Arial"/>
                <w:bCs/>
                <w:color w:val="000000"/>
                <w:lang w:eastAsia="en-GB"/>
              </w:rPr>
              <w:t>Local employment by vessel</w:t>
            </w:r>
          </w:p>
        </w:tc>
        <w:tc>
          <w:tcPr>
            <w:tcW w:w="824" w:type="dxa"/>
            <w:shd w:val="clear" w:color="000000" w:fill="FFFFFF"/>
            <w:vAlign w:val="center"/>
            <w:hideMark/>
          </w:tcPr>
          <w:p w14:paraId="64DAFE4D" w14:textId="14B414F0" w:rsidR="008B2B04" w:rsidRPr="00510BCF" w:rsidRDefault="008B2B04" w:rsidP="00C7184B">
            <w:pPr>
              <w:spacing w:after="0" w:line="240" w:lineRule="auto"/>
              <w:jc w:val="center"/>
              <w:rPr>
                <w:rFonts w:ascii="Arial" w:eastAsia="Times New Roman" w:hAnsi="Arial" w:cs="Arial"/>
                <w:color w:val="000000"/>
                <w:lang w:eastAsia="en-GB"/>
              </w:rPr>
            </w:pPr>
            <w:r w:rsidRPr="00510BCF">
              <w:rPr>
                <w:rFonts w:ascii="Arial" w:eastAsia="Times New Roman" w:hAnsi="Arial" w:cs="Arial"/>
                <w:color w:val="000000"/>
                <w:lang w:eastAsia="en-GB"/>
              </w:rPr>
              <w:t>3</w:t>
            </w:r>
          </w:p>
        </w:tc>
        <w:tc>
          <w:tcPr>
            <w:tcW w:w="1019" w:type="dxa"/>
            <w:shd w:val="clear" w:color="000000" w:fill="FFFFFF"/>
            <w:vAlign w:val="center"/>
            <w:hideMark/>
          </w:tcPr>
          <w:p w14:paraId="405AB50D" w14:textId="55770A16" w:rsidR="008B2B04" w:rsidRPr="00510BCF" w:rsidRDefault="008B2B04" w:rsidP="00C7184B">
            <w:pPr>
              <w:spacing w:after="0" w:line="240" w:lineRule="auto"/>
              <w:jc w:val="center"/>
              <w:rPr>
                <w:rFonts w:ascii="Arial" w:eastAsia="Times New Roman" w:hAnsi="Arial" w:cs="Arial"/>
                <w:color w:val="000000"/>
                <w:lang w:eastAsia="en-GB"/>
              </w:rPr>
            </w:pPr>
            <w:r w:rsidRPr="00510BCF">
              <w:rPr>
                <w:rFonts w:ascii="Arial" w:eastAsia="Times New Roman" w:hAnsi="Arial" w:cs="Arial"/>
                <w:color w:val="000000"/>
                <w:lang w:eastAsia="en-GB"/>
              </w:rPr>
              <w:t>5</w:t>
            </w:r>
          </w:p>
        </w:tc>
        <w:tc>
          <w:tcPr>
            <w:tcW w:w="1134" w:type="dxa"/>
            <w:shd w:val="clear" w:color="000000" w:fill="FFFFFF"/>
            <w:vAlign w:val="center"/>
            <w:hideMark/>
          </w:tcPr>
          <w:p w14:paraId="72E08ED5" w14:textId="486C8789" w:rsidR="008B2B04" w:rsidRPr="00510BCF" w:rsidRDefault="008B2B04" w:rsidP="00C7184B">
            <w:pPr>
              <w:spacing w:after="0" w:line="240" w:lineRule="auto"/>
              <w:jc w:val="center"/>
              <w:rPr>
                <w:rFonts w:ascii="Arial" w:eastAsia="Times New Roman" w:hAnsi="Arial" w:cs="Arial"/>
                <w:color w:val="000000"/>
                <w:lang w:eastAsia="en-GB"/>
              </w:rPr>
            </w:pPr>
            <w:r w:rsidRPr="00510BCF">
              <w:rPr>
                <w:rFonts w:ascii="Arial" w:eastAsia="Times New Roman" w:hAnsi="Arial" w:cs="Arial"/>
                <w:color w:val="000000"/>
                <w:lang w:eastAsia="en-GB"/>
              </w:rPr>
              <w:t>1</w:t>
            </w:r>
          </w:p>
        </w:tc>
        <w:tc>
          <w:tcPr>
            <w:tcW w:w="1418" w:type="dxa"/>
            <w:shd w:val="clear" w:color="000000" w:fill="FFFFFF"/>
            <w:vAlign w:val="center"/>
            <w:hideMark/>
          </w:tcPr>
          <w:p w14:paraId="2BD47CCA" w14:textId="1E01CB93" w:rsidR="008B2B04" w:rsidRPr="00510BCF" w:rsidRDefault="008B2B04" w:rsidP="00C7184B">
            <w:pPr>
              <w:spacing w:after="0" w:line="240" w:lineRule="auto"/>
              <w:jc w:val="center"/>
              <w:rPr>
                <w:rFonts w:ascii="Arial" w:eastAsia="Times New Roman" w:hAnsi="Arial" w:cs="Arial"/>
                <w:color w:val="000000"/>
                <w:lang w:eastAsia="en-GB"/>
              </w:rPr>
            </w:pPr>
            <w:r w:rsidRPr="00510BCF">
              <w:rPr>
                <w:rFonts w:ascii="Arial" w:eastAsia="Times New Roman" w:hAnsi="Arial" w:cs="Arial"/>
                <w:color w:val="000000"/>
                <w:lang w:eastAsia="en-GB"/>
              </w:rPr>
              <w:t>9</w:t>
            </w:r>
          </w:p>
        </w:tc>
        <w:tc>
          <w:tcPr>
            <w:tcW w:w="1924" w:type="dxa"/>
            <w:shd w:val="clear" w:color="000000" w:fill="FFFFFF"/>
            <w:vAlign w:val="center"/>
          </w:tcPr>
          <w:p w14:paraId="38412E24" w14:textId="77366CD2" w:rsidR="008B2B04" w:rsidRPr="00510BCF" w:rsidRDefault="008B2B04" w:rsidP="00C7184B">
            <w:pPr>
              <w:spacing w:after="0" w:line="240" w:lineRule="auto"/>
              <w:jc w:val="center"/>
              <w:rPr>
                <w:rFonts w:ascii="Arial" w:eastAsia="Times New Roman" w:hAnsi="Arial" w:cs="Arial"/>
                <w:color w:val="000000"/>
                <w:lang w:eastAsia="en-GB"/>
              </w:rPr>
            </w:pPr>
            <w:r w:rsidRPr="00510BCF">
              <w:rPr>
                <w:rFonts w:ascii="Arial" w:hAnsi="Arial" w:cs="Arial"/>
                <w:color w:val="000000"/>
              </w:rPr>
              <w:t>20</w:t>
            </w:r>
          </w:p>
        </w:tc>
      </w:tr>
      <w:tr w:rsidR="008B2B04" w:rsidRPr="00510BCF" w14:paraId="65054EB4" w14:textId="3793DC1E" w:rsidTr="00510BCF">
        <w:trPr>
          <w:trHeight w:val="315"/>
          <w:jc w:val="center"/>
        </w:trPr>
        <w:tc>
          <w:tcPr>
            <w:tcW w:w="2830" w:type="dxa"/>
            <w:shd w:val="clear" w:color="000000" w:fill="FFFFFF"/>
            <w:vAlign w:val="center"/>
            <w:hideMark/>
          </w:tcPr>
          <w:p w14:paraId="28ECB2BB" w14:textId="45596E30" w:rsidR="008B2B04" w:rsidRPr="00510BCF" w:rsidRDefault="008B2B04" w:rsidP="00C7184B">
            <w:pPr>
              <w:spacing w:after="0" w:line="240" w:lineRule="auto"/>
              <w:rPr>
                <w:rFonts w:ascii="Arial" w:eastAsia="Times New Roman" w:hAnsi="Arial" w:cs="Arial"/>
                <w:bCs/>
                <w:color w:val="000000"/>
                <w:lang w:eastAsia="en-GB"/>
              </w:rPr>
            </w:pPr>
            <w:r w:rsidRPr="00510BCF">
              <w:rPr>
                <w:rFonts w:ascii="Arial" w:eastAsia="Times New Roman" w:hAnsi="Arial" w:cs="Arial"/>
                <w:bCs/>
                <w:color w:val="000000"/>
                <w:lang w:eastAsia="en-GB"/>
              </w:rPr>
              <w:t>Length of fishing trips</w:t>
            </w:r>
          </w:p>
        </w:tc>
        <w:tc>
          <w:tcPr>
            <w:tcW w:w="824" w:type="dxa"/>
            <w:shd w:val="clear" w:color="000000" w:fill="FFFFFF"/>
            <w:vAlign w:val="center"/>
          </w:tcPr>
          <w:p w14:paraId="1B91886D" w14:textId="32373630" w:rsidR="008B2B04" w:rsidRPr="00510BCF" w:rsidRDefault="008B2B04" w:rsidP="00C7184B">
            <w:pPr>
              <w:spacing w:after="0" w:line="240" w:lineRule="auto"/>
              <w:jc w:val="center"/>
              <w:rPr>
                <w:rFonts w:ascii="Arial" w:eastAsia="Times New Roman" w:hAnsi="Arial" w:cs="Arial"/>
                <w:color w:val="000000"/>
                <w:lang w:eastAsia="en-GB"/>
              </w:rPr>
            </w:pPr>
            <w:r w:rsidRPr="00510BCF">
              <w:rPr>
                <w:rFonts w:ascii="Arial" w:eastAsia="Times New Roman" w:hAnsi="Arial" w:cs="Arial"/>
                <w:color w:val="000000"/>
                <w:lang w:eastAsia="en-GB"/>
              </w:rPr>
              <w:t>2</w:t>
            </w:r>
          </w:p>
        </w:tc>
        <w:tc>
          <w:tcPr>
            <w:tcW w:w="1019" w:type="dxa"/>
            <w:shd w:val="clear" w:color="000000" w:fill="FFFFFF"/>
            <w:vAlign w:val="center"/>
          </w:tcPr>
          <w:p w14:paraId="392B84EE" w14:textId="0B269533" w:rsidR="008B2B04" w:rsidRPr="00510BCF" w:rsidRDefault="008B2B04" w:rsidP="00C7184B">
            <w:pPr>
              <w:spacing w:after="0" w:line="240" w:lineRule="auto"/>
              <w:jc w:val="center"/>
              <w:rPr>
                <w:rFonts w:ascii="Arial" w:eastAsia="Times New Roman" w:hAnsi="Arial" w:cs="Arial"/>
                <w:color w:val="000000"/>
                <w:lang w:eastAsia="en-GB"/>
              </w:rPr>
            </w:pPr>
            <w:r w:rsidRPr="00510BCF">
              <w:rPr>
                <w:rFonts w:ascii="Arial" w:eastAsia="Times New Roman" w:hAnsi="Arial" w:cs="Arial"/>
                <w:color w:val="000000"/>
                <w:lang w:eastAsia="en-GB"/>
              </w:rPr>
              <w:t>3</w:t>
            </w:r>
          </w:p>
        </w:tc>
        <w:tc>
          <w:tcPr>
            <w:tcW w:w="1134" w:type="dxa"/>
            <w:shd w:val="clear" w:color="000000" w:fill="FFFFFF"/>
            <w:vAlign w:val="center"/>
          </w:tcPr>
          <w:p w14:paraId="5597754D" w14:textId="62367D1F" w:rsidR="008B2B04" w:rsidRPr="00510BCF" w:rsidRDefault="008B2B04" w:rsidP="00C7184B">
            <w:pPr>
              <w:spacing w:after="0" w:line="240" w:lineRule="auto"/>
              <w:jc w:val="center"/>
              <w:rPr>
                <w:rFonts w:ascii="Arial" w:eastAsia="Times New Roman" w:hAnsi="Arial" w:cs="Arial"/>
                <w:color w:val="000000"/>
                <w:lang w:eastAsia="en-GB"/>
              </w:rPr>
            </w:pPr>
            <w:r w:rsidRPr="00510BCF">
              <w:rPr>
                <w:rFonts w:ascii="Arial" w:eastAsia="Times New Roman" w:hAnsi="Arial" w:cs="Arial"/>
                <w:color w:val="000000"/>
                <w:lang w:eastAsia="en-GB"/>
              </w:rPr>
              <w:t>4</w:t>
            </w:r>
          </w:p>
        </w:tc>
        <w:tc>
          <w:tcPr>
            <w:tcW w:w="1418" w:type="dxa"/>
            <w:shd w:val="clear" w:color="000000" w:fill="FFFFFF"/>
            <w:vAlign w:val="center"/>
          </w:tcPr>
          <w:p w14:paraId="2E7BF8D2" w14:textId="5F6B05EC" w:rsidR="008B2B04" w:rsidRPr="00510BCF" w:rsidRDefault="008B2B04" w:rsidP="00C7184B">
            <w:pPr>
              <w:spacing w:after="0" w:line="240" w:lineRule="auto"/>
              <w:jc w:val="center"/>
              <w:rPr>
                <w:rFonts w:ascii="Arial" w:eastAsia="Times New Roman" w:hAnsi="Arial" w:cs="Arial"/>
                <w:color w:val="000000"/>
                <w:lang w:eastAsia="en-GB"/>
              </w:rPr>
            </w:pPr>
            <w:r w:rsidRPr="00510BCF">
              <w:rPr>
                <w:rFonts w:ascii="Arial" w:eastAsia="Times New Roman" w:hAnsi="Arial" w:cs="Arial"/>
                <w:color w:val="000000"/>
                <w:lang w:eastAsia="en-GB"/>
              </w:rPr>
              <w:t>9</w:t>
            </w:r>
          </w:p>
        </w:tc>
        <w:tc>
          <w:tcPr>
            <w:tcW w:w="1924" w:type="dxa"/>
            <w:shd w:val="clear" w:color="000000" w:fill="FFFFFF"/>
            <w:vAlign w:val="center"/>
          </w:tcPr>
          <w:p w14:paraId="3E7037DA" w14:textId="27CF0BA6" w:rsidR="008B2B04" w:rsidRPr="00510BCF" w:rsidRDefault="008B2B04" w:rsidP="00C7184B">
            <w:pPr>
              <w:spacing w:after="0" w:line="240" w:lineRule="auto"/>
              <w:jc w:val="center"/>
              <w:rPr>
                <w:rFonts w:ascii="Arial" w:eastAsia="Times New Roman" w:hAnsi="Arial" w:cs="Arial"/>
                <w:color w:val="000000"/>
                <w:lang w:eastAsia="en-GB"/>
              </w:rPr>
            </w:pPr>
            <w:r w:rsidRPr="00510BCF">
              <w:rPr>
                <w:rFonts w:ascii="Arial" w:eastAsia="Times New Roman" w:hAnsi="Arial" w:cs="Arial"/>
                <w:color w:val="000000"/>
                <w:lang w:eastAsia="en-GB"/>
              </w:rPr>
              <w:t>16</w:t>
            </w:r>
          </w:p>
        </w:tc>
      </w:tr>
      <w:tr w:rsidR="008B2B04" w:rsidRPr="00510BCF" w14:paraId="670F7CEF" w14:textId="721B6E93" w:rsidTr="00510BCF">
        <w:trPr>
          <w:trHeight w:val="315"/>
          <w:jc w:val="center"/>
        </w:trPr>
        <w:tc>
          <w:tcPr>
            <w:tcW w:w="2830" w:type="dxa"/>
            <w:shd w:val="clear" w:color="000000" w:fill="FFFFFF"/>
            <w:vAlign w:val="center"/>
            <w:hideMark/>
          </w:tcPr>
          <w:p w14:paraId="17A934FF" w14:textId="77777777" w:rsidR="008B2B04" w:rsidRPr="00510BCF" w:rsidRDefault="008B2B04" w:rsidP="00C7184B">
            <w:pPr>
              <w:spacing w:after="0" w:line="240" w:lineRule="auto"/>
              <w:rPr>
                <w:rFonts w:ascii="Arial" w:eastAsia="Times New Roman" w:hAnsi="Arial" w:cs="Arial"/>
                <w:bCs/>
                <w:color w:val="000000"/>
                <w:lang w:eastAsia="en-GB"/>
              </w:rPr>
            </w:pPr>
            <w:r w:rsidRPr="00510BCF">
              <w:rPr>
                <w:rFonts w:ascii="Arial" w:eastAsia="Times New Roman" w:hAnsi="Arial" w:cs="Arial"/>
                <w:bCs/>
                <w:color w:val="000000"/>
                <w:lang w:eastAsia="en-GB"/>
              </w:rPr>
              <w:t>Number of crew</w:t>
            </w:r>
          </w:p>
        </w:tc>
        <w:tc>
          <w:tcPr>
            <w:tcW w:w="824" w:type="dxa"/>
            <w:shd w:val="clear" w:color="000000" w:fill="FFFFFF"/>
            <w:vAlign w:val="center"/>
            <w:hideMark/>
          </w:tcPr>
          <w:p w14:paraId="5162D9CD" w14:textId="77777777" w:rsidR="008B2B04" w:rsidRPr="00510BCF" w:rsidRDefault="008B2B04" w:rsidP="00C7184B">
            <w:pPr>
              <w:spacing w:after="0" w:line="240" w:lineRule="auto"/>
              <w:jc w:val="center"/>
              <w:rPr>
                <w:rFonts w:ascii="Arial" w:eastAsia="Times New Roman" w:hAnsi="Arial" w:cs="Arial"/>
                <w:color w:val="000000"/>
                <w:lang w:eastAsia="en-GB"/>
              </w:rPr>
            </w:pPr>
            <w:r w:rsidRPr="00510BCF">
              <w:rPr>
                <w:rFonts w:ascii="Arial" w:eastAsia="Times New Roman" w:hAnsi="Arial" w:cs="Arial"/>
                <w:color w:val="000000"/>
                <w:lang w:eastAsia="en-GB"/>
              </w:rPr>
              <w:t>0</w:t>
            </w:r>
          </w:p>
        </w:tc>
        <w:tc>
          <w:tcPr>
            <w:tcW w:w="1019" w:type="dxa"/>
            <w:shd w:val="clear" w:color="000000" w:fill="FFFFFF"/>
            <w:vAlign w:val="center"/>
            <w:hideMark/>
          </w:tcPr>
          <w:p w14:paraId="584A6C08" w14:textId="77777777" w:rsidR="008B2B04" w:rsidRPr="00510BCF" w:rsidRDefault="008B2B04" w:rsidP="00C7184B">
            <w:pPr>
              <w:spacing w:after="0" w:line="240" w:lineRule="auto"/>
              <w:jc w:val="center"/>
              <w:rPr>
                <w:rFonts w:ascii="Arial" w:eastAsia="Times New Roman" w:hAnsi="Arial" w:cs="Arial"/>
                <w:color w:val="000000"/>
                <w:lang w:eastAsia="en-GB"/>
              </w:rPr>
            </w:pPr>
            <w:r w:rsidRPr="00510BCF">
              <w:rPr>
                <w:rFonts w:ascii="Arial" w:eastAsia="Times New Roman" w:hAnsi="Arial" w:cs="Arial"/>
                <w:color w:val="000000"/>
                <w:lang w:eastAsia="en-GB"/>
              </w:rPr>
              <w:t>3</w:t>
            </w:r>
          </w:p>
        </w:tc>
        <w:tc>
          <w:tcPr>
            <w:tcW w:w="1134" w:type="dxa"/>
            <w:shd w:val="clear" w:color="000000" w:fill="FFFFFF"/>
            <w:vAlign w:val="center"/>
            <w:hideMark/>
          </w:tcPr>
          <w:p w14:paraId="3A1F5196" w14:textId="77777777" w:rsidR="008B2B04" w:rsidRPr="00510BCF" w:rsidRDefault="008B2B04" w:rsidP="00C7184B">
            <w:pPr>
              <w:spacing w:after="0" w:line="240" w:lineRule="auto"/>
              <w:jc w:val="center"/>
              <w:rPr>
                <w:rFonts w:ascii="Arial" w:eastAsia="Times New Roman" w:hAnsi="Arial" w:cs="Arial"/>
                <w:color w:val="000000"/>
                <w:lang w:eastAsia="en-GB"/>
              </w:rPr>
            </w:pPr>
            <w:r w:rsidRPr="00510BCF">
              <w:rPr>
                <w:rFonts w:ascii="Arial" w:eastAsia="Times New Roman" w:hAnsi="Arial" w:cs="Arial"/>
                <w:color w:val="000000"/>
                <w:lang w:eastAsia="en-GB"/>
              </w:rPr>
              <w:t>3</w:t>
            </w:r>
          </w:p>
        </w:tc>
        <w:tc>
          <w:tcPr>
            <w:tcW w:w="1418" w:type="dxa"/>
            <w:shd w:val="clear" w:color="000000" w:fill="FFFFFF"/>
            <w:vAlign w:val="center"/>
            <w:hideMark/>
          </w:tcPr>
          <w:p w14:paraId="5E89C9CC" w14:textId="05A585B1" w:rsidR="008B2B04" w:rsidRPr="00510BCF" w:rsidRDefault="008B2B04" w:rsidP="00C7184B">
            <w:pPr>
              <w:spacing w:after="0" w:line="240" w:lineRule="auto"/>
              <w:jc w:val="center"/>
              <w:rPr>
                <w:rFonts w:ascii="Arial" w:eastAsia="Times New Roman" w:hAnsi="Arial" w:cs="Arial"/>
                <w:color w:val="000000"/>
                <w:lang w:eastAsia="en-GB"/>
              </w:rPr>
            </w:pPr>
            <w:r w:rsidRPr="00510BCF">
              <w:rPr>
                <w:rFonts w:ascii="Arial" w:eastAsia="Times New Roman" w:hAnsi="Arial" w:cs="Arial"/>
                <w:color w:val="000000"/>
                <w:lang w:eastAsia="en-GB"/>
              </w:rPr>
              <w:t>6</w:t>
            </w:r>
          </w:p>
        </w:tc>
        <w:tc>
          <w:tcPr>
            <w:tcW w:w="1924" w:type="dxa"/>
            <w:shd w:val="clear" w:color="000000" w:fill="FFFFFF"/>
            <w:vAlign w:val="center"/>
          </w:tcPr>
          <w:p w14:paraId="216DE914" w14:textId="556DD561" w:rsidR="008B2B04" w:rsidRPr="00510BCF" w:rsidRDefault="008B2B04" w:rsidP="00C7184B">
            <w:pPr>
              <w:spacing w:after="0" w:line="240" w:lineRule="auto"/>
              <w:jc w:val="center"/>
              <w:rPr>
                <w:rFonts w:ascii="Arial" w:eastAsia="Times New Roman" w:hAnsi="Arial" w:cs="Arial"/>
                <w:color w:val="000000"/>
                <w:lang w:eastAsia="en-GB"/>
              </w:rPr>
            </w:pPr>
            <w:r w:rsidRPr="00510BCF">
              <w:rPr>
                <w:rFonts w:ascii="Arial" w:hAnsi="Arial" w:cs="Arial"/>
                <w:color w:val="000000"/>
              </w:rPr>
              <w:t>9</w:t>
            </w:r>
          </w:p>
        </w:tc>
      </w:tr>
      <w:tr w:rsidR="008B2B04" w:rsidRPr="00510BCF" w14:paraId="075478A3" w14:textId="1093587E" w:rsidTr="00510BCF">
        <w:trPr>
          <w:trHeight w:val="315"/>
          <w:jc w:val="center"/>
        </w:trPr>
        <w:tc>
          <w:tcPr>
            <w:tcW w:w="2830" w:type="dxa"/>
            <w:shd w:val="clear" w:color="000000" w:fill="FFFFFF"/>
            <w:vAlign w:val="center"/>
            <w:hideMark/>
          </w:tcPr>
          <w:p w14:paraId="5838D742" w14:textId="77777777" w:rsidR="008B2B04" w:rsidRPr="00510BCF" w:rsidRDefault="008B2B04" w:rsidP="00C7184B">
            <w:pPr>
              <w:spacing w:after="0" w:line="240" w:lineRule="auto"/>
              <w:rPr>
                <w:rFonts w:ascii="Arial" w:eastAsia="Times New Roman" w:hAnsi="Arial" w:cs="Arial"/>
                <w:bCs/>
                <w:color w:val="000000"/>
                <w:lang w:eastAsia="en-GB"/>
              </w:rPr>
            </w:pPr>
            <w:r w:rsidRPr="00510BCF">
              <w:rPr>
                <w:rFonts w:ascii="Arial" w:eastAsia="Times New Roman" w:hAnsi="Arial" w:cs="Arial"/>
                <w:bCs/>
                <w:color w:val="000000"/>
                <w:lang w:eastAsia="en-GB"/>
              </w:rPr>
              <w:t>Hull width</w:t>
            </w:r>
          </w:p>
        </w:tc>
        <w:tc>
          <w:tcPr>
            <w:tcW w:w="824" w:type="dxa"/>
            <w:shd w:val="clear" w:color="000000" w:fill="FFFFFF"/>
            <w:vAlign w:val="center"/>
            <w:hideMark/>
          </w:tcPr>
          <w:p w14:paraId="17A6D12D" w14:textId="77777777" w:rsidR="008B2B04" w:rsidRPr="00510BCF" w:rsidRDefault="008B2B04" w:rsidP="00C7184B">
            <w:pPr>
              <w:spacing w:after="0" w:line="240" w:lineRule="auto"/>
              <w:jc w:val="center"/>
              <w:rPr>
                <w:rFonts w:ascii="Arial" w:eastAsia="Times New Roman" w:hAnsi="Arial" w:cs="Arial"/>
                <w:color w:val="000000"/>
                <w:lang w:eastAsia="en-GB"/>
              </w:rPr>
            </w:pPr>
            <w:r w:rsidRPr="00510BCF">
              <w:rPr>
                <w:rFonts w:ascii="Arial" w:eastAsia="Times New Roman" w:hAnsi="Arial" w:cs="Arial"/>
                <w:color w:val="000000"/>
                <w:lang w:eastAsia="en-GB"/>
              </w:rPr>
              <w:t>1</w:t>
            </w:r>
          </w:p>
        </w:tc>
        <w:tc>
          <w:tcPr>
            <w:tcW w:w="1019" w:type="dxa"/>
            <w:shd w:val="clear" w:color="000000" w:fill="FFFFFF"/>
            <w:vAlign w:val="center"/>
            <w:hideMark/>
          </w:tcPr>
          <w:p w14:paraId="75B368C9" w14:textId="77777777" w:rsidR="008B2B04" w:rsidRPr="00510BCF" w:rsidRDefault="008B2B04" w:rsidP="00C7184B">
            <w:pPr>
              <w:spacing w:after="0" w:line="240" w:lineRule="auto"/>
              <w:jc w:val="center"/>
              <w:rPr>
                <w:rFonts w:ascii="Arial" w:eastAsia="Times New Roman" w:hAnsi="Arial" w:cs="Arial"/>
                <w:color w:val="000000"/>
                <w:lang w:eastAsia="en-GB"/>
              </w:rPr>
            </w:pPr>
            <w:r w:rsidRPr="00510BCF">
              <w:rPr>
                <w:rFonts w:ascii="Arial" w:eastAsia="Times New Roman" w:hAnsi="Arial" w:cs="Arial"/>
                <w:color w:val="000000"/>
                <w:lang w:eastAsia="en-GB"/>
              </w:rPr>
              <w:t>1</w:t>
            </w:r>
          </w:p>
        </w:tc>
        <w:tc>
          <w:tcPr>
            <w:tcW w:w="1134" w:type="dxa"/>
            <w:shd w:val="clear" w:color="000000" w:fill="FFFFFF"/>
            <w:vAlign w:val="center"/>
            <w:hideMark/>
          </w:tcPr>
          <w:p w14:paraId="7EC7E51F" w14:textId="77777777" w:rsidR="008B2B04" w:rsidRPr="00510BCF" w:rsidRDefault="008B2B04" w:rsidP="00C7184B">
            <w:pPr>
              <w:spacing w:after="0" w:line="240" w:lineRule="auto"/>
              <w:jc w:val="center"/>
              <w:rPr>
                <w:rFonts w:ascii="Arial" w:eastAsia="Times New Roman" w:hAnsi="Arial" w:cs="Arial"/>
                <w:color w:val="000000"/>
                <w:lang w:eastAsia="en-GB"/>
              </w:rPr>
            </w:pPr>
            <w:r w:rsidRPr="00510BCF">
              <w:rPr>
                <w:rFonts w:ascii="Arial" w:eastAsia="Times New Roman" w:hAnsi="Arial" w:cs="Arial"/>
                <w:color w:val="000000"/>
                <w:lang w:eastAsia="en-GB"/>
              </w:rPr>
              <w:t>3</w:t>
            </w:r>
          </w:p>
        </w:tc>
        <w:tc>
          <w:tcPr>
            <w:tcW w:w="1418" w:type="dxa"/>
            <w:shd w:val="clear" w:color="000000" w:fill="FFFFFF"/>
            <w:vAlign w:val="center"/>
            <w:hideMark/>
          </w:tcPr>
          <w:p w14:paraId="55ADCB13" w14:textId="77777777" w:rsidR="008B2B04" w:rsidRPr="00510BCF" w:rsidRDefault="008B2B04" w:rsidP="00C7184B">
            <w:pPr>
              <w:spacing w:after="0" w:line="240" w:lineRule="auto"/>
              <w:jc w:val="center"/>
              <w:rPr>
                <w:rFonts w:ascii="Arial" w:eastAsia="Times New Roman" w:hAnsi="Arial" w:cs="Arial"/>
                <w:color w:val="000000"/>
                <w:lang w:eastAsia="en-GB"/>
              </w:rPr>
            </w:pPr>
            <w:r w:rsidRPr="00510BCF">
              <w:rPr>
                <w:rFonts w:ascii="Arial" w:eastAsia="Times New Roman" w:hAnsi="Arial" w:cs="Arial"/>
                <w:color w:val="000000"/>
                <w:lang w:eastAsia="en-GB"/>
              </w:rPr>
              <w:t>5</w:t>
            </w:r>
          </w:p>
        </w:tc>
        <w:tc>
          <w:tcPr>
            <w:tcW w:w="1924" w:type="dxa"/>
            <w:shd w:val="clear" w:color="000000" w:fill="FFFFFF"/>
            <w:vAlign w:val="center"/>
          </w:tcPr>
          <w:p w14:paraId="7FB6A466" w14:textId="719FD9BB" w:rsidR="008B2B04" w:rsidRPr="00510BCF" w:rsidRDefault="008B2B04" w:rsidP="00C7184B">
            <w:pPr>
              <w:spacing w:after="0" w:line="240" w:lineRule="auto"/>
              <w:jc w:val="center"/>
              <w:rPr>
                <w:rFonts w:ascii="Arial" w:eastAsia="Times New Roman" w:hAnsi="Arial" w:cs="Arial"/>
                <w:color w:val="000000"/>
                <w:lang w:eastAsia="en-GB"/>
              </w:rPr>
            </w:pPr>
            <w:r w:rsidRPr="00510BCF">
              <w:rPr>
                <w:rFonts w:ascii="Arial" w:hAnsi="Arial" w:cs="Arial"/>
                <w:color w:val="000000"/>
              </w:rPr>
              <w:t>8</w:t>
            </w:r>
          </w:p>
        </w:tc>
      </w:tr>
      <w:tr w:rsidR="008B2B04" w:rsidRPr="00510BCF" w14:paraId="3AA79203" w14:textId="1CCDD9F6" w:rsidTr="00510BCF">
        <w:trPr>
          <w:trHeight w:val="315"/>
          <w:jc w:val="center"/>
        </w:trPr>
        <w:tc>
          <w:tcPr>
            <w:tcW w:w="2830" w:type="dxa"/>
            <w:shd w:val="clear" w:color="000000" w:fill="FFFFFF"/>
            <w:vAlign w:val="center"/>
            <w:hideMark/>
          </w:tcPr>
          <w:p w14:paraId="4EA4CBCC" w14:textId="77777777" w:rsidR="008B2B04" w:rsidRPr="00510BCF" w:rsidRDefault="008B2B04" w:rsidP="00C7184B">
            <w:pPr>
              <w:spacing w:after="0" w:line="240" w:lineRule="auto"/>
              <w:rPr>
                <w:rFonts w:ascii="Arial" w:eastAsia="Times New Roman" w:hAnsi="Arial" w:cs="Arial"/>
                <w:bCs/>
                <w:color w:val="000000"/>
                <w:lang w:eastAsia="en-GB"/>
              </w:rPr>
            </w:pPr>
            <w:r w:rsidRPr="00510BCF">
              <w:rPr>
                <w:rFonts w:ascii="Arial" w:eastAsia="Times New Roman" w:hAnsi="Arial" w:cs="Arial"/>
                <w:bCs/>
                <w:color w:val="000000"/>
                <w:lang w:eastAsia="en-GB"/>
              </w:rPr>
              <w:t>Supply-chain length</w:t>
            </w:r>
          </w:p>
        </w:tc>
        <w:tc>
          <w:tcPr>
            <w:tcW w:w="824" w:type="dxa"/>
            <w:shd w:val="clear" w:color="000000" w:fill="FFFFFF"/>
            <w:vAlign w:val="center"/>
            <w:hideMark/>
          </w:tcPr>
          <w:p w14:paraId="232B2EFF" w14:textId="77777777" w:rsidR="008B2B04" w:rsidRPr="00510BCF" w:rsidRDefault="008B2B04" w:rsidP="00C7184B">
            <w:pPr>
              <w:spacing w:after="0" w:line="240" w:lineRule="auto"/>
              <w:jc w:val="center"/>
              <w:rPr>
                <w:rFonts w:ascii="Arial" w:eastAsia="Times New Roman" w:hAnsi="Arial" w:cs="Arial"/>
                <w:color w:val="000000"/>
                <w:lang w:eastAsia="en-GB"/>
              </w:rPr>
            </w:pPr>
            <w:r w:rsidRPr="00510BCF">
              <w:rPr>
                <w:rFonts w:ascii="Arial" w:eastAsia="Times New Roman" w:hAnsi="Arial" w:cs="Arial"/>
                <w:color w:val="000000"/>
                <w:lang w:eastAsia="en-GB"/>
              </w:rPr>
              <w:t>0</w:t>
            </w:r>
          </w:p>
        </w:tc>
        <w:tc>
          <w:tcPr>
            <w:tcW w:w="1019" w:type="dxa"/>
            <w:shd w:val="clear" w:color="000000" w:fill="FFFFFF"/>
            <w:vAlign w:val="center"/>
            <w:hideMark/>
          </w:tcPr>
          <w:p w14:paraId="4AB6B6F7" w14:textId="77777777" w:rsidR="008B2B04" w:rsidRPr="00510BCF" w:rsidRDefault="008B2B04" w:rsidP="00C7184B">
            <w:pPr>
              <w:spacing w:after="0" w:line="240" w:lineRule="auto"/>
              <w:jc w:val="center"/>
              <w:rPr>
                <w:rFonts w:ascii="Arial" w:eastAsia="Times New Roman" w:hAnsi="Arial" w:cs="Arial"/>
                <w:color w:val="000000"/>
                <w:lang w:eastAsia="en-GB"/>
              </w:rPr>
            </w:pPr>
            <w:r w:rsidRPr="00510BCF">
              <w:rPr>
                <w:rFonts w:ascii="Arial" w:eastAsia="Times New Roman" w:hAnsi="Arial" w:cs="Arial"/>
                <w:color w:val="000000"/>
                <w:lang w:eastAsia="en-GB"/>
              </w:rPr>
              <w:t>1</w:t>
            </w:r>
          </w:p>
        </w:tc>
        <w:tc>
          <w:tcPr>
            <w:tcW w:w="1134" w:type="dxa"/>
            <w:shd w:val="clear" w:color="000000" w:fill="FFFFFF"/>
            <w:vAlign w:val="center"/>
            <w:hideMark/>
          </w:tcPr>
          <w:p w14:paraId="5E9602C3" w14:textId="77777777" w:rsidR="008B2B04" w:rsidRPr="00510BCF" w:rsidRDefault="008B2B04" w:rsidP="00C7184B">
            <w:pPr>
              <w:spacing w:after="0" w:line="240" w:lineRule="auto"/>
              <w:jc w:val="center"/>
              <w:rPr>
                <w:rFonts w:ascii="Arial" w:eastAsia="Times New Roman" w:hAnsi="Arial" w:cs="Arial"/>
                <w:color w:val="000000"/>
                <w:lang w:eastAsia="en-GB"/>
              </w:rPr>
            </w:pPr>
            <w:r w:rsidRPr="00510BCF">
              <w:rPr>
                <w:rFonts w:ascii="Arial" w:eastAsia="Times New Roman" w:hAnsi="Arial" w:cs="Arial"/>
                <w:color w:val="000000"/>
                <w:lang w:eastAsia="en-GB"/>
              </w:rPr>
              <w:t>2</w:t>
            </w:r>
          </w:p>
        </w:tc>
        <w:tc>
          <w:tcPr>
            <w:tcW w:w="1418" w:type="dxa"/>
            <w:shd w:val="clear" w:color="000000" w:fill="FFFFFF"/>
            <w:vAlign w:val="center"/>
            <w:hideMark/>
          </w:tcPr>
          <w:p w14:paraId="3BF4D54C" w14:textId="77777777" w:rsidR="008B2B04" w:rsidRPr="00510BCF" w:rsidRDefault="008B2B04" w:rsidP="00C7184B">
            <w:pPr>
              <w:spacing w:after="0" w:line="240" w:lineRule="auto"/>
              <w:jc w:val="center"/>
              <w:rPr>
                <w:rFonts w:ascii="Arial" w:eastAsia="Times New Roman" w:hAnsi="Arial" w:cs="Arial"/>
                <w:color w:val="000000"/>
                <w:lang w:eastAsia="en-GB"/>
              </w:rPr>
            </w:pPr>
            <w:r w:rsidRPr="00510BCF">
              <w:rPr>
                <w:rFonts w:ascii="Arial" w:eastAsia="Times New Roman" w:hAnsi="Arial" w:cs="Arial"/>
                <w:color w:val="000000"/>
                <w:lang w:eastAsia="en-GB"/>
              </w:rPr>
              <w:t>3</w:t>
            </w:r>
          </w:p>
        </w:tc>
        <w:tc>
          <w:tcPr>
            <w:tcW w:w="1924" w:type="dxa"/>
            <w:shd w:val="clear" w:color="000000" w:fill="FFFFFF"/>
            <w:vAlign w:val="center"/>
          </w:tcPr>
          <w:p w14:paraId="202F846A" w14:textId="1C70BF91" w:rsidR="008B2B04" w:rsidRPr="00510BCF" w:rsidRDefault="008B2B04" w:rsidP="00C7184B">
            <w:pPr>
              <w:spacing w:after="0" w:line="240" w:lineRule="auto"/>
              <w:jc w:val="center"/>
              <w:rPr>
                <w:rFonts w:ascii="Arial" w:eastAsia="Times New Roman" w:hAnsi="Arial" w:cs="Arial"/>
                <w:color w:val="000000"/>
                <w:lang w:eastAsia="en-GB"/>
              </w:rPr>
            </w:pPr>
            <w:r w:rsidRPr="00510BCF">
              <w:rPr>
                <w:rFonts w:ascii="Arial" w:hAnsi="Arial" w:cs="Arial"/>
                <w:color w:val="000000"/>
              </w:rPr>
              <w:t>4</w:t>
            </w:r>
          </w:p>
        </w:tc>
      </w:tr>
      <w:tr w:rsidR="008B2B04" w:rsidRPr="00510BCF" w14:paraId="3D3957D6" w14:textId="59F7AC60" w:rsidTr="00510BCF">
        <w:trPr>
          <w:trHeight w:val="315"/>
          <w:jc w:val="center"/>
        </w:trPr>
        <w:tc>
          <w:tcPr>
            <w:tcW w:w="2830" w:type="dxa"/>
            <w:shd w:val="clear" w:color="000000" w:fill="FFFFFF"/>
            <w:vAlign w:val="center"/>
            <w:hideMark/>
          </w:tcPr>
          <w:p w14:paraId="499948EB" w14:textId="77777777" w:rsidR="008B2B04" w:rsidRPr="00510BCF" w:rsidRDefault="008B2B04" w:rsidP="00C7184B">
            <w:pPr>
              <w:spacing w:after="0" w:line="240" w:lineRule="auto"/>
              <w:rPr>
                <w:rFonts w:ascii="Arial" w:eastAsia="Times New Roman" w:hAnsi="Arial" w:cs="Arial"/>
                <w:bCs/>
                <w:color w:val="000000"/>
                <w:lang w:eastAsia="en-GB"/>
              </w:rPr>
            </w:pPr>
            <w:r w:rsidRPr="00510BCF">
              <w:rPr>
                <w:rFonts w:ascii="Arial" w:eastAsia="Times New Roman" w:hAnsi="Arial" w:cs="Arial"/>
                <w:bCs/>
                <w:color w:val="000000"/>
                <w:lang w:eastAsia="en-GB"/>
              </w:rPr>
              <w:t>Amount of fuel used</w:t>
            </w:r>
          </w:p>
        </w:tc>
        <w:tc>
          <w:tcPr>
            <w:tcW w:w="824" w:type="dxa"/>
            <w:shd w:val="clear" w:color="000000" w:fill="FFFFFF"/>
            <w:vAlign w:val="center"/>
            <w:hideMark/>
          </w:tcPr>
          <w:p w14:paraId="188F3252" w14:textId="77777777" w:rsidR="008B2B04" w:rsidRPr="00510BCF" w:rsidRDefault="008B2B04" w:rsidP="00C7184B">
            <w:pPr>
              <w:spacing w:after="0" w:line="240" w:lineRule="auto"/>
              <w:jc w:val="center"/>
              <w:rPr>
                <w:rFonts w:ascii="Arial" w:eastAsia="Times New Roman" w:hAnsi="Arial" w:cs="Arial"/>
                <w:color w:val="000000"/>
                <w:lang w:eastAsia="en-GB"/>
              </w:rPr>
            </w:pPr>
            <w:r w:rsidRPr="00510BCF">
              <w:rPr>
                <w:rFonts w:ascii="Arial" w:eastAsia="Times New Roman" w:hAnsi="Arial" w:cs="Arial"/>
                <w:color w:val="000000"/>
                <w:lang w:eastAsia="en-GB"/>
              </w:rPr>
              <w:t>0</w:t>
            </w:r>
          </w:p>
        </w:tc>
        <w:tc>
          <w:tcPr>
            <w:tcW w:w="1019" w:type="dxa"/>
            <w:shd w:val="clear" w:color="000000" w:fill="FFFFFF"/>
            <w:vAlign w:val="center"/>
            <w:hideMark/>
          </w:tcPr>
          <w:p w14:paraId="488A2A30" w14:textId="77777777" w:rsidR="008B2B04" w:rsidRPr="00510BCF" w:rsidRDefault="008B2B04" w:rsidP="00C7184B">
            <w:pPr>
              <w:spacing w:after="0" w:line="240" w:lineRule="auto"/>
              <w:jc w:val="center"/>
              <w:rPr>
                <w:rFonts w:ascii="Arial" w:eastAsia="Times New Roman" w:hAnsi="Arial" w:cs="Arial"/>
                <w:color w:val="000000"/>
                <w:lang w:eastAsia="en-GB"/>
              </w:rPr>
            </w:pPr>
            <w:r w:rsidRPr="00510BCF">
              <w:rPr>
                <w:rFonts w:ascii="Arial" w:eastAsia="Times New Roman" w:hAnsi="Arial" w:cs="Arial"/>
                <w:color w:val="000000"/>
                <w:lang w:eastAsia="en-GB"/>
              </w:rPr>
              <w:t>0</w:t>
            </w:r>
          </w:p>
        </w:tc>
        <w:tc>
          <w:tcPr>
            <w:tcW w:w="1134" w:type="dxa"/>
            <w:shd w:val="clear" w:color="000000" w:fill="FFFFFF"/>
            <w:vAlign w:val="center"/>
            <w:hideMark/>
          </w:tcPr>
          <w:p w14:paraId="77814854" w14:textId="77777777" w:rsidR="008B2B04" w:rsidRPr="00510BCF" w:rsidRDefault="008B2B04" w:rsidP="00C7184B">
            <w:pPr>
              <w:spacing w:after="0" w:line="240" w:lineRule="auto"/>
              <w:jc w:val="center"/>
              <w:rPr>
                <w:rFonts w:ascii="Arial" w:eastAsia="Times New Roman" w:hAnsi="Arial" w:cs="Arial"/>
                <w:color w:val="000000"/>
                <w:lang w:eastAsia="en-GB"/>
              </w:rPr>
            </w:pPr>
            <w:r w:rsidRPr="00510BCF">
              <w:rPr>
                <w:rFonts w:ascii="Arial" w:eastAsia="Times New Roman" w:hAnsi="Arial" w:cs="Arial"/>
                <w:color w:val="000000"/>
                <w:lang w:eastAsia="en-GB"/>
              </w:rPr>
              <w:t>3</w:t>
            </w:r>
          </w:p>
        </w:tc>
        <w:tc>
          <w:tcPr>
            <w:tcW w:w="1418" w:type="dxa"/>
            <w:shd w:val="clear" w:color="000000" w:fill="FFFFFF"/>
            <w:vAlign w:val="center"/>
            <w:hideMark/>
          </w:tcPr>
          <w:p w14:paraId="35C0B700" w14:textId="77777777" w:rsidR="008B2B04" w:rsidRPr="00510BCF" w:rsidRDefault="008B2B04" w:rsidP="00C7184B">
            <w:pPr>
              <w:spacing w:after="0" w:line="240" w:lineRule="auto"/>
              <w:jc w:val="center"/>
              <w:rPr>
                <w:rFonts w:ascii="Arial" w:eastAsia="Times New Roman" w:hAnsi="Arial" w:cs="Arial"/>
                <w:color w:val="000000"/>
                <w:lang w:eastAsia="en-GB"/>
              </w:rPr>
            </w:pPr>
            <w:r w:rsidRPr="00510BCF">
              <w:rPr>
                <w:rFonts w:ascii="Arial" w:eastAsia="Times New Roman" w:hAnsi="Arial" w:cs="Arial"/>
                <w:color w:val="000000"/>
                <w:lang w:eastAsia="en-GB"/>
              </w:rPr>
              <w:t>3</w:t>
            </w:r>
          </w:p>
        </w:tc>
        <w:tc>
          <w:tcPr>
            <w:tcW w:w="1924" w:type="dxa"/>
            <w:shd w:val="clear" w:color="000000" w:fill="FFFFFF"/>
            <w:vAlign w:val="center"/>
          </w:tcPr>
          <w:p w14:paraId="0D9CBEDD" w14:textId="2C71CF0E" w:rsidR="008B2B04" w:rsidRPr="00510BCF" w:rsidRDefault="008B2B04" w:rsidP="00C7184B">
            <w:pPr>
              <w:spacing w:after="0" w:line="240" w:lineRule="auto"/>
              <w:jc w:val="center"/>
              <w:rPr>
                <w:rFonts w:ascii="Arial" w:eastAsia="Times New Roman" w:hAnsi="Arial" w:cs="Arial"/>
                <w:color w:val="000000"/>
                <w:lang w:eastAsia="en-GB"/>
              </w:rPr>
            </w:pPr>
            <w:r w:rsidRPr="00510BCF">
              <w:rPr>
                <w:rFonts w:ascii="Arial" w:hAnsi="Arial" w:cs="Arial"/>
                <w:color w:val="000000"/>
              </w:rPr>
              <w:t>3</w:t>
            </w:r>
          </w:p>
        </w:tc>
      </w:tr>
      <w:tr w:rsidR="00D426D2" w:rsidRPr="00510BCF" w14:paraId="4978285E" w14:textId="5152CB8C" w:rsidTr="00C7184B">
        <w:trPr>
          <w:trHeight w:val="2044"/>
          <w:jc w:val="center"/>
        </w:trPr>
        <w:tc>
          <w:tcPr>
            <w:tcW w:w="9149" w:type="dxa"/>
            <w:gridSpan w:val="6"/>
            <w:tcBorders>
              <w:top w:val="single" w:sz="4" w:space="0" w:color="auto"/>
              <w:left w:val="nil"/>
              <w:bottom w:val="nil"/>
              <w:right w:val="nil"/>
            </w:tcBorders>
            <w:shd w:val="clear" w:color="000000" w:fill="FFFFFF"/>
            <w:vAlign w:val="bottom"/>
            <w:hideMark/>
          </w:tcPr>
          <w:p w14:paraId="1A3E3C2D" w14:textId="77777777" w:rsidR="00B652E7" w:rsidRDefault="00B652E7" w:rsidP="00C7184B">
            <w:pPr>
              <w:spacing w:after="0" w:line="240" w:lineRule="auto"/>
              <w:rPr>
                <w:rFonts w:ascii="Arial" w:eastAsia="Times New Roman" w:hAnsi="Arial" w:cs="Arial"/>
                <w:bCs/>
                <w:color w:val="000000"/>
                <w:lang w:eastAsia="en-GB"/>
              </w:rPr>
            </w:pPr>
          </w:p>
          <w:p w14:paraId="70579A97" w14:textId="49C15DF4" w:rsidR="00D426D2" w:rsidRPr="00510BCF" w:rsidRDefault="00D426D2" w:rsidP="00C7184B">
            <w:pPr>
              <w:spacing w:after="0" w:line="240" w:lineRule="auto"/>
              <w:rPr>
                <w:rFonts w:ascii="Arial" w:eastAsia="Times New Roman" w:hAnsi="Arial" w:cs="Arial"/>
                <w:bCs/>
                <w:color w:val="000000"/>
                <w:highlight w:val="yellow"/>
                <w:lang w:eastAsia="en-GB"/>
              </w:rPr>
            </w:pPr>
            <w:r w:rsidRPr="00510BCF">
              <w:rPr>
                <w:rFonts w:ascii="Arial" w:eastAsia="Times New Roman" w:hAnsi="Arial" w:cs="Arial"/>
                <w:bCs/>
                <w:color w:val="000000"/>
                <w:lang w:eastAsia="en-GB"/>
              </w:rPr>
              <w:t xml:space="preserve">Table 3: Responses to </w:t>
            </w:r>
            <w:r w:rsidRPr="00510BCF">
              <w:rPr>
                <w:rFonts w:ascii="Arial" w:hAnsi="Arial" w:cs="Arial"/>
              </w:rPr>
              <w:t>“</w:t>
            </w:r>
            <w:r w:rsidRPr="00510BCF">
              <w:rPr>
                <w:rFonts w:ascii="Arial" w:hAnsi="Arial" w:cs="Arial"/>
                <w:i/>
              </w:rPr>
              <w:t xml:space="preserve">The UK government is creating a new Fisheries Bill as it prepares to leave the European Union. The Fisheries Bill may consider changing the definition of inshore/small-scale fishing to include other criteria besides vessel length, for the purposes of quota allocation and/or spatial management of fishing. Possible criteria are listed below. Please number your top 3 criteria in order of importance; 1 = most important to me, 2= second most important to me, 3 = third most important to me.” </w:t>
            </w:r>
            <w:r w:rsidRPr="00510BCF">
              <w:rPr>
                <w:rFonts w:ascii="Arial" w:hAnsi="Arial" w:cs="Arial"/>
              </w:rPr>
              <w:t xml:space="preserve">To generate a weighted score for each criterion, votes for </w:t>
            </w:r>
            <w:r w:rsidRPr="00510BCF">
              <w:rPr>
                <w:rFonts w:ascii="Arial" w:hAnsi="Arial" w:cs="Arial"/>
                <w:i/>
              </w:rPr>
              <w:t>‘</w:t>
            </w:r>
            <w:r w:rsidRPr="00510BCF">
              <w:rPr>
                <w:rFonts w:ascii="Arial" w:hAnsi="Arial" w:cs="Arial"/>
              </w:rPr>
              <w:t>Most important’ scored 3, ‘second most important’ scored 2, and ‘third most important’ scored 1.</w:t>
            </w:r>
          </w:p>
        </w:tc>
      </w:tr>
    </w:tbl>
    <w:p w14:paraId="0935B5AC" w14:textId="6D172DEF" w:rsidR="007F4CC3" w:rsidRPr="00566932" w:rsidRDefault="00A645B2" w:rsidP="00FF405C">
      <w:pPr>
        <w:pStyle w:val="Heading1"/>
        <w:rPr>
          <w:rFonts w:ascii="Arial" w:hAnsi="Arial" w:cs="Arial"/>
          <w:b w:val="0"/>
        </w:rPr>
      </w:pPr>
      <w:r w:rsidRPr="00566932">
        <w:rPr>
          <w:rFonts w:ascii="Arial" w:hAnsi="Arial" w:cs="Arial"/>
          <w:b w:val="0"/>
        </w:rPr>
        <w:t>Discussion</w:t>
      </w:r>
    </w:p>
    <w:p w14:paraId="767D570C" w14:textId="1AD9123D" w:rsidR="00446981" w:rsidRPr="00566932" w:rsidRDefault="00836B94" w:rsidP="00FF405C">
      <w:pPr>
        <w:pStyle w:val="Heading2"/>
        <w:rPr>
          <w:rFonts w:ascii="Arial" w:hAnsi="Arial" w:cs="Arial"/>
          <w:b w:val="0"/>
        </w:rPr>
      </w:pPr>
      <w:r>
        <w:rPr>
          <w:rFonts w:ascii="Arial" w:hAnsi="Arial" w:cs="Arial"/>
          <w:b w:val="0"/>
        </w:rPr>
        <w:t>Landings and fishing opportunities</w:t>
      </w:r>
    </w:p>
    <w:p w14:paraId="52EB1804" w14:textId="64BA12D4" w:rsidR="00217C06" w:rsidRDefault="00AC6FA6" w:rsidP="0072580C">
      <w:pPr>
        <w:tabs>
          <w:tab w:val="left" w:pos="6420"/>
        </w:tabs>
        <w:spacing w:line="240" w:lineRule="auto"/>
        <w:rPr>
          <w:rFonts w:ascii="Arial" w:hAnsi="Arial" w:cs="Arial"/>
        </w:rPr>
      </w:pPr>
      <w:r>
        <w:rPr>
          <w:rFonts w:ascii="Arial" w:hAnsi="Arial" w:cs="Arial"/>
        </w:rPr>
        <w:t>Under-10m</w:t>
      </w:r>
      <w:r w:rsidR="003C2DED" w:rsidRPr="00566932">
        <w:rPr>
          <w:rFonts w:ascii="Arial" w:hAnsi="Arial" w:cs="Arial"/>
        </w:rPr>
        <w:t xml:space="preserve"> </w:t>
      </w:r>
      <w:r w:rsidR="005247D5" w:rsidRPr="00566932">
        <w:rPr>
          <w:rFonts w:ascii="Arial" w:hAnsi="Arial" w:cs="Arial"/>
        </w:rPr>
        <w:t>vessels</w:t>
      </w:r>
      <w:r w:rsidR="00F34B41" w:rsidRPr="00566932">
        <w:rPr>
          <w:rFonts w:ascii="Arial" w:hAnsi="Arial" w:cs="Arial"/>
        </w:rPr>
        <w:t xml:space="preserve"> made a small contribution</w:t>
      </w:r>
      <w:r w:rsidR="005247D5" w:rsidRPr="00566932">
        <w:rPr>
          <w:rFonts w:ascii="Arial" w:hAnsi="Arial" w:cs="Arial"/>
        </w:rPr>
        <w:t xml:space="preserve"> </w:t>
      </w:r>
      <w:r w:rsidR="00DD1D53" w:rsidRPr="00566932">
        <w:rPr>
          <w:rFonts w:ascii="Arial" w:hAnsi="Arial" w:cs="Arial"/>
        </w:rPr>
        <w:t xml:space="preserve">to overall </w:t>
      </w:r>
      <w:r w:rsidR="00F34B41" w:rsidRPr="00566932">
        <w:rPr>
          <w:rFonts w:ascii="Arial" w:hAnsi="Arial" w:cs="Arial"/>
        </w:rPr>
        <w:t xml:space="preserve">fisheries </w:t>
      </w:r>
      <w:r w:rsidR="00DD1D53" w:rsidRPr="00566932">
        <w:rPr>
          <w:rFonts w:ascii="Arial" w:hAnsi="Arial" w:cs="Arial"/>
        </w:rPr>
        <w:t>landings</w:t>
      </w:r>
      <w:r w:rsidR="003D7164" w:rsidRPr="00566932">
        <w:rPr>
          <w:rFonts w:ascii="Arial" w:hAnsi="Arial" w:cs="Arial"/>
        </w:rPr>
        <w:t xml:space="preserve"> in England</w:t>
      </w:r>
      <w:r w:rsidR="00DD1D53" w:rsidRPr="00566932">
        <w:rPr>
          <w:rFonts w:ascii="Arial" w:hAnsi="Arial" w:cs="Arial"/>
        </w:rPr>
        <w:t>,</w:t>
      </w:r>
      <w:r w:rsidR="00323E11">
        <w:rPr>
          <w:rFonts w:ascii="Arial" w:hAnsi="Arial" w:cs="Arial"/>
        </w:rPr>
        <w:t xml:space="preserve"> </w:t>
      </w:r>
      <w:r w:rsidR="00323E11" w:rsidRPr="00566932">
        <w:rPr>
          <w:rFonts w:ascii="Arial" w:hAnsi="Arial" w:cs="Arial"/>
        </w:rPr>
        <w:t>from 2008-2016</w:t>
      </w:r>
      <w:r w:rsidR="00323E11">
        <w:rPr>
          <w:rFonts w:ascii="Arial" w:hAnsi="Arial" w:cs="Arial"/>
        </w:rPr>
        <w:t>,</w:t>
      </w:r>
      <w:r w:rsidR="00DD1D53" w:rsidRPr="00566932">
        <w:rPr>
          <w:rFonts w:ascii="Arial" w:hAnsi="Arial" w:cs="Arial"/>
        </w:rPr>
        <w:t xml:space="preserve"> </w:t>
      </w:r>
      <w:r w:rsidR="002204A3" w:rsidRPr="00566932">
        <w:rPr>
          <w:rFonts w:ascii="Arial" w:hAnsi="Arial" w:cs="Arial"/>
        </w:rPr>
        <w:t>relative to</w:t>
      </w:r>
      <w:r w:rsidR="00163211" w:rsidRPr="00566932">
        <w:rPr>
          <w:rFonts w:ascii="Arial" w:hAnsi="Arial" w:cs="Arial"/>
        </w:rPr>
        <w:t xml:space="preserve"> their overall</w:t>
      </w:r>
      <w:r w:rsidR="003C2DED" w:rsidRPr="00566932">
        <w:rPr>
          <w:rFonts w:ascii="Arial" w:hAnsi="Arial" w:cs="Arial"/>
        </w:rPr>
        <w:t xml:space="preserve"> number</w:t>
      </w:r>
      <w:r w:rsidR="00033280" w:rsidRPr="00566932">
        <w:rPr>
          <w:rFonts w:ascii="Arial" w:hAnsi="Arial" w:cs="Arial"/>
        </w:rPr>
        <w:t>s and employment share</w:t>
      </w:r>
      <w:r w:rsidR="00F74D68" w:rsidRPr="00566932">
        <w:rPr>
          <w:rFonts w:ascii="Arial" w:hAnsi="Arial" w:cs="Arial"/>
        </w:rPr>
        <w:t xml:space="preserve"> of active fishers</w:t>
      </w:r>
      <w:r w:rsidR="00323E11">
        <w:rPr>
          <w:rFonts w:ascii="Arial" w:hAnsi="Arial" w:cs="Arial"/>
        </w:rPr>
        <w:t xml:space="preserve">. </w:t>
      </w:r>
      <w:r w:rsidR="00836B94">
        <w:rPr>
          <w:rFonts w:ascii="Arial" w:hAnsi="Arial" w:cs="Arial"/>
        </w:rPr>
        <w:t>During this period, o</w:t>
      </w:r>
      <w:r w:rsidR="00900449" w:rsidRPr="00566932">
        <w:rPr>
          <w:rFonts w:ascii="Arial" w:hAnsi="Arial" w:cs="Arial"/>
        </w:rPr>
        <w:t>nly s</w:t>
      </w:r>
      <w:r w:rsidR="008F3A58" w:rsidRPr="00566932">
        <w:rPr>
          <w:rFonts w:ascii="Arial" w:hAnsi="Arial" w:cs="Arial"/>
        </w:rPr>
        <w:t>ix</w:t>
      </w:r>
      <w:r w:rsidR="00877F3B" w:rsidRPr="00566932">
        <w:rPr>
          <w:rFonts w:ascii="Arial" w:hAnsi="Arial" w:cs="Arial"/>
        </w:rPr>
        <w:t xml:space="preserve"> of th</w:t>
      </w:r>
      <w:r w:rsidR="00805ED9" w:rsidRPr="00566932">
        <w:rPr>
          <w:rFonts w:ascii="Arial" w:hAnsi="Arial" w:cs="Arial"/>
        </w:rPr>
        <w:t>e 15 highest-</w:t>
      </w:r>
      <w:r w:rsidR="000D0DC6" w:rsidRPr="00566932">
        <w:rPr>
          <w:rFonts w:ascii="Arial" w:hAnsi="Arial" w:cs="Arial"/>
        </w:rPr>
        <w:t>value</w:t>
      </w:r>
      <w:r w:rsidR="00727E2D" w:rsidRPr="00566932">
        <w:rPr>
          <w:rFonts w:ascii="Arial" w:hAnsi="Arial" w:cs="Arial"/>
        </w:rPr>
        <w:t xml:space="preserve"> species for</w:t>
      </w:r>
      <w:r w:rsidR="00877F3B" w:rsidRPr="00566932">
        <w:rPr>
          <w:rFonts w:ascii="Arial" w:hAnsi="Arial" w:cs="Arial"/>
        </w:rPr>
        <w:t xml:space="preserve"> </w:t>
      </w:r>
      <w:r w:rsidR="00F860DB" w:rsidRPr="00566932">
        <w:rPr>
          <w:rFonts w:ascii="Arial" w:hAnsi="Arial" w:cs="Arial"/>
        </w:rPr>
        <w:t xml:space="preserve">the </w:t>
      </w:r>
      <w:r>
        <w:rPr>
          <w:rFonts w:ascii="Arial" w:hAnsi="Arial" w:cs="Arial"/>
        </w:rPr>
        <w:t>under-10m</w:t>
      </w:r>
      <w:r w:rsidR="00F860DB" w:rsidRPr="00566932">
        <w:rPr>
          <w:rFonts w:ascii="Arial" w:hAnsi="Arial" w:cs="Arial"/>
        </w:rPr>
        <w:t xml:space="preserve"> fleet </w:t>
      </w:r>
      <w:r w:rsidR="00805ED9" w:rsidRPr="00566932">
        <w:rPr>
          <w:rFonts w:ascii="Arial" w:hAnsi="Arial" w:cs="Arial"/>
        </w:rPr>
        <w:t xml:space="preserve">from </w:t>
      </w:r>
      <w:r w:rsidR="00F860DB" w:rsidRPr="00566932">
        <w:rPr>
          <w:rFonts w:ascii="Arial" w:hAnsi="Arial" w:cs="Arial"/>
        </w:rPr>
        <w:t xml:space="preserve">were </w:t>
      </w:r>
      <w:r w:rsidR="00376D2A" w:rsidRPr="00566932">
        <w:rPr>
          <w:rFonts w:ascii="Arial" w:hAnsi="Arial" w:cs="Arial"/>
        </w:rPr>
        <w:t xml:space="preserve">quota </w:t>
      </w:r>
      <w:r w:rsidR="00AB0587" w:rsidRPr="00566932">
        <w:rPr>
          <w:rFonts w:ascii="Arial" w:hAnsi="Arial" w:cs="Arial"/>
        </w:rPr>
        <w:t>species</w:t>
      </w:r>
      <w:r w:rsidR="00836B94">
        <w:rPr>
          <w:rFonts w:ascii="Arial" w:hAnsi="Arial" w:cs="Arial"/>
        </w:rPr>
        <w:t xml:space="preserve"> (</w:t>
      </w:r>
      <w:bookmarkStart w:id="3" w:name="_Hlk516751774"/>
      <w:r w:rsidR="00DC5262">
        <w:rPr>
          <w:rFonts w:ascii="Arial" w:hAnsi="Arial" w:cs="Arial"/>
        </w:rPr>
        <w:t xml:space="preserve">those </w:t>
      </w:r>
      <w:r w:rsidR="008A4529">
        <w:rPr>
          <w:rFonts w:ascii="Arial" w:hAnsi="Arial" w:cs="Arial"/>
        </w:rPr>
        <w:t>species for which a</w:t>
      </w:r>
      <w:r w:rsidR="00836B94">
        <w:rPr>
          <w:rFonts w:ascii="Arial" w:hAnsi="Arial" w:cs="Arial"/>
        </w:rPr>
        <w:t xml:space="preserve"> European Total Allowable Catch, TAC</w:t>
      </w:r>
      <w:r w:rsidR="008A4529">
        <w:rPr>
          <w:rFonts w:ascii="Arial" w:hAnsi="Arial" w:cs="Arial"/>
        </w:rPr>
        <w:t>, is set annually</w:t>
      </w:r>
      <w:bookmarkEnd w:id="3"/>
      <w:r w:rsidR="00836B94">
        <w:rPr>
          <w:rFonts w:ascii="Arial" w:hAnsi="Arial" w:cs="Arial"/>
        </w:rPr>
        <w:t>)</w:t>
      </w:r>
      <w:r w:rsidR="008F3A58" w:rsidRPr="00566932">
        <w:rPr>
          <w:rFonts w:ascii="Arial" w:hAnsi="Arial" w:cs="Arial"/>
        </w:rPr>
        <w:t xml:space="preserve">, </w:t>
      </w:r>
      <w:r w:rsidR="00D724ED">
        <w:rPr>
          <w:rFonts w:ascii="Arial" w:hAnsi="Arial" w:cs="Arial"/>
        </w:rPr>
        <w:t xml:space="preserve">and </w:t>
      </w:r>
      <w:r w:rsidR="001617CF">
        <w:rPr>
          <w:rFonts w:ascii="Arial" w:hAnsi="Arial" w:cs="Arial"/>
        </w:rPr>
        <w:t>eight</w:t>
      </w:r>
      <w:r w:rsidR="00805ED9" w:rsidRPr="00566932">
        <w:rPr>
          <w:rFonts w:ascii="Arial" w:hAnsi="Arial" w:cs="Arial"/>
        </w:rPr>
        <w:t xml:space="preserve"> of the top-</w:t>
      </w:r>
      <w:r w:rsidR="00F860DB" w:rsidRPr="00566932">
        <w:rPr>
          <w:rFonts w:ascii="Arial" w:hAnsi="Arial" w:cs="Arial"/>
        </w:rPr>
        <w:t>15 were</w:t>
      </w:r>
      <w:r w:rsidR="0045258D" w:rsidRPr="00566932">
        <w:rPr>
          <w:rFonts w:ascii="Arial" w:hAnsi="Arial" w:cs="Arial"/>
        </w:rPr>
        <w:t xml:space="preserve"> </w:t>
      </w:r>
      <w:r w:rsidR="00805ED9" w:rsidRPr="00566932">
        <w:rPr>
          <w:rFonts w:ascii="Arial" w:hAnsi="Arial" w:cs="Arial"/>
        </w:rPr>
        <w:t>shellfish</w:t>
      </w:r>
      <w:r w:rsidR="00217C06">
        <w:rPr>
          <w:rFonts w:ascii="Arial" w:hAnsi="Arial" w:cs="Arial"/>
        </w:rPr>
        <w:t xml:space="preserve">. </w:t>
      </w:r>
      <w:r w:rsidR="00D724ED">
        <w:rPr>
          <w:rFonts w:ascii="Arial" w:hAnsi="Arial" w:cs="Arial"/>
        </w:rPr>
        <w:t xml:space="preserve">EU </w:t>
      </w:r>
      <w:r w:rsidR="00DC5262">
        <w:rPr>
          <w:rFonts w:ascii="Arial" w:hAnsi="Arial" w:cs="Arial"/>
        </w:rPr>
        <w:t>M</w:t>
      </w:r>
      <w:r w:rsidR="00217C06" w:rsidRPr="00566932">
        <w:rPr>
          <w:rFonts w:ascii="Arial" w:hAnsi="Arial" w:cs="Arial"/>
        </w:rPr>
        <w:t xml:space="preserve">ember </w:t>
      </w:r>
      <w:r w:rsidR="00DC5262">
        <w:rPr>
          <w:rFonts w:ascii="Arial" w:hAnsi="Arial" w:cs="Arial"/>
        </w:rPr>
        <w:t>S</w:t>
      </w:r>
      <w:r w:rsidR="00217C06" w:rsidRPr="00566932">
        <w:rPr>
          <w:rFonts w:ascii="Arial" w:hAnsi="Arial" w:cs="Arial"/>
        </w:rPr>
        <w:t>tates have evolved many</w:t>
      </w:r>
      <w:r w:rsidR="00D724ED">
        <w:rPr>
          <w:rFonts w:ascii="Arial" w:hAnsi="Arial" w:cs="Arial"/>
        </w:rPr>
        <w:t xml:space="preserve"> different ways</w:t>
      </w:r>
      <w:r w:rsidR="00217C06" w:rsidRPr="00566932">
        <w:rPr>
          <w:rFonts w:ascii="Arial" w:hAnsi="Arial" w:cs="Arial"/>
        </w:rPr>
        <w:t xml:space="preserve"> of dividing TAC between vessels in their fishing fleets</w:t>
      </w:r>
      <w:r w:rsidR="00217C06">
        <w:rPr>
          <w:rFonts w:ascii="Arial" w:hAnsi="Arial" w:cs="Arial"/>
        </w:rPr>
        <w:t xml:space="preserve"> </w:t>
      </w:r>
      <w:r w:rsidR="00217C06">
        <w:rPr>
          <w:rFonts w:ascii="Arial" w:hAnsi="Arial" w:cs="Arial"/>
          <w:vertAlign w:val="superscript"/>
        </w:rPr>
        <w:fldChar w:fldCharType="begin" w:fldLock="1"/>
      </w:r>
      <w:r w:rsidR="004B3751">
        <w:rPr>
          <w:rFonts w:ascii="Arial" w:hAnsi="Arial" w:cs="Arial"/>
          <w:vertAlign w:val="superscript"/>
        </w:rPr>
        <w:instrText>ADDIN CSL_CITATION { "citationItems" : [ { "id" : "ITEM-1", "itemData" : { "author" : [ { "dropping-particle" : "", "family" : "Carpenter", "given" : "G", "non-dropping-particle" : "", "parse-names" : false, "suffix" : "" }, { "dropping-particle" : "", "family" : "Kleinjans", "given" : "R", "non-dropping-particle" : "", "parse-names" : false, "suffix" : "" } ], "id" : "ITEM-1", "issued" : { "date-parts" : [ [ "2017" ] ] }, "publisher-place" : "London, UK", "title" : "Who Gets to Fish? The Allocation of Fishing Opportunities in EU Member States", "type" : "report" }, "uris" : [ "http://www.mendeley.com/documents/?uuid=138311b4-3a38-3884-8d83-dc796677ac46" ] } ], "mendeley" : { "formattedCitation" : "[12]", "plainTextFormattedCitation" : "[12]", "previouslyFormattedCitation" : "[12]" }, "properties" : { "noteIndex" : 0 }, "schema" : "https://github.com/citation-style-language/schema/raw/master/csl-citation.json" }</w:instrText>
      </w:r>
      <w:r w:rsidR="00217C06">
        <w:rPr>
          <w:rFonts w:ascii="Arial" w:hAnsi="Arial" w:cs="Arial"/>
          <w:vertAlign w:val="superscript"/>
        </w:rPr>
        <w:fldChar w:fldCharType="separate"/>
      </w:r>
      <w:r w:rsidR="00A23DB8" w:rsidRPr="00A23DB8">
        <w:rPr>
          <w:rFonts w:ascii="Arial" w:hAnsi="Arial" w:cs="Arial"/>
          <w:noProof/>
        </w:rPr>
        <w:t>[12]</w:t>
      </w:r>
      <w:r w:rsidR="00217C06">
        <w:rPr>
          <w:rFonts w:ascii="Arial" w:hAnsi="Arial" w:cs="Arial"/>
          <w:vertAlign w:val="superscript"/>
        </w:rPr>
        <w:fldChar w:fldCharType="end"/>
      </w:r>
      <w:r w:rsidR="00217C06">
        <w:rPr>
          <w:rFonts w:ascii="Arial" w:hAnsi="Arial" w:cs="Arial"/>
        </w:rPr>
        <w:t>.</w:t>
      </w:r>
      <w:r w:rsidR="00217C06" w:rsidRPr="00566932">
        <w:rPr>
          <w:rFonts w:ascii="Arial" w:hAnsi="Arial" w:cs="Arial"/>
          <w:vertAlign w:val="superscript"/>
        </w:rPr>
        <w:t xml:space="preserve"> </w:t>
      </w:r>
      <w:r w:rsidR="00217C06" w:rsidRPr="00566932">
        <w:rPr>
          <w:rFonts w:ascii="Arial" w:hAnsi="Arial" w:cs="Arial"/>
        </w:rPr>
        <w:t xml:space="preserve">In </w:t>
      </w:r>
      <w:r w:rsidR="00217C06">
        <w:rPr>
          <w:rFonts w:ascii="Arial" w:hAnsi="Arial" w:cs="Arial"/>
        </w:rPr>
        <w:t>England</w:t>
      </w:r>
      <w:r w:rsidR="00217C06" w:rsidRPr="00566932">
        <w:rPr>
          <w:rFonts w:ascii="Arial" w:hAnsi="Arial" w:cs="Arial"/>
        </w:rPr>
        <w:t xml:space="preserve">, the division of fishing opportunities for pressure stocks solidified in the Fixed Quota Allocation (FQA) in 1999, where vessels received a fixed number of </w:t>
      </w:r>
      <w:r w:rsidR="00510BCF">
        <w:rPr>
          <w:rFonts w:ascii="Arial" w:hAnsi="Arial" w:cs="Arial"/>
        </w:rPr>
        <w:t>‘</w:t>
      </w:r>
      <w:r w:rsidR="00217C06" w:rsidRPr="00566932">
        <w:rPr>
          <w:rFonts w:ascii="Arial" w:hAnsi="Arial" w:cs="Arial"/>
        </w:rPr>
        <w:t>quota units</w:t>
      </w:r>
      <w:r w:rsidR="00510BCF">
        <w:rPr>
          <w:rFonts w:ascii="Arial" w:hAnsi="Arial" w:cs="Arial"/>
        </w:rPr>
        <w:t>’</w:t>
      </w:r>
      <w:r w:rsidR="00217C06" w:rsidRPr="00566932">
        <w:rPr>
          <w:rFonts w:ascii="Arial" w:hAnsi="Arial" w:cs="Arial"/>
        </w:rPr>
        <w:t xml:space="preserve"> based on their previous fishing activity or ‘track-record’ </w:t>
      </w:r>
      <w:r w:rsidR="00217C06" w:rsidRPr="00566932">
        <w:rPr>
          <w:rFonts w:ascii="Arial" w:hAnsi="Arial" w:cs="Arial"/>
        </w:rPr>
        <w:fldChar w:fldCharType="begin" w:fldLock="1"/>
      </w:r>
      <w:r w:rsidR="00B076D6">
        <w:rPr>
          <w:rFonts w:ascii="Arial" w:hAnsi="Arial" w:cs="Arial"/>
        </w:rPr>
        <w:instrText>ADDIN CSL_CITATION { "citationItems" : [ { "id" : "ITEM-1", "itemData" : { "author" : [ { "dropping-particle" : "", "family" : "Hatcher", "given" : "Aaron", "non-dropping-particle" : "", "parse-names" : false, "suffix" : "" }, { "dropping-particle" : "", "family" : "Read", "given" : "A.", "non-dropping-particle" : "", "parse-names" : false, "suffix" : "" } ], "container-title" : "Case studies on the allocation of transferable quota rights in fisheries", "edition" : "411", "editor" : [ { "dropping-particle" : "", "family" : "Shotton", "given" : "R", "non-dropping-particle" : "", "parse-names" : false, "suffix" : "" } ], "id" : "ITEM-1", "issued" : { "date-parts" : [ [ "2001" ] ] }, "page" : "1-14", "publisher" : "Food and Agriculture Organization of the United Nations", "publisher-place" : "Rome", "title" : "The allocation of fishing rights in UK fisheries", "type" : "chapter" }, "uris" : [ "http://www.mendeley.com/documents/?uuid=55b55596-9bd0-3cdc-87df-4feeaf24b508" ] } ], "mendeley" : { "formattedCitation" : "[33]", "plainTextFormattedCitation" : "[33]", "previouslyFormattedCitation" : "[33]" }, "properties" : { "noteIndex" : 0 }, "schema" : "https://github.com/citation-style-language/schema/raw/master/csl-citation.json" }</w:instrText>
      </w:r>
      <w:r w:rsidR="00217C06" w:rsidRPr="00566932">
        <w:rPr>
          <w:rFonts w:ascii="Arial" w:hAnsi="Arial" w:cs="Arial"/>
        </w:rPr>
        <w:fldChar w:fldCharType="separate"/>
      </w:r>
      <w:r w:rsidR="00B076D6" w:rsidRPr="00B076D6">
        <w:rPr>
          <w:rFonts w:ascii="Arial" w:hAnsi="Arial" w:cs="Arial"/>
          <w:noProof/>
        </w:rPr>
        <w:t>[33]</w:t>
      </w:r>
      <w:r w:rsidR="00217C06" w:rsidRPr="00566932">
        <w:rPr>
          <w:rFonts w:ascii="Arial" w:hAnsi="Arial" w:cs="Arial"/>
        </w:rPr>
        <w:fldChar w:fldCharType="end"/>
      </w:r>
      <w:r w:rsidR="00217C06" w:rsidRPr="00566932">
        <w:rPr>
          <w:rFonts w:ascii="Arial" w:hAnsi="Arial" w:cs="Arial"/>
        </w:rPr>
        <w:t xml:space="preserve">. </w:t>
      </w:r>
      <w:r w:rsidR="00217C06">
        <w:rPr>
          <w:rFonts w:ascii="Arial" w:hAnsi="Arial" w:cs="Arial"/>
        </w:rPr>
        <w:t xml:space="preserve">As </w:t>
      </w:r>
      <w:r w:rsidR="00217C06" w:rsidRPr="00566932">
        <w:rPr>
          <w:rFonts w:ascii="Arial" w:hAnsi="Arial" w:cs="Arial"/>
        </w:rPr>
        <w:t>catch limits for quota species</w:t>
      </w:r>
      <w:r w:rsidR="00217C06">
        <w:rPr>
          <w:rFonts w:ascii="Arial" w:hAnsi="Arial" w:cs="Arial"/>
        </w:rPr>
        <w:t xml:space="preserve"> have reduced to combat overfishing in Europe, r</w:t>
      </w:r>
      <w:r w:rsidR="00217C06" w:rsidRPr="00566932">
        <w:rPr>
          <w:rFonts w:ascii="Arial" w:hAnsi="Arial" w:cs="Arial"/>
        </w:rPr>
        <w:t>eductions in quota allocation have been felt acutely by inshore</w:t>
      </w:r>
      <w:r w:rsidR="00217C06">
        <w:rPr>
          <w:rFonts w:ascii="Arial" w:hAnsi="Arial" w:cs="Arial"/>
        </w:rPr>
        <w:t xml:space="preserve"> </w:t>
      </w:r>
      <w:r w:rsidR="00217C06" w:rsidRPr="00566932">
        <w:rPr>
          <w:rFonts w:ascii="Arial" w:hAnsi="Arial" w:cs="Arial"/>
        </w:rPr>
        <w:t>fishers in the UK, who</w:t>
      </w:r>
      <w:r>
        <w:rPr>
          <w:rFonts w:ascii="Arial" w:hAnsi="Arial" w:cs="Arial"/>
        </w:rPr>
        <w:t xml:space="preserve"> </w:t>
      </w:r>
      <w:r w:rsidR="00217C06" w:rsidRPr="00566932">
        <w:rPr>
          <w:rFonts w:ascii="Arial" w:hAnsi="Arial" w:cs="Arial"/>
        </w:rPr>
        <w:t xml:space="preserve">are generally unable to trade or lease quota according to need due to prohibitively high lease </w:t>
      </w:r>
      <w:r w:rsidR="00217C06" w:rsidRPr="00D724ED">
        <w:rPr>
          <w:rFonts w:ascii="Arial" w:hAnsi="Arial" w:cs="Arial"/>
        </w:rPr>
        <w:t xml:space="preserve">costs </w:t>
      </w:r>
      <w:r w:rsidR="00217C06" w:rsidRPr="00D724ED">
        <w:rPr>
          <w:rFonts w:ascii="Arial" w:hAnsi="Arial" w:cs="Arial"/>
        </w:rPr>
        <w:fldChar w:fldCharType="begin" w:fldLock="1"/>
      </w:r>
      <w:r w:rsidR="004B3751">
        <w:rPr>
          <w:rFonts w:ascii="Arial" w:hAnsi="Arial" w:cs="Arial"/>
        </w:rPr>
        <w:instrText>ADDIN CSL_CITATION { "citationItems" : [ { "id" : "ITEM-1", "itemData" : { "author" : [ { "dropping-particle" : "", "family" : "Carpenter", "given" : "G", "non-dropping-particle" : "", "parse-names" : false, "suffix" : "" }, { "dropping-particle" : "", "family" : "Kleinjans", "given" : "R", "non-dropping-particle" : "", "parse-names" : false, "suffix" : "" } ], "id" : "ITEM-1", "issued" : { "date-parts" : [ [ "2017" ] ] }, "publisher-place" : "London, UK", "title" : "Who Gets to Fish? The Allocation of Fishing Opportunities in EU Member States", "type" : "report" }, "uris" : [ "http://www.mendeley.com/documents/?uuid=138311b4-3a38-3884-8d83-dc796677ac46" ] } ], "mendeley" : { "formattedCitation" : "[12]", "plainTextFormattedCitation" : "[12]", "previouslyFormattedCitation" : "[12]" }, "properties" : { "noteIndex" : 0 }, "schema" : "https://github.com/citation-style-language/schema/raw/master/csl-citation.json" }</w:instrText>
      </w:r>
      <w:r w:rsidR="00217C06" w:rsidRPr="00D724ED">
        <w:rPr>
          <w:rFonts w:ascii="Arial" w:hAnsi="Arial" w:cs="Arial"/>
        </w:rPr>
        <w:fldChar w:fldCharType="separate"/>
      </w:r>
      <w:r w:rsidR="00AD3E0B" w:rsidRPr="00AD3E0B">
        <w:rPr>
          <w:rFonts w:ascii="Arial" w:hAnsi="Arial" w:cs="Arial"/>
          <w:noProof/>
        </w:rPr>
        <w:t>[12]</w:t>
      </w:r>
      <w:r w:rsidR="00217C06" w:rsidRPr="00D724ED">
        <w:rPr>
          <w:rFonts w:ascii="Arial" w:hAnsi="Arial" w:cs="Arial"/>
        </w:rPr>
        <w:fldChar w:fldCharType="end"/>
      </w:r>
      <w:r w:rsidR="00217C06" w:rsidRPr="00D724ED">
        <w:rPr>
          <w:rFonts w:ascii="Arial" w:hAnsi="Arial" w:cs="Arial"/>
        </w:rPr>
        <w:t>. Further</w:t>
      </w:r>
      <w:r w:rsidR="00217C06" w:rsidRPr="00566932">
        <w:rPr>
          <w:rFonts w:ascii="Arial" w:hAnsi="Arial" w:cs="Arial"/>
        </w:rPr>
        <w:t>, inshore fishers may receive less than their ‘fair-share’ of quota, due to track records being based on log-book data which the inshore fleet were not legally obliged to collect</w:t>
      </w:r>
      <w:r w:rsidR="00217C06">
        <w:rPr>
          <w:rFonts w:ascii="Arial" w:hAnsi="Arial" w:cs="Arial"/>
        </w:rPr>
        <w:t xml:space="preserve"> </w:t>
      </w:r>
      <w:r w:rsidR="00D724ED" w:rsidRPr="00566932">
        <w:rPr>
          <w:rFonts w:ascii="Arial" w:hAnsi="Arial" w:cs="Arial"/>
        </w:rPr>
        <w:t xml:space="preserve">before </w:t>
      </w:r>
      <w:r w:rsidR="00D724ED">
        <w:rPr>
          <w:rFonts w:ascii="Arial" w:hAnsi="Arial" w:cs="Arial"/>
        </w:rPr>
        <w:t xml:space="preserve">the FQA </w:t>
      </w:r>
      <w:r w:rsidR="00D724ED">
        <w:rPr>
          <w:rFonts w:ascii="Arial" w:hAnsi="Arial" w:cs="Arial"/>
          <w:vertAlign w:val="superscript"/>
        </w:rPr>
        <w:fldChar w:fldCharType="begin" w:fldLock="1"/>
      </w:r>
      <w:r w:rsidR="004B3751">
        <w:rPr>
          <w:rFonts w:ascii="Arial" w:hAnsi="Arial" w:cs="Arial"/>
          <w:vertAlign w:val="superscript"/>
        </w:rPr>
        <w:instrText>ADDIN CSL_CITATION { "citationItems" : [ { "id" : "ITEM-1", "itemData" : { "author" : [ { "dropping-particle" : "", "family" : "SAIF Advisory Group", "given" : "", "non-dropping-particle" : "", "parse-names" : false, "suffix" : "" } ], "id" : "ITEM-1", "issued" : { "date-parts" : [ [ "2010" ] ] }, "publisher-place" : "London, UK", "title" : "Sustainable Access to Inshore Fisheries (SAIF) Advisory Group Proposition Paper: Steps Towards Sustainable Inshore Fisheries", "type" : "report" }, "uris" : [ "http://www.mendeley.com/documents/?uuid=e8162d84-5aa9-361b-a31c-b13db0d8333d" ] } ], "mendeley" : { "formattedCitation" : "[13]", "plainTextFormattedCitation" : "[13]", "previouslyFormattedCitation" : "[13]" }, "properties" : { "noteIndex" : 0 }, "schema" : "https://github.com/citation-style-language/schema/raw/master/csl-citation.json" }</w:instrText>
      </w:r>
      <w:r w:rsidR="00D724ED">
        <w:rPr>
          <w:rFonts w:ascii="Arial" w:hAnsi="Arial" w:cs="Arial"/>
          <w:vertAlign w:val="superscript"/>
        </w:rPr>
        <w:fldChar w:fldCharType="separate"/>
      </w:r>
      <w:r w:rsidR="00A23DB8" w:rsidRPr="00A23DB8">
        <w:rPr>
          <w:rFonts w:ascii="Arial" w:hAnsi="Arial" w:cs="Arial"/>
          <w:noProof/>
        </w:rPr>
        <w:t>[13]</w:t>
      </w:r>
      <w:r w:rsidR="00D724ED">
        <w:rPr>
          <w:rFonts w:ascii="Arial" w:hAnsi="Arial" w:cs="Arial"/>
          <w:vertAlign w:val="superscript"/>
        </w:rPr>
        <w:fldChar w:fldCharType="end"/>
      </w:r>
      <w:r w:rsidR="00D724ED">
        <w:rPr>
          <w:rFonts w:ascii="Arial" w:hAnsi="Arial" w:cs="Arial"/>
        </w:rPr>
        <w:t>.</w:t>
      </w:r>
      <w:r w:rsidR="0072580C">
        <w:rPr>
          <w:rFonts w:ascii="Arial" w:hAnsi="Arial" w:cs="Arial"/>
        </w:rPr>
        <w:t xml:space="preserve"> </w:t>
      </w:r>
      <w:r>
        <w:rPr>
          <w:rFonts w:ascii="Arial" w:hAnsi="Arial" w:cs="Arial"/>
        </w:rPr>
        <w:t>Under-10m</w:t>
      </w:r>
      <w:r w:rsidR="0072580C" w:rsidRPr="00566932">
        <w:rPr>
          <w:rFonts w:ascii="Arial" w:hAnsi="Arial" w:cs="Arial"/>
        </w:rPr>
        <w:t xml:space="preserve"> vessels </w:t>
      </w:r>
      <w:r w:rsidR="0072580C">
        <w:rPr>
          <w:rFonts w:ascii="Arial" w:hAnsi="Arial" w:cs="Arial"/>
        </w:rPr>
        <w:t xml:space="preserve">in the UK </w:t>
      </w:r>
      <w:r w:rsidR="0072580C" w:rsidRPr="00566932">
        <w:rPr>
          <w:rFonts w:ascii="Arial" w:hAnsi="Arial" w:cs="Arial"/>
        </w:rPr>
        <w:t>are currently only allocated around 1.5% of fishing opportunities</w:t>
      </w:r>
      <w:r w:rsidR="0072580C">
        <w:rPr>
          <w:rFonts w:ascii="Arial" w:hAnsi="Arial" w:cs="Arial"/>
        </w:rPr>
        <w:t xml:space="preserve"> </w:t>
      </w:r>
      <w:r w:rsidR="0072580C" w:rsidRPr="00566932">
        <w:rPr>
          <w:rFonts w:ascii="Arial" w:hAnsi="Arial" w:cs="Arial"/>
        </w:rPr>
        <w:t xml:space="preserve">for </w:t>
      </w:r>
      <w:r w:rsidR="00DC5262">
        <w:rPr>
          <w:rFonts w:ascii="Arial" w:hAnsi="Arial" w:cs="Arial"/>
        </w:rPr>
        <w:t>quota species</w:t>
      </w:r>
      <w:r w:rsidR="0072580C">
        <w:rPr>
          <w:rFonts w:ascii="Arial" w:hAnsi="Arial" w:cs="Arial"/>
        </w:rPr>
        <w:t xml:space="preserve"> </w:t>
      </w:r>
      <w:r w:rsidR="0072580C">
        <w:rPr>
          <w:rFonts w:ascii="Arial" w:hAnsi="Arial" w:cs="Arial"/>
          <w:vertAlign w:val="superscript"/>
        </w:rPr>
        <w:fldChar w:fldCharType="begin" w:fldLock="1"/>
      </w:r>
      <w:r w:rsidR="00B076D6">
        <w:rPr>
          <w:rFonts w:ascii="Arial" w:hAnsi="Arial" w:cs="Arial"/>
          <w:vertAlign w:val="superscript"/>
        </w:rPr>
        <w:instrText>ADDIN CSL_CITATION { "citationItems" : [ { "id" : "ITEM-1", "itemData" : { "URL" : "http://www.bluenewdeal.org/re-allocating-quota-to-the-under-10m-fleet/", "id" : "ITEM-1", "issued" : { "date-parts" : [ [ "0" ] ] }, "title" : "New Economics Foundation: Reallocating quota to the 10m-and-under fleet", "type" : "webpage" }, "uris" : [ "http://www.mendeley.com/documents/?uuid=02fa059d-4f9b-361b-8745-082fb13041f9" ] } ], "mendeley" : { "formattedCitation" : "[40]", "plainTextFormattedCitation" : "[40]", "previouslyFormattedCitation" : "[40]" }, "properties" : { "noteIndex" : 0 }, "schema" : "https://github.com/citation-style-language/schema/raw/master/csl-citation.json" }</w:instrText>
      </w:r>
      <w:r w:rsidR="0072580C">
        <w:rPr>
          <w:rFonts w:ascii="Arial" w:hAnsi="Arial" w:cs="Arial"/>
          <w:vertAlign w:val="superscript"/>
        </w:rPr>
        <w:fldChar w:fldCharType="separate"/>
      </w:r>
      <w:r w:rsidR="00B076D6" w:rsidRPr="00B076D6">
        <w:rPr>
          <w:rFonts w:ascii="Arial" w:hAnsi="Arial" w:cs="Arial"/>
          <w:noProof/>
        </w:rPr>
        <w:t>[40]</w:t>
      </w:r>
      <w:r w:rsidR="0072580C">
        <w:rPr>
          <w:rFonts w:ascii="Arial" w:hAnsi="Arial" w:cs="Arial"/>
          <w:vertAlign w:val="superscript"/>
        </w:rPr>
        <w:fldChar w:fldCharType="end"/>
      </w:r>
      <w:r w:rsidR="0072580C">
        <w:rPr>
          <w:rFonts w:ascii="Arial" w:hAnsi="Arial" w:cs="Arial"/>
        </w:rPr>
        <w:t xml:space="preserve">. Here, the stakeholder survey results suggest that a perceived lack of quota for </w:t>
      </w:r>
      <w:r>
        <w:rPr>
          <w:rFonts w:ascii="Arial" w:hAnsi="Arial" w:cs="Arial"/>
        </w:rPr>
        <w:t>under-10m</w:t>
      </w:r>
      <w:r w:rsidR="0072580C">
        <w:rPr>
          <w:rFonts w:ascii="Arial" w:hAnsi="Arial" w:cs="Arial"/>
        </w:rPr>
        <w:t xml:space="preserve"> vessels is a significant challenge </w:t>
      </w:r>
      <w:r>
        <w:rPr>
          <w:rFonts w:ascii="Arial" w:hAnsi="Arial" w:cs="Arial"/>
        </w:rPr>
        <w:t xml:space="preserve">for </w:t>
      </w:r>
      <w:r w:rsidR="0072580C">
        <w:rPr>
          <w:rFonts w:ascii="Arial" w:hAnsi="Arial" w:cs="Arial"/>
        </w:rPr>
        <w:t>small-scale fishers in England</w:t>
      </w:r>
      <w:r w:rsidR="00AD3E0B">
        <w:rPr>
          <w:rFonts w:ascii="Arial" w:hAnsi="Arial" w:cs="Arial"/>
        </w:rPr>
        <w:t>, with the perception that under-10m vessels are discriminated against under the current system of quota allocation</w:t>
      </w:r>
      <w:r w:rsidR="00B12485">
        <w:rPr>
          <w:rFonts w:ascii="Arial" w:hAnsi="Arial" w:cs="Arial"/>
        </w:rPr>
        <w:t>.</w:t>
      </w:r>
    </w:p>
    <w:p w14:paraId="4F3C9F0C" w14:textId="6886DDAD" w:rsidR="00836B94" w:rsidRDefault="00217C06" w:rsidP="004830CA">
      <w:pPr>
        <w:spacing w:line="240" w:lineRule="auto"/>
        <w:rPr>
          <w:rFonts w:ascii="Arial" w:hAnsi="Arial" w:cs="Arial"/>
        </w:rPr>
      </w:pPr>
      <w:r w:rsidRPr="00566932">
        <w:rPr>
          <w:rFonts w:ascii="Arial" w:hAnsi="Arial" w:cs="Arial"/>
        </w:rPr>
        <w:t xml:space="preserve">With quota species increasingly off-limits, inshore fishers </w:t>
      </w:r>
      <w:r w:rsidR="005E6630">
        <w:rPr>
          <w:rFonts w:ascii="Arial" w:hAnsi="Arial" w:cs="Arial"/>
        </w:rPr>
        <w:t xml:space="preserve">in England </w:t>
      </w:r>
      <w:r w:rsidRPr="00566932">
        <w:rPr>
          <w:rFonts w:ascii="Arial" w:hAnsi="Arial" w:cs="Arial"/>
        </w:rPr>
        <w:t>appear to have diversified into targeting non-quota species, which may be driving regional overexploitation</w:t>
      </w:r>
      <w:r>
        <w:rPr>
          <w:rFonts w:ascii="Arial" w:hAnsi="Arial" w:cs="Arial"/>
        </w:rPr>
        <w:t xml:space="preserve"> </w:t>
      </w:r>
      <w:r>
        <w:rPr>
          <w:rFonts w:ascii="Arial" w:hAnsi="Arial" w:cs="Arial"/>
          <w:vertAlign w:val="superscript"/>
        </w:rPr>
        <w:fldChar w:fldCharType="begin" w:fldLock="1"/>
      </w:r>
      <w:r w:rsidR="00B076D6">
        <w:rPr>
          <w:rFonts w:ascii="Arial" w:hAnsi="Arial" w:cs="Arial"/>
          <w:vertAlign w:val="superscript"/>
        </w:rPr>
        <w:instrText>ADDIN CSL_CITATION { "citationItems" : [ { "id" : "ITEM-1", "itemData" : { "URL" : "http://www.association-ifca.org.uk/Upload/K and E IFCA Whelk story .pdf", "accessed" : { "date-parts" : [ [ "2017", "12", "19" ] ] }, "id" : "ITEM-1", "issued" : { "date-parts" : [ [ "2013" ] ] }, "title" : "New Whelk Byelaw embodies the IFCA vision: Kent and Essex Inshore Fisheries and Conservation Authority", "type" : "webpage" }, "uris" : [ "http://www.mendeley.com/documents/?uuid=1f922a3e-affd-3afe-8969-2c41e3e1d212" ] } ], "mendeley" : { "formattedCitation" : "[41]", "plainTextFormattedCitation" : "[41]", "previouslyFormattedCitation" : "[41]" }, "properties" : { "noteIndex" : 0 }, "schema" : "https://github.com/citation-style-language/schema/raw/master/csl-citation.json" }</w:instrText>
      </w:r>
      <w:r>
        <w:rPr>
          <w:rFonts w:ascii="Arial" w:hAnsi="Arial" w:cs="Arial"/>
          <w:vertAlign w:val="superscript"/>
        </w:rPr>
        <w:fldChar w:fldCharType="separate"/>
      </w:r>
      <w:r w:rsidR="00B076D6" w:rsidRPr="00B076D6">
        <w:rPr>
          <w:rFonts w:ascii="Arial" w:hAnsi="Arial" w:cs="Arial"/>
          <w:noProof/>
        </w:rPr>
        <w:t>[41]</w:t>
      </w:r>
      <w:r>
        <w:rPr>
          <w:rFonts w:ascii="Arial" w:hAnsi="Arial" w:cs="Arial"/>
          <w:vertAlign w:val="superscript"/>
        </w:rPr>
        <w:fldChar w:fldCharType="end"/>
      </w:r>
      <w:r>
        <w:rPr>
          <w:rFonts w:ascii="Arial" w:hAnsi="Arial" w:cs="Arial"/>
        </w:rPr>
        <w:t xml:space="preserve">. </w:t>
      </w:r>
      <w:r w:rsidRPr="00566932">
        <w:rPr>
          <w:rFonts w:ascii="Arial" w:hAnsi="Arial" w:cs="Arial"/>
        </w:rPr>
        <w:t>In 20</w:t>
      </w:r>
      <w:r w:rsidR="00EC5869">
        <w:rPr>
          <w:rFonts w:ascii="Arial" w:hAnsi="Arial" w:cs="Arial"/>
        </w:rPr>
        <w:t>16</w:t>
      </w:r>
      <w:r w:rsidRPr="00566932">
        <w:rPr>
          <w:rFonts w:ascii="Arial" w:hAnsi="Arial" w:cs="Arial"/>
        </w:rPr>
        <w:t xml:space="preserve">, inshore vessels caught around </w:t>
      </w:r>
      <w:r w:rsidR="00EC5869">
        <w:rPr>
          <w:rFonts w:ascii="Arial" w:hAnsi="Arial" w:cs="Arial"/>
        </w:rPr>
        <w:t>30</w:t>
      </w:r>
      <w:r w:rsidRPr="00566932">
        <w:rPr>
          <w:rFonts w:ascii="Arial" w:hAnsi="Arial" w:cs="Arial"/>
        </w:rPr>
        <w:t>% of the shellfish landed in the UK</w:t>
      </w:r>
      <w:r>
        <w:rPr>
          <w:rFonts w:ascii="Arial" w:hAnsi="Arial" w:cs="Arial"/>
        </w:rPr>
        <w:t>,</w:t>
      </w:r>
      <w:r w:rsidRPr="00566932">
        <w:rPr>
          <w:rFonts w:ascii="Arial" w:hAnsi="Arial" w:cs="Arial"/>
        </w:rPr>
        <w:t xml:space="preserve"> compared to</w:t>
      </w:r>
      <w:r w:rsidR="00EC5869">
        <w:rPr>
          <w:rFonts w:ascii="Arial" w:hAnsi="Arial" w:cs="Arial"/>
        </w:rPr>
        <w:t xml:space="preserve"> around 6% in 2000 </w:t>
      </w:r>
      <w:r>
        <w:rPr>
          <w:rFonts w:ascii="Arial" w:hAnsi="Arial" w:cs="Arial"/>
        </w:rPr>
        <w:fldChar w:fldCharType="begin" w:fldLock="1"/>
      </w:r>
      <w:r w:rsidR="00B076D6">
        <w:rPr>
          <w:rFonts w:ascii="Arial" w:hAnsi="Arial" w:cs="Arial"/>
        </w:rPr>
        <w:instrText>ADDIN CSL_CITATION { "citationItems" : [ { "id" : "ITEM-1", "itemData" : { "author" : [ { "dropping-particle" : "", "family" : "Mason", "given" : "Clare", "non-dropping-particle" : "", "parse-names" : false, "suffix" : "" } ], "id" : "ITEM-1", "issued" : { "date-parts" : [ [ "0" ] ] }, "title" : "Shellfish Policy Presentation: Department for the Environment, Fisheries and Rural Affairs", "type" : "article" }, "uris" : [ "http://www.mendeley.com/documents/?uuid=21b39e77-5169-379b-a338-44661688b987" ] } ], "mendeley" : { "formattedCitation" : "[42]", "plainTextFormattedCitation" : "[42]", "previouslyFormattedCitation" : "[42]" }, "properties" : { "noteIndex" : 0 }, "schema" : "https://github.com/citation-style-language/schema/raw/master/csl-citation.json" }</w:instrText>
      </w:r>
      <w:r>
        <w:rPr>
          <w:rFonts w:ascii="Arial" w:hAnsi="Arial" w:cs="Arial"/>
        </w:rPr>
        <w:fldChar w:fldCharType="separate"/>
      </w:r>
      <w:r w:rsidR="00B076D6" w:rsidRPr="00B076D6">
        <w:rPr>
          <w:rFonts w:ascii="Arial" w:hAnsi="Arial" w:cs="Arial"/>
          <w:noProof/>
        </w:rPr>
        <w:t>[42]</w:t>
      </w:r>
      <w:r>
        <w:rPr>
          <w:rFonts w:ascii="Arial" w:hAnsi="Arial" w:cs="Arial"/>
        </w:rPr>
        <w:fldChar w:fldCharType="end"/>
      </w:r>
      <w:r w:rsidRPr="00566932">
        <w:rPr>
          <w:rFonts w:ascii="Arial" w:hAnsi="Arial" w:cs="Arial"/>
        </w:rPr>
        <w:t xml:space="preserve">, suggesting </w:t>
      </w:r>
      <w:r w:rsidR="00AC6FA6">
        <w:rPr>
          <w:rFonts w:ascii="Arial" w:hAnsi="Arial" w:cs="Arial"/>
        </w:rPr>
        <w:t>a</w:t>
      </w:r>
      <w:r w:rsidRPr="00566932">
        <w:rPr>
          <w:rFonts w:ascii="Arial" w:hAnsi="Arial" w:cs="Arial"/>
        </w:rPr>
        <w:t xml:space="preserve"> shift towards shellfish</w:t>
      </w:r>
      <w:r w:rsidR="00510BCF">
        <w:rPr>
          <w:rFonts w:ascii="Arial" w:hAnsi="Arial" w:cs="Arial"/>
        </w:rPr>
        <w:t xml:space="preserve"> in recent years</w:t>
      </w:r>
      <w:r w:rsidR="00836B94">
        <w:rPr>
          <w:rFonts w:ascii="Arial" w:hAnsi="Arial" w:cs="Arial"/>
        </w:rPr>
        <w:t xml:space="preserve">, most of which are not </w:t>
      </w:r>
      <w:r w:rsidR="008A4529">
        <w:rPr>
          <w:rFonts w:ascii="Arial" w:hAnsi="Arial" w:cs="Arial"/>
        </w:rPr>
        <w:t>quota species</w:t>
      </w:r>
      <w:r w:rsidR="00510BCF">
        <w:rPr>
          <w:rFonts w:ascii="Arial" w:hAnsi="Arial" w:cs="Arial"/>
        </w:rPr>
        <w:t>.</w:t>
      </w:r>
      <w:r w:rsidR="00D7615B">
        <w:rPr>
          <w:rFonts w:ascii="Arial" w:hAnsi="Arial" w:cs="Arial"/>
        </w:rPr>
        <w:t xml:space="preserve"> </w:t>
      </w:r>
      <w:r>
        <w:rPr>
          <w:rFonts w:ascii="Arial" w:hAnsi="Arial" w:cs="Arial"/>
        </w:rPr>
        <w:t>Quota s</w:t>
      </w:r>
      <w:r w:rsidR="007F4CC3" w:rsidRPr="00566932">
        <w:rPr>
          <w:rFonts w:ascii="Arial" w:hAnsi="Arial" w:cs="Arial"/>
        </w:rPr>
        <w:t>hortages</w:t>
      </w:r>
      <w:r w:rsidR="00163211" w:rsidRPr="00566932">
        <w:rPr>
          <w:rFonts w:ascii="Arial" w:hAnsi="Arial" w:cs="Arial"/>
        </w:rPr>
        <w:t xml:space="preserve"> for </w:t>
      </w:r>
      <w:r w:rsidR="00510BCF">
        <w:rPr>
          <w:rFonts w:ascii="Arial" w:hAnsi="Arial" w:cs="Arial"/>
        </w:rPr>
        <w:t xml:space="preserve">inshore </w:t>
      </w:r>
      <w:r w:rsidR="00163211" w:rsidRPr="00566932">
        <w:rPr>
          <w:rFonts w:ascii="Arial" w:hAnsi="Arial" w:cs="Arial"/>
        </w:rPr>
        <w:t>vessels</w:t>
      </w:r>
      <w:r w:rsidR="007F4CC3" w:rsidRPr="00566932">
        <w:rPr>
          <w:rFonts w:ascii="Arial" w:hAnsi="Arial" w:cs="Arial"/>
        </w:rPr>
        <w:t xml:space="preserve"> may</w:t>
      </w:r>
      <w:r w:rsidR="005247D5" w:rsidRPr="00566932">
        <w:rPr>
          <w:rFonts w:ascii="Arial" w:hAnsi="Arial" w:cs="Arial"/>
        </w:rPr>
        <w:t xml:space="preserve"> have</w:t>
      </w:r>
      <w:r w:rsidR="007F4CC3" w:rsidRPr="00566932">
        <w:rPr>
          <w:rFonts w:ascii="Arial" w:hAnsi="Arial" w:cs="Arial"/>
        </w:rPr>
        <w:t xml:space="preserve"> be</w:t>
      </w:r>
      <w:r w:rsidR="005247D5" w:rsidRPr="00566932">
        <w:rPr>
          <w:rFonts w:ascii="Arial" w:hAnsi="Arial" w:cs="Arial"/>
        </w:rPr>
        <w:t>en</w:t>
      </w:r>
      <w:r w:rsidR="007F4CC3" w:rsidRPr="00566932">
        <w:rPr>
          <w:rFonts w:ascii="Arial" w:hAnsi="Arial" w:cs="Arial"/>
        </w:rPr>
        <w:t xml:space="preserve"> an important</w:t>
      </w:r>
      <w:r w:rsidR="005247D5" w:rsidRPr="00566932">
        <w:rPr>
          <w:rFonts w:ascii="Arial" w:hAnsi="Arial" w:cs="Arial"/>
        </w:rPr>
        <w:t xml:space="preserve"> factor in this shift, </w:t>
      </w:r>
      <w:r>
        <w:rPr>
          <w:rFonts w:ascii="Arial" w:hAnsi="Arial" w:cs="Arial"/>
        </w:rPr>
        <w:t xml:space="preserve">but </w:t>
      </w:r>
      <w:r w:rsidR="005247D5" w:rsidRPr="00566932">
        <w:rPr>
          <w:rFonts w:ascii="Arial" w:hAnsi="Arial" w:cs="Arial"/>
        </w:rPr>
        <w:t xml:space="preserve">other </w:t>
      </w:r>
      <w:r w:rsidR="00033280" w:rsidRPr="00566932">
        <w:rPr>
          <w:rFonts w:ascii="Arial" w:hAnsi="Arial" w:cs="Arial"/>
        </w:rPr>
        <w:t>drivers</w:t>
      </w:r>
      <w:r w:rsidR="005247D5" w:rsidRPr="00566932">
        <w:rPr>
          <w:rFonts w:ascii="Arial" w:hAnsi="Arial" w:cs="Arial"/>
        </w:rPr>
        <w:t xml:space="preserve"> </w:t>
      </w:r>
      <w:r w:rsidR="00AC6FA6">
        <w:rPr>
          <w:rFonts w:ascii="Arial" w:hAnsi="Arial" w:cs="Arial"/>
        </w:rPr>
        <w:t>include an</w:t>
      </w:r>
      <w:r w:rsidR="005247D5" w:rsidRPr="00566932">
        <w:rPr>
          <w:rFonts w:ascii="Arial" w:hAnsi="Arial" w:cs="Arial"/>
        </w:rPr>
        <w:t xml:space="preserve"> expanding export markets for shellfish </w:t>
      </w:r>
      <w:r w:rsidR="00033280" w:rsidRPr="00566932">
        <w:rPr>
          <w:rFonts w:ascii="Arial" w:hAnsi="Arial" w:cs="Arial"/>
        </w:rPr>
        <w:t>in Europe and Asia</w:t>
      </w:r>
      <w:r w:rsidR="00121562">
        <w:rPr>
          <w:rFonts w:ascii="Arial" w:hAnsi="Arial" w:cs="Arial"/>
        </w:rPr>
        <w:t xml:space="preserve"> </w:t>
      </w:r>
      <w:r w:rsidR="00121562">
        <w:rPr>
          <w:rFonts w:ascii="Arial" w:hAnsi="Arial" w:cs="Arial"/>
          <w:vertAlign w:val="superscript"/>
        </w:rPr>
        <w:fldChar w:fldCharType="begin" w:fldLock="1"/>
      </w:r>
      <w:r w:rsidR="00B076D6">
        <w:rPr>
          <w:rFonts w:ascii="Arial" w:hAnsi="Arial" w:cs="Arial"/>
          <w:vertAlign w:val="superscript"/>
        </w:rPr>
        <w:instrText>ADDIN CSL_CITATION { "citationItems" : [ { "id" : "ITEM-1", "itemData" : { "author" : [ { "dropping-particle" : "", "family" : "Bannister", "given" : "Colin", "non-dropping-particle" : "", "parse-names" : false, "suffix" : "" } ], "id" : "ITEM-1", "issued" : { "date-parts" : [ [ "2006" ] ] }, "number-of-pages" : "28", "publisher-place" : "Grimsby, UK", "title" : "Towards a national development strategy for shellfish in England: Executive Report", "type" : "report" }, "uris" : [ "http://www.mendeley.com/documents/?uuid=648d3242-025c-3ba1-b0e9-bd20b4c45164" ] } ], "mendeley" : { "formattedCitation" : "[43]", "plainTextFormattedCitation" : "[43]", "previouslyFormattedCitation" : "[43]" }, "properties" : { "noteIndex" : 0 }, "schema" : "https://github.com/citation-style-language/schema/raw/master/csl-citation.json" }</w:instrText>
      </w:r>
      <w:r w:rsidR="00121562">
        <w:rPr>
          <w:rFonts w:ascii="Arial" w:hAnsi="Arial" w:cs="Arial"/>
          <w:vertAlign w:val="superscript"/>
        </w:rPr>
        <w:fldChar w:fldCharType="separate"/>
      </w:r>
      <w:r w:rsidR="00B076D6" w:rsidRPr="00B076D6">
        <w:rPr>
          <w:rFonts w:ascii="Arial" w:hAnsi="Arial" w:cs="Arial"/>
          <w:noProof/>
        </w:rPr>
        <w:t>[43]</w:t>
      </w:r>
      <w:r w:rsidR="00121562">
        <w:rPr>
          <w:rFonts w:ascii="Arial" w:hAnsi="Arial" w:cs="Arial"/>
          <w:vertAlign w:val="superscript"/>
        </w:rPr>
        <w:fldChar w:fldCharType="end"/>
      </w:r>
      <w:r>
        <w:rPr>
          <w:rFonts w:ascii="Arial" w:hAnsi="Arial" w:cs="Arial"/>
        </w:rPr>
        <w:t xml:space="preserve"> and </w:t>
      </w:r>
      <w:r w:rsidR="00AC6FA6">
        <w:rPr>
          <w:rFonts w:ascii="Arial" w:hAnsi="Arial" w:cs="Arial"/>
        </w:rPr>
        <w:t>changing species composition as a result of</w:t>
      </w:r>
      <w:r>
        <w:rPr>
          <w:rFonts w:ascii="Arial" w:hAnsi="Arial" w:cs="Arial"/>
        </w:rPr>
        <w:t xml:space="preserve"> ocean warming</w:t>
      </w:r>
      <w:r w:rsidR="00D724ED">
        <w:rPr>
          <w:rFonts w:ascii="Arial" w:hAnsi="Arial" w:cs="Arial"/>
        </w:rPr>
        <w:t xml:space="preserve"> </w:t>
      </w:r>
      <w:r w:rsidR="00D7615B">
        <w:rPr>
          <w:rFonts w:ascii="Arial" w:hAnsi="Arial" w:cs="Arial"/>
        </w:rPr>
        <w:fldChar w:fldCharType="begin" w:fldLock="1"/>
      </w:r>
      <w:r w:rsidR="00B076D6">
        <w:rPr>
          <w:rFonts w:ascii="Arial" w:hAnsi="Arial" w:cs="Arial"/>
        </w:rPr>
        <w:instrText>ADDIN CSL_CITATION { "citationItems" : [ { "id" : "ITEM-1", "itemData" : { "DOI" : "10.1007/s00227-009-1298-7", "ISSN" : "0025-3162", "author" : [ { "dropping-particle" : "", "family" : "Shephard", "given" : "Samuel", "non-dropping-particle" : "", "parse-names" : false, "suffix" : "" }, { "dropping-particle" : "", "family" : "Beukers-Stewart", "given" : "Bryce", "non-dropping-particle" : "", "parse-names" : false, "suffix" : "" }, { "dropping-particle" : "", "family" : "Hiddink", "given" : "Jan G.", "non-dropping-particle" : "", "parse-names" : false, "suffix" : "" }, { "dropping-particle" : "", "family" : "Brand", "given" : "Andrew R.", "non-dropping-particle" : "", "parse-names" : false, "suffix" : "" }, { "dropping-particle" : "", "family" : "Kaiser", "given" : "Michel J.", "non-dropping-particle" : "", "parse-names" : false, "suffix" : "" } ], "container-title" : "Marine Biology", "id" : "ITEM-1", "issue" : "1", "issued" : { "date-parts" : [ [ "2010", "1", "16" ] ] }, "page" : "91-97", "publisher" : "Springer-Verlag", "title" : "Strengthening recruitment of exploited scallops Pecten\u00a0maximus with ocean warming", "type" : "article-journal", "volume" : "157" }, "uris" : [ "http://www.mendeley.com/documents/?uuid=eb432d57-5bc5-326d-a9d0-5eb5c65e4230" ] } ], "mendeley" : { "formattedCitation" : "[44]", "plainTextFormattedCitation" : "[44]", "previouslyFormattedCitation" : "[44]" }, "properties" : { "noteIndex" : 0 }, "schema" : "https://github.com/citation-style-language/schema/raw/master/csl-citation.json" }</w:instrText>
      </w:r>
      <w:r w:rsidR="00D7615B">
        <w:rPr>
          <w:rFonts w:ascii="Arial" w:hAnsi="Arial" w:cs="Arial"/>
        </w:rPr>
        <w:fldChar w:fldCharType="separate"/>
      </w:r>
      <w:r w:rsidR="00B076D6" w:rsidRPr="00B076D6">
        <w:rPr>
          <w:rFonts w:ascii="Arial" w:hAnsi="Arial" w:cs="Arial"/>
          <w:noProof/>
        </w:rPr>
        <w:t>[44]</w:t>
      </w:r>
      <w:r w:rsidR="00D7615B">
        <w:rPr>
          <w:rFonts w:ascii="Arial" w:hAnsi="Arial" w:cs="Arial"/>
        </w:rPr>
        <w:fldChar w:fldCharType="end"/>
      </w:r>
      <w:r w:rsidR="00121562">
        <w:rPr>
          <w:rFonts w:ascii="Arial" w:hAnsi="Arial" w:cs="Arial"/>
        </w:rPr>
        <w:t xml:space="preserve">. </w:t>
      </w:r>
      <w:r w:rsidR="00E37E8A" w:rsidRPr="00566932">
        <w:rPr>
          <w:rFonts w:ascii="Arial" w:hAnsi="Arial" w:cs="Arial"/>
        </w:rPr>
        <w:t>Some</w:t>
      </w:r>
      <w:r w:rsidR="007F68FD" w:rsidRPr="00566932">
        <w:rPr>
          <w:rFonts w:ascii="Arial" w:hAnsi="Arial" w:cs="Arial"/>
        </w:rPr>
        <w:t xml:space="preserve"> quota</w:t>
      </w:r>
      <w:r w:rsidR="00E37E8A" w:rsidRPr="00566932">
        <w:rPr>
          <w:rFonts w:ascii="Arial" w:hAnsi="Arial" w:cs="Arial"/>
        </w:rPr>
        <w:t xml:space="preserve"> species are locally important for </w:t>
      </w:r>
      <w:r w:rsidR="00AC6FA6">
        <w:rPr>
          <w:rFonts w:ascii="Arial" w:hAnsi="Arial" w:cs="Arial"/>
        </w:rPr>
        <w:t>inshore</w:t>
      </w:r>
      <w:r w:rsidR="00E37E8A" w:rsidRPr="00566932">
        <w:rPr>
          <w:rFonts w:ascii="Arial" w:hAnsi="Arial" w:cs="Arial"/>
        </w:rPr>
        <w:t xml:space="preserve"> vessels but were not considered here, includ</w:t>
      </w:r>
      <w:r w:rsidR="00F860DB" w:rsidRPr="00566932">
        <w:rPr>
          <w:rFonts w:ascii="Arial" w:hAnsi="Arial" w:cs="Arial"/>
        </w:rPr>
        <w:t xml:space="preserve">ing plaice, turbot and skates. A </w:t>
      </w:r>
      <w:r w:rsidR="00805ED9" w:rsidRPr="00566932">
        <w:rPr>
          <w:rFonts w:ascii="Arial" w:hAnsi="Arial" w:cs="Arial"/>
        </w:rPr>
        <w:t xml:space="preserve">heavy </w:t>
      </w:r>
      <w:r w:rsidR="00E37E8A" w:rsidRPr="00566932">
        <w:rPr>
          <w:rFonts w:ascii="Arial" w:hAnsi="Arial" w:cs="Arial"/>
        </w:rPr>
        <w:t>reliance on these species</w:t>
      </w:r>
      <w:r w:rsidR="00121562">
        <w:rPr>
          <w:rFonts w:ascii="Arial" w:hAnsi="Arial" w:cs="Arial"/>
        </w:rPr>
        <w:t>, coupled with reductions in TAC,</w:t>
      </w:r>
      <w:r w:rsidR="00805ED9" w:rsidRPr="00566932">
        <w:rPr>
          <w:rFonts w:ascii="Arial" w:hAnsi="Arial" w:cs="Arial"/>
        </w:rPr>
        <w:t xml:space="preserve"> </w:t>
      </w:r>
      <w:r w:rsidR="00F860DB" w:rsidRPr="00566932">
        <w:rPr>
          <w:rFonts w:ascii="Arial" w:hAnsi="Arial" w:cs="Arial"/>
        </w:rPr>
        <w:t xml:space="preserve">may be behind the </w:t>
      </w:r>
      <w:r w:rsidR="00E37E8A" w:rsidRPr="00566932">
        <w:rPr>
          <w:rFonts w:ascii="Arial" w:hAnsi="Arial" w:cs="Arial"/>
        </w:rPr>
        <w:t xml:space="preserve">high-profile </w:t>
      </w:r>
      <w:r w:rsidR="005B34DF" w:rsidRPr="00566932">
        <w:rPr>
          <w:rFonts w:ascii="Arial" w:hAnsi="Arial" w:cs="Arial"/>
        </w:rPr>
        <w:t>difficulties</w:t>
      </w:r>
      <w:r w:rsidR="00033280" w:rsidRPr="00566932">
        <w:rPr>
          <w:rFonts w:ascii="Arial" w:hAnsi="Arial" w:cs="Arial"/>
        </w:rPr>
        <w:t xml:space="preserve"> of inshore fishers in</w:t>
      </w:r>
      <w:r w:rsidR="00F860DB" w:rsidRPr="00566932">
        <w:rPr>
          <w:rFonts w:ascii="Arial" w:hAnsi="Arial" w:cs="Arial"/>
        </w:rPr>
        <w:t xml:space="preserve"> the south east of</w:t>
      </w:r>
      <w:r w:rsidR="000E6E32" w:rsidRPr="00566932">
        <w:rPr>
          <w:rFonts w:ascii="Arial" w:hAnsi="Arial" w:cs="Arial"/>
        </w:rPr>
        <w:t xml:space="preserve"> England</w:t>
      </w:r>
      <w:r w:rsidR="00121562">
        <w:rPr>
          <w:rFonts w:ascii="Arial" w:hAnsi="Arial" w:cs="Arial"/>
        </w:rPr>
        <w:t xml:space="preserve"> </w:t>
      </w:r>
      <w:r w:rsidR="00121562">
        <w:rPr>
          <w:rFonts w:ascii="Arial" w:hAnsi="Arial" w:cs="Arial"/>
        </w:rPr>
        <w:fldChar w:fldCharType="begin" w:fldLock="1"/>
      </w:r>
      <w:r w:rsidR="00B076D6">
        <w:rPr>
          <w:rFonts w:ascii="Arial" w:hAnsi="Arial" w:cs="Arial"/>
        </w:rPr>
        <w:instrText>ADDIN CSL_CITATION { "citationItems" : [ { "id" : "ITEM-1", "itemData" : { "URL" : "http://nffo.org.uk/news/under10-metre-stalemate-nffo-perspective.html", "accessed" : { "date-parts" : [ [ "2017", "12", "19" ] ] }, "id" : "ITEM-1", "issued" : { "date-parts" : [ [ "0" ] ] }, "title" : "National Federation of Fishermen\u2019s Organisations: UNDER-10 METRE STALEMATE: NFFO PERSPECTIVE", "type" : "webpage" }, "uris" : [ "http://www.mendeley.com/documents/?uuid=490416fa-c140-3e5d-b93d-d6fa65dc8e8c" ] }, { "id" : "ITEM-2", "itemData" : { "URL" : "http://fishingnews.co.uk/news/commercial-fishing-hastings/", "accessed" : { "date-parts" : [ [ "2017", "1", "16" ] ] }, "container-title" : "Fishing News", "id" : "ITEM-2", "issued" : { "date-parts" : [ [ "2016" ] ] }, "title" : "Fishing News: \u201cCommercial Fishing in Hastings\u201d", "type" : "webpage" }, "uris" : [ "http://www.mendeley.com/documents/?uuid=313f139a-a45d-33bd-ade3-70416f2007ff" ] } ], "mendeley" : { "formattedCitation" : "[34,45]", "plainTextFormattedCitation" : "[34,45]", "previouslyFormattedCitation" : "[34,45]" }, "properties" : { "noteIndex" : 0 }, "schema" : "https://github.com/citation-style-language/schema/raw/master/csl-citation.json" }</w:instrText>
      </w:r>
      <w:r w:rsidR="00121562">
        <w:rPr>
          <w:rFonts w:ascii="Arial" w:hAnsi="Arial" w:cs="Arial"/>
        </w:rPr>
        <w:fldChar w:fldCharType="separate"/>
      </w:r>
      <w:r w:rsidR="00B076D6" w:rsidRPr="00B076D6">
        <w:rPr>
          <w:rFonts w:ascii="Arial" w:hAnsi="Arial" w:cs="Arial"/>
          <w:noProof/>
        </w:rPr>
        <w:t>[34,45]</w:t>
      </w:r>
      <w:r w:rsidR="00121562">
        <w:rPr>
          <w:rFonts w:ascii="Arial" w:hAnsi="Arial" w:cs="Arial"/>
        </w:rPr>
        <w:fldChar w:fldCharType="end"/>
      </w:r>
      <w:r w:rsidR="00E37E8A" w:rsidRPr="00566932">
        <w:rPr>
          <w:rFonts w:ascii="Arial" w:hAnsi="Arial" w:cs="Arial"/>
        </w:rPr>
        <w:t>.</w:t>
      </w:r>
      <w:r w:rsidR="00D7615B">
        <w:rPr>
          <w:rFonts w:ascii="Arial" w:hAnsi="Arial" w:cs="Arial"/>
        </w:rPr>
        <w:t xml:space="preserve"> </w:t>
      </w:r>
      <w:r w:rsidR="00D7615B" w:rsidRPr="00566932">
        <w:rPr>
          <w:rFonts w:ascii="Arial" w:hAnsi="Arial" w:cs="Arial"/>
        </w:rPr>
        <w:t>For bass</w:t>
      </w:r>
      <w:r w:rsidR="00CB6B7B">
        <w:rPr>
          <w:rFonts w:ascii="Arial" w:hAnsi="Arial" w:cs="Arial"/>
        </w:rPr>
        <w:t xml:space="preserve"> (</w:t>
      </w:r>
      <w:proofErr w:type="spellStart"/>
      <w:r w:rsidR="00CB6B7B">
        <w:rPr>
          <w:rFonts w:ascii="Arial" w:hAnsi="Arial" w:cs="Arial"/>
          <w:i/>
        </w:rPr>
        <w:t>Dicentrarchus</w:t>
      </w:r>
      <w:proofErr w:type="spellEnd"/>
      <w:r w:rsidR="00CB6B7B">
        <w:rPr>
          <w:rFonts w:ascii="Arial" w:hAnsi="Arial" w:cs="Arial"/>
          <w:i/>
        </w:rPr>
        <w:t xml:space="preserve"> </w:t>
      </w:r>
      <w:proofErr w:type="spellStart"/>
      <w:r w:rsidR="00CB6B7B">
        <w:rPr>
          <w:rFonts w:ascii="Arial" w:hAnsi="Arial" w:cs="Arial"/>
          <w:i/>
        </w:rPr>
        <w:t>labrax</w:t>
      </w:r>
      <w:proofErr w:type="spellEnd"/>
      <w:r w:rsidR="00CB6B7B">
        <w:rPr>
          <w:rFonts w:ascii="Arial" w:hAnsi="Arial" w:cs="Arial"/>
          <w:i/>
        </w:rPr>
        <w:t>)</w:t>
      </w:r>
      <w:r w:rsidR="00D7615B" w:rsidRPr="00566932">
        <w:rPr>
          <w:rFonts w:ascii="Arial" w:hAnsi="Arial" w:cs="Arial"/>
        </w:rPr>
        <w:t xml:space="preserve">, lack of management of inshore vessels, coupled with reduced fishing opportunities for quota species, </w:t>
      </w:r>
      <w:r w:rsidR="00B21A17">
        <w:rPr>
          <w:rFonts w:ascii="Arial" w:hAnsi="Arial" w:cs="Arial"/>
        </w:rPr>
        <w:t>has contributed to</w:t>
      </w:r>
      <w:r w:rsidR="00D7615B" w:rsidRPr="00566932">
        <w:rPr>
          <w:rFonts w:ascii="Arial" w:hAnsi="Arial" w:cs="Arial"/>
        </w:rPr>
        <w:t xml:space="preserve"> an uncontrolled </w:t>
      </w:r>
      <w:r w:rsidR="00EC5869">
        <w:rPr>
          <w:rFonts w:ascii="Arial" w:hAnsi="Arial" w:cs="Arial"/>
        </w:rPr>
        <w:t>exploitation</w:t>
      </w:r>
      <w:r w:rsidR="00D7615B" w:rsidRPr="00566932">
        <w:rPr>
          <w:rFonts w:ascii="Arial" w:hAnsi="Arial" w:cs="Arial"/>
        </w:rPr>
        <w:t xml:space="preserve">, resulting in closure of a drift-net fishery dominated by </w:t>
      </w:r>
      <w:r w:rsidR="00B21A17">
        <w:rPr>
          <w:rFonts w:ascii="Arial" w:hAnsi="Arial" w:cs="Arial"/>
        </w:rPr>
        <w:t>under-10m</w:t>
      </w:r>
      <w:r w:rsidR="00D7615B" w:rsidRPr="00566932">
        <w:rPr>
          <w:rFonts w:ascii="Arial" w:hAnsi="Arial" w:cs="Arial"/>
        </w:rPr>
        <w:t xml:space="preserve"> vessels</w:t>
      </w:r>
      <w:r w:rsidR="00D7615B">
        <w:rPr>
          <w:rFonts w:ascii="Arial" w:hAnsi="Arial" w:cs="Arial"/>
        </w:rPr>
        <w:t xml:space="preserve"> </w:t>
      </w:r>
      <w:r w:rsidR="00D7615B">
        <w:rPr>
          <w:rFonts w:ascii="Arial" w:hAnsi="Arial" w:cs="Arial"/>
          <w:vertAlign w:val="superscript"/>
        </w:rPr>
        <w:fldChar w:fldCharType="begin" w:fldLock="1"/>
      </w:r>
      <w:r w:rsidR="00B076D6">
        <w:rPr>
          <w:rFonts w:ascii="Arial" w:hAnsi="Arial" w:cs="Arial"/>
          <w:vertAlign w:val="superscript"/>
        </w:rPr>
        <w:instrText>ADDIN CSL_CITATION { "citationItems" : [ { "id" : "ITEM-1", "itemData" : { "URL" : "https://www.gov.uk/government/news/new-commercial-and-recreational-fishing-restrictions-for-bass-in-2016", "accessed" : { "date-parts" : [ [ "2017", "1", "28" ] ] }, "id" : "ITEM-1", "issued" : { "date-parts" : [ [ "2016" ] ] }, "title" : "GOV.UK: Commercial and Recreational Bass Fishing Restrictions", "type" : "webpage" }, "uris" : [ "http://www.mendeley.com/documents/?uuid=2afd6434-6fea-342d-abc0-71a0ccfb4c67" ] }, { "id" : "ITEM-2", "itemData" : { "abstract" : "II (Non-legislative acts) REGULATIONS COUNCIL REGULATION (EU) 2017/127 of 20 January 2017 fixing for 2017 the fishing opportunities for certain fish stocks and groups of fish stocks, applicable in Union waters and, for Union fishing vessels, in certain non-Union waters THE COUNCIL OF THE EUROPEAN UNION, Having regard to the Treaty on the Functioning of the European Union, and in particular Article 43(3) thereof, Having regard to the proposal from the European Commission, Whereas: (1) Article 43(3) of the Treaty provides that the Council, on a proposal from the Commission, is to adopt measures on the fixing and allocation of fishing opportunities. (2) Regulation (EU) No 1380/2013 of the European Parliament and of the Council (1) requires that conservation measures be adopted taking into account available scientific, technical and economic advice, including, where relevant, reports drawn up by the Scientific, Technical and Economic Committee for Fisheries (STECF) and other advisory bodies, as well as in the light of any advice received from Advisory Councils. (3) It is incumbent upon the Council to adopt measures on the fixing and allocation of fishing opportunities, including certain conditions functionally linked thereto, as appropriate. In accordance with Article 16(4) of Regulation (EU) No 1380/2013, fishing opportunities should be fixed in accordance with the objectives of the Common Fisheries Policy established in Article 2(2) of that Regulation. In accordance with Article 16(1) of that Regulation, fishing opportunities should be allocated to Member States in such a way as to ensure relative stability of fishing activities of each Member State for each fish stock or fishery. (4) The total allowable catch (TACs) should therefore be established, in line with Regulation (EU) No 1380/2013, on the basis of available scientific advice, taking into account biological and socioeconomic aspects whilst ensuring fair treatment between fishing sectors, as well as in the light of the opinions expressed during the consultation of stakeholders, in particular at the meetings of the Advisory Councils. (5) The landing obligation referred to in Article 15 of Regulation (EU) No 1380/2013 is introduced on a fishery-by-fishery basis. In the region covered by this Regulation, when a fishery falls under the landing obligation, all species in that fishery subject to catch limits should be landed. From 1 January 2017, the landing obligation applies to the species that define\u2026", "id" : "ITEM-2", "issued" : { "date-parts" : [ [ "2017" ] ] }, "number" : "2017/127", "page" : "172", "title" : "COUNCIL  REGULATION  (EU)  2017/  127  -  of  20  January  2017  -  fixing  for  2017  the  fishing  opportunities  for  certain  fish  stocks  and  groups  of  fish  stocks,  applicable  in  Union  waters  and,  for  Union  fishing  vessels,  in  certain  non-Union  waters", "type" : "legislation" }, "uris" : [ "http://www.mendeley.com/documents/?uuid=a7b6e652-8324-3ee0-a288-5e1fd097dd23" ] } ], "mendeley" : { "formattedCitation" : "[46,47]", "plainTextFormattedCitation" : "[46,47]", "previouslyFormattedCitation" : "[46,47]" }, "properties" : { "noteIndex" : 0 }, "schema" : "https://github.com/citation-style-language/schema/raw/master/csl-citation.json" }</w:instrText>
      </w:r>
      <w:r w:rsidR="00D7615B">
        <w:rPr>
          <w:rFonts w:ascii="Arial" w:hAnsi="Arial" w:cs="Arial"/>
          <w:vertAlign w:val="superscript"/>
        </w:rPr>
        <w:fldChar w:fldCharType="separate"/>
      </w:r>
      <w:r w:rsidR="00B076D6" w:rsidRPr="00B076D6">
        <w:rPr>
          <w:rFonts w:ascii="Arial" w:hAnsi="Arial" w:cs="Arial"/>
          <w:noProof/>
        </w:rPr>
        <w:t>[46,47]</w:t>
      </w:r>
      <w:r w:rsidR="00D7615B">
        <w:rPr>
          <w:rFonts w:ascii="Arial" w:hAnsi="Arial" w:cs="Arial"/>
          <w:vertAlign w:val="superscript"/>
        </w:rPr>
        <w:fldChar w:fldCharType="end"/>
      </w:r>
      <w:r w:rsidR="00EA6B08">
        <w:rPr>
          <w:rFonts w:ascii="Arial" w:hAnsi="Arial" w:cs="Arial"/>
        </w:rPr>
        <w:t>.</w:t>
      </w:r>
      <w:r w:rsidR="00D7615B" w:rsidRPr="00566932">
        <w:rPr>
          <w:rFonts w:ascii="Arial" w:hAnsi="Arial" w:cs="Arial"/>
        </w:rPr>
        <w:t xml:space="preserve"> </w:t>
      </w:r>
    </w:p>
    <w:p w14:paraId="21B2F6F9" w14:textId="080CD15E" w:rsidR="00827C59" w:rsidRPr="00566932" w:rsidRDefault="00836B94" w:rsidP="00FF405C">
      <w:pPr>
        <w:pStyle w:val="Heading2"/>
        <w:rPr>
          <w:rFonts w:ascii="Arial" w:hAnsi="Arial" w:cs="Arial"/>
          <w:b w:val="0"/>
        </w:rPr>
      </w:pPr>
      <w:r>
        <w:rPr>
          <w:rFonts w:ascii="Arial" w:hAnsi="Arial" w:cs="Arial"/>
          <w:b w:val="0"/>
        </w:rPr>
        <w:t>Sustainability of k</w:t>
      </w:r>
      <w:r w:rsidR="005E3694" w:rsidRPr="00566932">
        <w:rPr>
          <w:rFonts w:ascii="Arial" w:hAnsi="Arial" w:cs="Arial"/>
          <w:b w:val="0"/>
        </w:rPr>
        <w:t xml:space="preserve">ey species for </w:t>
      </w:r>
      <w:r w:rsidR="00B21A17">
        <w:rPr>
          <w:rFonts w:ascii="Arial" w:hAnsi="Arial" w:cs="Arial"/>
          <w:b w:val="0"/>
        </w:rPr>
        <w:t>under-10m</w:t>
      </w:r>
      <w:r w:rsidR="005E3694" w:rsidRPr="00566932">
        <w:rPr>
          <w:rFonts w:ascii="Arial" w:hAnsi="Arial" w:cs="Arial"/>
          <w:b w:val="0"/>
        </w:rPr>
        <w:t xml:space="preserve"> </w:t>
      </w:r>
      <w:r w:rsidR="007F19CB" w:rsidRPr="00566932">
        <w:rPr>
          <w:rFonts w:ascii="Arial" w:hAnsi="Arial" w:cs="Arial"/>
          <w:b w:val="0"/>
        </w:rPr>
        <w:t>vessels</w:t>
      </w:r>
    </w:p>
    <w:p w14:paraId="5F458BAF" w14:textId="25278FF8" w:rsidR="006D3119" w:rsidRPr="001E260C" w:rsidRDefault="00FD205C" w:rsidP="00FD205C">
      <w:pPr>
        <w:spacing w:line="240" w:lineRule="auto"/>
        <w:rPr>
          <w:rFonts w:ascii="Arial" w:hAnsi="Arial" w:cs="Arial"/>
        </w:rPr>
      </w:pPr>
      <w:r w:rsidRPr="00566932">
        <w:rPr>
          <w:rFonts w:ascii="Arial" w:hAnsi="Arial" w:cs="Arial"/>
        </w:rPr>
        <w:t>Project Inshore reveal</w:t>
      </w:r>
      <w:r w:rsidR="003279A6" w:rsidRPr="00566932">
        <w:rPr>
          <w:rFonts w:ascii="Arial" w:hAnsi="Arial" w:cs="Arial"/>
        </w:rPr>
        <w:t>ed</w:t>
      </w:r>
      <w:r w:rsidRPr="00566932">
        <w:rPr>
          <w:rFonts w:ascii="Arial" w:hAnsi="Arial" w:cs="Arial"/>
        </w:rPr>
        <w:t xml:space="preserve"> that many key</w:t>
      </w:r>
      <w:r w:rsidR="00D7615B">
        <w:rPr>
          <w:rFonts w:ascii="Arial" w:hAnsi="Arial" w:cs="Arial"/>
        </w:rPr>
        <w:t xml:space="preserve"> stocks for inshore vessels</w:t>
      </w:r>
      <w:r w:rsidRPr="00566932">
        <w:rPr>
          <w:rFonts w:ascii="Arial" w:hAnsi="Arial" w:cs="Arial"/>
        </w:rPr>
        <w:t xml:space="preserve"> in England </w:t>
      </w:r>
      <w:r w:rsidR="00FC00D7" w:rsidRPr="00566932">
        <w:rPr>
          <w:rFonts w:ascii="Arial" w:hAnsi="Arial" w:cs="Arial"/>
        </w:rPr>
        <w:t>we</w:t>
      </w:r>
      <w:r w:rsidRPr="00566932">
        <w:rPr>
          <w:rFonts w:ascii="Arial" w:hAnsi="Arial" w:cs="Arial"/>
        </w:rPr>
        <w:t>re in poor health due to overexploitation, while others lack comprehensive stock assessment</w:t>
      </w:r>
      <w:r w:rsidR="009A6581" w:rsidRPr="00566932">
        <w:rPr>
          <w:rFonts w:ascii="Arial" w:hAnsi="Arial" w:cs="Arial"/>
        </w:rPr>
        <w:t xml:space="preserve"> or </w:t>
      </w:r>
      <w:r w:rsidR="00EA75E3" w:rsidRPr="00566932">
        <w:rPr>
          <w:rFonts w:ascii="Arial" w:hAnsi="Arial" w:cs="Arial"/>
        </w:rPr>
        <w:t>integrated data collection</w:t>
      </w:r>
      <w:r w:rsidRPr="00566932">
        <w:rPr>
          <w:rFonts w:ascii="Arial" w:hAnsi="Arial" w:cs="Arial"/>
        </w:rPr>
        <w:t>. Increasing landings of whelks and lobster over the last eight years</w:t>
      </w:r>
      <w:r w:rsidR="00EA6B08">
        <w:rPr>
          <w:rFonts w:ascii="Arial" w:hAnsi="Arial" w:cs="Arial"/>
        </w:rPr>
        <w:t xml:space="preserve"> is therefore a concern. </w:t>
      </w:r>
      <w:r w:rsidRPr="00566932">
        <w:rPr>
          <w:rFonts w:ascii="Arial" w:hAnsi="Arial" w:cs="Arial"/>
        </w:rPr>
        <w:t>The biological characteristics of whelks, including a lack of larval dispersal, may make them prone to local depletion, and there</w:t>
      </w:r>
      <w:r w:rsidR="00FC00D7" w:rsidRPr="00566932">
        <w:rPr>
          <w:rFonts w:ascii="Arial" w:hAnsi="Arial" w:cs="Arial"/>
        </w:rPr>
        <w:t>fore</w:t>
      </w:r>
      <w:r w:rsidRPr="00566932">
        <w:rPr>
          <w:rFonts w:ascii="Arial" w:hAnsi="Arial" w:cs="Arial"/>
        </w:rPr>
        <w:t xml:space="preserve"> a high risk of a ‘bo</w:t>
      </w:r>
      <w:r w:rsidR="001E260C">
        <w:rPr>
          <w:rFonts w:ascii="Arial" w:hAnsi="Arial" w:cs="Arial"/>
        </w:rPr>
        <w:t xml:space="preserve">om-and-bust’ fishery developing </w:t>
      </w:r>
      <w:r w:rsidR="001E260C">
        <w:rPr>
          <w:rFonts w:ascii="Arial" w:hAnsi="Arial" w:cs="Arial"/>
          <w:vertAlign w:val="superscript"/>
        </w:rPr>
        <w:fldChar w:fldCharType="begin" w:fldLock="1"/>
      </w:r>
      <w:r w:rsidR="00B076D6">
        <w:rPr>
          <w:rFonts w:ascii="Arial" w:hAnsi="Arial" w:cs="Arial"/>
          <w:vertAlign w:val="superscript"/>
        </w:rPr>
        <w:instrText>ADDIN CSL_CITATION { "citationItems" : [ { "id" : "ITEM-1", "itemData" : { "author" : [ { "dropping-particle" : "", "family" : "Bannister", "given" : "Colin", "non-dropping-particle" : "", "parse-names" : false, "suffix" : "" } ], "id" : "ITEM-1", "issued" : { "date-parts" : [ [ "2006" ] ] }, "number-of-pages" : "28", "publisher-place" : "Grimsby, UK", "title" : "Towards a national development strategy for shellfish in England: Executive Report", "type" : "report" }, "uris" : [ "http://www.mendeley.com/documents/?uuid=648d3242-025c-3ba1-b0e9-bd20b4c45164" ] } ], "mendeley" : { "formattedCitation" : "[43]", "plainTextFormattedCitation" : "[43]", "previouslyFormattedCitation" : "[43]" }, "properties" : { "noteIndex" : 0 }, "schema" : "https://github.com/citation-style-language/schema/raw/master/csl-citation.json" }</w:instrText>
      </w:r>
      <w:r w:rsidR="001E260C">
        <w:rPr>
          <w:rFonts w:ascii="Arial" w:hAnsi="Arial" w:cs="Arial"/>
          <w:vertAlign w:val="superscript"/>
        </w:rPr>
        <w:fldChar w:fldCharType="separate"/>
      </w:r>
      <w:r w:rsidR="00B076D6" w:rsidRPr="00B076D6">
        <w:rPr>
          <w:rFonts w:ascii="Arial" w:hAnsi="Arial" w:cs="Arial"/>
          <w:noProof/>
        </w:rPr>
        <w:t>[43]</w:t>
      </w:r>
      <w:r w:rsidR="001E260C">
        <w:rPr>
          <w:rFonts w:ascii="Arial" w:hAnsi="Arial" w:cs="Arial"/>
          <w:vertAlign w:val="superscript"/>
        </w:rPr>
        <w:fldChar w:fldCharType="end"/>
      </w:r>
      <w:r w:rsidR="001E260C">
        <w:rPr>
          <w:rFonts w:ascii="Arial" w:hAnsi="Arial" w:cs="Arial"/>
        </w:rPr>
        <w:t>.</w:t>
      </w:r>
      <w:r w:rsidR="000602B6">
        <w:rPr>
          <w:rFonts w:ascii="Arial" w:hAnsi="Arial" w:cs="Arial"/>
        </w:rPr>
        <w:t xml:space="preserve"> </w:t>
      </w:r>
      <w:r w:rsidR="006D3119" w:rsidRPr="00566932">
        <w:rPr>
          <w:rFonts w:ascii="Arial" w:hAnsi="Arial" w:cs="Arial"/>
        </w:rPr>
        <w:t>Promisingly, s</w:t>
      </w:r>
      <w:r w:rsidR="006D3119">
        <w:rPr>
          <w:rFonts w:ascii="Arial" w:hAnsi="Arial" w:cs="Arial"/>
        </w:rPr>
        <w:t>everal</w:t>
      </w:r>
      <w:r w:rsidR="006D3119" w:rsidRPr="00566932">
        <w:rPr>
          <w:rFonts w:ascii="Arial" w:hAnsi="Arial" w:cs="Arial"/>
        </w:rPr>
        <w:t xml:space="preserve"> IFCAs have begun to introduce effort capping strategies for selected mollusc and crustacean fisheries. As a result, some of the challenges to MSC certification identified by Project Inshore may now have been addressed in areas where harvest controls have been implemented, such as permits and pot limits</w:t>
      </w:r>
      <w:r w:rsidR="006D3119">
        <w:rPr>
          <w:rFonts w:ascii="Arial" w:hAnsi="Arial" w:cs="Arial"/>
        </w:rPr>
        <w:t xml:space="preserve"> which seek to limit fishing effort through local byelaws </w:t>
      </w:r>
      <w:r w:rsidR="006D3119">
        <w:rPr>
          <w:rFonts w:ascii="Arial" w:hAnsi="Arial" w:cs="Arial"/>
        </w:rPr>
        <w:fldChar w:fldCharType="begin" w:fldLock="1"/>
      </w:r>
      <w:r w:rsidR="00B076D6">
        <w:rPr>
          <w:rFonts w:ascii="Arial" w:hAnsi="Arial" w:cs="Arial"/>
        </w:rPr>
        <w:instrText>ADDIN CSL_CITATION { "citationItems" : [ { "id" : "ITEM-1", "itemData" : { "URL" : "https://secure.toolkitfiles.co.uk/clients/17099/sitedata/Byelaws and orders/Cornwall_IFCA/Lobster-Crawfish-and-Crab.pdf", "id" : "ITEM-1", "issued" : { "date-parts" : [ [ "0" ] ] }, "title" : "Cornwall Inshore Fisheries and Conservation Authority: Shellfish Permit Byelaw", "type" : "webpage" }, "uris" : [ "http://www.mendeley.com/documents/?uuid=72bd411d-69b2-3723-8567-26de9f97ac63" ] }, { "id" : "ITEM-2", "itemData" : { "author" : [ { "dropping-particle" : "", "family" : "Devon &amp; Severn Inshore Fisheries and Conservation Authority", "given" : "", "non-dropping-particle" : "", "parse-names" : false, "suffix" : "" } ], "id" : "ITEM-2", "issued" : { "date-parts" : [ [ "2017" ] ] }, "publisher-place" : "Brixham, UK", "title" : "Potting Permit Byelaw: Management of the Live Wrasse Fishery", "type" : "report" }, "uris" : [ "http://www.mendeley.com/documents/?uuid=0454c95c-5206-36f0-a1fe-65f54dd98652" ] }, { "id" : "ITEM-3", "itemData" : { "URL" : "https://secure.toolkitfiles.co.uk/clients/34087/sitedata/files/Shellfish-permit-byelaw.pdf", "accessed" : { "date-parts" : [ [ "2017", "1", "18" ] ] }, "id" : "ITEM-3", "issued" : { "date-parts" : [ [ "0" ] ] }, "title" : "Sussex Inshore Fisheries and Conservation Authority: Shellfish Permit Byelaw", "type" : "webpage" }, "uris" : [ "http://www.mendeley.com/documents/?uuid=d0ff5068-8676-33c0-a64e-43bbf7ace209" ] } ], "mendeley" : { "formattedCitation" : "[48\u201350]", "plainTextFormattedCitation" : "[48\u201350]", "previouslyFormattedCitation" : "[48\u201350]" }, "properties" : { "noteIndex" : 0 }, "schema" : "https://github.com/citation-style-language/schema/raw/master/csl-citation.json" }</w:instrText>
      </w:r>
      <w:r w:rsidR="006D3119">
        <w:rPr>
          <w:rFonts w:ascii="Arial" w:hAnsi="Arial" w:cs="Arial"/>
        </w:rPr>
        <w:fldChar w:fldCharType="separate"/>
      </w:r>
      <w:r w:rsidR="00B076D6" w:rsidRPr="00B076D6">
        <w:rPr>
          <w:rFonts w:ascii="Arial" w:hAnsi="Arial" w:cs="Arial"/>
          <w:noProof/>
        </w:rPr>
        <w:t>[48–50]</w:t>
      </w:r>
      <w:r w:rsidR="006D3119">
        <w:rPr>
          <w:rFonts w:ascii="Arial" w:hAnsi="Arial" w:cs="Arial"/>
        </w:rPr>
        <w:fldChar w:fldCharType="end"/>
      </w:r>
      <w:r w:rsidR="006D3119">
        <w:rPr>
          <w:rFonts w:ascii="Arial" w:hAnsi="Arial" w:cs="Arial"/>
        </w:rPr>
        <w:t>. A</w:t>
      </w:r>
      <w:r w:rsidR="00EC5869">
        <w:rPr>
          <w:rFonts w:ascii="Arial" w:hAnsi="Arial" w:cs="Arial"/>
        </w:rPr>
        <w:t xml:space="preserve"> persistent </w:t>
      </w:r>
      <w:r w:rsidR="006D3119" w:rsidRPr="00566932">
        <w:rPr>
          <w:rFonts w:ascii="Arial" w:hAnsi="Arial" w:cs="Arial"/>
        </w:rPr>
        <w:t xml:space="preserve">challenge for inshore fisheries management, however, is distinguishing stocks which are suitable for management by individual IFCAs </w:t>
      </w:r>
      <w:r w:rsidR="00E71C08">
        <w:rPr>
          <w:rFonts w:ascii="Arial" w:hAnsi="Arial" w:cs="Arial"/>
        </w:rPr>
        <w:t xml:space="preserve">at regional or local level </w:t>
      </w:r>
      <w:r w:rsidR="006D3119" w:rsidRPr="00566932">
        <w:rPr>
          <w:rFonts w:ascii="Arial" w:hAnsi="Arial" w:cs="Arial"/>
        </w:rPr>
        <w:t>from those which require cooperative strategie</w:t>
      </w:r>
      <w:r w:rsidR="006D3119">
        <w:rPr>
          <w:rFonts w:ascii="Arial" w:hAnsi="Arial" w:cs="Arial"/>
        </w:rPr>
        <w:t>s between regions</w:t>
      </w:r>
      <w:r w:rsidR="00DF73D0">
        <w:rPr>
          <w:rFonts w:ascii="Arial" w:hAnsi="Arial" w:cs="Arial"/>
        </w:rPr>
        <w:t xml:space="preserve"> </w:t>
      </w:r>
      <w:r w:rsidR="006D3119">
        <w:rPr>
          <w:rFonts w:ascii="Arial" w:hAnsi="Arial" w:cs="Arial"/>
        </w:rPr>
        <w:t xml:space="preserve">and </w:t>
      </w:r>
      <w:r w:rsidR="00DF73D0">
        <w:rPr>
          <w:rFonts w:ascii="Arial" w:hAnsi="Arial" w:cs="Arial"/>
        </w:rPr>
        <w:t>therefore require</w:t>
      </w:r>
      <w:r w:rsidR="00E71C08">
        <w:rPr>
          <w:rFonts w:ascii="Arial" w:hAnsi="Arial" w:cs="Arial"/>
        </w:rPr>
        <w:t xml:space="preserve"> </w:t>
      </w:r>
      <w:r w:rsidR="006D3119">
        <w:rPr>
          <w:rFonts w:ascii="Arial" w:hAnsi="Arial" w:cs="Arial"/>
        </w:rPr>
        <w:t xml:space="preserve">national governance </w:t>
      </w:r>
      <w:r w:rsidR="006D3119">
        <w:rPr>
          <w:rFonts w:ascii="Arial" w:hAnsi="Arial" w:cs="Arial"/>
        </w:rPr>
        <w:fldChar w:fldCharType="begin" w:fldLock="1"/>
      </w:r>
      <w:r w:rsidR="00B076D6">
        <w:rPr>
          <w:rFonts w:ascii="Arial" w:hAnsi="Arial" w:cs="Arial"/>
        </w:rPr>
        <w:instrText>ADDIN CSL_CITATION { "citationItems" : [ { "id" : "ITEM-1", "itemData" : { "URL" : "http://www.seafish.org/media/publications/National_Overview.pd", "accessed" : { "date-parts" : [ [ "2017", "1", "18" ] ] }, "id" : "ITEM-1", "issued" : { "date-parts" : [ [ "0" ] ] }, "title" : "Project Inshore Stage 3: National Overview", "type" : "webpage" }, "uris" : [ "http://www.mendeley.com/documents/?uuid=1ef5cb69-9dd9-31c0-ae9a-f722872f5bce" ] } ], "mendeley" : { "formattedCitation" : "[51]", "plainTextFormattedCitation" : "[51]", "previouslyFormattedCitation" : "[51]" }, "properties" : { "noteIndex" : 0 }, "schema" : "https://github.com/citation-style-language/schema/raw/master/csl-citation.json" }</w:instrText>
      </w:r>
      <w:r w:rsidR="006D3119">
        <w:rPr>
          <w:rFonts w:ascii="Arial" w:hAnsi="Arial" w:cs="Arial"/>
        </w:rPr>
        <w:fldChar w:fldCharType="separate"/>
      </w:r>
      <w:r w:rsidR="00B076D6" w:rsidRPr="00B076D6">
        <w:rPr>
          <w:rFonts w:ascii="Arial" w:hAnsi="Arial" w:cs="Arial"/>
          <w:noProof/>
        </w:rPr>
        <w:t>[51]</w:t>
      </w:r>
      <w:r w:rsidR="006D3119">
        <w:rPr>
          <w:rFonts w:ascii="Arial" w:hAnsi="Arial" w:cs="Arial"/>
        </w:rPr>
        <w:fldChar w:fldCharType="end"/>
      </w:r>
      <w:r w:rsidR="006D3119">
        <w:rPr>
          <w:rFonts w:ascii="Arial" w:hAnsi="Arial" w:cs="Arial"/>
        </w:rPr>
        <w:t>.</w:t>
      </w:r>
      <w:r w:rsidR="006D3119" w:rsidRPr="00566932">
        <w:rPr>
          <w:rFonts w:ascii="Arial" w:hAnsi="Arial" w:cs="Arial"/>
        </w:rPr>
        <w:t xml:space="preserve"> </w:t>
      </w:r>
    </w:p>
    <w:p w14:paraId="70E41400" w14:textId="762A0345" w:rsidR="00B34ED9" w:rsidRPr="00566932" w:rsidRDefault="006D3119" w:rsidP="00B34ED9">
      <w:pPr>
        <w:spacing w:line="240" w:lineRule="auto"/>
        <w:rPr>
          <w:rFonts w:ascii="Arial" w:hAnsi="Arial" w:cs="Arial"/>
        </w:rPr>
      </w:pPr>
      <w:r w:rsidRPr="00566932">
        <w:rPr>
          <w:rFonts w:ascii="Arial" w:hAnsi="Arial" w:cs="Arial"/>
        </w:rPr>
        <w:t xml:space="preserve">Based on MMO </w:t>
      </w:r>
      <w:r w:rsidR="00510BCF">
        <w:rPr>
          <w:rFonts w:ascii="Arial" w:hAnsi="Arial" w:cs="Arial"/>
        </w:rPr>
        <w:t>landings</w:t>
      </w:r>
      <w:r w:rsidRPr="00566932">
        <w:rPr>
          <w:rFonts w:ascii="Arial" w:hAnsi="Arial" w:cs="Arial"/>
        </w:rPr>
        <w:t xml:space="preserve"> statistics, </w:t>
      </w:r>
      <w:r w:rsidR="0062023C">
        <w:rPr>
          <w:rFonts w:ascii="Arial" w:hAnsi="Arial" w:cs="Arial"/>
        </w:rPr>
        <w:t>under-10m</w:t>
      </w:r>
      <w:r w:rsidRPr="00566932">
        <w:rPr>
          <w:rFonts w:ascii="Arial" w:hAnsi="Arial" w:cs="Arial"/>
        </w:rPr>
        <w:t xml:space="preserve"> vessels employed more passive gear types </w:t>
      </w:r>
      <w:r w:rsidR="00E71C08">
        <w:rPr>
          <w:rFonts w:ascii="Arial" w:hAnsi="Arial" w:cs="Arial"/>
        </w:rPr>
        <w:t xml:space="preserve">(fixed nets, pots and traps) </w:t>
      </w:r>
      <w:r w:rsidRPr="00566932">
        <w:rPr>
          <w:rFonts w:ascii="Arial" w:hAnsi="Arial" w:cs="Arial"/>
        </w:rPr>
        <w:t xml:space="preserve">compared to larger vessels. These methods are not intrinsically more sustainable than mobile gears such as trawls and dredges, but in species where direct comparisons have been undertaken using a holistic approach, including cod </w:t>
      </w:r>
      <w:r w:rsidRPr="00566932">
        <w:rPr>
          <w:rFonts w:ascii="Arial" w:hAnsi="Arial" w:cs="Arial"/>
        </w:rPr>
        <w:fldChar w:fldCharType="begin" w:fldLock="1"/>
      </w:r>
      <w:r w:rsidR="00B076D6">
        <w:rPr>
          <w:rFonts w:ascii="Arial" w:hAnsi="Arial" w:cs="Arial"/>
        </w:rPr>
        <w:instrText>ADDIN CSL_CITATION { "citationItems" : [ { "id" : "ITEM-1", "itemData" : { "DOI" : "10.1016/j.marpol.2012.04.018", "ISSN" : "0308597X", "author" : [ { "dropping-particle" : "", "family" : "Crilly", "given" : "R.", "non-dropping-particle" : "", "parse-names" : false, "suffix" : "" }, { "dropping-particle" : "", "family" : "Esteban", "given" : "A.", "non-dropping-particle" : "", "parse-names" : false, "suffix" : "" } ], "container-title" : "Marine Policy", "id" : "ITEM-1", "issued" : { "date-parts" : [ [ "2013", "1" ] ] }, "page" : "20-27", "title" : "Small versus large-scale, multi-fleet fisheries: The case for economic, social and environmental access criteria in European fisheries", "type" : "article-journal", "volume" : "37" }, "uris" : [ "http://www.mendeley.com/documents/?uuid=4a50a120-33c2-35e6-9e87-4244591becdc" ] } ], "mendeley" : { "formattedCitation" : "[52]", "plainTextFormattedCitation" : "[52]", "previouslyFormattedCitation" : "[52]" }, "properties" : { "noteIndex" : 0 }, "schema" : "https://github.com/citation-style-language/schema/raw/master/csl-citation.json" }</w:instrText>
      </w:r>
      <w:r w:rsidRPr="00566932">
        <w:rPr>
          <w:rFonts w:ascii="Arial" w:hAnsi="Arial" w:cs="Arial"/>
        </w:rPr>
        <w:fldChar w:fldCharType="separate"/>
      </w:r>
      <w:r w:rsidR="00B076D6" w:rsidRPr="00B076D6">
        <w:rPr>
          <w:rFonts w:ascii="Arial" w:hAnsi="Arial" w:cs="Arial"/>
          <w:noProof/>
        </w:rPr>
        <w:t>[52]</w:t>
      </w:r>
      <w:r w:rsidRPr="00566932">
        <w:rPr>
          <w:rFonts w:ascii="Arial" w:hAnsi="Arial" w:cs="Arial"/>
        </w:rPr>
        <w:fldChar w:fldCharType="end"/>
      </w:r>
      <w:r w:rsidRPr="00566932">
        <w:rPr>
          <w:rFonts w:ascii="Arial" w:hAnsi="Arial" w:cs="Arial"/>
        </w:rPr>
        <w:t xml:space="preserve">, </w:t>
      </w:r>
      <w:proofErr w:type="spellStart"/>
      <w:r w:rsidRPr="00566932">
        <w:rPr>
          <w:rFonts w:ascii="Arial" w:hAnsi="Arial" w:cs="Arial"/>
          <w:i/>
        </w:rPr>
        <w:t>Nephrops</w:t>
      </w:r>
      <w:proofErr w:type="spellEnd"/>
      <w:r>
        <w:rPr>
          <w:rFonts w:ascii="Arial" w:hAnsi="Arial" w:cs="Arial"/>
          <w:vertAlign w:val="superscript"/>
        </w:rPr>
        <w:t xml:space="preserve"> </w:t>
      </w:r>
      <w:r>
        <w:rPr>
          <w:rFonts w:ascii="Arial" w:hAnsi="Arial" w:cs="Arial"/>
          <w:vertAlign w:val="superscript"/>
        </w:rPr>
        <w:fldChar w:fldCharType="begin" w:fldLock="1"/>
      </w:r>
      <w:r w:rsidR="00B076D6">
        <w:rPr>
          <w:rFonts w:ascii="Arial" w:hAnsi="Arial" w:cs="Arial"/>
          <w:vertAlign w:val="superscript"/>
        </w:rPr>
        <w:instrText>ADDIN CSL_CITATION { "citationItems" : [ { "id" : "ITEM-1", "itemData" : { "author" : [ { "dropping-particle" : "", "family" : "Williams", "given" : "C", "non-dropping-particle" : "", "parse-names" : false, "suffix" : "" }, { "dropping-particle" : "", "family" : "Carpenter", "given" : "GW", "non-dropping-particle" : "", "parse-names" : false, "suffix" : "" } ], "id" : "ITEM-1", "issued" : { "date-parts" : [ [ "2016" ] ] }, "publisher-place" : "London, UK", "title" : "NEF working paper. The Scottish Nephrops fishery: Applying social, economic, and environmental criteria", "type" : "report" }, "uris" : [ "http://www.mendeley.com/documents/?uuid=daadcd01-a810-3b65-a729-325ec9080bcf" ] } ], "mendeley" : { "formattedCitation" : "[53]", "plainTextFormattedCitation" : "[53]", "previouslyFormattedCitation" : "[53]" }, "properties" : { "noteIndex" : 0 }, "schema" : "https://github.com/citation-style-language/schema/raw/master/csl-citation.json" }</w:instrText>
      </w:r>
      <w:r>
        <w:rPr>
          <w:rFonts w:ascii="Arial" w:hAnsi="Arial" w:cs="Arial"/>
          <w:vertAlign w:val="superscript"/>
        </w:rPr>
        <w:fldChar w:fldCharType="separate"/>
      </w:r>
      <w:r w:rsidR="00B076D6" w:rsidRPr="00B076D6">
        <w:rPr>
          <w:rFonts w:ascii="Arial" w:hAnsi="Arial" w:cs="Arial"/>
          <w:noProof/>
        </w:rPr>
        <w:t>[53]</w:t>
      </w:r>
      <w:r>
        <w:rPr>
          <w:rFonts w:ascii="Arial" w:hAnsi="Arial" w:cs="Arial"/>
          <w:vertAlign w:val="superscript"/>
        </w:rPr>
        <w:fldChar w:fldCharType="end"/>
      </w:r>
      <w:r w:rsidRPr="00566932">
        <w:rPr>
          <w:rFonts w:ascii="Arial" w:hAnsi="Arial" w:cs="Arial"/>
        </w:rPr>
        <w:t xml:space="preserve"> and</w:t>
      </w:r>
      <w:r w:rsidR="00DC5262">
        <w:rPr>
          <w:rFonts w:ascii="Arial" w:hAnsi="Arial" w:cs="Arial"/>
        </w:rPr>
        <w:t xml:space="preserve"> </w:t>
      </w:r>
      <w:r w:rsidRPr="00566932">
        <w:rPr>
          <w:rFonts w:ascii="Arial" w:hAnsi="Arial" w:cs="Arial"/>
        </w:rPr>
        <w:t>bass</w:t>
      </w:r>
      <w:r>
        <w:rPr>
          <w:rFonts w:ascii="Arial" w:hAnsi="Arial" w:cs="Arial"/>
          <w:vertAlign w:val="superscript"/>
        </w:rPr>
        <w:t xml:space="preserve"> </w:t>
      </w:r>
      <w:r>
        <w:rPr>
          <w:rFonts w:ascii="Arial" w:hAnsi="Arial" w:cs="Arial"/>
          <w:vertAlign w:val="superscript"/>
        </w:rPr>
        <w:fldChar w:fldCharType="begin" w:fldLock="1"/>
      </w:r>
      <w:r w:rsidR="00B076D6">
        <w:rPr>
          <w:rFonts w:ascii="Arial" w:hAnsi="Arial" w:cs="Arial"/>
          <w:vertAlign w:val="superscript"/>
        </w:rPr>
        <w:instrText>ADDIN CSL_CITATION { "citationItems" : [ { "id" : "ITEM-1", "itemData" : { "author" : [ { "dropping-particle" : "", "family" : "Williams", "given" : "C", "non-dropping-particle" : "", "parse-names" : false, "suffix" : "" }, { "dropping-particle" : "", "family" : "Carpenter", "given" : "GW", "non-dropping-particle" : "", "parse-names" : false, "suffix" : "" } ], "id" : "ITEM-1", "issued" : { "date-parts" : [ [ "2015" ] ] }, "publisher-place" : "London, UK", "title" : "NEF working paper on Sea Bass (Dicentrarchus labrax) European Seabass in the UK: A test case for implementing Article 17 of the reformed CFP", "type" : "report" }, "uris" : [ "http://www.mendeley.com/documents/?uuid=839534e6-7e54-3c83-bf88-2625573db43f" ] } ], "mendeley" : { "formattedCitation" : "[54]", "plainTextFormattedCitation" : "[54]", "previouslyFormattedCitation" : "[54]" }, "properties" : { "noteIndex" : 0 }, "schema" : "https://github.com/citation-style-language/schema/raw/master/csl-citation.json" }</w:instrText>
      </w:r>
      <w:r>
        <w:rPr>
          <w:rFonts w:ascii="Arial" w:hAnsi="Arial" w:cs="Arial"/>
          <w:vertAlign w:val="superscript"/>
        </w:rPr>
        <w:fldChar w:fldCharType="separate"/>
      </w:r>
      <w:r w:rsidR="00B076D6" w:rsidRPr="00B076D6">
        <w:rPr>
          <w:rFonts w:ascii="Arial" w:hAnsi="Arial" w:cs="Arial"/>
          <w:noProof/>
        </w:rPr>
        <w:t>[54]</w:t>
      </w:r>
      <w:r>
        <w:rPr>
          <w:rFonts w:ascii="Arial" w:hAnsi="Arial" w:cs="Arial"/>
          <w:vertAlign w:val="superscript"/>
        </w:rPr>
        <w:fldChar w:fldCharType="end"/>
      </w:r>
      <w:r w:rsidRPr="00566932">
        <w:rPr>
          <w:rFonts w:ascii="Arial" w:hAnsi="Arial" w:cs="Arial"/>
        </w:rPr>
        <w:t xml:space="preserve">, passive gear fishing is </w:t>
      </w:r>
      <w:r w:rsidR="00330A20">
        <w:rPr>
          <w:rFonts w:ascii="Arial" w:hAnsi="Arial" w:cs="Arial"/>
        </w:rPr>
        <w:t xml:space="preserve">more </w:t>
      </w:r>
      <w:r w:rsidRPr="00566932">
        <w:rPr>
          <w:rFonts w:ascii="Arial" w:hAnsi="Arial" w:cs="Arial"/>
        </w:rPr>
        <w:t>environmentally favourable</w:t>
      </w:r>
      <w:r w:rsidR="003725E0">
        <w:rPr>
          <w:rFonts w:ascii="Arial" w:hAnsi="Arial" w:cs="Arial"/>
        </w:rPr>
        <w:t xml:space="preserve"> in terms of benthic impact</w:t>
      </w:r>
      <w:r w:rsidR="00510BCF">
        <w:rPr>
          <w:rFonts w:ascii="Arial" w:hAnsi="Arial" w:cs="Arial"/>
        </w:rPr>
        <w:t xml:space="preserve"> and scores </w:t>
      </w:r>
      <w:r w:rsidRPr="00566932">
        <w:rPr>
          <w:rFonts w:ascii="Arial" w:hAnsi="Arial" w:cs="Arial"/>
        </w:rPr>
        <w:t>higher on social and economic criteria</w:t>
      </w:r>
      <w:r>
        <w:rPr>
          <w:rFonts w:ascii="Arial" w:hAnsi="Arial" w:cs="Arial"/>
        </w:rPr>
        <w:t>.</w:t>
      </w:r>
      <w:r w:rsidR="00EA6B08">
        <w:rPr>
          <w:rFonts w:ascii="Arial" w:hAnsi="Arial" w:cs="Arial"/>
        </w:rPr>
        <w:t xml:space="preserve"> </w:t>
      </w:r>
      <w:r w:rsidR="0092150A" w:rsidRPr="00566932">
        <w:rPr>
          <w:rFonts w:ascii="Arial" w:hAnsi="Arial" w:cs="Arial"/>
        </w:rPr>
        <w:t>The application of Mari</w:t>
      </w:r>
      <w:r w:rsidR="000602B6">
        <w:rPr>
          <w:rFonts w:ascii="Arial" w:hAnsi="Arial" w:cs="Arial"/>
        </w:rPr>
        <w:t>n</w:t>
      </w:r>
      <w:r w:rsidR="0092150A" w:rsidRPr="00566932">
        <w:rPr>
          <w:rFonts w:ascii="Arial" w:hAnsi="Arial" w:cs="Arial"/>
        </w:rPr>
        <w:t xml:space="preserve">e Stewardship Council criteria is a </w:t>
      </w:r>
      <w:r w:rsidR="00330A20">
        <w:rPr>
          <w:rFonts w:ascii="Arial" w:hAnsi="Arial" w:cs="Arial"/>
        </w:rPr>
        <w:t xml:space="preserve">relatively </w:t>
      </w:r>
      <w:r w:rsidR="0092150A" w:rsidRPr="00566932">
        <w:rPr>
          <w:rFonts w:ascii="Arial" w:hAnsi="Arial" w:cs="Arial"/>
        </w:rPr>
        <w:t xml:space="preserve">robust way to </w:t>
      </w:r>
      <w:r w:rsidR="00EA6B08">
        <w:rPr>
          <w:rFonts w:ascii="Arial" w:hAnsi="Arial" w:cs="Arial"/>
        </w:rPr>
        <w:t xml:space="preserve">assess </w:t>
      </w:r>
      <w:r w:rsidR="0092150A" w:rsidRPr="00566932">
        <w:rPr>
          <w:rFonts w:ascii="Arial" w:hAnsi="Arial" w:cs="Arial"/>
        </w:rPr>
        <w:t xml:space="preserve">fishery sustainability, and </w:t>
      </w:r>
      <w:r w:rsidR="00EA6B08">
        <w:rPr>
          <w:rFonts w:ascii="Arial" w:hAnsi="Arial" w:cs="Arial"/>
        </w:rPr>
        <w:t xml:space="preserve">certification </w:t>
      </w:r>
      <w:r w:rsidR="0092150A" w:rsidRPr="00566932">
        <w:rPr>
          <w:rFonts w:ascii="Arial" w:hAnsi="Arial" w:cs="Arial"/>
        </w:rPr>
        <w:t>may help fishers afford the initial costs of improving their methods by allowing them to gain a premium for their product</w:t>
      </w:r>
      <w:r w:rsidR="001E260C">
        <w:rPr>
          <w:rFonts w:ascii="Arial" w:hAnsi="Arial" w:cs="Arial"/>
        </w:rPr>
        <w:t xml:space="preserve"> </w:t>
      </w:r>
      <w:r w:rsidR="001E260C">
        <w:rPr>
          <w:rFonts w:ascii="Arial" w:hAnsi="Arial" w:cs="Arial"/>
        </w:rPr>
        <w:fldChar w:fldCharType="begin" w:fldLock="1"/>
      </w:r>
      <w:r w:rsidR="00B076D6">
        <w:rPr>
          <w:rFonts w:ascii="Arial" w:hAnsi="Arial" w:cs="Arial"/>
        </w:rPr>
        <w:instrText>ADDIN CSL_CITATION { "citationItems" : [ { "id" : "ITEM-1", "itemData" : { "DOI" : "10.1111/j.1477-9552.2011.00299.x", "ISSN" : "0021857X", "author" : [ { "dropping-particle" : "", "family" : "Roheim", "given" : "Cathy A.", "non-dropping-particle" : "", "parse-names" : false, "suffix" : "" }, { "dropping-particle" : "", "family" : "Asche", "given" : "Frank", "non-dropping-particle" : "", "parse-names" : false, "suffix" : "" }, { "dropping-particle" : "", "family" : "Santos", "given" : "Julie Insignares", "non-dropping-particle" : "", "parse-names" : false, "suffix" : "" } ], "container-title" : "Journal of Agricultural Economics", "id" : "ITEM-1", "issue" : "3", "issued" : { "date-parts" : [ [ "2011", "9", "1" ] ] }, "page" : "655-668", "publisher" : "Blackwell Publishing Ltd", "title" : "The Elusive Price Premium for Ecolabelled Products: Evidence from Seafood in the UK Market", "type" : "article-journal", "volume" : "62" }, "uris" : [ "http://www.mendeley.com/documents/?uuid=8691675d-ab1f-32d7-a646-a58c4151e855" ] } ], "mendeley" : { "formattedCitation" : "[55]", "plainTextFormattedCitation" : "[55]", "previouslyFormattedCitation" : "[55]" }, "properties" : { "noteIndex" : 0 }, "schema" : "https://github.com/citation-style-language/schema/raw/master/csl-citation.json" }</w:instrText>
      </w:r>
      <w:r w:rsidR="001E260C">
        <w:rPr>
          <w:rFonts w:ascii="Arial" w:hAnsi="Arial" w:cs="Arial"/>
        </w:rPr>
        <w:fldChar w:fldCharType="separate"/>
      </w:r>
      <w:r w:rsidR="00B076D6" w:rsidRPr="00B076D6">
        <w:rPr>
          <w:rFonts w:ascii="Arial" w:hAnsi="Arial" w:cs="Arial"/>
          <w:noProof/>
        </w:rPr>
        <w:t>[55]</w:t>
      </w:r>
      <w:r w:rsidR="001E260C">
        <w:rPr>
          <w:rFonts w:ascii="Arial" w:hAnsi="Arial" w:cs="Arial"/>
        </w:rPr>
        <w:fldChar w:fldCharType="end"/>
      </w:r>
      <w:r w:rsidR="0092150A" w:rsidRPr="00566932">
        <w:rPr>
          <w:rFonts w:ascii="Arial" w:hAnsi="Arial" w:cs="Arial"/>
        </w:rPr>
        <w:t xml:space="preserve">. However, </w:t>
      </w:r>
      <w:r w:rsidR="005E3694" w:rsidRPr="00566932">
        <w:rPr>
          <w:rFonts w:ascii="Arial" w:hAnsi="Arial" w:cs="Arial"/>
        </w:rPr>
        <w:t xml:space="preserve">while </w:t>
      </w:r>
      <w:r w:rsidR="0092150A" w:rsidRPr="00566932">
        <w:rPr>
          <w:rFonts w:ascii="Arial" w:hAnsi="Arial" w:cs="Arial"/>
        </w:rPr>
        <w:t>m</w:t>
      </w:r>
      <w:r w:rsidR="00827C59" w:rsidRPr="00566932">
        <w:rPr>
          <w:rFonts w:ascii="Arial" w:hAnsi="Arial" w:cs="Arial"/>
        </w:rPr>
        <w:t xml:space="preserve">any small-scale fisheries may fit the requirements for </w:t>
      </w:r>
      <w:r w:rsidR="0092150A" w:rsidRPr="00566932">
        <w:rPr>
          <w:rFonts w:ascii="Arial" w:hAnsi="Arial" w:cs="Arial"/>
        </w:rPr>
        <w:t>MSC</w:t>
      </w:r>
      <w:r w:rsidR="00827C59" w:rsidRPr="00566932">
        <w:rPr>
          <w:rFonts w:ascii="Arial" w:hAnsi="Arial" w:cs="Arial"/>
        </w:rPr>
        <w:t xml:space="preserve"> certification, </w:t>
      </w:r>
      <w:r w:rsidR="005E3694" w:rsidRPr="00566932">
        <w:rPr>
          <w:rFonts w:ascii="Arial" w:hAnsi="Arial" w:cs="Arial"/>
        </w:rPr>
        <w:t>they</w:t>
      </w:r>
      <w:r w:rsidR="00330A20">
        <w:rPr>
          <w:rFonts w:ascii="Arial" w:hAnsi="Arial" w:cs="Arial"/>
        </w:rPr>
        <w:t xml:space="preserve"> often</w:t>
      </w:r>
      <w:r w:rsidR="005E3694" w:rsidRPr="00566932">
        <w:rPr>
          <w:rFonts w:ascii="Arial" w:hAnsi="Arial" w:cs="Arial"/>
        </w:rPr>
        <w:t xml:space="preserve"> </w:t>
      </w:r>
      <w:r w:rsidR="00827C59" w:rsidRPr="00566932">
        <w:rPr>
          <w:rFonts w:ascii="Arial" w:hAnsi="Arial" w:cs="Arial"/>
        </w:rPr>
        <w:t xml:space="preserve">lack the means to undergo costly pre-assessment. The </w:t>
      </w:r>
      <w:r w:rsidR="0092150A" w:rsidRPr="00566932">
        <w:rPr>
          <w:rFonts w:ascii="Arial" w:hAnsi="Arial" w:cs="Arial"/>
        </w:rPr>
        <w:t>MSC has</w:t>
      </w:r>
      <w:r w:rsidR="00827C59" w:rsidRPr="00566932">
        <w:rPr>
          <w:rFonts w:ascii="Arial" w:hAnsi="Arial" w:cs="Arial"/>
        </w:rPr>
        <w:t xml:space="preserve"> faced criticism for favouring large fishing operations for certification </w:t>
      </w:r>
      <w:r w:rsidR="004E122F" w:rsidRPr="00566932">
        <w:rPr>
          <w:rFonts w:ascii="Arial" w:hAnsi="Arial" w:cs="Arial"/>
        </w:rPr>
        <w:fldChar w:fldCharType="begin" w:fldLock="1"/>
      </w:r>
      <w:r w:rsidR="00B076D6">
        <w:rPr>
          <w:rFonts w:ascii="Arial" w:hAnsi="Arial" w:cs="Arial"/>
        </w:rPr>
        <w:instrText>ADDIN CSL_CITATION { "citationItems" : [ { "id" : "ITEM-1", "itemData" : { "DOI" : "10.1016/j.marpol.2016.12.016", "ISSN" : "0308597X", "abstract" : "Eco-labeling is a market-driven mechanism to promote sustainable fisheries. The most widely used certification scheme for seafood eco-labeling is issued by the Marine Stewardship Council (MSC), but the MSC has been criticized for favoring large-scale industrial fisheries. The benefits from eco-labeling can potentially be significant, ranging from price premiums to enriched understanding of fisheries management among fishers; however, anecdotal evidence from MSC-certified fisheries across various countries highlights the struggle of many small-scale fisheries to meet the costs of certification. The lack of environmental awareness in domestic markets can impede the spread of MSC eco-labeling among small-scale fisheries. In the absence of consumer preferences for seafood sustainability, and without subsidies, the certification may not be an appropriate tool for small-scale seafood producers. Examination of the case of an MSC-certified small-scale fishery suggests some efforts to achieve economies of scale; multi-species fisheries can apply for MSC certification as a single unit of assessment, and fisheries can cooperate with neighboring fisheries that target the same fish stock to share assessment costs. In a market where no price premium has been generated, effective face-to-face marketing is pivotal. The MSC will need to be committed to pursuing price premiums in new markets if it is to extend its reach further to small-scale fisheries.", "author" : [ { "dropping-particle" : "", "family" : "Wakamatsu", "given" : "Mihoko", "non-dropping-particle" : "", "parse-names" : false, "suffix" : "" }, { "dropping-particle" : "", "family" : "Wakamatsu", "given" : "Hiroki", "non-dropping-particle" : "", "parse-names" : false, "suffix" : "" } ], "container-title" : "Marine Policy", "id" : "ITEM-1", "issued" : { "date-parts" : [ [ "2017" ] ] }, "page" : "97-103", "title" : "The certification of small-scale fisheries", "type" : "article-journal", "volume" : "77" }, "uris" : [ "http://www.mendeley.com/documents/?uuid=576aa6bc-b6d8-3838-a410-e323636f5521" ] } ], "mendeley" : { "formattedCitation" : "[56]", "plainTextFormattedCitation" : "[56]", "previouslyFormattedCitation" : "[56]" }, "properties" : { "noteIndex" : 0 }, "schema" : "https://github.com/citation-style-language/schema/raw/master/csl-citation.json" }</w:instrText>
      </w:r>
      <w:r w:rsidR="004E122F" w:rsidRPr="00566932">
        <w:rPr>
          <w:rFonts w:ascii="Arial" w:hAnsi="Arial" w:cs="Arial"/>
        </w:rPr>
        <w:fldChar w:fldCharType="separate"/>
      </w:r>
      <w:r w:rsidR="00B076D6" w:rsidRPr="00B076D6">
        <w:rPr>
          <w:rFonts w:ascii="Arial" w:hAnsi="Arial" w:cs="Arial"/>
          <w:noProof/>
        </w:rPr>
        <w:t>[56]</w:t>
      </w:r>
      <w:r w:rsidR="004E122F" w:rsidRPr="00566932">
        <w:rPr>
          <w:rFonts w:ascii="Arial" w:hAnsi="Arial" w:cs="Arial"/>
        </w:rPr>
        <w:fldChar w:fldCharType="end"/>
      </w:r>
      <w:r w:rsidR="00827C59" w:rsidRPr="00566932">
        <w:rPr>
          <w:rFonts w:ascii="Arial" w:hAnsi="Arial" w:cs="Arial"/>
        </w:rPr>
        <w:t xml:space="preserve">. </w:t>
      </w:r>
      <w:r w:rsidR="0092150A" w:rsidRPr="00566932">
        <w:rPr>
          <w:rFonts w:ascii="Arial" w:hAnsi="Arial" w:cs="Arial"/>
        </w:rPr>
        <w:t xml:space="preserve">It is notable that of the key </w:t>
      </w:r>
      <w:r w:rsidR="0062023C">
        <w:rPr>
          <w:rFonts w:ascii="Arial" w:hAnsi="Arial" w:cs="Arial"/>
        </w:rPr>
        <w:t>under-10m</w:t>
      </w:r>
      <w:r w:rsidR="0092150A" w:rsidRPr="00566932">
        <w:rPr>
          <w:rFonts w:ascii="Arial" w:hAnsi="Arial" w:cs="Arial"/>
        </w:rPr>
        <w:t xml:space="preserve"> fisheries identified here, those recommended for MSC ass</w:t>
      </w:r>
      <w:r w:rsidR="00EA75E3" w:rsidRPr="00566932">
        <w:rPr>
          <w:rFonts w:ascii="Arial" w:hAnsi="Arial" w:cs="Arial"/>
        </w:rPr>
        <w:t xml:space="preserve">essment </w:t>
      </w:r>
      <w:r w:rsidR="0092150A" w:rsidRPr="00566932">
        <w:rPr>
          <w:rFonts w:ascii="Arial" w:hAnsi="Arial" w:cs="Arial"/>
        </w:rPr>
        <w:t>(cod</w:t>
      </w:r>
      <w:r w:rsidR="00E71C08">
        <w:rPr>
          <w:rFonts w:ascii="Arial" w:hAnsi="Arial" w:cs="Arial"/>
        </w:rPr>
        <w:t xml:space="preserve"> and</w:t>
      </w:r>
      <w:r w:rsidR="00E71C08" w:rsidRPr="00566932">
        <w:rPr>
          <w:rFonts w:ascii="Arial" w:hAnsi="Arial" w:cs="Arial"/>
        </w:rPr>
        <w:t xml:space="preserve"> </w:t>
      </w:r>
      <w:r w:rsidR="0092150A" w:rsidRPr="00566932">
        <w:rPr>
          <w:rFonts w:ascii="Arial" w:hAnsi="Arial" w:cs="Arial"/>
        </w:rPr>
        <w:t>sole) by Project I</w:t>
      </w:r>
      <w:r w:rsidR="00F83A3A" w:rsidRPr="00566932">
        <w:rPr>
          <w:rFonts w:ascii="Arial" w:hAnsi="Arial" w:cs="Arial"/>
        </w:rPr>
        <w:t xml:space="preserve">nshore are </w:t>
      </w:r>
      <w:r w:rsidR="0092150A" w:rsidRPr="00566932">
        <w:rPr>
          <w:rFonts w:ascii="Arial" w:hAnsi="Arial" w:cs="Arial"/>
        </w:rPr>
        <w:t xml:space="preserve">also key </w:t>
      </w:r>
      <w:r w:rsidR="0092150A" w:rsidRPr="00B03DD4">
        <w:rPr>
          <w:rFonts w:ascii="Arial" w:hAnsi="Arial" w:cs="Arial"/>
        </w:rPr>
        <w:t>fisheries for over-10m vessels</w:t>
      </w:r>
      <w:r w:rsidR="00B03DD4" w:rsidRPr="00B03DD4">
        <w:rPr>
          <w:rFonts w:ascii="Arial" w:hAnsi="Arial" w:cs="Arial"/>
        </w:rPr>
        <w:t xml:space="preserve"> </w:t>
      </w:r>
      <w:r w:rsidR="00B03DD4" w:rsidRPr="00B03DD4">
        <w:rPr>
          <w:rFonts w:ascii="Arial" w:hAnsi="Arial" w:cs="Arial"/>
        </w:rPr>
        <w:fldChar w:fldCharType="begin" w:fldLock="1"/>
      </w:r>
      <w:r w:rsidR="00B076D6">
        <w:rPr>
          <w:rFonts w:ascii="Arial" w:hAnsi="Arial" w:cs="Arial"/>
        </w:rPr>
        <w:instrText>ADDIN CSL_CITATION { "citationItems" : [ { "id" : "ITEM-1", "itemData" : { "author" : [ { "dropping-particle" : "", "family" : "Marine Management Organisation", "given" : "", "non-dropping-particle" : "", "parse-names" : false, "suffix" : "" } ], "id" : "ITEM-1", "issued" : { "date-parts" : [ [ "2016" ] ] }, "number-of-pages" : "174", "publisher-place" : "London, UK", "title" : "Sea Fisheries Statistics 2015", "type" : "report" }, "uris" : [ "http://www.mendeley.com/documents/?uuid=ea20e8bf-ca46-3e45-af08-6d9c8e68ea16" ] } ], "mendeley" : { "formattedCitation" : "[57]", "plainTextFormattedCitation" : "[57]", "previouslyFormattedCitation" : "[57]" }, "properties" : { "noteIndex" : 0 }, "schema" : "https://github.com/citation-style-language/schema/raw/master/csl-citation.json" }</w:instrText>
      </w:r>
      <w:r w:rsidR="00B03DD4" w:rsidRPr="00B03DD4">
        <w:rPr>
          <w:rFonts w:ascii="Arial" w:hAnsi="Arial" w:cs="Arial"/>
        </w:rPr>
        <w:fldChar w:fldCharType="separate"/>
      </w:r>
      <w:r w:rsidR="00B076D6" w:rsidRPr="00B076D6">
        <w:rPr>
          <w:rFonts w:ascii="Arial" w:hAnsi="Arial" w:cs="Arial"/>
          <w:noProof/>
        </w:rPr>
        <w:t>[57]</w:t>
      </w:r>
      <w:r w:rsidR="00B03DD4" w:rsidRPr="00B03DD4">
        <w:rPr>
          <w:rFonts w:ascii="Arial" w:hAnsi="Arial" w:cs="Arial"/>
        </w:rPr>
        <w:fldChar w:fldCharType="end"/>
      </w:r>
      <w:r w:rsidR="00D14E55">
        <w:rPr>
          <w:rFonts w:ascii="Arial" w:hAnsi="Arial" w:cs="Arial"/>
        </w:rPr>
        <w:t>, as well as the fisheries that have achieved certification since Project Inshore</w:t>
      </w:r>
      <w:r w:rsidR="00D14E55" w:rsidRPr="00566932">
        <w:rPr>
          <w:rFonts w:ascii="Arial" w:hAnsi="Arial" w:cs="Arial"/>
        </w:rPr>
        <w:t xml:space="preserve"> </w:t>
      </w:r>
      <w:r w:rsidR="00D14E55">
        <w:rPr>
          <w:rFonts w:ascii="Arial" w:hAnsi="Arial" w:cs="Arial"/>
        </w:rPr>
        <w:t>(</w:t>
      </w:r>
      <w:r w:rsidR="00D14E55" w:rsidRPr="00566932">
        <w:rPr>
          <w:rFonts w:ascii="Arial" w:hAnsi="Arial" w:cs="Arial"/>
        </w:rPr>
        <w:t xml:space="preserve">North Sea cod and North East Atlantic </w:t>
      </w:r>
      <w:r w:rsidR="00D14E55" w:rsidRPr="005E6630">
        <w:rPr>
          <w:rFonts w:ascii="Arial" w:hAnsi="Arial" w:cs="Arial"/>
        </w:rPr>
        <w:t xml:space="preserve">mackerel </w:t>
      </w:r>
      <w:r w:rsidR="005E6630" w:rsidRPr="005E6630">
        <w:rPr>
          <w:rFonts w:ascii="Arial" w:hAnsi="Arial" w:cs="Arial"/>
        </w:rPr>
        <w:fldChar w:fldCharType="begin" w:fldLock="1"/>
      </w:r>
      <w:r w:rsidR="00B076D6">
        <w:rPr>
          <w:rFonts w:ascii="Arial" w:hAnsi="Arial" w:cs="Arial"/>
        </w:rPr>
        <w:instrText>ADDIN CSL_CITATION { "citationItems" : [ { "id" : "ITEM-1", "itemData" : { "URL" : "https://www.msc.org/newsroom/news/north-sea-cod-certified-as-sustainable?fromsearch=1&amp;newsquery=cod+north+sea&amp;year=&amp;month=&amp;isnewssearch=1", "accessed" : { "date-parts" : [ [ "2017", "12", "22" ] ] }, "id" : "ITEM-1", "issued" : { "date-parts" : [ [ "2017" ] ] }, "title" : "Marine Stewardship Council: North Sea cod certified as sustainable", "type" : "webpage" }, "uris" : [ "http://www.mendeley.com/documents/?uuid=8ecadc75-9913-34aa-a8b5-c90cf9c0cf87" ] }, { "id" : "ITEM-2", "itemData" : { "URL" : "https://www.msc.org/newsroom/news/mackerel-wins-back-its-certified-sustainable-status", "accessed" : { "date-parts" : [ [ "2017", "1", "16" ] ] }, "id" : "ITEM-2", "issued" : { "date-parts" : [ [ "0" ] ] }, "title" : "Marine Stewardship Council: Mackerel wins back its certified sustainable status", "type" : "webpage" }, "uris" : [ "http://www.mendeley.com/documents/?uuid=33739257-2803-3d00-9c34-09585bd87b40" ] } ], "mendeley" : { "formattedCitation" : "[58,59]", "plainTextFormattedCitation" : "[58,59]", "previouslyFormattedCitation" : "[58,59]" }, "properties" : { "noteIndex" : 0 }, "schema" : "https://github.com/citation-style-language/schema/raw/master/csl-citation.json" }</w:instrText>
      </w:r>
      <w:r w:rsidR="005E6630" w:rsidRPr="005E6630">
        <w:rPr>
          <w:rFonts w:ascii="Arial" w:hAnsi="Arial" w:cs="Arial"/>
        </w:rPr>
        <w:fldChar w:fldCharType="separate"/>
      </w:r>
      <w:r w:rsidR="00B076D6" w:rsidRPr="00B076D6">
        <w:rPr>
          <w:rFonts w:ascii="Arial" w:hAnsi="Arial" w:cs="Arial"/>
          <w:noProof/>
        </w:rPr>
        <w:t>[58,59]</w:t>
      </w:r>
      <w:r w:rsidR="005E6630" w:rsidRPr="005E6630">
        <w:rPr>
          <w:rFonts w:ascii="Arial" w:hAnsi="Arial" w:cs="Arial"/>
        </w:rPr>
        <w:fldChar w:fldCharType="end"/>
      </w:r>
      <w:r w:rsidR="00E71C08">
        <w:rPr>
          <w:rFonts w:ascii="Arial" w:hAnsi="Arial" w:cs="Arial"/>
        </w:rPr>
        <w:t>)</w:t>
      </w:r>
      <w:r w:rsidR="005E6630" w:rsidRPr="005E6630">
        <w:rPr>
          <w:rFonts w:ascii="Arial" w:hAnsi="Arial" w:cs="Arial"/>
        </w:rPr>
        <w:t xml:space="preserve">. </w:t>
      </w:r>
      <w:r w:rsidR="00E71C08">
        <w:rPr>
          <w:rFonts w:ascii="Arial" w:hAnsi="Arial" w:cs="Arial"/>
        </w:rPr>
        <w:br/>
      </w:r>
      <w:r w:rsidR="00E71C08">
        <w:rPr>
          <w:rFonts w:ascii="Arial" w:hAnsi="Arial" w:cs="Arial"/>
        </w:rPr>
        <w:br/>
      </w:r>
      <w:r w:rsidR="00F83A3A" w:rsidRPr="00B03DD4">
        <w:rPr>
          <w:rFonts w:ascii="Arial" w:hAnsi="Arial" w:cs="Arial"/>
        </w:rPr>
        <w:t>Paradoxically</w:t>
      </w:r>
      <w:r w:rsidR="00F83A3A" w:rsidRPr="00566932">
        <w:rPr>
          <w:rFonts w:ascii="Arial" w:hAnsi="Arial" w:cs="Arial"/>
        </w:rPr>
        <w:t xml:space="preserve">, the likelihood of a fishery gaining MSC certification may be boosted by historical overexploitation, thanks to the management plans and stock assessments </w:t>
      </w:r>
      <w:r w:rsidR="00EA6B08">
        <w:rPr>
          <w:rFonts w:ascii="Arial" w:hAnsi="Arial" w:cs="Arial"/>
        </w:rPr>
        <w:t xml:space="preserve">that have been implemented </w:t>
      </w:r>
      <w:r w:rsidR="00F83A3A" w:rsidRPr="00566932">
        <w:rPr>
          <w:rFonts w:ascii="Arial" w:hAnsi="Arial" w:cs="Arial"/>
        </w:rPr>
        <w:t xml:space="preserve">to </w:t>
      </w:r>
      <w:r w:rsidR="00EA6B08">
        <w:rPr>
          <w:rFonts w:ascii="Arial" w:hAnsi="Arial" w:cs="Arial"/>
        </w:rPr>
        <w:t>abate</w:t>
      </w:r>
      <w:r w:rsidR="00F83A3A" w:rsidRPr="00566932">
        <w:rPr>
          <w:rFonts w:ascii="Arial" w:hAnsi="Arial" w:cs="Arial"/>
        </w:rPr>
        <w:t xml:space="preserve"> further decline in stock biomass.</w:t>
      </w:r>
      <w:r w:rsidR="005E3694" w:rsidRPr="00566932">
        <w:rPr>
          <w:rFonts w:ascii="Arial" w:hAnsi="Arial" w:cs="Arial"/>
        </w:rPr>
        <w:t xml:space="preserve"> </w:t>
      </w:r>
      <w:r w:rsidR="00827C59" w:rsidRPr="00566932">
        <w:rPr>
          <w:rFonts w:ascii="Arial" w:hAnsi="Arial" w:cs="Arial"/>
        </w:rPr>
        <w:t>Low-impact fishers in the UK should be supported in attempts to achieve MSC certification, allowing them to add value to their catch;</w:t>
      </w:r>
      <w:r w:rsidR="00B03DD4">
        <w:rPr>
          <w:rFonts w:ascii="Arial" w:hAnsi="Arial" w:cs="Arial"/>
        </w:rPr>
        <w:t xml:space="preserve"> initiatives such as Project UK </w:t>
      </w:r>
      <w:r w:rsidR="00B03DD4">
        <w:rPr>
          <w:rFonts w:ascii="Arial" w:hAnsi="Arial" w:cs="Arial"/>
        </w:rPr>
        <w:fldChar w:fldCharType="begin" w:fldLock="1"/>
      </w:r>
      <w:r w:rsidR="00B076D6">
        <w:rPr>
          <w:rFonts w:ascii="Arial" w:hAnsi="Arial" w:cs="Arial"/>
        </w:rPr>
        <w:instrText>ADDIN CSL_CITATION { "citationItems" : [ { "id" : "ITEM-1", "itemData" : { "URL" : "http://www.seafish.org/industry-support/fishing/project-uk", "accessed" : { "date-parts" : [ [ "2017", "12", "19" ] ] }, "id" : "ITEM-1", "issued" : { "date-parts" : [ [ "0" ] ] }, "title" : "Seafish: Project UK", "type" : "webpage" }, "uris" : [ "http://www.mendeley.com/documents/?uuid=8055ef4f-9010-35b3-aefa-98d48ad5f115" ] } ], "mendeley" : { "formattedCitation" : "[60]", "plainTextFormattedCitation" : "[60]", "previouslyFormattedCitation" : "[60]" }, "properties" : { "noteIndex" : 0 }, "schema" : "https://github.com/citation-style-language/schema/raw/master/csl-citation.json" }</w:instrText>
      </w:r>
      <w:r w:rsidR="00B03DD4">
        <w:rPr>
          <w:rFonts w:ascii="Arial" w:hAnsi="Arial" w:cs="Arial"/>
        </w:rPr>
        <w:fldChar w:fldCharType="separate"/>
      </w:r>
      <w:r w:rsidR="00B076D6" w:rsidRPr="00B076D6">
        <w:rPr>
          <w:rFonts w:ascii="Arial" w:hAnsi="Arial" w:cs="Arial"/>
          <w:noProof/>
        </w:rPr>
        <w:t>[60]</w:t>
      </w:r>
      <w:r w:rsidR="00B03DD4">
        <w:rPr>
          <w:rFonts w:ascii="Arial" w:hAnsi="Arial" w:cs="Arial"/>
        </w:rPr>
        <w:fldChar w:fldCharType="end"/>
      </w:r>
      <w:r w:rsidR="00EA75E3" w:rsidRPr="00566932">
        <w:rPr>
          <w:rFonts w:ascii="Arial" w:hAnsi="Arial" w:cs="Arial"/>
        </w:rPr>
        <w:t xml:space="preserve"> </w:t>
      </w:r>
      <w:r w:rsidR="00784FA4">
        <w:rPr>
          <w:rFonts w:ascii="Arial" w:hAnsi="Arial" w:cs="Arial"/>
        </w:rPr>
        <w:t xml:space="preserve">(the successor to Project Inshore) </w:t>
      </w:r>
      <w:r w:rsidR="00827C59" w:rsidRPr="00566932">
        <w:rPr>
          <w:rFonts w:ascii="Arial" w:hAnsi="Arial" w:cs="Arial"/>
        </w:rPr>
        <w:t xml:space="preserve">are </w:t>
      </w:r>
      <w:r w:rsidR="005E3694" w:rsidRPr="00566932">
        <w:rPr>
          <w:rFonts w:ascii="Arial" w:hAnsi="Arial" w:cs="Arial"/>
        </w:rPr>
        <w:t>a positive step in this regard</w:t>
      </w:r>
      <w:r w:rsidR="00EA75E3" w:rsidRPr="00566932">
        <w:rPr>
          <w:rFonts w:ascii="Arial" w:hAnsi="Arial" w:cs="Arial"/>
        </w:rPr>
        <w:t>.</w:t>
      </w:r>
    </w:p>
    <w:p w14:paraId="76965F54" w14:textId="541BC934" w:rsidR="00B84CD7" w:rsidRPr="00566932" w:rsidRDefault="00B84CD7" w:rsidP="00B34ED9">
      <w:pPr>
        <w:pStyle w:val="Heading2"/>
        <w:rPr>
          <w:rFonts w:ascii="Arial" w:hAnsi="Arial" w:cs="Arial"/>
          <w:b w:val="0"/>
        </w:rPr>
      </w:pPr>
      <w:r w:rsidRPr="00566932">
        <w:rPr>
          <w:rFonts w:ascii="Arial" w:hAnsi="Arial" w:cs="Arial"/>
          <w:b w:val="0"/>
        </w:rPr>
        <w:t xml:space="preserve">Fleet </w:t>
      </w:r>
      <w:r w:rsidR="00576DCC">
        <w:rPr>
          <w:rFonts w:ascii="Arial" w:hAnsi="Arial" w:cs="Arial"/>
          <w:b w:val="0"/>
        </w:rPr>
        <w:t>structure</w:t>
      </w:r>
    </w:p>
    <w:p w14:paraId="59EA6DDA" w14:textId="2E225011" w:rsidR="00F83A3A" w:rsidRDefault="000D0DC6" w:rsidP="004830CA">
      <w:pPr>
        <w:spacing w:line="240" w:lineRule="auto"/>
        <w:rPr>
          <w:rFonts w:ascii="Arial" w:hAnsi="Arial" w:cs="Arial"/>
        </w:rPr>
      </w:pPr>
      <w:r w:rsidRPr="00566932">
        <w:rPr>
          <w:rFonts w:ascii="Arial" w:hAnsi="Arial" w:cs="Arial"/>
        </w:rPr>
        <w:t>The distribution of vessel size classes show</w:t>
      </w:r>
      <w:r w:rsidR="004B0AF6" w:rsidRPr="00566932">
        <w:rPr>
          <w:rFonts w:ascii="Arial" w:hAnsi="Arial" w:cs="Arial"/>
        </w:rPr>
        <w:t>ed</w:t>
      </w:r>
      <w:r w:rsidRPr="00566932">
        <w:rPr>
          <w:rFonts w:ascii="Arial" w:hAnsi="Arial" w:cs="Arial"/>
        </w:rPr>
        <w:t xml:space="preserve"> a ‘threshold effect’ towards the 10m </w:t>
      </w:r>
      <w:r w:rsidR="00DE5193">
        <w:rPr>
          <w:rFonts w:ascii="Arial" w:hAnsi="Arial" w:cs="Arial"/>
        </w:rPr>
        <w:t>threshold</w:t>
      </w:r>
      <w:r w:rsidRPr="00566932">
        <w:rPr>
          <w:rFonts w:ascii="Arial" w:hAnsi="Arial" w:cs="Arial"/>
        </w:rPr>
        <w:t>,</w:t>
      </w:r>
      <w:r w:rsidR="007F19CB" w:rsidRPr="00566932">
        <w:rPr>
          <w:rFonts w:ascii="Arial" w:hAnsi="Arial" w:cs="Arial"/>
        </w:rPr>
        <w:t xml:space="preserve"> </w:t>
      </w:r>
      <w:r w:rsidRPr="00566932">
        <w:rPr>
          <w:rFonts w:ascii="Arial" w:hAnsi="Arial" w:cs="Arial"/>
        </w:rPr>
        <w:t>due in part to vessel modification</w:t>
      </w:r>
      <w:r w:rsidR="00B5708E" w:rsidRPr="00566932">
        <w:rPr>
          <w:rFonts w:ascii="Arial" w:hAnsi="Arial" w:cs="Arial"/>
        </w:rPr>
        <w:t>s</w:t>
      </w:r>
      <w:r w:rsidR="00E15ADC" w:rsidRPr="00566932">
        <w:rPr>
          <w:rFonts w:ascii="Arial" w:hAnsi="Arial" w:cs="Arial"/>
        </w:rPr>
        <w:t xml:space="preserve"> in the 1990s</w:t>
      </w:r>
      <w:r w:rsidR="00B5708E" w:rsidRPr="00566932">
        <w:rPr>
          <w:rFonts w:ascii="Arial" w:hAnsi="Arial" w:cs="Arial"/>
        </w:rPr>
        <w:t>.</w:t>
      </w:r>
      <w:r w:rsidR="00EA6B08">
        <w:rPr>
          <w:rFonts w:ascii="Arial" w:hAnsi="Arial" w:cs="Arial"/>
        </w:rPr>
        <w:t xml:space="preserve"> </w:t>
      </w:r>
      <w:r w:rsidR="00EA6B08" w:rsidRPr="00566932">
        <w:rPr>
          <w:rFonts w:ascii="Arial" w:hAnsi="Arial" w:cs="Arial"/>
        </w:rPr>
        <w:t xml:space="preserve">According to the fleet register, </w:t>
      </w:r>
      <w:r w:rsidR="00EA6B08">
        <w:rPr>
          <w:rFonts w:ascii="Arial" w:hAnsi="Arial" w:cs="Arial"/>
        </w:rPr>
        <w:t>vessels in the 9.5-10m length class</w:t>
      </w:r>
      <w:r w:rsidR="00EA6B08" w:rsidRPr="00566932">
        <w:rPr>
          <w:rFonts w:ascii="Arial" w:hAnsi="Arial" w:cs="Arial"/>
        </w:rPr>
        <w:t xml:space="preserve"> are more likely to deploy mobile gears than smaller vessels</w:t>
      </w:r>
      <w:r w:rsidR="00EA6B08">
        <w:rPr>
          <w:rFonts w:ascii="Arial" w:hAnsi="Arial" w:cs="Arial"/>
        </w:rPr>
        <w:t xml:space="preserve"> </w:t>
      </w:r>
      <w:r w:rsidR="005E6630">
        <w:rPr>
          <w:rFonts w:ascii="Arial" w:hAnsi="Arial" w:cs="Arial"/>
        </w:rPr>
        <w:fldChar w:fldCharType="begin" w:fldLock="1"/>
      </w:r>
      <w:r w:rsidR="00B076D6">
        <w:rPr>
          <w:rFonts w:ascii="Arial" w:hAnsi="Arial" w:cs="Arial"/>
        </w:rPr>
        <w:instrText>ADDIN CSL_CITATION { "citationItems" : [ { "id" : "ITEM-1", "itemData" : { "URL" : "http://ec.europa.eu/fisheries/fleet/index.cfm", "accessed" : { "date-parts" : [ [ "2017", "1", "13" ] ] }, "id" : "ITEM-1", "issued" : { "date-parts" : [ [ "0" ] ] }, "title" : "European Commission: European Fishing Fleet Register", "type" : "webpage" }, "uris" : [ "http://www.mendeley.com/documents/?uuid=156114de-ddad-3ecc-8b57-5d3ec52dd32c" ] } ], "mendeley" : { "formattedCitation" : "[39]", "plainTextFormattedCitation" : "[39]", "previouslyFormattedCitation" : "[39]" }, "properties" : { "noteIndex" : 0 }, "schema" : "https://github.com/citation-style-language/schema/raw/master/csl-citation.json" }</w:instrText>
      </w:r>
      <w:r w:rsidR="005E6630">
        <w:rPr>
          <w:rFonts w:ascii="Arial" w:hAnsi="Arial" w:cs="Arial"/>
        </w:rPr>
        <w:fldChar w:fldCharType="separate"/>
      </w:r>
      <w:r w:rsidR="00B076D6" w:rsidRPr="00B076D6">
        <w:rPr>
          <w:rFonts w:ascii="Arial" w:hAnsi="Arial" w:cs="Arial"/>
          <w:noProof/>
        </w:rPr>
        <w:t>[39]</w:t>
      </w:r>
      <w:r w:rsidR="005E6630">
        <w:rPr>
          <w:rFonts w:ascii="Arial" w:hAnsi="Arial" w:cs="Arial"/>
        </w:rPr>
        <w:fldChar w:fldCharType="end"/>
      </w:r>
      <w:r w:rsidR="00EA6B08" w:rsidRPr="00566932">
        <w:rPr>
          <w:rFonts w:ascii="Arial" w:hAnsi="Arial" w:cs="Arial"/>
        </w:rPr>
        <w:t xml:space="preserve">. Estimations of effort from sightings data </w:t>
      </w:r>
      <w:r w:rsidR="00171542">
        <w:rPr>
          <w:rFonts w:ascii="Arial" w:hAnsi="Arial" w:cs="Arial"/>
        </w:rPr>
        <w:t xml:space="preserve">also </w:t>
      </w:r>
      <w:r w:rsidR="00EA6B08" w:rsidRPr="00566932">
        <w:rPr>
          <w:rFonts w:ascii="Arial" w:hAnsi="Arial" w:cs="Arial"/>
        </w:rPr>
        <w:t xml:space="preserve">suggest that they </w:t>
      </w:r>
      <w:r w:rsidR="00576DCC">
        <w:rPr>
          <w:rFonts w:ascii="Arial" w:hAnsi="Arial" w:cs="Arial"/>
        </w:rPr>
        <w:t xml:space="preserve">may </w:t>
      </w:r>
      <w:r w:rsidR="00EA6B08" w:rsidRPr="00566932">
        <w:rPr>
          <w:rFonts w:ascii="Arial" w:hAnsi="Arial" w:cs="Arial"/>
        </w:rPr>
        <w:t>range much further from port; 8-10m vessels fish throughout the 6 nautical mile inshore zone, often fishing up to and even beyond the 12nm zone,</w:t>
      </w:r>
      <w:r w:rsidR="00EA6B08">
        <w:rPr>
          <w:rFonts w:ascii="Arial" w:hAnsi="Arial" w:cs="Arial"/>
        </w:rPr>
        <w:t xml:space="preserve"> while</w:t>
      </w:r>
      <w:r w:rsidR="00EA6B08" w:rsidRPr="00566932">
        <w:rPr>
          <w:rFonts w:ascii="Arial" w:hAnsi="Arial" w:cs="Arial"/>
        </w:rPr>
        <w:t xml:space="preserve"> smaller vessels </w:t>
      </w:r>
      <w:r w:rsidR="00293F13">
        <w:rPr>
          <w:rFonts w:ascii="Arial" w:hAnsi="Arial" w:cs="Arial"/>
        </w:rPr>
        <w:t xml:space="preserve">(under 8m) </w:t>
      </w:r>
      <w:r w:rsidR="00EA6B08" w:rsidRPr="00566932">
        <w:rPr>
          <w:rFonts w:ascii="Arial" w:hAnsi="Arial" w:cs="Arial"/>
        </w:rPr>
        <w:t xml:space="preserve">have a much shorter range </w:t>
      </w:r>
      <w:r w:rsidR="00EA6B08" w:rsidRPr="00566932">
        <w:rPr>
          <w:rFonts w:ascii="Arial" w:hAnsi="Arial" w:cs="Arial"/>
        </w:rPr>
        <w:fldChar w:fldCharType="begin" w:fldLock="1"/>
      </w:r>
      <w:r w:rsidR="00B076D6">
        <w:rPr>
          <w:rFonts w:ascii="Arial" w:hAnsi="Arial" w:cs="Arial"/>
        </w:rPr>
        <w:instrText>ADDIN CSL_CITATION { "citationItems" : [ { "id" : "ITEM-1", "itemData" : { "DOI" : "10.1093/icesjms/fsu115", "abstract" : "Information on the distribution and intensity of inshore fishing activity is needed to inform marine spatial planning and to assess fisheries inter-actions with the environment and other industries. Although fishing vessels under 15 m (overall length) account for 98.4% (2011 value) by the number of the European fleet, information on inshore fishing activity in Europe is very limited as there is no statutory satellite monitoring of smaller vessels (,15 m length before 2012, ,12 m thereafter). Here, we develop, present, and apply a method which uses sightings-per-unit-effort (SPUE) estimates calculated from fisheries enforcement data to describe the distribution and intensity of inshore fishing activity off the coasts of England and Wales. For the larger inshore vessels, the SPUE estimates of activity were validated with vessel monitoring system (VMS) data and showed good agreement at the scale of analysis. Fishing activity estimates from SPUE are presented with an assessment of uncertainty, to account for spatial differences in enforcement activity. Our estimates of the distribution and intensity of inshore fishing activity and will complement estimates of offshore fishing activity based on VMS.", "author" : [ { "dropping-particle" : "", "family" : "Breen", "given" : "Patricia", "non-dropping-particle" : "", "parse-names" : false, "suffix" : "" }, { "dropping-particle" : "", "family" : "Vanstaen", "given" : "Koen", "non-dropping-particle" : "", "parse-names" : false, "suffix" : "" }, { "dropping-particle" : "", "family" : "Clark", "given" : "Robert W E", "non-dropping-particle" : "", "parse-names" : false, "suffix" : "" } ], "container-title" : "ICES Journal of Marine Science", "id" : "ITEM-1", "issue" : "2", "issued" : { "date-parts" : [ [ "2015" ] ] }, "page" : "467-479", "title" : "Mapping inshore fishing activity using aerial, land, and vessel-based sighting information", "type" : "article-journal", "volume" : "72" }, "uris" : [ "http://www.mendeley.com/documents/?uuid=cae3007c-6b73-3c72-a6e1-ea037d54a153" ] } ], "mendeley" : { "formattedCitation" : "[61]", "plainTextFormattedCitation" : "[61]", "previouslyFormattedCitation" : "[61]" }, "properties" : { "noteIndex" : 0 }, "schema" : "https://github.com/citation-style-language/schema/raw/master/csl-citation.json" }</w:instrText>
      </w:r>
      <w:r w:rsidR="00EA6B08" w:rsidRPr="00566932">
        <w:rPr>
          <w:rFonts w:ascii="Arial" w:hAnsi="Arial" w:cs="Arial"/>
        </w:rPr>
        <w:fldChar w:fldCharType="separate"/>
      </w:r>
      <w:r w:rsidR="00B076D6" w:rsidRPr="00B076D6">
        <w:rPr>
          <w:rFonts w:ascii="Arial" w:hAnsi="Arial" w:cs="Arial"/>
          <w:noProof/>
        </w:rPr>
        <w:t>[61]</w:t>
      </w:r>
      <w:r w:rsidR="00EA6B08" w:rsidRPr="00566932">
        <w:rPr>
          <w:rFonts w:ascii="Arial" w:hAnsi="Arial" w:cs="Arial"/>
        </w:rPr>
        <w:fldChar w:fldCharType="end"/>
      </w:r>
      <w:r w:rsidR="00EA6B08" w:rsidRPr="00566932">
        <w:rPr>
          <w:rFonts w:ascii="Arial" w:hAnsi="Arial" w:cs="Arial"/>
        </w:rPr>
        <w:t xml:space="preserve">. </w:t>
      </w:r>
      <w:r w:rsidR="00824EA4">
        <w:rPr>
          <w:rFonts w:ascii="Arial" w:hAnsi="Arial" w:cs="Arial"/>
        </w:rPr>
        <w:t>I</w:t>
      </w:r>
      <w:r w:rsidR="00EA6B08" w:rsidRPr="00566932">
        <w:rPr>
          <w:rFonts w:ascii="Arial" w:hAnsi="Arial" w:cs="Arial"/>
        </w:rPr>
        <w:t>n 2015, vessels 0-8m in length landed 9,000 tonnes</w:t>
      </w:r>
      <w:r w:rsidR="00824EA4">
        <w:rPr>
          <w:rFonts w:ascii="Arial" w:hAnsi="Arial" w:cs="Arial"/>
        </w:rPr>
        <w:t xml:space="preserve"> of fish and shellfish</w:t>
      </w:r>
      <w:r w:rsidR="00EA6B08" w:rsidRPr="00566932">
        <w:rPr>
          <w:rFonts w:ascii="Arial" w:hAnsi="Arial" w:cs="Arial"/>
        </w:rPr>
        <w:t xml:space="preserve"> worth £26.1m, while</w:t>
      </w:r>
      <w:r w:rsidR="00743735">
        <w:rPr>
          <w:rFonts w:ascii="Arial" w:hAnsi="Arial" w:cs="Arial"/>
        </w:rPr>
        <w:t xml:space="preserve"> </w:t>
      </w:r>
      <w:r w:rsidR="00EA6B08" w:rsidRPr="00566932">
        <w:rPr>
          <w:rFonts w:ascii="Arial" w:hAnsi="Arial" w:cs="Arial"/>
        </w:rPr>
        <w:t>8-10m</w:t>
      </w:r>
      <w:r w:rsidR="00743735">
        <w:rPr>
          <w:rFonts w:ascii="Arial" w:hAnsi="Arial" w:cs="Arial"/>
        </w:rPr>
        <w:t xml:space="preserve"> </w:t>
      </w:r>
      <w:r w:rsidR="00EA6B08" w:rsidRPr="00566932">
        <w:rPr>
          <w:rFonts w:ascii="Arial" w:hAnsi="Arial" w:cs="Arial"/>
        </w:rPr>
        <w:t>vessels landed 33,500 tonnes worth £64.1m</w:t>
      </w:r>
      <w:r w:rsidR="00EA6B08">
        <w:rPr>
          <w:rFonts w:ascii="Arial" w:hAnsi="Arial" w:cs="Arial"/>
        </w:rPr>
        <w:t xml:space="preserve"> </w:t>
      </w:r>
      <w:r w:rsidR="00EA6B08">
        <w:rPr>
          <w:rFonts w:ascii="Arial" w:hAnsi="Arial" w:cs="Arial"/>
          <w:vertAlign w:val="superscript"/>
        </w:rPr>
        <w:fldChar w:fldCharType="begin" w:fldLock="1"/>
      </w:r>
      <w:r w:rsidR="00B076D6">
        <w:rPr>
          <w:rFonts w:ascii="Arial" w:hAnsi="Arial" w:cs="Arial"/>
          <w:vertAlign w:val="superscript"/>
        </w:rPr>
        <w:instrText>ADDIN CSL_CITATION { "citationItems" : [ { "id" : "ITEM-1", "itemData" : { "author" : [ { "dropping-particle" : "", "family" : "Marine Management Organisation", "given" : "", "non-dropping-particle" : "", "parse-names" : false, "suffix" : "" } ], "id" : "ITEM-1", "issued" : { "date-parts" : [ [ "2016" ] ] }, "number-of-pages" : "174", "publisher-place" : "London, UK", "title" : "Sea Fisheries Statistics 2015", "type" : "report" }, "uris" : [ "http://www.mendeley.com/documents/?uuid=ea20e8bf-ca46-3e45-af08-6d9c8e68ea16" ] } ], "mendeley" : { "formattedCitation" : "[57]", "plainTextFormattedCitation" : "[57]", "previouslyFormattedCitation" : "[57]" }, "properties" : { "noteIndex" : 0 }, "schema" : "https://github.com/citation-style-language/schema/raw/master/csl-citation.json" }</w:instrText>
      </w:r>
      <w:r w:rsidR="00EA6B08">
        <w:rPr>
          <w:rFonts w:ascii="Arial" w:hAnsi="Arial" w:cs="Arial"/>
          <w:vertAlign w:val="superscript"/>
        </w:rPr>
        <w:fldChar w:fldCharType="separate"/>
      </w:r>
      <w:r w:rsidR="00B076D6" w:rsidRPr="00B076D6">
        <w:rPr>
          <w:rFonts w:ascii="Arial" w:hAnsi="Arial" w:cs="Arial"/>
          <w:noProof/>
        </w:rPr>
        <w:t>[57]</w:t>
      </w:r>
      <w:r w:rsidR="00EA6B08">
        <w:rPr>
          <w:rFonts w:ascii="Arial" w:hAnsi="Arial" w:cs="Arial"/>
          <w:vertAlign w:val="superscript"/>
        </w:rPr>
        <w:fldChar w:fldCharType="end"/>
      </w:r>
      <w:r w:rsidR="00824EA4">
        <w:rPr>
          <w:rFonts w:ascii="Arial" w:hAnsi="Arial" w:cs="Arial"/>
        </w:rPr>
        <w:t>. The super-under-10s currently make up around 50% by number and 70% by capacity of the under-10m fleet</w:t>
      </w:r>
      <w:r w:rsidR="00BD3777">
        <w:rPr>
          <w:rFonts w:ascii="Arial" w:hAnsi="Arial" w:cs="Arial"/>
        </w:rPr>
        <w:t xml:space="preserve"> </w:t>
      </w:r>
      <w:r w:rsidR="004B3751">
        <w:rPr>
          <w:rFonts w:ascii="Arial" w:hAnsi="Arial" w:cs="Arial"/>
        </w:rPr>
        <w:fldChar w:fldCharType="begin" w:fldLock="1"/>
      </w:r>
      <w:r w:rsidR="00B076D6">
        <w:rPr>
          <w:rFonts w:ascii="Arial" w:hAnsi="Arial" w:cs="Arial"/>
        </w:rPr>
        <w:instrText>ADDIN CSL_CITATION { "citationItems" : [ { "id" : "ITEM-1", "itemData" : { "URL" : "http://ec.europa.eu/fisheries/fleet/index.cfm", "accessed" : { "date-parts" : [ [ "2017", "1", "13" ] ] }, "id" : "ITEM-1", "issued" : { "date-parts" : [ [ "0" ] ] }, "title" : "European Commission: European Fishing Fleet Register", "type" : "webpage" }, "uris" : [ "http://www.mendeley.com/documents/?uuid=156114de-ddad-3ecc-8b57-5d3ec52dd32c" ] } ], "mendeley" : { "formattedCitation" : "[39]", "plainTextFormattedCitation" : "[39]", "previouslyFormattedCitation" : "[39]" }, "properties" : { "noteIndex" : 15 }, "schema" : "https://github.com/citation-style-language/schema/raw/master/csl-citation.json" }</w:instrText>
      </w:r>
      <w:r w:rsidR="004B3751">
        <w:rPr>
          <w:rFonts w:ascii="Arial" w:hAnsi="Arial" w:cs="Arial"/>
        </w:rPr>
        <w:fldChar w:fldCharType="separate"/>
      </w:r>
      <w:r w:rsidR="00B076D6" w:rsidRPr="00B076D6">
        <w:rPr>
          <w:rFonts w:ascii="Arial" w:hAnsi="Arial" w:cs="Arial"/>
          <w:noProof/>
        </w:rPr>
        <w:t>[39]</w:t>
      </w:r>
      <w:r w:rsidR="004B3751">
        <w:rPr>
          <w:rFonts w:ascii="Arial" w:hAnsi="Arial" w:cs="Arial"/>
        </w:rPr>
        <w:fldChar w:fldCharType="end"/>
      </w:r>
      <w:r w:rsidR="00824EA4">
        <w:rPr>
          <w:rFonts w:ascii="Arial" w:hAnsi="Arial" w:cs="Arial"/>
        </w:rPr>
        <w:t>, so while</w:t>
      </w:r>
      <w:r w:rsidR="00824EA4" w:rsidRPr="00566932">
        <w:rPr>
          <w:rFonts w:ascii="Arial" w:hAnsi="Arial" w:cs="Arial"/>
        </w:rPr>
        <w:t xml:space="preserve"> </w:t>
      </w:r>
      <w:r w:rsidR="00824EA4">
        <w:rPr>
          <w:rFonts w:ascii="Arial" w:hAnsi="Arial" w:cs="Arial"/>
        </w:rPr>
        <w:t xml:space="preserve">data were not available on their </w:t>
      </w:r>
      <w:r w:rsidR="00824EA4" w:rsidRPr="00566932">
        <w:rPr>
          <w:rFonts w:ascii="Arial" w:hAnsi="Arial" w:cs="Arial"/>
        </w:rPr>
        <w:t xml:space="preserve">exact contribution </w:t>
      </w:r>
      <w:r w:rsidR="00824EA4">
        <w:rPr>
          <w:rFonts w:ascii="Arial" w:hAnsi="Arial" w:cs="Arial"/>
        </w:rPr>
        <w:t>to landings,</w:t>
      </w:r>
      <w:r w:rsidR="00824EA4" w:rsidRPr="00566932">
        <w:rPr>
          <w:rFonts w:ascii="Arial" w:hAnsi="Arial" w:cs="Arial"/>
        </w:rPr>
        <w:t xml:space="preserve"> it </w:t>
      </w:r>
      <w:r w:rsidR="00824EA4">
        <w:rPr>
          <w:rFonts w:ascii="Arial" w:hAnsi="Arial" w:cs="Arial"/>
        </w:rPr>
        <w:t>is likely to be</w:t>
      </w:r>
      <w:r w:rsidR="00824EA4" w:rsidRPr="00566932">
        <w:rPr>
          <w:rFonts w:ascii="Arial" w:hAnsi="Arial" w:cs="Arial"/>
        </w:rPr>
        <w:t xml:space="preserve"> </w:t>
      </w:r>
      <w:r w:rsidR="00824EA4">
        <w:rPr>
          <w:rFonts w:ascii="Arial" w:hAnsi="Arial" w:cs="Arial"/>
        </w:rPr>
        <w:t>substantial.</w:t>
      </w:r>
    </w:p>
    <w:p w14:paraId="210D7022" w14:textId="7002BFEB" w:rsidR="005E6630" w:rsidRDefault="00510BCF" w:rsidP="00576DCC">
      <w:pPr>
        <w:spacing w:line="240" w:lineRule="auto"/>
        <w:rPr>
          <w:rFonts w:ascii="Arial" w:hAnsi="Arial" w:cs="Arial"/>
        </w:rPr>
      </w:pPr>
      <w:r>
        <w:rPr>
          <w:rFonts w:ascii="Arial" w:hAnsi="Arial" w:cs="Arial"/>
        </w:rPr>
        <w:t>English f</w:t>
      </w:r>
      <w:r w:rsidR="00576DCC" w:rsidRPr="00566932">
        <w:rPr>
          <w:rFonts w:ascii="Arial" w:hAnsi="Arial" w:cs="Arial"/>
        </w:rPr>
        <w:t>ishers had</w:t>
      </w:r>
      <w:r>
        <w:rPr>
          <w:rFonts w:ascii="Arial" w:hAnsi="Arial" w:cs="Arial"/>
        </w:rPr>
        <w:t xml:space="preserve"> several</w:t>
      </w:r>
      <w:r w:rsidR="00576DCC" w:rsidRPr="00566932">
        <w:rPr>
          <w:rFonts w:ascii="Arial" w:hAnsi="Arial" w:cs="Arial"/>
        </w:rPr>
        <w:t xml:space="preserve"> incentives to enter the </w:t>
      </w:r>
      <w:r w:rsidR="009A0C6C">
        <w:rPr>
          <w:rFonts w:ascii="Arial" w:hAnsi="Arial" w:cs="Arial"/>
        </w:rPr>
        <w:t>under-10m</w:t>
      </w:r>
      <w:r w:rsidR="00576DCC" w:rsidRPr="00566932">
        <w:rPr>
          <w:rFonts w:ascii="Arial" w:hAnsi="Arial" w:cs="Arial"/>
        </w:rPr>
        <w:t xml:space="preserve"> fleet</w:t>
      </w:r>
      <w:r>
        <w:rPr>
          <w:rFonts w:ascii="Arial" w:hAnsi="Arial" w:cs="Arial"/>
        </w:rPr>
        <w:t xml:space="preserve"> </w:t>
      </w:r>
      <w:r w:rsidRPr="00566932">
        <w:rPr>
          <w:rFonts w:ascii="Arial" w:hAnsi="Arial" w:cs="Arial"/>
        </w:rPr>
        <w:t>in the 1990s</w:t>
      </w:r>
      <w:r w:rsidR="00F1631B">
        <w:rPr>
          <w:rFonts w:ascii="Arial" w:hAnsi="Arial" w:cs="Arial"/>
        </w:rPr>
        <w:t>.</w:t>
      </w:r>
      <w:r w:rsidR="00576DCC" w:rsidRPr="00566932">
        <w:rPr>
          <w:rFonts w:ascii="Arial" w:hAnsi="Arial" w:cs="Arial"/>
        </w:rPr>
        <w:t xml:space="preserve"> </w:t>
      </w:r>
      <w:r w:rsidR="00F1631B">
        <w:rPr>
          <w:rFonts w:ascii="Arial" w:hAnsi="Arial" w:cs="Arial"/>
        </w:rPr>
        <w:t>R</w:t>
      </w:r>
      <w:r w:rsidR="00576DCC" w:rsidRPr="00566932">
        <w:rPr>
          <w:rFonts w:ascii="Arial" w:hAnsi="Arial" w:cs="Arial"/>
        </w:rPr>
        <w:t xml:space="preserve">estrictive licenses for targeting quota species were first applied to over-10m vessels in 1990, and licensing was not extended to vessels </w:t>
      </w:r>
      <w:r w:rsidR="009A0C6C">
        <w:rPr>
          <w:rFonts w:ascii="Arial" w:hAnsi="Arial" w:cs="Arial"/>
        </w:rPr>
        <w:t>under 10m</w:t>
      </w:r>
      <w:r w:rsidR="00576DCC" w:rsidRPr="00566932">
        <w:rPr>
          <w:rFonts w:ascii="Arial" w:hAnsi="Arial" w:cs="Arial"/>
        </w:rPr>
        <w:t xml:space="preserve"> in length until 1993</w:t>
      </w:r>
      <w:r>
        <w:rPr>
          <w:rFonts w:ascii="Arial" w:hAnsi="Arial" w:cs="Arial"/>
        </w:rPr>
        <w:t xml:space="preserve"> </w:t>
      </w:r>
      <w:r w:rsidR="00A24C49">
        <w:rPr>
          <w:rFonts w:ascii="Arial" w:hAnsi="Arial" w:cs="Arial"/>
        </w:rPr>
        <w:fldChar w:fldCharType="begin" w:fldLock="1"/>
      </w:r>
      <w:r w:rsidR="00B076D6">
        <w:rPr>
          <w:rFonts w:ascii="Arial" w:hAnsi="Arial" w:cs="Arial"/>
        </w:rPr>
        <w:instrText>ADDIN CSL_CITATION { "citationItems" : [ { "id" : "ITEM-1", "itemData" : { "author" : [ { "dropping-particle" : "", "family" : "Hatcher", "given" : "Aaron", "non-dropping-particle" : "", "parse-names" : false, "suffix" : "" }, { "dropping-particle" : "", "family" : "Read", "given" : "A.", "non-dropping-particle" : "", "parse-names" : false, "suffix" : "" } ], "container-title" : "Case studies on the allocation of transferable quota rights in fisheries", "edition" : "411", "editor" : [ { "dropping-particle" : "", "family" : "Shotton", "given" : "R", "non-dropping-particle" : "", "parse-names" : false, "suffix" : "" } ], "id" : "ITEM-1", "issued" : { "date-parts" : [ [ "2001" ] ] }, "page" : "1-14", "publisher" : "Food and Agriculture Organization of the United Nations", "publisher-place" : "Rome", "title" : "The allocation of fishing rights in UK fisheries", "type" : "chapter" }, "uris" : [ "http://www.mendeley.com/documents/?uuid=55b55596-9bd0-3cdc-87df-4feeaf24b508" ] } ], "mendeley" : { "formattedCitation" : "[33]", "plainTextFormattedCitation" : "[33]", "previouslyFormattedCitation" : "[33]" }, "properties" : { "noteIndex" : 0 }, "schema" : "https://github.com/citation-style-language/schema/raw/master/csl-citation.json" }</w:instrText>
      </w:r>
      <w:r w:rsidR="00A24C49">
        <w:rPr>
          <w:rFonts w:ascii="Arial" w:hAnsi="Arial" w:cs="Arial"/>
        </w:rPr>
        <w:fldChar w:fldCharType="separate"/>
      </w:r>
      <w:r w:rsidR="00B076D6" w:rsidRPr="00B076D6">
        <w:rPr>
          <w:rFonts w:ascii="Arial" w:hAnsi="Arial" w:cs="Arial"/>
          <w:noProof/>
        </w:rPr>
        <w:t>[33]</w:t>
      </w:r>
      <w:r w:rsidR="00A24C49">
        <w:rPr>
          <w:rFonts w:ascii="Arial" w:hAnsi="Arial" w:cs="Arial"/>
        </w:rPr>
        <w:fldChar w:fldCharType="end"/>
      </w:r>
      <w:r w:rsidR="00576DCC" w:rsidRPr="00566932">
        <w:rPr>
          <w:rFonts w:ascii="Arial" w:hAnsi="Arial" w:cs="Arial"/>
        </w:rPr>
        <w:t>.</w:t>
      </w:r>
      <w:r w:rsidR="00576DCC">
        <w:rPr>
          <w:rFonts w:ascii="Arial" w:hAnsi="Arial" w:cs="Arial"/>
        </w:rPr>
        <w:t xml:space="preserve"> </w:t>
      </w:r>
      <w:r w:rsidR="00576DCC" w:rsidRPr="00566932">
        <w:rPr>
          <w:rFonts w:ascii="Arial" w:hAnsi="Arial" w:cs="Arial"/>
        </w:rPr>
        <w:t xml:space="preserve">Since then, there have been no statutory requirements to record and report catches for </w:t>
      </w:r>
      <w:r w:rsidR="00576DCC">
        <w:rPr>
          <w:rFonts w:ascii="Arial" w:hAnsi="Arial" w:cs="Arial"/>
        </w:rPr>
        <w:t xml:space="preserve">vessels less than 10m in length </w:t>
      </w:r>
      <w:r w:rsidR="00576DCC">
        <w:rPr>
          <w:rFonts w:ascii="Arial" w:hAnsi="Arial" w:cs="Arial"/>
          <w:vertAlign w:val="superscript"/>
        </w:rPr>
        <w:fldChar w:fldCharType="begin" w:fldLock="1"/>
      </w:r>
      <w:r w:rsidR="00B076D6">
        <w:rPr>
          <w:rFonts w:ascii="Arial" w:hAnsi="Arial" w:cs="Arial"/>
          <w:vertAlign w:val="superscript"/>
        </w:rPr>
        <w:instrText>ADDIN CSL_CITATION { "citationItems" : [ { "id" : "ITEM-1", "itemData" : { "author" : [ { "dropping-particle" : "", "family" : "Marine Fisheries Agency", "given" : "", "non-dropping-particle" : "", "parse-names" : false, "suffix" : "" } ], "id" : "ITEM-1", "issued" : { "date-parts" : [ [ "2009" ] ] }, "publisher-place" : "London, UK", "title" : "UK Sea Fisheries Statistics, 2008", "type" : "report" }, "uris" : [ "http://www.mendeley.com/documents/?uuid=53a6d94d-8eef-316d-9568-9053ce5f734c" ] } ], "mendeley" : { "formattedCitation" : "[62]", "plainTextFormattedCitation" : "[62]", "previouslyFormattedCitation" : "[62]" }, "properties" : { "noteIndex" : 0 }, "schema" : "https://github.com/citation-style-language/schema/raw/master/csl-citation.json" }</w:instrText>
      </w:r>
      <w:r w:rsidR="00576DCC">
        <w:rPr>
          <w:rFonts w:ascii="Arial" w:hAnsi="Arial" w:cs="Arial"/>
          <w:vertAlign w:val="superscript"/>
        </w:rPr>
        <w:fldChar w:fldCharType="separate"/>
      </w:r>
      <w:r w:rsidR="00B076D6" w:rsidRPr="00B076D6">
        <w:rPr>
          <w:rFonts w:ascii="Arial" w:hAnsi="Arial" w:cs="Arial"/>
          <w:noProof/>
        </w:rPr>
        <w:t>[62]</w:t>
      </w:r>
      <w:r w:rsidR="00576DCC">
        <w:rPr>
          <w:rFonts w:ascii="Arial" w:hAnsi="Arial" w:cs="Arial"/>
          <w:vertAlign w:val="superscript"/>
        </w:rPr>
        <w:fldChar w:fldCharType="end"/>
      </w:r>
      <w:r w:rsidR="00D62673">
        <w:rPr>
          <w:rFonts w:ascii="Arial" w:hAnsi="Arial" w:cs="Arial"/>
        </w:rPr>
        <w:t xml:space="preserve">, although there are now requirements to register sales </w:t>
      </w:r>
      <w:r w:rsidR="00D62673">
        <w:rPr>
          <w:rFonts w:ascii="Arial" w:hAnsi="Arial" w:cs="Arial"/>
        </w:rPr>
        <w:fldChar w:fldCharType="begin" w:fldLock="1"/>
      </w:r>
      <w:r w:rsidR="00B076D6">
        <w:rPr>
          <w:rFonts w:ascii="Arial" w:hAnsi="Arial" w:cs="Arial"/>
        </w:rPr>
        <w:instrText>ADDIN CSL_CITATION { "citationItems" : [ { "id" : "ITEM-1", "itemData" : { "URL" : "https://www.gov.uk/government/publications/buyers-and-sellers-of-first-sale-fish-and-submission-of-sales-notes", "accessed" : { "date-parts" : [ [ "2018", "1", "23" ] ] }, "author" : [ { "dropping-particle" : "", "family" : "Marine Management Organisation", "given" : "", "non-dropping-particle" : "", "parse-names" : false, "suffix" : "" } ], "id" : "ITEM-1", "issued" : { "date-parts" : [ [ "2016" ] ] }, "title" : "Buyers and sellers of first-sale fish and submission of sales notes - GOV.UK", "type" : "webpage" }, "uris" : [ "http://www.mendeley.com/documents/?uuid=efa66ed4-3050-3cfd-97b7-ef6fafd5dd82" ] } ], "mendeley" : { "formattedCitation" : "[63]", "plainTextFormattedCitation" : "[63]", "previouslyFormattedCitation" : "[63]" }, "properties" : { "noteIndex" : 0 }, "schema" : "https://github.com/citation-style-language/schema/raw/master/csl-citation.json" }</w:instrText>
      </w:r>
      <w:r w:rsidR="00D62673">
        <w:rPr>
          <w:rFonts w:ascii="Arial" w:hAnsi="Arial" w:cs="Arial"/>
        </w:rPr>
        <w:fldChar w:fldCharType="separate"/>
      </w:r>
      <w:r w:rsidR="00B076D6" w:rsidRPr="00B076D6">
        <w:rPr>
          <w:rFonts w:ascii="Arial" w:hAnsi="Arial" w:cs="Arial"/>
          <w:noProof/>
        </w:rPr>
        <w:t>[63]</w:t>
      </w:r>
      <w:r w:rsidR="00D62673">
        <w:rPr>
          <w:rFonts w:ascii="Arial" w:hAnsi="Arial" w:cs="Arial"/>
        </w:rPr>
        <w:fldChar w:fldCharType="end"/>
      </w:r>
      <w:r w:rsidR="00D62673">
        <w:rPr>
          <w:rFonts w:ascii="Arial" w:hAnsi="Arial" w:cs="Arial"/>
        </w:rPr>
        <w:t>.</w:t>
      </w:r>
      <w:r w:rsidR="00576DCC">
        <w:rPr>
          <w:rFonts w:ascii="Arial" w:hAnsi="Arial" w:cs="Arial"/>
        </w:rPr>
        <w:t xml:space="preserve"> </w:t>
      </w:r>
      <w:r w:rsidR="00171542">
        <w:rPr>
          <w:rFonts w:ascii="Arial" w:hAnsi="Arial" w:cs="Arial"/>
        </w:rPr>
        <w:t xml:space="preserve">Fishers choosing to enter the </w:t>
      </w:r>
      <w:r w:rsidR="009A0C6C">
        <w:rPr>
          <w:rFonts w:ascii="Arial" w:hAnsi="Arial" w:cs="Arial"/>
        </w:rPr>
        <w:t>under-10m</w:t>
      </w:r>
      <w:r w:rsidR="009A0C6C" w:rsidRPr="00566932">
        <w:rPr>
          <w:rFonts w:ascii="Arial" w:hAnsi="Arial" w:cs="Arial"/>
        </w:rPr>
        <w:t xml:space="preserve"> </w:t>
      </w:r>
      <w:r w:rsidR="00171542">
        <w:rPr>
          <w:rFonts w:ascii="Arial" w:hAnsi="Arial" w:cs="Arial"/>
        </w:rPr>
        <w:t xml:space="preserve"> fleet through vessel modifications have been referred to as ‘rule-beaters’, but this </w:t>
      </w:r>
      <w:r w:rsidR="00CC7CC9">
        <w:rPr>
          <w:rFonts w:ascii="Arial" w:hAnsi="Arial" w:cs="Arial"/>
        </w:rPr>
        <w:t xml:space="preserve">label is undeserved; </w:t>
      </w:r>
      <w:r w:rsidR="00171542">
        <w:rPr>
          <w:rFonts w:ascii="Arial" w:hAnsi="Arial" w:cs="Arial"/>
        </w:rPr>
        <w:t>as the National Federation of Fishermen’s Organisations (NFFO) argue</w:t>
      </w:r>
      <w:r w:rsidR="00A5712B">
        <w:rPr>
          <w:rFonts w:ascii="Arial" w:hAnsi="Arial" w:cs="Arial"/>
        </w:rPr>
        <w:t>d</w:t>
      </w:r>
      <w:r w:rsidR="00171542">
        <w:rPr>
          <w:rFonts w:ascii="Arial" w:hAnsi="Arial" w:cs="Arial"/>
        </w:rPr>
        <w:t>, in other industr</w:t>
      </w:r>
      <w:r w:rsidR="00CC7CC9">
        <w:rPr>
          <w:rFonts w:ascii="Arial" w:hAnsi="Arial" w:cs="Arial"/>
        </w:rPr>
        <w:t>ies</w:t>
      </w:r>
      <w:r w:rsidR="00171542">
        <w:rPr>
          <w:rFonts w:ascii="Arial" w:hAnsi="Arial" w:cs="Arial"/>
        </w:rPr>
        <w:t xml:space="preserve"> these individuals would be applauded for their </w:t>
      </w:r>
      <w:r w:rsidR="00171542" w:rsidRPr="00A5712B">
        <w:rPr>
          <w:rFonts w:ascii="Arial" w:hAnsi="Arial" w:cs="Arial"/>
        </w:rPr>
        <w:t xml:space="preserve">entrepreneurial nature, and for adjusting their business model to fit the </w:t>
      </w:r>
      <w:r w:rsidR="004B3751">
        <w:rPr>
          <w:rFonts w:ascii="Arial" w:hAnsi="Arial" w:cs="Arial"/>
        </w:rPr>
        <w:t>‘</w:t>
      </w:r>
      <w:r w:rsidR="00171542" w:rsidRPr="00A5712B">
        <w:rPr>
          <w:rFonts w:ascii="Arial" w:hAnsi="Arial" w:cs="Arial"/>
        </w:rPr>
        <w:t>regulatory landscape</w:t>
      </w:r>
      <w:r w:rsidR="004B3751">
        <w:rPr>
          <w:rFonts w:ascii="Arial" w:hAnsi="Arial" w:cs="Arial"/>
        </w:rPr>
        <w:t>’</w:t>
      </w:r>
      <w:r w:rsidR="00CC7CC9" w:rsidRPr="00A5712B">
        <w:rPr>
          <w:rFonts w:ascii="Arial" w:hAnsi="Arial" w:cs="Arial"/>
        </w:rPr>
        <w:t xml:space="preserve"> </w:t>
      </w:r>
      <w:r w:rsidR="00A5712B" w:rsidRPr="00A5712B">
        <w:rPr>
          <w:rFonts w:ascii="Arial" w:hAnsi="Arial" w:cs="Arial"/>
        </w:rPr>
        <w:fldChar w:fldCharType="begin" w:fldLock="1"/>
      </w:r>
      <w:r w:rsidR="00B076D6">
        <w:rPr>
          <w:rFonts w:ascii="Arial" w:hAnsi="Arial" w:cs="Arial"/>
        </w:rPr>
        <w:instrText>ADDIN CSL_CITATION { "citationItems" : [ { "id" : "ITEM-1", "itemData" : { "URL" : "http://nffo.org.uk/news/sustainable-access-to-inshore-fisheries-advisory-group-saif-consultation-nffo-response.html", "accessed" : { "date-parts" : [ [ "2017", "12", "19" ] ] }, "id" : "ITEM-1", "issued" : { "date-parts" : [ [ "2010" ] ] }, "title" : "National Federation of Fishermen's Organisations: SUSTAINABLE ACCESS TO INSHORE FISHERIES ADVISORY GROUP (SAIF) CONSULTATION: NFFO RESPONSE", "type" : "webpage" }, "uris" : [ "http://www.mendeley.com/documents/?uuid=3567497c-70c0-3055-9799-f07e25b447d9" ] } ], "mendeley" : { "formattedCitation" : "[64]", "plainTextFormattedCitation" : "[64]", "previouslyFormattedCitation" : "[64]" }, "properties" : { "noteIndex" : 0 }, "schema" : "https://github.com/citation-style-language/schema/raw/master/csl-citation.json" }</w:instrText>
      </w:r>
      <w:r w:rsidR="00A5712B" w:rsidRPr="00A5712B">
        <w:rPr>
          <w:rFonts w:ascii="Arial" w:hAnsi="Arial" w:cs="Arial"/>
        </w:rPr>
        <w:fldChar w:fldCharType="separate"/>
      </w:r>
      <w:r w:rsidR="00B076D6" w:rsidRPr="00B076D6">
        <w:rPr>
          <w:rFonts w:ascii="Arial" w:hAnsi="Arial" w:cs="Arial"/>
          <w:noProof/>
        </w:rPr>
        <w:t>[64]</w:t>
      </w:r>
      <w:r w:rsidR="00A5712B" w:rsidRPr="00A5712B">
        <w:rPr>
          <w:rFonts w:ascii="Arial" w:hAnsi="Arial" w:cs="Arial"/>
        </w:rPr>
        <w:fldChar w:fldCharType="end"/>
      </w:r>
      <w:r w:rsidR="00A5712B" w:rsidRPr="00A5712B">
        <w:rPr>
          <w:rFonts w:ascii="Arial" w:hAnsi="Arial" w:cs="Arial"/>
        </w:rPr>
        <w:t xml:space="preserve">. </w:t>
      </w:r>
      <w:r w:rsidR="00171542" w:rsidRPr="00A5712B">
        <w:rPr>
          <w:rFonts w:ascii="Arial" w:hAnsi="Arial" w:cs="Arial"/>
        </w:rPr>
        <w:t xml:space="preserve">Nonetheless, </w:t>
      </w:r>
      <w:r w:rsidR="006C66F4" w:rsidRPr="00A5712B">
        <w:rPr>
          <w:rFonts w:ascii="Arial" w:hAnsi="Arial" w:cs="Arial"/>
        </w:rPr>
        <w:t>the issue surrounding</w:t>
      </w:r>
      <w:r w:rsidR="00171542" w:rsidRPr="00A5712B">
        <w:rPr>
          <w:rFonts w:ascii="Arial" w:hAnsi="Arial" w:cs="Arial"/>
        </w:rPr>
        <w:t xml:space="preserve"> ‘super-</w:t>
      </w:r>
      <w:r w:rsidR="009A0C6C">
        <w:rPr>
          <w:rFonts w:ascii="Arial" w:hAnsi="Arial" w:cs="Arial"/>
        </w:rPr>
        <w:t>under-</w:t>
      </w:r>
      <w:r w:rsidR="00171542" w:rsidRPr="00A5712B">
        <w:rPr>
          <w:rFonts w:ascii="Arial" w:hAnsi="Arial" w:cs="Arial"/>
        </w:rPr>
        <w:t>10’ vessels w</w:t>
      </w:r>
      <w:r w:rsidR="006C66F4" w:rsidRPr="00A5712B">
        <w:rPr>
          <w:rFonts w:ascii="Arial" w:hAnsi="Arial" w:cs="Arial"/>
        </w:rPr>
        <w:t xml:space="preserve">as </w:t>
      </w:r>
      <w:r w:rsidR="00171542" w:rsidRPr="00A5712B">
        <w:rPr>
          <w:rFonts w:ascii="Arial" w:hAnsi="Arial" w:cs="Arial"/>
        </w:rPr>
        <w:t>a feature of survey responses</w:t>
      </w:r>
      <w:r w:rsidR="00A24C49">
        <w:rPr>
          <w:rFonts w:ascii="Arial" w:hAnsi="Arial" w:cs="Arial"/>
        </w:rPr>
        <w:t xml:space="preserve"> (see Table 2)</w:t>
      </w:r>
      <w:r w:rsidR="00171542" w:rsidRPr="00A5712B">
        <w:rPr>
          <w:rFonts w:ascii="Arial" w:hAnsi="Arial" w:cs="Arial"/>
        </w:rPr>
        <w:t xml:space="preserve"> and</w:t>
      </w:r>
      <w:r w:rsidR="006C66F4">
        <w:rPr>
          <w:rFonts w:ascii="Arial" w:hAnsi="Arial" w:cs="Arial"/>
        </w:rPr>
        <w:t xml:space="preserve"> </w:t>
      </w:r>
      <w:r w:rsidR="00171542">
        <w:rPr>
          <w:rFonts w:ascii="Arial" w:hAnsi="Arial" w:cs="Arial"/>
        </w:rPr>
        <w:t>represent</w:t>
      </w:r>
      <w:r w:rsidR="006C66F4">
        <w:rPr>
          <w:rFonts w:ascii="Arial" w:hAnsi="Arial" w:cs="Arial"/>
        </w:rPr>
        <w:t>s a significant</w:t>
      </w:r>
      <w:r w:rsidR="00171542">
        <w:rPr>
          <w:rFonts w:ascii="Arial" w:hAnsi="Arial" w:cs="Arial"/>
        </w:rPr>
        <w:t xml:space="preserve"> challenge</w:t>
      </w:r>
      <w:r w:rsidR="006C66F4">
        <w:rPr>
          <w:rFonts w:ascii="Arial" w:hAnsi="Arial" w:cs="Arial"/>
        </w:rPr>
        <w:t xml:space="preserve"> </w:t>
      </w:r>
      <w:r w:rsidR="00171542">
        <w:rPr>
          <w:rFonts w:ascii="Arial" w:hAnsi="Arial" w:cs="Arial"/>
        </w:rPr>
        <w:t xml:space="preserve">facing the inshore fleet. </w:t>
      </w:r>
      <w:r w:rsidR="005E6630">
        <w:rPr>
          <w:rFonts w:ascii="Arial" w:hAnsi="Arial" w:cs="Arial"/>
        </w:rPr>
        <w:t xml:space="preserve">The shift in catching capacity from the over-10m to </w:t>
      </w:r>
      <w:r w:rsidR="009A0C6C">
        <w:rPr>
          <w:rFonts w:ascii="Arial" w:hAnsi="Arial" w:cs="Arial"/>
        </w:rPr>
        <w:t>under-10m</w:t>
      </w:r>
      <w:r w:rsidR="009A0C6C" w:rsidRPr="00566932">
        <w:rPr>
          <w:rFonts w:ascii="Arial" w:hAnsi="Arial" w:cs="Arial"/>
        </w:rPr>
        <w:t xml:space="preserve"> </w:t>
      </w:r>
      <w:r w:rsidR="005E6630">
        <w:rPr>
          <w:rFonts w:ascii="Arial" w:hAnsi="Arial" w:cs="Arial"/>
        </w:rPr>
        <w:t xml:space="preserve">fleet </w:t>
      </w:r>
      <w:proofErr w:type="gramStart"/>
      <w:r w:rsidR="005E6630">
        <w:rPr>
          <w:rFonts w:ascii="Arial" w:hAnsi="Arial" w:cs="Arial"/>
        </w:rPr>
        <w:t>as a result of</w:t>
      </w:r>
      <w:proofErr w:type="gramEnd"/>
      <w:r w:rsidR="005E6630">
        <w:rPr>
          <w:rFonts w:ascii="Arial" w:hAnsi="Arial" w:cs="Arial"/>
        </w:rPr>
        <w:t xml:space="preserve"> length-based management may have contributed to the other main issue highlighted by the survey responses i.e. the lack of quota for </w:t>
      </w:r>
      <w:r w:rsidR="009A0C6C">
        <w:rPr>
          <w:rFonts w:ascii="Arial" w:hAnsi="Arial" w:cs="Arial"/>
        </w:rPr>
        <w:t>under-10m</w:t>
      </w:r>
      <w:r w:rsidR="009A0C6C" w:rsidRPr="00566932">
        <w:rPr>
          <w:rFonts w:ascii="Arial" w:hAnsi="Arial" w:cs="Arial"/>
        </w:rPr>
        <w:t xml:space="preserve"> </w:t>
      </w:r>
      <w:r w:rsidR="005E6630">
        <w:rPr>
          <w:rFonts w:ascii="Arial" w:hAnsi="Arial" w:cs="Arial"/>
        </w:rPr>
        <w:t xml:space="preserve">vessels. </w:t>
      </w:r>
      <w:r w:rsidR="002179C2" w:rsidRPr="00566932">
        <w:rPr>
          <w:rFonts w:ascii="Arial" w:hAnsi="Arial" w:cs="Arial"/>
        </w:rPr>
        <w:t>Suggestions</w:t>
      </w:r>
      <w:r w:rsidR="005E6630">
        <w:rPr>
          <w:rFonts w:ascii="Arial" w:hAnsi="Arial" w:cs="Arial"/>
        </w:rPr>
        <w:t xml:space="preserve"> for resolving the issue </w:t>
      </w:r>
      <w:r w:rsidR="002179C2" w:rsidRPr="00566932">
        <w:rPr>
          <w:rFonts w:ascii="Arial" w:hAnsi="Arial" w:cs="Arial"/>
        </w:rPr>
        <w:t xml:space="preserve">have included </w:t>
      </w:r>
      <w:r w:rsidR="005E6630">
        <w:rPr>
          <w:rFonts w:ascii="Arial" w:hAnsi="Arial" w:cs="Arial"/>
        </w:rPr>
        <w:t xml:space="preserve">targeted decommissioning schemes and </w:t>
      </w:r>
      <w:r w:rsidR="002179C2" w:rsidRPr="00566932">
        <w:rPr>
          <w:rFonts w:ascii="Arial" w:hAnsi="Arial" w:cs="Arial"/>
        </w:rPr>
        <w:t>incorporating the high-catching under-10s into Producer Organisations</w:t>
      </w:r>
      <w:r w:rsidR="002179C2">
        <w:rPr>
          <w:rFonts w:ascii="Arial" w:hAnsi="Arial" w:cs="Arial"/>
        </w:rPr>
        <w:t xml:space="preserve"> </w:t>
      </w:r>
      <w:r w:rsidR="002179C2">
        <w:rPr>
          <w:rFonts w:ascii="Arial" w:hAnsi="Arial" w:cs="Arial"/>
        </w:rPr>
        <w:fldChar w:fldCharType="begin" w:fldLock="1"/>
      </w:r>
      <w:r w:rsidR="00B076D6">
        <w:rPr>
          <w:rFonts w:ascii="Arial" w:hAnsi="Arial" w:cs="Arial"/>
        </w:rPr>
        <w:instrText>ADDIN CSL_CITATION { "citationItems" : [ { "id" : "ITEM-1", "itemData" : { "URL" : "http://nffo.org.uk/news/sustainable-access-to-inshore-fisheries-advisory-group-saif-consultation-nffo-response.html", "accessed" : { "date-parts" : [ [ "2017", "12", "19" ] ] }, "id" : "ITEM-1", "issued" : { "date-parts" : [ [ "2010" ] ] }, "title" : "National Federation of Fishermen's Organisations: SUSTAINABLE ACCESS TO INSHORE FISHERIES ADVISORY GROUP (SAIF) CONSULTATION: NFFO RESPONSE", "type" : "webpage" }, "uris" : [ "http://www.mendeley.com/documents/?uuid=3567497c-70c0-3055-9799-f07e25b447d9" ] } ], "mendeley" : { "formattedCitation" : "[64]", "plainTextFormattedCitation" : "[64]", "previouslyFormattedCitation" : "[64]" }, "properties" : { "noteIndex" : 0 }, "schema" : "https://github.com/citation-style-language/schema/raw/master/csl-citation.json" }</w:instrText>
      </w:r>
      <w:r w:rsidR="002179C2">
        <w:rPr>
          <w:rFonts w:ascii="Arial" w:hAnsi="Arial" w:cs="Arial"/>
        </w:rPr>
        <w:fldChar w:fldCharType="separate"/>
      </w:r>
      <w:r w:rsidR="00B076D6" w:rsidRPr="00B076D6">
        <w:rPr>
          <w:rFonts w:ascii="Arial" w:hAnsi="Arial" w:cs="Arial"/>
          <w:noProof/>
        </w:rPr>
        <w:t>[64]</w:t>
      </w:r>
      <w:r w:rsidR="002179C2">
        <w:rPr>
          <w:rFonts w:ascii="Arial" w:hAnsi="Arial" w:cs="Arial"/>
        </w:rPr>
        <w:fldChar w:fldCharType="end"/>
      </w:r>
      <w:r w:rsidR="002179C2" w:rsidRPr="00566932">
        <w:rPr>
          <w:rFonts w:ascii="Arial" w:hAnsi="Arial" w:cs="Arial"/>
        </w:rPr>
        <w:t>, allowing them to trade quota with other vessels and potentially avoid quota ‘pinches’</w:t>
      </w:r>
      <w:r w:rsidR="00897DE1">
        <w:rPr>
          <w:rFonts w:ascii="Arial" w:hAnsi="Arial" w:cs="Arial"/>
        </w:rPr>
        <w:t xml:space="preserve">, where quota shortages relative to stock abundance lead to considerable discarding </w:t>
      </w:r>
      <w:r w:rsidR="005056EE">
        <w:rPr>
          <w:rFonts w:ascii="Arial" w:hAnsi="Arial" w:cs="Arial"/>
        </w:rPr>
        <w:fldChar w:fldCharType="begin" w:fldLock="1"/>
      </w:r>
      <w:r w:rsidR="00B076D6">
        <w:rPr>
          <w:rFonts w:ascii="Arial" w:hAnsi="Arial" w:cs="Arial"/>
        </w:rPr>
        <w:instrText>ADDIN CSL_CITATION { "citationItems" : [ { "id" : "ITEM-1", "itemData" : { "DOI" : "10.1080/10641262.2011.585432", "ISSN" : "1064-1262", "abstract" : "Fisheries discards are often seen as a waste of resources and an impediment to the management of fish stocks. However, many traditional fisheries management measures have effectively encouraged discarding. This controversial dichotomy has recently prompted the European Commission to review its approach to managing discards, particularly in the North Sea, where discard rates are among the highest in the world. The European Commission jointly manages North Sea fisheries with Norway; however, in Norwegian waters, discarding is banned. To assess the effectiveness of this Norwegian policy, this study examined its effect on biologically isolated stocks of cod, haddock, saithe, and herring in the Northeast Arctic. Trends in stock status and economic performance showed that the Norwegian approach in the Northeast Arctic has been more successful than the joint approach in the North Sea. After considering the economics and current status of stocks, it is concluded that a discard ban throughout the North Sea for the...", "author" : [ { "dropping-particle" : "", "family" : "Diamond", "given" : "Ben", "non-dropping-particle" : "", "parse-names" : false, "suffix" : "" }, { "dropping-particle" : "", "family" : "Beukers-Stewart", "given" : "Bryce D.", "non-dropping-particle" : "", "parse-names" : false, "suffix" : "" } ], "container-title" : "Reviews in Fisheries Science", "id" : "ITEM-1", "issue" : "3", "issued" : { "date-parts" : [ [ "2011", "7" ] ] }, "page" : "231-245", "publisher" : " Taylor &amp; Francis Group ", "title" : "Fisheries Discards in the North Sea: Waste of Resources or a Necessary Evil?", "type" : "article-journal", "volume" : "19" }, "uris" : [ "http://www.mendeley.com/documents/?uuid=2313219c-3a84-3c27-9462-2cb9a1fd3c80" ] } ], "mendeley" : { "formattedCitation" : "[65]", "plainTextFormattedCitation" : "[65]", "previouslyFormattedCitation" : "[65]" }, "properties" : { "noteIndex" : 0 }, "schema" : "https://github.com/citation-style-language/schema/raw/master/csl-citation.json" }</w:instrText>
      </w:r>
      <w:r w:rsidR="005056EE">
        <w:rPr>
          <w:rFonts w:ascii="Arial" w:hAnsi="Arial" w:cs="Arial"/>
        </w:rPr>
        <w:fldChar w:fldCharType="separate"/>
      </w:r>
      <w:r w:rsidR="00B076D6" w:rsidRPr="00B076D6">
        <w:rPr>
          <w:rFonts w:ascii="Arial" w:hAnsi="Arial" w:cs="Arial"/>
          <w:noProof/>
        </w:rPr>
        <w:t>[65]</w:t>
      </w:r>
      <w:r w:rsidR="005056EE">
        <w:rPr>
          <w:rFonts w:ascii="Arial" w:hAnsi="Arial" w:cs="Arial"/>
        </w:rPr>
        <w:fldChar w:fldCharType="end"/>
      </w:r>
      <w:r w:rsidR="005056EE">
        <w:rPr>
          <w:rFonts w:ascii="Arial" w:hAnsi="Arial" w:cs="Arial"/>
        </w:rPr>
        <w:t xml:space="preserve">. </w:t>
      </w:r>
      <w:r w:rsidR="002179C2" w:rsidRPr="00566932">
        <w:rPr>
          <w:rFonts w:ascii="Arial" w:hAnsi="Arial" w:cs="Arial"/>
        </w:rPr>
        <w:t xml:space="preserve">However, the complex legal status of quota ‘ownership’ </w:t>
      </w:r>
      <w:r w:rsidR="005056EE">
        <w:rPr>
          <w:rFonts w:ascii="Arial" w:hAnsi="Arial" w:cs="Arial"/>
        </w:rPr>
        <w:fldChar w:fldCharType="begin" w:fldLock="1"/>
      </w:r>
      <w:r w:rsidR="00B076D6">
        <w:rPr>
          <w:rFonts w:ascii="Arial" w:hAnsi="Arial" w:cs="Arial"/>
        </w:rPr>
        <w:instrText>ADDIN CSL_CITATION { "citationItems" : [ { "id" : "ITEM-1", "itemData" : { "abstract" : "The UK\u2019s fishery is a public asset worth in the region of \u00a31,125 million.  The free allocation of quota to commercial businesses on the basis of 2 years\u2019 track record is a similar process to permitting that public asset to be squatted.  The complex and badly drafted regulation which underpins this process has permitted a great deal of uncertainty in the allocation of fishing quota and the opaque mechanisms for the allocation of quota are likely to lead to concentration of quota among a few fishing businesses. This is largely responsibility of the UK authorities rather than European Union.  It will need primary legislation to resolve this issue and establish a proper transparent system according to the practices conducted almost universally elsewhere in government when disposing of public assets to the private sector.", "author" : [ { "dropping-particle" : "", "family" : "Appleby", "given" : "T.", "non-dropping-particle" : "", "parse-names" : false, "suffix" : "" }, { "dropping-particle" : "", "family" : "Werf", "given" : "Y.", "non-dropping-particle" : "van der", "parse-names" : false, "suffix" : "" }, { "dropping-particle" : "", "family" : "Williams", "given" : "C.", "non-dropping-particle" : "", "parse-names" : false, "suffix" : "" } ], "id" : "ITEM-1", "issued" : { "date-parts" : [ [ "2016" ] ] }, "publisher" : "University of the West of England", "title" : "The management of the UK's public fishery: A large squatting claim?", "type" : "report" }, "uris" : [ "http://www.mendeley.com/documents/?uuid=03071cbf-c91a-336a-af9d-d13d5ad1c4a4" ] } ], "mendeley" : { "formattedCitation" : "[66]", "plainTextFormattedCitation" : "[66]", "previouslyFormattedCitation" : "[66]" }, "properties" : { "noteIndex" : 0 }, "schema" : "https://github.com/citation-style-language/schema/raw/master/csl-citation.json" }</w:instrText>
      </w:r>
      <w:r w:rsidR="005056EE">
        <w:rPr>
          <w:rFonts w:ascii="Arial" w:hAnsi="Arial" w:cs="Arial"/>
        </w:rPr>
        <w:fldChar w:fldCharType="separate"/>
      </w:r>
      <w:r w:rsidR="00B076D6" w:rsidRPr="00B076D6">
        <w:rPr>
          <w:rFonts w:ascii="Arial" w:hAnsi="Arial" w:cs="Arial"/>
          <w:noProof/>
        </w:rPr>
        <w:t>[66]</w:t>
      </w:r>
      <w:r w:rsidR="005056EE">
        <w:rPr>
          <w:rFonts w:ascii="Arial" w:hAnsi="Arial" w:cs="Arial"/>
        </w:rPr>
        <w:fldChar w:fldCharType="end"/>
      </w:r>
      <w:r w:rsidR="00171542">
        <w:rPr>
          <w:rFonts w:ascii="Arial" w:hAnsi="Arial" w:cs="Arial"/>
        </w:rPr>
        <w:t xml:space="preserve"> </w:t>
      </w:r>
      <w:r w:rsidR="002179C2" w:rsidRPr="00566932">
        <w:rPr>
          <w:rFonts w:ascii="Arial" w:hAnsi="Arial" w:cs="Arial"/>
        </w:rPr>
        <w:t xml:space="preserve">means that reallocating quota from one group to another is not a simple affair, nor can </w:t>
      </w:r>
      <w:r w:rsidR="009A0C6C">
        <w:rPr>
          <w:rFonts w:ascii="Arial" w:hAnsi="Arial" w:cs="Arial"/>
        </w:rPr>
        <w:t>p</w:t>
      </w:r>
      <w:r w:rsidR="002179C2" w:rsidRPr="00566932">
        <w:rPr>
          <w:rFonts w:ascii="Arial" w:hAnsi="Arial" w:cs="Arial"/>
        </w:rPr>
        <w:t xml:space="preserve">roducer </w:t>
      </w:r>
      <w:r w:rsidR="009A0C6C">
        <w:rPr>
          <w:rFonts w:ascii="Arial" w:hAnsi="Arial" w:cs="Arial"/>
        </w:rPr>
        <w:t>o</w:t>
      </w:r>
      <w:r w:rsidR="002179C2" w:rsidRPr="00566932">
        <w:rPr>
          <w:rFonts w:ascii="Arial" w:hAnsi="Arial" w:cs="Arial"/>
        </w:rPr>
        <w:t xml:space="preserve">rganisations be forced to accept new members. </w:t>
      </w:r>
    </w:p>
    <w:p w14:paraId="4BBEA8AE" w14:textId="1651C9A7" w:rsidR="00150414" w:rsidRPr="005E6630" w:rsidRDefault="00EE3B4E" w:rsidP="005E6630">
      <w:pPr>
        <w:pStyle w:val="Heading2"/>
        <w:rPr>
          <w:rFonts w:ascii="Arial" w:hAnsi="Arial" w:cs="Arial"/>
          <w:b w:val="0"/>
        </w:rPr>
      </w:pPr>
      <w:r w:rsidRPr="005E6630">
        <w:rPr>
          <w:rFonts w:ascii="Arial" w:hAnsi="Arial" w:cs="Arial"/>
          <w:b w:val="0"/>
        </w:rPr>
        <w:t>Defi</w:t>
      </w:r>
      <w:r w:rsidR="00F83A3A" w:rsidRPr="005E6630">
        <w:rPr>
          <w:rFonts w:ascii="Arial" w:hAnsi="Arial" w:cs="Arial"/>
          <w:b w:val="0"/>
        </w:rPr>
        <w:t>ning small-</w:t>
      </w:r>
      <w:r w:rsidR="00FD205C" w:rsidRPr="005E6630">
        <w:rPr>
          <w:rFonts w:ascii="Arial" w:hAnsi="Arial" w:cs="Arial"/>
          <w:b w:val="0"/>
        </w:rPr>
        <w:t>scale</w:t>
      </w:r>
      <w:r w:rsidR="009A0C6C">
        <w:rPr>
          <w:rFonts w:ascii="Arial" w:hAnsi="Arial" w:cs="Arial"/>
          <w:b w:val="0"/>
        </w:rPr>
        <w:t xml:space="preserve"> coastal</w:t>
      </w:r>
      <w:r w:rsidR="00FD205C" w:rsidRPr="005E6630">
        <w:rPr>
          <w:rFonts w:ascii="Arial" w:hAnsi="Arial" w:cs="Arial"/>
          <w:b w:val="0"/>
        </w:rPr>
        <w:t xml:space="preserve"> fishing</w:t>
      </w:r>
      <w:r w:rsidR="00F83A3A" w:rsidRPr="005E6630">
        <w:rPr>
          <w:rFonts w:ascii="Arial" w:hAnsi="Arial" w:cs="Arial"/>
          <w:b w:val="0"/>
        </w:rPr>
        <w:t xml:space="preserve"> in England</w:t>
      </w:r>
    </w:p>
    <w:p w14:paraId="4447E340" w14:textId="29D1A296" w:rsidR="00E673EC" w:rsidRDefault="00E673EC" w:rsidP="00150414">
      <w:pPr>
        <w:tabs>
          <w:tab w:val="left" w:pos="6420"/>
        </w:tabs>
        <w:spacing w:line="240" w:lineRule="auto"/>
        <w:rPr>
          <w:rFonts w:ascii="Arial" w:hAnsi="Arial" w:cs="Arial"/>
        </w:rPr>
      </w:pPr>
      <w:r>
        <w:rPr>
          <w:rFonts w:ascii="Arial" w:hAnsi="Arial" w:cs="Arial"/>
        </w:rPr>
        <w:t>E</w:t>
      </w:r>
      <w:r w:rsidR="000661DA" w:rsidRPr="00566932">
        <w:rPr>
          <w:rFonts w:ascii="Arial" w:hAnsi="Arial" w:cs="Arial"/>
        </w:rPr>
        <w:t>ffort</w:t>
      </w:r>
      <w:r w:rsidR="004E122F" w:rsidRPr="00566932">
        <w:rPr>
          <w:rFonts w:ascii="Arial" w:hAnsi="Arial" w:cs="Arial"/>
        </w:rPr>
        <w:t>s</w:t>
      </w:r>
      <w:r w:rsidR="000661DA" w:rsidRPr="00566932">
        <w:rPr>
          <w:rFonts w:ascii="Arial" w:hAnsi="Arial" w:cs="Arial"/>
        </w:rPr>
        <w:t xml:space="preserve"> to support </w:t>
      </w:r>
      <w:r w:rsidR="000B0102">
        <w:rPr>
          <w:rFonts w:ascii="Arial" w:hAnsi="Arial" w:cs="Arial"/>
        </w:rPr>
        <w:t>SSCF</w:t>
      </w:r>
      <w:r w:rsidR="000661DA" w:rsidRPr="00566932">
        <w:rPr>
          <w:rFonts w:ascii="Arial" w:hAnsi="Arial" w:cs="Arial"/>
        </w:rPr>
        <w:t xml:space="preserve"> must be directed by knowledge of what features and outcomes are being </w:t>
      </w:r>
      <w:r w:rsidR="0098646C">
        <w:rPr>
          <w:rFonts w:ascii="Arial" w:hAnsi="Arial" w:cs="Arial"/>
        </w:rPr>
        <w:t>promoted</w:t>
      </w:r>
      <w:r w:rsidR="00CC7CC9">
        <w:rPr>
          <w:rFonts w:ascii="Arial" w:hAnsi="Arial" w:cs="Arial"/>
        </w:rPr>
        <w:t>.</w:t>
      </w:r>
      <w:r>
        <w:rPr>
          <w:rFonts w:ascii="Arial" w:hAnsi="Arial" w:cs="Arial"/>
        </w:rPr>
        <w:t xml:space="preserve"> </w:t>
      </w:r>
      <w:r w:rsidR="004E122F" w:rsidRPr="00566932">
        <w:rPr>
          <w:rFonts w:ascii="Arial" w:hAnsi="Arial" w:cs="Arial"/>
        </w:rPr>
        <w:t>There is no universal definition of small-scale</w:t>
      </w:r>
      <w:r>
        <w:rPr>
          <w:rFonts w:ascii="Arial" w:hAnsi="Arial" w:cs="Arial"/>
        </w:rPr>
        <w:t xml:space="preserve">, and nor would it be appropriate to </w:t>
      </w:r>
      <w:r w:rsidR="006F42AD">
        <w:rPr>
          <w:rFonts w:ascii="Arial" w:hAnsi="Arial" w:cs="Arial"/>
        </w:rPr>
        <w:t>impose</w:t>
      </w:r>
      <w:r>
        <w:rPr>
          <w:rFonts w:ascii="Arial" w:hAnsi="Arial" w:cs="Arial"/>
        </w:rPr>
        <w:t xml:space="preserve"> </w:t>
      </w:r>
      <w:r w:rsidR="001E4482">
        <w:rPr>
          <w:rFonts w:ascii="Arial" w:hAnsi="Arial" w:cs="Arial"/>
        </w:rPr>
        <w:t>one</w:t>
      </w:r>
      <w:r w:rsidR="0072580C">
        <w:rPr>
          <w:rFonts w:ascii="Arial" w:hAnsi="Arial" w:cs="Arial"/>
        </w:rPr>
        <w:t xml:space="preserve">, but general features and common characteristics of diverse small-scale fleets </w:t>
      </w:r>
      <w:r w:rsidR="00A24C49">
        <w:rPr>
          <w:rFonts w:ascii="Arial" w:hAnsi="Arial" w:cs="Arial"/>
        </w:rPr>
        <w:t xml:space="preserve">can and </w:t>
      </w:r>
      <w:r w:rsidR="0072580C">
        <w:rPr>
          <w:rFonts w:ascii="Arial" w:hAnsi="Arial" w:cs="Arial"/>
        </w:rPr>
        <w:t xml:space="preserve">should be identified </w:t>
      </w:r>
      <w:r w:rsidR="0072580C">
        <w:rPr>
          <w:rFonts w:ascii="Arial" w:hAnsi="Arial" w:cs="Arial"/>
        </w:rPr>
        <w:fldChar w:fldCharType="begin" w:fldLock="1"/>
      </w:r>
      <w:r w:rsidR="00B076D6">
        <w:rPr>
          <w:rFonts w:ascii="Arial" w:hAnsi="Arial" w:cs="Arial"/>
        </w:rPr>
        <w:instrText>ADDIN CSL_CITATION { "citationItems" : [ { "id" : "ITEM-1", "itemData" : { "DOI" : "10.1126/science.347.6219.242-b", "PMID" : "25593177", "abstract" : "On 10 June 2014, the member States of the Food and Agriculture Organization of the United Nations (FAO) adopted the Voluntary Guidelines for Securing Sustainable Small-Scale Fisheries in the Context of Food Security and Poverty Eradication ([ 1 ][1]) (\u201cGuidelines\u201d).\r\n\r\nTo make these Guidelines", "author" : [ { "dropping-particle" : "", "family" : "Pauly", "given" : "Daniel", "non-dropping-particle" : "", "parse-names" : false, "suffix" : "" }, { "dropping-particle" : "", "family" : "Charles", "given" : "Anthony", "non-dropping-particle" : "", "parse-names" : false, "suffix" : "" } ], "container-title" : "Science", "id" : "ITEM-1", "issue" : "6219", "issued" : { "date-parts" : [ [ "2015", "1", "16" ] ] }, "page" : "242-3", "publisher" : "American Association for the Advancement of Science", "title" : "Counting on small-scale fisheries.", "type" : "article-journal", "volume" : "347" }, "uris" : [ "http://www.mendeley.com/documents/?uuid=c6f154f8-400d-3f95-928f-8eec0d8340a0" ] } ], "mendeley" : { "formattedCitation" : "[67]", "plainTextFormattedCitation" : "[67]", "previouslyFormattedCitation" : "[67]" }, "properties" : { "noteIndex" : 0 }, "schema" : "https://github.com/citation-style-language/schema/raw/master/csl-citation.json" }</w:instrText>
      </w:r>
      <w:r w:rsidR="0072580C">
        <w:rPr>
          <w:rFonts w:ascii="Arial" w:hAnsi="Arial" w:cs="Arial"/>
        </w:rPr>
        <w:fldChar w:fldCharType="separate"/>
      </w:r>
      <w:r w:rsidR="00B076D6" w:rsidRPr="00B076D6">
        <w:rPr>
          <w:rFonts w:ascii="Arial" w:hAnsi="Arial" w:cs="Arial"/>
          <w:noProof/>
        </w:rPr>
        <w:t>[67]</w:t>
      </w:r>
      <w:r w:rsidR="0072580C">
        <w:rPr>
          <w:rFonts w:ascii="Arial" w:hAnsi="Arial" w:cs="Arial"/>
        </w:rPr>
        <w:fldChar w:fldCharType="end"/>
      </w:r>
      <w:r w:rsidR="0072580C">
        <w:rPr>
          <w:rFonts w:ascii="Arial" w:hAnsi="Arial" w:cs="Arial"/>
        </w:rPr>
        <w:t>. In developed countries, attempts</w:t>
      </w:r>
      <w:r w:rsidR="004E122F" w:rsidRPr="00566932">
        <w:rPr>
          <w:rFonts w:ascii="Arial" w:hAnsi="Arial" w:cs="Arial"/>
        </w:rPr>
        <w:t xml:space="preserve"> </w:t>
      </w:r>
      <w:r w:rsidR="001E4482">
        <w:rPr>
          <w:rFonts w:ascii="Arial" w:hAnsi="Arial" w:cs="Arial"/>
        </w:rPr>
        <w:t xml:space="preserve">to </w:t>
      </w:r>
      <w:r w:rsidR="001E4482" w:rsidRPr="00566932">
        <w:rPr>
          <w:rFonts w:ascii="Arial" w:hAnsi="Arial" w:cs="Arial"/>
        </w:rPr>
        <w:t>define</w:t>
      </w:r>
      <w:r w:rsidR="0072580C">
        <w:rPr>
          <w:rFonts w:ascii="Arial" w:hAnsi="Arial" w:cs="Arial"/>
        </w:rPr>
        <w:t xml:space="preserve"> features of</w:t>
      </w:r>
      <w:r w:rsidR="001E4482" w:rsidRPr="00566932">
        <w:rPr>
          <w:rFonts w:ascii="Arial" w:hAnsi="Arial" w:cs="Arial"/>
        </w:rPr>
        <w:t xml:space="preserve"> </w:t>
      </w:r>
      <w:r w:rsidR="006F42AD">
        <w:rPr>
          <w:rFonts w:ascii="Arial" w:hAnsi="Arial" w:cs="Arial"/>
        </w:rPr>
        <w:t>SSCF</w:t>
      </w:r>
      <w:r w:rsidR="001E4482" w:rsidRPr="00566932">
        <w:rPr>
          <w:rFonts w:ascii="Arial" w:hAnsi="Arial" w:cs="Arial"/>
        </w:rPr>
        <w:t xml:space="preserve"> </w:t>
      </w:r>
      <w:r w:rsidR="004E122F" w:rsidRPr="00566932">
        <w:rPr>
          <w:rFonts w:ascii="Arial" w:hAnsi="Arial" w:cs="Arial"/>
        </w:rPr>
        <w:t>using a range of methods have been made</w:t>
      </w:r>
      <w:r w:rsidR="001E4482">
        <w:rPr>
          <w:rFonts w:ascii="Arial" w:hAnsi="Arial" w:cs="Arial"/>
        </w:rPr>
        <w:t xml:space="preserve">. </w:t>
      </w:r>
      <w:r w:rsidRPr="00566932">
        <w:rPr>
          <w:rFonts w:ascii="Arial" w:hAnsi="Arial" w:cs="Arial"/>
        </w:rPr>
        <w:t>In</w:t>
      </w:r>
      <w:r w:rsidR="00DF73D0">
        <w:rPr>
          <w:rFonts w:ascii="Arial" w:hAnsi="Arial" w:cs="Arial"/>
        </w:rPr>
        <w:t xml:space="preserve"> Sweden,</w:t>
      </w:r>
      <w:r w:rsidR="00862176">
        <w:rPr>
          <w:rFonts w:ascii="Arial" w:hAnsi="Arial" w:cs="Arial"/>
        </w:rPr>
        <w:t xml:space="preserve"> Natale et al.</w:t>
      </w:r>
      <w:r w:rsidRPr="00566932">
        <w:rPr>
          <w:rFonts w:ascii="Arial" w:hAnsi="Arial" w:cs="Arial"/>
        </w:rPr>
        <w:t xml:space="preserve"> used </w:t>
      </w:r>
      <w:r w:rsidR="00862176">
        <w:rPr>
          <w:rFonts w:ascii="Arial" w:hAnsi="Arial" w:cs="Arial"/>
        </w:rPr>
        <w:t xml:space="preserve">comprehensive </w:t>
      </w:r>
      <w:r w:rsidRPr="00566932">
        <w:rPr>
          <w:rFonts w:ascii="Arial" w:hAnsi="Arial" w:cs="Arial"/>
        </w:rPr>
        <w:t>vessel logbook</w:t>
      </w:r>
      <w:r w:rsidR="00862176">
        <w:rPr>
          <w:rFonts w:ascii="Arial" w:hAnsi="Arial" w:cs="Arial"/>
        </w:rPr>
        <w:t xml:space="preserve"> data </w:t>
      </w:r>
      <w:r w:rsidRPr="00566932">
        <w:rPr>
          <w:rFonts w:ascii="Arial" w:hAnsi="Arial" w:cs="Arial"/>
        </w:rPr>
        <w:t xml:space="preserve">to distinguish the fishing patterns of large-scale/small-scale vessels </w:t>
      </w:r>
      <w:r w:rsidR="00862176">
        <w:rPr>
          <w:rFonts w:ascii="Arial" w:hAnsi="Arial" w:cs="Arial"/>
        </w:rPr>
        <w:t xml:space="preserve">based on operational range </w:t>
      </w:r>
      <w:r w:rsidRPr="00566932">
        <w:rPr>
          <w:rFonts w:ascii="Arial" w:hAnsi="Arial" w:cs="Arial"/>
        </w:rPr>
        <w:fldChar w:fldCharType="begin" w:fldLock="1"/>
      </w:r>
      <w:r w:rsidR="00B076D6">
        <w:rPr>
          <w:rFonts w:ascii="Arial" w:hAnsi="Arial" w:cs="Arial"/>
        </w:rPr>
        <w:instrText>ADDIN CSL_CITATION { "citationItems" : [ { "id" : "ITEM-1", "itemData" : { "DOI" : "10.1016/j.fishres.2014.12.013", "ISSN" : "01657836", "author" : [ { "dropping-particle" : "", "family" : "Natale", "given" : "Fabrizio", "non-dropping-particle" : "", "parse-names" : false, "suffix" : "" }, { "dropping-particle" : "", "family" : "Carvalho", "given" : "Natacha", "non-dropping-particle" : "", "parse-names" : false, "suffix" : "" }, { "dropping-particle" : "", "family" : "Paulrud", "given" : "Anton", "non-dropping-particle" : "", "parse-names" : false, "suffix" : "" } ], "container-title" : "Fisheries Research", "id" : "ITEM-1", "issued" : { "date-parts" : [ [ "2015", "4" ] ] }, "page" : "286-292", "title" : "Defining small-scale fisheries in the EU on the basis of their operational range of activity The Swedish fleet as a case study", "type" : "article-journal", "volume" : "164" }, "uris" : [ "http://www.mendeley.com/documents/?uuid=5052ab40-840e-32e6-a218-d51987c1abe9" ] } ], "mendeley" : { "formattedCitation" : "[68]", "plainTextFormattedCitation" : "[68]", "previouslyFormattedCitation" : "[68]" }, "properties" : { "noteIndex" : 0 }, "schema" : "https://github.com/citation-style-language/schema/raw/master/csl-citation.json" }</w:instrText>
      </w:r>
      <w:r w:rsidRPr="00566932">
        <w:rPr>
          <w:rFonts w:ascii="Arial" w:hAnsi="Arial" w:cs="Arial"/>
        </w:rPr>
        <w:fldChar w:fldCharType="separate"/>
      </w:r>
      <w:r w:rsidR="00B076D6" w:rsidRPr="00B076D6">
        <w:rPr>
          <w:rFonts w:ascii="Arial" w:hAnsi="Arial" w:cs="Arial"/>
          <w:noProof/>
        </w:rPr>
        <w:t>[68]</w:t>
      </w:r>
      <w:r w:rsidRPr="00566932">
        <w:rPr>
          <w:rFonts w:ascii="Arial" w:hAnsi="Arial" w:cs="Arial"/>
        </w:rPr>
        <w:fldChar w:fldCharType="end"/>
      </w:r>
      <w:r w:rsidRPr="00566932">
        <w:rPr>
          <w:rFonts w:ascii="Arial" w:hAnsi="Arial" w:cs="Arial"/>
        </w:rPr>
        <w:t xml:space="preserve">. In England, sightings data have been used to distinguish the spatial fishing patterns of different sized vessels within the </w:t>
      </w:r>
      <w:r w:rsidR="009A0C6C">
        <w:rPr>
          <w:rFonts w:ascii="Arial" w:hAnsi="Arial" w:cs="Arial"/>
        </w:rPr>
        <w:t>under-10m</w:t>
      </w:r>
      <w:r w:rsidR="000B0102">
        <w:rPr>
          <w:rFonts w:ascii="Arial" w:hAnsi="Arial" w:cs="Arial"/>
        </w:rPr>
        <w:t xml:space="preserve"> fleet</w:t>
      </w:r>
      <w:r w:rsidRPr="00566932">
        <w:rPr>
          <w:rFonts w:ascii="Arial" w:hAnsi="Arial" w:cs="Arial"/>
        </w:rPr>
        <w:t xml:space="preserve"> </w:t>
      </w:r>
      <w:r w:rsidRPr="00566932">
        <w:rPr>
          <w:rFonts w:ascii="Arial" w:hAnsi="Arial" w:cs="Arial"/>
        </w:rPr>
        <w:fldChar w:fldCharType="begin" w:fldLock="1"/>
      </w:r>
      <w:r w:rsidR="00B076D6">
        <w:rPr>
          <w:rFonts w:ascii="Arial" w:hAnsi="Arial" w:cs="Arial"/>
        </w:rPr>
        <w:instrText>ADDIN CSL_CITATION { "citationItems" : [ { "id" : "ITEM-1", "itemData" : { "DOI" : "10.1093/icesjms/fsu115", "abstract" : "Information on the distribution and intensity of inshore fishing activity is needed to inform marine spatial planning and to assess fisheries inter-actions with the environment and other industries. Although fishing vessels under 15 m (overall length) account for 98.4% (2011 value) by the number of the European fleet, information on inshore fishing activity in Europe is very limited as there is no statutory satellite monitoring of smaller vessels (,15 m length before 2012, ,12 m thereafter). Here, we develop, present, and apply a method which uses sightings-per-unit-effort (SPUE) estimates calculated from fisheries enforcement data to describe the distribution and intensity of inshore fishing activity off the coasts of England and Wales. For the larger inshore vessels, the SPUE estimates of activity were validated with vessel monitoring system (VMS) data and showed good agreement at the scale of analysis. Fishing activity estimates from SPUE are presented with an assessment of uncertainty, to account for spatial differences in enforcement activity. Our estimates of the distribution and intensity of inshore fishing activity and will complement estimates of offshore fishing activity based on VMS.", "author" : [ { "dropping-particle" : "", "family" : "Breen", "given" : "Patricia", "non-dropping-particle" : "", "parse-names" : false, "suffix" : "" }, { "dropping-particle" : "", "family" : "Vanstaen", "given" : "Koen", "non-dropping-particle" : "", "parse-names" : false, "suffix" : "" }, { "dropping-particle" : "", "family" : "Clark", "given" : "Robert W E", "non-dropping-particle" : "", "parse-names" : false, "suffix" : "" } ], "container-title" : "ICES Journal of Marine Science", "id" : "ITEM-1", "issue" : "2", "issued" : { "date-parts" : [ [ "2015" ] ] }, "page" : "467-479", "title" : "Mapping inshore fishing activity using aerial, land, and vessel-based sighting information", "type" : "article-journal", "volume" : "72" }, "uris" : [ "http://www.mendeley.com/documents/?uuid=cae3007c-6b73-3c72-a6e1-ea037d54a153" ] } ], "mendeley" : { "formattedCitation" : "[61]", "plainTextFormattedCitation" : "[61]", "previouslyFormattedCitation" : "[61]" }, "properties" : { "noteIndex" : 0 }, "schema" : "https://github.com/citation-style-language/schema/raw/master/csl-citation.json" }</w:instrText>
      </w:r>
      <w:r w:rsidRPr="00566932">
        <w:rPr>
          <w:rFonts w:ascii="Arial" w:hAnsi="Arial" w:cs="Arial"/>
        </w:rPr>
        <w:fldChar w:fldCharType="separate"/>
      </w:r>
      <w:r w:rsidR="00B076D6" w:rsidRPr="00B076D6">
        <w:rPr>
          <w:rFonts w:ascii="Arial" w:hAnsi="Arial" w:cs="Arial"/>
          <w:noProof/>
        </w:rPr>
        <w:t>[61]</w:t>
      </w:r>
      <w:r w:rsidRPr="00566932">
        <w:rPr>
          <w:rFonts w:ascii="Arial" w:hAnsi="Arial" w:cs="Arial"/>
        </w:rPr>
        <w:fldChar w:fldCharType="end"/>
      </w:r>
      <w:r w:rsidR="00862176">
        <w:rPr>
          <w:rFonts w:ascii="Arial" w:hAnsi="Arial" w:cs="Arial"/>
        </w:rPr>
        <w:t xml:space="preserve">, while </w:t>
      </w:r>
      <w:proofErr w:type="spellStart"/>
      <w:r w:rsidRPr="00566932">
        <w:rPr>
          <w:rFonts w:ascii="Arial" w:hAnsi="Arial" w:cs="Arial"/>
        </w:rPr>
        <w:t>Guyarder</w:t>
      </w:r>
      <w:proofErr w:type="spellEnd"/>
      <w:r w:rsidRPr="00566932">
        <w:rPr>
          <w:rFonts w:ascii="Arial" w:hAnsi="Arial" w:cs="Arial"/>
        </w:rPr>
        <w:t xml:space="preserve"> et al. </w:t>
      </w:r>
      <w:r w:rsidRPr="00566932">
        <w:rPr>
          <w:rFonts w:ascii="Arial" w:hAnsi="Arial" w:cs="Arial"/>
        </w:rPr>
        <w:fldChar w:fldCharType="begin" w:fldLock="1"/>
      </w:r>
      <w:r w:rsidR="00B076D6">
        <w:rPr>
          <w:rFonts w:ascii="Arial" w:hAnsi="Arial" w:cs="Arial"/>
        </w:rPr>
        <w:instrText>ADDIN CSL_CITATION { "citationItems" : [ { "id" : "ITEM-1", "itemData" : { "DOI" : "10.1016/j.fishres.2012.11.008", "ISSN" : "01657836", "author" : [ { "dropping-particle" : "", "family" : "Guyader", "given" : "O.", "non-dropping-particle" : "", "parse-names" : false, "suffix" : "" }, { "dropping-particle" : "", "family" : "Berthou", "given" : "P.", "non-dropping-particle" : "", "parse-names" : false, "suffix" : "" }, { "dropping-particle" : "", "family" : "Koutsikopoulos", "given" : "C.", "non-dropping-particle" : "", "parse-names" : false, "suffix" : "" }, { "dropping-particle" : "", "family" : "Alban", "given" : "F.", "non-dropping-particle" : "", "parse-names" : false, "suffix" : "" }, { "dropping-particle" : "", "family" : "Deman?che", "given" : "S.", "non-dropping-particle" : "", "parse-names" : false, "suffix" : "" }, { "dropping-particle" : "", "family" : "Gaspar", "given" : "M.B.", "non-dropping-particle" : "", "parse-names" : false, "suffix" : "" }, { "dropping-particle" : "", "family" : "Eschbaum", "given" : "R.", "non-dropping-particle" : "", "parse-names" : false, "suffix" : "" }, { "dropping-particle" : "", "family" : "Fahy", "given" : "E.", "non-dropping-particle" : "", "parse-names" : false, "suffix" : "" }, { "dropping-particle" : "", "family" : "Tully", "given" : "O.", "non-dropping-particle" : "", "parse-names" : false, "suffix" : "" }, { "dropping-particle" : "", "family" : "Reynal", "given" : "L.", "non-dropping-particle" : "", "parse-names" : false, "suffix" : "" }, { "dropping-particle" : "", "family" : "Curtil", "given" : "O.", "non-dropping-particle" : "", "parse-names" : false, "suffix" : "" }, { "dropping-particle" : "", "family" : "Frangoudes", "given" : "K.", "non-dropping-particle" : "", "parse-names" : false, "suffix" : "" }, { "dropping-particle" : "", "family" : "Maynou", "given" : "F.", "non-dropping-particle" : "", "parse-names" : false, "suffix" : "" } ], "container-title" : "Fisheries Research", "id" : "ITEM-1", "issued" : { "date-parts" : [ [ "2013", "2" ] ] }, "page" : "1-13", "title" : "Small scale fisheries in Europe: A comparative analysis based on a selection of case studies", "type" : "article-journal", "volume" : "140" }, "uris" : [ "http://www.mendeley.com/documents/?uuid=47dc5c8e-190f-3da8-b444-fc5c26468fcc" ] } ], "mendeley" : { "formattedCitation" : "[69]", "plainTextFormattedCitation" : "[69]", "previouslyFormattedCitation" : "[69]" }, "properties" : { "noteIndex" : 0 }, "schema" : "https://github.com/citation-style-language/schema/raw/master/csl-citation.json" }</w:instrText>
      </w:r>
      <w:r w:rsidRPr="00566932">
        <w:rPr>
          <w:rFonts w:ascii="Arial" w:hAnsi="Arial" w:cs="Arial"/>
        </w:rPr>
        <w:fldChar w:fldCharType="separate"/>
      </w:r>
      <w:r w:rsidR="00B076D6" w:rsidRPr="00B076D6">
        <w:rPr>
          <w:rFonts w:ascii="Arial" w:hAnsi="Arial" w:cs="Arial"/>
          <w:noProof/>
        </w:rPr>
        <w:t>[69]</w:t>
      </w:r>
      <w:r w:rsidRPr="00566932">
        <w:rPr>
          <w:rFonts w:ascii="Arial" w:hAnsi="Arial" w:cs="Arial"/>
        </w:rPr>
        <w:fldChar w:fldCharType="end"/>
      </w:r>
      <w:r w:rsidRPr="00566932">
        <w:rPr>
          <w:rFonts w:ascii="Arial" w:hAnsi="Arial" w:cs="Arial"/>
        </w:rPr>
        <w:t xml:space="preserve"> used a case-study approach to find commonalities between European small-scale fleets, which generally related to their catching capacity.</w:t>
      </w:r>
      <w:r w:rsidR="00160196">
        <w:rPr>
          <w:rFonts w:ascii="Arial" w:hAnsi="Arial" w:cs="Arial"/>
        </w:rPr>
        <w:t xml:space="preserve"> </w:t>
      </w:r>
    </w:p>
    <w:p w14:paraId="7AADD16D" w14:textId="290E46BA" w:rsidR="0072580C" w:rsidRDefault="001E4482" w:rsidP="00D43E82">
      <w:pPr>
        <w:tabs>
          <w:tab w:val="left" w:pos="6420"/>
        </w:tabs>
        <w:spacing w:line="240" w:lineRule="auto"/>
        <w:rPr>
          <w:rFonts w:ascii="Arial" w:hAnsi="Arial" w:cs="Arial"/>
        </w:rPr>
      </w:pPr>
      <w:r>
        <w:rPr>
          <w:rFonts w:ascii="Arial" w:hAnsi="Arial" w:cs="Arial"/>
        </w:rPr>
        <w:t xml:space="preserve">Here, respondents were </w:t>
      </w:r>
      <w:r w:rsidR="00A24C49">
        <w:rPr>
          <w:rFonts w:ascii="Arial" w:hAnsi="Arial" w:cs="Arial"/>
        </w:rPr>
        <w:t>as</w:t>
      </w:r>
      <w:r>
        <w:rPr>
          <w:rFonts w:ascii="Arial" w:hAnsi="Arial" w:cs="Arial"/>
        </w:rPr>
        <w:t>ked to define their personal ‘sense’ of small-scale, and the survey responses</w:t>
      </w:r>
      <w:r w:rsidR="00862176">
        <w:rPr>
          <w:rFonts w:ascii="Arial" w:hAnsi="Arial" w:cs="Arial"/>
        </w:rPr>
        <w:t xml:space="preserve"> suggest</w:t>
      </w:r>
      <w:r>
        <w:rPr>
          <w:rFonts w:ascii="Arial" w:hAnsi="Arial" w:cs="Arial"/>
        </w:rPr>
        <w:t xml:space="preserve">ed </w:t>
      </w:r>
      <w:r w:rsidR="00D43E82" w:rsidRPr="00566932">
        <w:rPr>
          <w:rFonts w:ascii="Arial" w:hAnsi="Arial" w:cs="Arial"/>
        </w:rPr>
        <w:t>that s</w:t>
      </w:r>
      <w:r w:rsidR="00E06391" w:rsidRPr="00566932">
        <w:rPr>
          <w:rFonts w:ascii="Arial" w:hAnsi="Arial" w:cs="Arial"/>
        </w:rPr>
        <w:t>ome notion of ‘catching capacity’</w:t>
      </w:r>
      <w:r w:rsidR="00D43E82" w:rsidRPr="00566932">
        <w:rPr>
          <w:rFonts w:ascii="Arial" w:hAnsi="Arial" w:cs="Arial"/>
        </w:rPr>
        <w:t xml:space="preserve"> or</w:t>
      </w:r>
      <w:r w:rsidR="00E06391" w:rsidRPr="00566932">
        <w:rPr>
          <w:rFonts w:ascii="Arial" w:hAnsi="Arial" w:cs="Arial"/>
        </w:rPr>
        <w:t xml:space="preserve"> ‘catch capability’ </w:t>
      </w:r>
      <w:r w:rsidR="00862176">
        <w:rPr>
          <w:rFonts w:ascii="Arial" w:hAnsi="Arial" w:cs="Arial"/>
        </w:rPr>
        <w:t xml:space="preserve">is a characteristic of </w:t>
      </w:r>
      <w:r w:rsidR="000B0102">
        <w:rPr>
          <w:rFonts w:ascii="Arial" w:hAnsi="Arial" w:cs="Arial"/>
        </w:rPr>
        <w:t>SSCF</w:t>
      </w:r>
      <w:r w:rsidR="0066395E" w:rsidRPr="00566932">
        <w:rPr>
          <w:rFonts w:ascii="Arial" w:hAnsi="Arial" w:cs="Arial"/>
        </w:rPr>
        <w:t xml:space="preserve"> in England</w:t>
      </w:r>
      <w:r w:rsidR="00862176">
        <w:rPr>
          <w:rFonts w:ascii="Arial" w:hAnsi="Arial" w:cs="Arial"/>
        </w:rPr>
        <w:t xml:space="preserve"> for many people.</w:t>
      </w:r>
      <w:r w:rsidR="00E06391" w:rsidRPr="00566932">
        <w:rPr>
          <w:rFonts w:ascii="Arial" w:hAnsi="Arial" w:cs="Arial"/>
        </w:rPr>
        <w:t xml:space="preserve"> However, the catching capacity of a fishing vessel is </w:t>
      </w:r>
      <w:r w:rsidR="00D43E82" w:rsidRPr="00566932">
        <w:rPr>
          <w:rFonts w:ascii="Arial" w:hAnsi="Arial" w:cs="Arial"/>
        </w:rPr>
        <w:t xml:space="preserve">not </w:t>
      </w:r>
      <w:r w:rsidR="006F42AD">
        <w:rPr>
          <w:rFonts w:ascii="Arial" w:hAnsi="Arial" w:cs="Arial"/>
        </w:rPr>
        <w:t>an easily measured</w:t>
      </w:r>
      <w:r w:rsidR="00D43E82" w:rsidRPr="00566932">
        <w:rPr>
          <w:rFonts w:ascii="Arial" w:hAnsi="Arial" w:cs="Arial"/>
        </w:rPr>
        <w:t xml:space="preserve"> concept</w:t>
      </w:r>
      <w:r w:rsidR="00637B12">
        <w:rPr>
          <w:rFonts w:ascii="Arial" w:hAnsi="Arial" w:cs="Arial"/>
        </w:rPr>
        <w:t>; it is</w:t>
      </w:r>
      <w:r w:rsidR="00D43E82" w:rsidRPr="00566932">
        <w:rPr>
          <w:rFonts w:ascii="Arial" w:hAnsi="Arial" w:cs="Arial"/>
        </w:rPr>
        <w:t xml:space="preserve"> </w:t>
      </w:r>
      <w:r w:rsidR="00E06391" w:rsidRPr="00566932">
        <w:rPr>
          <w:rFonts w:ascii="Arial" w:hAnsi="Arial" w:cs="Arial"/>
        </w:rPr>
        <w:t>a function of</w:t>
      </w:r>
      <w:r w:rsidR="006F42AD">
        <w:rPr>
          <w:rFonts w:ascii="Arial" w:hAnsi="Arial" w:cs="Arial"/>
        </w:rPr>
        <w:t xml:space="preserve"> many </w:t>
      </w:r>
      <w:r w:rsidR="00E06391" w:rsidRPr="00566932">
        <w:rPr>
          <w:rFonts w:ascii="Arial" w:hAnsi="Arial" w:cs="Arial"/>
        </w:rPr>
        <w:t>vessel cha</w:t>
      </w:r>
      <w:r w:rsidR="00D43E82" w:rsidRPr="00566932">
        <w:rPr>
          <w:rFonts w:ascii="Arial" w:hAnsi="Arial" w:cs="Arial"/>
        </w:rPr>
        <w:t>racteristics including length</w:t>
      </w:r>
      <w:r w:rsidR="00A919AA" w:rsidRPr="00566932">
        <w:rPr>
          <w:rFonts w:ascii="Arial" w:hAnsi="Arial" w:cs="Arial"/>
        </w:rPr>
        <w:t xml:space="preserve">, gear type, power and </w:t>
      </w:r>
      <w:r w:rsidR="00160196">
        <w:rPr>
          <w:rFonts w:ascii="Arial" w:hAnsi="Arial" w:cs="Arial"/>
        </w:rPr>
        <w:t>cubic capacity (tonnage).</w:t>
      </w:r>
      <w:r w:rsidR="006F42AD">
        <w:rPr>
          <w:rFonts w:ascii="Arial" w:hAnsi="Arial" w:cs="Arial"/>
        </w:rPr>
        <w:t xml:space="preserve"> Of the options listed in our survey, vessel length was the most popular suggestion for a distinction between the English small and large-scale fleet. However, </w:t>
      </w:r>
      <w:r w:rsidR="00D43E82" w:rsidRPr="00566932">
        <w:rPr>
          <w:rFonts w:ascii="Arial" w:hAnsi="Arial" w:cs="Arial"/>
        </w:rPr>
        <w:t>classifications based on length alone ar</w:t>
      </w:r>
      <w:r w:rsidR="00BE33CF" w:rsidRPr="00566932">
        <w:rPr>
          <w:rFonts w:ascii="Arial" w:hAnsi="Arial" w:cs="Arial"/>
        </w:rPr>
        <w:t>e a crude and simplistic proxy</w:t>
      </w:r>
      <w:r w:rsidR="006F42AD">
        <w:rPr>
          <w:rFonts w:ascii="Arial" w:hAnsi="Arial" w:cs="Arial"/>
        </w:rPr>
        <w:t xml:space="preserve"> for catching capacity</w:t>
      </w:r>
      <w:r w:rsidR="00BE33CF" w:rsidRPr="00566932">
        <w:rPr>
          <w:rFonts w:ascii="Arial" w:hAnsi="Arial" w:cs="Arial"/>
        </w:rPr>
        <w:t>,</w:t>
      </w:r>
      <w:r w:rsidR="006F42AD">
        <w:rPr>
          <w:rFonts w:ascii="Arial" w:hAnsi="Arial" w:cs="Arial"/>
        </w:rPr>
        <w:t xml:space="preserve"> and </w:t>
      </w:r>
      <w:r w:rsidR="00D93E09" w:rsidRPr="00566932">
        <w:rPr>
          <w:rFonts w:ascii="Arial" w:hAnsi="Arial" w:cs="Arial"/>
        </w:rPr>
        <w:t>the application of length-based licensing</w:t>
      </w:r>
      <w:r w:rsidR="00160196">
        <w:rPr>
          <w:rFonts w:ascii="Arial" w:hAnsi="Arial" w:cs="Arial"/>
        </w:rPr>
        <w:t xml:space="preserve"> and regulation in England</w:t>
      </w:r>
      <w:r w:rsidR="00D93E09" w:rsidRPr="00566932">
        <w:rPr>
          <w:rFonts w:ascii="Arial" w:hAnsi="Arial" w:cs="Arial"/>
        </w:rPr>
        <w:t xml:space="preserve"> has</w:t>
      </w:r>
      <w:r w:rsidR="0025446D" w:rsidRPr="00566932">
        <w:rPr>
          <w:rFonts w:ascii="Arial" w:hAnsi="Arial" w:cs="Arial"/>
        </w:rPr>
        <w:t xml:space="preserve"> resulted in a substantially skewed </w:t>
      </w:r>
      <w:r w:rsidR="006F42AD">
        <w:rPr>
          <w:rFonts w:ascii="Arial" w:hAnsi="Arial" w:cs="Arial"/>
        </w:rPr>
        <w:t>fleet structure</w:t>
      </w:r>
      <w:r w:rsidR="0025446D" w:rsidRPr="00566932">
        <w:rPr>
          <w:rFonts w:ascii="Arial" w:hAnsi="Arial" w:cs="Arial"/>
        </w:rPr>
        <w:t>.</w:t>
      </w:r>
      <w:r w:rsidR="00A50836">
        <w:rPr>
          <w:rFonts w:ascii="Arial" w:hAnsi="Arial" w:cs="Arial"/>
        </w:rPr>
        <w:t xml:space="preserve"> </w:t>
      </w:r>
      <w:r w:rsidR="00720145" w:rsidRPr="00566932">
        <w:rPr>
          <w:rFonts w:ascii="Arial" w:hAnsi="Arial" w:cs="Arial"/>
        </w:rPr>
        <w:t xml:space="preserve">Gear-type, vessel power and distance from port fished were </w:t>
      </w:r>
      <w:r w:rsidR="004E122F" w:rsidRPr="00566932">
        <w:rPr>
          <w:rFonts w:ascii="Arial" w:hAnsi="Arial" w:cs="Arial"/>
        </w:rPr>
        <w:t xml:space="preserve">suggested as important in the definition of small-scale in England, with </w:t>
      </w:r>
      <w:r w:rsidR="00A919AA" w:rsidRPr="00566932">
        <w:rPr>
          <w:rFonts w:ascii="Arial" w:hAnsi="Arial" w:cs="Arial"/>
        </w:rPr>
        <w:t xml:space="preserve">several </w:t>
      </w:r>
      <w:r w:rsidR="004E122F" w:rsidRPr="00566932">
        <w:rPr>
          <w:rFonts w:ascii="Arial" w:hAnsi="Arial" w:cs="Arial"/>
        </w:rPr>
        <w:t>respondent</w:t>
      </w:r>
      <w:r w:rsidR="00A919AA" w:rsidRPr="00566932">
        <w:rPr>
          <w:rFonts w:ascii="Arial" w:hAnsi="Arial" w:cs="Arial"/>
        </w:rPr>
        <w:t>s championing</w:t>
      </w:r>
      <w:r w:rsidR="004E122F" w:rsidRPr="00566932">
        <w:rPr>
          <w:rFonts w:ascii="Arial" w:hAnsi="Arial" w:cs="Arial"/>
        </w:rPr>
        <w:t xml:space="preserve"> low-impact gears such as hook-and-line</w:t>
      </w:r>
      <w:r w:rsidR="006F42AD">
        <w:rPr>
          <w:rFonts w:ascii="Arial" w:hAnsi="Arial" w:cs="Arial"/>
        </w:rPr>
        <w:t>,</w:t>
      </w:r>
      <w:r w:rsidR="0072580C">
        <w:rPr>
          <w:rFonts w:ascii="Arial" w:hAnsi="Arial" w:cs="Arial"/>
        </w:rPr>
        <w:t xml:space="preserve"> and</w:t>
      </w:r>
      <w:r w:rsidR="006F42AD">
        <w:rPr>
          <w:rFonts w:ascii="Arial" w:hAnsi="Arial" w:cs="Arial"/>
        </w:rPr>
        <w:t xml:space="preserve"> even</w:t>
      </w:r>
      <w:r w:rsidR="0072580C">
        <w:rPr>
          <w:rFonts w:ascii="Arial" w:hAnsi="Arial" w:cs="Arial"/>
        </w:rPr>
        <w:t xml:space="preserve"> suggesting that these should be re</w:t>
      </w:r>
      <w:r w:rsidR="006F42AD">
        <w:rPr>
          <w:rFonts w:ascii="Arial" w:hAnsi="Arial" w:cs="Arial"/>
        </w:rPr>
        <w:t>moved from quota calculations</w:t>
      </w:r>
      <w:r w:rsidR="004E122F" w:rsidRPr="00566932">
        <w:rPr>
          <w:rFonts w:ascii="Arial" w:hAnsi="Arial" w:cs="Arial"/>
        </w:rPr>
        <w:t xml:space="preserve">. </w:t>
      </w:r>
      <w:r w:rsidR="00576DCC">
        <w:rPr>
          <w:rFonts w:ascii="Arial" w:hAnsi="Arial" w:cs="Arial"/>
        </w:rPr>
        <w:t xml:space="preserve">European definitions (Table 1) of </w:t>
      </w:r>
      <w:r w:rsidR="006F42AD">
        <w:rPr>
          <w:rFonts w:ascii="Arial" w:hAnsi="Arial" w:cs="Arial"/>
        </w:rPr>
        <w:t>SSCF</w:t>
      </w:r>
      <w:r w:rsidR="00576DCC">
        <w:rPr>
          <w:rFonts w:ascii="Arial" w:hAnsi="Arial" w:cs="Arial"/>
        </w:rPr>
        <w:t xml:space="preserve"> include aspect</w:t>
      </w:r>
      <w:r w:rsidR="006F42AD">
        <w:rPr>
          <w:rFonts w:ascii="Arial" w:hAnsi="Arial" w:cs="Arial"/>
        </w:rPr>
        <w:t>s</w:t>
      </w:r>
      <w:r w:rsidR="00576DCC">
        <w:rPr>
          <w:rFonts w:ascii="Arial" w:hAnsi="Arial" w:cs="Arial"/>
        </w:rPr>
        <w:t xml:space="preserve"> of gear type</w:t>
      </w:r>
      <w:r w:rsidR="006F42AD">
        <w:rPr>
          <w:rFonts w:ascii="Arial" w:hAnsi="Arial" w:cs="Arial"/>
        </w:rPr>
        <w:t>, engine power and tonnage</w:t>
      </w:r>
      <w:r w:rsidR="00576DCC">
        <w:rPr>
          <w:rFonts w:ascii="Arial" w:hAnsi="Arial" w:cs="Arial"/>
        </w:rPr>
        <w:t xml:space="preserve">, and these results suggest an appetite among fishers and fisheries managers for </w:t>
      </w:r>
      <w:r w:rsidR="006F42AD">
        <w:rPr>
          <w:rFonts w:ascii="Arial" w:hAnsi="Arial" w:cs="Arial"/>
        </w:rPr>
        <w:t>these factors</w:t>
      </w:r>
      <w:r w:rsidR="00576DCC">
        <w:rPr>
          <w:rFonts w:ascii="Arial" w:hAnsi="Arial" w:cs="Arial"/>
        </w:rPr>
        <w:t xml:space="preserve"> to be </w:t>
      </w:r>
      <w:r w:rsidR="006F42AD">
        <w:rPr>
          <w:rFonts w:ascii="Arial" w:hAnsi="Arial" w:cs="Arial"/>
        </w:rPr>
        <w:t xml:space="preserve">considered in England. Crucially, there need not be an absolute </w:t>
      </w:r>
      <w:r w:rsidR="009A0C6C">
        <w:rPr>
          <w:rFonts w:ascii="Arial" w:hAnsi="Arial" w:cs="Arial"/>
        </w:rPr>
        <w:t xml:space="preserve">threshold </w:t>
      </w:r>
      <w:r w:rsidR="006F42AD">
        <w:rPr>
          <w:rFonts w:ascii="Arial" w:hAnsi="Arial" w:cs="Arial"/>
        </w:rPr>
        <w:t xml:space="preserve">between </w:t>
      </w:r>
      <w:r w:rsidR="00F1631B">
        <w:rPr>
          <w:rFonts w:ascii="Arial" w:hAnsi="Arial" w:cs="Arial"/>
        </w:rPr>
        <w:t>small/large scale</w:t>
      </w:r>
      <w:r w:rsidR="00436606">
        <w:rPr>
          <w:rFonts w:ascii="Arial" w:hAnsi="Arial" w:cs="Arial"/>
        </w:rPr>
        <w:t>; a</w:t>
      </w:r>
      <w:r w:rsidR="00D62673">
        <w:rPr>
          <w:rFonts w:ascii="Arial" w:hAnsi="Arial" w:cs="Arial"/>
        </w:rPr>
        <w:t xml:space="preserve">n </w:t>
      </w:r>
      <w:r w:rsidR="00F1631B">
        <w:rPr>
          <w:rFonts w:ascii="Arial" w:hAnsi="Arial" w:cs="Arial"/>
        </w:rPr>
        <w:t xml:space="preserve">approach which </w:t>
      </w:r>
      <w:r w:rsidR="00637B12">
        <w:rPr>
          <w:rFonts w:ascii="Arial" w:hAnsi="Arial" w:cs="Arial"/>
        </w:rPr>
        <w:t>scores the ‘small-</w:t>
      </w:r>
      <w:proofErr w:type="spellStart"/>
      <w:r w:rsidR="00637B12">
        <w:rPr>
          <w:rFonts w:ascii="Arial" w:hAnsi="Arial" w:cs="Arial"/>
        </w:rPr>
        <w:t>scaleness</w:t>
      </w:r>
      <w:proofErr w:type="spellEnd"/>
      <w:r w:rsidR="00637B12">
        <w:rPr>
          <w:rFonts w:ascii="Arial" w:hAnsi="Arial" w:cs="Arial"/>
        </w:rPr>
        <w:t xml:space="preserve">’ of vessels based on several </w:t>
      </w:r>
      <w:r w:rsidR="00F1631B">
        <w:rPr>
          <w:rFonts w:ascii="Arial" w:hAnsi="Arial" w:cs="Arial"/>
        </w:rPr>
        <w:t>features</w:t>
      </w:r>
      <w:r w:rsidR="00637B12">
        <w:rPr>
          <w:rFonts w:ascii="Arial" w:hAnsi="Arial" w:cs="Arial"/>
        </w:rPr>
        <w:t xml:space="preserve"> has been suggested </w:t>
      </w:r>
      <w:r w:rsidR="00436606">
        <w:rPr>
          <w:rFonts w:ascii="Arial" w:hAnsi="Arial" w:cs="Arial"/>
        </w:rPr>
        <w:fldChar w:fldCharType="begin" w:fldLock="1"/>
      </w:r>
      <w:r w:rsidR="00B076D6">
        <w:rPr>
          <w:rFonts w:ascii="Arial" w:hAnsi="Arial" w:cs="Arial"/>
        </w:rPr>
        <w:instrText>ADDIN CSL_CITATION { "citationItems" : [ { "id" : "ITEM-1", "itemData" : { "author" : [ { "dropping-particle" : "", "family" : "Basurto", "given" : "X", "non-dropping-particle" : "", "parse-names" : false, "suffix" : "" }, { "dropping-particle" : "", "family" : "Franz", "given" : "N", "non-dropping-particle" : "", "parse-names" : false, "suffix" : "" }, { "dropping-particle" : "", "family" : "Mills", "given" : "D", "non-dropping-particle" : "", "parse-names" : false, "suffix" : "" }, { "dropping-particle" : "", "family" : "Virdin", "given" : "J", "non-dropping-particle" : "", "parse-names" : false, "suffix" : "" }, { "dropping-particle" : "", "family" : "Westlund", "given" : "L", "non-dropping-particle" : "", "parse-names" : false, "suffix" : "" } ], "id" : "ITEM-1", "issued" : { "date-parts" : [ [ "2017" ] ] }, "publisher-place" : "Rome", "title" : "Improving our knowledge on small-scale fisheries: data needs and methodologies: Workshop proceedings", "type" : "report" }, "uris" : [ "http://www.mendeley.com/documents/?uuid=9b9cb246-7891-3d9e-9eec-b06a4ebfae3f" ] }, { "id" : "ITEM-2", "itemData" : { "DOI" : "10.1016/J.MARPOL.2017.09.015", "ISSN" : "0308-597X", "abstract" : "Small-scale fisheries have been estimated to contribute up to 30% of the global landed value, which is caught by approximately 22 million fishers, some of which can be attributed to developed countries. Socio-economic analysis of small-scale fisheries often focuses on developing countries and fails to recognize the presence and contribution of small-scale fisheries in the developed world. Fisheries in British Columbia are diverse and often regarded as being industrialized and large-scale when analyzed in a global context. This study aims to demonstrate that features of small-scale fisheries are present within British Columbia's fleets. A list of re-occurring features of small-scale fisheries is curated from the literature to capture physical, economic and social features of small-scale fisheries. These commonly identified features of small-scale fisheries are applied to Aboriginal Food, Social and Ceremonial fisheries and all commercial fisheries in British Columbia are analyzed to determine the presence or absence of each small-scale fishery feature. The results of this research create a gradient of fisheries from smallest to largest scale. This approach determines that Aboriginal Food, Social and Ceremonial fisheries are the most small-scale, while the sablefish fishery is the largest scale. The qualitative nature of this framework creates an opportunity for any group of fisheries in the world to be compared.", "author" : [ { "dropping-particle" : "", "family" : "Gibson", "given" : "Darah", "non-dropping-particle" : "", "parse-names" : false, "suffix" : "" }, { "dropping-particle" : "", "family" : "Sumaila", "given" : "U. Rashid", "non-dropping-particle" : "", "parse-names" : false, "suffix" : "" } ], "container-title" : "Marine Policy", "id" : "ITEM-2", "issued" : { "date-parts" : [ [ "2017", "12", "1" ] ] }, "page" : "121-126", "publisher" : "Pergamon", "title" : "Determining the degree of 'small-scaleness' using fisheries in British Columbia as an example", "type" : "article-journal", "volume" : "86" }, "uris" : [ "http://www.mendeley.com/documents/?uuid=082facad-9429-3b4a-a481-96c88a9e66c0" ] } ], "mendeley" : { "formattedCitation" : "[10,70]", "plainTextFormattedCitation" : "[10,70]", "previouslyFormattedCitation" : "[10,70]" }, "properties" : { "noteIndex" : 0 }, "schema" : "https://github.com/citation-style-language/schema/raw/master/csl-citation.json" }</w:instrText>
      </w:r>
      <w:r w:rsidR="00436606">
        <w:rPr>
          <w:rFonts w:ascii="Arial" w:hAnsi="Arial" w:cs="Arial"/>
        </w:rPr>
        <w:fldChar w:fldCharType="separate"/>
      </w:r>
      <w:r w:rsidR="00B076D6" w:rsidRPr="00B076D6">
        <w:rPr>
          <w:rFonts w:ascii="Arial" w:hAnsi="Arial" w:cs="Arial"/>
          <w:noProof/>
        </w:rPr>
        <w:t>[10,70]</w:t>
      </w:r>
      <w:r w:rsidR="00436606">
        <w:rPr>
          <w:rFonts w:ascii="Arial" w:hAnsi="Arial" w:cs="Arial"/>
        </w:rPr>
        <w:fldChar w:fldCharType="end"/>
      </w:r>
      <w:r w:rsidR="00436606">
        <w:rPr>
          <w:rFonts w:ascii="Arial" w:hAnsi="Arial" w:cs="Arial"/>
        </w:rPr>
        <w:t>, and</w:t>
      </w:r>
      <w:r w:rsidR="001C27D9">
        <w:rPr>
          <w:rFonts w:ascii="Arial" w:hAnsi="Arial" w:cs="Arial"/>
        </w:rPr>
        <w:t xml:space="preserve"> in light of our results</w:t>
      </w:r>
      <w:r w:rsidR="00436606">
        <w:rPr>
          <w:rFonts w:ascii="Arial" w:hAnsi="Arial" w:cs="Arial"/>
        </w:rPr>
        <w:t xml:space="preserve"> is worth</w:t>
      </w:r>
      <w:r w:rsidR="00293F13">
        <w:rPr>
          <w:rFonts w:ascii="Arial" w:hAnsi="Arial" w:cs="Arial"/>
        </w:rPr>
        <w:t>y</w:t>
      </w:r>
      <w:r w:rsidR="00436606">
        <w:rPr>
          <w:rFonts w:ascii="Arial" w:hAnsi="Arial" w:cs="Arial"/>
        </w:rPr>
        <w:t xml:space="preserve"> of further development in an English context</w:t>
      </w:r>
      <w:r w:rsidR="001C27D9">
        <w:rPr>
          <w:rFonts w:ascii="Arial" w:hAnsi="Arial" w:cs="Arial"/>
        </w:rPr>
        <w:t>, and likely more widely</w:t>
      </w:r>
      <w:r w:rsidR="00637B12">
        <w:rPr>
          <w:rFonts w:ascii="Arial" w:hAnsi="Arial" w:cs="Arial"/>
        </w:rPr>
        <w:t xml:space="preserve">. </w:t>
      </w:r>
    </w:p>
    <w:p w14:paraId="24F15D4B" w14:textId="20BA6F69" w:rsidR="00160196" w:rsidRDefault="009A0C6C" w:rsidP="00D43E82">
      <w:pPr>
        <w:tabs>
          <w:tab w:val="left" w:pos="6420"/>
        </w:tabs>
        <w:spacing w:line="240" w:lineRule="auto"/>
        <w:rPr>
          <w:rFonts w:ascii="Arial" w:hAnsi="Arial" w:cs="Arial"/>
        </w:rPr>
      </w:pPr>
      <w:r>
        <w:rPr>
          <w:rFonts w:ascii="Arial" w:hAnsi="Arial" w:cs="Arial"/>
        </w:rPr>
        <w:t>While t</w:t>
      </w:r>
      <w:r w:rsidR="00160196">
        <w:rPr>
          <w:rFonts w:ascii="Arial" w:hAnsi="Arial" w:cs="Arial"/>
        </w:rPr>
        <w:t xml:space="preserve">he </w:t>
      </w:r>
      <w:r w:rsidR="00160196" w:rsidRPr="00566932">
        <w:rPr>
          <w:rFonts w:ascii="Arial" w:hAnsi="Arial" w:cs="Arial"/>
        </w:rPr>
        <w:t>survey reached a range of stakeholders, it should not be treated as a completely balanced sample of groups within the fishing industry.</w:t>
      </w:r>
      <w:r w:rsidR="005C77DC">
        <w:rPr>
          <w:rFonts w:ascii="Arial" w:hAnsi="Arial" w:cs="Arial"/>
        </w:rPr>
        <w:t xml:space="preserve"> The online distribution method meant that true identit</w:t>
      </w:r>
      <w:r w:rsidR="00D62673">
        <w:rPr>
          <w:rFonts w:ascii="Arial" w:hAnsi="Arial" w:cs="Arial"/>
        </w:rPr>
        <w:t>ies could not be verified</w:t>
      </w:r>
      <w:r w:rsidR="00160196" w:rsidRPr="00566932">
        <w:rPr>
          <w:rFonts w:ascii="Arial" w:hAnsi="Arial" w:cs="Arial"/>
        </w:rPr>
        <w:t xml:space="preserve">. Another area of potential bias </w:t>
      </w:r>
      <w:r w:rsidR="001879B7">
        <w:rPr>
          <w:rFonts w:ascii="Arial" w:hAnsi="Arial" w:cs="Arial"/>
        </w:rPr>
        <w:t>was</w:t>
      </w:r>
      <w:r>
        <w:rPr>
          <w:rFonts w:ascii="Arial" w:hAnsi="Arial" w:cs="Arial"/>
        </w:rPr>
        <w:t xml:space="preserve"> in the response rate</w:t>
      </w:r>
      <w:r w:rsidR="001879B7">
        <w:rPr>
          <w:rFonts w:ascii="Arial" w:hAnsi="Arial" w:cs="Arial"/>
        </w:rPr>
        <w:t>,</w:t>
      </w:r>
      <w:r>
        <w:rPr>
          <w:rFonts w:ascii="Arial" w:hAnsi="Arial" w:cs="Arial"/>
        </w:rPr>
        <w:t xml:space="preserve"> as </w:t>
      </w:r>
      <w:r w:rsidR="00160196" w:rsidRPr="00566932">
        <w:rPr>
          <w:rFonts w:ascii="Arial" w:hAnsi="Arial" w:cs="Arial"/>
        </w:rPr>
        <w:t xml:space="preserve">those happy with status quo may have been less likely to complete the survey. Further, it is possible that a considerable proportion of fishers do not use email or social media. To counter that, the ‘Fishing News’ page on Facebook is extremely popular, with over 11,500 members (14/12/17) compared to around 11,800 active </w:t>
      </w:r>
      <w:r w:rsidR="005C77DC" w:rsidRPr="00566932">
        <w:rPr>
          <w:rFonts w:ascii="Arial" w:hAnsi="Arial" w:cs="Arial"/>
        </w:rPr>
        <w:t>fisher</w:t>
      </w:r>
      <w:r w:rsidR="005C77DC">
        <w:rPr>
          <w:rFonts w:ascii="Arial" w:hAnsi="Arial" w:cs="Arial"/>
        </w:rPr>
        <w:t>s</w:t>
      </w:r>
      <w:r w:rsidR="005C77DC" w:rsidRPr="00566932">
        <w:rPr>
          <w:rFonts w:ascii="Arial" w:hAnsi="Arial" w:cs="Arial"/>
        </w:rPr>
        <w:t xml:space="preserve"> </w:t>
      </w:r>
      <w:r w:rsidR="00160196" w:rsidRPr="00566932">
        <w:rPr>
          <w:rFonts w:ascii="Arial" w:hAnsi="Arial" w:cs="Arial"/>
        </w:rPr>
        <w:t xml:space="preserve">in the UK </w:t>
      </w:r>
      <w:r w:rsidR="00160196">
        <w:rPr>
          <w:rFonts w:ascii="Arial" w:hAnsi="Arial" w:cs="Arial"/>
        </w:rPr>
        <w:fldChar w:fldCharType="begin" w:fldLock="1"/>
      </w:r>
      <w:r w:rsidR="00B076D6">
        <w:rPr>
          <w:rFonts w:ascii="Arial" w:hAnsi="Arial" w:cs="Arial"/>
        </w:rPr>
        <w:instrText>ADDIN CSL_CITATION { "citationItems" : [ { "id" : "ITEM-1", "itemData" : { "author" : [ { "dropping-particle" : "", "family" : "Marine Management Organisation", "given" : "", "non-dropping-particle" : "", "parse-names" : false, "suffix" : "" } ], "id" : "ITEM-1", "issued" : { "date-parts" : [ [ "2016" ] ] }, "number-of-pages" : "174", "publisher-place" : "London, UK", "title" : "Sea Fisheries Statistics 2015", "type" : "report" }, "uris" : [ "http://www.mendeley.com/documents/?uuid=ea20e8bf-ca46-3e45-af08-6d9c8e68ea16" ] } ], "mendeley" : { "formattedCitation" : "[57]", "plainTextFormattedCitation" : "[57]", "previouslyFormattedCitation" : "[57]" }, "properties" : { "noteIndex" : 0 }, "schema" : "https://github.com/citation-style-language/schema/raw/master/csl-citation.json" }</w:instrText>
      </w:r>
      <w:r w:rsidR="00160196">
        <w:rPr>
          <w:rFonts w:ascii="Arial" w:hAnsi="Arial" w:cs="Arial"/>
        </w:rPr>
        <w:fldChar w:fldCharType="separate"/>
      </w:r>
      <w:r w:rsidR="00B076D6" w:rsidRPr="00B076D6">
        <w:rPr>
          <w:rFonts w:ascii="Arial" w:hAnsi="Arial" w:cs="Arial"/>
          <w:noProof/>
        </w:rPr>
        <w:t>[57]</w:t>
      </w:r>
      <w:r w:rsidR="00160196">
        <w:rPr>
          <w:rFonts w:ascii="Arial" w:hAnsi="Arial" w:cs="Arial"/>
        </w:rPr>
        <w:fldChar w:fldCharType="end"/>
      </w:r>
      <w:r w:rsidR="00160196">
        <w:rPr>
          <w:rFonts w:ascii="Arial" w:hAnsi="Arial" w:cs="Arial"/>
        </w:rPr>
        <w:t>.</w:t>
      </w:r>
    </w:p>
    <w:p w14:paraId="284D95E6" w14:textId="71F5E82A" w:rsidR="00D71845" w:rsidRPr="00566932" w:rsidRDefault="00D71845" w:rsidP="004E122F">
      <w:pPr>
        <w:pStyle w:val="Heading1"/>
        <w:rPr>
          <w:rFonts w:ascii="Arial" w:hAnsi="Arial" w:cs="Arial"/>
          <w:b w:val="0"/>
        </w:rPr>
      </w:pPr>
      <w:r w:rsidRPr="00566932">
        <w:rPr>
          <w:rFonts w:ascii="Arial" w:hAnsi="Arial" w:cs="Arial"/>
          <w:b w:val="0"/>
        </w:rPr>
        <w:t>Conclusion</w:t>
      </w:r>
      <w:r w:rsidR="005A1E7B" w:rsidRPr="00566932">
        <w:rPr>
          <w:rFonts w:ascii="Arial" w:hAnsi="Arial" w:cs="Arial"/>
          <w:b w:val="0"/>
        </w:rPr>
        <w:t xml:space="preserve"> &amp; Implications</w:t>
      </w:r>
    </w:p>
    <w:p w14:paraId="0B5B7DC7" w14:textId="42839849" w:rsidR="00D14E55" w:rsidRDefault="00EF7051" w:rsidP="004E122F">
      <w:pPr>
        <w:rPr>
          <w:rFonts w:ascii="Arial" w:hAnsi="Arial" w:cs="Arial"/>
        </w:rPr>
      </w:pPr>
      <w:proofErr w:type="gramStart"/>
      <w:r w:rsidRPr="00566932">
        <w:rPr>
          <w:rFonts w:ascii="Arial" w:hAnsi="Arial" w:cs="Arial"/>
        </w:rPr>
        <w:t>In order to</w:t>
      </w:r>
      <w:proofErr w:type="gramEnd"/>
      <w:r w:rsidR="00EE21AD" w:rsidRPr="00566932">
        <w:rPr>
          <w:rFonts w:ascii="Arial" w:hAnsi="Arial" w:cs="Arial"/>
        </w:rPr>
        <w:t xml:space="preserve"> understand some of the common features of SSCF</w:t>
      </w:r>
      <w:r w:rsidRPr="00566932">
        <w:rPr>
          <w:rFonts w:ascii="Arial" w:hAnsi="Arial" w:cs="Arial"/>
        </w:rPr>
        <w:t xml:space="preserve"> </w:t>
      </w:r>
      <w:r w:rsidR="005C77DC">
        <w:rPr>
          <w:rFonts w:ascii="Arial" w:hAnsi="Arial" w:cs="Arial"/>
        </w:rPr>
        <w:t>in England</w:t>
      </w:r>
      <w:r w:rsidRPr="00566932">
        <w:rPr>
          <w:rFonts w:ascii="Arial" w:hAnsi="Arial" w:cs="Arial"/>
        </w:rPr>
        <w:t xml:space="preserve">, as well as </w:t>
      </w:r>
      <w:r w:rsidR="00EE21AD" w:rsidRPr="00566932">
        <w:rPr>
          <w:rFonts w:ascii="Arial" w:hAnsi="Arial" w:cs="Arial"/>
        </w:rPr>
        <w:t xml:space="preserve">some of the major differences within what are currently defined as SSCF in </w:t>
      </w:r>
      <w:r w:rsidRPr="00566932">
        <w:rPr>
          <w:rFonts w:ascii="Arial" w:hAnsi="Arial" w:cs="Arial"/>
        </w:rPr>
        <w:t xml:space="preserve">the </w:t>
      </w:r>
      <w:r w:rsidR="005C77DC">
        <w:rPr>
          <w:rFonts w:ascii="Arial" w:hAnsi="Arial" w:cs="Arial"/>
        </w:rPr>
        <w:t>English</w:t>
      </w:r>
      <w:r w:rsidR="005C77DC" w:rsidRPr="00566932">
        <w:rPr>
          <w:rFonts w:ascii="Arial" w:hAnsi="Arial" w:cs="Arial"/>
        </w:rPr>
        <w:t xml:space="preserve"> </w:t>
      </w:r>
      <w:r w:rsidR="00EE21AD" w:rsidRPr="00566932">
        <w:rPr>
          <w:rFonts w:ascii="Arial" w:hAnsi="Arial" w:cs="Arial"/>
        </w:rPr>
        <w:t>context</w:t>
      </w:r>
      <w:r w:rsidRPr="00566932">
        <w:rPr>
          <w:rFonts w:ascii="Arial" w:hAnsi="Arial" w:cs="Arial"/>
        </w:rPr>
        <w:t>, it is hoped that any future divisions in the fleet reflect what is actually happening, rather than what is easiest to implement</w:t>
      </w:r>
      <w:r w:rsidR="00D153BD" w:rsidRPr="00566932">
        <w:rPr>
          <w:rFonts w:ascii="Arial" w:hAnsi="Arial" w:cs="Arial"/>
        </w:rPr>
        <w:t>. The high-capacity, high-range nature of modern ‘super</w:t>
      </w:r>
      <w:r w:rsidR="005C77DC">
        <w:rPr>
          <w:rFonts w:ascii="Arial" w:hAnsi="Arial" w:cs="Arial"/>
        </w:rPr>
        <w:t>-under</w:t>
      </w:r>
      <w:r w:rsidR="00D153BD" w:rsidRPr="00566932">
        <w:rPr>
          <w:rFonts w:ascii="Arial" w:hAnsi="Arial" w:cs="Arial"/>
        </w:rPr>
        <w:t>-10’ vessels, which contribute disproportionately to landings from the</w:t>
      </w:r>
      <w:r w:rsidR="00655E4A" w:rsidRPr="00566932">
        <w:rPr>
          <w:rFonts w:ascii="Arial" w:hAnsi="Arial" w:cs="Arial"/>
        </w:rPr>
        <w:t xml:space="preserve"> </w:t>
      </w:r>
      <w:r w:rsidR="0062023C">
        <w:rPr>
          <w:rFonts w:ascii="Arial" w:hAnsi="Arial" w:cs="Arial"/>
        </w:rPr>
        <w:t>under-10m</w:t>
      </w:r>
      <w:r w:rsidR="00655E4A" w:rsidRPr="00566932">
        <w:rPr>
          <w:rFonts w:ascii="Arial" w:hAnsi="Arial" w:cs="Arial"/>
        </w:rPr>
        <w:t xml:space="preserve"> category</w:t>
      </w:r>
      <w:r w:rsidR="00D153BD" w:rsidRPr="00566932">
        <w:rPr>
          <w:rFonts w:ascii="Arial" w:hAnsi="Arial" w:cs="Arial"/>
        </w:rPr>
        <w:t xml:space="preserve">, is in stark contrast to smaller ‘traditional’ inshore vessel. </w:t>
      </w:r>
      <w:r w:rsidR="00A919AA" w:rsidRPr="00566932">
        <w:rPr>
          <w:rFonts w:ascii="Arial" w:hAnsi="Arial" w:cs="Arial"/>
        </w:rPr>
        <w:t xml:space="preserve">Both of these </w:t>
      </w:r>
      <w:r w:rsidR="00655E4A" w:rsidRPr="00566932">
        <w:rPr>
          <w:rFonts w:ascii="Arial" w:hAnsi="Arial" w:cs="Arial"/>
        </w:rPr>
        <w:t xml:space="preserve">categories </w:t>
      </w:r>
      <w:r w:rsidR="00A919AA" w:rsidRPr="00566932">
        <w:rPr>
          <w:rFonts w:ascii="Arial" w:hAnsi="Arial" w:cs="Arial"/>
        </w:rPr>
        <w:t>are</w:t>
      </w:r>
      <w:r w:rsidR="00D153BD" w:rsidRPr="00566932">
        <w:rPr>
          <w:rFonts w:ascii="Arial" w:hAnsi="Arial" w:cs="Arial"/>
        </w:rPr>
        <w:t xml:space="preserve"> important parts of the </w:t>
      </w:r>
      <w:r w:rsidR="004E122F" w:rsidRPr="00566932">
        <w:rPr>
          <w:rFonts w:ascii="Arial" w:hAnsi="Arial" w:cs="Arial"/>
        </w:rPr>
        <w:t xml:space="preserve">English </w:t>
      </w:r>
      <w:r w:rsidR="00D153BD" w:rsidRPr="00566932">
        <w:rPr>
          <w:rFonts w:ascii="Arial" w:hAnsi="Arial" w:cs="Arial"/>
        </w:rPr>
        <w:t xml:space="preserve">fishing </w:t>
      </w:r>
      <w:proofErr w:type="gramStart"/>
      <w:r w:rsidR="00D153BD" w:rsidRPr="00566932">
        <w:rPr>
          <w:rFonts w:ascii="Arial" w:hAnsi="Arial" w:cs="Arial"/>
        </w:rPr>
        <w:t xml:space="preserve">fleet, </w:t>
      </w:r>
      <w:r w:rsidR="00637B12">
        <w:rPr>
          <w:rFonts w:ascii="Arial" w:hAnsi="Arial" w:cs="Arial"/>
        </w:rPr>
        <w:t>and</w:t>
      </w:r>
      <w:proofErr w:type="gramEnd"/>
      <w:r w:rsidR="00637B12">
        <w:rPr>
          <w:rFonts w:ascii="Arial" w:hAnsi="Arial" w:cs="Arial"/>
        </w:rPr>
        <w:t xml:space="preserve"> </w:t>
      </w:r>
      <w:r w:rsidR="00D153BD" w:rsidRPr="00566932">
        <w:rPr>
          <w:rFonts w:ascii="Arial" w:hAnsi="Arial" w:cs="Arial"/>
        </w:rPr>
        <w:t>consider</w:t>
      </w:r>
      <w:r w:rsidRPr="00566932">
        <w:rPr>
          <w:rFonts w:ascii="Arial" w:hAnsi="Arial" w:cs="Arial"/>
        </w:rPr>
        <w:t>ing</w:t>
      </w:r>
      <w:r w:rsidR="00A919AA" w:rsidRPr="00566932">
        <w:rPr>
          <w:rFonts w:ascii="Arial" w:hAnsi="Arial" w:cs="Arial"/>
        </w:rPr>
        <w:t xml:space="preserve"> their</w:t>
      </w:r>
      <w:r w:rsidRPr="00566932">
        <w:rPr>
          <w:rFonts w:ascii="Arial" w:hAnsi="Arial" w:cs="Arial"/>
        </w:rPr>
        <w:t xml:space="preserve"> current and future</w:t>
      </w:r>
      <w:r w:rsidR="00A919AA" w:rsidRPr="00566932">
        <w:rPr>
          <w:rFonts w:ascii="Arial" w:hAnsi="Arial" w:cs="Arial"/>
        </w:rPr>
        <w:t xml:space="preserve"> requirements a</w:t>
      </w:r>
      <w:r w:rsidRPr="00566932">
        <w:rPr>
          <w:rFonts w:ascii="Arial" w:hAnsi="Arial" w:cs="Arial"/>
        </w:rPr>
        <w:t>s well as</w:t>
      </w:r>
      <w:r w:rsidR="00A919AA" w:rsidRPr="00566932">
        <w:rPr>
          <w:rFonts w:ascii="Arial" w:hAnsi="Arial" w:cs="Arial"/>
        </w:rPr>
        <w:t xml:space="preserve"> impacts</w:t>
      </w:r>
      <w:r w:rsidRPr="00566932">
        <w:rPr>
          <w:rFonts w:ascii="Arial" w:hAnsi="Arial" w:cs="Arial"/>
        </w:rPr>
        <w:t xml:space="preserve"> is clearly necessary</w:t>
      </w:r>
      <w:r w:rsidR="00A919AA" w:rsidRPr="00566932">
        <w:rPr>
          <w:rFonts w:ascii="Arial" w:hAnsi="Arial" w:cs="Arial"/>
        </w:rPr>
        <w:t xml:space="preserve">. </w:t>
      </w:r>
      <w:r w:rsidR="00D153BD" w:rsidRPr="00566932">
        <w:rPr>
          <w:rFonts w:ascii="Arial" w:hAnsi="Arial" w:cs="Arial"/>
        </w:rPr>
        <w:t xml:space="preserve">As </w:t>
      </w:r>
      <w:r w:rsidRPr="00566932">
        <w:rPr>
          <w:rFonts w:ascii="Arial" w:hAnsi="Arial" w:cs="Arial"/>
        </w:rPr>
        <w:t>demonstrated</w:t>
      </w:r>
      <w:r w:rsidR="00655E4A" w:rsidRPr="00566932">
        <w:rPr>
          <w:rFonts w:ascii="Arial" w:hAnsi="Arial" w:cs="Arial"/>
        </w:rPr>
        <w:t xml:space="preserve"> here</w:t>
      </w:r>
      <w:r w:rsidR="00D153BD" w:rsidRPr="00566932">
        <w:rPr>
          <w:rFonts w:ascii="Arial" w:hAnsi="Arial" w:cs="Arial"/>
        </w:rPr>
        <w:t xml:space="preserve">, there is clearly an appetite among fishers and managers to re-evaluate the </w:t>
      </w:r>
      <w:r w:rsidR="0062023C">
        <w:rPr>
          <w:rFonts w:ascii="Arial" w:hAnsi="Arial" w:cs="Arial"/>
        </w:rPr>
        <w:t>under-10m</w:t>
      </w:r>
      <w:r w:rsidR="00D153BD" w:rsidRPr="00566932">
        <w:rPr>
          <w:rFonts w:ascii="Arial" w:hAnsi="Arial" w:cs="Arial"/>
        </w:rPr>
        <w:t>/over 10m distinction. The potential for criteria beyond length to be taken into consideration when awarding fishing opportunities should be investigated as a priority</w:t>
      </w:r>
      <w:r w:rsidR="005A1E7B" w:rsidRPr="00566932">
        <w:rPr>
          <w:rFonts w:ascii="Arial" w:hAnsi="Arial" w:cs="Arial"/>
        </w:rPr>
        <w:t xml:space="preserve">. This </w:t>
      </w:r>
      <w:r w:rsidR="001E4482">
        <w:rPr>
          <w:rFonts w:ascii="Arial" w:hAnsi="Arial" w:cs="Arial"/>
        </w:rPr>
        <w:t>will</w:t>
      </w:r>
      <w:r w:rsidR="005A1E7B" w:rsidRPr="00566932">
        <w:rPr>
          <w:rFonts w:ascii="Arial" w:hAnsi="Arial" w:cs="Arial"/>
        </w:rPr>
        <w:t xml:space="preserve"> help</w:t>
      </w:r>
      <w:r w:rsidRPr="00566932">
        <w:rPr>
          <w:rFonts w:ascii="Arial" w:hAnsi="Arial" w:cs="Arial"/>
        </w:rPr>
        <w:t xml:space="preserve"> ensure that the upcoming Fisheries Bill does not further compound problems around quota allocation, stock depletion and the divergence between lower and higher catch capacity vessels</w:t>
      </w:r>
      <w:r w:rsidR="00436606">
        <w:rPr>
          <w:rFonts w:ascii="Arial" w:hAnsi="Arial" w:cs="Arial"/>
        </w:rPr>
        <w:t>.</w:t>
      </w:r>
    </w:p>
    <w:p w14:paraId="579679F6" w14:textId="1AE07DBD" w:rsidR="00436606" w:rsidRDefault="00436606" w:rsidP="004E122F">
      <w:pPr>
        <w:rPr>
          <w:rFonts w:ascii="Arial" w:hAnsi="Arial" w:cs="Arial"/>
        </w:rPr>
      </w:pPr>
      <w:r w:rsidRPr="00566932">
        <w:rPr>
          <w:rFonts w:ascii="Arial" w:hAnsi="Arial" w:cs="Arial"/>
        </w:rPr>
        <w:t xml:space="preserve">In </w:t>
      </w:r>
      <w:r w:rsidR="005C77DC">
        <w:rPr>
          <w:rFonts w:ascii="Arial" w:hAnsi="Arial" w:cs="Arial"/>
        </w:rPr>
        <w:t>the EU</w:t>
      </w:r>
      <w:r w:rsidRPr="00566932">
        <w:rPr>
          <w:rFonts w:ascii="Arial" w:hAnsi="Arial" w:cs="Arial"/>
        </w:rPr>
        <w:t>, legislation aimed at supporting SSCF has recently been created, including Article 18 of the European Maritime and Fisheries Fund (EMFF) Regulation, which requires “Member States where over 1,000 vessels can be considered small-scale coastal fishing vessels, to include an action plan for the development, competitiveness and sustainability of small-scale coastal fishing”</w:t>
      </w:r>
      <w:r>
        <w:rPr>
          <w:rFonts w:ascii="Arial" w:hAnsi="Arial" w:cs="Arial"/>
        </w:rPr>
        <w:t xml:space="preserve"> within their operational plan </w:t>
      </w:r>
      <w:r>
        <w:rPr>
          <w:rFonts w:ascii="Arial" w:hAnsi="Arial" w:cs="Arial"/>
        </w:rPr>
        <w:fldChar w:fldCharType="begin" w:fldLock="1"/>
      </w:r>
      <w:r w:rsidR="00B076D6">
        <w:rPr>
          <w:rFonts w:ascii="Arial" w:hAnsi="Arial" w:cs="Arial"/>
        </w:rPr>
        <w:instrText>ADDIN CSL_CITATION { "citationItems" : [ { "id" : "ITEM-1", "itemData" : { "URL" : "http://eur-lex.europa.eu/legal-content/EN/TXT/PDF/?uri=CELEX:32014R0508&amp;from=EN", "accessed" : { "date-parts" : [ [ "2017", "12", "19" ] ] }, "id" : "ITEM-1", "issued" : { "date-parts" : [ [ "2014" ] ] }, "title" : "Regulation (EU) No 508/2014 of the European Parliament and of the Council of 15 May 2014", "type" : "webpage" }, "uris" : [ "http://www.mendeley.com/documents/?uuid=f8763351-03b1-35d0-8c5b-832ad8a6eecb" ] } ], "mendeley" : { "formattedCitation" : "[71]", "plainTextFormattedCitation" : "[71]", "previouslyFormattedCitation" : "[71]" }, "properties" : { "noteIndex" : 0 }, "schema" : "https://github.com/citation-style-language/schema/raw/master/csl-citation.json" }</w:instrText>
      </w:r>
      <w:r>
        <w:rPr>
          <w:rFonts w:ascii="Arial" w:hAnsi="Arial" w:cs="Arial"/>
        </w:rPr>
        <w:fldChar w:fldCharType="separate"/>
      </w:r>
      <w:r w:rsidR="00B076D6" w:rsidRPr="00B076D6">
        <w:rPr>
          <w:rFonts w:ascii="Arial" w:hAnsi="Arial" w:cs="Arial"/>
          <w:noProof/>
        </w:rPr>
        <w:t>[71]</w:t>
      </w:r>
      <w:r>
        <w:rPr>
          <w:rFonts w:ascii="Arial" w:hAnsi="Arial" w:cs="Arial"/>
        </w:rPr>
        <w:fldChar w:fldCharType="end"/>
      </w:r>
      <w:r w:rsidRPr="00566932">
        <w:rPr>
          <w:rFonts w:ascii="Arial" w:hAnsi="Arial" w:cs="Arial"/>
        </w:rPr>
        <w:t xml:space="preserve">. Thus far, no action plan has been created in England or the UK as a Member State. Given the size and importance of the English inshore fleet, and the fact there are </w:t>
      </w:r>
      <w:r>
        <w:rPr>
          <w:rFonts w:ascii="Arial" w:hAnsi="Arial" w:cs="Arial"/>
        </w:rPr>
        <w:t xml:space="preserve">well </w:t>
      </w:r>
      <w:r w:rsidRPr="00566932">
        <w:rPr>
          <w:rFonts w:ascii="Arial" w:hAnsi="Arial" w:cs="Arial"/>
        </w:rPr>
        <w:t>over 1,000 vessels categorised as small scale by the EU definition</w:t>
      </w:r>
      <w:r>
        <w:rPr>
          <w:rFonts w:ascii="Arial" w:hAnsi="Arial" w:cs="Arial"/>
        </w:rPr>
        <w:t>,</w:t>
      </w:r>
      <w:r w:rsidRPr="00566932">
        <w:rPr>
          <w:rFonts w:ascii="Arial" w:hAnsi="Arial" w:cs="Arial"/>
        </w:rPr>
        <w:t xml:space="preserve"> it is an imperative to address the current failure to produce an action plan for small-scale fishing vessels. </w:t>
      </w:r>
      <w:r>
        <w:rPr>
          <w:rFonts w:ascii="Arial" w:hAnsi="Arial" w:cs="Arial"/>
        </w:rPr>
        <w:t xml:space="preserve">To achieve this, a </w:t>
      </w:r>
      <w:r w:rsidRPr="00566932">
        <w:rPr>
          <w:rFonts w:ascii="Arial" w:hAnsi="Arial" w:cs="Arial"/>
        </w:rPr>
        <w:t xml:space="preserve">clear definition of the </w:t>
      </w:r>
      <w:r>
        <w:rPr>
          <w:rFonts w:ascii="Arial" w:hAnsi="Arial" w:cs="Arial"/>
        </w:rPr>
        <w:t>characteristics of</w:t>
      </w:r>
      <w:r w:rsidRPr="00566932">
        <w:rPr>
          <w:rFonts w:ascii="Arial" w:hAnsi="Arial" w:cs="Arial"/>
        </w:rPr>
        <w:t xml:space="preserve"> SSCF </w:t>
      </w:r>
      <w:r>
        <w:rPr>
          <w:rFonts w:ascii="Arial" w:hAnsi="Arial" w:cs="Arial"/>
        </w:rPr>
        <w:t xml:space="preserve">in England </w:t>
      </w:r>
      <w:r w:rsidRPr="00566932">
        <w:rPr>
          <w:rFonts w:ascii="Arial" w:hAnsi="Arial" w:cs="Arial"/>
        </w:rPr>
        <w:t xml:space="preserve">will be necessary. The current </w:t>
      </w:r>
      <w:r>
        <w:rPr>
          <w:rFonts w:ascii="Arial" w:hAnsi="Arial" w:cs="Arial"/>
        </w:rPr>
        <w:t xml:space="preserve">length-based </w:t>
      </w:r>
      <w:r w:rsidRPr="00566932">
        <w:rPr>
          <w:rFonts w:ascii="Arial" w:hAnsi="Arial" w:cs="Arial"/>
        </w:rPr>
        <w:t xml:space="preserve">distinction is </w:t>
      </w:r>
      <w:proofErr w:type="gramStart"/>
      <w:r w:rsidRPr="00566932">
        <w:rPr>
          <w:rFonts w:ascii="Arial" w:hAnsi="Arial" w:cs="Arial"/>
        </w:rPr>
        <w:t>arbitrary, and</w:t>
      </w:r>
      <w:proofErr w:type="gramEnd"/>
      <w:r w:rsidRPr="00566932">
        <w:rPr>
          <w:rFonts w:ascii="Arial" w:hAnsi="Arial" w:cs="Arial"/>
        </w:rPr>
        <w:t xml:space="preserve"> combines diverse fishing operations with very different needs into one homogenous pool. Through the English case study, this research can help the UK define something meaningful to consider for the UK Fisheries Bill, which is currently being developed as the UK prepares to withdraw from the EU in 2019</w:t>
      </w:r>
      <w:r>
        <w:rPr>
          <w:rFonts w:ascii="Arial" w:hAnsi="Arial" w:cs="Arial"/>
        </w:rPr>
        <w:t xml:space="preserve"> </w:t>
      </w:r>
      <w:r>
        <w:rPr>
          <w:rFonts w:ascii="Arial" w:hAnsi="Arial" w:cs="Arial"/>
        </w:rPr>
        <w:fldChar w:fldCharType="begin" w:fldLock="1"/>
      </w:r>
      <w:r w:rsidR="00B076D6">
        <w:rPr>
          <w:rFonts w:ascii="Arial" w:hAnsi="Arial" w:cs="Arial"/>
        </w:rPr>
        <w:instrText>ADDIN CSL_CITATION { "citationItems" : [ { "id" : "ITEM-1", "itemData" : { "author" : [ { "dropping-particle" : "", "family" : "Hirst", "given" : "David", "non-dropping-particle" : "", "parse-names" : false, "suffix" : "" } ], "id" : "ITEM-1", "issued" : { "date-parts" : [ [ "2017" ] ] }, "publisher" : "House of Commons Library", "publisher-place" : "London. UK", "title" : "Brexit: What next for UK fisheries?", "type" : "article" }, "uris" : [ "http://www.mendeley.com/documents/?uuid=567134ba-6a35-3d94-8356-0da76e48b7d0" ] } ], "mendeley" : { "formattedCitation" : "[72]", "plainTextFormattedCitation" : "[72]", "previouslyFormattedCitation" : "[72]" }, "properties" : { "noteIndex" : 0 }, "schema" : "https://github.com/citation-style-language/schema/raw/master/csl-citation.json" }</w:instrText>
      </w:r>
      <w:r>
        <w:rPr>
          <w:rFonts w:ascii="Arial" w:hAnsi="Arial" w:cs="Arial"/>
        </w:rPr>
        <w:fldChar w:fldCharType="separate"/>
      </w:r>
      <w:r w:rsidR="00B076D6" w:rsidRPr="00B076D6">
        <w:rPr>
          <w:rFonts w:ascii="Arial" w:hAnsi="Arial" w:cs="Arial"/>
          <w:noProof/>
        </w:rPr>
        <w:t>[72]</w:t>
      </w:r>
      <w:r>
        <w:rPr>
          <w:rFonts w:ascii="Arial" w:hAnsi="Arial" w:cs="Arial"/>
        </w:rPr>
        <w:fldChar w:fldCharType="end"/>
      </w:r>
      <w:r>
        <w:rPr>
          <w:rFonts w:ascii="Arial" w:hAnsi="Arial" w:cs="Arial"/>
        </w:rPr>
        <w:t>.</w:t>
      </w:r>
    </w:p>
    <w:p w14:paraId="207E39C7" w14:textId="77777777" w:rsidR="00DE0D06" w:rsidRDefault="00DE0D06" w:rsidP="00DE0D06">
      <w:pPr>
        <w:pStyle w:val="Heading1"/>
        <w:spacing w:line="240" w:lineRule="auto"/>
        <w:rPr>
          <w:rFonts w:ascii="Arial" w:hAnsi="Arial" w:cs="Arial"/>
          <w:b w:val="0"/>
        </w:rPr>
      </w:pPr>
      <w:r>
        <w:rPr>
          <w:rFonts w:ascii="Arial" w:hAnsi="Arial" w:cs="Arial"/>
          <w:b w:val="0"/>
        </w:rPr>
        <w:t>Acknowledgements</w:t>
      </w:r>
    </w:p>
    <w:p w14:paraId="73D2DA16" w14:textId="65FBC52B" w:rsidR="00DE0D06" w:rsidRPr="00566932" w:rsidRDefault="00DE0D06" w:rsidP="004E122F">
      <w:pPr>
        <w:rPr>
          <w:rFonts w:ascii="Arial" w:hAnsi="Arial" w:cs="Arial"/>
        </w:rPr>
      </w:pPr>
      <w:r w:rsidRPr="00217C06">
        <w:rPr>
          <w:rFonts w:ascii="Arial" w:hAnsi="Arial" w:cs="Arial"/>
        </w:rPr>
        <w:t>The authors would like to thank all survey respondents and those who provided comment on earlier versions of this manuscript</w:t>
      </w:r>
      <w:r>
        <w:rPr>
          <w:rFonts w:ascii="Arial" w:hAnsi="Arial" w:cs="Arial"/>
        </w:rPr>
        <w:t xml:space="preserve">, as well as contributors to the table of European definitions of ‘small-scale’. </w:t>
      </w:r>
      <w:r w:rsidRPr="00217C06">
        <w:rPr>
          <w:rFonts w:ascii="Arial" w:hAnsi="Arial" w:cs="Arial"/>
        </w:rPr>
        <w:t xml:space="preserve">The original study on which this research is based was completed by </w:t>
      </w:r>
      <w:r w:rsidR="000271E7">
        <w:rPr>
          <w:rFonts w:ascii="Arial" w:hAnsi="Arial" w:cs="Arial"/>
        </w:rPr>
        <w:t>PD</w:t>
      </w:r>
      <w:r>
        <w:rPr>
          <w:rFonts w:ascii="Arial" w:hAnsi="Arial" w:cs="Arial"/>
        </w:rPr>
        <w:t xml:space="preserve"> in partial fulfilment of the M.Sc</w:t>
      </w:r>
      <w:r w:rsidRPr="00217C06">
        <w:rPr>
          <w:rFonts w:ascii="Arial" w:hAnsi="Arial" w:cs="Arial"/>
        </w:rPr>
        <w:t xml:space="preserve">. degree in </w:t>
      </w:r>
      <w:r w:rsidR="000271E7">
        <w:rPr>
          <w:rFonts w:ascii="Arial" w:hAnsi="Arial" w:cs="Arial"/>
        </w:rPr>
        <w:t>Marine Environmental Management at the University of York</w:t>
      </w:r>
      <w:r w:rsidRPr="00217C06">
        <w:rPr>
          <w:rFonts w:ascii="Arial" w:hAnsi="Arial" w:cs="Arial"/>
        </w:rPr>
        <w:t>. The authors wish to thank the staff and students involved with this degree that helped support and stimulate the work.</w:t>
      </w:r>
    </w:p>
    <w:p w14:paraId="08BF3C4C" w14:textId="0D4B8543" w:rsidR="002B6655" w:rsidRPr="00566932" w:rsidRDefault="00B12544" w:rsidP="004830CA">
      <w:pPr>
        <w:pStyle w:val="Heading1"/>
        <w:spacing w:line="240" w:lineRule="auto"/>
        <w:rPr>
          <w:rFonts w:ascii="Arial" w:hAnsi="Arial" w:cs="Arial"/>
          <w:b w:val="0"/>
        </w:rPr>
      </w:pPr>
      <w:r w:rsidRPr="00566932">
        <w:rPr>
          <w:rFonts w:ascii="Arial" w:hAnsi="Arial" w:cs="Arial"/>
          <w:b w:val="0"/>
        </w:rPr>
        <w:t>References</w:t>
      </w:r>
    </w:p>
    <w:bookmarkStart w:id="4" w:name="_Hlk486201961"/>
    <w:p w14:paraId="1CFC7980" w14:textId="419F4402" w:rsidR="00B076D6" w:rsidRPr="00B076D6" w:rsidRDefault="00C2666B" w:rsidP="00B076D6">
      <w:pPr>
        <w:widowControl w:val="0"/>
        <w:autoSpaceDE w:val="0"/>
        <w:autoSpaceDN w:val="0"/>
        <w:adjustRightInd w:val="0"/>
        <w:spacing w:line="240" w:lineRule="auto"/>
        <w:ind w:left="640" w:hanging="640"/>
        <w:rPr>
          <w:rFonts w:ascii="Arial" w:hAnsi="Arial" w:cs="Arial"/>
          <w:noProof/>
          <w:szCs w:val="24"/>
        </w:rPr>
      </w:pPr>
      <w:r w:rsidRPr="00566932">
        <w:rPr>
          <w:rFonts w:ascii="Arial" w:hAnsi="Arial" w:cs="Arial"/>
        </w:rPr>
        <w:fldChar w:fldCharType="begin" w:fldLock="1"/>
      </w:r>
      <w:r w:rsidRPr="00566932">
        <w:rPr>
          <w:rFonts w:ascii="Arial" w:hAnsi="Arial" w:cs="Arial"/>
        </w:rPr>
        <w:instrText xml:space="preserve">ADDIN Mendeley Bibliography CSL_BIBLIOGRAPHY </w:instrText>
      </w:r>
      <w:r w:rsidRPr="00566932">
        <w:rPr>
          <w:rFonts w:ascii="Arial" w:hAnsi="Arial" w:cs="Arial"/>
        </w:rPr>
        <w:fldChar w:fldCharType="separate"/>
      </w:r>
      <w:r w:rsidR="00B076D6" w:rsidRPr="00B076D6">
        <w:rPr>
          <w:rFonts w:ascii="Arial" w:hAnsi="Arial" w:cs="Arial"/>
          <w:noProof/>
          <w:szCs w:val="24"/>
        </w:rPr>
        <w:t>[1]</w:t>
      </w:r>
      <w:r w:rsidR="00B076D6" w:rsidRPr="00B076D6">
        <w:rPr>
          <w:rFonts w:ascii="Arial" w:hAnsi="Arial" w:cs="Arial"/>
          <w:noProof/>
          <w:szCs w:val="24"/>
        </w:rPr>
        <w:tab/>
        <w:t>Food and Agriculture Organisation of the United Nations: Small Scale Fisheries, (n.d.). http://www.fao.org/3/a-au832e.pdf (accessed December 19, 2017).</w:t>
      </w:r>
    </w:p>
    <w:p w14:paraId="1CCDF493"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[2]</w:t>
      </w:r>
      <w:r w:rsidRPr="00B076D6">
        <w:rPr>
          <w:rFonts w:ascii="Arial" w:hAnsi="Arial" w:cs="Arial"/>
          <w:noProof/>
          <w:szCs w:val="24"/>
        </w:rPr>
        <w:tab/>
        <w:t>C. Béné, Small-scale fisheries: assessing their contribution to rural livelihoods in developing countries, Rome, 2006. ftp://ftp.fao.org/docrep/fao/009/j7551e/j7551e00.pdf (accessed June 25, 2017).</w:t>
      </w:r>
    </w:p>
    <w:p w14:paraId="242C7369"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[3]</w:t>
      </w:r>
      <w:r w:rsidRPr="00B076D6">
        <w:rPr>
          <w:rFonts w:ascii="Arial" w:hAnsi="Arial" w:cs="Arial"/>
          <w:noProof/>
          <w:szCs w:val="24"/>
        </w:rPr>
        <w:tab/>
        <w:t>R. Chuenpagdee, L. Liguori, M.L.D. Palomares, D. Pauly, Bottom-up, global estimates of small-scale marine fisheries catches., Fish. Cent. Res. Reports . 14 (2006). doi:10.14288/1.0074761.</w:t>
      </w:r>
    </w:p>
    <w:p w14:paraId="58544BF9"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[4]</w:t>
      </w:r>
      <w:r w:rsidRPr="00B076D6">
        <w:rPr>
          <w:rFonts w:ascii="Arial" w:hAnsi="Arial" w:cs="Arial"/>
          <w:noProof/>
          <w:szCs w:val="24"/>
        </w:rPr>
        <w:tab/>
        <w:t>E.H. Allison, F. Ellis, The livelihoods approach and management of small-scale fisheries, Mar. Policy. 25 (2001) 377–388. doi:10.1016/S0308-597X(01)00023-9.</w:t>
      </w:r>
    </w:p>
    <w:p w14:paraId="34F37E94"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[5]</w:t>
      </w:r>
      <w:r w:rsidRPr="00B076D6">
        <w:rPr>
          <w:rFonts w:ascii="Arial" w:hAnsi="Arial" w:cs="Arial"/>
          <w:noProof/>
          <w:szCs w:val="24"/>
        </w:rPr>
        <w:tab/>
        <w:t>U. Budzich-Tabor, M. Burch, S. Gomes da Silva, European Commission: Farnet Guide number 9, Fisheries and Tourism, 2014. doi:10.2771/7410.</w:t>
      </w:r>
    </w:p>
    <w:p w14:paraId="7C4BB58D"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[6]</w:t>
      </w:r>
      <w:r w:rsidRPr="00B076D6">
        <w:rPr>
          <w:rFonts w:ascii="Arial" w:hAnsi="Arial" w:cs="Arial"/>
          <w:noProof/>
          <w:szCs w:val="24"/>
        </w:rPr>
        <w:tab/>
        <w:t>N. Carvalho, G. Edwards-Jones, E. Isidro, Defining scale in fisheries: Small versus large-scale fishing operations in the Azores, Fish. Res. 109 (2011) 360–369. doi:10.1016/J.FISHRES.2011.03.006.</w:t>
      </w:r>
    </w:p>
    <w:p w14:paraId="7F80CE7E"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[7]</w:t>
      </w:r>
      <w:r w:rsidRPr="00B076D6">
        <w:rPr>
          <w:rFonts w:ascii="Arial" w:hAnsi="Arial" w:cs="Arial"/>
          <w:noProof/>
          <w:szCs w:val="24"/>
        </w:rPr>
        <w:tab/>
        <w:t>U.R. Sumaila, Y. Liu, P. Tyedmers, Small versus large-scale fishing operations in the North Atlantic, Fish. Cent. Res. Reports. 9 (2001) 28–35. https://s3.amazonaws.com/academia.edu.documents/30677594/FisheriesImpactsNorthAtlanticEcosystemsEvaluationPolicyExplo.pdf?AWSAccessKeyId=AKIAIWOWYYGZ2Y53UL3A&amp;Expires=1510855619&amp;Signature=cJ9lwbErnXke4Ea49q%2FZDSCgVhI%3D&amp;response-content-disposition=inline (accessed November 16, 2017).</w:t>
      </w:r>
    </w:p>
    <w:p w14:paraId="0B7EA3C0"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[8]</w:t>
      </w:r>
      <w:r w:rsidRPr="00B076D6">
        <w:rPr>
          <w:rFonts w:ascii="Arial" w:hAnsi="Arial" w:cs="Arial"/>
          <w:noProof/>
          <w:szCs w:val="24"/>
        </w:rPr>
        <w:tab/>
        <w:t>E. Ostrom, Governing the commons: The evolution of institutions for collective action., Land Econ. 68 (1990) 280. doi:10.2307/133271.</w:t>
      </w:r>
    </w:p>
    <w:p w14:paraId="145CA67D"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[9]</w:t>
      </w:r>
      <w:r w:rsidRPr="00B076D6">
        <w:rPr>
          <w:rFonts w:ascii="Arial" w:hAnsi="Arial" w:cs="Arial"/>
          <w:noProof/>
          <w:szCs w:val="24"/>
        </w:rPr>
        <w:tab/>
        <w:t>D.E. Cycon, Managing Fisheries in Developing Nations: A Plea for Appropriate Development, Nat. Resour. J. 26 (1986) 1–14. doi:10.2307/24882941.</w:t>
      </w:r>
    </w:p>
    <w:p w14:paraId="416BC38E"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[10]</w:t>
      </w:r>
      <w:r w:rsidRPr="00B076D6">
        <w:rPr>
          <w:rFonts w:ascii="Arial" w:hAnsi="Arial" w:cs="Arial"/>
          <w:noProof/>
          <w:szCs w:val="24"/>
        </w:rPr>
        <w:tab/>
        <w:t>D. Gibson, U.R. Sumaila, Determining the degree of “small-scaleness” using fisheries in British Columbia as an example, Mar. Policy. 86 (2017) 121–126. doi:10.1016/J.MARPOL.2017.09.015.</w:t>
      </w:r>
    </w:p>
    <w:p w14:paraId="5E39F6A0"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[11]</w:t>
      </w:r>
      <w:r w:rsidRPr="00B076D6">
        <w:rPr>
          <w:rFonts w:ascii="Arial" w:hAnsi="Arial" w:cs="Arial"/>
          <w:noProof/>
          <w:szCs w:val="24"/>
        </w:rPr>
        <w:tab/>
        <w:t>European Commission: What is the future for the small-scale coastal fleet?, (n.d.). https://ec.europa.eu/dgs/maritimeaffairs_fisheries/magazine/en/places/what-future-small-scale-coastal-fleet (accessed December 19, 2017).</w:t>
      </w:r>
    </w:p>
    <w:p w14:paraId="70B7425F"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[12]</w:t>
      </w:r>
      <w:r w:rsidRPr="00B076D6">
        <w:rPr>
          <w:rFonts w:ascii="Arial" w:hAnsi="Arial" w:cs="Arial"/>
          <w:noProof/>
          <w:szCs w:val="24"/>
        </w:rPr>
        <w:tab/>
        <w:t>G. Carpenter, R. Kleinjans, Who Gets to Fish? The Allocation of Fishing Opportunities in EU Member States, London, UK, 2017. http://neweconomics.org/wp-content/uploads/2017/03/Carpenter-Kleinjans-Who-gets-to-fish-16.03.pdf.</w:t>
      </w:r>
    </w:p>
    <w:p w14:paraId="417A2615"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[13]</w:t>
      </w:r>
      <w:r w:rsidRPr="00B076D6">
        <w:rPr>
          <w:rFonts w:ascii="Arial" w:hAnsi="Arial" w:cs="Arial"/>
          <w:noProof/>
          <w:szCs w:val="24"/>
        </w:rPr>
        <w:tab/>
        <w:t>SAIF Advisory Group, Sustainable Access to Inshore Fisheries (SAIF) Advisory Group Proposition Paper: Steps Towards Sustainable Inshore Fisheries, London, UK, 2010.</w:t>
      </w:r>
    </w:p>
    <w:p w14:paraId="0613B8F1"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[14]</w:t>
      </w:r>
      <w:r w:rsidRPr="00B076D6">
        <w:rPr>
          <w:rFonts w:ascii="Arial" w:hAnsi="Arial" w:cs="Arial"/>
          <w:noProof/>
          <w:szCs w:val="24"/>
        </w:rPr>
        <w:tab/>
        <w:t>New Economics Foundation: Turning Back to the Sea, (n.d.). http://neweconomics.org/2016/11/turning-back-to-the-sea/ (accessed December 19, 2017).</w:t>
      </w:r>
    </w:p>
    <w:p w14:paraId="3DAAA9B4"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[15]</w:t>
      </w:r>
      <w:r w:rsidRPr="00B076D6">
        <w:rPr>
          <w:rFonts w:ascii="Arial" w:hAnsi="Arial" w:cs="Arial"/>
          <w:noProof/>
          <w:szCs w:val="24"/>
        </w:rPr>
        <w:tab/>
        <w:t>M. Reed, P. Courtney, J. Dwyer, B. Griffiths, O. Jones, N. Lewis, M. Moseley, J. Phillipson, J. Powell, N. Ross, J. Urquhart, The Social Impacts of England’s Inshore Fishing Industry: Final Report, 2011. http://eprints.glos.ac.uk/2630/1/Social Impacts of Fishing Final Report.pdf (accessed June 20, 2017).</w:t>
      </w:r>
    </w:p>
    <w:p w14:paraId="573D220D"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[16]</w:t>
      </w:r>
      <w:r w:rsidRPr="00B076D6">
        <w:rPr>
          <w:rFonts w:ascii="Arial" w:hAnsi="Arial" w:cs="Arial"/>
          <w:noProof/>
          <w:szCs w:val="24"/>
        </w:rPr>
        <w:tab/>
        <w:t>The 2017 Annual Economic Report on the EU Fishing Fleet (STECF 17-12), Luxembourg, 2017. https://ec.europa.eu/jrc/en/publication/eur-scientific-and-technical-research-reports/2017-annual-economic-report-eu-fishing-fleet-stecf-17-12 (accessed January 23, 2018).</w:t>
      </w:r>
    </w:p>
    <w:p w14:paraId="5F502762"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[17]</w:t>
      </w:r>
      <w:r w:rsidRPr="00B076D6">
        <w:rPr>
          <w:rFonts w:ascii="Arial" w:hAnsi="Arial" w:cs="Arial"/>
          <w:noProof/>
          <w:szCs w:val="24"/>
        </w:rPr>
        <w:tab/>
        <w:t>House of Commons Hansard: East Anglian Fishing Fleet, 16 November 2016, London, UK, 2016. https://hansard.parliament.uk/Commons/2016-11-16/debates/E82C947F-9511-4657-93B8-FDD541DC6D09/EastAnglianFishingFleet.</w:t>
      </w:r>
    </w:p>
    <w:p w14:paraId="2103D290"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[18]</w:t>
      </w:r>
      <w:r w:rsidRPr="00B076D6">
        <w:rPr>
          <w:rFonts w:ascii="Arial" w:hAnsi="Arial" w:cs="Arial"/>
          <w:noProof/>
          <w:szCs w:val="24"/>
        </w:rPr>
        <w:tab/>
        <w:t>VICE.com: The UK’s small-scale fishermen are struggling to make a living, (n.d.). https://munchies.vice.com/en_uk/article/kbx5m3/the-uks-small-scale-fishermen-are-struggling-to-make-a-living (accessed December 19, 2017).</w:t>
      </w:r>
    </w:p>
    <w:p w14:paraId="2AB1B0BC"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[19]</w:t>
      </w:r>
      <w:r w:rsidRPr="00B076D6">
        <w:rPr>
          <w:rFonts w:ascii="Arial" w:hAnsi="Arial" w:cs="Arial"/>
          <w:noProof/>
          <w:szCs w:val="24"/>
        </w:rPr>
        <w:tab/>
        <w:t>Verlé, K., K. Sys, T. Verleye, F. van Winsen, A.K. Lescrauwaet, Factors leading to re-emerging small-scale fisheries in Belgium., in: J.. Pascual-Fernandez, C. Pita, M. Bavinck (Eds.), Small-Scale Fish. Eur. Status, Resil. Governance., Springer, n.d.</w:t>
      </w:r>
    </w:p>
    <w:p w14:paraId="7DD5EEA4"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[20]</w:t>
      </w:r>
      <w:r w:rsidRPr="00B076D6">
        <w:rPr>
          <w:rFonts w:ascii="Arial" w:hAnsi="Arial" w:cs="Arial"/>
          <w:noProof/>
          <w:szCs w:val="24"/>
        </w:rPr>
        <w:tab/>
        <w:t>INSEE, Insee: Définition - Pêche (types), (2016). https://www.insee.fr/fr/metadonnees/definition/c1819 (accessed December 22, 2017).</w:t>
      </w:r>
    </w:p>
    <w:p w14:paraId="1330FB53"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[21]</w:t>
      </w:r>
      <w:r w:rsidRPr="00B076D6">
        <w:rPr>
          <w:rFonts w:ascii="Arial" w:hAnsi="Arial" w:cs="Arial"/>
          <w:noProof/>
          <w:szCs w:val="24"/>
        </w:rPr>
        <w:tab/>
        <w:t>Ifremer, Ifremer: Quels types de pêche pratiquent-ils ?, (n.d.). https://wwz.ifremer.fr/peche/Le-monde-de-la-peche/La-peche/Laquelle (accessed December 22, 2017).</w:t>
      </w:r>
    </w:p>
    <w:p w14:paraId="59264870"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[22]</w:t>
      </w:r>
      <w:r w:rsidRPr="00B076D6">
        <w:rPr>
          <w:rFonts w:ascii="Arial" w:hAnsi="Arial" w:cs="Arial"/>
          <w:noProof/>
          <w:szCs w:val="24"/>
        </w:rPr>
        <w:tab/>
        <w:t>F. and the M. Department of Agriculture, Inshore Fisheries Forums Terms of Reference, (n.d.). http://inshoreforums.ie/wp-content/uploads/2015/03/Forums-TOR-December-2016-V1.2-1216.pdf (accessed June 15, 2018).</w:t>
      </w:r>
    </w:p>
    <w:p w14:paraId="2CB5CDC0"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[23]</w:t>
      </w:r>
      <w:r w:rsidRPr="00B076D6">
        <w:rPr>
          <w:rFonts w:ascii="Arial" w:hAnsi="Arial" w:cs="Arial"/>
          <w:noProof/>
          <w:szCs w:val="24"/>
        </w:rPr>
        <w:tab/>
        <w:t>EMFF Operational Programme 2014-2020 Inshore Fisheries Conservation Scheme, Secure and Sustainable Futures in Inshore Fisheries, 2014. http://www.bim.ie/media/bim/content/funding-forms/BIM,Secure,Sustainable,Future,in,Inshore,Fisheries,Scheme_May,2017.pdf (accessed June 15, 2018).</w:t>
      </w:r>
    </w:p>
    <w:p w14:paraId="55A30927"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[24]</w:t>
      </w:r>
      <w:r w:rsidRPr="00B076D6">
        <w:rPr>
          <w:rFonts w:ascii="Arial" w:hAnsi="Arial" w:cs="Arial"/>
          <w:noProof/>
          <w:szCs w:val="24"/>
        </w:rPr>
        <w:tab/>
        <w:t>Department for Fisheries Managment, Småskaligt kustfiske, 2010.</w:t>
      </w:r>
    </w:p>
    <w:p w14:paraId="6AA3052B"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[25]</w:t>
      </w:r>
      <w:r w:rsidRPr="00B076D6">
        <w:rPr>
          <w:rFonts w:ascii="Arial" w:hAnsi="Arial" w:cs="Arial"/>
          <w:noProof/>
          <w:szCs w:val="24"/>
        </w:rPr>
        <w:tab/>
        <w:t>Marine Management Organisation, Current catch limits 10metres and under pool: December 2017, (n.d.). ttps://www.gov.uk/government/publications/current-catch-limits-10-metres-and-under-pool (accessed June 14, 2018).</w:t>
      </w:r>
    </w:p>
    <w:p w14:paraId="0B0A20F6"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[26]</w:t>
      </w:r>
      <w:r w:rsidRPr="00B076D6">
        <w:rPr>
          <w:rFonts w:ascii="Arial" w:hAnsi="Arial" w:cs="Arial"/>
          <w:noProof/>
          <w:szCs w:val="24"/>
        </w:rPr>
        <w:tab/>
        <w:t>European Commission, Small-Scale Coastal Fleet in the EU, n.d. https://ec.europa.eu/fisheries/sites/fisheries/files/docs/publications/2016-small-scale-coastal-fleet_en.pdf (accessed December 22, 2017).</w:t>
      </w:r>
    </w:p>
    <w:p w14:paraId="1E9F24C8"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[27]</w:t>
      </w:r>
      <w:r w:rsidRPr="00B076D6">
        <w:rPr>
          <w:rFonts w:ascii="Arial" w:hAnsi="Arial" w:cs="Arial"/>
          <w:noProof/>
          <w:szCs w:val="24"/>
        </w:rPr>
        <w:tab/>
        <w:t>C. Chambers, C. Carothers, Thirty years after privatization: A survey of Icelandic small-boat fishermen, Mar. Policy. 80 (2016) 69–80. doi:10.1016/J.MARPOL.2016.02.026.</w:t>
      </w:r>
    </w:p>
    <w:p w14:paraId="5A52D4F6"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[28]</w:t>
      </w:r>
      <w:r w:rsidRPr="00B076D6">
        <w:rPr>
          <w:rFonts w:ascii="Arial" w:hAnsi="Arial" w:cs="Arial"/>
          <w:noProof/>
          <w:szCs w:val="24"/>
        </w:rPr>
        <w:tab/>
        <w:t>G. Þórðarson, J. Viðarsson, Coastal fisheries in Iceland, 2014.</w:t>
      </w:r>
    </w:p>
    <w:p w14:paraId="36C0C612"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[29]</w:t>
      </w:r>
      <w:r w:rsidRPr="00B076D6">
        <w:rPr>
          <w:rFonts w:ascii="Arial" w:hAnsi="Arial" w:cs="Arial"/>
          <w:noProof/>
          <w:szCs w:val="24"/>
        </w:rPr>
        <w:tab/>
        <w:t>S. Jentoft, Governing tenure in Norwegian and Sami small-scale fisheries: from common pool to common property?, L. Tenure J. 1 (2013).</w:t>
      </w:r>
    </w:p>
    <w:p w14:paraId="1C7B7F2D"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[30]</w:t>
      </w:r>
      <w:r w:rsidRPr="00B076D6">
        <w:rPr>
          <w:rFonts w:ascii="Arial" w:hAnsi="Arial" w:cs="Arial"/>
          <w:noProof/>
          <w:szCs w:val="24"/>
        </w:rPr>
        <w:tab/>
        <w:t>[2013] EWHC 1959, UK Association of Fish Producer Organisations (UKAFPO) vs Secretary of State for Environment, Food and Rural Affairs (DEFRA), 2013. http://www.bailii.org/ew/cases/EWHC/Admin/2013/1959.html.</w:t>
      </w:r>
    </w:p>
    <w:p w14:paraId="48CAA4A2"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[31]</w:t>
      </w:r>
      <w:r w:rsidRPr="00B076D6">
        <w:rPr>
          <w:rFonts w:ascii="Arial" w:hAnsi="Arial" w:cs="Arial"/>
          <w:noProof/>
          <w:szCs w:val="24"/>
        </w:rPr>
        <w:tab/>
        <w:t>[2016] EWHC 55 (Admin), Greenpeace vs Secretary of State for Environment, Food and Rural Affairs (DEFRA), 2016.</w:t>
      </w:r>
    </w:p>
    <w:p w14:paraId="211AB90A"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[32]</w:t>
      </w:r>
      <w:r w:rsidRPr="00B076D6">
        <w:rPr>
          <w:rFonts w:ascii="Arial" w:hAnsi="Arial" w:cs="Arial"/>
          <w:noProof/>
          <w:szCs w:val="24"/>
        </w:rPr>
        <w:tab/>
        <w:t>New Under Ten Fishermen’s Association (NUTFA): The Fishing Industry, (n.d.). http://www.nutfa.org/the-fishing-industry/4543398810 (accessed December 19, 2017).</w:t>
      </w:r>
    </w:p>
    <w:p w14:paraId="19397479"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[33]</w:t>
      </w:r>
      <w:r w:rsidRPr="00B076D6">
        <w:rPr>
          <w:rFonts w:ascii="Arial" w:hAnsi="Arial" w:cs="Arial"/>
          <w:noProof/>
          <w:szCs w:val="24"/>
        </w:rPr>
        <w:tab/>
        <w:t>A. Hatcher, A. Read, The allocation of fishing rights in UK fisheries, in: R. Shotton (Ed.), Case Stud. Alloc. Transf. Quota Rights Fish., 411th ed., Food and Agriculture Organization of the United Nations, Rome, 2001: pp. 1–14. https://researchportal.port.ac.uk/portal/en/publications/the-allocation-of-fishing-rights-in-uk-fisheries(5224090f-c9d6-4af9-95f8-c1166d229967).html (accessed June 22, 2017).</w:t>
      </w:r>
    </w:p>
    <w:p w14:paraId="4C361681"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[34]</w:t>
      </w:r>
      <w:r w:rsidRPr="00B076D6">
        <w:rPr>
          <w:rFonts w:ascii="Arial" w:hAnsi="Arial" w:cs="Arial"/>
          <w:noProof/>
          <w:szCs w:val="24"/>
        </w:rPr>
        <w:tab/>
        <w:t>National Federation of Fishermen’s Organisations: UNDER-10 METRE STALEMATE: NFFO PERSPECTIVE, (n.d.). http://nffo.org.uk/news/under10-metre-stalemate-nffo-perspective.html (accessed December 19, 2017).</w:t>
      </w:r>
    </w:p>
    <w:p w14:paraId="520A36D1"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[35]</w:t>
      </w:r>
      <w:r w:rsidRPr="00B076D6">
        <w:rPr>
          <w:rFonts w:ascii="Arial" w:hAnsi="Arial" w:cs="Arial"/>
          <w:noProof/>
          <w:szCs w:val="24"/>
        </w:rPr>
        <w:tab/>
        <w:t>European Commission, Revised Common Fisheries Policy (2013), 2013. http://eur-lex.europa.eu/legal-content/EN/TXT/?uri=celex%3A32013R1380.</w:t>
      </w:r>
    </w:p>
    <w:p w14:paraId="6CE5D59A"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[36]</w:t>
      </w:r>
      <w:r w:rsidRPr="00B076D6">
        <w:rPr>
          <w:rFonts w:ascii="Arial" w:hAnsi="Arial" w:cs="Arial"/>
          <w:noProof/>
          <w:szCs w:val="24"/>
        </w:rPr>
        <w:tab/>
        <w:t>Seafish and the Marine Stewardship Council: Project Inshore, (n.d.). http://www.seafish.org/industry-support/fishing/project-inshore (accessed January 16, 2017).</w:t>
      </w:r>
    </w:p>
    <w:p w14:paraId="48406171"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[37]</w:t>
      </w:r>
      <w:r w:rsidRPr="00B076D6">
        <w:rPr>
          <w:rFonts w:ascii="Arial" w:hAnsi="Arial" w:cs="Arial"/>
          <w:noProof/>
          <w:szCs w:val="24"/>
        </w:rPr>
        <w:tab/>
        <w:t>Marine Management Organisation: Monthly UK Sea Fisheries Statistics, (n.d.). https://www.gov.uk/government/collections/monthly-uk-sea-fisheries-statistics.</w:t>
      </w:r>
    </w:p>
    <w:p w14:paraId="68E7067D"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[38]</w:t>
      </w:r>
      <w:r w:rsidRPr="00B076D6">
        <w:rPr>
          <w:rFonts w:ascii="Arial" w:hAnsi="Arial" w:cs="Arial"/>
          <w:noProof/>
          <w:szCs w:val="24"/>
        </w:rPr>
        <w:tab/>
        <w:t>Principles and Criteria for Sustainable Fishing, 2010. https://www.msc.org/documents/scheme-documents/msc-standards/MSC_environmental_standard_for_sustainable_fishing.pdf (accessed December 22, 2017).</w:t>
      </w:r>
    </w:p>
    <w:p w14:paraId="01F0CC78"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[39]</w:t>
      </w:r>
      <w:r w:rsidRPr="00B076D6">
        <w:rPr>
          <w:rFonts w:ascii="Arial" w:hAnsi="Arial" w:cs="Arial"/>
          <w:noProof/>
          <w:szCs w:val="24"/>
        </w:rPr>
        <w:tab/>
        <w:t>European Commission: European Fishing Fleet Register, (n.d.). http://ec.europa.eu/fisheries/fleet/index.cfm (accessed January 13, 2017).</w:t>
      </w:r>
    </w:p>
    <w:p w14:paraId="0DE0D005"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[40]</w:t>
      </w:r>
      <w:r w:rsidRPr="00B076D6">
        <w:rPr>
          <w:rFonts w:ascii="Arial" w:hAnsi="Arial" w:cs="Arial"/>
          <w:noProof/>
          <w:szCs w:val="24"/>
        </w:rPr>
        <w:tab/>
        <w:t>New Economics Foundation: Reallocating quota to the 10m-and-under fleet, (n.d.). http://www.bluenewdeal.org/re-allocating-quota-to-the-under-10m-fleet/.</w:t>
      </w:r>
    </w:p>
    <w:p w14:paraId="0498FAAF"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[41]</w:t>
      </w:r>
      <w:r w:rsidRPr="00B076D6">
        <w:rPr>
          <w:rFonts w:ascii="Arial" w:hAnsi="Arial" w:cs="Arial"/>
          <w:noProof/>
          <w:szCs w:val="24"/>
        </w:rPr>
        <w:tab/>
        <w:t>New Whelk Byelaw embodies the IFCA vision: Kent and Essex Inshore Fisheries and Conservation Authority, (2013). http://www.association-ifca.org.uk/Upload/K and E IFCA Whelk story .pdf (accessed December 19, 2017).</w:t>
      </w:r>
    </w:p>
    <w:p w14:paraId="7BD5ABCA"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[42]</w:t>
      </w:r>
      <w:r w:rsidRPr="00B076D6">
        <w:rPr>
          <w:rFonts w:ascii="Arial" w:hAnsi="Arial" w:cs="Arial"/>
          <w:noProof/>
          <w:szCs w:val="24"/>
        </w:rPr>
        <w:tab/>
        <w:t>C. Mason, Shellfish Policy Presentation: Department for the Environment, Fisheries and Rural Affairs, (n.d.). http://www.shellfish.org.uk/files/PDF/17003Mason.pdf.</w:t>
      </w:r>
    </w:p>
    <w:p w14:paraId="4F2C68A1"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[43]</w:t>
      </w:r>
      <w:r w:rsidRPr="00B076D6">
        <w:rPr>
          <w:rFonts w:ascii="Arial" w:hAnsi="Arial" w:cs="Arial"/>
          <w:noProof/>
          <w:szCs w:val="24"/>
        </w:rPr>
        <w:tab/>
        <w:t>C. Bannister, Towards a national development strategy for shellfish in England: Executive Report, Grimsby, UK, 2006. http://www.shellfish.org.uk/files/Literature/Projects-Reports/0605-National-Shellfish-Strategy-Bannister.pdf.</w:t>
      </w:r>
    </w:p>
    <w:p w14:paraId="75B6D941"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[44]</w:t>
      </w:r>
      <w:r w:rsidRPr="00B076D6">
        <w:rPr>
          <w:rFonts w:ascii="Arial" w:hAnsi="Arial" w:cs="Arial"/>
          <w:noProof/>
          <w:szCs w:val="24"/>
        </w:rPr>
        <w:tab/>
        <w:t>S. Shephard, B. Beukers-Stewart, J.G. Hiddink, A.R. Brand, M.J. Kaiser, Strengthening recruitment of exploited scallops Pecten maximus with ocean warming, Mar. Biol. 157 (2010) 91–97. doi:10.1007/s00227-009-1298-7.</w:t>
      </w:r>
    </w:p>
    <w:p w14:paraId="02B97A9E"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[45]</w:t>
      </w:r>
      <w:r w:rsidRPr="00B076D6">
        <w:rPr>
          <w:rFonts w:ascii="Arial" w:hAnsi="Arial" w:cs="Arial"/>
          <w:noProof/>
          <w:szCs w:val="24"/>
        </w:rPr>
        <w:tab/>
        <w:t>Fishing News: “Commercial Fishing in Hastings,” Fish. News. (2016). http://fishingnews.co.uk/news/commercial-fishing-hastings/ (accessed January 16, 2017).</w:t>
      </w:r>
    </w:p>
    <w:p w14:paraId="20A1B75F"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[46]</w:t>
      </w:r>
      <w:r w:rsidRPr="00B076D6">
        <w:rPr>
          <w:rFonts w:ascii="Arial" w:hAnsi="Arial" w:cs="Arial"/>
          <w:noProof/>
          <w:szCs w:val="24"/>
        </w:rPr>
        <w:tab/>
        <w:t>GOV.UK: Commercial and Recreational Bass Fishing Restrictions, (2016). https://www.gov.uk/government/news/new-commercial-and-recreational-fishing-restrictions-for-bass-in-2016 (accessed January 28, 2017).</w:t>
      </w:r>
    </w:p>
    <w:p w14:paraId="77048549"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[47]</w:t>
      </w:r>
      <w:r w:rsidRPr="00B076D6">
        <w:rPr>
          <w:rFonts w:ascii="Arial" w:hAnsi="Arial" w:cs="Arial"/>
          <w:noProof/>
          <w:szCs w:val="24"/>
        </w:rPr>
        <w:tab/>
        <w:t>COUNCIL  REGULATION  (EU)  2017/  127  -  of  20  January  2017  -  fixing  for  2017  the  fishing  opportunities  for  certain  fish  stocks  and  groups  of  fish  stocks,  applicable  in  Union  waters  and,  for  Union  fishing  vessels,  in  certain  non-Union  waters, 2017. http://eur-lex.europa.eu/legal-content/EN/TXT/PDF/?uri=CELEX:32017R0127&amp;from=EN (accessed January 23, 2018).</w:t>
      </w:r>
    </w:p>
    <w:p w14:paraId="037A4732"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[48]</w:t>
      </w:r>
      <w:r w:rsidRPr="00B076D6">
        <w:rPr>
          <w:rFonts w:ascii="Arial" w:hAnsi="Arial" w:cs="Arial"/>
          <w:noProof/>
          <w:szCs w:val="24"/>
        </w:rPr>
        <w:tab/>
        <w:t>Cornwall Inshore Fisheries and Conservation Authority: Shellfish Permit Byelaw, (n.d.). https://secure.toolkitfiles.co.uk/clients/17099/sitedata/Byelaws and orders/Cornwall_IFCA/Lobster-Crawfish-and-Crab.pdf.</w:t>
      </w:r>
    </w:p>
    <w:p w14:paraId="0509FE71"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[49]</w:t>
      </w:r>
      <w:r w:rsidRPr="00B076D6">
        <w:rPr>
          <w:rFonts w:ascii="Arial" w:hAnsi="Arial" w:cs="Arial"/>
          <w:noProof/>
          <w:szCs w:val="24"/>
        </w:rPr>
        <w:tab/>
        <w:t>Devon &amp; Severn Inshore Fisheries and Conservation Authority, Potting Permit Byelaw: Management of the Live Wrasse Fishery, Brixham, UK, 2017. https://secure.toolkitfiles.co.uk/clients/15340/sitedata/Wrasse/Final-Wrasse-report-June-2017.pdf (accessed December 10, 2017).</w:t>
      </w:r>
    </w:p>
    <w:p w14:paraId="6B72EE25"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[50]</w:t>
      </w:r>
      <w:r w:rsidRPr="00B076D6">
        <w:rPr>
          <w:rFonts w:ascii="Arial" w:hAnsi="Arial" w:cs="Arial"/>
          <w:noProof/>
          <w:szCs w:val="24"/>
        </w:rPr>
        <w:tab/>
        <w:t>Sussex Inshore Fisheries and Conservation Authority: Shellfish Permit Byelaw, (n.d.). https://secure.toolkitfiles.co.uk/clients/34087/sitedata/files/Shellfish-permit-byelaw.pdf (accessed January 18, 2017).</w:t>
      </w:r>
    </w:p>
    <w:p w14:paraId="3326EB04"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[51]</w:t>
      </w:r>
      <w:r w:rsidRPr="00B076D6">
        <w:rPr>
          <w:rFonts w:ascii="Arial" w:hAnsi="Arial" w:cs="Arial"/>
          <w:noProof/>
          <w:szCs w:val="24"/>
        </w:rPr>
        <w:tab/>
        <w:t>Project Inshore Stage 3: National Overview, (n.d.). http://www.seafish.org/media/publications/National_Overview.pd (accessed January 18, 2017).</w:t>
      </w:r>
    </w:p>
    <w:p w14:paraId="7712CFBE"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[52]</w:t>
      </w:r>
      <w:r w:rsidRPr="00B076D6">
        <w:rPr>
          <w:rFonts w:ascii="Arial" w:hAnsi="Arial" w:cs="Arial"/>
          <w:noProof/>
          <w:szCs w:val="24"/>
        </w:rPr>
        <w:tab/>
        <w:t>R. Crilly, A. Esteban, Small versus large-scale, multi-fleet fisheries: The case for economic, social and environmental access criteria in European fisheries, Mar. Policy. 37 (2013) 20–27. doi:10.1016/j.marpol.2012.04.018.</w:t>
      </w:r>
    </w:p>
    <w:p w14:paraId="27B89D51"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[53]</w:t>
      </w:r>
      <w:r w:rsidRPr="00B076D6">
        <w:rPr>
          <w:rFonts w:ascii="Arial" w:hAnsi="Arial" w:cs="Arial"/>
          <w:noProof/>
          <w:szCs w:val="24"/>
        </w:rPr>
        <w:tab/>
        <w:t>C. Williams, G. Carpenter, NEF working paper. The Scottish Nephrops fishery: Applying social, economic, and environmental criteria, London, UK, 2016. http://neweconomics.org/wp-content/uploads/2017/02/Griffin-Nephrops-latest.pdf.</w:t>
      </w:r>
    </w:p>
    <w:p w14:paraId="7077F87A"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[54]</w:t>
      </w:r>
      <w:r w:rsidRPr="00B076D6">
        <w:rPr>
          <w:rFonts w:ascii="Arial" w:hAnsi="Arial" w:cs="Arial"/>
          <w:noProof/>
          <w:szCs w:val="24"/>
        </w:rPr>
        <w:tab/>
        <w:t>C. Williams, G. Carpenter, NEF working paper on Sea Bass (Dicentrarchus labrax) European Seabass in the UK: A test case for implementing Article 17 of the reformed CFP, London, UK, 2015. https://www.researchgate.net/publication/284430910_NEF_working_paper_on_sea_bass_Dicentrarchus_labrax_and_article_17_of_the_reformed_Common_Fisheries_Policy_CFP.</w:t>
      </w:r>
    </w:p>
    <w:p w14:paraId="4584482C"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[55]</w:t>
      </w:r>
      <w:r w:rsidRPr="00B076D6">
        <w:rPr>
          <w:rFonts w:ascii="Arial" w:hAnsi="Arial" w:cs="Arial"/>
          <w:noProof/>
          <w:szCs w:val="24"/>
        </w:rPr>
        <w:tab/>
        <w:t>C.A. Roheim, F. Asche, J.I. Santos, The Elusive Price Premium for Ecolabelled Products: Evidence from Seafood in the UK Market, J. Agric. Econ. 62 (2011) 655–668. doi:10.1111/j.1477-9552.2011.00299.x.</w:t>
      </w:r>
    </w:p>
    <w:p w14:paraId="7ED19087"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[56]</w:t>
      </w:r>
      <w:r w:rsidRPr="00B076D6">
        <w:rPr>
          <w:rFonts w:ascii="Arial" w:hAnsi="Arial" w:cs="Arial"/>
          <w:noProof/>
          <w:szCs w:val="24"/>
        </w:rPr>
        <w:tab/>
        <w:t>M. Wakamatsu, H. Wakamatsu, The certification of small-scale fisheries, Mar. Policy. 77 (2017) 97–103. doi:10.1016/j.marpol.2016.12.016.</w:t>
      </w:r>
    </w:p>
    <w:p w14:paraId="48A2955C"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[57]</w:t>
      </w:r>
      <w:r w:rsidRPr="00B076D6">
        <w:rPr>
          <w:rFonts w:ascii="Arial" w:hAnsi="Arial" w:cs="Arial"/>
          <w:noProof/>
          <w:szCs w:val="24"/>
        </w:rPr>
        <w:tab/>
        <w:t>Marine Management Organisation, Sea Fisheries Statistics 2015, London, UK, 2016. https://www.gov.uk/government/uploads/system/uploads/attachment_data/file/598208/UK_Sea_Fisheries_Statistics_2015_full_report.pdf.</w:t>
      </w:r>
    </w:p>
    <w:p w14:paraId="2048D040"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[58]</w:t>
      </w:r>
      <w:r w:rsidRPr="00B076D6">
        <w:rPr>
          <w:rFonts w:ascii="Arial" w:hAnsi="Arial" w:cs="Arial"/>
          <w:noProof/>
          <w:szCs w:val="24"/>
        </w:rPr>
        <w:tab/>
        <w:t>Marine Stewardship Council: North Sea cod certified as sustainable, (2017). https://www.msc.org/newsroom/news/north-sea-cod-certified-as-sustainable?fromsearch=1&amp;newsquery=cod+north+sea&amp;year=&amp;month=&amp;isnewssearch=1 (accessed December 22, 2017).</w:t>
      </w:r>
    </w:p>
    <w:p w14:paraId="2469FB52"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[59]</w:t>
      </w:r>
      <w:r w:rsidRPr="00B076D6">
        <w:rPr>
          <w:rFonts w:ascii="Arial" w:hAnsi="Arial" w:cs="Arial"/>
          <w:noProof/>
          <w:szCs w:val="24"/>
        </w:rPr>
        <w:tab/>
        <w:t>Marine Stewardship Council: Mackerel wins back its certified sustainable status, (n.d.). https://www.msc.org/newsroom/news/mackerel-wins-back-its-certified-sustainable-status (accessed January 16, 2017).</w:t>
      </w:r>
    </w:p>
    <w:p w14:paraId="10DB4AFD"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[60]</w:t>
      </w:r>
      <w:r w:rsidRPr="00B076D6">
        <w:rPr>
          <w:rFonts w:ascii="Arial" w:hAnsi="Arial" w:cs="Arial"/>
          <w:noProof/>
          <w:szCs w:val="24"/>
        </w:rPr>
        <w:tab/>
        <w:t>Seafish: Project UK, (n.d.). http://www.seafish.org/industry-support/fishing/project-uk (accessed December 19, 2017).</w:t>
      </w:r>
    </w:p>
    <w:p w14:paraId="47D8895A"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[61]</w:t>
      </w:r>
      <w:r w:rsidRPr="00B076D6">
        <w:rPr>
          <w:rFonts w:ascii="Arial" w:hAnsi="Arial" w:cs="Arial"/>
          <w:noProof/>
          <w:szCs w:val="24"/>
        </w:rPr>
        <w:tab/>
        <w:t>P. Breen, K. Vanstaen, R.W.E. Clark, Mapping inshore fishing activity using aerial, land, and vessel-based sighting information, ICES J. Mar. Sci. 72 (2015) 467–479. doi:10.1093/icesjms/fsu115.</w:t>
      </w:r>
    </w:p>
    <w:p w14:paraId="591A196F"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[62]</w:t>
      </w:r>
      <w:r w:rsidRPr="00B076D6">
        <w:rPr>
          <w:rFonts w:ascii="Arial" w:hAnsi="Arial" w:cs="Arial"/>
          <w:noProof/>
          <w:szCs w:val="24"/>
        </w:rPr>
        <w:tab/>
        <w:t>Marine Fisheries Agency, UK Sea Fisheries Statistics, 2008, London, UK, 2009. http://webarchive.nationalarchives.gov.uk/20140108121958/http://www.marinemanagement.org.uk/fisheries/statistics/documents/ukseafish/2008/final.pdf.</w:t>
      </w:r>
    </w:p>
    <w:p w14:paraId="594EAC10"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[63]</w:t>
      </w:r>
      <w:r w:rsidRPr="00B076D6">
        <w:rPr>
          <w:rFonts w:ascii="Arial" w:hAnsi="Arial" w:cs="Arial"/>
          <w:noProof/>
          <w:szCs w:val="24"/>
        </w:rPr>
        <w:tab/>
        <w:t>Marine Management Organisation, Buyers and sellers of first-sale fish and submission of sales notes - GOV.UK, (2016). https://www.gov.uk/government/publications/buyers-and-sellers-of-first-sale-fish-and-submission-of-sales-notes (accessed January 23, 2018).</w:t>
      </w:r>
    </w:p>
    <w:p w14:paraId="3A2BBB81"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[64]</w:t>
      </w:r>
      <w:r w:rsidRPr="00B076D6">
        <w:rPr>
          <w:rFonts w:ascii="Arial" w:hAnsi="Arial" w:cs="Arial"/>
          <w:noProof/>
          <w:szCs w:val="24"/>
        </w:rPr>
        <w:tab/>
        <w:t>National Federation of Fishermen’s Organisations: SUSTAINABLE ACCESS TO INSHORE FISHERIES ADVISORY GROUP (SAIF) CONSULTATION: NFFO RESPONSE, (2010). http://nffo.org.uk/news/sustainable-access-to-inshore-fisheries-advisory-group-saif-consultation-nffo-response.html (accessed December 19, 2017).</w:t>
      </w:r>
    </w:p>
    <w:p w14:paraId="3AC50799"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[65]</w:t>
      </w:r>
      <w:r w:rsidRPr="00B076D6">
        <w:rPr>
          <w:rFonts w:ascii="Arial" w:hAnsi="Arial" w:cs="Arial"/>
          <w:noProof/>
          <w:szCs w:val="24"/>
        </w:rPr>
        <w:tab/>
        <w:t>B. Diamond, B.D. Beukers-Stewart, Fisheries Discards in the North Sea: Waste of Resources or a Necessary Evil?, Rev. Fish. Sci. 19 (2011) 231–245. doi:10.1080/10641262.2011.585432.</w:t>
      </w:r>
    </w:p>
    <w:p w14:paraId="33C15A37"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[66]</w:t>
      </w:r>
      <w:r w:rsidRPr="00B076D6">
        <w:rPr>
          <w:rFonts w:ascii="Arial" w:hAnsi="Arial" w:cs="Arial"/>
          <w:noProof/>
          <w:szCs w:val="24"/>
        </w:rPr>
        <w:tab/>
        <w:t>T. Appleby, Y. van der Werf, C. Williams, The management of the UK’s public fishery: A large squatting claim?, University of the West of England, 2016. http://eprints.uwe.ac.uk/28855/ (accessed December 22, 2017).</w:t>
      </w:r>
    </w:p>
    <w:p w14:paraId="1BAEBD75"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[67]</w:t>
      </w:r>
      <w:r w:rsidRPr="00B076D6">
        <w:rPr>
          <w:rFonts w:ascii="Arial" w:hAnsi="Arial" w:cs="Arial"/>
          <w:noProof/>
          <w:szCs w:val="24"/>
        </w:rPr>
        <w:tab/>
        <w:t>D. Pauly, A. Charles, Counting on small-scale fisheries., Science (80-. ). 347 (2015) 242–3. doi:10.1126/science.347.6219.242-b.</w:t>
      </w:r>
    </w:p>
    <w:p w14:paraId="19A7044D"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[68]</w:t>
      </w:r>
      <w:r w:rsidRPr="00B076D6">
        <w:rPr>
          <w:rFonts w:ascii="Arial" w:hAnsi="Arial" w:cs="Arial"/>
          <w:noProof/>
          <w:szCs w:val="24"/>
        </w:rPr>
        <w:tab/>
        <w:t>F. Natale, N. Carvalho, A. Paulrud, Defining small-scale fisheries in the EU on the basis of their operational range of activity The Swedish fleet as a case study, Fish. Res. 164 (2015) 286–292. doi:10.1016/j.fishres.2014.12.013.</w:t>
      </w:r>
    </w:p>
    <w:p w14:paraId="375CCCCC"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[69]</w:t>
      </w:r>
      <w:r w:rsidRPr="00B076D6">
        <w:rPr>
          <w:rFonts w:ascii="Arial" w:hAnsi="Arial" w:cs="Arial"/>
          <w:noProof/>
          <w:szCs w:val="24"/>
        </w:rPr>
        <w:tab/>
        <w:t>O. Guyader, P. Berthou, C. Koutsikopoulos, F. Alban, S. Deman?che, M.B. Gaspar, R. Eschbaum, E. Fahy, O. Tully, L. Reynal, O. Curtil, K. Frangoudes, F. Maynou, Small scale fisheries in Europe: A comparative analysis based on a selection of case studies, Fish. Res. 140 (2013) 1–13. doi:10.1016/j.fishres.2012.11.008.</w:t>
      </w:r>
    </w:p>
    <w:p w14:paraId="7E298B3E"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[70]</w:t>
      </w:r>
      <w:r w:rsidRPr="00B076D6">
        <w:rPr>
          <w:rFonts w:ascii="Arial" w:hAnsi="Arial" w:cs="Arial"/>
          <w:noProof/>
          <w:szCs w:val="24"/>
        </w:rPr>
        <w:tab/>
        <w:t>X. Basurto, N. Franz, D. Mills, J. Virdin, L. Westlund, Improving our knowledge on small-scale fisheries: data needs and methodologies: Workshop proceedings, Rome, 2017. http://www.fao.org/3/a-i8134e.pdf (accessed December 22, 2017).</w:t>
      </w:r>
    </w:p>
    <w:p w14:paraId="1ACFC143"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szCs w:val="24"/>
        </w:rPr>
      </w:pPr>
      <w:r w:rsidRPr="00B076D6">
        <w:rPr>
          <w:rFonts w:ascii="Arial" w:hAnsi="Arial" w:cs="Arial"/>
          <w:noProof/>
          <w:szCs w:val="24"/>
        </w:rPr>
        <w:t>[71]</w:t>
      </w:r>
      <w:r w:rsidRPr="00B076D6">
        <w:rPr>
          <w:rFonts w:ascii="Arial" w:hAnsi="Arial" w:cs="Arial"/>
          <w:noProof/>
          <w:szCs w:val="24"/>
        </w:rPr>
        <w:tab/>
        <w:t>Regulation (EU) No 508/2014 of the European Parliament and of the Council of 15 May 2014, (2014). http://eur-lex.europa.eu/legal-content/EN/TXT/PDF/?uri=CELEX:32014R0508&amp;from=EN (accessed December 19, 2017).</w:t>
      </w:r>
    </w:p>
    <w:p w14:paraId="2F35E502" w14:textId="77777777" w:rsidR="00B076D6" w:rsidRPr="00B076D6" w:rsidRDefault="00B076D6" w:rsidP="00B076D6">
      <w:pPr>
        <w:widowControl w:val="0"/>
        <w:autoSpaceDE w:val="0"/>
        <w:autoSpaceDN w:val="0"/>
        <w:adjustRightInd w:val="0"/>
        <w:spacing w:line="240" w:lineRule="auto"/>
        <w:ind w:left="640" w:hanging="640"/>
        <w:rPr>
          <w:rFonts w:ascii="Arial" w:hAnsi="Arial" w:cs="Arial"/>
          <w:noProof/>
        </w:rPr>
      </w:pPr>
      <w:r w:rsidRPr="00B076D6">
        <w:rPr>
          <w:rFonts w:ascii="Arial" w:hAnsi="Arial" w:cs="Arial"/>
          <w:noProof/>
          <w:szCs w:val="24"/>
        </w:rPr>
        <w:t>[72]</w:t>
      </w:r>
      <w:r w:rsidRPr="00B076D6">
        <w:rPr>
          <w:rFonts w:ascii="Arial" w:hAnsi="Arial" w:cs="Arial"/>
          <w:noProof/>
          <w:szCs w:val="24"/>
        </w:rPr>
        <w:tab/>
        <w:t>D. Hirst, Brexit: What next for UK fisheries?, (2017). http://researchbriefings.parliament.uk/ResearchBriefing/Summary/CBP-7669#fullreport (accessed December 22, 2017).</w:t>
      </w:r>
    </w:p>
    <w:p w14:paraId="70A20ACB" w14:textId="6D94EB1C" w:rsidR="006B4803" w:rsidRPr="000F1712" w:rsidRDefault="00C2666B" w:rsidP="00AD3E0B">
      <w:pPr>
        <w:widowControl w:val="0"/>
        <w:autoSpaceDE w:val="0"/>
        <w:autoSpaceDN w:val="0"/>
        <w:adjustRightInd w:val="0"/>
        <w:spacing w:line="240" w:lineRule="auto"/>
        <w:ind w:left="640" w:hanging="640"/>
        <w:rPr>
          <w:rFonts w:ascii="Arial" w:hAnsi="Arial" w:cs="Arial"/>
        </w:rPr>
      </w:pPr>
      <w:r w:rsidRPr="00566932">
        <w:rPr>
          <w:rFonts w:ascii="Arial" w:hAnsi="Arial" w:cs="Arial"/>
        </w:rPr>
        <w:fldChar w:fldCharType="end"/>
      </w:r>
      <w:bookmarkEnd w:id="2"/>
      <w:bookmarkEnd w:id="4"/>
    </w:p>
    <w:p w14:paraId="72651312" w14:textId="19C57A0D" w:rsidR="006B4803" w:rsidRPr="00566932" w:rsidRDefault="006B4803" w:rsidP="006B4803">
      <w:pPr>
        <w:pStyle w:val="Heading1"/>
        <w:rPr>
          <w:rFonts w:ascii="Arial" w:hAnsi="Arial" w:cs="Arial"/>
          <w:b w:val="0"/>
        </w:rPr>
      </w:pPr>
      <w:r w:rsidRPr="00566932">
        <w:rPr>
          <w:rFonts w:ascii="Arial" w:hAnsi="Arial" w:cs="Arial"/>
          <w:b w:val="0"/>
        </w:rPr>
        <w:t>A</w:t>
      </w:r>
      <w:r w:rsidR="00440BF5">
        <w:rPr>
          <w:rFonts w:ascii="Arial" w:hAnsi="Arial" w:cs="Arial"/>
          <w:b w:val="0"/>
        </w:rPr>
        <w:t>nnex</w:t>
      </w:r>
      <w:r w:rsidRPr="00566932">
        <w:rPr>
          <w:rFonts w:ascii="Arial" w:hAnsi="Arial" w:cs="Arial"/>
          <w:b w:val="0"/>
        </w:rPr>
        <w:t xml:space="preserve"> 1: Stakeholder survey</w:t>
      </w:r>
    </w:p>
    <w:p w14:paraId="7E96530D" w14:textId="77777777" w:rsidR="00055442" w:rsidRPr="00566932" w:rsidRDefault="00055442" w:rsidP="00055442">
      <w:pPr>
        <w:rPr>
          <w:rFonts w:ascii="Arial" w:hAnsi="Arial" w:cs="Arial"/>
        </w:rPr>
      </w:pPr>
      <w:r w:rsidRPr="00566932">
        <w:rPr>
          <w:rFonts w:ascii="Arial" w:hAnsi="Arial" w:cs="Arial"/>
        </w:rPr>
        <w:t xml:space="preserve">Before you decide to take part in this study it is important for you to understand why the research is being done and what it will involve. Please take time to read the following information carefully and discuss it with others if you wish. Take time to decide </w:t>
      </w:r>
      <w:proofErr w:type="gramStart"/>
      <w:r w:rsidRPr="00566932">
        <w:rPr>
          <w:rFonts w:ascii="Arial" w:hAnsi="Arial" w:cs="Arial"/>
        </w:rPr>
        <w:t>whether or not</w:t>
      </w:r>
      <w:proofErr w:type="gramEnd"/>
      <w:r w:rsidRPr="00566932">
        <w:rPr>
          <w:rFonts w:ascii="Arial" w:hAnsi="Arial" w:cs="Arial"/>
        </w:rPr>
        <w:t xml:space="preserve"> you wish to take part.</w:t>
      </w:r>
    </w:p>
    <w:p w14:paraId="67FD2576" w14:textId="77777777" w:rsidR="00055442" w:rsidRPr="00566932" w:rsidRDefault="00055442" w:rsidP="00055442">
      <w:pPr>
        <w:rPr>
          <w:rFonts w:ascii="Arial" w:hAnsi="Arial" w:cs="Arial"/>
        </w:rPr>
      </w:pPr>
      <w:r w:rsidRPr="00566932">
        <w:rPr>
          <w:rFonts w:ascii="Arial" w:hAnsi="Arial" w:cs="Arial"/>
        </w:rPr>
        <w:t>Purpose of the study</w:t>
      </w:r>
    </w:p>
    <w:p w14:paraId="759316ED" w14:textId="77777777" w:rsidR="00055442" w:rsidRPr="00566932" w:rsidRDefault="00055442" w:rsidP="00055442">
      <w:pPr>
        <w:rPr>
          <w:rFonts w:ascii="Arial" w:hAnsi="Arial" w:cs="Arial"/>
        </w:rPr>
      </w:pPr>
      <w:r w:rsidRPr="00566932">
        <w:rPr>
          <w:rFonts w:ascii="Arial" w:hAnsi="Arial" w:cs="Arial"/>
        </w:rPr>
        <w:t xml:space="preserve">The study relates to the definition of inshore/small-scale fishing in the UK, which is currently defined as fishing undertaken by vessels 10 metres-and-under in length. The aim of the study is to explore possibilities for updating the definition of small-scale fishing to include criteria beyond fishing vessel length, for the purposes of quota management, spatial management of fishing, and fishing licensing. </w:t>
      </w:r>
    </w:p>
    <w:p w14:paraId="26E373FE" w14:textId="77777777" w:rsidR="00055442" w:rsidRPr="00566932" w:rsidRDefault="00055442" w:rsidP="00055442">
      <w:pPr>
        <w:rPr>
          <w:rFonts w:ascii="Arial" w:hAnsi="Arial" w:cs="Arial"/>
        </w:rPr>
      </w:pPr>
      <w:r w:rsidRPr="00566932">
        <w:rPr>
          <w:rFonts w:ascii="Arial" w:hAnsi="Arial" w:cs="Arial"/>
        </w:rPr>
        <w:t>Why have I been chosen?</w:t>
      </w:r>
    </w:p>
    <w:p w14:paraId="7EE58E58" w14:textId="77777777" w:rsidR="00055442" w:rsidRPr="00566932" w:rsidRDefault="00055442" w:rsidP="00055442">
      <w:pPr>
        <w:rPr>
          <w:rFonts w:ascii="Arial" w:hAnsi="Arial" w:cs="Arial"/>
        </w:rPr>
      </w:pPr>
      <w:r w:rsidRPr="00566932">
        <w:rPr>
          <w:rFonts w:ascii="Arial" w:hAnsi="Arial" w:cs="Arial"/>
        </w:rPr>
        <w:t xml:space="preserve">As part of the study, we would like to gather opinions from people directly related to the fishing industry, including fishers, fisheries managers and members of fishermen’s organisations. You have been chosen because you may fall into </w:t>
      </w:r>
      <w:proofErr w:type="gramStart"/>
      <w:r w:rsidRPr="00566932">
        <w:rPr>
          <w:rFonts w:ascii="Arial" w:hAnsi="Arial" w:cs="Arial"/>
        </w:rPr>
        <w:t>one/all of</w:t>
      </w:r>
      <w:proofErr w:type="gramEnd"/>
      <w:r w:rsidRPr="00566932">
        <w:rPr>
          <w:rFonts w:ascii="Arial" w:hAnsi="Arial" w:cs="Arial"/>
        </w:rPr>
        <w:t xml:space="preserve"> those categories. </w:t>
      </w:r>
    </w:p>
    <w:p w14:paraId="4792B337" w14:textId="77777777" w:rsidR="00055442" w:rsidRPr="00566932" w:rsidRDefault="00055442" w:rsidP="00055442">
      <w:pPr>
        <w:rPr>
          <w:rFonts w:ascii="Arial" w:hAnsi="Arial" w:cs="Arial"/>
        </w:rPr>
      </w:pPr>
      <w:r w:rsidRPr="00566932">
        <w:rPr>
          <w:rFonts w:ascii="Arial" w:hAnsi="Arial" w:cs="Arial"/>
        </w:rPr>
        <w:t>Do I have to take part?</w:t>
      </w:r>
    </w:p>
    <w:p w14:paraId="61F21860" w14:textId="77777777" w:rsidR="00055442" w:rsidRPr="00566932" w:rsidRDefault="00055442" w:rsidP="00055442">
      <w:pPr>
        <w:rPr>
          <w:rFonts w:ascii="Arial" w:hAnsi="Arial" w:cs="Arial"/>
        </w:rPr>
      </w:pPr>
      <w:r w:rsidRPr="00566932">
        <w:rPr>
          <w:rFonts w:ascii="Arial" w:hAnsi="Arial" w:cs="Arial"/>
        </w:rPr>
        <w:t xml:space="preserve">Taking part is entirely voluntary. You may withdraw at any time. Refusal or withdrawal will involve no loss, now or in the future. </w:t>
      </w:r>
    </w:p>
    <w:p w14:paraId="1F9DFB16" w14:textId="77777777" w:rsidR="00055442" w:rsidRPr="00566932" w:rsidRDefault="00055442" w:rsidP="00055442">
      <w:pPr>
        <w:rPr>
          <w:rFonts w:ascii="Arial" w:hAnsi="Arial" w:cs="Arial"/>
        </w:rPr>
      </w:pPr>
      <w:r w:rsidRPr="00566932">
        <w:rPr>
          <w:rFonts w:ascii="Arial" w:hAnsi="Arial" w:cs="Arial"/>
        </w:rPr>
        <w:t>What do I have to do?</w:t>
      </w:r>
    </w:p>
    <w:p w14:paraId="0AB6372A" w14:textId="77777777" w:rsidR="00055442" w:rsidRPr="00566932" w:rsidRDefault="00055442" w:rsidP="00055442">
      <w:pPr>
        <w:rPr>
          <w:rFonts w:ascii="Arial" w:hAnsi="Arial" w:cs="Arial"/>
        </w:rPr>
      </w:pPr>
      <w:r w:rsidRPr="00566932">
        <w:rPr>
          <w:rFonts w:ascii="Arial" w:hAnsi="Arial" w:cs="Arial"/>
        </w:rPr>
        <w:t>Please complete the short questionnaire. This should take no more than 5 minutes.</w:t>
      </w:r>
    </w:p>
    <w:p w14:paraId="0B6EF444" w14:textId="77777777" w:rsidR="00055442" w:rsidRPr="00566932" w:rsidRDefault="00055442" w:rsidP="00055442">
      <w:pPr>
        <w:rPr>
          <w:rFonts w:ascii="Arial" w:hAnsi="Arial" w:cs="Arial"/>
        </w:rPr>
      </w:pPr>
      <w:r w:rsidRPr="00566932">
        <w:rPr>
          <w:rFonts w:ascii="Arial" w:hAnsi="Arial" w:cs="Arial"/>
        </w:rPr>
        <w:t>Will my taking part in this project be kept confidential?</w:t>
      </w:r>
    </w:p>
    <w:p w14:paraId="3A9D9C69" w14:textId="77777777" w:rsidR="00055442" w:rsidRPr="00566932" w:rsidRDefault="00055442" w:rsidP="00055442">
      <w:pPr>
        <w:rPr>
          <w:rFonts w:ascii="Arial" w:hAnsi="Arial" w:cs="Arial"/>
        </w:rPr>
      </w:pPr>
      <w:r w:rsidRPr="00566932">
        <w:rPr>
          <w:rFonts w:ascii="Arial" w:hAnsi="Arial" w:cs="Arial"/>
        </w:rPr>
        <w:t xml:space="preserve">Your responses will be treated in confidence, and </w:t>
      </w:r>
      <w:proofErr w:type="gramStart"/>
      <w:r w:rsidRPr="00566932">
        <w:rPr>
          <w:rFonts w:ascii="Arial" w:hAnsi="Arial" w:cs="Arial"/>
        </w:rPr>
        <w:t>at all times</w:t>
      </w:r>
      <w:proofErr w:type="gramEnd"/>
      <w:r w:rsidRPr="00566932">
        <w:rPr>
          <w:rFonts w:ascii="Arial" w:hAnsi="Arial" w:cs="Arial"/>
        </w:rPr>
        <w:t xml:space="preserve"> data will presented in such a way that your identity cannot be connected. All data will be identified only by a code, with personal details kept on secure computer with access only by the immediate research team.</w:t>
      </w:r>
    </w:p>
    <w:p w14:paraId="4B863B77" w14:textId="77777777" w:rsidR="00055442" w:rsidRPr="00566932" w:rsidRDefault="00055442" w:rsidP="00055442">
      <w:pPr>
        <w:rPr>
          <w:rFonts w:ascii="Arial" w:hAnsi="Arial" w:cs="Arial"/>
        </w:rPr>
      </w:pPr>
      <w:r w:rsidRPr="00566932">
        <w:rPr>
          <w:rFonts w:ascii="Arial" w:hAnsi="Arial" w:cs="Arial"/>
        </w:rPr>
        <w:t>What will happen to the results of the research project?</w:t>
      </w:r>
    </w:p>
    <w:p w14:paraId="77A41D78" w14:textId="77777777" w:rsidR="00055442" w:rsidRPr="00566932" w:rsidRDefault="00055442" w:rsidP="00055442">
      <w:pPr>
        <w:rPr>
          <w:rFonts w:ascii="Arial" w:hAnsi="Arial" w:cs="Arial"/>
        </w:rPr>
      </w:pPr>
      <w:r w:rsidRPr="00566932">
        <w:rPr>
          <w:rFonts w:ascii="Arial" w:hAnsi="Arial" w:cs="Arial"/>
        </w:rPr>
        <w:t>The results of the study will be used to provide recommendations for the future management of inshore/small-scale fishing in the UK, and inform debate around the new Fisheries Bill currently being drafted by the UK government.</w:t>
      </w:r>
    </w:p>
    <w:p w14:paraId="6E0B6B3E" w14:textId="77777777" w:rsidR="00055442" w:rsidRPr="00566932" w:rsidRDefault="00055442" w:rsidP="00055442">
      <w:pPr>
        <w:rPr>
          <w:rFonts w:ascii="Arial" w:hAnsi="Arial" w:cs="Arial"/>
        </w:rPr>
      </w:pPr>
      <w:r w:rsidRPr="00566932">
        <w:rPr>
          <w:rFonts w:ascii="Arial" w:hAnsi="Arial" w:cs="Arial"/>
        </w:rPr>
        <w:t>Who is organising and funding the research?</w:t>
      </w:r>
    </w:p>
    <w:p w14:paraId="471E23E2" w14:textId="74C777C1" w:rsidR="00055442" w:rsidRPr="00566932" w:rsidRDefault="00055442" w:rsidP="00055442">
      <w:pPr>
        <w:rPr>
          <w:rFonts w:ascii="Arial" w:hAnsi="Arial" w:cs="Arial"/>
        </w:rPr>
      </w:pPr>
      <w:r w:rsidRPr="00566932">
        <w:rPr>
          <w:rFonts w:ascii="Arial" w:hAnsi="Arial" w:cs="Arial"/>
        </w:rPr>
        <w:t xml:space="preserve">The research is undertaken, organised and funded by the </w:t>
      </w:r>
      <w:proofErr w:type="spellStart"/>
      <w:r w:rsidR="00D62CCC">
        <w:rPr>
          <w:rFonts w:ascii="Arial" w:hAnsi="Arial" w:cs="Arial"/>
        </w:rPr>
        <w:t>xxxx</w:t>
      </w:r>
      <w:proofErr w:type="spellEnd"/>
    </w:p>
    <w:p w14:paraId="6A536067" w14:textId="77777777" w:rsidR="00055442" w:rsidRPr="00566932" w:rsidRDefault="00055442" w:rsidP="00055442">
      <w:pPr>
        <w:rPr>
          <w:rFonts w:ascii="Arial" w:hAnsi="Arial" w:cs="Arial"/>
        </w:rPr>
      </w:pPr>
      <w:r w:rsidRPr="00566932">
        <w:rPr>
          <w:rFonts w:ascii="Arial" w:hAnsi="Arial" w:cs="Arial"/>
        </w:rPr>
        <w:t>Who can I contact about the research?</w:t>
      </w:r>
    </w:p>
    <w:p w14:paraId="4D61F245" w14:textId="2D226310" w:rsidR="00055442" w:rsidRPr="00566932" w:rsidRDefault="00055442" w:rsidP="00055442">
      <w:pPr>
        <w:rPr>
          <w:rFonts w:ascii="Arial" w:hAnsi="Arial" w:cs="Arial"/>
        </w:rPr>
      </w:pPr>
      <w:r w:rsidRPr="00566932">
        <w:rPr>
          <w:rFonts w:ascii="Arial" w:hAnsi="Arial" w:cs="Arial"/>
        </w:rPr>
        <w:t xml:space="preserve">If you have any questions or concerns about the research, or the questionnaire, you are welcome to contact </w:t>
      </w:r>
      <w:proofErr w:type="spellStart"/>
      <w:r w:rsidR="00DE0D06">
        <w:rPr>
          <w:rFonts w:ascii="Arial" w:hAnsi="Arial" w:cs="Arial"/>
        </w:rPr>
        <w:t>xxxx</w:t>
      </w:r>
      <w:proofErr w:type="spellEnd"/>
      <w:r w:rsidR="00D71845" w:rsidRPr="00566932">
        <w:rPr>
          <w:rFonts w:ascii="Arial" w:hAnsi="Arial" w:cs="Arial"/>
        </w:rPr>
        <w:t xml:space="preserve">. </w:t>
      </w:r>
    </w:p>
    <w:p w14:paraId="41980FD1" w14:textId="77777777" w:rsidR="00055442" w:rsidRPr="00566932" w:rsidRDefault="00055442" w:rsidP="00055442">
      <w:pPr>
        <w:rPr>
          <w:rFonts w:ascii="Arial" w:hAnsi="Arial" w:cs="Arial"/>
        </w:rPr>
      </w:pPr>
      <w:r w:rsidRPr="00566932">
        <w:rPr>
          <w:rFonts w:ascii="Arial" w:hAnsi="Arial" w:cs="Arial"/>
        </w:rPr>
        <w:t>Personal Details</w:t>
      </w:r>
    </w:p>
    <w:p w14:paraId="01A39B19" w14:textId="77777777" w:rsidR="00055442" w:rsidRPr="00566932" w:rsidRDefault="00055442" w:rsidP="00055442">
      <w:pPr>
        <w:rPr>
          <w:rFonts w:ascii="Arial" w:hAnsi="Arial" w:cs="Arial"/>
        </w:rPr>
      </w:pPr>
      <w:r w:rsidRPr="00566932">
        <w:rPr>
          <w:rFonts w:ascii="Arial" w:hAnsi="Arial" w:cs="Arial"/>
        </w:rPr>
        <w:t xml:space="preserve">Name  </w:t>
      </w:r>
    </w:p>
    <w:p w14:paraId="7C81BD35" w14:textId="77777777" w:rsidR="00055442" w:rsidRPr="00566932" w:rsidRDefault="00055442" w:rsidP="00055442">
      <w:pPr>
        <w:rPr>
          <w:rFonts w:ascii="Arial" w:hAnsi="Arial" w:cs="Arial"/>
        </w:rPr>
      </w:pPr>
      <w:r w:rsidRPr="00566932">
        <w:rPr>
          <w:rFonts w:ascii="Arial" w:hAnsi="Arial" w:cs="Arial"/>
        </w:rPr>
        <w:t>……………………………………………………………</w:t>
      </w:r>
    </w:p>
    <w:p w14:paraId="1844A420" w14:textId="77777777" w:rsidR="00055442" w:rsidRPr="00566932" w:rsidRDefault="00055442" w:rsidP="00055442">
      <w:pPr>
        <w:rPr>
          <w:rFonts w:ascii="Arial" w:hAnsi="Arial" w:cs="Arial"/>
        </w:rPr>
      </w:pPr>
      <w:r w:rsidRPr="00566932">
        <w:rPr>
          <w:rFonts w:ascii="Arial" w:hAnsi="Arial" w:cs="Arial"/>
        </w:rPr>
        <w:t>Company/Organisation</w:t>
      </w:r>
    </w:p>
    <w:p w14:paraId="1C592709" w14:textId="77777777" w:rsidR="00055442" w:rsidRPr="00566932" w:rsidRDefault="00055442" w:rsidP="00055442">
      <w:pPr>
        <w:rPr>
          <w:rFonts w:ascii="Arial" w:hAnsi="Arial" w:cs="Arial"/>
        </w:rPr>
      </w:pPr>
      <w:r w:rsidRPr="00566932">
        <w:rPr>
          <w:rFonts w:ascii="Arial" w:hAnsi="Arial" w:cs="Arial"/>
        </w:rPr>
        <w:t>……………………………………………………………</w:t>
      </w:r>
    </w:p>
    <w:p w14:paraId="233B3BB8" w14:textId="77777777" w:rsidR="00055442" w:rsidRPr="00566932" w:rsidRDefault="00055442" w:rsidP="00055442">
      <w:pPr>
        <w:rPr>
          <w:rFonts w:ascii="Arial" w:hAnsi="Arial" w:cs="Arial"/>
        </w:rPr>
      </w:pPr>
      <w:r w:rsidRPr="00566932">
        <w:rPr>
          <w:rFonts w:ascii="Arial" w:hAnsi="Arial" w:cs="Arial"/>
        </w:rPr>
        <w:t xml:space="preserve">Email Address (optional)  </w:t>
      </w:r>
    </w:p>
    <w:p w14:paraId="326EC535" w14:textId="77777777" w:rsidR="00055442" w:rsidRPr="00566932" w:rsidRDefault="00055442" w:rsidP="00055442">
      <w:pPr>
        <w:rPr>
          <w:rFonts w:ascii="Arial" w:hAnsi="Arial" w:cs="Arial"/>
        </w:rPr>
      </w:pPr>
      <w:r w:rsidRPr="00566932">
        <w:rPr>
          <w:rFonts w:ascii="Arial" w:hAnsi="Arial" w:cs="Arial"/>
        </w:rPr>
        <w:t>……………………………………………………………</w:t>
      </w:r>
    </w:p>
    <w:p w14:paraId="5E90410B" w14:textId="77777777" w:rsidR="00055442" w:rsidRPr="00566932" w:rsidRDefault="00055442" w:rsidP="00055442">
      <w:pPr>
        <w:spacing w:after="0" w:line="240" w:lineRule="auto"/>
        <w:textAlignment w:val="baseline"/>
        <w:rPr>
          <w:rFonts w:ascii="Arial" w:eastAsia="Times New Roman" w:hAnsi="Arial" w:cs="Arial"/>
          <w:color w:val="000000"/>
          <w:lang w:eastAsia="en-GB"/>
        </w:rPr>
      </w:pPr>
      <w:r w:rsidRPr="00566932">
        <w:rPr>
          <w:rFonts w:ascii="Arial" w:eastAsia="Times New Roman" w:hAnsi="Arial" w:cs="Arial"/>
          <w:color w:val="000000"/>
          <w:lang w:eastAsia="en-GB"/>
        </w:rPr>
        <w:t>About you (please indicate all that apply)</w:t>
      </w:r>
    </w:p>
    <w:p w14:paraId="5F1C2513" w14:textId="77777777" w:rsidR="00055442" w:rsidRPr="00566932" w:rsidRDefault="00055442" w:rsidP="00055442">
      <w:pPr>
        <w:spacing w:after="0" w:line="240" w:lineRule="auto"/>
        <w:rPr>
          <w:rFonts w:ascii="Arial" w:eastAsia="Times New Roman" w:hAnsi="Arial" w:cs="Arial"/>
          <w:color w:val="000000"/>
          <w:lang w:eastAsia="en-GB"/>
        </w:rPr>
      </w:pPr>
    </w:p>
    <w:p w14:paraId="55C74130" w14:textId="77777777" w:rsidR="00055442" w:rsidRPr="00566932" w:rsidRDefault="00055442" w:rsidP="00055442">
      <w:pPr>
        <w:spacing w:after="0" w:line="240" w:lineRule="auto"/>
        <w:rPr>
          <w:rFonts w:ascii="Arial" w:eastAsia="Times New Roman" w:hAnsi="Arial" w:cs="Arial"/>
          <w:sz w:val="24"/>
          <w:szCs w:val="24"/>
          <w:lang w:eastAsia="en-GB"/>
        </w:rPr>
      </w:pPr>
      <w:r w:rsidRPr="00566932">
        <w:rPr>
          <w:rFonts w:ascii="Arial" w:eastAsia="Times New Roman" w:hAnsi="Arial" w:cs="Arial"/>
          <w:color w:val="000000"/>
          <w:lang w:eastAsia="en-GB"/>
        </w:rPr>
        <w:t>I am a:</w:t>
      </w:r>
    </w:p>
    <w:p w14:paraId="581CAEDE" w14:textId="77777777" w:rsidR="00055442" w:rsidRPr="00566932" w:rsidRDefault="00055442" w:rsidP="00AD251A">
      <w:pPr>
        <w:numPr>
          <w:ilvl w:val="0"/>
          <w:numId w:val="4"/>
        </w:numPr>
        <w:spacing w:after="0" w:line="240" w:lineRule="auto"/>
        <w:textAlignment w:val="baseline"/>
        <w:rPr>
          <w:rFonts w:ascii="Arial" w:eastAsia="Times New Roman" w:hAnsi="Arial" w:cs="Arial"/>
          <w:color w:val="000000"/>
          <w:lang w:eastAsia="en-GB"/>
        </w:rPr>
      </w:pPr>
      <w:r w:rsidRPr="00566932">
        <w:rPr>
          <w:rFonts w:ascii="Arial" w:eastAsia="Times New Roman" w:hAnsi="Arial" w:cs="Arial"/>
          <w:color w:val="000000"/>
          <w:lang w:eastAsia="en-GB"/>
        </w:rPr>
        <w:t>Skipper of a 10m-and-under vessel</w:t>
      </w:r>
    </w:p>
    <w:p w14:paraId="5F6D7215" w14:textId="77777777" w:rsidR="00055442" w:rsidRPr="00566932" w:rsidRDefault="00055442" w:rsidP="00AD251A">
      <w:pPr>
        <w:numPr>
          <w:ilvl w:val="0"/>
          <w:numId w:val="4"/>
        </w:numPr>
        <w:spacing w:after="0" w:line="240" w:lineRule="auto"/>
        <w:textAlignment w:val="baseline"/>
        <w:rPr>
          <w:rFonts w:ascii="Arial" w:eastAsia="Times New Roman" w:hAnsi="Arial" w:cs="Arial"/>
          <w:color w:val="000000"/>
          <w:lang w:eastAsia="en-GB"/>
        </w:rPr>
      </w:pPr>
      <w:r w:rsidRPr="00566932">
        <w:rPr>
          <w:rFonts w:ascii="Arial" w:eastAsia="Times New Roman" w:hAnsi="Arial" w:cs="Arial"/>
          <w:color w:val="000000"/>
          <w:lang w:eastAsia="en-GB"/>
        </w:rPr>
        <w:t>Crew member of a 10m-and-under vessel</w:t>
      </w:r>
    </w:p>
    <w:p w14:paraId="04BE7E01" w14:textId="77777777" w:rsidR="00055442" w:rsidRPr="00566932" w:rsidRDefault="00055442" w:rsidP="00AD251A">
      <w:pPr>
        <w:numPr>
          <w:ilvl w:val="0"/>
          <w:numId w:val="4"/>
        </w:numPr>
        <w:spacing w:after="0" w:line="240" w:lineRule="auto"/>
        <w:textAlignment w:val="baseline"/>
        <w:rPr>
          <w:rFonts w:ascii="Arial" w:eastAsia="Times New Roman" w:hAnsi="Arial" w:cs="Arial"/>
          <w:color w:val="000000"/>
          <w:lang w:eastAsia="en-GB"/>
        </w:rPr>
      </w:pPr>
      <w:r w:rsidRPr="00566932">
        <w:rPr>
          <w:rFonts w:ascii="Arial" w:eastAsia="Times New Roman" w:hAnsi="Arial" w:cs="Arial"/>
          <w:color w:val="000000"/>
          <w:lang w:eastAsia="en-GB"/>
        </w:rPr>
        <w:t>Skipper of an over 10m vessel</w:t>
      </w:r>
    </w:p>
    <w:p w14:paraId="1AF48ED5" w14:textId="77777777" w:rsidR="00055442" w:rsidRPr="00566932" w:rsidRDefault="00055442" w:rsidP="00AD251A">
      <w:pPr>
        <w:numPr>
          <w:ilvl w:val="0"/>
          <w:numId w:val="4"/>
        </w:numPr>
        <w:spacing w:after="0" w:line="240" w:lineRule="auto"/>
        <w:textAlignment w:val="baseline"/>
        <w:rPr>
          <w:rFonts w:ascii="Arial" w:eastAsia="Times New Roman" w:hAnsi="Arial" w:cs="Arial"/>
          <w:color w:val="000000"/>
          <w:lang w:eastAsia="en-GB"/>
        </w:rPr>
      </w:pPr>
      <w:r w:rsidRPr="00566932">
        <w:rPr>
          <w:rFonts w:ascii="Arial" w:eastAsia="Times New Roman" w:hAnsi="Arial" w:cs="Arial"/>
          <w:color w:val="000000"/>
          <w:lang w:eastAsia="en-GB"/>
        </w:rPr>
        <w:t>Crew member of an over-10m vessel</w:t>
      </w:r>
    </w:p>
    <w:p w14:paraId="33184A23" w14:textId="77777777" w:rsidR="00055442" w:rsidRPr="00566932" w:rsidRDefault="00055442" w:rsidP="00AD251A">
      <w:pPr>
        <w:numPr>
          <w:ilvl w:val="0"/>
          <w:numId w:val="4"/>
        </w:numPr>
        <w:spacing w:after="0" w:line="240" w:lineRule="auto"/>
        <w:textAlignment w:val="baseline"/>
        <w:rPr>
          <w:rFonts w:ascii="Arial" w:eastAsia="Times New Roman" w:hAnsi="Arial" w:cs="Arial"/>
          <w:color w:val="000000"/>
          <w:lang w:eastAsia="en-GB"/>
        </w:rPr>
      </w:pPr>
      <w:r w:rsidRPr="00566932">
        <w:rPr>
          <w:rFonts w:ascii="Arial" w:eastAsia="Times New Roman" w:hAnsi="Arial" w:cs="Arial"/>
          <w:color w:val="000000"/>
          <w:lang w:eastAsia="en-GB"/>
        </w:rPr>
        <w:t>Fisheries manager</w:t>
      </w:r>
    </w:p>
    <w:p w14:paraId="45E0E280" w14:textId="77777777" w:rsidR="00055442" w:rsidRPr="00566932" w:rsidRDefault="00055442" w:rsidP="00AD251A">
      <w:pPr>
        <w:numPr>
          <w:ilvl w:val="0"/>
          <w:numId w:val="4"/>
        </w:numPr>
        <w:spacing w:after="0" w:line="240" w:lineRule="auto"/>
        <w:textAlignment w:val="baseline"/>
        <w:rPr>
          <w:rFonts w:ascii="Arial" w:eastAsia="Times New Roman" w:hAnsi="Arial" w:cs="Arial"/>
          <w:color w:val="000000"/>
          <w:lang w:eastAsia="en-GB"/>
        </w:rPr>
      </w:pPr>
      <w:r w:rsidRPr="00566932">
        <w:rPr>
          <w:rFonts w:ascii="Arial" w:eastAsia="Times New Roman" w:hAnsi="Arial" w:cs="Arial"/>
          <w:color w:val="000000"/>
          <w:lang w:eastAsia="en-GB"/>
        </w:rPr>
        <w:t>Other – please specify below</w:t>
      </w:r>
    </w:p>
    <w:p w14:paraId="5F5E34C5" w14:textId="77777777" w:rsidR="00055442" w:rsidRPr="00566932" w:rsidRDefault="00055442" w:rsidP="00055442">
      <w:pPr>
        <w:spacing w:after="0" w:line="240" w:lineRule="auto"/>
        <w:rPr>
          <w:rFonts w:ascii="Arial" w:eastAsia="Times New Roman" w:hAnsi="Arial" w:cs="Arial"/>
          <w:color w:val="000000"/>
          <w:lang w:eastAsia="en-GB"/>
        </w:rPr>
      </w:pPr>
    </w:p>
    <w:p w14:paraId="3C1B5577" w14:textId="77777777" w:rsidR="00055442" w:rsidRPr="00566932" w:rsidRDefault="00055442" w:rsidP="00055442">
      <w:pPr>
        <w:spacing w:after="0" w:line="240" w:lineRule="auto"/>
        <w:rPr>
          <w:rFonts w:ascii="Arial" w:eastAsia="Times New Roman" w:hAnsi="Arial" w:cs="Arial"/>
          <w:sz w:val="24"/>
          <w:szCs w:val="24"/>
          <w:lang w:eastAsia="en-GB"/>
        </w:rPr>
      </w:pPr>
      <w:r w:rsidRPr="00566932">
        <w:rPr>
          <w:rFonts w:ascii="Arial" w:eastAsia="Times New Roman" w:hAnsi="Arial" w:cs="Arial"/>
          <w:color w:val="000000"/>
          <w:lang w:eastAsia="en-GB"/>
        </w:rPr>
        <w:t>……………………………………………..</w:t>
      </w:r>
    </w:p>
    <w:p w14:paraId="7FAA7F48" w14:textId="77777777" w:rsidR="00055442" w:rsidRPr="00566932" w:rsidRDefault="00055442" w:rsidP="00055442">
      <w:pPr>
        <w:spacing w:after="0" w:line="240" w:lineRule="auto"/>
        <w:rPr>
          <w:rFonts w:ascii="Arial" w:eastAsia="Times New Roman" w:hAnsi="Arial" w:cs="Arial"/>
          <w:sz w:val="24"/>
          <w:szCs w:val="24"/>
          <w:lang w:eastAsia="en-GB"/>
        </w:rPr>
      </w:pPr>
    </w:p>
    <w:p w14:paraId="4AE1F12E" w14:textId="77777777" w:rsidR="00055442" w:rsidRPr="00566932" w:rsidRDefault="00055442" w:rsidP="00055442">
      <w:pPr>
        <w:spacing w:after="0" w:line="240" w:lineRule="auto"/>
        <w:textAlignment w:val="baseline"/>
        <w:rPr>
          <w:rFonts w:ascii="Arial" w:eastAsia="Times New Roman" w:hAnsi="Arial" w:cs="Arial"/>
          <w:color w:val="000000"/>
          <w:lang w:eastAsia="en-GB"/>
        </w:rPr>
      </w:pPr>
      <w:r w:rsidRPr="00566932">
        <w:rPr>
          <w:rFonts w:ascii="Arial" w:eastAsia="Times New Roman" w:hAnsi="Arial" w:cs="Arial"/>
          <w:color w:val="000000"/>
          <w:lang w:eastAsia="en-GB"/>
        </w:rPr>
        <w:t>If you are a fisher, how many people are usually on board your boat (including skipper)?</w:t>
      </w:r>
    </w:p>
    <w:p w14:paraId="58EE4D7F" w14:textId="77777777" w:rsidR="00055442" w:rsidRPr="00566932" w:rsidRDefault="00055442" w:rsidP="00055442">
      <w:pPr>
        <w:spacing w:after="0" w:line="240" w:lineRule="auto"/>
        <w:textAlignment w:val="baseline"/>
        <w:rPr>
          <w:rFonts w:ascii="Arial" w:eastAsia="Times New Roman" w:hAnsi="Arial" w:cs="Arial"/>
          <w:color w:val="000000"/>
          <w:lang w:eastAsia="en-GB"/>
        </w:rPr>
      </w:pPr>
    </w:p>
    <w:tbl>
      <w:tblPr>
        <w:tblW w:w="0" w:type="auto"/>
        <w:tblInd w:w="-10" w:type="dxa"/>
        <w:tblCellMar>
          <w:top w:w="15" w:type="dxa"/>
          <w:left w:w="15" w:type="dxa"/>
          <w:bottom w:w="15" w:type="dxa"/>
          <w:right w:w="15" w:type="dxa"/>
        </w:tblCellMar>
        <w:tblLook w:val="04A0" w:firstRow="1" w:lastRow="0" w:firstColumn="1" w:lastColumn="0" w:noHBand="0" w:noVBand="1"/>
      </w:tblPr>
      <w:tblGrid>
        <w:gridCol w:w="2879"/>
        <w:gridCol w:w="420"/>
      </w:tblGrid>
      <w:tr w:rsidR="00055442" w:rsidRPr="00566932" w14:paraId="74D202A0" w14:textId="77777777" w:rsidTr="0005544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1FEE88" w14:textId="77777777" w:rsidR="00055442" w:rsidRPr="00566932" w:rsidRDefault="00055442" w:rsidP="00055442">
            <w:pPr>
              <w:spacing w:after="0" w:line="240" w:lineRule="auto"/>
              <w:rPr>
                <w:rFonts w:ascii="Arial" w:eastAsia="Times New Roman" w:hAnsi="Arial" w:cs="Arial"/>
                <w:sz w:val="24"/>
                <w:szCs w:val="24"/>
                <w:lang w:eastAsia="en-GB"/>
              </w:rPr>
            </w:pPr>
            <w:r w:rsidRPr="00566932">
              <w:rPr>
                <w:rFonts w:ascii="Arial" w:eastAsia="Times New Roman" w:hAnsi="Arial" w:cs="Arial"/>
                <w:bCs/>
                <w:color w:val="000000"/>
                <w:lang w:eastAsia="en-GB"/>
              </w:rPr>
              <w:t>Number of people on board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0EB8BC" w14:textId="77777777" w:rsidR="00055442" w:rsidRPr="00566932" w:rsidRDefault="00055442" w:rsidP="00055442">
            <w:pPr>
              <w:spacing w:after="0" w:line="240" w:lineRule="auto"/>
              <w:jc w:val="center"/>
              <w:rPr>
                <w:rFonts w:ascii="Arial" w:eastAsia="Times New Roman" w:hAnsi="Arial" w:cs="Arial"/>
                <w:sz w:val="24"/>
                <w:szCs w:val="24"/>
                <w:lang w:eastAsia="en-GB"/>
              </w:rPr>
            </w:pPr>
            <w:r w:rsidRPr="00566932">
              <w:rPr>
                <w:rFonts w:ascii="MS Gothic" w:eastAsia="MS Gothic" w:hAnsi="MS Gothic" w:cs="MS Gothic" w:hint="eastAsia"/>
                <w:bCs/>
                <w:color w:val="000000"/>
                <w:lang w:eastAsia="en-GB"/>
              </w:rPr>
              <w:t>✓</w:t>
            </w:r>
          </w:p>
        </w:tc>
      </w:tr>
      <w:tr w:rsidR="00055442" w:rsidRPr="00566932" w14:paraId="14DA5CE8" w14:textId="77777777" w:rsidTr="0005544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BB9768" w14:textId="77777777" w:rsidR="00055442" w:rsidRPr="00566932" w:rsidRDefault="00055442" w:rsidP="00055442">
            <w:pPr>
              <w:spacing w:after="0" w:line="240" w:lineRule="auto"/>
              <w:rPr>
                <w:rFonts w:ascii="Arial" w:eastAsia="Times New Roman" w:hAnsi="Arial" w:cs="Arial"/>
                <w:sz w:val="24"/>
                <w:szCs w:val="24"/>
                <w:lang w:eastAsia="en-GB"/>
              </w:rPr>
            </w:pPr>
            <w:r w:rsidRPr="00566932">
              <w:rPr>
                <w:rFonts w:ascii="Arial" w:eastAsia="Times New Roman" w:hAnsi="Arial" w:cs="Arial"/>
                <w:color w:val="000000"/>
                <w:lang w:eastAsia="en-GB"/>
              </w:rPr>
              <w:t xml:space="preserve">One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AC3E2F" w14:textId="77777777" w:rsidR="00055442" w:rsidRPr="00566932" w:rsidRDefault="00055442" w:rsidP="00055442">
            <w:pPr>
              <w:spacing w:after="0" w:line="240" w:lineRule="auto"/>
              <w:rPr>
                <w:rFonts w:ascii="Arial" w:eastAsia="Times New Roman" w:hAnsi="Arial" w:cs="Arial"/>
                <w:sz w:val="24"/>
                <w:szCs w:val="24"/>
                <w:lang w:eastAsia="en-GB"/>
              </w:rPr>
            </w:pPr>
          </w:p>
        </w:tc>
      </w:tr>
      <w:tr w:rsidR="00055442" w:rsidRPr="00566932" w14:paraId="10178C42" w14:textId="77777777" w:rsidTr="0005544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2ADCDE" w14:textId="77777777" w:rsidR="00055442" w:rsidRPr="00566932" w:rsidRDefault="00055442" w:rsidP="00055442">
            <w:pPr>
              <w:spacing w:after="0" w:line="240" w:lineRule="auto"/>
              <w:rPr>
                <w:rFonts w:ascii="Arial" w:eastAsia="Times New Roman" w:hAnsi="Arial" w:cs="Arial"/>
                <w:sz w:val="24"/>
                <w:szCs w:val="24"/>
                <w:lang w:eastAsia="en-GB"/>
              </w:rPr>
            </w:pPr>
            <w:r w:rsidRPr="00566932">
              <w:rPr>
                <w:rFonts w:ascii="Arial" w:eastAsia="Times New Roman" w:hAnsi="Arial" w:cs="Arial"/>
                <w:color w:val="000000"/>
                <w:lang w:eastAsia="en-GB"/>
              </w:rPr>
              <w:t xml:space="preserve">Two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67E70C" w14:textId="77777777" w:rsidR="00055442" w:rsidRPr="00566932" w:rsidRDefault="00055442" w:rsidP="00055442">
            <w:pPr>
              <w:spacing w:after="0" w:line="240" w:lineRule="auto"/>
              <w:rPr>
                <w:rFonts w:ascii="Arial" w:eastAsia="Times New Roman" w:hAnsi="Arial" w:cs="Arial"/>
                <w:sz w:val="24"/>
                <w:szCs w:val="24"/>
                <w:lang w:eastAsia="en-GB"/>
              </w:rPr>
            </w:pPr>
          </w:p>
        </w:tc>
      </w:tr>
      <w:tr w:rsidR="00055442" w:rsidRPr="00566932" w14:paraId="476F3C4A" w14:textId="77777777" w:rsidTr="0005544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6C6BBB" w14:textId="77777777" w:rsidR="00055442" w:rsidRPr="00566932" w:rsidRDefault="00055442" w:rsidP="00055442">
            <w:pPr>
              <w:spacing w:after="0" w:line="240" w:lineRule="auto"/>
              <w:rPr>
                <w:rFonts w:ascii="Arial" w:eastAsia="Times New Roman" w:hAnsi="Arial" w:cs="Arial"/>
                <w:sz w:val="24"/>
                <w:szCs w:val="24"/>
                <w:lang w:eastAsia="en-GB"/>
              </w:rPr>
            </w:pPr>
            <w:r w:rsidRPr="00566932">
              <w:rPr>
                <w:rFonts w:ascii="Arial" w:eastAsia="Times New Roman" w:hAnsi="Arial" w:cs="Arial"/>
                <w:color w:val="000000"/>
                <w:lang w:eastAsia="en-GB"/>
              </w:rPr>
              <w:t xml:space="preserve">Three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6DE822" w14:textId="77777777" w:rsidR="00055442" w:rsidRPr="00566932" w:rsidRDefault="00055442" w:rsidP="00055442">
            <w:pPr>
              <w:spacing w:after="0" w:line="240" w:lineRule="auto"/>
              <w:rPr>
                <w:rFonts w:ascii="Arial" w:eastAsia="Times New Roman" w:hAnsi="Arial" w:cs="Arial"/>
                <w:sz w:val="24"/>
                <w:szCs w:val="24"/>
                <w:lang w:eastAsia="en-GB"/>
              </w:rPr>
            </w:pPr>
          </w:p>
        </w:tc>
      </w:tr>
      <w:tr w:rsidR="00055442" w:rsidRPr="00566932" w14:paraId="3F8B6C3C" w14:textId="77777777" w:rsidTr="0005544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68B7DB" w14:textId="77777777" w:rsidR="00055442" w:rsidRPr="00566932" w:rsidRDefault="00055442" w:rsidP="00055442">
            <w:pPr>
              <w:spacing w:after="0" w:line="240" w:lineRule="auto"/>
              <w:rPr>
                <w:rFonts w:ascii="Arial" w:eastAsia="Times New Roman" w:hAnsi="Arial" w:cs="Arial"/>
                <w:sz w:val="24"/>
                <w:szCs w:val="24"/>
                <w:lang w:eastAsia="en-GB"/>
              </w:rPr>
            </w:pPr>
            <w:r w:rsidRPr="00566932">
              <w:rPr>
                <w:rFonts w:ascii="Arial" w:eastAsia="Times New Roman" w:hAnsi="Arial" w:cs="Arial"/>
                <w:color w:val="000000"/>
                <w:lang w:eastAsia="en-GB"/>
              </w:rPr>
              <w:t>Four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61FF48" w14:textId="77777777" w:rsidR="00055442" w:rsidRPr="00566932" w:rsidRDefault="00055442" w:rsidP="00055442">
            <w:pPr>
              <w:spacing w:after="0" w:line="240" w:lineRule="auto"/>
              <w:rPr>
                <w:rFonts w:ascii="Arial" w:eastAsia="Times New Roman" w:hAnsi="Arial" w:cs="Arial"/>
                <w:sz w:val="24"/>
                <w:szCs w:val="24"/>
                <w:lang w:eastAsia="en-GB"/>
              </w:rPr>
            </w:pPr>
          </w:p>
        </w:tc>
      </w:tr>
      <w:tr w:rsidR="00055442" w:rsidRPr="00566932" w14:paraId="42B18B5B" w14:textId="77777777" w:rsidTr="0005544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C41608" w14:textId="77777777" w:rsidR="00055442" w:rsidRPr="00566932" w:rsidRDefault="00055442" w:rsidP="00055442">
            <w:pPr>
              <w:spacing w:after="0" w:line="240" w:lineRule="auto"/>
              <w:rPr>
                <w:rFonts w:ascii="Arial" w:eastAsia="Times New Roman" w:hAnsi="Arial" w:cs="Arial"/>
                <w:sz w:val="24"/>
                <w:szCs w:val="24"/>
                <w:lang w:eastAsia="en-GB"/>
              </w:rPr>
            </w:pPr>
            <w:r w:rsidRPr="00566932">
              <w:rPr>
                <w:rFonts w:ascii="Arial" w:eastAsia="Times New Roman" w:hAnsi="Arial" w:cs="Arial"/>
                <w:color w:val="000000"/>
                <w:lang w:eastAsia="en-GB"/>
              </w:rPr>
              <w:t>More than four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8E21C0" w14:textId="77777777" w:rsidR="00055442" w:rsidRPr="00566932" w:rsidRDefault="00055442" w:rsidP="00055442">
            <w:pPr>
              <w:spacing w:after="0" w:line="240" w:lineRule="auto"/>
              <w:rPr>
                <w:rFonts w:ascii="Arial" w:eastAsia="Times New Roman" w:hAnsi="Arial" w:cs="Arial"/>
                <w:sz w:val="24"/>
                <w:szCs w:val="24"/>
                <w:lang w:eastAsia="en-GB"/>
              </w:rPr>
            </w:pPr>
          </w:p>
        </w:tc>
      </w:tr>
    </w:tbl>
    <w:p w14:paraId="303BFC46" w14:textId="77777777" w:rsidR="00055442" w:rsidRPr="00566932" w:rsidRDefault="00055442" w:rsidP="00055442">
      <w:pPr>
        <w:spacing w:after="0" w:line="240" w:lineRule="auto"/>
        <w:textAlignment w:val="baseline"/>
        <w:rPr>
          <w:rFonts w:ascii="Arial" w:eastAsia="Times New Roman" w:hAnsi="Arial" w:cs="Arial"/>
          <w:color w:val="000000"/>
          <w:lang w:eastAsia="en-GB"/>
        </w:rPr>
      </w:pPr>
    </w:p>
    <w:p w14:paraId="0849D795" w14:textId="77777777" w:rsidR="00055442" w:rsidRPr="00566932" w:rsidRDefault="00055442" w:rsidP="00055442">
      <w:pPr>
        <w:spacing w:after="0" w:line="240" w:lineRule="auto"/>
        <w:textAlignment w:val="baseline"/>
        <w:rPr>
          <w:rFonts w:ascii="Arial" w:eastAsia="Times New Roman" w:hAnsi="Arial" w:cs="Arial"/>
          <w:color w:val="000000"/>
          <w:lang w:eastAsia="en-GB"/>
        </w:rPr>
      </w:pPr>
      <w:r w:rsidRPr="00566932">
        <w:rPr>
          <w:rFonts w:ascii="Arial" w:eastAsia="Times New Roman" w:hAnsi="Arial" w:cs="Arial"/>
          <w:color w:val="000000"/>
          <w:lang w:eastAsia="en-GB"/>
        </w:rPr>
        <w:t>If you are a fisher, please select the length of the main boat you fish on.</w:t>
      </w:r>
    </w:p>
    <w:p w14:paraId="13E033EB" w14:textId="77777777" w:rsidR="00055442" w:rsidRPr="00566932" w:rsidRDefault="00055442" w:rsidP="00055442">
      <w:pPr>
        <w:spacing w:after="0" w:line="240" w:lineRule="auto"/>
        <w:textAlignment w:val="baseline"/>
        <w:rPr>
          <w:rFonts w:ascii="Arial" w:eastAsia="Times New Roman" w:hAnsi="Arial" w:cs="Arial"/>
          <w:color w:val="000000"/>
          <w:lang w:eastAsia="en-GB"/>
        </w:rPr>
      </w:pPr>
    </w:p>
    <w:tbl>
      <w:tblPr>
        <w:tblW w:w="0" w:type="auto"/>
        <w:tblInd w:w="-10" w:type="dxa"/>
        <w:tblCellMar>
          <w:top w:w="15" w:type="dxa"/>
          <w:left w:w="15" w:type="dxa"/>
          <w:bottom w:w="15" w:type="dxa"/>
          <w:right w:w="15" w:type="dxa"/>
        </w:tblCellMar>
        <w:tblLook w:val="04A0" w:firstRow="1" w:lastRow="0" w:firstColumn="1" w:lastColumn="0" w:noHBand="0" w:noVBand="1"/>
      </w:tblPr>
      <w:tblGrid>
        <w:gridCol w:w="1521"/>
        <w:gridCol w:w="420"/>
      </w:tblGrid>
      <w:tr w:rsidR="00055442" w:rsidRPr="00566932" w14:paraId="18345F78" w14:textId="77777777" w:rsidTr="0005544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34681C" w14:textId="77777777" w:rsidR="00055442" w:rsidRPr="00566932" w:rsidRDefault="00055442" w:rsidP="00055442">
            <w:pPr>
              <w:spacing w:after="0" w:line="240" w:lineRule="auto"/>
              <w:rPr>
                <w:rFonts w:ascii="Arial" w:eastAsia="Times New Roman" w:hAnsi="Arial" w:cs="Arial"/>
                <w:sz w:val="24"/>
                <w:szCs w:val="24"/>
                <w:lang w:eastAsia="en-GB"/>
              </w:rPr>
            </w:pPr>
            <w:r w:rsidRPr="00566932">
              <w:rPr>
                <w:rFonts w:ascii="Arial" w:eastAsia="Times New Roman" w:hAnsi="Arial" w:cs="Arial"/>
                <w:bCs/>
                <w:color w:val="000000"/>
                <w:lang w:eastAsia="en-GB"/>
              </w:rPr>
              <w:t>Boat length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8AB451" w14:textId="77777777" w:rsidR="00055442" w:rsidRPr="00566932" w:rsidRDefault="00055442" w:rsidP="00055442">
            <w:pPr>
              <w:spacing w:after="0" w:line="240" w:lineRule="auto"/>
              <w:jc w:val="center"/>
              <w:rPr>
                <w:rFonts w:ascii="Arial" w:eastAsia="Times New Roman" w:hAnsi="Arial" w:cs="Arial"/>
                <w:sz w:val="24"/>
                <w:szCs w:val="24"/>
                <w:lang w:eastAsia="en-GB"/>
              </w:rPr>
            </w:pPr>
            <w:r w:rsidRPr="00566932">
              <w:rPr>
                <w:rFonts w:ascii="MS Gothic" w:eastAsia="MS Gothic" w:hAnsi="MS Gothic" w:cs="MS Gothic" w:hint="eastAsia"/>
                <w:bCs/>
                <w:color w:val="000000"/>
                <w:lang w:eastAsia="en-GB"/>
              </w:rPr>
              <w:t>✓</w:t>
            </w:r>
          </w:p>
        </w:tc>
      </w:tr>
      <w:tr w:rsidR="00055442" w:rsidRPr="00566932" w14:paraId="4714BD10" w14:textId="77777777" w:rsidTr="0005544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3F427B" w14:textId="77777777" w:rsidR="00055442" w:rsidRPr="00566932" w:rsidRDefault="00055442" w:rsidP="00055442">
            <w:pPr>
              <w:spacing w:after="0" w:line="240" w:lineRule="auto"/>
              <w:rPr>
                <w:rFonts w:ascii="Arial" w:eastAsia="Times New Roman" w:hAnsi="Arial" w:cs="Arial"/>
                <w:sz w:val="24"/>
                <w:szCs w:val="24"/>
                <w:lang w:eastAsia="en-GB"/>
              </w:rPr>
            </w:pPr>
            <w:r w:rsidRPr="00566932">
              <w:rPr>
                <w:rFonts w:ascii="Arial" w:eastAsia="Times New Roman" w:hAnsi="Arial" w:cs="Arial"/>
                <w:color w:val="000000"/>
                <w:lang w:eastAsia="en-GB"/>
              </w:rPr>
              <w:t>Less than 6m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E631E4" w14:textId="77777777" w:rsidR="00055442" w:rsidRPr="00566932" w:rsidRDefault="00055442" w:rsidP="00055442">
            <w:pPr>
              <w:spacing w:after="0" w:line="240" w:lineRule="auto"/>
              <w:rPr>
                <w:rFonts w:ascii="Arial" w:eastAsia="Times New Roman" w:hAnsi="Arial" w:cs="Arial"/>
                <w:sz w:val="24"/>
                <w:szCs w:val="24"/>
                <w:lang w:eastAsia="en-GB"/>
              </w:rPr>
            </w:pPr>
          </w:p>
        </w:tc>
      </w:tr>
      <w:tr w:rsidR="00055442" w:rsidRPr="00566932" w14:paraId="4659C42E" w14:textId="77777777" w:rsidTr="0005544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A5E25D" w14:textId="77777777" w:rsidR="00055442" w:rsidRPr="00566932" w:rsidRDefault="00055442" w:rsidP="00055442">
            <w:pPr>
              <w:spacing w:after="0" w:line="240" w:lineRule="auto"/>
              <w:rPr>
                <w:rFonts w:ascii="Arial" w:eastAsia="Times New Roman" w:hAnsi="Arial" w:cs="Arial"/>
                <w:sz w:val="24"/>
                <w:szCs w:val="24"/>
                <w:lang w:eastAsia="en-GB"/>
              </w:rPr>
            </w:pPr>
            <w:r w:rsidRPr="00566932">
              <w:rPr>
                <w:rFonts w:ascii="Arial" w:eastAsia="Times New Roman" w:hAnsi="Arial" w:cs="Arial"/>
                <w:color w:val="000000"/>
                <w:lang w:eastAsia="en-GB"/>
              </w:rPr>
              <w:t>6 - 8m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E9AB34" w14:textId="77777777" w:rsidR="00055442" w:rsidRPr="00566932" w:rsidRDefault="00055442" w:rsidP="00055442">
            <w:pPr>
              <w:spacing w:after="0" w:line="240" w:lineRule="auto"/>
              <w:rPr>
                <w:rFonts w:ascii="Arial" w:eastAsia="Times New Roman" w:hAnsi="Arial" w:cs="Arial"/>
                <w:sz w:val="24"/>
                <w:szCs w:val="24"/>
                <w:lang w:eastAsia="en-GB"/>
              </w:rPr>
            </w:pPr>
          </w:p>
        </w:tc>
      </w:tr>
      <w:tr w:rsidR="00055442" w:rsidRPr="00566932" w14:paraId="69D850BD" w14:textId="77777777" w:rsidTr="0005544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C7F94A" w14:textId="77777777" w:rsidR="00055442" w:rsidRPr="00566932" w:rsidRDefault="00055442" w:rsidP="00055442">
            <w:pPr>
              <w:spacing w:after="0" w:line="240" w:lineRule="auto"/>
              <w:rPr>
                <w:rFonts w:ascii="Arial" w:eastAsia="Times New Roman" w:hAnsi="Arial" w:cs="Arial"/>
                <w:sz w:val="24"/>
                <w:szCs w:val="24"/>
                <w:lang w:eastAsia="en-GB"/>
              </w:rPr>
            </w:pPr>
            <w:r w:rsidRPr="00566932">
              <w:rPr>
                <w:rFonts w:ascii="Arial" w:eastAsia="Times New Roman" w:hAnsi="Arial" w:cs="Arial"/>
                <w:color w:val="000000"/>
                <w:lang w:eastAsia="en-GB"/>
              </w:rPr>
              <w:t>8 - 10m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B39142" w14:textId="77777777" w:rsidR="00055442" w:rsidRPr="00566932" w:rsidRDefault="00055442" w:rsidP="00055442">
            <w:pPr>
              <w:spacing w:after="0" w:line="240" w:lineRule="auto"/>
              <w:rPr>
                <w:rFonts w:ascii="Arial" w:eastAsia="Times New Roman" w:hAnsi="Arial" w:cs="Arial"/>
                <w:sz w:val="24"/>
                <w:szCs w:val="24"/>
                <w:lang w:eastAsia="en-GB"/>
              </w:rPr>
            </w:pPr>
          </w:p>
        </w:tc>
      </w:tr>
      <w:tr w:rsidR="00055442" w:rsidRPr="00566932" w14:paraId="5560931E" w14:textId="77777777" w:rsidTr="0005544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9E529B" w14:textId="77777777" w:rsidR="00055442" w:rsidRPr="00566932" w:rsidRDefault="00055442" w:rsidP="00055442">
            <w:pPr>
              <w:spacing w:after="0" w:line="240" w:lineRule="auto"/>
              <w:rPr>
                <w:rFonts w:ascii="Arial" w:eastAsia="Times New Roman" w:hAnsi="Arial" w:cs="Arial"/>
                <w:sz w:val="24"/>
                <w:szCs w:val="24"/>
                <w:lang w:eastAsia="en-GB"/>
              </w:rPr>
            </w:pPr>
            <w:r w:rsidRPr="00566932">
              <w:rPr>
                <w:rFonts w:ascii="Arial" w:eastAsia="Times New Roman" w:hAnsi="Arial" w:cs="Arial"/>
                <w:color w:val="000000"/>
                <w:lang w:eastAsia="en-GB"/>
              </w:rPr>
              <w:t>10 - 12m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D3C606" w14:textId="77777777" w:rsidR="00055442" w:rsidRPr="00566932" w:rsidRDefault="00055442" w:rsidP="00055442">
            <w:pPr>
              <w:spacing w:after="0" w:line="240" w:lineRule="auto"/>
              <w:rPr>
                <w:rFonts w:ascii="Arial" w:eastAsia="Times New Roman" w:hAnsi="Arial" w:cs="Arial"/>
                <w:sz w:val="24"/>
                <w:szCs w:val="24"/>
                <w:lang w:eastAsia="en-GB"/>
              </w:rPr>
            </w:pPr>
          </w:p>
        </w:tc>
      </w:tr>
      <w:tr w:rsidR="00055442" w:rsidRPr="00566932" w14:paraId="131F10E8" w14:textId="77777777" w:rsidTr="0005544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F8D5EA" w14:textId="77777777" w:rsidR="00055442" w:rsidRPr="00566932" w:rsidRDefault="00055442" w:rsidP="00055442">
            <w:pPr>
              <w:spacing w:after="0" w:line="240" w:lineRule="auto"/>
              <w:rPr>
                <w:rFonts w:ascii="Arial" w:eastAsia="Times New Roman" w:hAnsi="Arial" w:cs="Arial"/>
                <w:sz w:val="24"/>
                <w:szCs w:val="24"/>
                <w:lang w:eastAsia="en-GB"/>
              </w:rPr>
            </w:pPr>
            <w:r w:rsidRPr="00566932">
              <w:rPr>
                <w:rFonts w:ascii="Arial" w:eastAsia="Times New Roman" w:hAnsi="Arial" w:cs="Arial"/>
                <w:color w:val="000000"/>
                <w:lang w:eastAsia="en-GB"/>
              </w:rPr>
              <w:t>Over 12m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33610E" w14:textId="77777777" w:rsidR="00055442" w:rsidRPr="00566932" w:rsidRDefault="00055442" w:rsidP="00055442">
            <w:pPr>
              <w:spacing w:after="0" w:line="240" w:lineRule="auto"/>
              <w:rPr>
                <w:rFonts w:ascii="Arial" w:eastAsia="Times New Roman" w:hAnsi="Arial" w:cs="Arial"/>
                <w:sz w:val="24"/>
                <w:szCs w:val="24"/>
                <w:lang w:eastAsia="en-GB"/>
              </w:rPr>
            </w:pPr>
          </w:p>
        </w:tc>
      </w:tr>
    </w:tbl>
    <w:p w14:paraId="29D85E50" w14:textId="77777777" w:rsidR="00055442" w:rsidRPr="00566932" w:rsidRDefault="00055442" w:rsidP="00055442">
      <w:pPr>
        <w:spacing w:after="0" w:line="240" w:lineRule="auto"/>
        <w:textAlignment w:val="baseline"/>
        <w:rPr>
          <w:rFonts w:ascii="Arial" w:eastAsia="Times New Roman" w:hAnsi="Arial" w:cs="Arial"/>
          <w:color w:val="000000"/>
          <w:lang w:eastAsia="en-GB"/>
        </w:rPr>
      </w:pPr>
    </w:p>
    <w:p w14:paraId="6CA6E838" w14:textId="77777777" w:rsidR="00055442" w:rsidRPr="00566932" w:rsidRDefault="00055442" w:rsidP="00055442">
      <w:pPr>
        <w:spacing w:after="0" w:line="240" w:lineRule="auto"/>
        <w:textAlignment w:val="baseline"/>
        <w:rPr>
          <w:rFonts w:ascii="Arial" w:eastAsia="Times New Roman" w:hAnsi="Arial" w:cs="Arial"/>
          <w:color w:val="000000"/>
          <w:lang w:eastAsia="en-GB"/>
        </w:rPr>
      </w:pPr>
      <w:r w:rsidRPr="00566932">
        <w:rPr>
          <w:rFonts w:ascii="Arial" w:eastAsia="Times New Roman" w:hAnsi="Arial" w:cs="Arial"/>
          <w:color w:val="000000"/>
          <w:lang w:eastAsia="en-GB"/>
        </w:rPr>
        <w:t>If you are a fisher, please select all the fishing gear types you use.</w:t>
      </w:r>
    </w:p>
    <w:p w14:paraId="5A279F48" w14:textId="77777777" w:rsidR="00055442" w:rsidRPr="00566932" w:rsidRDefault="00055442" w:rsidP="00055442">
      <w:pPr>
        <w:spacing w:after="0" w:line="240" w:lineRule="auto"/>
        <w:textAlignment w:val="baseline"/>
        <w:rPr>
          <w:rFonts w:ascii="Arial" w:eastAsia="Times New Roman" w:hAnsi="Arial" w:cs="Arial"/>
          <w:color w:val="000000"/>
          <w:lang w:eastAsia="en-GB"/>
        </w:rPr>
      </w:pPr>
    </w:p>
    <w:tbl>
      <w:tblPr>
        <w:tblStyle w:val="TableGrid"/>
        <w:tblW w:w="0" w:type="auto"/>
        <w:tblLook w:val="04A0" w:firstRow="1" w:lastRow="0" w:firstColumn="1" w:lastColumn="0" w:noHBand="0" w:noVBand="1"/>
      </w:tblPr>
      <w:tblGrid>
        <w:gridCol w:w="2254"/>
        <w:gridCol w:w="1914"/>
        <w:gridCol w:w="1984"/>
      </w:tblGrid>
      <w:tr w:rsidR="00055442" w:rsidRPr="00566932" w14:paraId="136F98AF" w14:textId="77777777" w:rsidTr="00055442">
        <w:tc>
          <w:tcPr>
            <w:tcW w:w="2254" w:type="dxa"/>
          </w:tcPr>
          <w:p w14:paraId="3D167F6C" w14:textId="77777777" w:rsidR="00055442" w:rsidRPr="00566932" w:rsidRDefault="00055442" w:rsidP="00055442">
            <w:pPr>
              <w:textAlignment w:val="baseline"/>
              <w:rPr>
                <w:rFonts w:ascii="Arial" w:eastAsia="Times New Roman" w:hAnsi="Arial" w:cs="Arial"/>
                <w:color w:val="000000"/>
                <w:lang w:eastAsia="en-GB"/>
              </w:rPr>
            </w:pPr>
          </w:p>
        </w:tc>
        <w:tc>
          <w:tcPr>
            <w:tcW w:w="1914" w:type="dxa"/>
          </w:tcPr>
          <w:p w14:paraId="23232C27" w14:textId="77777777" w:rsidR="00055442" w:rsidRPr="00566932" w:rsidRDefault="00055442" w:rsidP="00055442">
            <w:pPr>
              <w:textAlignment w:val="baseline"/>
              <w:rPr>
                <w:rFonts w:ascii="Arial" w:eastAsia="Times New Roman" w:hAnsi="Arial" w:cs="Arial"/>
                <w:color w:val="000000"/>
                <w:lang w:eastAsia="en-GB"/>
              </w:rPr>
            </w:pPr>
            <w:r w:rsidRPr="00566932">
              <w:rPr>
                <w:rFonts w:ascii="Arial" w:eastAsia="Times New Roman" w:hAnsi="Arial" w:cs="Arial"/>
                <w:color w:val="000000"/>
                <w:lang w:eastAsia="en-GB"/>
              </w:rPr>
              <w:t xml:space="preserve">Main gear type </w:t>
            </w:r>
            <w:r w:rsidRPr="00566932">
              <w:rPr>
                <w:rFonts w:ascii="MS Gothic" w:eastAsia="MS Gothic" w:hAnsi="MS Gothic" w:cs="MS Gothic" w:hint="eastAsia"/>
                <w:bCs/>
                <w:color w:val="000000"/>
                <w:lang w:eastAsia="en-GB"/>
              </w:rPr>
              <w:t>✓</w:t>
            </w:r>
          </w:p>
        </w:tc>
        <w:tc>
          <w:tcPr>
            <w:tcW w:w="1984" w:type="dxa"/>
          </w:tcPr>
          <w:p w14:paraId="17618673" w14:textId="77777777" w:rsidR="00055442" w:rsidRPr="00566932" w:rsidRDefault="00055442" w:rsidP="00055442">
            <w:pPr>
              <w:textAlignment w:val="baseline"/>
              <w:rPr>
                <w:rFonts w:ascii="Arial" w:eastAsia="Times New Roman" w:hAnsi="Arial" w:cs="Arial"/>
                <w:color w:val="000000"/>
                <w:lang w:eastAsia="en-GB"/>
              </w:rPr>
            </w:pPr>
            <w:r w:rsidRPr="00566932">
              <w:rPr>
                <w:rFonts w:ascii="Arial" w:eastAsia="Times New Roman" w:hAnsi="Arial" w:cs="Arial"/>
                <w:color w:val="000000"/>
                <w:lang w:eastAsia="en-GB"/>
              </w:rPr>
              <w:t xml:space="preserve">Other gear type </w:t>
            </w:r>
            <w:r w:rsidRPr="00566932">
              <w:rPr>
                <w:rFonts w:ascii="MS Gothic" w:eastAsia="MS Gothic" w:hAnsi="MS Gothic" w:cs="MS Gothic" w:hint="eastAsia"/>
                <w:bCs/>
                <w:color w:val="000000"/>
                <w:lang w:eastAsia="en-GB"/>
              </w:rPr>
              <w:t>✓</w:t>
            </w:r>
          </w:p>
        </w:tc>
      </w:tr>
      <w:tr w:rsidR="00055442" w:rsidRPr="00566932" w14:paraId="33058642" w14:textId="77777777" w:rsidTr="00055442">
        <w:trPr>
          <w:trHeight w:val="427"/>
        </w:trPr>
        <w:tc>
          <w:tcPr>
            <w:tcW w:w="2254" w:type="dxa"/>
            <w:vAlign w:val="center"/>
          </w:tcPr>
          <w:p w14:paraId="3B41402D" w14:textId="77777777" w:rsidR="00055442" w:rsidRPr="00566932" w:rsidRDefault="00055442" w:rsidP="00055442">
            <w:pPr>
              <w:textAlignment w:val="baseline"/>
              <w:rPr>
                <w:rFonts w:ascii="Arial" w:eastAsia="Times New Roman" w:hAnsi="Arial" w:cs="Arial"/>
                <w:color w:val="000000"/>
                <w:lang w:eastAsia="en-GB"/>
              </w:rPr>
            </w:pPr>
            <w:r w:rsidRPr="00566932">
              <w:rPr>
                <w:rFonts w:ascii="Arial" w:eastAsia="Times New Roman" w:hAnsi="Arial" w:cs="Arial"/>
                <w:color w:val="000000"/>
                <w:lang w:eastAsia="en-GB"/>
              </w:rPr>
              <w:t>Pots/traps</w:t>
            </w:r>
          </w:p>
        </w:tc>
        <w:tc>
          <w:tcPr>
            <w:tcW w:w="1914" w:type="dxa"/>
            <w:vAlign w:val="center"/>
          </w:tcPr>
          <w:p w14:paraId="5147C694" w14:textId="77777777" w:rsidR="00055442" w:rsidRPr="00566932" w:rsidRDefault="00055442" w:rsidP="00055442">
            <w:pPr>
              <w:textAlignment w:val="baseline"/>
              <w:rPr>
                <w:rFonts w:ascii="Arial" w:eastAsia="Times New Roman" w:hAnsi="Arial" w:cs="Arial"/>
                <w:color w:val="000000"/>
                <w:lang w:eastAsia="en-GB"/>
              </w:rPr>
            </w:pPr>
          </w:p>
        </w:tc>
        <w:tc>
          <w:tcPr>
            <w:tcW w:w="1984" w:type="dxa"/>
          </w:tcPr>
          <w:p w14:paraId="4999F980" w14:textId="77777777" w:rsidR="00055442" w:rsidRPr="00566932" w:rsidRDefault="00055442" w:rsidP="00055442">
            <w:pPr>
              <w:textAlignment w:val="baseline"/>
              <w:rPr>
                <w:rFonts w:ascii="Arial" w:eastAsia="Times New Roman" w:hAnsi="Arial" w:cs="Arial"/>
                <w:color w:val="000000"/>
                <w:lang w:eastAsia="en-GB"/>
              </w:rPr>
            </w:pPr>
          </w:p>
        </w:tc>
      </w:tr>
      <w:tr w:rsidR="00055442" w:rsidRPr="00566932" w14:paraId="1061C0B7" w14:textId="77777777" w:rsidTr="00055442">
        <w:trPr>
          <w:trHeight w:val="420"/>
        </w:trPr>
        <w:tc>
          <w:tcPr>
            <w:tcW w:w="2254" w:type="dxa"/>
            <w:vAlign w:val="center"/>
          </w:tcPr>
          <w:p w14:paraId="75FC54E2" w14:textId="77777777" w:rsidR="00055442" w:rsidRPr="00566932" w:rsidRDefault="00055442" w:rsidP="00055442">
            <w:pPr>
              <w:textAlignment w:val="baseline"/>
              <w:rPr>
                <w:rFonts w:ascii="Arial" w:eastAsia="Times New Roman" w:hAnsi="Arial" w:cs="Arial"/>
                <w:color w:val="000000"/>
                <w:lang w:eastAsia="en-GB"/>
              </w:rPr>
            </w:pPr>
            <w:r w:rsidRPr="00566932">
              <w:rPr>
                <w:rFonts w:ascii="Arial" w:eastAsia="Times New Roman" w:hAnsi="Arial" w:cs="Arial"/>
                <w:color w:val="000000"/>
                <w:lang w:eastAsia="en-GB"/>
              </w:rPr>
              <w:t>Dredge</w:t>
            </w:r>
          </w:p>
        </w:tc>
        <w:tc>
          <w:tcPr>
            <w:tcW w:w="1914" w:type="dxa"/>
            <w:vAlign w:val="center"/>
          </w:tcPr>
          <w:p w14:paraId="6C516A2B" w14:textId="77777777" w:rsidR="00055442" w:rsidRPr="00566932" w:rsidRDefault="00055442" w:rsidP="00055442">
            <w:pPr>
              <w:textAlignment w:val="baseline"/>
              <w:rPr>
                <w:rFonts w:ascii="Arial" w:eastAsia="Times New Roman" w:hAnsi="Arial" w:cs="Arial"/>
                <w:color w:val="000000"/>
                <w:lang w:eastAsia="en-GB"/>
              </w:rPr>
            </w:pPr>
          </w:p>
        </w:tc>
        <w:tc>
          <w:tcPr>
            <w:tcW w:w="1984" w:type="dxa"/>
          </w:tcPr>
          <w:p w14:paraId="0A62EE6F" w14:textId="77777777" w:rsidR="00055442" w:rsidRPr="00566932" w:rsidRDefault="00055442" w:rsidP="00055442">
            <w:pPr>
              <w:textAlignment w:val="baseline"/>
              <w:rPr>
                <w:rFonts w:ascii="Arial" w:eastAsia="Times New Roman" w:hAnsi="Arial" w:cs="Arial"/>
                <w:color w:val="000000"/>
                <w:lang w:eastAsia="en-GB"/>
              </w:rPr>
            </w:pPr>
          </w:p>
        </w:tc>
      </w:tr>
      <w:tr w:rsidR="00055442" w:rsidRPr="00566932" w14:paraId="1C4EA974" w14:textId="77777777" w:rsidTr="00055442">
        <w:trPr>
          <w:trHeight w:val="425"/>
        </w:trPr>
        <w:tc>
          <w:tcPr>
            <w:tcW w:w="2254" w:type="dxa"/>
            <w:vAlign w:val="center"/>
          </w:tcPr>
          <w:p w14:paraId="112ADC4A" w14:textId="77777777" w:rsidR="00055442" w:rsidRPr="00566932" w:rsidRDefault="00055442" w:rsidP="00055442">
            <w:pPr>
              <w:textAlignment w:val="baseline"/>
              <w:rPr>
                <w:rFonts w:ascii="Arial" w:eastAsia="Times New Roman" w:hAnsi="Arial" w:cs="Arial"/>
                <w:color w:val="000000"/>
                <w:lang w:eastAsia="en-GB"/>
              </w:rPr>
            </w:pPr>
            <w:r w:rsidRPr="00566932">
              <w:rPr>
                <w:rFonts w:ascii="Arial" w:eastAsia="Times New Roman" w:hAnsi="Arial" w:cs="Arial"/>
                <w:color w:val="000000"/>
                <w:lang w:eastAsia="en-GB"/>
              </w:rPr>
              <w:t>Trawl</w:t>
            </w:r>
          </w:p>
        </w:tc>
        <w:tc>
          <w:tcPr>
            <w:tcW w:w="1914" w:type="dxa"/>
            <w:vAlign w:val="center"/>
          </w:tcPr>
          <w:p w14:paraId="3451B204" w14:textId="77777777" w:rsidR="00055442" w:rsidRPr="00566932" w:rsidRDefault="00055442" w:rsidP="00055442">
            <w:pPr>
              <w:textAlignment w:val="baseline"/>
              <w:rPr>
                <w:rFonts w:ascii="Arial" w:eastAsia="Times New Roman" w:hAnsi="Arial" w:cs="Arial"/>
                <w:color w:val="000000"/>
                <w:lang w:eastAsia="en-GB"/>
              </w:rPr>
            </w:pPr>
          </w:p>
        </w:tc>
        <w:tc>
          <w:tcPr>
            <w:tcW w:w="1984" w:type="dxa"/>
          </w:tcPr>
          <w:p w14:paraId="3D270098" w14:textId="77777777" w:rsidR="00055442" w:rsidRPr="00566932" w:rsidRDefault="00055442" w:rsidP="00055442">
            <w:pPr>
              <w:textAlignment w:val="baseline"/>
              <w:rPr>
                <w:rFonts w:ascii="Arial" w:eastAsia="Times New Roman" w:hAnsi="Arial" w:cs="Arial"/>
                <w:color w:val="000000"/>
                <w:lang w:eastAsia="en-GB"/>
              </w:rPr>
            </w:pPr>
          </w:p>
        </w:tc>
      </w:tr>
      <w:tr w:rsidR="00055442" w:rsidRPr="00566932" w14:paraId="57110E45" w14:textId="77777777" w:rsidTr="00055442">
        <w:trPr>
          <w:trHeight w:val="403"/>
        </w:trPr>
        <w:tc>
          <w:tcPr>
            <w:tcW w:w="2254" w:type="dxa"/>
            <w:vAlign w:val="center"/>
          </w:tcPr>
          <w:p w14:paraId="10C77FA4" w14:textId="77777777" w:rsidR="00055442" w:rsidRPr="00566932" w:rsidRDefault="00055442" w:rsidP="00055442">
            <w:pPr>
              <w:textAlignment w:val="baseline"/>
              <w:rPr>
                <w:rFonts w:ascii="Arial" w:eastAsia="Times New Roman" w:hAnsi="Arial" w:cs="Arial"/>
                <w:color w:val="000000"/>
                <w:lang w:eastAsia="en-GB"/>
              </w:rPr>
            </w:pPr>
            <w:r w:rsidRPr="00566932">
              <w:rPr>
                <w:rFonts w:ascii="Arial" w:eastAsia="Times New Roman" w:hAnsi="Arial" w:cs="Arial"/>
                <w:color w:val="000000"/>
                <w:lang w:eastAsia="en-GB"/>
              </w:rPr>
              <w:t>Hook and line</w:t>
            </w:r>
          </w:p>
        </w:tc>
        <w:tc>
          <w:tcPr>
            <w:tcW w:w="1914" w:type="dxa"/>
            <w:vAlign w:val="center"/>
          </w:tcPr>
          <w:p w14:paraId="50786868" w14:textId="77777777" w:rsidR="00055442" w:rsidRPr="00566932" w:rsidRDefault="00055442" w:rsidP="00055442">
            <w:pPr>
              <w:textAlignment w:val="baseline"/>
              <w:rPr>
                <w:rFonts w:ascii="Arial" w:eastAsia="Times New Roman" w:hAnsi="Arial" w:cs="Arial"/>
                <w:color w:val="000000"/>
                <w:lang w:eastAsia="en-GB"/>
              </w:rPr>
            </w:pPr>
          </w:p>
        </w:tc>
        <w:tc>
          <w:tcPr>
            <w:tcW w:w="1984" w:type="dxa"/>
          </w:tcPr>
          <w:p w14:paraId="364A2F9B" w14:textId="77777777" w:rsidR="00055442" w:rsidRPr="00566932" w:rsidRDefault="00055442" w:rsidP="00055442">
            <w:pPr>
              <w:textAlignment w:val="baseline"/>
              <w:rPr>
                <w:rFonts w:ascii="Arial" w:eastAsia="Times New Roman" w:hAnsi="Arial" w:cs="Arial"/>
                <w:color w:val="000000"/>
                <w:lang w:eastAsia="en-GB"/>
              </w:rPr>
            </w:pPr>
          </w:p>
        </w:tc>
      </w:tr>
      <w:tr w:rsidR="00055442" w:rsidRPr="00566932" w14:paraId="0B3E4038" w14:textId="77777777" w:rsidTr="00055442">
        <w:trPr>
          <w:trHeight w:val="408"/>
        </w:trPr>
        <w:tc>
          <w:tcPr>
            <w:tcW w:w="2254" w:type="dxa"/>
            <w:vAlign w:val="center"/>
          </w:tcPr>
          <w:p w14:paraId="445D596A" w14:textId="77777777" w:rsidR="00055442" w:rsidRPr="00566932" w:rsidRDefault="00055442" w:rsidP="00055442">
            <w:pPr>
              <w:textAlignment w:val="baseline"/>
              <w:rPr>
                <w:rFonts w:ascii="Arial" w:eastAsia="Times New Roman" w:hAnsi="Arial" w:cs="Arial"/>
                <w:color w:val="000000"/>
                <w:lang w:eastAsia="en-GB"/>
              </w:rPr>
            </w:pPr>
            <w:r w:rsidRPr="00566932">
              <w:rPr>
                <w:rFonts w:ascii="Arial" w:eastAsia="Times New Roman" w:hAnsi="Arial" w:cs="Arial"/>
                <w:color w:val="000000"/>
                <w:lang w:eastAsia="en-GB"/>
              </w:rPr>
              <w:t>Drift nets</w:t>
            </w:r>
          </w:p>
        </w:tc>
        <w:tc>
          <w:tcPr>
            <w:tcW w:w="1914" w:type="dxa"/>
            <w:vAlign w:val="center"/>
          </w:tcPr>
          <w:p w14:paraId="4C3C0402" w14:textId="77777777" w:rsidR="00055442" w:rsidRPr="00566932" w:rsidRDefault="00055442" w:rsidP="00055442">
            <w:pPr>
              <w:textAlignment w:val="baseline"/>
              <w:rPr>
                <w:rFonts w:ascii="Arial" w:eastAsia="Times New Roman" w:hAnsi="Arial" w:cs="Arial"/>
                <w:color w:val="000000"/>
                <w:lang w:eastAsia="en-GB"/>
              </w:rPr>
            </w:pPr>
          </w:p>
        </w:tc>
        <w:tc>
          <w:tcPr>
            <w:tcW w:w="1984" w:type="dxa"/>
          </w:tcPr>
          <w:p w14:paraId="3572AC06" w14:textId="77777777" w:rsidR="00055442" w:rsidRPr="00566932" w:rsidRDefault="00055442" w:rsidP="00055442">
            <w:pPr>
              <w:textAlignment w:val="baseline"/>
              <w:rPr>
                <w:rFonts w:ascii="Arial" w:eastAsia="Times New Roman" w:hAnsi="Arial" w:cs="Arial"/>
                <w:color w:val="000000"/>
                <w:lang w:eastAsia="en-GB"/>
              </w:rPr>
            </w:pPr>
          </w:p>
        </w:tc>
      </w:tr>
      <w:tr w:rsidR="00055442" w:rsidRPr="00566932" w14:paraId="469B4E50" w14:textId="77777777" w:rsidTr="00055442">
        <w:trPr>
          <w:trHeight w:val="429"/>
        </w:trPr>
        <w:tc>
          <w:tcPr>
            <w:tcW w:w="2254" w:type="dxa"/>
            <w:vAlign w:val="center"/>
          </w:tcPr>
          <w:p w14:paraId="6E32563E" w14:textId="77777777" w:rsidR="00055442" w:rsidRPr="00566932" w:rsidRDefault="00055442" w:rsidP="00055442">
            <w:pPr>
              <w:textAlignment w:val="baseline"/>
              <w:rPr>
                <w:rFonts w:ascii="Arial" w:eastAsia="Times New Roman" w:hAnsi="Arial" w:cs="Arial"/>
                <w:color w:val="000000"/>
                <w:lang w:eastAsia="en-GB"/>
              </w:rPr>
            </w:pPr>
            <w:r w:rsidRPr="00566932">
              <w:rPr>
                <w:rFonts w:ascii="Arial" w:eastAsia="Times New Roman" w:hAnsi="Arial" w:cs="Arial"/>
                <w:color w:val="000000"/>
                <w:lang w:eastAsia="en-GB"/>
              </w:rPr>
              <w:t>Fixed nets</w:t>
            </w:r>
          </w:p>
        </w:tc>
        <w:tc>
          <w:tcPr>
            <w:tcW w:w="1914" w:type="dxa"/>
            <w:vAlign w:val="center"/>
          </w:tcPr>
          <w:p w14:paraId="1C2387AE" w14:textId="77777777" w:rsidR="00055442" w:rsidRPr="00566932" w:rsidRDefault="00055442" w:rsidP="00055442">
            <w:pPr>
              <w:textAlignment w:val="baseline"/>
              <w:rPr>
                <w:rFonts w:ascii="Arial" w:eastAsia="Times New Roman" w:hAnsi="Arial" w:cs="Arial"/>
                <w:color w:val="000000"/>
                <w:lang w:eastAsia="en-GB"/>
              </w:rPr>
            </w:pPr>
          </w:p>
        </w:tc>
        <w:tc>
          <w:tcPr>
            <w:tcW w:w="1984" w:type="dxa"/>
          </w:tcPr>
          <w:p w14:paraId="1A18DB21" w14:textId="77777777" w:rsidR="00055442" w:rsidRPr="00566932" w:rsidRDefault="00055442" w:rsidP="00055442">
            <w:pPr>
              <w:textAlignment w:val="baseline"/>
              <w:rPr>
                <w:rFonts w:ascii="Arial" w:eastAsia="Times New Roman" w:hAnsi="Arial" w:cs="Arial"/>
                <w:color w:val="000000"/>
                <w:lang w:eastAsia="en-GB"/>
              </w:rPr>
            </w:pPr>
          </w:p>
        </w:tc>
      </w:tr>
    </w:tbl>
    <w:p w14:paraId="4F183E49" w14:textId="77777777" w:rsidR="00055442" w:rsidRPr="00566932" w:rsidRDefault="00055442" w:rsidP="00055442">
      <w:pPr>
        <w:spacing w:after="0" w:line="240" w:lineRule="auto"/>
        <w:textAlignment w:val="baseline"/>
        <w:rPr>
          <w:rFonts w:ascii="Arial" w:eastAsia="Times New Roman" w:hAnsi="Arial" w:cs="Arial"/>
          <w:color w:val="000000"/>
          <w:lang w:eastAsia="en-GB"/>
        </w:rPr>
      </w:pPr>
    </w:p>
    <w:p w14:paraId="701A4D95" w14:textId="77777777" w:rsidR="00055442" w:rsidRPr="00566932" w:rsidRDefault="00055442" w:rsidP="00055442">
      <w:pPr>
        <w:spacing w:after="0" w:line="240" w:lineRule="auto"/>
        <w:textAlignment w:val="baseline"/>
        <w:rPr>
          <w:rFonts w:ascii="Arial" w:eastAsia="Times New Roman" w:hAnsi="Arial" w:cs="Arial"/>
          <w:color w:val="000000"/>
          <w:lang w:eastAsia="en-GB"/>
        </w:rPr>
      </w:pPr>
    </w:p>
    <w:p w14:paraId="3C1F4FE1" w14:textId="77777777" w:rsidR="00055442" w:rsidRPr="00566932" w:rsidRDefault="00055442" w:rsidP="00055442">
      <w:pPr>
        <w:spacing w:after="0" w:line="240" w:lineRule="auto"/>
        <w:textAlignment w:val="baseline"/>
        <w:rPr>
          <w:rFonts w:ascii="Arial" w:eastAsia="Times New Roman" w:hAnsi="Arial" w:cs="Arial"/>
          <w:color w:val="000000"/>
          <w:lang w:eastAsia="en-GB"/>
        </w:rPr>
      </w:pPr>
      <w:r w:rsidRPr="00566932">
        <w:rPr>
          <w:rFonts w:ascii="Arial" w:eastAsia="Times New Roman" w:hAnsi="Arial" w:cs="Arial"/>
          <w:color w:val="000000"/>
          <w:lang w:eastAsia="en-GB"/>
        </w:rPr>
        <w:t xml:space="preserve">If you are a fisher, are you a member of a Producers Organisation? </w:t>
      </w:r>
    </w:p>
    <w:p w14:paraId="1848433B" w14:textId="77777777" w:rsidR="00055442" w:rsidRPr="00566932" w:rsidRDefault="00055442" w:rsidP="00055442">
      <w:pPr>
        <w:spacing w:after="0" w:line="240" w:lineRule="auto"/>
        <w:rPr>
          <w:rFonts w:ascii="Arial" w:eastAsia="Times New Roman" w:hAnsi="Arial" w:cs="Arial"/>
          <w:color w:val="000000"/>
          <w:lang w:eastAsia="en-GB"/>
        </w:rPr>
      </w:pPr>
    </w:p>
    <w:p w14:paraId="2747F5C4" w14:textId="77777777" w:rsidR="00055442" w:rsidRPr="00566932" w:rsidRDefault="00055442" w:rsidP="00055442">
      <w:pPr>
        <w:spacing w:after="0" w:line="240" w:lineRule="auto"/>
        <w:rPr>
          <w:rFonts w:ascii="Arial" w:eastAsia="Times New Roman" w:hAnsi="Arial" w:cs="Arial"/>
          <w:sz w:val="24"/>
          <w:szCs w:val="24"/>
          <w:lang w:eastAsia="en-GB"/>
        </w:rPr>
      </w:pPr>
      <w:r w:rsidRPr="00566932">
        <w:rPr>
          <w:rFonts w:ascii="Arial" w:eastAsia="Times New Roman" w:hAnsi="Arial" w:cs="Arial"/>
          <w:color w:val="000000"/>
          <w:lang w:eastAsia="en-GB"/>
        </w:rPr>
        <w:t>a. Yes</w:t>
      </w:r>
    </w:p>
    <w:p w14:paraId="0EAC370C" w14:textId="77777777" w:rsidR="00055442" w:rsidRPr="00566932" w:rsidRDefault="00055442" w:rsidP="00055442">
      <w:pPr>
        <w:spacing w:after="0" w:line="240" w:lineRule="auto"/>
        <w:rPr>
          <w:rFonts w:ascii="Arial" w:eastAsia="Times New Roman" w:hAnsi="Arial" w:cs="Arial"/>
          <w:sz w:val="24"/>
          <w:szCs w:val="24"/>
          <w:lang w:eastAsia="en-GB"/>
        </w:rPr>
      </w:pPr>
      <w:r w:rsidRPr="00566932">
        <w:rPr>
          <w:rFonts w:ascii="Arial" w:eastAsia="Times New Roman" w:hAnsi="Arial" w:cs="Arial"/>
          <w:color w:val="000000"/>
          <w:lang w:eastAsia="en-GB"/>
        </w:rPr>
        <w:t>b. No</w:t>
      </w:r>
    </w:p>
    <w:p w14:paraId="7FC88ED6" w14:textId="77777777" w:rsidR="00055442" w:rsidRPr="00566932" w:rsidRDefault="00055442" w:rsidP="00055442">
      <w:pPr>
        <w:spacing w:after="0" w:line="240" w:lineRule="auto"/>
        <w:ind w:left="720"/>
        <w:rPr>
          <w:rFonts w:ascii="Arial" w:eastAsia="Times New Roman" w:hAnsi="Arial" w:cs="Arial"/>
          <w:color w:val="000000"/>
          <w:lang w:eastAsia="en-GB"/>
        </w:rPr>
      </w:pPr>
    </w:p>
    <w:p w14:paraId="4C1CB2E2" w14:textId="77777777" w:rsidR="00055442" w:rsidRPr="00566932" w:rsidRDefault="00055442" w:rsidP="00055442">
      <w:pPr>
        <w:spacing w:after="0" w:line="240" w:lineRule="auto"/>
        <w:rPr>
          <w:rFonts w:ascii="Arial" w:eastAsia="Times New Roman" w:hAnsi="Arial" w:cs="Arial"/>
          <w:sz w:val="24"/>
          <w:szCs w:val="24"/>
          <w:lang w:eastAsia="en-GB"/>
        </w:rPr>
      </w:pPr>
      <w:r w:rsidRPr="00566932">
        <w:rPr>
          <w:rFonts w:ascii="Arial" w:eastAsia="Times New Roman" w:hAnsi="Arial" w:cs="Arial"/>
          <w:color w:val="000000"/>
          <w:lang w:eastAsia="en-GB"/>
        </w:rPr>
        <w:t>If you wish, you may specify Producers Organisation below</w:t>
      </w:r>
    </w:p>
    <w:p w14:paraId="04076DC9" w14:textId="77777777" w:rsidR="00055442" w:rsidRPr="00566932" w:rsidRDefault="00055442" w:rsidP="00055442">
      <w:pPr>
        <w:spacing w:after="0" w:line="240" w:lineRule="auto"/>
        <w:ind w:left="720"/>
        <w:rPr>
          <w:rFonts w:ascii="Arial" w:eastAsia="Times New Roman" w:hAnsi="Arial" w:cs="Arial"/>
          <w:color w:val="000000"/>
          <w:lang w:eastAsia="en-GB"/>
        </w:rPr>
      </w:pPr>
    </w:p>
    <w:p w14:paraId="2C0B57CA" w14:textId="77777777" w:rsidR="00055442" w:rsidRPr="00566932" w:rsidRDefault="00055442" w:rsidP="00055442">
      <w:pPr>
        <w:spacing w:after="0" w:line="240" w:lineRule="auto"/>
        <w:rPr>
          <w:rFonts w:ascii="Arial" w:eastAsia="Times New Roman" w:hAnsi="Arial" w:cs="Arial"/>
          <w:sz w:val="24"/>
          <w:szCs w:val="24"/>
          <w:lang w:eastAsia="en-GB"/>
        </w:rPr>
      </w:pPr>
      <w:r w:rsidRPr="00566932">
        <w:rPr>
          <w:rFonts w:ascii="Arial" w:eastAsia="Times New Roman" w:hAnsi="Arial" w:cs="Arial"/>
          <w:color w:val="000000"/>
          <w:lang w:eastAsia="en-GB"/>
        </w:rPr>
        <w:t>……………………………………………………………………………………….</w:t>
      </w:r>
    </w:p>
    <w:p w14:paraId="4A33BAD2" w14:textId="77777777" w:rsidR="00055442" w:rsidRPr="00566932" w:rsidRDefault="00055442" w:rsidP="00055442">
      <w:pPr>
        <w:spacing w:after="0" w:line="240" w:lineRule="auto"/>
        <w:rPr>
          <w:rFonts w:ascii="Arial" w:eastAsia="Times New Roman" w:hAnsi="Arial" w:cs="Arial"/>
          <w:sz w:val="24"/>
          <w:szCs w:val="24"/>
          <w:lang w:eastAsia="en-GB"/>
        </w:rPr>
      </w:pPr>
    </w:p>
    <w:p w14:paraId="3D92ED58" w14:textId="77777777" w:rsidR="00055442" w:rsidRPr="00566932" w:rsidRDefault="00055442" w:rsidP="00055442">
      <w:pPr>
        <w:spacing w:after="0" w:line="240" w:lineRule="auto"/>
        <w:textAlignment w:val="baseline"/>
        <w:rPr>
          <w:rFonts w:ascii="Arial" w:eastAsia="Times New Roman" w:hAnsi="Arial" w:cs="Arial"/>
          <w:color w:val="000000"/>
          <w:lang w:eastAsia="en-GB"/>
        </w:rPr>
      </w:pPr>
      <w:r w:rsidRPr="00566932">
        <w:rPr>
          <w:rFonts w:ascii="Arial" w:eastAsia="Times New Roman" w:hAnsi="Arial" w:cs="Arial"/>
          <w:color w:val="000000"/>
          <w:lang w:eastAsia="en-GB"/>
        </w:rPr>
        <w:t>In your opinion, should a distinction be made between inshore/small-scale vessels and offshore/large-scale vessels for the purposes of licensing and quota management?</w:t>
      </w:r>
    </w:p>
    <w:p w14:paraId="48A827C1" w14:textId="77777777" w:rsidR="00055442" w:rsidRPr="00566932" w:rsidRDefault="00055442" w:rsidP="00055442">
      <w:pPr>
        <w:spacing w:after="0" w:line="240" w:lineRule="auto"/>
        <w:textAlignment w:val="baseline"/>
        <w:rPr>
          <w:rFonts w:ascii="Arial" w:eastAsia="Times New Roman" w:hAnsi="Arial" w:cs="Arial"/>
          <w:color w:val="000000"/>
          <w:lang w:eastAsia="en-GB"/>
        </w:rPr>
      </w:pPr>
    </w:p>
    <w:p w14:paraId="7609E855" w14:textId="77777777" w:rsidR="00055442" w:rsidRPr="00566932" w:rsidRDefault="00055442" w:rsidP="00AD251A">
      <w:pPr>
        <w:numPr>
          <w:ilvl w:val="0"/>
          <w:numId w:val="5"/>
        </w:numPr>
        <w:spacing w:after="0" w:line="240" w:lineRule="auto"/>
        <w:textAlignment w:val="baseline"/>
        <w:rPr>
          <w:rFonts w:ascii="Arial" w:eastAsia="Times New Roman" w:hAnsi="Arial" w:cs="Arial"/>
          <w:color w:val="000000"/>
          <w:lang w:eastAsia="en-GB"/>
        </w:rPr>
      </w:pPr>
      <w:r w:rsidRPr="00566932">
        <w:rPr>
          <w:rFonts w:ascii="Arial" w:eastAsia="Times New Roman" w:hAnsi="Arial" w:cs="Arial"/>
          <w:color w:val="000000"/>
          <w:lang w:eastAsia="en-GB"/>
        </w:rPr>
        <w:t>Yes</w:t>
      </w:r>
    </w:p>
    <w:p w14:paraId="7523012F" w14:textId="77777777" w:rsidR="00055442" w:rsidRPr="00566932" w:rsidRDefault="00055442" w:rsidP="00AD251A">
      <w:pPr>
        <w:numPr>
          <w:ilvl w:val="0"/>
          <w:numId w:val="5"/>
        </w:numPr>
        <w:spacing w:after="0" w:line="240" w:lineRule="auto"/>
        <w:textAlignment w:val="baseline"/>
        <w:rPr>
          <w:rFonts w:ascii="Arial" w:eastAsia="Times New Roman" w:hAnsi="Arial" w:cs="Arial"/>
          <w:color w:val="000000"/>
          <w:lang w:eastAsia="en-GB"/>
        </w:rPr>
      </w:pPr>
      <w:r w:rsidRPr="00566932">
        <w:rPr>
          <w:rFonts w:ascii="Arial" w:eastAsia="Times New Roman" w:hAnsi="Arial" w:cs="Arial"/>
          <w:color w:val="000000"/>
          <w:lang w:eastAsia="en-GB"/>
        </w:rPr>
        <w:t>No</w:t>
      </w:r>
    </w:p>
    <w:p w14:paraId="5AF14F19" w14:textId="77777777" w:rsidR="00055442" w:rsidRPr="00566932" w:rsidRDefault="00055442" w:rsidP="00055442">
      <w:pPr>
        <w:spacing w:after="0" w:line="240" w:lineRule="auto"/>
        <w:rPr>
          <w:rFonts w:ascii="Arial" w:eastAsia="Times New Roman" w:hAnsi="Arial" w:cs="Arial"/>
          <w:sz w:val="24"/>
          <w:szCs w:val="24"/>
          <w:lang w:eastAsia="en-GB"/>
        </w:rPr>
      </w:pPr>
    </w:p>
    <w:p w14:paraId="767468FD" w14:textId="77777777" w:rsidR="00055442" w:rsidRPr="00566932" w:rsidRDefault="00055442" w:rsidP="00055442">
      <w:pPr>
        <w:spacing w:after="0" w:line="240" w:lineRule="auto"/>
        <w:rPr>
          <w:rFonts w:ascii="Arial" w:eastAsia="Times New Roman" w:hAnsi="Arial" w:cs="Arial"/>
          <w:sz w:val="24"/>
          <w:szCs w:val="24"/>
          <w:lang w:eastAsia="en-GB"/>
        </w:rPr>
      </w:pPr>
      <w:r w:rsidRPr="00566932">
        <w:rPr>
          <w:rFonts w:ascii="Arial" w:eastAsia="Times New Roman" w:hAnsi="Arial" w:cs="Arial"/>
          <w:color w:val="000000"/>
          <w:lang w:eastAsia="en-GB"/>
        </w:rPr>
        <w:t xml:space="preserve">If yes, what do you think that distinction should be based on? </w:t>
      </w:r>
    </w:p>
    <w:p w14:paraId="6AECBC3A" w14:textId="77777777" w:rsidR="00055442" w:rsidRPr="00566932" w:rsidRDefault="00055442" w:rsidP="00055442">
      <w:pPr>
        <w:spacing w:after="0" w:line="240" w:lineRule="auto"/>
        <w:rPr>
          <w:rFonts w:ascii="Arial" w:eastAsia="Times New Roman" w:hAnsi="Arial" w:cs="Arial"/>
          <w:color w:val="000000"/>
          <w:lang w:eastAsia="en-GB"/>
        </w:rPr>
      </w:pPr>
    </w:p>
    <w:p w14:paraId="16FDE2C0" w14:textId="77777777" w:rsidR="00055442" w:rsidRPr="00566932" w:rsidRDefault="00055442" w:rsidP="00055442">
      <w:pPr>
        <w:spacing w:after="0" w:line="240" w:lineRule="auto"/>
        <w:rPr>
          <w:rFonts w:ascii="Arial" w:eastAsia="Times New Roman" w:hAnsi="Arial" w:cs="Arial"/>
          <w:sz w:val="24"/>
          <w:szCs w:val="24"/>
          <w:lang w:eastAsia="en-GB"/>
        </w:rPr>
      </w:pPr>
      <w:r w:rsidRPr="00566932">
        <w:rPr>
          <w:rFonts w:ascii="Arial" w:eastAsia="Times New Roman" w:hAnsi="Arial" w:cs="Arial"/>
          <w:color w:val="000000"/>
          <w:lang w:eastAsia="en-GB"/>
        </w:rPr>
        <w:t>………………………………………………………………………………………………………………………………………………………………………………………………………………………………………………………………………………………………………………………………………………………………………………………………………………………………………………………………………………………………………………………………………………………………………………………………………………………………………………………………………………………………………………………………………………………………………………………………………………….</w:t>
      </w:r>
    </w:p>
    <w:p w14:paraId="24F0A5F6" w14:textId="77777777" w:rsidR="00055442" w:rsidRPr="00566932" w:rsidRDefault="00055442" w:rsidP="00055442">
      <w:pPr>
        <w:spacing w:after="0" w:line="240" w:lineRule="auto"/>
        <w:rPr>
          <w:rFonts w:ascii="Arial" w:eastAsia="Times New Roman" w:hAnsi="Arial" w:cs="Arial"/>
          <w:sz w:val="24"/>
          <w:szCs w:val="24"/>
          <w:lang w:eastAsia="en-GB"/>
        </w:rPr>
      </w:pPr>
    </w:p>
    <w:p w14:paraId="3F1B8969" w14:textId="77777777" w:rsidR="00055442" w:rsidRPr="00566932" w:rsidRDefault="00055442" w:rsidP="00055442">
      <w:pPr>
        <w:spacing w:after="0" w:line="240" w:lineRule="auto"/>
        <w:textAlignment w:val="baseline"/>
        <w:rPr>
          <w:rFonts w:ascii="Arial" w:eastAsia="Times New Roman" w:hAnsi="Arial" w:cs="Arial"/>
          <w:color w:val="000000"/>
          <w:lang w:eastAsia="en-GB"/>
        </w:rPr>
      </w:pPr>
      <w:r w:rsidRPr="00566932">
        <w:rPr>
          <w:rFonts w:ascii="Arial" w:eastAsia="Times New Roman" w:hAnsi="Arial" w:cs="Arial"/>
          <w:color w:val="000000"/>
          <w:lang w:eastAsia="en-GB"/>
        </w:rPr>
        <w:t>In your opinion, how appropriate is the current 10m-and-under/over-10m division of fishing vessels for the purposes of licensing and quota management? If you wish, explain your answer in the space below.</w:t>
      </w:r>
    </w:p>
    <w:p w14:paraId="1E736015" w14:textId="77777777" w:rsidR="00055442" w:rsidRPr="00566932" w:rsidRDefault="00055442" w:rsidP="00055442">
      <w:pPr>
        <w:spacing w:after="0" w:line="240" w:lineRule="auto"/>
        <w:textAlignment w:val="baseline"/>
        <w:rPr>
          <w:rFonts w:ascii="Arial" w:eastAsia="Times New Roman" w:hAnsi="Arial" w:cs="Arial"/>
          <w:color w:val="000000"/>
          <w:lang w:eastAsia="en-GB"/>
        </w:rPr>
      </w:pPr>
    </w:p>
    <w:p w14:paraId="4B39BE6D" w14:textId="77777777" w:rsidR="00055442" w:rsidRPr="00566932" w:rsidRDefault="00055442" w:rsidP="00AD251A">
      <w:pPr>
        <w:numPr>
          <w:ilvl w:val="0"/>
          <w:numId w:val="6"/>
        </w:numPr>
        <w:spacing w:after="0" w:line="240" w:lineRule="auto"/>
        <w:textAlignment w:val="baseline"/>
        <w:rPr>
          <w:rFonts w:ascii="Arial" w:eastAsia="Times New Roman" w:hAnsi="Arial" w:cs="Arial"/>
          <w:color w:val="000000"/>
          <w:lang w:eastAsia="en-GB"/>
        </w:rPr>
      </w:pPr>
      <w:r w:rsidRPr="00566932">
        <w:rPr>
          <w:rFonts w:ascii="Arial" w:eastAsia="Times New Roman" w:hAnsi="Arial" w:cs="Arial"/>
          <w:color w:val="000000"/>
          <w:lang w:eastAsia="en-GB"/>
        </w:rPr>
        <w:t>Very appropriate</w:t>
      </w:r>
    </w:p>
    <w:p w14:paraId="014B294D" w14:textId="77777777" w:rsidR="00055442" w:rsidRPr="00566932" w:rsidRDefault="00055442" w:rsidP="00AD251A">
      <w:pPr>
        <w:numPr>
          <w:ilvl w:val="0"/>
          <w:numId w:val="6"/>
        </w:numPr>
        <w:spacing w:after="0" w:line="240" w:lineRule="auto"/>
        <w:textAlignment w:val="baseline"/>
        <w:rPr>
          <w:rFonts w:ascii="Arial" w:eastAsia="Times New Roman" w:hAnsi="Arial" w:cs="Arial"/>
          <w:color w:val="000000"/>
          <w:lang w:eastAsia="en-GB"/>
        </w:rPr>
      </w:pPr>
      <w:r w:rsidRPr="00566932">
        <w:rPr>
          <w:rFonts w:ascii="Arial" w:eastAsia="Times New Roman" w:hAnsi="Arial" w:cs="Arial"/>
          <w:color w:val="000000"/>
          <w:lang w:eastAsia="en-GB"/>
        </w:rPr>
        <w:t>Somewhat appropriate</w:t>
      </w:r>
    </w:p>
    <w:p w14:paraId="3B7C3050" w14:textId="77777777" w:rsidR="00055442" w:rsidRPr="00566932" w:rsidRDefault="00055442" w:rsidP="00AD251A">
      <w:pPr>
        <w:numPr>
          <w:ilvl w:val="0"/>
          <w:numId w:val="6"/>
        </w:numPr>
        <w:spacing w:after="0" w:line="240" w:lineRule="auto"/>
        <w:textAlignment w:val="baseline"/>
        <w:rPr>
          <w:rFonts w:ascii="Arial" w:eastAsia="Times New Roman" w:hAnsi="Arial" w:cs="Arial"/>
          <w:color w:val="000000"/>
          <w:lang w:eastAsia="en-GB"/>
        </w:rPr>
      </w:pPr>
      <w:r w:rsidRPr="00566932">
        <w:rPr>
          <w:rFonts w:ascii="Arial" w:eastAsia="Times New Roman" w:hAnsi="Arial" w:cs="Arial"/>
          <w:color w:val="000000"/>
          <w:lang w:eastAsia="en-GB"/>
        </w:rPr>
        <w:t>Somewhat inappropriate</w:t>
      </w:r>
    </w:p>
    <w:p w14:paraId="26562F87" w14:textId="77777777" w:rsidR="00055442" w:rsidRPr="00566932" w:rsidRDefault="00055442" w:rsidP="00AD251A">
      <w:pPr>
        <w:numPr>
          <w:ilvl w:val="0"/>
          <w:numId w:val="6"/>
        </w:numPr>
        <w:spacing w:after="0" w:line="240" w:lineRule="auto"/>
        <w:textAlignment w:val="baseline"/>
        <w:rPr>
          <w:rFonts w:ascii="Arial" w:eastAsia="Times New Roman" w:hAnsi="Arial" w:cs="Arial"/>
          <w:color w:val="000000"/>
          <w:lang w:eastAsia="en-GB"/>
        </w:rPr>
      </w:pPr>
      <w:r w:rsidRPr="00566932">
        <w:rPr>
          <w:rFonts w:ascii="Arial" w:eastAsia="Times New Roman" w:hAnsi="Arial" w:cs="Arial"/>
          <w:color w:val="000000"/>
          <w:lang w:eastAsia="en-GB"/>
        </w:rPr>
        <w:t>Very inappropriate</w:t>
      </w:r>
    </w:p>
    <w:p w14:paraId="536A1167" w14:textId="77777777" w:rsidR="00055442" w:rsidRPr="00566932" w:rsidRDefault="00055442" w:rsidP="00055442">
      <w:pPr>
        <w:spacing w:line="240" w:lineRule="auto"/>
        <w:rPr>
          <w:rFonts w:ascii="Arial" w:eastAsia="Times New Roman" w:hAnsi="Arial" w:cs="Arial"/>
          <w:color w:val="000000"/>
          <w:lang w:eastAsia="en-GB"/>
        </w:rPr>
      </w:pPr>
      <w:r w:rsidRPr="00566932">
        <w:rPr>
          <w:rFonts w:ascii="Arial" w:eastAsia="Times New Roman" w:hAnsi="Arial" w:cs="Arial"/>
          <w:color w:val="000000"/>
          <w:lang w:eastAsia="en-GB"/>
        </w:rPr>
        <w:t>……………………………………………………………………………………………………………………………………………………………………………………………………………………………………………………………………………………………………………………………………………………………………………………………………………………………………………………………………………………………………………………………………………………………………………………………...……………………………………………………</w:t>
      </w:r>
    </w:p>
    <w:p w14:paraId="272A8193" w14:textId="77777777" w:rsidR="00055442" w:rsidRPr="00566932" w:rsidRDefault="00055442" w:rsidP="00055442">
      <w:pPr>
        <w:spacing w:line="240" w:lineRule="auto"/>
        <w:ind w:left="720"/>
        <w:rPr>
          <w:rFonts w:ascii="Arial" w:eastAsia="Times New Roman" w:hAnsi="Arial" w:cs="Arial"/>
          <w:sz w:val="24"/>
          <w:szCs w:val="24"/>
          <w:lang w:eastAsia="en-GB"/>
        </w:rPr>
      </w:pPr>
    </w:p>
    <w:p w14:paraId="24B9A01F" w14:textId="77777777" w:rsidR="00055442" w:rsidRPr="00566932" w:rsidRDefault="00055442" w:rsidP="00055442">
      <w:pPr>
        <w:spacing w:after="0" w:line="240" w:lineRule="auto"/>
        <w:textAlignment w:val="baseline"/>
        <w:rPr>
          <w:rFonts w:ascii="Arial" w:eastAsia="Times New Roman" w:hAnsi="Arial" w:cs="Arial"/>
          <w:color w:val="000000"/>
          <w:lang w:eastAsia="en-GB"/>
        </w:rPr>
      </w:pPr>
      <w:r w:rsidRPr="00566932">
        <w:rPr>
          <w:rFonts w:ascii="Arial" w:eastAsia="Times New Roman" w:hAnsi="Arial" w:cs="Arial"/>
          <w:color w:val="000000"/>
          <w:lang w:eastAsia="en-GB"/>
        </w:rPr>
        <w:t xml:space="preserve">The UK government is creating a new Fisheries Bill as it prepares to leave the European Union. The Fisheries Bill may consider changing the definition of inshore/small-scale fishing to include other criteria besides vessel length, for the purposes of quota allocation and/or spatial management of fishing. Possible criteria are listed below. Please number your top 3 criteria in order of importance; 1 = most important to me, 2= second most important to me, 3 = third most important to me. </w:t>
      </w:r>
    </w:p>
    <w:p w14:paraId="00409630" w14:textId="77777777" w:rsidR="00055442" w:rsidRPr="00566932" w:rsidRDefault="00055442" w:rsidP="00055442">
      <w:pPr>
        <w:spacing w:after="0" w:line="240" w:lineRule="auto"/>
        <w:textAlignment w:val="baseline"/>
        <w:rPr>
          <w:rFonts w:ascii="Arial" w:eastAsia="Times New Roman" w:hAnsi="Arial" w:cs="Arial"/>
          <w:color w:val="000000"/>
          <w:lang w:eastAsia="en-GB"/>
        </w:rPr>
      </w:pPr>
    </w:p>
    <w:p w14:paraId="48CE6982" w14:textId="77777777" w:rsidR="00055442" w:rsidRPr="00566932" w:rsidRDefault="00055442" w:rsidP="00AD251A">
      <w:pPr>
        <w:numPr>
          <w:ilvl w:val="0"/>
          <w:numId w:val="7"/>
        </w:numPr>
        <w:spacing w:after="0" w:line="240" w:lineRule="auto"/>
        <w:textAlignment w:val="baseline"/>
        <w:rPr>
          <w:rFonts w:ascii="Arial" w:eastAsia="Times New Roman" w:hAnsi="Arial" w:cs="Arial"/>
          <w:color w:val="000000"/>
          <w:lang w:eastAsia="en-GB"/>
        </w:rPr>
      </w:pPr>
      <w:r w:rsidRPr="00566932">
        <w:rPr>
          <w:rFonts w:ascii="Arial" w:eastAsia="Times New Roman" w:hAnsi="Arial" w:cs="Arial"/>
          <w:color w:val="000000"/>
          <w:lang w:eastAsia="en-GB"/>
        </w:rPr>
        <w:t>Vessel length</w:t>
      </w:r>
    </w:p>
    <w:p w14:paraId="31B2714D" w14:textId="77777777" w:rsidR="00055442" w:rsidRPr="00566932" w:rsidRDefault="00055442" w:rsidP="00AD251A">
      <w:pPr>
        <w:numPr>
          <w:ilvl w:val="0"/>
          <w:numId w:val="7"/>
        </w:numPr>
        <w:spacing w:after="0" w:line="240" w:lineRule="auto"/>
        <w:textAlignment w:val="baseline"/>
        <w:rPr>
          <w:rFonts w:ascii="Arial" w:eastAsia="Times New Roman" w:hAnsi="Arial" w:cs="Arial"/>
          <w:color w:val="000000"/>
          <w:lang w:eastAsia="en-GB"/>
        </w:rPr>
      </w:pPr>
      <w:r w:rsidRPr="00566932">
        <w:rPr>
          <w:rFonts w:ascii="Arial" w:eastAsia="Times New Roman" w:hAnsi="Arial" w:cs="Arial"/>
          <w:color w:val="000000"/>
          <w:lang w:eastAsia="en-GB"/>
        </w:rPr>
        <w:t>Hull width</w:t>
      </w:r>
    </w:p>
    <w:p w14:paraId="25B16D5E" w14:textId="77777777" w:rsidR="00055442" w:rsidRPr="00566932" w:rsidRDefault="00055442" w:rsidP="00AD251A">
      <w:pPr>
        <w:numPr>
          <w:ilvl w:val="0"/>
          <w:numId w:val="7"/>
        </w:numPr>
        <w:spacing w:after="0" w:line="240" w:lineRule="auto"/>
        <w:textAlignment w:val="baseline"/>
        <w:rPr>
          <w:rFonts w:ascii="Arial" w:eastAsia="Times New Roman" w:hAnsi="Arial" w:cs="Arial"/>
          <w:color w:val="000000"/>
          <w:lang w:eastAsia="en-GB"/>
        </w:rPr>
      </w:pPr>
      <w:r w:rsidRPr="00566932">
        <w:rPr>
          <w:rFonts w:ascii="Arial" w:eastAsia="Times New Roman" w:hAnsi="Arial" w:cs="Arial"/>
          <w:color w:val="000000"/>
          <w:lang w:eastAsia="en-GB"/>
        </w:rPr>
        <w:t>Engine size</w:t>
      </w:r>
    </w:p>
    <w:p w14:paraId="22BD732F" w14:textId="77777777" w:rsidR="00055442" w:rsidRPr="00566932" w:rsidRDefault="00055442" w:rsidP="00AD251A">
      <w:pPr>
        <w:numPr>
          <w:ilvl w:val="0"/>
          <w:numId w:val="7"/>
        </w:numPr>
        <w:spacing w:after="0" w:line="240" w:lineRule="auto"/>
        <w:textAlignment w:val="baseline"/>
        <w:rPr>
          <w:rFonts w:ascii="Arial" w:eastAsia="Times New Roman" w:hAnsi="Arial" w:cs="Arial"/>
          <w:color w:val="000000"/>
          <w:lang w:eastAsia="en-GB"/>
        </w:rPr>
      </w:pPr>
      <w:r w:rsidRPr="00566932">
        <w:rPr>
          <w:rFonts w:ascii="Arial" w:eastAsia="Times New Roman" w:hAnsi="Arial" w:cs="Arial"/>
          <w:color w:val="000000"/>
          <w:lang w:eastAsia="en-GB"/>
        </w:rPr>
        <w:t>Length of fishing trips</w:t>
      </w:r>
    </w:p>
    <w:p w14:paraId="58F8A937" w14:textId="77777777" w:rsidR="00055442" w:rsidRPr="00566932" w:rsidRDefault="00055442" w:rsidP="00AD251A">
      <w:pPr>
        <w:numPr>
          <w:ilvl w:val="0"/>
          <w:numId w:val="7"/>
        </w:numPr>
        <w:spacing w:after="0" w:line="240" w:lineRule="auto"/>
        <w:textAlignment w:val="baseline"/>
        <w:rPr>
          <w:rFonts w:ascii="Arial" w:eastAsia="Times New Roman" w:hAnsi="Arial" w:cs="Arial"/>
          <w:color w:val="000000"/>
          <w:lang w:eastAsia="en-GB"/>
        </w:rPr>
      </w:pPr>
      <w:r w:rsidRPr="00566932">
        <w:rPr>
          <w:rFonts w:ascii="Arial" w:eastAsia="Times New Roman" w:hAnsi="Arial" w:cs="Arial"/>
          <w:color w:val="000000"/>
          <w:lang w:eastAsia="en-GB"/>
        </w:rPr>
        <w:t>Number of crew</w:t>
      </w:r>
    </w:p>
    <w:p w14:paraId="56808656" w14:textId="77777777" w:rsidR="00055442" w:rsidRPr="00566932" w:rsidRDefault="00055442" w:rsidP="00AD251A">
      <w:pPr>
        <w:numPr>
          <w:ilvl w:val="0"/>
          <w:numId w:val="7"/>
        </w:numPr>
        <w:spacing w:after="0" w:line="240" w:lineRule="auto"/>
        <w:textAlignment w:val="baseline"/>
        <w:rPr>
          <w:rFonts w:ascii="Arial" w:eastAsia="Times New Roman" w:hAnsi="Arial" w:cs="Arial"/>
          <w:color w:val="000000"/>
          <w:lang w:eastAsia="en-GB"/>
        </w:rPr>
      </w:pPr>
      <w:r w:rsidRPr="00566932">
        <w:rPr>
          <w:rFonts w:ascii="Arial" w:eastAsia="Times New Roman" w:hAnsi="Arial" w:cs="Arial"/>
          <w:color w:val="000000"/>
          <w:lang w:eastAsia="en-GB"/>
        </w:rPr>
        <w:t>Distance from port fished</w:t>
      </w:r>
    </w:p>
    <w:p w14:paraId="1BAE658A" w14:textId="77777777" w:rsidR="00055442" w:rsidRPr="00566932" w:rsidRDefault="00055442" w:rsidP="00AD251A">
      <w:pPr>
        <w:numPr>
          <w:ilvl w:val="0"/>
          <w:numId w:val="7"/>
        </w:numPr>
        <w:spacing w:after="0" w:line="240" w:lineRule="auto"/>
        <w:textAlignment w:val="baseline"/>
        <w:rPr>
          <w:rFonts w:ascii="Arial" w:eastAsia="Times New Roman" w:hAnsi="Arial" w:cs="Arial"/>
          <w:color w:val="000000"/>
          <w:lang w:eastAsia="en-GB"/>
        </w:rPr>
      </w:pPr>
      <w:r w:rsidRPr="00566932">
        <w:rPr>
          <w:rFonts w:ascii="Arial" w:eastAsia="Times New Roman" w:hAnsi="Arial" w:cs="Arial"/>
          <w:color w:val="000000"/>
          <w:lang w:eastAsia="en-GB"/>
        </w:rPr>
        <w:t>Fishing gear type</w:t>
      </w:r>
    </w:p>
    <w:p w14:paraId="0C7A1FE0" w14:textId="77777777" w:rsidR="00055442" w:rsidRPr="00566932" w:rsidRDefault="00055442" w:rsidP="00AD251A">
      <w:pPr>
        <w:numPr>
          <w:ilvl w:val="0"/>
          <w:numId w:val="7"/>
        </w:numPr>
        <w:spacing w:after="0" w:line="240" w:lineRule="auto"/>
        <w:textAlignment w:val="baseline"/>
        <w:rPr>
          <w:rFonts w:ascii="Arial" w:eastAsia="Times New Roman" w:hAnsi="Arial" w:cs="Arial"/>
          <w:color w:val="000000"/>
          <w:lang w:eastAsia="en-GB"/>
        </w:rPr>
      </w:pPr>
      <w:r w:rsidRPr="00566932">
        <w:rPr>
          <w:rFonts w:ascii="Arial" w:eastAsia="Times New Roman" w:hAnsi="Arial" w:cs="Arial"/>
          <w:color w:val="000000"/>
          <w:lang w:eastAsia="en-GB"/>
        </w:rPr>
        <w:t>Supply-chain length</w:t>
      </w:r>
    </w:p>
    <w:p w14:paraId="44258574" w14:textId="77777777" w:rsidR="00055442" w:rsidRPr="00566932" w:rsidRDefault="00055442" w:rsidP="00AD251A">
      <w:pPr>
        <w:numPr>
          <w:ilvl w:val="0"/>
          <w:numId w:val="7"/>
        </w:numPr>
        <w:spacing w:after="0" w:line="240" w:lineRule="auto"/>
        <w:textAlignment w:val="baseline"/>
        <w:rPr>
          <w:rFonts w:ascii="Arial" w:eastAsia="Times New Roman" w:hAnsi="Arial" w:cs="Arial"/>
          <w:color w:val="000000"/>
          <w:lang w:eastAsia="en-GB"/>
        </w:rPr>
      </w:pPr>
      <w:r w:rsidRPr="00566932">
        <w:rPr>
          <w:rFonts w:ascii="Arial" w:eastAsia="Times New Roman" w:hAnsi="Arial" w:cs="Arial"/>
          <w:color w:val="000000"/>
          <w:lang w:eastAsia="en-GB"/>
        </w:rPr>
        <w:t>Amount of fuel used</w:t>
      </w:r>
    </w:p>
    <w:p w14:paraId="6E7D8C01" w14:textId="77777777" w:rsidR="00055442" w:rsidRPr="00566932" w:rsidRDefault="00055442" w:rsidP="00AD251A">
      <w:pPr>
        <w:numPr>
          <w:ilvl w:val="0"/>
          <w:numId w:val="7"/>
        </w:numPr>
        <w:spacing w:after="0" w:line="240" w:lineRule="auto"/>
        <w:textAlignment w:val="baseline"/>
        <w:rPr>
          <w:rFonts w:ascii="Arial" w:eastAsia="Times New Roman" w:hAnsi="Arial" w:cs="Arial"/>
          <w:color w:val="000000"/>
          <w:lang w:eastAsia="en-GB"/>
        </w:rPr>
      </w:pPr>
      <w:r w:rsidRPr="00566932">
        <w:rPr>
          <w:rFonts w:ascii="Arial" w:eastAsia="Times New Roman" w:hAnsi="Arial" w:cs="Arial"/>
          <w:color w:val="000000"/>
          <w:lang w:eastAsia="en-GB"/>
        </w:rPr>
        <w:t xml:space="preserve">Amount of local employment supported by vessel </w:t>
      </w:r>
    </w:p>
    <w:p w14:paraId="6170EC89" w14:textId="77777777" w:rsidR="00055442" w:rsidRPr="00566932" w:rsidRDefault="00055442" w:rsidP="00AD251A">
      <w:pPr>
        <w:numPr>
          <w:ilvl w:val="0"/>
          <w:numId w:val="7"/>
        </w:numPr>
        <w:spacing w:after="0" w:line="240" w:lineRule="auto"/>
        <w:textAlignment w:val="baseline"/>
        <w:rPr>
          <w:rFonts w:ascii="Arial" w:eastAsia="Times New Roman" w:hAnsi="Arial" w:cs="Arial"/>
          <w:color w:val="000000"/>
          <w:lang w:eastAsia="en-GB"/>
        </w:rPr>
      </w:pPr>
      <w:r w:rsidRPr="00566932">
        <w:rPr>
          <w:rFonts w:ascii="Arial" w:eastAsia="Times New Roman" w:hAnsi="Arial" w:cs="Arial"/>
          <w:color w:val="000000"/>
          <w:lang w:eastAsia="en-GB"/>
        </w:rPr>
        <w:t>Species targeted</w:t>
      </w:r>
    </w:p>
    <w:p w14:paraId="442F2C72" w14:textId="77777777" w:rsidR="00055442" w:rsidRPr="00566932" w:rsidRDefault="00055442" w:rsidP="00AD251A">
      <w:pPr>
        <w:numPr>
          <w:ilvl w:val="0"/>
          <w:numId w:val="7"/>
        </w:numPr>
        <w:spacing w:after="0" w:line="240" w:lineRule="auto"/>
        <w:textAlignment w:val="baseline"/>
        <w:rPr>
          <w:rFonts w:ascii="Arial" w:eastAsia="Times New Roman" w:hAnsi="Arial" w:cs="Arial"/>
          <w:color w:val="000000"/>
          <w:lang w:eastAsia="en-GB"/>
        </w:rPr>
      </w:pPr>
      <w:r w:rsidRPr="00566932">
        <w:rPr>
          <w:rFonts w:ascii="Arial" w:eastAsia="Times New Roman" w:hAnsi="Arial" w:cs="Arial"/>
          <w:color w:val="000000"/>
          <w:lang w:eastAsia="en-GB"/>
        </w:rPr>
        <w:t xml:space="preserve">Volume of catch </w:t>
      </w:r>
    </w:p>
    <w:p w14:paraId="60C8E1BC" w14:textId="77777777" w:rsidR="00055442" w:rsidRPr="00566932" w:rsidRDefault="00055442" w:rsidP="00AD251A">
      <w:pPr>
        <w:numPr>
          <w:ilvl w:val="0"/>
          <w:numId w:val="7"/>
        </w:numPr>
        <w:spacing w:line="240" w:lineRule="auto"/>
        <w:textAlignment w:val="baseline"/>
        <w:rPr>
          <w:rFonts w:ascii="Arial" w:eastAsia="Times New Roman" w:hAnsi="Arial" w:cs="Arial"/>
          <w:color w:val="000000"/>
          <w:lang w:eastAsia="en-GB"/>
        </w:rPr>
      </w:pPr>
      <w:r w:rsidRPr="00566932">
        <w:rPr>
          <w:rFonts w:ascii="Arial" w:eastAsia="Times New Roman" w:hAnsi="Arial" w:cs="Arial"/>
          <w:color w:val="000000"/>
          <w:lang w:eastAsia="en-GB"/>
        </w:rPr>
        <w:t>Other – please specify below</w:t>
      </w:r>
    </w:p>
    <w:p w14:paraId="63FBFEC4" w14:textId="3E775E93" w:rsidR="006B4803" w:rsidRPr="001A5CCC" w:rsidRDefault="00055442" w:rsidP="001A5CCC">
      <w:pPr>
        <w:spacing w:line="240" w:lineRule="auto"/>
        <w:rPr>
          <w:rFonts w:ascii="Arial" w:eastAsia="Times New Roman" w:hAnsi="Arial" w:cs="Arial"/>
          <w:sz w:val="24"/>
          <w:szCs w:val="24"/>
          <w:lang w:eastAsia="en-GB"/>
        </w:rPr>
      </w:pPr>
      <w:r w:rsidRPr="00566932">
        <w:rPr>
          <w:rFonts w:ascii="Arial" w:eastAsia="Times New Roman" w:hAnsi="Arial" w:cs="Arial"/>
          <w:color w:val="000000"/>
          <w:lang w:eastAsia="en-GB"/>
        </w:rPr>
        <w:t>…………………………………………………………...……………………………………………………………………………………………………………………………………………………………………………………………………………………………………………………………</w:t>
      </w:r>
      <w:r w:rsidR="001A5CCC">
        <w:rPr>
          <w:rFonts w:ascii="Arial" w:eastAsia="Times New Roman" w:hAnsi="Arial" w:cs="Arial"/>
          <w:color w:val="000000"/>
          <w:lang w:eastAsia="en-GB"/>
        </w:rPr>
        <w:t>……………</w:t>
      </w:r>
    </w:p>
    <w:sectPr w:rsidR="006B4803" w:rsidRPr="001A5CCC" w:rsidSect="004804C6">
      <w:pgSz w:w="11906" w:h="16838"/>
      <w:pgMar w:top="1134" w:right="1440" w:bottom="1134" w:left="1440" w:header="283" w:footer="0"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8EB6F" w14:textId="77777777" w:rsidR="008C7D40" w:rsidRDefault="008C7D40" w:rsidP="00763DFE">
      <w:pPr>
        <w:spacing w:after="0" w:line="240" w:lineRule="auto"/>
      </w:pPr>
      <w:r>
        <w:separator/>
      </w:r>
    </w:p>
  </w:endnote>
  <w:endnote w:type="continuationSeparator" w:id="0">
    <w:p w14:paraId="4CF1CA0C" w14:textId="77777777" w:rsidR="008C7D40" w:rsidRDefault="008C7D40" w:rsidP="00763DFE">
      <w:pPr>
        <w:spacing w:after="0" w:line="240" w:lineRule="auto"/>
      </w:pPr>
      <w:r>
        <w:continuationSeparator/>
      </w:r>
    </w:p>
  </w:endnote>
  <w:endnote w:type="continuationNotice" w:id="1">
    <w:p w14:paraId="3D1E688C" w14:textId="77777777" w:rsidR="008C7D40" w:rsidRDefault="008C7D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T Serif">
    <w:panose1 w:val="020A0603040505020204"/>
    <w:charset w:val="00"/>
    <w:family w:val="roman"/>
    <w:pitch w:val="variable"/>
    <w:sig w:usb0="A00002E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C06C4" w14:textId="77777777" w:rsidR="008C7D40" w:rsidRDefault="008C7D40" w:rsidP="00763DFE">
      <w:pPr>
        <w:spacing w:after="0" w:line="240" w:lineRule="auto"/>
      </w:pPr>
      <w:r>
        <w:separator/>
      </w:r>
    </w:p>
  </w:footnote>
  <w:footnote w:type="continuationSeparator" w:id="0">
    <w:p w14:paraId="01493AC9" w14:textId="77777777" w:rsidR="008C7D40" w:rsidRDefault="008C7D40" w:rsidP="00763DFE">
      <w:pPr>
        <w:spacing w:after="0" w:line="240" w:lineRule="auto"/>
      </w:pPr>
      <w:r>
        <w:continuationSeparator/>
      </w:r>
    </w:p>
  </w:footnote>
  <w:footnote w:type="continuationNotice" w:id="1">
    <w:p w14:paraId="29EBF330" w14:textId="77777777" w:rsidR="008C7D40" w:rsidRDefault="008C7D4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B73FB"/>
    <w:multiLevelType w:val="hybridMultilevel"/>
    <w:tmpl w:val="E3525B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C5EFE"/>
    <w:multiLevelType w:val="multilevel"/>
    <w:tmpl w:val="08203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1336AA"/>
    <w:multiLevelType w:val="hybridMultilevel"/>
    <w:tmpl w:val="8DD0DE7E"/>
    <w:lvl w:ilvl="0" w:tplc="AA4E128E">
      <w:start w:val="1"/>
      <w:numFmt w:val="decimal"/>
      <w:pStyle w:val="Heading2new"/>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F30B58"/>
    <w:multiLevelType w:val="hybridMultilevel"/>
    <w:tmpl w:val="A4A839CC"/>
    <w:lvl w:ilvl="0" w:tplc="CCE610B4">
      <w:numFmt w:val="bullet"/>
      <w:lvlText w:val=""/>
      <w:lvlJc w:val="left"/>
      <w:pPr>
        <w:ind w:left="720" w:hanging="360"/>
      </w:pPr>
      <w:rPr>
        <w:rFonts w:ascii="Symbol" w:eastAsiaTheme="majorEastAsia" w:hAnsi="Symbo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205250"/>
    <w:multiLevelType w:val="multilevel"/>
    <w:tmpl w:val="6DD04D8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3E0D3D14"/>
    <w:multiLevelType w:val="multilevel"/>
    <w:tmpl w:val="D0004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5923B1"/>
    <w:multiLevelType w:val="multilevel"/>
    <w:tmpl w:val="D6A8A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B80FFB"/>
    <w:multiLevelType w:val="hybridMultilevel"/>
    <w:tmpl w:val="91EED99A"/>
    <w:lvl w:ilvl="0" w:tplc="A90801F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E3088C"/>
    <w:multiLevelType w:val="hybridMultilevel"/>
    <w:tmpl w:val="1B529D42"/>
    <w:lvl w:ilvl="0" w:tplc="7D2EDA42">
      <w:start w:val="1"/>
      <w:numFmt w:val="decimal"/>
      <w:lvlText w:val="%1"/>
      <w:lvlJc w:val="left"/>
      <w:pPr>
        <w:ind w:left="720" w:hanging="360"/>
      </w:pPr>
      <w:rPr>
        <w:rFonts w:asciiTheme="minorHAnsi" w:eastAsiaTheme="minorHAnsi" w:hAnsiTheme="minorHAnsi" w:cstheme="minorBidi"/>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43416C"/>
    <w:multiLevelType w:val="multilevel"/>
    <w:tmpl w:val="FDFAF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E81CC4"/>
    <w:multiLevelType w:val="hybridMultilevel"/>
    <w:tmpl w:val="975AF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8"/>
  </w:num>
  <w:num w:numId="4">
    <w:abstractNumId w:val="5"/>
    <w:lvlOverride w:ilvl="0">
      <w:lvl w:ilvl="0">
        <w:numFmt w:val="lowerLetter"/>
        <w:lvlText w:val="%1."/>
        <w:lvlJc w:val="left"/>
      </w:lvl>
    </w:lvlOverride>
  </w:num>
  <w:num w:numId="5">
    <w:abstractNumId w:val="9"/>
    <w:lvlOverride w:ilvl="0">
      <w:lvl w:ilvl="0">
        <w:numFmt w:val="lowerLetter"/>
        <w:lvlText w:val="%1."/>
        <w:lvlJc w:val="left"/>
      </w:lvl>
    </w:lvlOverride>
  </w:num>
  <w:num w:numId="6">
    <w:abstractNumId w:val="1"/>
    <w:lvlOverride w:ilvl="0">
      <w:lvl w:ilvl="0">
        <w:numFmt w:val="lowerLetter"/>
        <w:lvlText w:val="%1."/>
        <w:lvlJc w:val="left"/>
      </w:lvl>
    </w:lvlOverride>
  </w:num>
  <w:num w:numId="7">
    <w:abstractNumId w:val="6"/>
    <w:lvlOverride w:ilvl="0">
      <w:lvl w:ilvl="0">
        <w:numFmt w:val="lowerLetter"/>
        <w:lvlText w:val="%1."/>
        <w:lvlJc w:val="left"/>
      </w:lvl>
    </w:lvlOverride>
  </w:num>
  <w:num w:numId="8">
    <w:abstractNumId w:val="10"/>
  </w:num>
  <w:num w:numId="9">
    <w:abstractNumId w:val="3"/>
  </w:num>
  <w:num w:numId="10">
    <w:abstractNumId w:val="0"/>
  </w:num>
  <w:num w:numId="1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6655"/>
    <w:rsid w:val="00000C60"/>
    <w:rsid w:val="000031C0"/>
    <w:rsid w:val="00006C74"/>
    <w:rsid w:val="00007138"/>
    <w:rsid w:val="00010735"/>
    <w:rsid w:val="00013AFB"/>
    <w:rsid w:val="0001687B"/>
    <w:rsid w:val="0002180D"/>
    <w:rsid w:val="00021AE8"/>
    <w:rsid w:val="00021C55"/>
    <w:rsid w:val="00023B6D"/>
    <w:rsid w:val="000241C1"/>
    <w:rsid w:val="00025ED0"/>
    <w:rsid w:val="00026393"/>
    <w:rsid w:val="000271E7"/>
    <w:rsid w:val="00033159"/>
    <w:rsid w:val="00033280"/>
    <w:rsid w:val="00034595"/>
    <w:rsid w:val="0003535E"/>
    <w:rsid w:val="00035649"/>
    <w:rsid w:val="00044BED"/>
    <w:rsid w:val="00046340"/>
    <w:rsid w:val="00055442"/>
    <w:rsid w:val="0005676C"/>
    <w:rsid w:val="000602B6"/>
    <w:rsid w:val="00061754"/>
    <w:rsid w:val="00061B7F"/>
    <w:rsid w:val="00061FE8"/>
    <w:rsid w:val="000649B3"/>
    <w:rsid w:val="000661DA"/>
    <w:rsid w:val="00066CBB"/>
    <w:rsid w:val="00067BED"/>
    <w:rsid w:val="00070EE6"/>
    <w:rsid w:val="00071513"/>
    <w:rsid w:val="00071B8D"/>
    <w:rsid w:val="00072BB3"/>
    <w:rsid w:val="0007389C"/>
    <w:rsid w:val="00076BB1"/>
    <w:rsid w:val="00080286"/>
    <w:rsid w:val="00081823"/>
    <w:rsid w:val="0008453B"/>
    <w:rsid w:val="00084627"/>
    <w:rsid w:val="000848A1"/>
    <w:rsid w:val="00086EB5"/>
    <w:rsid w:val="000874DB"/>
    <w:rsid w:val="00094350"/>
    <w:rsid w:val="00096CD2"/>
    <w:rsid w:val="000A1351"/>
    <w:rsid w:val="000A23DD"/>
    <w:rsid w:val="000A3172"/>
    <w:rsid w:val="000A3497"/>
    <w:rsid w:val="000A365D"/>
    <w:rsid w:val="000A38A9"/>
    <w:rsid w:val="000A4070"/>
    <w:rsid w:val="000A6C28"/>
    <w:rsid w:val="000B0102"/>
    <w:rsid w:val="000B51D6"/>
    <w:rsid w:val="000B6220"/>
    <w:rsid w:val="000C5650"/>
    <w:rsid w:val="000D0DC6"/>
    <w:rsid w:val="000D4785"/>
    <w:rsid w:val="000D6F36"/>
    <w:rsid w:val="000E06FD"/>
    <w:rsid w:val="000E14E6"/>
    <w:rsid w:val="000E3521"/>
    <w:rsid w:val="000E6A35"/>
    <w:rsid w:val="000E6E32"/>
    <w:rsid w:val="000E6EFA"/>
    <w:rsid w:val="000F16B8"/>
    <w:rsid w:val="000F1712"/>
    <w:rsid w:val="000F2084"/>
    <w:rsid w:val="000F4638"/>
    <w:rsid w:val="000F701F"/>
    <w:rsid w:val="00106FA5"/>
    <w:rsid w:val="00111059"/>
    <w:rsid w:val="001118B4"/>
    <w:rsid w:val="00113007"/>
    <w:rsid w:val="00115259"/>
    <w:rsid w:val="0012107E"/>
    <w:rsid w:val="00121562"/>
    <w:rsid w:val="0013023D"/>
    <w:rsid w:val="001302E2"/>
    <w:rsid w:val="00130743"/>
    <w:rsid w:val="00141FE6"/>
    <w:rsid w:val="001431A7"/>
    <w:rsid w:val="00143C25"/>
    <w:rsid w:val="00150414"/>
    <w:rsid w:val="00151D96"/>
    <w:rsid w:val="00152012"/>
    <w:rsid w:val="00152705"/>
    <w:rsid w:val="00152D73"/>
    <w:rsid w:val="00160196"/>
    <w:rsid w:val="001617CF"/>
    <w:rsid w:val="001618E3"/>
    <w:rsid w:val="00161C1C"/>
    <w:rsid w:val="00163211"/>
    <w:rsid w:val="00165239"/>
    <w:rsid w:val="00171542"/>
    <w:rsid w:val="0017479C"/>
    <w:rsid w:val="00176590"/>
    <w:rsid w:val="00176963"/>
    <w:rsid w:val="001815C9"/>
    <w:rsid w:val="001841ED"/>
    <w:rsid w:val="0018579F"/>
    <w:rsid w:val="00185FF6"/>
    <w:rsid w:val="001879B7"/>
    <w:rsid w:val="00196430"/>
    <w:rsid w:val="001A07E2"/>
    <w:rsid w:val="001A09B4"/>
    <w:rsid w:val="001A1565"/>
    <w:rsid w:val="001A4E88"/>
    <w:rsid w:val="001A5CCC"/>
    <w:rsid w:val="001A6ADE"/>
    <w:rsid w:val="001A784C"/>
    <w:rsid w:val="001B004E"/>
    <w:rsid w:val="001B1246"/>
    <w:rsid w:val="001B2D36"/>
    <w:rsid w:val="001B5AA1"/>
    <w:rsid w:val="001C131F"/>
    <w:rsid w:val="001C200E"/>
    <w:rsid w:val="001C27D9"/>
    <w:rsid w:val="001D0036"/>
    <w:rsid w:val="001D08B2"/>
    <w:rsid w:val="001D512D"/>
    <w:rsid w:val="001D5A80"/>
    <w:rsid w:val="001D5BC5"/>
    <w:rsid w:val="001D5FFD"/>
    <w:rsid w:val="001E260C"/>
    <w:rsid w:val="001E4482"/>
    <w:rsid w:val="001E4F6B"/>
    <w:rsid w:val="001E6AE5"/>
    <w:rsid w:val="001F1806"/>
    <w:rsid w:val="001F2C16"/>
    <w:rsid w:val="001F2D45"/>
    <w:rsid w:val="001F51AE"/>
    <w:rsid w:val="001F7E4A"/>
    <w:rsid w:val="002018F4"/>
    <w:rsid w:val="0020495B"/>
    <w:rsid w:val="00205812"/>
    <w:rsid w:val="00206C11"/>
    <w:rsid w:val="002114DB"/>
    <w:rsid w:val="0021558E"/>
    <w:rsid w:val="002179C2"/>
    <w:rsid w:val="00217C06"/>
    <w:rsid w:val="002204A3"/>
    <w:rsid w:val="0022242F"/>
    <w:rsid w:val="00222B87"/>
    <w:rsid w:val="00237D97"/>
    <w:rsid w:val="002419CB"/>
    <w:rsid w:val="00241BDC"/>
    <w:rsid w:val="00245735"/>
    <w:rsid w:val="00246D16"/>
    <w:rsid w:val="002479E2"/>
    <w:rsid w:val="002502FC"/>
    <w:rsid w:val="00250467"/>
    <w:rsid w:val="0025446D"/>
    <w:rsid w:val="00256030"/>
    <w:rsid w:val="0025636E"/>
    <w:rsid w:val="00260B5D"/>
    <w:rsid w:val="002611E9"/>
    <w:rsid w:val="002622D7"/>
    <w:rsid w:val="0026241D"/>
    <w:rsid w:val="00263820"/>
    <w:rsid w:val="002743F6"/>
    <w:rsid w:val="002754B7"/>
    <w:rsid w:val="00280122"/>
    <w:rsid w:val="00282A88"/>
    <w:rsid w:val="00284EE6"/>
    <w:rsid w:val="00285EB3"/>
    <w:rsid w:val="00286531"/>
    <w:rsid w:val="00286B51"/>
    <w:rsid w:val="00293F13"/>
    <w:rsid w:val="002976E5"/>
    <w:rsid w:val="002A11F4"/>
    <w:rsid w:val="002A2231"/>
    <w:rsid w:val="002A25FF"/>
    <w:rsid w:val="002A50EC"/>
    <w:rsid w:val="002B081F"/>
    <w:rsid w:val="002B1996"/>
    <w:rsid w:val="002B1AD9"/>
    <w:rsid w:val="002B20F8"/>
    <w:rsid w:val="002B6655"/>
    <w:rsid w:val="002C02B6"/>
    <w:rsid w:val="002C15BE"/>
    <w:rsid w:val="002C1830"/>
    <w:rsid w:val="002C3852"/>
    <w:rsid w:val="002C4697"/>
    <w:rsid w:val="002C6542"/>
    <w:rsid w:val="002C679C"/>
    <w:rsid w:val="002C7C02"/>
    <w:rsid w:val="002D1836"/>
    <w:rsid w:val="002D2373"/>
    <w:rsid w:val="002D56B9"/>
    <w:rsid w:val="002E5496"/>
    <w:rsid w:val="002F20A7"/>
    <w:rsid w:val="002F3034"/>
    <w:rsid w:val="002F47AC"/>
    <w:rsid w:val="002F4AD9"/>
    <w:rsid w:val="00300358"/>
    <w:rsid w:val="00305EE1"/>
    <w:rsid w:val="003147C0"/>
    <w:rsid w:val="003206A7"/>
    <w:rsid w:val="00320765"/>
    <w:rsid w:val="0032182F"/>
    <w:rsid w:val="00322E6C"/>
    <w:rsid w:val="00323E11"/>
    <w:rsid w:val="00324556"/>
    <w:rsid w:val="00324F02"/>
    <w:rsid w:val="00327841"/>
    <w:rsid w:val="003279A6"/>
    <w:rsid w:val="0033059C"/>
    <w:rsid w:val="0033092F"/>
    <w:rsid w:val="00330A20"/>
    <w:rsid w:val="00336549"/>
    <w:rsid w:val="0033749A"/>
    <w:rsid w:val="00340BA1"/>
    <w:rsid w:val="0034226C"/>
    <w:rsid w:val="0034326D"/>
    <w:rsid w:val="0035143A"/>
    <w:rsid w:val="00352B64"/>
    <w:rsid w:val="00354421"/>
    <w:rsid w:val="00354E57"/>
    <w:rsid w:val="003551F0"/>
    <w:rsid w:val="003574DB"/>
    <w:rsid w:val="003576A9"/>
    <w:rsid w:val="003609D7"/>
    <w:rsid w:val="00361F5F"/>
    <w:rsid w:val="00362523"/>
    <w:rsid w:val="0036494D"/>
    <w:rsid w:val="00365809"/>
    <w:rsid w:val="00366DAA"/>
    <w:rsid w:val="00366DBA"/>
    <w:rsid w:val="003725E0"/>
    <w:rsid w:val="00373070"/>
    <w:rsid w:val="00375B76"/>
    <w:rsid w:val="00376D2A"/>
    <w:rsid w:val="003809EF"/>
    <w:rsid w:val="003819B7"/>
    <w:rsid w:val="003825F6"/>
    <w:rsid w:val="00382CD1"/>
    <w:rsid w:val="0038548A"/>
    <w:rsid w:val="003903D4"/>
    <w:rsid w:val="00391D83"/>
    <w:rsid w:val="00392241"/>
    <w:rsid w:val="00392250"/>
    <w:rsid w:val="00392313"/>
    <w:rsid w:val="0039688F"/>
    <w:rsid w:val="00397C94"/>
    <w:rsid w:val="00397E00"/>
    <w:rsid w:val="003A08F0"/>
    <w:rsid w:val="003A59A2"/>
    <w:rsid w:val="003A5C16"/>
    <w:rsid w:val="003A7E26"/>
    <w:rsid w:val="003B29A1"/>
    <w:rsid w:val="003B37F0"/>
    <w:rsid w:val="003B4760"/>
    <w:rsid w:val="003B4783"/>
    <w:rsid w:val="003B4AD9"/>
    <w:rsid w:val="003B51BC"/>
    <w:rsid w:val="003B5600"/>
    <w:rsid w:val="003B5A0E"/>
    <w:rsid w:val="003B67EC"/>
    <w:rsid w:val="003C17E1"/>
    <w:rsid w:val="003C2DED"/>
    <w:rsid w:val="003D30FD"/>
    <w:rsid w:val="003D428F"/>
    <w:rsid w:val="003D7164"/>
    <w:rsid w:val="003D7F9D"/>
    <w:rsid w:val="003F0031"/>
    <w:rsid w:val="003F2E0A"/>
    <w:rsid w:val="003F3001"/>
    <w:rsid w:val="0040063C"/>
    <w:rsid w:val="00404C22"/>
    <w:rsid w:val="00406ECD"/>
    <w:rsid w:val="004072DB"/>
    <w:rsid w:val="004109B8"/>
    <w:rsid w:val="00411379"/>
    <w:rsid w:val="004114C3"/>
    <w:rsid w:val="0041771E"/>
    <w:rsid w:val="00423E96"/>
    <w:rsid w:val="00431DEE"/>
    <w:rsid w:val="0043446D"/>
    <w:rsid w:val="00436606"/>
    <w:rsid w:val="004407B6"/>
    <w:rsid w:val="00440BF5"/>
    <w:rsid w:val="00442749"/>
    <w:rsid w:val="00443AE1"/>
    <w:rsid w:val="00443BD1"/>
    <w:rsid w:val="00444ED5"/>
    <w:rsid w:val="00445AA5"/>
    <w:rsid w:val="004461DE"/>
    <w:rsid w:val="004463B6"/>
    <w:rsid w:val="00446981"/>
    <w:rsid w:val="00447676"/>
    <w:rsid w:val="00450618"/>
    <w:rsid w:val="004521D8"/>
    <w:rsid w:val="0045258D"/>
    <w:rsid w:val="004540DA"/>
    <w:rsid w:val="00460581"/>
    <w:rsid w:val="004605C2"/>
    <w:rsid w:val="00464373"/>
    <w:rsid w:val="00466120"/>
    <w:rsid w:val="00471B84"/>
    <w:rsid w:val="0047545B"/>
    <w:rsid w:val="00475BEB"/>
    <w:rsid w:val="00476707"/>
    <w:rsid w:val="00480114"/>
    <w:rsid w:val="00480240"/>
    <w:rsid w:val="004804C6"/>
    <w:rsid w:val="004830CA"/>
    <w:rsid w:val="004835A4"/>
    <w:rsid w:val="004862F7"/>
    <w:rsid w:val="004871F2"/>
    <w:rsid w:val="004A0F35"/>
    <w:rsid w:val="004B089D"/>
    <w:rsid w:val="004B0AF6"/>
    <w:rsid w:val="004B325A"/>
    <w:rsid w:val="004B3751"/>
    <w:rsid w:val="004C3454"/>
    <w:rsid w:val="004C54BD"/>
    <w:rsid w:val="004C7336"/>
    <w:rsid w:val="004C7731"/>
    <w:rsid w:val="004D496C"/>
    <w:rsid w:val="004E0265"/>
    <w:rsid w:val="004E122F"/>
    <w:rsid w:val="004E2C2F"/>
    <w:rsid w:val="004E4CD1"/>
    <w:rsid w:val="004E4E48"/>
    <w:rsid w:val="004E6830"/>
    <w:rsid w:val="004E7B78"/>
    <w:rsid w:val="004F004A"/>
    <w:rsid w:val="004F2044"/>
    <w:rsid w:val="004F3161"/>
    <w:rsid w:val="004F3690"/>
    <w:rsid w:val="00504E97"/>
    <w:rsid w:val="005056EE"/>
    <w:rsid w:val="00510BCF"/>
    <w:rsid w:val="005112FF"/>
    <w:rsid w:val="005125E2"/>
    <w:rsid w:val="0051393D"/>
    <w:rsid w:val="00521952"/>
    <w:rsid w:val="005247D5"/>
    <w:rsid w:val="005253BE"/>
    <w:rsid w:val="005314FF"/>
    <w:rsid w:val="00535666"/>
    <w:rsid w:val="00536859"/>
    <w:rsid w:val="00536CE7"/>
    <w:rsid w:val="00541FF5"/>
    <w:rsid w:val="00544B95"/>
    <w:rsid w:val="00546529"/>
    <w:rsid w:val="0054675D"/>
    <w:rsid w:val="005468D8"/>
    <w:rsid w:val="00554A86"/>
    <w:rsid w:val="00557FAE"/>
    <w:rsid w:val="00560E68"/>
    <w:rsid w:val="00561087"/>
    <w:rsid w:val="0056272F"/>
    <w:rsid w:val="00563371"/>
    <w:rsid w:val="00566932"/>
    <w:rsid w:val="00566942"/>
    <w:rsid w:val="0056796B"/>
    <w:rsid w:val="00567F19"/>
    <w:rsid w:val="00570DE6"/>
    <w:rsid w:val="00571FBB"/>
    <w:rsid w:val="00575F60"/>
    <w:rsid w:val="00576DCC"/>
    <w:rsid w:val="00583401"/>
    <w:rsid w:val="00583E54"/>
    <w:rsid w:val="005952C2"/>
    <w:rsid w:val="00596E10"/>
    <w:rsid w:val="005A1183"/>
    <w:rsid w:val="005A12E0"/>
    <w:rsid w:val="005A1E7B"/>
    <w:rsid w:val="005A3BA7"/>
    <w:rsid w:val="005A522C"/>
    <w:rsid w:val="005A54B9"/>
    <w:rsid w:val="005A6841"/>
    <w:rsid w:val="005B1A94"/>
    <w:rsid w:val="005B26A4"/>
    <w:rsid w:val="005B330A"/>
    <w:rsid w:val="005B34DF"/>
    <w:rsid w:val="005C0BE8"/>
    <w:rsid w:val="005C1B92"/>
    <w:rsid w:val="005C61B7"/>
    <w:rsid w:val="005C77DC"/>
    <w:rsid w:val="005D190B"/>
    <w:rsid w:val="005D64FA"/>
    <w:rsid w:val="005D6DF4"/>
    <w:rsid w:val="005D7C64"/>
    <w:rsid w:val="005E3694"/>
    <w:rsid w:val="005E3FFE"/>
    <w:rsid w:val="005E4249"/>
    <w:rsid w:val="005E4DA3"/>
    <w:rsid w:val="005E6630"/>
    <w:rsid w:val="005E7584"/>
    <w:rsid w:val="005F210B"/>
    <w:rsid w:val="005F51B0"/>
    <w:rsid w:val="005F5F6E"/>
    <w:rsid w:val="00600809"/>
    <w:rsid w:val="00610F27"/>
    <w:rsid w:val="00616753"/>
    <w:rsid w:val="00617345"/>
    <w:rsid w:val="00617D2E"/>
    <w:rsid w:val="0062023C"/>
    <w:rsid w:val="00622354"/>
    <w:rsid w:val="00622EB0"/>
    <w:rsid w:val="00623A86"/>
    <w:rsid w:val="00625C38"/>
    <w:rsid w:val="00625D22"/>
    <w:rsid w:val="006315CB"/>
    <w:rsid w:val="00635B62"/>
    <w:rsid w:val="00636DA7"/>
    <w:rsid w:val="00637B12"/>
    <w:rsid w:val="006418DE"/>
    <w:rsid w:val="00641C09"/>
    <w:rsid w:val="00641C4A"/>
    <w:rsid w:val="006463FE"/>
    <w:rsid w:val="00653B9D"/>
    <w:rsid w:val="006547DF"/>
    <w:rsid w:val="00655E4A"/>
    <w:rsid w:val="00660323"/>
    <w:rsid w:val="00662119"/>
    <w:rsid w:val="0066395E"/>
    <w:rsid w:val="006656C0"/>
    <w:rsid w:val="00665937"/>
    <w:rsid w:val="0067084F"/>
    <w:rsid w:val="00673D36"/>
    <w:rsid w:val="006765D2"/>
    <w:rsid w:val="00676BDE"/>
    <w:rsid w:val="0068034A"/>
    <w:rsid w:val="0068338E"/>
    <w:rsid w:val="00684B95"/>
    <w:rsid w:val="006933AB"/>
    <w:rsid w:val="00693AFD"/>
    <w:rsid w:val="00695536"/>
    <w:rsid w:val="00695B6A"/>
    <w:rsid w:val="006973C0"/>
    <w:rsid w:val="006A2FCB"/>
    <w:rsid w:val="006A449B"/>
    <w:rsid w:val="006A53D6"/>
    <w:rsid w:val="006B21E8"/>
    <w:rsid w:val="006B337A"/>
    <w:rsid w:val="006B37CF"/>
    <w:rsid w:val="006B4803"/>
    <w:rsid w:val="006C0544"/>
    <w:rsid w:val="006C5794"/>
    <w:rsid w:val="006C66F4"/>
    <w:rsid w:val="006D05B0"/>
    <w:rsid w:val="006D2FA7"/>
    <w:rsid w:val="006D3119"/>
    <w:rsid w:val="006D41C3"/>
    <w:rsid w:val="006D47CF"/>
    <w:rsid w:val="006D6E14"/>
    <w:rsid w:val="006E02BF"/>
    <w:rsid w:val="006E330E"/>
    <w:rsid w:val="006E5E28"/>
    <w:rsid w:val="006F42AD"/>
    <w:rsid w:val="006F4D6C"/>
    <w:rsid w:val="006F5DDA"/>
    <w:rsid w:val="006F5E33"/>
    <w:rsid w:val="0070122D"/>
    <w:rsid w:val="0070265B"/>
    <w:rsid w:val="00704983"/>
    <w:rsid w:val="007062DD"/>
    <w:rsid w:val="00706791"/>
    <w:rsid w:val="007106FD"/>
    <w:rsid w:val="007112A8"/>
    <w:rsid w:val="00713343"/>
    <w:rsid w:val="00713D21"/>
    <w:rsid w:val="007141A9"/>
    <w:rsid w:val="00715FB7"/>
    <w:rsid w:val="007172C2"/>
    <w:rsid w:val="00720145"/>
    <w:rsid w:val="00720A1E"/>
    <w:rsid w:val="00720D31"/>
    <w:rsid w:val="0072105B"/>
    <w:rsid w:val="00722AFC"/>
    <w:rsid w:val="007254C0"/>
    <w:rsid w:val="0072580C"/>
    <w:rsid w:val="00727E2D"/>
    <w:rsid w:val="00736FFA"/>
    <w:rsid w:val="00737936"/>
    <w:rsid w:val="00737A9B"/>
    <w:rsid w:val="00743735"/>
    <w:rsid w:val="007450DB"/>
    <w:rsid w:val="007460C1"/>
    <w:rsid w:val="00746B36"/>
    <w:rsid w:val="00747434"/>
    <w:rsid w:val="00753253"/>
    <w:rsid w:val="00753B9C"/>
    <w:rsid w:val="00754138"/>
    <w:rsid w:val="00754466"/>
    <w:rsid w:val="007614AF"/>
    <w:rsid w:val="00763DFE"/>
    <w:rsid w:val="007649AE"/>
    <w:rsid w:val="00764FF0"/>
    <w:rsid w:val="00765A47"/>
    <w:rsid w:val="00770AF2"/>
    <w:rsid w:val="00770C29"/>
    <w:rsid w:val="00772129"/>
    <w:rsid w:val="0077213A"/>
    <w:rsid w:val="00772B9F"/>
    <w:rsid w:val="0078106B"/>
    <w:rsid w:val="00784FA4"/>
    <w:rsid w:val="00785AB6"/>
    <w:rsid w:val="00786435"/>
    <w:rsid w:val="00786737"/>
    <w:rsid w:val="0079185B"/>
    <w:rsid w:val="00792A5E"/>
    <w:rsid w:val="00793158"/>
    <w:rsid w:val="00794793"/>
    <w:rsid w:val="007951E4"/>
    <w:rsid w:val="00795875"/>
    <w:rsid w:val="00797ACF"/>
    <w:rsid w:val="00797E31"/>
    <w:rsid w:val="007A3D10"/>
    <w:rsid w:val="007C0C8B"/>
    <w:rsid w:val="007D07CE"/>
    <w:rsid w:val="007D2C5F"/>
    <w:rsid w:val="007D590A"/>
    <w:rsid w:val="007E276D"/>
    <w:rsid w:val="007F0005"/>
    <w:rsid w:val="007F05FB"/>
    <w:rsid w:val="007F19CB"/>
    <w:rsid w:val="007F264A"/>
    <w:rsid w:val="007F4CC3"/>
    <w:rsid w:val="007F68FD"/>
    <w:rsid w:val="00800ADD"/>
    <w:rsid w:val="00801295"/>
    <w:rsid w:val="008039BE"/>
    <w:rsid w:val="00803D74"/>
    <w:rsid w:val="0080531A"/>
    <w:rsid w:val="0080570A"/>
    <w:rsid w:val="00805ED9"/>
    <w:rsid w:val="00806D72"/>
    <w:rsid w:val="00807A75"/>
    <w:rsid w:val="00811918"/>
    <w:rsid w:val="008127F8"/>
    <w:rsid w:val="00816A8C"/>
    <w:rsid w:val="008201E8"/>
    <w:rsid w:val="0082084E"/>
    <w:rsid w:val="00824898"/>
    <w:rsid w:val="00824EA4"/>
    <w:rsid w:val="0082682A"/>
    <w:rsid w:val="00827C59"/>
    <w:rsid w:val="008352BD"/>
    <w:rsid w:val="00835C28"/>
    <w:rsid w:val="00836B94"/>
    <w:rsid w:val="008406FD"/>
    <w:rsid w:val="00841B1D"/>
    <w:rsid w:val="0084780A"/>
    <w:rsid w:val="00847EA1"/>
    <w:rsid w:val="008518A6"/>
    <w:rsid w:val="008520FB"/>
    <w:rsid w:val="008600D1"/>
    <w:rsid w:val="00862176"/>
    <w:rsid w:val="008653F4"/>
    <w:rsid w:val="008710DA"/>
    <w:rsid w:val="0087176D"/>
    <w:rsid w:val="008719B0"/>
    <w:rsid w:val="008739F0"/>
    <w:rsid w:val="00873C92"/>
    <w:rsid w:val="00873EE0"/>
    <w:rsid w:val="00877F3B"/>
    <w:rsid w:val="00883649"/>
    <w:rsid w:val="00883996"/>
    <w:rsid w:val="00885B43"/>
    <w:rsid w:val="00885B69"/>
    <w:rsid w:val="008861C0"/>
    <w:rsid w:val="008874BF"/>
    <w:rsid w:val="008905A6"/>
    <w:rsid w:val="00897DE1"/>
    <w:rsid w:val="00897E35"/>
    <w:rsid w:val="008A29EB"/>
    <w:rsid w:val="008A4529"/>
    <w:rsid w:val="008A487A"/>
    <w:rsid w:val="008A5C75"/>
    <w:rsid w:val="008A73B5"/>
    <w:rsid w:val="008B1590"/>
    <w:rsid w:val="008B1C36"/>
    <w:rsid w:val="008B2B04"/>
    <w:rsid w:val="008B316C"/>
    <w:rsid w:val="008B4D41"/>
    <w:rsid w:val="008B70E6"/>
    <w:rsid w:val="008B781D"/>
    <w:rsid w:val="008C67FA"/>
    <w:rsid w:val="008C7D40"/>
    <w:rsid w:val="008D5F0F"/>
    <w:rsid w:val="008D70CD"/>
    <w:rsid w:val="008E1A58"/>
    <w:rsid w:val="008E3BE1"/>
    <w:rsid w:val="008E4898"/>
    <w:rsid w:val="008E6667"/>
    <w:rsid w:val="008E6AF6"/>
    <w:rsid w:val="008F0EA6"/>
    <w:rsid w:val="008F151A"/>
    <w:rsid w:val="008F3A58"/>
    <w:rsid w:val="00900449"/>
    <w:rsid w:val="0090065A"/>
    <w:rsid w:val="00900859"/>
    <w:rsid w:val="00900CED"/>
    <w:rsid w:val="00901C05"/>
    <w:rsid w:val="00911C03"/>
    <w:rsid w:val="0091744E"/>
    <w:rsid w:val="009177E3"/>
    <w:rsid w:val="0092150A"/>
    <w:rsid w:val="00922FBC"/>
    <w:rsid w:val="0092513E"/>
    <w:rsid w:val="00926CDC"/>
    <w:rsid w:val="00931A53"/>
    <w:rsid w:val="0093230B"/>
    <w:rsid w:val="0093397F"/>
    <w:rsid w:val="00933D5F"/>
    <w:rsid w:val="009376F8"/>
    <w:rsid w:val="00942D55"/>
    <w:rsid w:val="00947962"/>
    <w:rsid w:val="00950DD3"/>
    <w:rsid w:val="00951D97"/>
    <w:rsid w:val="0095216A"/>
    <w:rsid w:val="00952915"/>
    <w:rsid w:val="00961240"/>
    <w:rsid w:val="009614D5"/>
    <w:rsid w:val="00971034"/>
    <w:rsid w:val="0097170F"/>
    <w:rsid w:val="00971C1A"/>
    <w:rsid w:val="009731B0"/>
    <w:rsid w:val="009749BA"/>
    <w:rsid w:val="009772AC"/>
    <w:rsid w:val="009776AC"/>
    <w:rsid w:val="00977A38"/>
    <w:rsid w:val="00977C14"/>
    <w:rsid w:val="00977CF4"/>
    <w:rsid w:val="00981A82"/>
    <w:rsid w:val="009820C7"/>
    <w:rsid w:val="00982400"/>
    <w:rsid w:val="00984104"/>
    <w:rsid w:val="0098646C"/>
    <w:rsid w:val="00994B94"/>
    <w:rsid w:val="00996263"/>
    <w:rsid w:val="009A0C6C"/>
    <w:rsid w:val="009A1998"/>
    <w:rsid w:val="009A1CD3"/>
    <w:rsid w:val="009A1D29"/>
    <w:rsid w:val="009A23E7"/>
    <w:rsid w:val="009A62E3"/>
    <w:rsid w:val="009A6572"/>
    <w:rsid w:val="009A6581"/>
    <w:rsid w:val="009B0644"/>
    <w:rsid w:val="009B3F6D"/>
    <w:rsid w:val="009B5A37"/>
    <w:rsid w:val="009B639B"/>
    <w:rsid w:val="009C012F"/>
    <w:rsid w:val="009C0BCA"/>
    <w:rsid w:val="009C2612"/>
    <w:rsid w:val="009C2AB8"/>
    <w:rsid w:val="009C3264"/>
    <w:rsid w:val="009D13EE"/>
    <w:rsid w:val="009D1885"/>
    <w:rsid w:val="009D4842"/>
    <w:rsid w:val="009D56E1"/>
    <w:rsid w:val="009D7668"/>
    <w:rsid w:val="009E06C8"/>
    <w:rsid w:val="009E7352"/>
    <w:rsid w:val="009E73A0"/>
    <w:rsid w:val="009F3015"/>
    <w:rsid w:val="009F3F5A"/>
    <w:rsid w:val="00A005AC"/>
    <w:rsid w:val="00A02139"/>
    <w:rsid w:val="00A05C38"/>
    <w:rsid w:val="00A0771C"/>
    <w:rsid w:val="00A1004D"/>
    <w:rsid w:val="00A10AC5"/>
    <w:rsid w:val="00A11F3B"/>
    <w:rsid w:val="00A14277"/>
    <w:rsid w:val="00A14A95"/>
    <w:rsid w:val="00A1543C"/>
    <w:rsid w:val="00A165B5"/>
    <w:rsid w:val="00A20036"/>
    <w:rsid w:val="00A20BA3"/>
    <w:rsid w:val="00A23A41"/>
    <w:rsid w:val="00A23DB8"/>
    <w:rsid w:val="00A24C49"/>
    <w:rsid w:val="00A25BEA"/>
    <w:rsid w:val="00A33109"/>
    <w:rsid w:val="00A35C63"/>
    <w:rsid w:val="00A35D98"/>
    <w:rsid w:val="00A36142"/>
    <w:rsid w:val="00A4140B"/>
    <w:rsid w:val="00A44C72"/>
    <w:rsid w:val="00A44F60"/>
    <w:rsid w:val="00A467B6"/>
    <w:rsid w:val="00A47A09"/>
    <w:rsid w:val="00A50836"/>
    <w:rsid w:val="00A53CF6"/>
    <w:rsid w:val="00A547D2"/>
    <w:rsid w:val="00A555BA"/>
    <w:rsid w:val="00A560CB"/>
    <w:rsid w:val="00A56ED0"/>
    <w:rsid w:val="00A5712B"/>
    <w:rsid w:val="00A60E85"/>
    <w:rsid w:val="00A613C0"/>
    <w:rsid w:val="00A614D6"/>
    <w:rsid w:val="00A62CEB"/>
    <w:rsid w:val="00A645B2"/>
    <w:rsid w:val="00A7618E"/>
    <w:rsid w:val="00A8313A"/>
    <w:rsid w:val="00A864AC"/>
    <w:rsid w:val="00A8782F"/>
    <w:rsid w:val="00A919AA"/>
    <w:rsid w:val="00A926EF"/>
    <w:rsid w:val="00A948B1"/>
    <w:rsid w:val="00AA1800"/>
    <w:rsid w:val="00AA2EB6"/>
    <w:rsid w:val="00AA3A9E"/>
    <w:rsid w:val="00AA6E81"/>
    <w:rsid w:val="00AB0587"/>
    <w:rsid w:val="00AB1936"/>
    <w:rsid w:val="00AB2036"/>
    <w:rsid w:val="00AB4AC0"/>
    <w:rsid w:val="00AB6137"/>
    <w:rsid w:val="00AC38E5"/>
    <w:rsid w:val="00AC6FA6"/>
    <w:rsid w:val="00AD2027"/>
    <w:rsid w:val="00AD251A"/>
    <w:rsid w:val="00AD3E0B"/>
    <w:rsid w:val="00AD7A23"/>
    <w:rsid w:val="00AE01CA"/>
    <w:rsid w:val="00AE0907"/>
    <w:rsid w:val="00AE3CCF"/>
    <w:rsid w:val="00AF49C6"/>
    <w:rsid w:val="00AF6054"/>
    <w:rsid w:val="00AF6B9C"/>
    <w:rsid w:val="00AF6D1B"/>
    <w:rsid w:val="00B03DD4"/>
    <w:rsid w:val="00B06138"/>
    <w:rsid w:val="00B076D6"/>
    <w:rsid w:val="00B10741"/>
    <w:rsid w:val="00B12079"/>
    <w:rsid w:val="00B12485"/>
    <w:rsid w:val="00B12544"/>
    <w:rsid w:val="00B142C9"/>
    <w:rsid w:val="00B21A17"/>
    <w:rsid w:val="00B22168"/>
    <w:rsid w:val="00B23FD9"/>
    <w:rsid w:val="00B3075A"/>
    <w:rsid w:val="00B3079C"/>
    <w:rsid w:val="00B33B12"/>
    <w:rsid w:val="00B34ED9"/>
    <w:rsid w:val="00B37D6F"/>
    <w:rsid w:val="00B37E33"/>
    <w:rsid w:val="00B41347"/>
    <w:rsid w:val="00B4319F"/>
    <w:rsid w:val="00B46C96"/>
    <w:rsid w:val="00B507AB"/>
    <w:rsid w:val="00B50EF1"/>
    <w:rsid w:val="00B528DA"/>
    <w:rsid w:val="00B54000"/>
    <w:rsid w:val="00B56C59"/>
    <w:rsid w:val="00B5708E"/>
    <w:rsid w:val="00B5736D"/>
    <w:rsid w:val="00B6077B"/>
    <w:rsid w:val="00B652E7"/>
    <w:rsid w:val="00B76814"/>
    <w:rsid w:val="00B81068"/>
    <w:rsid w:val="00B81B93"/>
    <w:rsid w:val="00B84CD7"/>
    <w:rsid w:val="00B868D5"/>
    <w:rsid w:val="00B87901"/>
    <w:rsid w:val="00B928D5"/>
    <w:rsid w:val="00B92D7C"/>
    <w:rsid w:val="00B93CA8"/>
    <w:rsid w:val="00B949B4"/>
    <w:rsid w:val="00BA0433"/>
    <w:rsid w:val="00BA0E87"/>
    <w:rsid w:val="00BA2A89"/>
    <w:rsid w:val="00BA401B"/>
    <w:rsid w:val="00BA536C"/>
    <w:rsid w:val="00BB5074"/>
    <w:rsid w:val="00BC15B7"/>
    <w:rsid w:val="00BC497E"/>
    <w:rsid w:val="00BC4BB9"/>
    <w:rsid w:val="00BC7C09"/>
    <w:rsid w:val="00BD0812"/>
    <w:rsid w:val="00BD1499"/>
    <w:rsid w:val="00BD2513"/>
    <w:rsid w:val="00BD3777"/>
    <w:rsid w:val="00BD7B19"/>
    <w:rsid w:val="00BE1489"/>
    <w:rsid w:val="00BE33CF"/>
    <w:rsid w:val="00BE66EA"/>
    <w:rsid w:val="00BE7E06"/>
    <w:rsid w:val="00BF259C"/>
    <w:rsid w:val="00BF2AB9"/>
    <w:rsid w:val="00BF3BA4"/>
    <w:rsid w:val="00BF3CA2"/>
    <w:rsid w:val="00BF46B5"/>
    <w:rsid w:val="00C00C1D"/>
    <w:rsid w:val="00C04032"/>
    <w:rsid w:val="00C10687"/>
    <w:rsid w:val="00C14DA0"/>
    <w:rsid w:val="00C17379"/>
    <w:rsid w:val="00C2666B"/>
    <w:rsid w:val="00C26E8C"/>
    <w:rsid w:val="00C27CEE"/>
    <w:rsid w:val="00C33FD3"/>
    <w:rsid w:val="00C3550C"/>
    <w:rsid w:val="00C35DA4"/>
    <w:rsid w:val="00C40609"/>
    <w:rsid w:val="00C43A5E"/>
    <w:rsid w:val="00C441C2"/>
    <w:rsid w:val="00C4545A"/>
    <w:rsid w:val="00C45BAB"/>
    <w:rsid w:val="00C46AE9"/>
    <w:rsid w:val="00C51AE0"/>
    <w:rsid w:val="00C569DC"/>
    <w:rsid w:val="00C5765A"/>
    <w:rsid w:val="00C6053B"/>
    <w:rsid w:val="00C609AE"/>
    <w:rsid w:val="00C64582"/>
    <w:rsid w:val="00C64D06"/>
    <w:rsid w:val="00C7184B"/>
    <w:rsid w:val="00C745B1"/>
    <w:rsid w:val="00C768A3"/>
    <w:rsid w:val="00C76C5D"/>
    <w:rsid w:val="00C77B58"/>
    <w:rsid w:val="00C80280"/>
    <w:rsid w:val="00C809AF"/>
    <w:rsid w:val="00C875CA"/>
    <w:rsid w:val="00C96447"/>
    <w:rsid w:val="00CA0B26"/>
    <w:rsid w:val="00CA2908"/>
    <w:rsid w:val="00CA318D"/>
    <w:rsid w:val="00CA3A73"/>
    <w:rsid w:val="00CA6C5B"/>
    <w:rsid w:val="00CB1CB6"/>
    <w:rsid w:val="00CB2751"/>
    <w:rsid w:val="00CB6B7B"/>
    <w:rsid w:val="00CC6B2C"/>
    <w:rsid w:val="00CC6C3B"/>
    <w:rsid w:val="00CC7CC9"/>
    <w:rsid w:val="00CD0B22"/>
    <w:rsid w:val="00CD0E3D"/>
    <w:rsid w:val="00CD25B5"/>
    <w:rsid w:val="00CD3A4C"/>
    <w:rsid w:val="00CD4831"/>
    <w:rsid w:val="00CD4D3F"/>
    <w:rsid w:val="00CD7CA1"/>
    <w:rsid w:val="00CE3337"/>
    <w:rsid w:val="00CE520C"/>
    <w:rsid w:val="00CE6768"/>
    <w:rsid w:val="00CE7EF5"/>
    <w:rsid w:val="00CF0E46"/>
    <w:rsid w:val="00CF0FF2"/>
    <w:rsid w:val="00CF5668"/>
    <w:rsid w:val="00CF56C5"/>
    <w:rsid w:val="00CF7679"/>
    <w:rsid w:val="00D07F2A"/>
    <w:rsid w:val="00D107BD"/>
    <w:rsid w:val="00D142F2"/>
    <w:rsid w:val="00D14E55"/>
    <w:rsid w:val="00D153BD"/>
    <w:rsid w:val="00D155C0"/>
    <w:rsid w:val="00D157DC"/>
    <w:rsid w:val="00D16A56"/>
    <w:rsid w:val="00D23AC5"/>
    <w:rsid w:val="00D24974"/>
    <w:rsid w:val="00D24F6A"/>
    <w:rsid w:val="00D2510E"/>
    <w:rsid w:val="00D275C8"/>
    <w:rsid w:val="00D3074F"/>
    <w:rsid w:val="00D3134E"/>
    <w:rsid w:val="00D33493"/>
    <w:rsid w:val="00D348DF"/>
    <w:rsid w:val="00D401A8"/>
    <w:rsid w:val="00D4091A"/>
    <w:rsid w:val="00D426D2"/>
    <w:rsid w:val="00D43E82"/>
    <w:rsid w:val="00D44993"/>
    <w:rsid w:val="00D465D3"/>
    <w:rsid w:val="00D50BB5"/>
    <w:rsid w:val="00D56FF5"/>
    <w:rsid w:val="00D601A2"/>
    <w:rsid w:val="00D60F93"/>
    <w:rsid w:val="00D618B1"/>
    <w:rsid w:val="00D62673"/>
    <w:rsid w:val="00D62CC3"/>
    <w:rsid w:val="00D62CCC"/>
    <w:rsid w:val="00D679F1"/>
    <w:rsid w:val="00D67CE6"/>
    <w:rsid w:val="00D70AE7"/>
    <w:rsid w:val="00D71845"/>
    <w:rsid w:val="00D724ED"/>
    <w:rsid w:val="00D75D85"/>
    <w:rsid w:val="00D7615B"/>
    <w:rsid w:val="00D764F3"/>
    <w:rsid w:val="00D777CE"/>
    <w:rsid w:val="00D80DE8"/>
    <w:rsid w:val="00D82287"/>
    <w:rsid w:val="00D8559E"/>
    <w:rsid w:val="00D87558"/>
    <w:rsid w:val="00D87AD7"/>
    <w:rsid w:val="00D928CE"/>
    <w:rsid w:val="00D92C99"/>
    <w:rsid w:val="00D93E09"/>
    <w:rsid w:val="00D94725"/>
    <w:rsid w:val="00D97ADB"/>
    <w:rsid w:val="00DA067E"/>
    <w:rsid w:val="00DA4F23"/>
    <w:rsid w:val="00DA65FF"/>
    <w:rsid w:val="00DA7887"/>
    <w:rsid w:val="00DB37A7"/>
    <w:rsid w:val="00DB49AA"/>
    <w:rsid w:val="00DB65EC"/>
    <w:rsid w:val="00DC0C50"/>
    <w:rsid w:val="00DC4D25"/>
    <w:rsid w:val="00DC4DF2"/>
    <w:rsid w:val="00DC5262"/>
    <w:rsid w:val="00DC57D1"/>
    <w:rsid w:val="00DD1D53"/>
    <w:rsid w:val="00DD4EB8"/>
    <w:rsid w:val="00DD5F79"/>
    <w:rsid w:val="00DD66B7"/>
    <w:rsid w:val="00DE0D06"/>
    <w:rsid w:val="00DE5193"/>
    <w:rsid w:val="00DE7B15"/>
    <w:rsid w:val="00DF02F4"/>
    <w:rsid w:val="00DF0B3F"/>
    <w:rsid w:val="00DF2498"/>
    <w:rsid w:val="00DF583C"/>
    <w:rsid w:val="00DF73D0"/>
    <w:rsid w:val="00E00878"/>
    <w:rsid w:val="00E05210"/>
    <w:rsid w:val="00E055E0"/>
    <w:rsid w:val="00E06391"/>
    <w:rsid w:val="00E12147"/>
    <w:rsid w:val="00E147D6"/>
    <w:rsid w:val="00E159C1"/>
    <w:rsid w:val="00E15ADC"/>
    <w:rsid w:val="00E23653"/>
    <w:rsid w:val="00E23B3B"/>
    <w:rsid w:val="00E3185F"/>
    <w:rsid w:val="00E348C6"/>
    <w:rsid w:val="00E35702"/>
    <w:rsid w:val="00E360E9"/>
    <w:rsid w:val="00E36ECD"/>
    <w:rsid w:val="00E37E8A"/>
    <w:rsid w:val="00E406AA"/>
    <w:rsid w:val="00E41253"/>
    <w:rsid w:val="00E426DC"/>
    <w:rsid w:val="00E455F3"/>
    <w:rsid w:val="00E45D1B"/>
    <w:rsid w:val="00E54E7A"/>
    <w:rsid w:val="00E563E1"/>
    <w:rsid w:val="00E673EC"/>
    <w:rsid w:val="00E67781"/>
    <w:rsid w:val="00E67805"/>
    <w:rsid w:val="00E71C08"/>
    <w:rsid w:val="00E73ADE"/>
    <w:rsid w:val="00E754C4"/>
    <w:rsid w:val="00E802B1"/>
    <w:rsid w:val="00E81FCC"/>
    <w:rsid w:val="00E874BA"/>
    <w:rsid w:val="00E9181C"/>
    <w:rsid w:val="00E91E6B"/>
    <w:rsid w:val="00E94B81"/>
    <w:rsid w:val="00E96707"/>
    <w:rsid w:val="00EA0975"/>
    <w:rsid w:val="00EA0EB8"/>
    <w:rsid w:val="00EA160A"/>
    <w:rsid w:val="00EA1D78"/>
    <w:rsid w:val="00EA27A6"/>
    <w:rsid w:val="00EA3982"/>
    <w:rsid w:val="00EA4DED"/>
    <w:rsid w:val="00EA5570"/>
    <w:rsid w:val="00EA5A50"/>
    <w:rsid w:val="00EA6B08"/>
    <w:rsid w:val="00EA701C"/>
    <w:rsid w:val="00EA75E3"/>
    <w:rsid w:val="00EB35AF"/>
    <w:rsid w:val="00EB4F77"/>
    <w:rsid w:val="00EC0FDD"/>
    <w:rsid w:val="00EC271C"/>
    <w:rsid w:val="00EC3052"/>
    <w:rsid w:val="00EC3114"/>
    <w:rsid w:val="00EC4C6E"/>
    <w:rsid w:val="00EC5869"/>
    <w:rsid w:val="00ED26FC"/>
    <w:rsid w:val="00ED56F5"/>
    <w:rsid w:val="00EE20CB"/>
    <w:rsid w:val="00EE21AD"/>
    <w:rsid w:val="00EE3B4E"/>
    <w:rsid w:val="00EE3E62"/>
    <w:rsid w:val="00EE4F78"/>
    <w:rsid w:val="00EE5046"/>
    <w:rsid w:val="00EE66E8"/>
    <w:rsid w:val="00EE77AA"/>
    <w:rsid w:val="00EE7DA9"/>
    <w:rsid w:val="00EF7051"/>
    <w:rsid w:val="00EF7CAB"/>
    <w:rsid w:val="00F00781"/>
    <w:rsid w:val="00F01596"/>
    <w:rsid w:val="00F022ED"/>
    <w:rsid w:val="00F04EE1"/>
    <w:rsid w:val="00F06BEF"/>
    <w:rsid w:val="00F06E35"/>
    <w:rsid w:val="00F079B2"/>
    <w:rsid w:val="00F10915"/>
    <w:rsid w:val="00F1631B"/>
    <w:rsid w:val="00F317BF"/>
    <w:rsid w:val="00F33376"/>
    <w:rsid w:val="00F33DB0"/>
    <w:rsid w:val="00F34B41"/>
    <w:rsid w:val="00F35CED"/>
    <w:rsid w:val="00F36433"/>
    <w:rsid w:val="00F402A7"/>
    <w:rsid w:val="00F402FB"/>
    <w:rsid w:val="00F4107C"/>
    <w:rsid w:val="00F4234D"/>
    <w:rsid w:val="00F429D9"/>
    <w:rsid w:val="00F441F6"/>
    <w:rsid w:val="00F46D36"/>
    <w:rsid w:val="00F47D2C"/>
    <w:rsid w:val="00F47EB5"/>
    <w:rsid w:val="00F52D53"/>
    <w:rsid w:val="00F52F28"/>
    <w:rsid w:val="00F57765"/>
    <w:rsid w:val="00F60961"/>
    <w:rsid w:val="00F61350"/>
    <w:rsid w:val="00F63793"/>
    <w:rsid w:val="00F63D89"/>
    <w:rsid w:val="00F63F59"/>
    <w:rsid w:val="00F640C6"/>
    <w:rsid w:val="00F70D9A"/>
    <w:rsid w:val="00F718E0"/>
    <w:rsid w:val="00F74D68"/>
    <w:rsid w:val="00F76337"/>
    <w:rsid w:val="00F771FB"/>
    <w:rsid w:val="00F77ED5"/>
    <w:rsid w:val="00F81B0D"/>
    <w:rsid w:val="00F83A3A"/>
    <w:rsid w:val="00F860DB"/>
    <w:rsid w:val="00F867D7"/>
    <w:rsid w:val="00F922B7"/>
    <w:rsid w:val="00F92ADB"/>
    <w:rsid w:val="00F93B2C"/>
    <w:rsid w:val="00F943D4"/>
    <w:rsid w:val="00F94F18"/>
    <w:rsid w:val="00FA6509"/>
    <w:rsid w:val="00FA6CB5"/>
    <w:rsid w:val="00FB3FFB"/>
    <w:rsid w:val="00FB459B"/>
    <w:rsid w:val="00FB5816"/>
    <w:rsid w:val="00FC00D7"/>
    <w:rsid w:val="00FC55F6"/>
    <w:rsid w:val="00FC5BC7"/>
    <w:rsid w:val="00FC7A7D"/>
    <w:rsid w:val="00FD0B16"/>
    <w:rsid w:val="00FD0EA1"/>
    <w:rsid w:val="00FD1D45"/>
    <w:rsid w:val="00FD205C"/>
    <w:rsid w:val="00FD3F43"/>
    <w:rsid w:val="00FD3FE0"/>
    <w:rsid w:val="00FD5CDB"/>
    <w:rsid w:val="00FD5F91"/>
    <w:rsid w:val="00FE1004"/>
    <w:rsid w:val="00FE18D9"/>
    <w:rsid w:val="00FF093C"/>
    <w:rsid w:val="00FF0F23"/>
    <w:rsid w:val="00FF405C"/>
    <w:rsid w:val="00FF4E53"/>
    <w:rsid w:val="00FF5CBA"/>
    <w:rsid w:val="00FF65E6"/>
    <w:rsid w:val="00FF7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C215E4"/>
  <w15:docId w15:val="{EB2FF9F7-26D5-471D-8E66-74079A26B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4104"/>
  </w:style>
  <w:style w:type="paragraph" w:styleId="Heading1">
    <w:name w:val="heading 1"/>
    <w:basedOn w:val="Normal"/>
    <w:next w:val="Normal"/>
    <w:link w:val="Heading1Char"/>
    <w:uiPriority w:val="9"/>
    <w:qFormat/>
    <w:rsid w:val="006418DE"/>
    <w:pPr>
      <w:keepNext/>
      <w:keepLines/>
      <w:numPr>
        <w:numId w:val="1"/>
      </w:numPr>
      <w:spacing w:before="240" w:after="240"/>
      <w:ind w:left="431" w:hanging="431"/>
      <w:outlineLvl w:val="0"/>
    </w:pPr>
    <w:rPr>
      <w:rFonts w:ascii="Calibri" w:eastAsiaTheme="majorEastAsia" w:hAnsi="Calibri" w:cstheme="majorBidi"/>
      <w:b/>
      <w:color w:val="000000" w:themeColor="text1"/>
      <w:sz w:val="32"/>
      <w:szCs w:val="32"/>
    </w:rPr>
  </w:style>
  <w:style w:type="paragraph" w:styleId="Heading2">
    <w:name w:val="heading 2"/>
    <w:basedOn w:val="Normal"/>
    <w:next w:val="Normal"/>
    <w:link w:val="Heading2Char"/>
    <w:uiPriority w:val="9"/>
    <w:unhideWhenUsed/>
    <w:qFormat/>
    <w:rsid w:val="00984104"/>
    <w:pPr>
      <w:keepNext/>
      <w:keepLines/>
      <w:numPr>
        <w:ilvl w:val="1"/>
        <w:numId w:val="1"/>
      </w:numPr>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AB2036"/>
    <w:pPr>
      <w:keepNext/>
      <w:keepLines/>
      <w:numPr>
        <w:ilvl w:val="2"/>
        <w:numId w:val="1"/>
      </w:numPr>
      <w:spacing w:before="40" w:after="0"/>
      <w:outlineLvl w:val="2"/>
    </w:pPr>
    <w:rPr>
      <w:rFonts w:ascii="PT Serif" w:eastAsiaTheme="majorEastAsia" w:hAnsi="PT Serif" w:cstheme="majorBidi"/>
      <w:b/>
      <w:color w:val="000000" w:themeColor="text1"/>
      <w:sz w:val="24"/>
      <w:szCs w:val="24"/>
    </w:rPr>
  </w:style>
  <w:style w:type="paragraph" w:styleId="Heading4">
    <w:name w:val="heading 4"/>
    <w:basedOn w:val="Normal"/>
    <w:next w:val="Normal"/>
    <w:link w:val="Heading4Char"/>
    <w:uiPriority w:val="9"/>
    <w:unhideWhenUsed/>
    <w:qFormat/>
    <w:rsid w:val="004E6830"/>
    <w:pPr>
      <w:keepNext/>
      <w:keepLines/>
      <w:numPr>
        <w:ilvl w:val="3"/>
        <w:numId w:val="1"/>
      </w:numPr>
      <w:spacing w:before="40" w:after="0"/>
      <w:outlineLvl w:val="3"/>
    </w:pPr>
    <w:rPr>
      <w:rFonts w:asciiTheme="majorHAnsi" w:eastAsiaTheme="majorEastAsia" w:hAnsiTheme="majorHAnsi" w:cstheme="majorBidi"/>
      <w:iCs/>
    </w:rPr>
  </w:style>
  <w:style w:type="paragraph" w:styleId="Heading5">
    <w:name w:val="heading 5"/>
    <w:basedOn w:val="Normal"/>
    <w:next w:val="Normal"/>
    <w:link w:val="Heading5Char"/>
    <w:uiPriority w:val="9"/>
    <w:semiHidden/>
    <w:unhideWhenUsed/>
    <w:qFormat/>
    <w:rsid w:val="00B12544"/>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12544"/>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12544"/>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1254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254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8DE"/>
    <w:rPr>
      <w:rFonts w:ascii="Calibri" w:eastAsiaTheme="majorEastAsia" w:hAnsi="Calibri" w:cstheme="majorBidi"/>
      <w:b/>
      <w:color w:val="000000" w:themeColor="text1"/>
      <w:sz w:val="32"/>
      <w:szCs w:val="32"/>
    </w:rPr>
  </w:style>
  <w:style w:type="character" w:customStyle="1" w:styleId="Heading2Char">
    <w:name w:val="Heading 2 Char"/>
    <w:basedOn w:val="DefaultParagraphFont"/>
    <w:link w:val="Heading2"/>
    <w:uiPriority w:val="9"/>
    <w:rsid w:val="00984104"/>
    <w:rPr>
      <w:rFonts w:eastAsiaTheme="majorEastAsia" w:cstheme="majorBidi"/>
      <w:b/>
      <w:sz w:val="26"/>
      <w:szCs w:val="26"/>
    </w:rPr>
  </w:style>
  <w:style w:type="character" w:customStyle="1" w:styleId="Heading3Char">
    <w:name w:val="Heading 3 Char"/>
    <w:basedOn w:val="DefaultParagraphFont"/>
    <w:link w:val="Heading3"/>
    <w:uiPriority w:val="9"/>
    <w:rsid w:val="00AB2036"/>
    <w:rPr>
      <w:rFonts w:ascii="PT Serif" w:eastAsiaTheme="majorEastAsia" w:hAnsi="PT Serif" w:cstheme="majorBidi"/>
      <w:b/>
      <w:color w:val="000000" w:themeColor="text1"/>
      <w:sz w:val="24"/>
      <w:szCs w:val="24"/>
    </w:rPr>
  </w:style>
  <w:style w:type="character" w:customStyle="1" w:styleId="Heading4Char">
    <w:name w:val="Heading 4 Char"/>
    <w:basedOn w:val="DefaultParagraphFont"/>
    <w:link w:val="Heading4"/>
    <w:uiPriority w:val="9"/>
    <w:rsid w:val="004E6830"/>
    <w:rPr>
      <w:rFonts w:asciiTheme="majorHAnsi" w:eastAsiaTheme="majorEastAsia" w:hAnsiTheme="majorHAnsi" w:cstheme="majorBidi"/>
      <w:iCs/>
    </w:rPr>
  </w:style>
  <w:style w:type="character" w:customStyle="1" w:styleId="Heading5Char">
    <w:name w:val="Heading 5 Char"/>
    <w:basedOn w:val="DefaultParagraphFont"/>
    <w:link w:val="Heading5"/>
    <w:uiPriority w:val="9"/>
    <w:semiHidden/>
    <w:rsid w:val="00B1254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1254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B1254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B1254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2544"/>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B12544"/>
    <w:rPr>
      <w:sz w:val="16"/>
      <w:szCs w:val="16"/>
    </w:rPr>
  </w:style>
  <w:style w:type="paragraph" w:styleId="CommentText">
    <w:name w:val="annotation text"/>
    <w:basedOn w:val="Normal"/>
    <w:link w:val="CommentTextChar"/>
    <w:uiPriority w:val="99"/>
    <w:unhideWhenUsed/>
    <w:rsid w:val="00B12544"/>
    <w:pPr>
      <w:spacing w:line="240" w:lineRule="auto"/>
    </w:pPr>
    <w:rPr>
      <w:sz w:val="20"/>
      <w:szCs w:val="20"/>
    </w:rPr>
  </w:style>
  <w:style w:type="character" w:customStyle="1" w:styleId="CommentTextChar">
    <w:name w:val="Comment Text Char"/>
    <w:basedOn w:val="DefaultParagraphFont"/>
    <w:link w:val="CommentText"/>
    <w:uiPriority w:val="99"/>
    <w:rsid w:val="00B12544"/>
    <w:rPr>
      <w:sz w:val="20"/>
      <w:szCs w:val="20"/>
    </w:rPr>
  </w:style>
  <w:style w:type="table" w:styleId="TableGrid">
    <w:name w:val="Table Grid"/>
    <w:basedOn w:val="TableNormal"/>
    <w:uiPriority w:val="39"/>
    <w:rsid w:val="00B12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125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544"/>
    <w:rPr>
      <w:rFonts w:ascii="Segoe UI" w:hAnsi="Segoe UI" w:cs="Segoe UI"/>
      <w:sz w:val="18"/>
      <w:szCs w:val="18"/>
    </w:rPr>
  </w:style>
  <w:style w:type="paragraph" w:styleId="ListParagraph">
    <w:name w:val="List Paragraph"/>
    <w:basedOn w:val="Normal"/>
    <w:uiPriority w:val="34"/>
    <w:qFormat/>
    <w:rsid w:val="00B12544"/>
    <w:pPr>
      <w:ind w:left="720"/>
      <w:contextualSpacing/>
    </w:pPr>
  </w:style>
  <w:style w:type="paragraph" w:styleId="Header">
    <w:name w:val="header"/>
    <w:basedOn w:val="Normal"/>
    <w:link w:val="HeaderChar"/>
    <w:uiPriority w:val="99"/>
    <w:unhideWhenUsed/>
    <w:rsid w:val="00763D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3DFE"/>
  </w:style>
  <w:style w:type="paragraph" w:styleId="Footer">
    <w:name w:val="footer"/>
    <w:basedOn w:val="Normal"/>
    <w:link w:val="FooterChar"/>
    <w:uiPriority w:val="99"/>
    <w:unhideWhenUsed/>
    <w:rsid w:val="00763D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3DFE"/>
  </w:style>
  <w:style w:type="paragraph" w:styleId="CommentSubject">
    <w:name w:val="annotation subject"/>
    <w:basedOn w:val="CommentText"/>
    <w:next w:val="CommentText"/>
    <w:link w:val="CommentSubjectChar"/>
    <w:uiPriority w:val="99"/>
    <w:semiHidden/>
    <w:unhideWhenUsed/>
    <w:rsid w:val="00A560CB"/>
    <w:rPr>
      <w:b/>
      <w:bCs/>
    </w:rPr>
  </w:style>
  <w:style w:type="character" w:customStyle="1" w:styleId="CommentSubjectChar">
    <w:name w:val="Comment Subject Char"/>
    <w:basedOn w:val="CommentTextChar"/>
    <w:link w:val="CommentSubject"/>
    <w:uiPriority w:val="99"/>
    <w:semiHidden/>
    <w:rsid w:val="00A560CB"/>
    <w:rPr>
      <w:b/>
      <w:bCs/>
      <w:sz w:val="20"/>
      <w:szCs w:val="20"/>
    </w:rPr>
  </w:style>
  <w:style w:type="paragraph" w:customStyle="1" w:styleId="Heading2new">
    <w:name w:val="Heading 2new"/>
    <w:basedOn w:val="Heading1"/>
    <w:qFormat/>
    <w:rsid w:val="00AB2036"/>
    <w:pPr>
      <w:numPr>
        <w:numId w:val="2"/>
      </w:numPr>
      <w:ind w:left="360"/>
    </w:pPr>
    <w:rPr>
      <w:sz w:val="24"/>
    </w:rPr>
  </w:style>
  <w:style w:type="character" w:styleId="Hyperlink">
    <w:name w:val="Hyperlink"/>
    <w:basedOn w:val="DefaultParagraphFont"/>
    <w:uiPriority w:val="99"/>
    <w:unhideWhenUsed/>
    <w:rsid w:val="00EC3052"/>
    <w:rPr>
      <w:color w:val="0563C1" w:themeColor="hyperlink"/>
      <w:u w:val="single"/>
    </w:rPr>
  </w:style>
  <w:style w:type="character" w:customStyle="1" w:styleId="Mention1">
    <w:name w:val="Mention1"/>
    <w:basedOn w:val="DefaultParagraphFont"/>
    <w:uiPriority w:val="99"/>
    <w:semiHidden/>
    <w:unhideWhenUsed/>
    <w:rsid w:val="00EC3052"/>
    <w:rPr>
      <w:color w:val="2B579A"/>
      <w:shd w:val="clear" w:color="auto" w:fill="E6E6E6"/>
    </w:rPr>
  </w:style>
  <w:style w:type="character" w:styleId="FollowedHyperlink">
    <w:name w:val="FollowedHyperlink"/>
    <w:basedOn w:val="DefaultParagraphFont"/>
    <w:uiPriority w:val="99"/>
    <w:semiHidden/>
    <w:unhideWhenUsed/>
    <w:rsid w:val="00F402A7"/>
    <w:rPr>
      <w:color w:val="954F72" w:themeColor="followedHyperlink"/>
      <w:u w:val="single"/>
    </w:rPr>
  </w:style>
  <w:style w:type="paragraph" w:styleId="Revision">
    <w:name w:val="Revision"/>
    <w:hidden/>
    <w:uiPriority w:val="99"/>
    <w:semiHidden/>
    <w:rsid w:val="002B1AD9"/>
    <w:pPr>
      <w:spacing w:after="0" w:line="240" w:lineRule="auto"/>
    </w:pPr>
  </w:style>
  <w:style w:type="table" w:customStyle="1" w:styleId="TableGrid1">
    <w:name w:val="Table Grid1"/>
    <w:basedOn w:val="TableNormal"/>
    <w:next w:val="TableGrid"/>
    <w:uiPriority w:val="59"/>
    <w:rsid w:val="00FF093C"/>
    <w:pPr>
      <w:spacing w:after="0" w:line="240" w:lineRule="auto"/>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7F05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05FB"/>
    <w:rPr>
      <w:sz w:val="20"/>
      <w:szCs w:val="20"/>
    </w:rPr>
  </w:style>
  <w:style w:type="character" w:styleId="EndnoteReference">
    <w:name w:val="endnote reference"/>
    <w:basedOn w:val="DefaultParagraphFont"/>
    <w:uiPriority w:val="99"/>
    <w:semiHidden/>
    <w:unhideWhenUsed/>
    <w:rsid w:val="007F05FB"/>
    <w:rPr>
      <w:vertAlign w:val="superscript"/>
    </w:rPr>
  </w:style>
  <w:style w:type="table" w:customStyle="1" w:styleId="PlainTable11">
    <w:name w:val="Plain Table 11"/>
    <w:basedOn w:val="TableNormal"/>
    <w:uiPriority w:val="41"/>
    <w:rsid w:val="002C4697"/>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M1">
    <w:name w:val="CM1"/>
    <w:basedOn w:val="Normal"/>
    <w:next w:val="Normal"/>
    <w:uiPriority w:val="99"/>
    <w:rsid w:val="007F19CB"/>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rsid w:val="007F19CB"/>
    <w:pPr>
      <w:autoSpaceDE w:val="0"/>
      <w:autoSpaceDN w:val="0"/>
      <w:adjustRightInd w:val="0"/>
      <w:spacing w:after="0" w:line="240" w:lineRule="auto"/>
    </w:pPr>
    <w:rPr>
      <w:rFonts w:ascii="EUAlbertina" w:hAnsi="EUAlbertina"/>
      <w:sz w:val="24"/>
      <w:szCs w:val="24"/>
    </w:rPr>
  </w:style>
  <w:style w:type="character" w:styleId="LineNumber">
    <w:name w:val="line number"/>
    <w:basedOn w:val="DefaultParagraphFont"/>
    <w:uiPriority w:val="99"/>
    <w:semiHidden/>
    <w:unhideWhenUsed/>
    <w:rsid w:val="00C51AE0"/>
  </w:style>
  <w:style w:type="character" w:customStyle="1" w:styleId="UnresolvedMention1">
    <w:name w:val="Unresolved Mention1"/>
    <w:basedOn w:val="DefaultParagraphFont"/>
    <w:uiPriority w:val="99"/>
    <w:semiHidden/>
    <w:unhideWhenUsed/>
    <w:rsid w:val="0015201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142389">
      <w:bodyDiv w:val="1"/>
      <w:marLeft w:val="0"/>
      <w:marRight w:val="0"/>
      <w:marTop w:val="0"/>
      <w:marBottom w:val="0"/>
      <w:divBdr>
        <w:top w:val="none" w:sz="0" w:space="0" w:color="auto"/>
        <w:left w:val="none" w:sz="0" w:space="0" w:color="auto"/>
        <w:bottom w:val="none" w:sz="0" w:space="0" w:color="auto"/>
        <w:right w:val="none" w:sz="0" w:space="0" w:color="auto"/>
      </w:divBdr>
    </w:div>
    <w:div w:id="376390910">
      <w:bodyDiv w:val="1"/>
      <w:marLeft w:val="0"/>
      <w:marRight w:val="0"/>
      <w:marTop w:val="0"/>
      <w:marBottom w:val="0"/>
      <w:divBdr>
        <w:top w:val="none" w:sz="0" w:space="0" w:color="auto"/>
        <w:left w:val="none" w:sz="0" w:space="0" w:color="auto"/>
        <w:bottom w:val="none" w:sz="0" w:space="0" w:color="auto"/>
        <w:right w:val="none" w:sz="0" w:space="0" w:color="auto"/>
      </w:divBdr>
    </w:div>
    <w:div w:id="463930849">
      <w:bodyDiv w:val="1"/>
      <w:marLeft w:val="0"/>
      <w:marRight w:val="0"/>
      <w:marTop w:val="0"/>
      <w:marBottom w:val="0"/>
      <w:divBdr>
        <w:top w:val="none" w:sz="0" w:space="0" w:color="auto"/>
        <w:left w:val="none" w:sz="0" w:space="0" w:color="auto"/>
        <w:bottom w:val="none" w:sz="0" w:space="0" w:color="auto"/>
        <w:right w:val="none" w:sz="0" w:space="0" w:color="auto"/>
      </w:divBdr>
    </w:div>
    <w:div w:id="545534120">
      <w:bodyDiv w:val="1"/>
      <w:marLeft w:val="0"/>
      <w:marRight w:val="0"/>
      <w:marTop w:val="0"/>
      <w:marBottom w:val="0"/>
      <w:divBdr>
        <w:top w:val="none" w:sz="0" w:space="0" w:color="auto"/>
        <w:left w:val="none" w:sz="0" w:space="0" w:color="auto"/>
        <w:bottom w:val="none" w:sz="0" w:space="0" w:color="auto"/>
        <w:right w:val="none" w:sz="0" w:space="0" w:color="auto"/>
      </w:divBdr>
      <w:divsChild>
        <w:div w:id="56712262">
          <w:marLeft w:val="0"/>
          <w:marRight w:val="0"/>
          <w:marTop w:val="0"/>
          <w:marBottom w:val="0"/>
          <w:divBdr>
            <w:top w:val="none" w:sz="0" w:space="0" w:color="auto"/>
            <w:left w:val="none" w:sz="0" w:space="0" w:color="auto"/>
            <w:bottom w:val="none" w:sz="0" w:space="0" w:color="auto"/>
            <w:right w:val="none" w:sz="0" w:space="0" w:color="auto"/>
          </w:divBdr>
          <w:divsChild>
            <w:div w:id="760107404">
              <w:marLeft w:val="0"/>
              <w:marRight w:val="0"/>
              <w:marTop w:val="0"/>
              <w:marBottom w:val="0"/>
              <w:divBdr>
                <w:top w:val="none" w:sz="0" w:space="0" w:color="auto"/>
                <w:left w:val="none" w:sz="0" w:space="0" w:color="auto"/>
                <w:bottom w:val="none" w:sz="0" w:space="0" w:color="auto"/>
                <w:right w:val="none" w:sz="0" w:space="0" w:color="auto"/>
              </w:divBdr>
            </w:div>
          </w:divsChild>
        </w:div>
        <w:div w:id="197008866">
          <w:marLeft w:val="0"/>
          <w:marRight w:val="0"/>
          <w:marTop w:val="0"/>
          <w:marBottom w:val="0"/>
          <w:divBdr>
            <w:top w:val="none" w:sz="0" w:space="0" w:color="auto"/>
            <w:left w:val="none" w:sz="0" w:space="0" w:color="auto"/>
            <w:bottom w:val="none" w:sz="0" w:space="0" w:color="auto"/>
            <w:right w:val="none" w:sz="0" w:space="0" w:color="auto"/>
          </w:divBdr>
          <w:divsChild>
            <w:div w:id="1692414483">
              <w:marLeft w:val="0"/>
              <w:marRight w:val="0"/>
              <w:marTop w:val="0"/>
              <w:marBottom w:val="0"/>
              <w:divBdr>
                <w:top w:val="none" w:sz="0" w:space="0" w:color="auto"/>
                <w:left w:val="none" w:sz="0" w:space="0" w:color="auto"/>
                <w:bottom w:val="none" w:sz="0" w:space="0" w:color="auto"/>
                <w:right w:val="none" w:sz="0" w:space="0" w:color="auto"/>
              </w:divBdr>
            </w:div>
          </w:divsChild>
        </w:div>
        <w:div w:id="495804007">
          <w:marLeft w:val="0"/>
          <w:marRight w:val="0"/>
          <w:marTop w:val="0"/>
          <w:marBottom w:val="0"/>
          <w:divBdr>
            <w:top w:val="none" w:sz="0" w:space="0" w:color="auto"/>
            <w:left w:val="none" w:sz="0" w:space="0" w:color="auto"/>
            <w:bottom w:val="none" w:sz="0" w:space="0" w:color="auto"/>
            <w:right w:val="none" w:sz="0" w:space="0" w:color="auto"/>
          </w:divBdr>
          <w:divsChild>
            <w:div w:id="142547453">
              <w:marLeft w:val="0"/>
              <w:marRight w:val="0"/>
              <w:marTop w:val="0"/>
              <w:marBottom w:val="0"/>
              <w:divBdr>
                <w:top w:val="none" w:sz="0" w:space="0" w:color="auto"/>
                <w:left w:val="none" w:sz="0" w:space="0" w:color="auto"/>
                <w:bottom w:val="none" w:sz="0" w:space="0" w:color="auto"/>
                <w:right w:val="none" w:sz="0" w:space="0" w:color="auto"/>
              </w:divBdr>
            </w:div>
          </w:divsChild>
        </w:div>
        <w:div w:id="578446037">
          <w:marLeft w:val="0"/>
          <w:marRight w:val="0"/>
          <w:marTop w:val="0"/>
          <w:marBottom w:val="0"/>
          <w:divBdr>
            <w:top w:val="none" w:sz="0" w:space="0" w:color="auto"/>
            <w:left w:val="none" w:sz="0" w:space="0" w:color="auto"/>
            <w:bottom w:val="none" w:sz="0" w:space="0" w:color="auto"/>
            <w:right w:val="none" w:sz="0" w:space="0" w:color="auto"/>
          </w:divBdr>
          <w:divsChild>
            <w:div w:id="114911197">
              <w:marLeft w:val="0"/>
              <w:marRight w:val="0"/>
              <w:marTop w:val="0"/>
              <w:marBottom w:val="0"/>
              <w:divBdr>
                <w:top w:val="none" w:sz="0" w:space="0" w:color="auto"/>
                <w:left w:val="none" w:sz="0" w:space="0" w:color="auto"/>
                <w:bottom w:val="none" w:sz="0" w:space="0" w:color="auto"/>
                <w:right w:val="none" w:sz="0" w:space="0" w:color="auto"/>
              </w:divBdr>
            </w:div>
          </w:divsChild>
        </w:div>
        <w:div w:id="645860794">
          <w:marLeft w:val="0"/>
          <w:marRight w:val="0"/>
          <w:marTop w:val="0"/>
          <w:marBottom w:val="0"/>
          <w:divBdr>
            <w:top w:val="none" w:sz="0" w:space="0" w:color="auto"/>
            <w:left w:val="none" w:sz="0" w:space="0" w:color="auto"/>
            <w:bottom w:val="none" w:sz="0" w:space="0" w:color="auto"/>
            <w:right w:val="none" w:sz="0" w:space="0" w:color="auto"/>
          </w:divBdr>
          <w:divsChild>
            <w:div w:id="161700297">
              <w:marLeft w:val="0"/>
              <w:marRight w:val="0"/>
              <w:marTop w:val="0"/>
              <w:marBottom w:val="0"/>
              <w:divBdr>
                <w:top w:val="none" w:sz="0" w:space="0" w:color="auto"/>
                <w:left w:val="none" w:sz="0" w:space="0" w:color="auto"/>
                <w:bottom w:val="none" w:sz="0" w:space="0" w:color="auto"/>
                <w:right w:val="none" w:sz="0" w:space="0" w:color="auto"/>
              </w:divBdr>
            </w:div>
          </w:divsChild>
        </w:div>
        <w:div w:id="738400433">
          <w:marLeft w:val="0"/>
          <w:marRight w:val="0"/>
          <w:marTop w:val="0"/>
          <w:marBottom w:val="0"/>
          <w:divBdr>
            <w:top w:val="none" w:sz="0" w:space="0" w:color="auto"/>
            <w:left w:val="none" w:sz="0" w:space="0" w:color="auto"/>
            <w:bottom w:val="none" w:sz="0" w:space="0" w:color="auto"/>
            <w:right w:val="none" w:sz="0" w:space="0" w:color="auto"/>
          </w:divBdr>
          <w:divsChild>
            <w:div w:id="253786498">
              <w:marLeft w:val="0"/>
              <w:marRight w:val="0"/>
              <w:marTop w:val="0"/>
              <w:marBottom w:val="0"/>
              <w:divBdr>
                <w:top w:val="none" w:sz="0" w:space="0" w:color="auto"/>
                <w:left w:val="none" w:sz="0" w:space="0" w:color="auto"/>
                <w:bottom w:val="none" w:sz="0" w:space="0" w:color="auto"/>
                <w:right w:val="none" w:sz="0" w:space="0" w:color="auto"/>
              </w:divBdr>
            </w:div>
          </w:divsChild>
        </w:div>
        <w:div w:id="1149009619">
          <w:marLeft w:val="0"/>
          <w:marRight w:val="0"/>
          <w:marTop w:val="0"/>
          <w:marBottom w:val="0"/>
          <w:divBdr>
            <w:top w:val="none" w:sz="0" w:space="0" w:color="auto"/>
            <w:left w:val="none" w:sz="0" w:space="0" w:color="auto"/>
            <w:bottom w:val="none" w:sz="0" w:space="0" w:color="auto"/>
            <w:right w:val="none" w:sz="0" w:space="0" w:color="auto"/>
          </w:divBdr>
          <w:divsChild>
            <w:div w:id="1253048588">
              <w:marLeft w:val="0"/>
              <w:marRight w:val="0"/>
              <w:marTop w:val="0"/>
              <w:marBottom w:val="0"/>
              <w:divBdr>
                <w:top w:val="none" w:sz="0" w:space="0" w:color="auto"/>
                <w:left w:val="none" w:sz="0" w:space="0" w:color="auto"/>
                <w:bottom w:val="none" w:sz="0" w:space="0" w:color="auto"/>
                <w:right w:val="none" w:sz="0" w:space="0" w:color="auto"/>
              </w:divBdr>
            </w:div>
          </w:divsChild>
        </w:div>
        <w:div w:id="1701469010">
          <w:marLeft w:val="0"/>
          <w:marRight w:val="0"/>
          <w:marTop w:val="0"/>
          <w:marBottom w:val="0"/>
          <w:divBdr>
            <w:top w:val="none" w:sz="0" w:space="0" w:color="auto"/>
            <w:left w:val="none" w:sz="0" w:space="0" w:color="auto"/>
            <w:bottom w:val="none" w:sz="0" w:space="0" w:color="auto"/>
            <w:right w:val="none" w:sz="0" w:space="0" w:color="auto"/>
          </w:divBdr>
          <w:divsChild>
            <w:div w:id="1516843755">
              <w:marLeft w:val="0"/>
              <w:marRight w:val="0"/>
              <w:marTop w:val="0"/>
              <w:marBottom w:val="0"/>
              <w:divBdr>
                <w:top w:val="none" w:sz="0" w:space="0" w:color="auto"/>
                <w:left w:val="none" w:sz="0" w:space="0" w:color="auto"/>
                <w:bottom w:val="none" w:sz="0" w:space="0" w:color="auto"/>
                <w:right w:val="none" w:sz="0" w:space="0" w:color="auto"/>
              </w:divBdr>
            </w:div>
          </w:divsChild>
        </w:div>
        <w:div w:id="1822116928">
          <w:marLeft w:val="0"/>
          <w:marRight w:val="0"/>
          <w:marTop w:val="0"/>
          <w:marBottom w:val="0"/>
          <w:divBdr>
            <w:top w:val="none" w:sz="0" w:space="0" w:color="auto"/>
            <w:left w:val="none" w:sz="0" w:space="0" w:color="auto"/>
            <w:bottom w:val="none" w:sz="0" w:space="0" w:color="auto"/>
            <w:right w:val="none" w:sz="0" w:space="0" w:color="auto"/>
          </w:divBdr>
          <w:divsChild>
            <w:div w:id="866603537">
              <w:marLeft w:val="0"/>
              <w:marRight w:val="0"/>
              <w:marTop w:val="0"/>
              <w:marBottom w:val="0"/>
              <w:divBdr>
                <w:top w:val="none" w:sz="0" w:space="0" w:color="auto"/>
                <w:left w:val="none" w:sz="0" w:space="0" w:color="auto"/>
                <w:bottom w:val="none" w:sz="0" w:space="0" w:color="auto"/>
                <w:right w:val="none" w:sz="0" w:space="0" w:color="auto"/>
              </w:divBdr>
            </w:div>
          </w:divsChild>
        </w:div>
        <w:div w:id="1952281277">
          <w:marLeft w:val="0"/>
          <w:marRight w:val="0"/>
          <w:marTop w:val="0"/>
          <w:marBottom w:val="0"/>
          <w:divBdr>
            <w:top w:val="none" w:sz="0" w:space="0" w:color="auto"/>
            <w:left w:val="none" w:sz="0" w:space="0" w:color="auto"/>
            <w:bottom w:val="none" w:sz="0" w:space="0" w:color="auto"/>
            <w:right w:val="none" w:sz="0" w:space="0" w:color="auto"/>
          </w:divBdr>
          <w:divsChild>
            <w:div w:id="325477786">
              <w:marLeft w:val="0"/>
              <w:marRight w:val="0"/>
              <w:marTop w:val="0"/>
              <w:marBottom w:val="0"/>
              <w:divBdr>
                <w:top w:val="none" w:sz="0" w:space="0" w:color="auto"/>
                <w:left w:val="none" w:sz="0" w:space="0" w:color="auto"/>
                <w:bottom w:val="none" w:sz="0" w:space="0" w:color="auto"/>
                <w:right w:val="none" w:sz="0" w:space="0" w:color="auto"/>
              </w:divBdr>
            </w:div>
          </w:divsChild>
        </w:div>
        <w:div w:id="2056080733">
          <w:marLeft w:val="0"/>
          <w:marRight w:val="0"/>
          <w:marTop w:val="0"/>
          <w:marBottom w:val="0"/>
          <w:divBdr>
            <w:top w:val="none" w:sz="0" w:space="0" w:color="auto"/>
            <w:left w:val="none" w:sz="0" w:space="0" w:color="auto"/>
            <w:bottom w:val="none" w:sz="0" w:space="0" w:color="auto"/>
            <w:right w:val="none" w:sz="0" w:space="0" w:color="auto"/>
          </w:divBdr>
          <w:divsChild>
            <w:div w:id="192082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32186">
      <w:bodyDiv w:val="1"/>
      <w:marLeft w:val="0"/>
      <w:marRight w:val="0"/>
      <w:marTop w:val="0"/>
      <w:marBottom w:val="0"/>
      <w:divBdr>
        <w:top w:val="none" w:sz="0" w:space="0" w:color="auto"/>
        <w:left w:val="none" w:sz="0" w:space="0" w:color="auto"/>
        <w:bottom w:val="none" w:sz="0" w:space="0" w:color="auto"/>
        <w:right w:val="none" w:sz="0" w:space="0" w:color="auto"/>
      </w:divBdr>
    </w:div>
    <w:div w:id="873080557">
      <w:bodyDiv w:val="1"/>
      <w:marLeft w:val="0"/>
      <w:marRight w:val="0"/>
      <w:marTop w:val="0"/>
      <w:marBottom w:val="0"/>
      <w:divBdr>
        <w:top w:val="none" w:sz="0" w:space="0" w:color="auto"/>
        <w:left w:val="none" w:sz="0" w:space="0" w:color="auto"/>
        <w:bottom w:val="none" w:sz="0" w:space="0" w:color="auto"/>
        <w:right w:val="none" w:sz="0" w:space="0" w:color="auto"/>
      </w:divBdr>
    </w:div>
    <w:div w:id="928661380">
      <w:bodyDiv w:val="1"/>
      <w:marLeft w:val="0"/>
      <w:marRight w:val="0"/>
      <w:marTop w:val="0"/>
      <w:marBottom w:val="0"/>
      <w:divBdr>
        <w:top w:val="none" w:sz="0" w:space="0" w:color="auto"/>
        <w:left w:val="none" w:sz="0" w:space="0" w:color="auto"/>
        <w:bottom w:val="none" w:sz="0" w:space="0" w:color="auto"/>
        <w:right w:val="none" w:sz="0" w:space="0" w:color="auto"/>
      </w:divBdr>
    </w:div>
    <w:div w:id="930704439">
      <w:bodyDiv w:val="1"/>
      <w:marLeft w:val="0"/>
      <w:marRight w:val="0"/>
      <w:marTop w:val="0"/>
      <w:marBottom w:val="0"/>
      <w:divBdr>
        <w:top w:val="none" w:sz="0" w:space="0" w:color="auto"/>
        <w:left w:val="none" w:sz="0" w:space="0" w:color="auto"/>
        <w:bottom w:val="none" w:sz="0" w:space="0" w:color="auto"/>
        <w:right w:val="none" w:sz="0" w:space="0" w:color="auto"/>
      </w:divBdr>
    </w:div>
    <w:div w:id="1273366877">
      <w:bodyDiv w:val="1"/>
      <w:marLeft w:val="0"/>
      <w:marRight w:val="0"/>
      <w:marTop w:val="0"/>
      <w:marBottom w:val="0"/>
      <w:divBdr>
        <w:top w:val="none" w:sz="0" w:space="0" w:color="auto"/>
        <w:left w:val="none" w:sz="0" w:space="0" w:color="auto"/>
        <w:bottom w:val="none" w:sz="0" w:space="0" w:color="auto"/>
        <w:right w:val="none" w:sz="0" w:space="0" w:color="auto"/>
      </w:divBdr>
    </w:div>
    <w:div w:id="1309358170">
      <w:bodyDiv w:val="1"/>
      <w:marLeft w:val="0"/>
      <w:marRight w:val="0"/>
      <w:marTop w:val="0"/>
      <w:marBottom w:val="0"/>
      <w:divBdr>
        <w:top w:val="none" w:sz="0" w:space="0" w:color="auto"/>
        <w:left w:val="none" w:sz="0" w:space="0" w:color="auto"/>
        <w:bottom w:val="none" w:sz="0" w:space="0" w:color="auto"/>
        <w:right w:val="none" w:sz="0" w:space="0" w:color="auto"/>
      </w:divBdr>
    </w:div>
    <w:div w:id="1354988753">
      <w:bodyDiv w:val="1"/>
      <w:marLeft w:val="0"/>
      <w:marRight w:val="0"/>
      <w:marTop w:val="0"/>
      <w:marBottom w:val="0"/>
      <w:divBdr>
        <w:top w:val="none" w:sz="0" w:space="0" w:color="auto"/>
        <w:left w:val="none" w:sz="0" w:space="0" w:color="auto"/>
        <w:bottom w:val="none" w:sz="0" w:space="0" w:color="auto"/>
        <w:right w:val="none" w:sz="0" w:space="0" w:color="auto"/>
      </w:divBdr>
    </w:div>
    <w:div w:id="1415586659">
      <w:bodyDiv w:val="1"/>
      <w:marLeft w:val="0"/>
      <w:marRight w:val="0"/>
      <w:marTop w:val="0"/>
      <w:marBottom w:val="0"/>
      <w:divBdr>
        <w:top w:val="none" w:sz="0" w:space="0" w:color="auto"/>
        <w:left w:val="none" w:sz="0" w:space="0" w:color="auto"/>
        <w:bottom w:val="none" w:sz="0" w:space="0" w:color="auto"/>
        <w:right w:val="none" w:sz="0" w:space="0" w:color="auto"/>
      </w:divBdr>
    </w:div>
    <w:div w:id="1528715946">
      <w:bodyDiv w:val="1"/>
      <w:marLeft w:val="0"/>
      <w:marRight w:val="0"/>
      <w:marTop w:val="0"/>
      <w:marBottom w:val="0"/>
      <w:divBdr>
        <w:top w:val="none" w:sz="0" w:space="0" w:color="auto"/>
        <w:left w:val="none" w:sz="0" w:space="0" w:color="auto"/>
        <w:bottom w:val="none" w:sz="0" w:space="0" w:color="auto"/>
        <w:right w:val="none" w:sz="0" w:space="0" w:color="auto"/>
      </w:divBdr>
    </w:div>
    <w:div w:id="1644457626">
      <w:bodyDiv w:val="1"/>
      <w:marLeft w:val="0"/>
      <w:marRight w:val="0"/>
      <w:marTop w:val="0"/>
      <w:marBottom w:val="0"/>
      <w:divBdr>
        <w:top w:val="none" w:sz="0" w:space="0" w:color="auto"/>
        <w:left w:val="none" w:sz="0" w:space="0" w:color="auto"/>
        <w:bottom w:val="none" w:sz="0" w:space="0" w:color="auto"/>
        <w:right w:val="none" w:sz="0" w:space="0" w:color="auto"/>
      </w:divBdr>
    </w:div>
    <w:div w:id="1707559507">
      <w:bodyDiv w:val="1"/>
      <w:marLeft w:val="0"/>
      <w:marRight w:val="0"/>
      <w:marTop w:val="0"/>
      <w:marBottom w:val="0"/>
      <w:divBdr>
        <w:top w:val="none" w:sz="0" w:space="0" w:color="auto"/>
        <w:left w:val="none" w:sz="0" w:space="0" w:color="auto"/>
        <w:bottom w:val="none" w:sz="0" w:space="0" w:color="auto"/>
        <w:right w:val="none" w:sz="0" w:space="0" w:color="auto"/>
      </w:divBdr>
    </w:div>
    <w:div w:id="1769694235">
      <w:bodyDiv w:val="1"/>
      <w:marLeft w:val="0"/>
      <w:marRight w:val="0"/>
      <w:marTop w:val="0"/>
      <w:marBottom w:val="0"/>
      <w:divBdr>
        <w:top w:val="none" w:sz="0" w:space="0" w:color="auto"/>
        <w:left w:val="none" w:sz="0" w:space="0" w:color="auto"/>
        <w:bottom w:val="none" w:sz="0" w:space="0" w:color="auto"/>
        <w:right w:val="none" w:sz="0" w:space="0" w:color="auto"/>
      </w:divBdr>
    </w:div>
    <w:div w:id="1855729006">
      <w:bodyDiv w:val="1"/>
      <w:marLeft w:val="0"/>
      <w:marRight w:val="0"/>
      <w:marTop w:val="0"/>
      <w:marBottom w:val="0"/>
      <w:divBdr>
        <w:top w:val="none" w:sz="0" w:space="0" w:color="auto"/>
        <w:left w:val="none" w:sz="0" w:space="0" w:color="auto"/>
        <w:bottom w:val="none" w:sz="0" w:space="0" w:color="auto"/>
        <w:right w:val="none" w:sz="0" w:space="0" w:color="auto"/>
      </w:divBdr>
    </w:div>
    <w:div w:id="2024697133">
      <w:bodyDiv w:val="1"/>
      <w:marLeft w:val="0"/>
      <w:marRight w:val="0"/>
      <w:marTop w:val="0"/>
      <w:marBottom w:val="0"/>
      <w:divBdr>
        <w:top w:val="none" w:sz="0" w:space="0" w:color="auto"/>
        <w:left w:val="none" w:sz="0" w:space="0" w:color="auto"/>
        <w:bottom w:val="none" w:sz="0" w:space="0" w:color="auto"/>
        <w:right w:val="none" w:sz="0" w:space="0" w:color="auto"/>
      </w:divBdr>
    </w:div>
    <w:div w:id="2072190326">
      <w:bodyDiv w:val="1"/>
      <w:marLeft w:val="0"/>
      <w:marRight w:val="0"/>
      <w:marTop w:val="0"/>
      <w:marBottom w:val="0"/>
      <w:divBdr>
        <w:top w:val="none" w:sz="0" w:space="0" w:color="auto"/>
        <w:left w:val="none" w:sz="0" w:space="0" w:color="auto"/>
        <w:bottom w:val="none" w:sz="0" w:space="0" w:color="auto"/>
        <w:right w:val="none" w:sz="0" w:space="0" w:color="auto"/>
      </w:divBdr>
    </w:div>
    <w:div w:id="2074695439">
      <w:bodyDiv w:val="1"/>
      <w:marLeft w:val="0"/>
      <w:marRight w:val="0"/>
      <w:marTop w:val="0"/>
      <w:marBottom w:val="0"/>
      <w:divBdr>
        <w:top w:val="none" w:sz="0" w:space="0" w:color="auto"/>
        <w:left w:val="none" w:sz="0" w:space="0" w:color="auto"/>
        <w:bottom w:val="none" w:sz="0" w:space="0" w:color="auto"/>
        <w:right w:val="none" w:sz="0" w:space="0" w:color="auto"/>
      </w:divBdr>
    </w:div>
    <w:div w:id="208537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99D4B-71CF-4D89-B31E-90CA8B687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1324</TotalTime>
  <Pages>22</Pages>
  <Words>21781</Words>
  <Characters>124158</Characters>
  <Application>Microsoft Office Word</Application>
  <DocSecurity>0</DocSecurity>
  <Lines>1034</Lines>
  <Paragraphs>291</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145648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Davies</dc:creator>
  <cp:lastModifiedBy>Peter Davies</cp:lastModifiedBy>
  <cp:revision>19</cp:revision>
  <cp:lastPrinted>2018-01-25T16:56:00Z</cp:lastPrinted>
  <dcterms:created xsi:type="dcterms:W3CDTF">2018-01-25T16:25:00Z</dcterms:created>
  <dcterms:modified xsi:type="dcterms:W3CDTF">2018-06-15T10:32:00Z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0e992902-c3b1-3382-9eb0-bbf32d7b81c8</vt:lpwstr>
  </property>
  <property fmtid="{D5CDD505-2E9C-101B-9397-08002B2CF9AE}" pid="4" name="Mendeley Recent Style Id 0_1">
    <vt:lpwstr>http://www.zotero.org/styles/apa</vt:lpwstr>
  </property>
  <property fmtid="{D5CDD505-2E9C-101B-9397-08002B2CF9AE}" pid="5" name="Mendeley Recent Style Name 0_1">
    <vt:lpwstr>American Psychological Association 6th edition</vt:lpwstr>
  </property>
  <property fmtid="{D5CDD505-2E9C-101B-9397-08002B2CF9AE}" pid="6" name="Mendeley Recent Style Id 1_1">
    <vt:lpwstr>http://www.zotero.org/styles/biology-letters</vt:lpwstr>
  </property>
  <property fmtid="{D5CDD505-2E9C-101B-9397-08002B2CF9AE}" pid="7" name="Mendeley Recent Style Name 1_1">
    <vt:lpwstr>Biology Letters</vt:lpwstr>
  </property>
  <property fmtid="{D5CDD505-2E9C-101B-9397-08002B2CF9AE}" pid="8" name="Mendeley Recent Style Id 2_1">
    <vt:lpwstr>http://www.zotero.org/styles/harvard-cite-them-right</vt:lpwstr>
  </property>
  <property fmtid="{D5CDD505-2E9C-101B-9397-08002B2CF9AE}" pid="9" name="Mendeley Recent Style Name 2_1">
    <vt:lpwstr>Harvard - Cite Them Right 9th edition</vt:lpwstr>
  </property>
  <property fmtid="{D5CDD505-2E9C-101B-9397-08002B2CF9AE}" pid="10" name="Mendeley Recent Style Id 3_1">
    <vt:lpwstr>http://www.zotero.org/styles/harvard1</vt:lpwstr>
  </property>
  <property fmtid="{D5CDD505-2E9C-101B-9397-08002B2CF9AE}" pid="11" name="Mendeley Recent Style Name 3_1">
    <vt:lpwstr>Harvard Reference format 1 (author-date)</vt:lpwstr>
  </property>
  <property fmtid="{D5CDD505-2E9C-101B-9397-08002B2CF9AE}" pid="12" name="Mendeley Recent Style Id 4_1">
    <vt:lpwstr>http://www.zotero.org/styles/ieee</vt:lpwstr>
  </property>
  <property fmtid="{D5CDD505-2E9C-101B-9397-08002B2CF9AE}" pid="13" name="Mendeley Recent Style Name 4_1">
    <vt:lpwstr>IEEE</vt:lpwstr>
  </property>
  <property fmtid="{D5CDD505-2E9C-101B-9397-08002B2CF9AE}" pid="14" name="Mendeley Recent Style Id 5_1">
    <vt:lpwstr>http://www.zotero.org/styles/journal-of-applied-ecology</vt:lpwstr>
  </property>
  <property fmtid="{D5CDD505-2E9C-101B-9397-08002B2CF9AE}" pid="15" name="Mendeley Recent Style Name 5_1">
    <vt:lpwstr>Journal of Applied Ecology</vt:lpwstr>
  </property>
  <property fmtid="{D5CDD505-2E9C-101B-9397-08002B2CF9AE}" pid="16" name="Mendeley Recent Style Id 6_1">
    <vt:lpwstr>http://www.zotero.org/styles/marine-policy</vt:lpwstr>
  </property>
  <property fmtid="{D5CDD505-2E9C-101B-9397-08002B2CF9AE}" pid="17" name="Mendeley Recent Style Name 6_1">
    <vt:lpwstr>Marine Policy</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7th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http://www.zotero.org/styles/marine-policy</vt:lpwstr>
  </property>
</Properties>
</file>