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92232" w14:textId="77777777" w:rsidR="00301723" w:rsidRPr="00500F4B" w:rsidRDefault="00301723" w:rsidP="00EF4CBE">
      <w:pPr>
        <w:shd w:val="clear" w:color="auto" w:fill="FFFFFF"/>
        <w:spacing w:after="0" w:line="360" w:lineRule="auto"/>
        <w:jc w:val="both"/>
        <w:textAlignment w:val="baseline"/>
        <w:rPr>
          <w:rFonts w:eastAsia="Times New Roman" w:cstheme="minorHAnsi"/>
          <w:b/>
          <w:color w:val="0070C0"/>
        </w:rPr>
      </w:pPr>
      <w:bookmarkStart w:id="0" w:name="_GoBack"/>
      <w:bookmarkEnd w:id="0"/>
      <w:r w:rsidRPr="00500F4B">
        <w:rPr>
          <w:rFonts w:eastAsia="Times New Roman" w:cstheme="minorHAnsi"/>
          <w:b/>
          <w:color w:val="0070C0"/>
        </w:rPr>
        <w:t xml:space="preserve">CBMNet: The </w:t>
      </w:r>
      <w:r w:rsidR="007930B6" w:rsidRPr="00500F4B">
        <w:rPr>
          <w:rFonts w:eastAsia="Times New Roman" w:cstheme="minorHAnsi"/>
          <w:b/>
          <w:color w:val="0070C0"/>
        </w:rPr>
        <w:t>‘</w:t>
      </w:r>
      <w:r w:rsidRPr="00500F4B">
        <w:rPr>
          <w:rFonts w:eastAsia="Times New Roman" w:cstheme="minorHAnsi"/>
          <w:b/>
          <w:color w:val="0070C0"/>
        </w:rPr>
        <w:t>Crossing Biological Membranes</w:t>
      </w:r>
      <w:r w:rsidR="007930B6" w:rsidRPr="00500F4B">
        <w:rPr>
          <w:rFonts w:eastAsia="Times New Roman" w:cstheme="minorHAnsi"/>
          <w:b/>
          <w:color w:val="0070C0"/>
        </w:rPr>
        <w:t>’</w:t>
      </w:r>
      <w:r w:rsidRPr="00500F4B">
        <w:rPr>
          <w:rFonts w:eastAsia="Times New Roman" w:cstheme="minorHAnsi"/>
          <w:b/>
          <w:color w:val="0070C0"/>
        </w:rPr>
        <w:t xml:space="preserve"> Network in Industrial Biotechnology and Bioenergy</w:t>
      </w:r>
    </w:p>
    <w:p w14:paraId="12D196F5" w14:textId="77777777" w:rsidR="00301723" w:rsidRPr="00500F4B" w:rsidRDefault="00301723" w:rsidP="00EF4CBE">
      <w:pPr>
        <w:shd w:val="clear" w:color="auto" w:fill="FFFFFF"/>
        <w:spacing w:after="0" w:line="360" w:lineRule="auto"/>
        <w:jc w:val="both"/>
        <w:textAlignment w:val="baseline"/>
        <w:rPr>
          <w:rFonts w:eastAsia="Times New Roman" w:cstheme="minorHAnsi"/>
          <w:color w:val="000000"/>
        </w:rPr>
      </w:pPr>
      <w:r w:rsidRPr="00500F4B">
        <w:rPr>
          <w:rFonts w:eastAsia="Times New Roman" w:cstheme="minorHAnsi"/>
          <w:color w:val="000000"/>
        </w:rPr>
        <w:t xml:space="preserve">Dr Jen </w:t>
      </w:r>
      <w:proofErr w:type="spellStart"/>
      <w:r w:rsidRPr="00500F4B">
        <w:rPr>
          <w:rFonts w:eastAsia="Times New Roman" w:cstheme="minorHAnsi"/>
          <w:color w:val="000000"/>
        </w:rPr>
        <w:t>Vanderhoven</w:t>
      </w:r>
      <w:proofErr w:type="spellEnd"/>
      <w:r w:rsidRPr="00500F4B">
        <w:rPr>
          <w:rFonts w:eastAsia="Times New Roman" w:cstheme="minorHAnsi"/>
          <w:color w:val="000000"/>
        </w:rPr>
        <w:t xml:space="preserve">, </w:t>
      </w:r>
      <w:proofErr w:type="gramStart"/>
      <w:r w:rsidRPr="00500F4B">
        <w:rPr>
          <w:rFonts w:eastAsia="Times New Roman" w:cstheme="minorHAnsi"/>
          <w:color w:val="000000"/>
        </w:rPr>
        <w:t>The</w:t>
      </w:r>
      <w:proofErr w:type="gramEnd"/>
      <w:r w:rsidRPr="00500F4B">
        <w:rPr>
          <w:rFonts w:eastAsia="Times New Roman" w:cstheme="minorHAnsi"/>
          <w:color w:val="000000"/>
        </w:rPr>
        <w:t xml:space="preserve"> University of Sheffield, Sheffield. S10 2TN.</w:t>
      </w:r>
    </w:p>
    <w:p w14:paraId="0D98F0BA" w14:textId="77777777" w:rsidR="00B06A58" w:rsidRPr="00500F4B" w:rsidRDefault="00B06A58" w:rsidP="00EF4CBE">
      <w:pPr>
        <w:shd w:val="clear" w:color="auto" w:fill="FFFFFF"/>
        <w:spacing w:after="0" w:line="360" w:lineRule="auto"/>
        <w:jc w:val="both"/>
        <w:textAlignment w:val="baseline"/>
        <w:rPr>
          <w:rFonts w:eastAsia="Times New Roman" w:cstheme="minorHAnsi"/>
          <w:color w:val="000000"/>
        </w:rPr>
      </w:pPr>
      <w:r w:rsidRPr="00500F4B">
        <w:rPr>
          <w:rFonts w:eastAsia="Times New Roman" w:cstheme="minorHAnsi"/>
          <w:color w:val="000000"/>
        </w:rPr>
        <w:t xml:space="preserve">Professor Jeff Green, </w:t>
      </w:r>
      <w:proofErr w:type="gramStart"/>
      <w:r w:rsidRPr="00500F4B">
        <w:rPr>
          <w:rFonts w:eastAsia="Times New Roman" w:cstheme="minorHAnsi"/>
          <w:color w:val="000000"/>
        </w:rPr>
        <w:t>The</w:t>
      </w:r>
      <w:proofErr w:type="gramEnd"/>
      <w:r w:rsidRPr="00500F4B">
        <w:rPr>
          <w:rFonts w:eastAsia="Times New Roman" w:cstheme="minorHAnsi"/>
          <w:color w:val="000000"/>
        </w:rPr>
        <w:t xml:space="preserve"> University of Sheffield, Sheffield. S10 2TN.</w:t>
      </w:r>
    </w:p>
    <w:p w14:paraId="3F57BA21" w14:textId="794BE34E" w:rsidR="00B06A58" w:rsidRPr="00500F4B" w:rsidRDefault="00B06A58" w:rsidP="00EF4CBE">
      <w:pPr>
        <w:shd w:val="clear" w:color="auto" w:fill="FFFFFF"/>
        <w:spacing w:after="0" w:line="360" w:lineRule="auto"/>
        <w:jc w:val="both"/>
        <w:textAlignment w:val="baseline"/>
        <w:rPr>
          <w:rFonts w:eastAsia="Times New Roman" w:cstheme="minorHAnsi"/>
          <w:color w:val="000000"/>
        </w:rPr>
      </w:pPr>
      <w:r w:rsidRPr="00500F4B">
        <w:rPr>
          <w:rFonts w:eastAsia="Times New Roman" w:cstheme="minorHAnsi"/>
          <w:color w:val="000000"/>
        </w:rPr>
        <w:t xml:space="preserve">Professor Gavin </w:t>
      </w:r>
      <w:r w:rsidR="00CA5298">
        <w:rPr>
          <w:rFonts w:eastAsia="Times New Roman" w:cstheme="minorHAnsi"/>
          <w:color w:val="000000"/>
        </w:rPr>
        <w:t xml:space="preserve">H. </w:t>
      </w:r>
      <w:r w:rsidRPr="00500F4B">
        <w:rPr>
          <w:rFonts w:eastAsia="Times New Roman" w:cstheme="minorHAnsi"/>
          <w:color w:val="000000"/>
        </w:rPr>
        <w:t xml:space="preserve">Thomas, </w:t>
      </w:r>
      <w:r w:rsidR="00CA5298">
        <w:rPr>
          <w:rFonts w:eastAsia="Times New Roman" w:cstheme="minorHAnsi"/>
          <w:color w:val="000000"/>
        </w:rPr>
        <w:t xml:space="preserve">Department of Biology, Wentworth Way, </w:t>
      </w:r>
      <w:proofErr w:type="gramStart"/>
      <w:r w:rsidRPr="00500F4B">
        <w:rPr>
          <w:rFonts w:eastAsia="Times New Roman" w:cstheme="minorHAnsi"/>
          <w:color w:val="000000"/>
        </w:rPr>
        <w:t>The</w:t>
      </w:r>
      <w:proofErr w:type="gramEnd"/>
      <w:r w:rsidRPr="00500F4B">
        <w:rPr>
          <w:rFonts w:eastAsia="Times New Roman" w:cstheme="minorHAnsi"/>
          <w:color w:val="000000"/>
        </w:rPr>
        <w:t xml:space="preserve"> University of York, </w:t>
      </w:r>
      <w:r w:rsidR="00CA5298">
        <w:rPr>
          <w:rFonts w:eastAsia="Times New Roman" w:cstheme="minorHAnsi"/>
          <w:color w:val="000000"/>
        </w:rPr>
        <w:t xml:space="preserve">York, </w:t>
      </w:r>
      <w:r w:rsidRPr="00500F4B">
        <w:rPr>
          <w:rFonts w:eastAsia="Times New Roman" w:cstheme="minorHAnsi"/>
          <w:color w:val="000000"/>
        </w:rPr>
        <w:t>YO10 5DD</w:t>
      </w:r>
    </w:p>
    <w:p w14:paraId="238C646C" w14:textId="0A14DDD6" w:rsidR="00301723" w:rsidRPr="00500F4B" w:rsidRDefault="00E7524E" w:rsidP="00EF4CBE">
      <w:pPr>
        <w:shd w:val="clear" w:color="auto" w:fill="FFFFFF"/>
        <w:spacing w:after="0" w:line="360" w:lineRule="auto"/>
        <w:jc w:val="both"/>
        <w:textAlignment w:val="baseline"/>
        <w:rPr>
          <w:rFonts w:eastAsia="Times New Roman" w:cstheme="minorHAnsi"/>
          <w:color w:val="000000"/>
        </w:rPr>
      </w:pPr>
      <w:r w:rsidRPr="00500F4B">
        <w:rPr>
          <w:rFonts w:eastAsia="Times New Roman" w:cstheme="minorHAnsi"/>
          <w:color w:val="000000"/>
        </w:rPr>
        <w:t xml:space="preserve">Email: </w:t>
      </w:r>
      <w:hyperlink r:id="rId9" w:history="1">
        <w:r w:rsidR="00CA5298" w:rsidRPr="000E1418">
          <w:rPr>
            <w:rStyle w:val="Hyperlink"/>
            <w:rFonts w:eastAsia="Times New Roman" w:cstheme="minorHAnsi"/>
          </w:rPr>
          <w:t>jeff.green@sheffield.ac.uk</w:t>
        </w:r>
      </w:hyperlink>
      <w:r w:rsidR="00CA5298">
        <w:rPr>
          <w:rFonts w:eastAsia="Times New Roman" w:cstheme="minorHAnsi"/>
          <w:color w:val="000000"/>
        </w:rPr>
        <w:t xml:space="preserve"> or </w:t>
      </w:r>
      <w:hyperlink r:id="rId10" w:history="1">
        <w:r w:rsidR="00CA5298" w:rsidRPr="000E1418">
          <w:rPr>
            <w:rStyle w:val="Hyperlink"/>
            <w:rFonts w:eastAsia="Times New Roman" w:cstheme="minorHAnsi"/>
          </w:rPr>
          <w:t>gavin.thomas@york.ac.uk</w:t>
        </w:r>
      </w:hyperlink>
      <w:r w:rsidR="00CA5298">
        <w:rPr>
          <w:rFonts w:eastAsia="Times New Roman" w:cstheme="minorHAnsi"/>
          <w:color w:val="000000"/>
        </w:rPr>
        <w:t xml:space="preserve"> </w:t>
      </w:r>
    </w:p>
    <w:p w14:paraId="5BF5544E" w14:textId="77777777" w:rsidR="00301723" w:rsidRPr="00500F4B" w:rsidRDefault="00301723" w:rsidP="00EF4CBE">
      <w:pPr>
        <w:shd w:val="clear" w:color="auto" w:fill="FFFFFF"/>
        <w:spacing w:after="0" w:line="360" w:lineRule="auto"/>
        <w:jc w:val="both"/>
        <w:textAlignment w:val="baseline"/>
        <w:rPr>
          <w:rFonts w:eastAsia="Times New Roman" w:cstheme="minorHAnsi"/>
          <w:color w:val="000000"/>
        </w:rPr>
      </w:pPr>
    </w:p>
    <w:p w14:paraId="6DB022B4" w14:textId="77777777" w:rsidR="00301723" w:rsidRPr="00500F4B" w:rsidRDefault="00EA6E52"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t>ABSTRACT</w:t>
      </w:r>
    </w:p>
    <w:p w14:paraId="19304296" w14:textId="690B4EF0" w:rsidR="00CA7B4D" w:rsidRPr="00500F4B" w:rsidRDefault="007930B6" w:rsidP="00EF4CBE">
      <w:pPr>
        <w:shd w:val="clear" w:color="auto" w:fill="FFFFFF"/>
        <w:spacing w:after="0" w:line="360" w:lineRule="auto"/>
        <w:jc w:val="both"/>
        <w:textAlignment w:val="baseline"/>
        <w:rPr>
          <w:rFonts w:eastAsia="Times New Roman" w:cstheme="minorHAnsi"/>
        </w:rPr>
      </w:pPr>
      <w:r w:rsidRPr="00500F4B">
        <w:rPr>
          <w:rFonts w:eastAsia="Times New Roman" w:cstheme="minorHAnsi"/>
        </w:rPr>
        <w:t xml:space="preserve">The </w:t>
      </w:r>
      <w:r w:rsidR="00CF3323" w:rsidRPr="00500F4B">
        <w:rPr>
          <w:rFonts w:eastAsia="Times New Roman" w:cstheme="minorHAnsi"/>
        </w:rPr>
        <w:t xml:space="preserve">~1300 </w:t>
      </w:r>
      <w:r w:rsidR="0058421F" w:rsidRPr="00500F4B">
        <w:rPr>
          <w:rFonts w:eastAsia="Times New Roman" w:cstheme="minorHAnsi"/>
        </w:rPr>
        <w:t xml:space="preserve">academic and industry </w:t>
      </w:r>
      <w:r w:rsidR="00CF3323" w:rsidRPr="00500F4B">
        <w:rPr>
          <w:rFonts w:eastAsia="Times New Roman" w:cstheme="minorHAnsi"/>
        </w:rPr>
        <w:t>members</w:t>
      </w:r>
      <w:r w:rsidR="0058421F" w:rsidRPr="00500F4B">
        <w:rPr>
          <w:rFonts w:eastAsia="Times New Roman" w:cstheme="minorHAnsi"/>
        </w:rPr>
        <w:t xml:space="preserve"> of the </w:t>
      </w:r>
      <w:r w:rsidR="00F4625F" w:rsidRPr="00500F4B">
        <w:rPr>
          <w:rFonts w:eastAsia="Times New Roman" w:cstheme="minorHAnsi"/>
        </w:rPr>
        <w:t xml:space="preserve">BBSRC </w:t>
      </w:r>
      <w:r w:rsidR="00CF3323" w:rsidRPr="00500F4B">
        <w:rPr>
          <w:rFonts w:eastAsia="Times New Roman" w:cstheme="minorHAnsi"/>
        </w:rPr>
        <w:t>Network in Industrial Biotechnology and Bioenergy</w:t>
      </w:r>
      <w:r w:rsidR="001F5C9E" w:rsidRPr="00500F4B">
        <w:rPr>
          <w:rFonts w:eastAsia="Times New Roman" w:cstheme="minorHAnsi"/>
        </w:rPr>
        <w:t xml:space="preserve"> (NIBB) </w:t>
      </w:r>
      <w:r w:rsidRPr="00500F4B">
        <w:rPr>
          <w:rFonts w:eastAsia="Times New Roman" w:cstheme="minorHAnsi"/>
        </w:rPr>
        <w:t>Crossing Biological Membrane</w:t>
      </w:r>
      <w:r w:rsidR="009F1831" w:rsidRPr="00500F4B">
        <w:rPr>
          <w:rFonts w:eastAsia="Times New Roman" w:cstheme="minorHAnsi"/>
        </w:rPr>
        <w:t>s</w:t>
      </w:r>
      <w:r w:rsidRPr="00500F4B">
        <w:rPr>
          <w:rFonts w:eastAsia="Times New Roman" w:cstheme="minorHAnsi"/>
        </w:rPr>
        <w:t xml:space="preserve"> </w:t>
      </w:r>
      <w:r w:rsidR="00CA7B4D" w:rsidRPr="00500F4B">
        <w:rPr>
          <w:rFonts w:eastAsia="Times New Roman" w:cstheme="minorHAnsi"/>
        </w:rPr>
        <w:t>(CBMNet)</w:t>
      </w:r>
      <w:r w:rsidR="00CA5298">
        <w:rPr>
          <w:rFonts w:eastAsia="Times New Roman" w:cstheme="minorHAnsi"/>
        </w:rPr>
        <w:t>,</w:t>
      </w:r>
      <w:r w:rsidR="0058421F" w:rsidRPr="00500F4B">
        <w:rPr>
          <w:rFonts w:eastAsia="Times New Roman" w:cstheme="minorHAnsi"/>
        </w:rPr>
        <w:t xml:space="preserve"> are motivated to</w:t>
      </w:r>
      <w:r w:rsidR="00CA7B4D" w:rsidRPr="00500F4B">
        <w:rPr>
          <w:rFonts w:eastAsia="Times New Roman" w:cstheme="minorHAnsi"/>
        </w:rPr>
        <w:t xml:space="preserve"> </w:t>
      </w:r>
      <w:r w:rsidR="00F4625F" w:rsidRPr="00500F4B">
        <w:rPr>
          <w:rFonts w:eastAsia="Times New Roman" w:cstheme="minorHAnsi"/>
        </w:rPr>
        <w:t xml:space="preserve">explore how </w:t>
      </w:r>
      <w:r w:rsidR="00CF3323" w:rsidRPr="00500F4B">
        <w:rPr>
          <w:rFonts w:eastAsia="Times New Roman" w:cstheme="minorHAnsi"/>
        </w:rPr>
        <w:t xml:space="preserve">knowledge </w:t>
      </w:r>
      <w:r w:rsidR="00F4625F" w:rsidRPr="00500F4B">
        <w:rPr>
          <w:rFonts w:eastAsia="Times New Roman" w:cstheme="minorHAnsi"/>
        </w:rPr>
        <w:t xml:space="preserve">of the roles of biological membranes can be exploited to enhance the productivity of cell factories.   </w:t>
      </w:r>
      <w:r w:rsidR="00CA7B4D" w:rsidRPr="00500F4B">
        <w:rPr>
          <w:rFonts w:eastAsia="Times New Roman" w:cstheme="minorHAnsi"/>
        </w:rPr>
        <w:t xml:space="preserve"> </w:t>
      </w:r>
      <w:r w:rsidR="00F4625F" w:rsidRPr="00500F4B">
        <w:rPr>
          <w:rFonts w:eastAsia="Times New Roman" w:cstheme="minorHAnsi"/>
        </w:rPr>
        <w:t xml:space="preserve">Improving existing, and developing new, cell factories requires a deep understanding of the mechanisms by which substances are transported into, within, and out of </w:t>
      </w:r>
      <w:r w:rsidR="00CF3323" w:rsidRPr="00500F4B">
        <w:rPr>
          <w:rFonts w:eastAsia="Times New Roman" w:cstheme="minorHAnsi"/>
        </w:rPr>
        <w:t xml:space="preserve">the </w:t>
      </w:r>
      <w:r w:rsidR="00F4625F" w:rsidRPr="00500F4B">
        <w:rPr>
          <w:rFonts w:eastAsia="Times New Roman" w:cstheme="minorHAnsi"/>
        </w:rPr>
        <w:t xml:space="preserve">cells.  </w:t>
      </w:r>
      <w:r w:rsidR="00CF3323" w:rsidRPr="00500F4B">
        <w:rPr>
          <w:rFonts w:eastAsia="Times New Roman" w:cstheme="minorHAnsi"/>
        </w:rPr>
        <w:t>Embedding consideration of membrane function into the design of cell factories is</w:t>
      </w:r>
      <w:r w:rsidR="00F4625F" w:rsidRPr="00500F4B">
        <w:rPr>
          <w:rFonts w:eastAsia="Times New Roman" w:cstheme="minorHAnsi"/>
        </w:rPr>
        <w:t xml:space="preserve"> crucial for the future of almost all cell-based IBBE applications.</w:t>
      </w:r>
      <w:r w:rsidR="00CF3323" w:rsidRPr="00500F4B">
        <w:rPr>
          <w:rFonts w:eastAsia="Times New Roman" w:cstheme="minorHAnsi"/>
        </w:rPr>
        <w:t xml:space="preserve">  CBMNet provides a forum for: knowledge exchange between academics and companies</w:t>
      </w:r>
      <w:r w:rsidR="00A4754C" w:rsidRPr="00500F4B">
        <w:rPr>
          <w:rFonts w:eastAsia="Times New Roman" w:cstheme="minorHAnsi"/>
        </w:rPr>
        <w:t>;</w:t>
      </w:r>
      <w:r w:rsidR="00CF3323" w:rsidRPr="00500F4B">
        <w:rPr>
          <w:rFonts w:eastAsia="Times New Roman" w:cstheme="minorHAnsi"/>
        </w:rPr>
        <w:t xml:space="preserve"> developing new interactions in the context of responsible innovation; forming, and then supporting, new multi-disciplinary teams to develop innovative membrane-</w:t>
      </w:r>
      <w:r w:rsidR="00A4754C" w:rsidRPr="00500F4B">
        <w:rPr>
          <w:rFonts w:eastAsia="Times New Roman" w:cstheme="minorHAnsi"/>
        </w:rPr>
        <w:t>based</w:t>
      </w:r>
      <w:r w:rsidR="00CF3323" w:rsidRPr="00500F4B">
        <w:rPr>
          <w:rFonts w:eastAsia="Times New Roman" w:cstheme="minorHAnsi"/>
        </w:rPr>
        <w:t xml:space="preserve"> solutions to overcome Industrial Biotechnology and Bioenergy (IBBE) bottlenecks</w:t>
      </w:r>
      <w:r w:rsidR="00A4754C" w:rsidRPr="00500F4B">
        <w:rPr>
          <w:rFonts w:eastAsia="Times New Roman" w:cstheme="minorHAnsi"/>
        </w:rPr>
        <w:t>; and</w:t>
      </w:r>
      <w:r w:rsidR="00CF3323" w:rsidRPr="00500F4B">
        <w:rPr>
          <w:rFonts w:eastAsia="Times New Roman" w:cstheme="minorHAnsi"/>
        </w:rPr>
        <w:t xml:space="preserve"> funding consortia </w:t>
      </w:r>
      <w:r w:rsidR="00A4754C" w:rsidRPr="00500F4B">
        <w:rPr>
          <w:rFonts w:eastAsia="Times New Roman" w:cstheme="minorHAnsi"/>
        </w:rPr>
        <w:t xml:space="preserve">to carry out feasibility studies </w:t>
      </w:r>
      <w:r w:rsidR="00CF3323" w:rsidRPr="00500F4B">
        <w:rPr>
          <w:rFonts w:eastAsia="Times New Roman" w:cstheme="minorHAnsi"/>
        </w:rPr>
        <w:t xml:space="preserve">with the target of generating competitive bids </w:t>
      </w:r>
      <w:r w:rsidR="00A4754C" w:rsidRPr="00500F4B">
        <w:rPr>
          <w:rFonts w:eastAsia="Times New Roman" w:cstheme="minorHAnsi"/>
        </w:rPr>
        <w:t>for further research funding</w:t>
      </w:r>
      <w:r w:rsidR="00CF3323" w:rsidRPr="00500F4B">
        <w:rPr>
          <w:rFonts w:eastAsia="Times New Roman" w:cstheme="minorHAnsi"/>
        </w:rPr>
        <w:t>.</w:t>
      </w:r>
      <w:r w:rsidR="001F5C9E" w:rsidRPr="00500F4B">
        <w:rPr>
          <w:rFonts w:eastAsia="Times New Roman" w:cstheme="minorHAnsi"/>
        </w:rPr>
        <w:t xml:space="preserve">  More broadly</w:t>
      </w:r>
      <w:r w:rsidR="00F4625F" w:rsidRPr="00500F4B">
        <w:rPr>
          <w:rFonts w:eastAsia="Times New Roman" w:cstheme="minorHAnsi"/>
        </w:rPr>
        <w:t xml:space="preserve">, </w:t>
      </w:r>
      <w:r w:rsidR="001F5C9E" w:rsidRPr="00500F4B">
        <w:rPr>
          <w:rFonts w:eastAsia="Times New Roman" w:cstheme="minorHAnsi"/>
        </w:rPr>
        <w:t xml:space="preserve">CBMNet is working with other NIBB to raise the profile of IBBE </w:t>
      </w:r>
      <w:r w:rsidR="00070D28" w:rsidRPr="00500F4B">
        <w:rPr>
          <w:rFonts w:eastAsia="Times New Roman" w:cstheme="minorHAnsi"/>
        </w:rPr>
        <w:t>amongst policymakers and develop a national strategy for IBBE in the UK</w:t>
      </w:r>
      <w:r w:rsidR="00CA7B4D" w:rsidRPr="00500F4B">
        <w:rPr>
          <w:rFonts w:eastAsia="Times New Roman" w:cstheme="minorHAnsi"/>
        </w:rPr>
        <w:t>.</w:t>
      </w:r>
    </w:p>
    <w:p w14:paraId="6B773D3F" w14:textId="77777777" w:rsidR="00CA7B4D" w:rsidRPr="00500F4B" w:rsidRDefault="00CA7B4D" w:rsidP="00EF4CBE">
      <w:pPr>
        <w:shd w:val="clear" w:color="auto" w:fill="FFFFFF"/>
        <w:spacing w:after="0" w:line="360" w:lineRule="auto"/>
        <w:jc w:val="both"/>
        <w:textAlignment w:val="baseline"/>
        <w:rPr>
          <w:rFonts w:eastAsia="Times New Roman" w:cstheme="minorHAnsi"/>
        </w:rPr>
      </w:pPr>
    </w:p>
    <w:p w14:paraId="2F0A7FB1" w14:textId="77777777" w:rsidR="00A62CDA" w:rsidRPr="00500F4B" w:rsidRDefault="00EA6E52"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t>ABBREVIATIONS LIST</w:t>
      </w:r>
    </w:p>
    <w:p w14:paraId="40D17CC5" w14:textId="77777777" w:rsidR="00070D28" w:rsidRPr="00500F4B" w:rsidRDefault="00070D28" w:rsidP="00EF4CBE">
      <w:pPr>
        <w:shd w:val="clear" w:color="auto" w:fill="FFFFFF"/>
        <w:spacing w:after="0" w:line="360" w:lineRule="auto"/>
        <w:jc w:val="both"/>
        <w:textAlignment w:val="baseline"/>
        <w:rPr>
          <w:rFonts w:eastAsia="Times New Roman" w:cstheme="minorHAnsi"/>
          <w:color w:val="000000" w:themeColor="text1"/>
        </w:rPr>
      </w:pPr>
      <w:r w:rsidRPr="00500F4B">
        <w:rPr>
          <w:rFonts w:eastAsia="Times New Roman" w:cstheme="minorHAnsi"/>
          <w:color w:val="000000" w:themeColor="text1"/>
        </w:rPr>
        <w:t>BBSRC – Biotechnology and Biological Sciences Research Council</w:t>
      </w:r>
    </w:p>
    <w:p w14:paraId="3FAC78BE" w14:textId="77777777" w:rsidR="00070D28" w:rsidRPr="00500F4B" w:rsidRDefault="00070D28" w:rsidP="00EF4CBE">
      <w:pPr>
        <w:shd w:val="clear" w:color="auto" w:fill="FFFFFF"/>
        <w:spacing w:after="0" w:line="360" w:lineRule="auto"/>
        <w:jc w:val="both"/>
        <w:textAlignment w:val="baseline"/>
        <w:rPr>
          <w:rFonts w:eastAsia="Times New Roman" w:cstheme="minorHAnsi"/>
          <w:color w:val="000000" w:themeColor="text1"/>
        </w:rPr>
      </w:pPr>
      <w:r w:rsidRPr="00500F4B">
        <w:rPr>
          <w:rFonts w:eastAsia="Times New Roman" w:cstheme="minorHAnsi"/>
          <w:color w:val="000000" w:themeColor="text1"/>
        </w:rPr>
        <w:t>CBMNet – Crossing Biological Membranes Network</w:t>
      </w:r>
    </w:p>
    <w:p w14:paraId="56A0EF6F" w14:textId="77777777" w:rsidR="00070D28" w:rsidRPr="00500F4B" w:rsidRDefault="00070D28" w:rsidP="00EF4CBE">
      <w:pPr>
        <w:shd w:val="clear" w:color="auto" w:fill="FFFFFF"/>
        <w:spacing w:after="0" w:line="360" w:lineRule="auto"/>
        <w:jc w:val="both"/>
        <w:textAlignment w:val="baseline"/>
        <w:rPr>
          <w:rFonts w:eastAsia="Times New Roman" w:cstheme="minorHAnsi"/>
          <w:color w:val="000000" w:themeColor="text1"/>
        </w:rPr>
      </w:pPr>
      <w:r w:rsidRPr="00500F4B">
        <w:rPr>
          <w:rFonts w:eastAsia="Times New Roman" w:cstheme="minorHAnsi"/>
          <w:color w:val="000000" w:themeColor="text1"/>
        </w:rPr>
        <w:t>EPSRC – Engineering and Physical Sciences Research Council</w:t>
      </w:r>
    </w:p>
    <w:p w14:paraId="770E4A11" w14:textId="77777777" w:rsidR="00004C75" w:rsidRPr="00500F4B" w:rsidRDefault="00EC0869" w:rsidP="00EF4CBE">
      <w:pPr>
        <w:shd w:val="clear" w:color="auto" w:fill="FFFFFF"/>
        <w:spacing w:after="0" w:line="360" w:lineRule="auto"/>
        <w:jc w:val="both"/>
        <w:textAlignment w:val="baseline"/>
        <w:rPr>
          <w:rFonts w:eastAsia="Times New Roman" w:cstheme="minorHAnsi"/>
          <w:color w:val="000000" w:themeColor="text1"/>
        </w:rPr>
      </w:pPr>
      <w:r w:rsidRPr="00500F4B">
        <w:rPr>
          <w:rFonts w:eastAsia="Times New Roman" w:cstheme="minorHAnsi"/>
          <w:color w:val="000000" w:themeColor="text1"/>
        </w:rPr>
        <w:t xml:space="preserve">IBBE – Industrial </w:t>
      </w:r>
      <w:r w:rsidR="00070D28" w:rsidRPr="00500F4B">
        <w:rPr>
          <w:rFonts w:eastAsia="Times New Roman" w:cstheme="minorHAnsi"/>
          <w:color w:val="000000" w:themeColor="text1"/>
        </w:rPr>
        <w:t xml:space="preserve">Biotechnology </w:t>
      </w:r>
      <w:r w:rsidRPr="00500F4B">
        <w:rPr>
          <w:rFonts w:eastAsia="Times New Roman" w:cstheme="minorHAnsi"/>
          <w:color w:val="000000" w:themeColor="text1"/>
        </w:rPr>
        <w:t xml:space="preserve">and </w:t>
      </w:r>
      <w:r w:rsidR="00070D28" w:rsidRPr="00500F4B">
        <w:rPr>
          <w:rFonts w:eastAsia="Times New Roman" w:cstheme="minorHAnsi"/>
          <w:color w:val="000000" w:themeColor="text1"/>
        </w:rPr>
        <w:t>Bioenergy</w:t>
      </w:r>
    </w:p>
    <w:p w14:paraId="7A3C58B8" w14:textId="77777777" w:rsidR="00070D28" w:rsidRPr="00500F4B" w:rsidRDefault="00070D28" w:rsidP="00EF4CBE">
      <w:pPr>
        <w:shd w:val="clear" w:color="auto" w:fill="FFFFFF"/>
        <w:spacing w:after="0" w:line="360" w:lineRule="auto"/>
        <w:jc w:val="both"/>
        <w:textAlignment w:val="baseline"/>
        <w:rPr>
          <w:rFonts w:eastAsia="Times New Roman" w:cstheme="minorHAnsi"/>
          <w:color w:val="000000" w:themeColor="text1"/>
        </w:rPr>
      </w:pPr>
      <w:r w:rsidRPr="00500F4B">
        <w:rPr>
          <w:rFonts w:eastAsia="Times New Roman" w:cstheme="minorHAnsi"/>
          <w:color w:val="000000" w:themeColor="text1"/>
        </w:rPr>
        <w:t>NGOs – Non-Governmental Organisations</w:t>
      </w:r>
    </w:p>
    <w:p w14:paraId="7824966F" w14:textId="77777777" w:rsidR="00070D28" w:rsidRPr="00500F4B" w:rsidRDefault="00070D28" w:rsidP="00EF4CBE">
      <w:pPr>
        <w:shd w:val="clear" w:color="auto" w:fill="FFFFFF"/>
        <w:spacing w:after="0" w:line="360" w:lineRule="auto"/>
        <w:jc w:val="both"/>
        <w:textAlignment w:val="baseline"/>
        <w:rPr>
          <w:rFonts w:eastAsia="Times New Roman" w:cstheme="minorHAnsi"/>
          <w:color w:val="000000" w:themeColor="text1"/>
        </w:rPr>
      </w:pPr>
      <w:r w:rsidRPr="00500F4B">
        <w:rPr>
          <w:rFonts w:eastAsia="Times New Roman" w:cstheme="minorHAnsi"/>
          <w:color w:val="000000" w:themeColor="text1"/>
        </w:rPr>
        <w:t>NIBB – Networks in IBBE</w:t>
      </w:r>
    </w:p>
    <w:p w14:paraId="2EAC0973" w14:textId="77777777" w:rsidR="00004C75" w:rsidRPr="00500F4B" w:rsidRDefault="00004C75" w:rsidP="00EF4CBE">
      <w:pPr>
        <w:shd w:val="clear" w:color="auto" w:fill="FFFFFF"/>
        <w:spacing w:after="0" w:line="360" w:lineRule="auto"/>
        <w:jc w:val="both"/>
        <w:textAlignment w:val="baseline"/>
        <w:rPr>
          <w:rFonts w:eastAsia="Times New Roman" w:cstheme="minorHAnsi"/>
          <w:b/>
          <w:color w:val="0070C0"/>
        </w:rPr>
      </w:pPr>
    </w:p>
    <w:p w14:paraId="18F354A0" w14:textId="77777777" w:rsidR="00CA7B4D" w:rsidRPr="00500F4B" w:rsidRDefault="00EA6E52"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t xml:space="preserve">HISTORY OF </w:t>
      </w:r>
      <w:r w:rsidR="00563B40" w:rsidRPr="00500F4B">
        <w:rPr>
          <w:rFonts w:eastAsia="Times New Roman" w:cstheme="minorHAnsi"/>
          <w:b/>
          <w:color w:val="0070C0"/>
        </w:rPr>
        <w:t>CBMNet</w:t>
      </w:r>
    </w:p>
    <w:p w14:paraId="4A023B6B" w14:textId="77777777" w:rsidR="009F5E69" w:rsidRPr="00500F4B" w:rsidRDefault="00547CDD" w:rsidP="00EF4CBE">
      <w:pPr>
        <w:shd w:val="clear" w:color="auto" w:fill="FFFFFF"/>
        <w:spacing w:after="0" w:line="360" w:lineRule="auto"/>
        <w:jc w:val="both"/>
        <w:textAlignment w:val="baseline"/>
        <w:rPr>
          <w:rFonts w:eastAsia="Times New Roman" w:cstheme="minorHAnsi"/>
        </w:rPr>
      </w:pPr>
      <w:r w:rsidRPr="00500F4B">
        <w:rPr>
          <w:rFonts w:eastAsia="Times New Roman" w:cstheme="minorHAnsi"/>
          <w:bCs/>
          <w:color w:val="000000" w:themeColor="text1"/>
          <w:lang w:eastAsia="en-GB"/>
        </w:rPr>
        <w:t xml:space="preserve">In 2013, </w:t>
      </w:r>
      <w:r w:rsidR="00D67E9C" w:rsidRPr="00500F4B">
        <w:rPr>
          <w:rFonts w:eastAsia="Times New Roman" w:cstheme="minorHAnsi"/>
          <w:bCs/>
          <w:color w:val="000000" w:themeColor="text1"/>
          <w:lang w:eastAsia="en-GB"/>
        </w:rPr>
        <w:t>BBSRC, wit</w:t>
      </w:r>
      <w:r w:rsidRPr="00500F4B">
        <w:rPr>
          <w:rFonts w:eastAsia="Times New Roman" w:cstheme="minorHAnsi"/>
          <w:bCs/>
          <w:color w:val="000000" w:themeColor="text1"/>
          <w:lang w:eastAsia="en-GB"/>
        </w:rPr>
        <w:t xml:space="preserve">h support from EPSRC, </w:t>
      </w:r>
      <w:r w:rsidR="00D67E9C" w:rsidRPr="00500F4B">
        <w:rPr>
          <w:rFonts w:eastAsia="Times New Roman" w:cstheme="minorHAnsi"/>
          <w:bCs/>
          <w:color w:val="000000" w:themeColor="text1"/>
          <w:lang w:eastAsia="en-GB"/>
        </w:rPr>
        <w:t>committed £18 million to fund 13 Networks in Industrial Biotechnology and Bioenergy (NIBB).</w:t>
      </w:r>
      <w:r w:rsidR="00FF085E" w:rsidRPr="00500F4B">
        <w:rPr>
          <w:rFonts w:eastAsia="Times New Roman" w:cstheme="minorHAnsi"/>
          <w:bCs/>
          <w:color w:val="000000" w:themeColor="text1"/>
          <w:lang w:eastAsia="en-GB"/>
        </w:rPr>
        <w:t xml:space="preserve"> </w:t>
      </w:r>
      <w:r w:rsidR="00D67E9C" w:rsidRPr="00500F4B">
        <w:rPr>
          <w:rFonts w:eastAsia="Times New Roman" w:cstheme="minorHAnsi"/>
          <w:color w:val="000000" w:themeColor="text1"/>
          <w:lang w:eastAsia="en-GB"/>
        </w:rPr>
        <w:t xml:space="preserve">The NIBB </w:t>
      </w:r>
      <w:r w:rsidR="009F5E69" w:rsidRPr="00500F4B">
        <w:rPr>
          <w:rFonts w:cstheme="minorHAnsi"/>
          <w:color w:val="000000" w:themeColor="text1"/>
        </w:rPr>
        <w:t xml:space="preserve">promote </w:t>
      </w:r>
      <w:r w:rsidR="00D67E9C" w:rsidRPr="00500F4B">
        <w:rPr>
          <w:rFonts w:eastAsia="Times New Roman" w:cstheme="minorHAnsi"/>
          <w:color w:val="000000" w:themeColor="text1"/>
          <w:lang w:eastAsia="en-GB"/>
        </w:rPr>
        <w:t>collaborations between academia</w:t>
      </w:r>
      <w:r w:rsidR="009F5E69" w:rsidRPr="00500F4B">
        <w:rPr>
          <w:rFonts w:cstheme="minorHAnsi"/>
          <w:color w:val="000000" w:themeColor="text1"/>
        </w:rPr>
        <w:t>, industry, policymakers and</w:t>
      </w:r>
      <w:r w:rsidR="00D67E9C" w:rsidRPr="00500F4B">
        <w:rPr>
          <w:rFonts w:eastAsia="Times New Roman" w:cstheme="minorHAnsi"/>
          <w:color w:val="000000" w:themeColor="text1"/>
          <w:lang w:eastAsia="en-GB"/>
        </w:rPr>
        <w:t xml:space="preserve"> NGOs </w:t>
      </w:r>
      <w:r w:rsidR="00070D28" w:rsidRPr="00500F4B">
        <w:rPr>
          <w:rFonts w:eastAsia="Times New Roman" w:cstheme="minorHAnsi"/>
          <w:color w:val="000000" w:themeColor="text1"/>
          <w:lang w:eastAsia="en-GB"/>
        </w:rPr>
        <w:t>to support I</w:t>
      </w:r>
      <w:r w:rsidR="00D67E9C" w:rsidRPr="00500F4B">
        <w:rPr>
          <w:rFonts w:eastAsia="Times New Roman" w:cstheme="minorHAnsi"/>
          <w:color w:val="000000" w:themeColor="text1"/>
          <w:lang w:eastAsia="en-GB"/>
        </w:rPr>
        <w:t>BBE</w:t>
      </w:r>
      <w:r w:rsidR="00070D28" w:rsidRPr="00500F4B">
        <w:rPr>
          <w:rFonts w:eastAsia="Times New Roman" w:cstheme="minorHAnsi"/>
          <w:color w:val="000000" w:themeColor="text1"/>
          <w:lang w:eastAsia="en-GB"/>
        </w:rPr>
        <w:t xml:space="preserve"> activity in the UK</w:t>
      </w:r>
      <w:r w:rsidR="00D67E9C" w:rsidRPr="00500F4B">
        <w:rPr>
          <w:rFonts w:eastAsia="Times New Roman" w:cstheme="minorHAnsi"/>
          <w:color w:val="000000" w:themeColor="text1"/>
          <w:lang w:eastAsia="en-GB"/>
        </w:rPr>
        <w:t>. Each network has a particular focus</w:t>
      </w:r>
      <w:r w:rsidR="00070D28" w:rsidRPr="00500F4B">
        <w:rPr>
          <w:rFonts w:eastAsia="Times New Roman" w:cstheme="minorHAnsi"/>
          <w:color w:val="000000" w:themeColor="text1"/>
          <w:lang w:eastAsia="en-GB"/>
        </w:rPr>
        <w:t xml:space="preserve"> and CBMNet emerged from the realisation that</w:t>
      </w:r>
      <w:r w:rsidR="009F5E69" w:rsidRPr="00500F4B">
        <w:rPr>
          <w:rFonts w:eastAsia="Times New Roman" w:cstheme="minorHAnsi"/>
          <w:color w:val="000000" w:themeColor="text1"/>
          <w:lang w:eastAsia="en-GB"/>
        </w:rPr>
        <w:t xml:space="preserve"> optimizing the productivity of existing and new cell factories i</w:t>
      </w:r>
      <w:r w:rsidR="009F5E69" w:rsidRPr="00500F4B">
        <w:rPr>
          <w:rFonts w:eastAsia="Times New Roman" w:cstheme="minorHAnsi"/>
          <w:lang w:eastAsia="en-GB"/>
        </w:rPr>
        <w:t>s highly dependent on the function of biological membranes.</w:t>
      </w:r>
      <w:r w:rsidR="009F5E69" w:rsidRPr="00500F4B" w:rsidDel="00070D28">
        <w:rPr>
          <w:rFonts w:eastAsia="Times New Roman" w:cstheme="minorHAnsi"/>
          <w:color w:val="000000" w:themeColor="text1"/>
          <w:lang w:eastAsia="en-GB"/>
        </w:rPr>
        <w:t xml:space="preserve"> </w:t>
      </w:r>
      <w:r w:rsidR="00D67E9C" w:rsidRPr="00500F4B">
        <w:rPr>
          <w:rFonts w:cstheme="minorHAnsi"/>
        </w:rPr>
        <w:t>Professor</w:t>
      </w:r>
      <w:r w:rsidR="009F5E69" w:rsidRPr="00500F4B">
        <w:rPr>
          <w:rFonts w:cstheme="minorHAnsi"/>
        </w:rPr>
        <w:t>s</w:t>
      </w:r>
      <w:r w:rsidR="00D67E9C" w:rsidRPr="00500F4B">
        <w:rPr>
          <w:rFonts w:cstheme="minorHAnsi"/>
        </w:rPr>
        <w:t xml:space="preserve"> Jeffrey Green </w:t>
      </w:r>
      <w:r w:rsidR="009F5E69" w:rsidRPr="00500F4B">
        <w:rPr>
          <w:rFonts w:cstheme="minorHAnsi"/>
        </w:rPr>
        <w:t>(</w:t>
      </w:r>
      <w:r w:rsidR="00D67E9C" w:rsidRPr="00500F4B">
        <w:rPr>
          <w:rFonts w:cstheme="minorHAnsi"/>
        </w:rPr>
        <w:t>University of Sheffield</w:t>
      </w:r>
      <w:r w:rsidR="009F5E69" w:rsidRPr="00500F4B">
        <w:rPr>
          <w:rFonts w:cstheme="minorHAnsi"/>
        </w:rPr>
        <w:t xml:space="preserve">) and </w:t>
      </w:r>
      <w:r w:rsidR="00D67E9C" w:rsidRPr="00500F4B">
        <w:rPr>
          <w:rFonts w:cstheme="minorHAnsi"/>
        </w:rPr>
        <w:t xml:space="preserve">Gavin Thomas </w:t>
      </w:r>
      <w:r w:rsidR="009F5E69" w:rsidRPr="00500F4B">
        <w:rPr>
          <w:rFonts w:cstheme="minorHAnsi"/>
        </w:rPr>
        <w:t>(</w:t>
      </w:r>
      <w:r w:rsidR="00D67E9C" w:rsidRPr="00500F4B">
        <w:rPr>
          <w:rFonts w:cstheme="minorHAnsi"/>
        </w:rPr>
        <w:t>University of York</w:t>
      </w:r>
      <w:r w:rsidR="009F5E69" w:rsidRPr="00500F4B">
        <w:rPr>
          <w:rFonts w:cstheme="minorHAnsi"/>
        </w:rPr>
        <w:t>)</w:t>
      </w:r>
      <w:r w:rsidR="00D67E9C" w:rsidRPr="00500F4B">
        <w:rPr>
          <w:rFonts w:cstheme="minorHAnsi"/>
        </w:rPr>
        <w:t xml:space="preserve">, </w:t>
      </w:r>
      <w:r w:rsidR="009F5E69" w:rsidRPr="00500F4B">
        <w:rPr>
          <w:rFonts w:cstheme="minorHAnsi"/>
        </w:rPr>
        <w:t xml:space="preserve">secured </w:t>
      </w:r>
      <w:r w:rsidR="00D67E9C" w:rsidRPr="00500F4B">
        <w:rPr>
          <w:rFonts w:cstheme="minorHAnsi"/>
        </w:rPr>
        <w:t xml:space="preserve">funding </w:t>
      </w:r>
      <w:r w:rsidR="003E7C96" w:rsidRPr="00500F4B">
        <w:rPr>
          <w:rFonts w:cstheme="minorHAnsi"/>
        </w:rPr>
        <w:t>for CBMNet to embed consideration of solute and protein transport as an integral component of the design of bacterial, yeast, and mammalian whole-cell biocatalysts capable of degrading a feedstock (enzyme secretion) and converting the released substrates (solute uptake) into useful products (product export).</w:t>
      </w:r>
    </w:p>
    <w:p w14:paraId="52AE41AD" w14:textId="77777777" w:rsidR="009F5E69" w:rsidRPr="00500F4B" w:rsidRDefault="009F5E69" w:rsidP="00EF4CBE">
      <w:pPr>
        <w:shd w:val="clear" w:color="auto" w:fill="FFFFFF"/>
        <w:spacing w:after="0" w:line="360" w:lineRule="auto"/>
        <w:jc w:val="both"/>
        <w:textAlignment w:val="baseline"/>
        <w:rPr>
          <w:rFonts w:eastAsia="Times New Roman" w:cstheme="minorHAnsi"/>
        </w:rPr>
      </w:pPr>
    </w:p>
    <w:p w14:paraId="0C955289" w14:textId="77777777" w:rsidR="005838C6" w:rsidRDefault="005838C6" w:rsidP="00EF4CBE">
      <w:pPr>
        <w:shd w:val="clear" w:color="auto" w:fill="FFFFFF"/>
        <w:spacing w:after="0" w:line="360" w:lineRule="auto"/>
        <w:jc w:val="both"/>
        <w:textAlignment w:val="baseline"/>
        <w:rPr>
          <w:rFonts w:eastAsia="Times New Roman" w:cstheme="minorHAnsi"/>
          <w:b/>
          <w:color w:val="0070C0"/>
        </w:rPr>
      </w:pPr>
    </w:p>
    <w:p w14:paraId="021A6078" w14:textId="4112E2D8" w:rsidR="009F5E69" w:rsidRPr="00500F4B" w:rsidRDefault="009F5E69"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lastRenderedPageBreak/>
        <w:t>CBMN</w:t>
      </w:r>
      <w:r w:rsidR="00563B40" w:rsidRPr="00500F4B">
        <w:rPr>
          <w:rFonts w:eastAsia="Times New Roman" w:cstheme="minorHAnsi"/>
          <w:b/>
          <w:color w:val="0070C0"/>
        </w:rPr>
        <w:t>et</w:t>
      </w:r>
      <w:r w:rsidRPr="00500F4B">
        <w:rPr>
          <w:rFonts w:eastAsia="Times New Roman" w:cstheme="minorHAnsi"/>
          <w:b/>
          <w:color w:val="0070C0"/>
        </w:rPr>
        <w:t xml:space="preserve"> ACTIVITIES</w:t>
      </w:r>
    </w:p>
    <w:p w14:paraId="48F38E2C" w14:textId="77777777" w:rsidR="009F5E69" w:rsidRPr="00500F4B" w:rsidRDefault="009F5E69" w:rsidP="00EF4CBE">
      <w:pPr>
        <w:shd w:val="clear" w:color="auto" w:fill="FFFFFF"/>
        <w:spacing w:after="0" w:line="360" w:lineRule="auto"/>
        <w:jc w:val="both"/>
        <w:textAlignment w:val="baseline"/>
        <w:rPr>
          <w:rFonts w:eastAsia="Times New Roman" w:cstheme="minorHAnsi"/>
        </w:rPr>
      </w:pPr>
      <w:r w:rsidRPr="00500F4B">
        <w:rPr>
          <w:rFonts w:eastAsia="Times New Roman" w:cstheme="minorHAnsi"/>
        </w:rPr>
        <w:t xml:space="preserve">CBMNet </w:t>
      </w:r>
      <w:r w:rsidR="003E7C96" w:rsidRPr="00500F4B">
        <w:rPr>
          <w:rFonts w:eastAsia="Times New Roman" w:cstheme="minorHAnsi"/>
        </w:rPr>
        <w:t>is working</w:t>
      </w:r>
      <w:r w:rsidR="000A4182" w:rsidRPr="00500F4B">
        <w:rPr>
          <w:rFonts w:eastAsia="Times New Roman" w:cstheme="minorHAnsi"/>
        </w:rPr>
        <w:t xml:space="preserve"> with its ~1300 members and other stakeholders to:</w:t>
      </w:r>
    </w:p>
    <w:p w14:paraId="42A1F8C4" w14:textId="77777777" w:rsidR="00563B40" w:rsidRPr="00500F4B" w:rsidRDefault="009437F8" w:rsidP="00500F4B">
      <w:pPr>
        <w:pStyle w:val="ListParagraph"/>
        <w:numPr>
          <w:ilvl w:val="1"/>
          <w:numId w:val="11"/>
        </w:numPr>
        <w:spacing w:line="360" w:lineRule="auto"/>
        <w:jc w:val="both"/>
        <w:rPr>
          <w:rFonts w:eastAsia="Times New Roman" w:cstheme="minorHAnsi"/>
        </w:rPr>
      </w:pPr>
      <w:r w:rsidRPr="00500F4B">
        <w:rPr>
          <w:rFonts w:cstheme="minorHAnsi"/>
        </w:rPr>
        <w:t>Improve community interactions (academic and business) through communication and co-ordinat</w:t>
      </w:r>
      <w:r w:rsidR="00563B40" w:rsidRPr="00500F4B">
        <w:rPr>
          <w:rFonts w:cstheme="minorHAnsi"/>
        </w:rPr>
        <w:t>ed events</w:t>
      </w:r>
    </w:p>
    <w:p w14:paraId="2A69CCD1" w14:textId="77777777" w:rsidR="00563B40" w:rsidRPr="00500F4B" w:rsidRDefault="000A4182" w:rsidP="00500F4B">
      <w:pPr>
        <w:pStyle w:val="ListParagraph"/>
        <w:numPr>
          <w:ilvl w:val="1"/>
          <w:numId w:val="11"/>
        </w:numPr>
        <w:spacing w:line="360" w:lineRule="auto"/>
        <w:jc w:val="both"/>
        <w:rPr>
          <w:rFonts w:eastAsia="Times New Roman" w:cstheme="minorHAnsi"/>
        </w:rPr>
      </w:pPr>
      <w:r w:rsidRPr="00500F4B">
        <w:rPr>
          <w:rFonts w:eastAsia="Times New Roman" w:cstheme="minorHAnsi"/>
        </w:rPr>
        <w:t xml:space="preserve">Promote </w:t>
      </w:r>
      <w:r w:rsidR="009437F8" w:rsidRPr="00500F4B">
        <w:rPr>
          <w:rFonts w:eastAsia="Times New Roman" w:cstheme="minorHAnsi"/>
        </w:rPr>
        <w:t>cross-disciplinary</w:t>
      </w:r>
      <w:r w:rsidRPr="00500F4B">
        <w:rPr>
          <w:rFonts w:eastAsia="Times New Roman" w:cstheme="minorHAnsi"/>
        </w:rPr>
        <w:t xml:space="preserve"> (bioscience, chemistry, engineering, social sciences)</w:t>
      </w:r>
      <w:r w:rsidR="009437F8" w:rsidRPr="00500F4B">
        <w:rPr>
          <w:rFonts w:eastAsia="Times New Roman" w:cstheme="minorHAnsi"/>
        </w:rPr>
        <w:t xml:space="preserve"> </w:t>
      </w:r>
      <w:r w:rsidRPr="00500F4B">
        <w:rPr>
          <w:rFonts w:eastAsia="Times New Roman" w:cstheme="minorHAnsi"/>
        </w:rPr>
        <w:t xml:space="preserve">research with an IBBE focus </w:t>
      </w:r>
      <w:r w:rsidR="00563B40" w:rsidRPr="00500F4B">
        <w:rPr>
          <w:rFonts w:eastAsia="Times New Roman" w:cstheme="minorHAnsi"/>
        </w:rPr>
        <w:t xml:space="preserve">applying </w:t>
      </w:r>
      <w:r w:rsidRPr="00500F4B">
        <w:rPr>
          <w:rFonts w:eastAsia="Times New Roman" w:cstheme="minorHAnsi"/>
        </w:rPr>
        <w:t>genomic, systems biology and synthetic biology approaches</w:t>
      </w:r>
    </w:p>
    <w:p w14:paraId="23DDAC0B" w14:textId="77777777" w:rsidR="00563B40" w:rsidRPr="00500F4B" w:rsidRDefault="00563B40" w:rsidP="00500F4B">
      <w:pPr>
        <w:pStyle w:val="ListParagraph"/>
        <w:numPr>
          <w:ilvl w:val="1"/>
          <w:numId w:val="11"/>
        </w:numPr>
        <w:spacing w:line="360" w:lineRule="auto"/>
        <w:jc w:val="both"/>
        <w:rPr>
          <w:rFonts w:eastAsia="Times New Roman" w:cstheme="minorHAnsi"/>
        </w:rPr>
      </w:pPr>
      <w:r w:rsidRPr="00500F4B">
        <w:rPr>
          <w:rFonts w:eastAsia="Times New Roman" w:cstheme="minorHAnsi"/>
        </w:rPr>
        <w:t>Facilitate links between business and academic researchers, extending knowledge exchange and translation of research in the IBBE</w:t>
      </w:r>
    </w:p>
    <w:p w14:paraId="37F79915" w14:textId="77777777" w:rsidR="00563B40" w:rsidRPr="00500F4B" w:rsidRDefault="00563B40" w:rsidP="00500F4B">
      <w:pPr>
        <w:pStyle w:val="ListParagraph"/>
        <w:numPr>
          <w:ilvl w:val="1"/>
          <w:numId w:val="11"/>
        </w:numPr>
        <w:spacing w:line="360" w:lineRule="auto"/>
        <w:jc w:val="both"/>
        <w:rPr>
          <w:rFonts w:eastAsia="Times New Roman" w:cstheme="minorHAnsi"/>
        </w:rPr>
      </w:pPr>
      <w:r w:rsidRPr="00500F4B">
        <w:rPr>
          <w:rFonts w:eastAsia="Times New Roman" w:cstheme="minorHAnsi"/>
        </w:rPr>
        <w:t xml:space="preserve">Provide </w:t>
      </w:r>
      <w:r w:rsidR="009437F8" w:rsidRPr="00500F4B">
        <w:rPr>
          <w:rFonts w:eastAsia="Times New Roman" w:cstheme="minorHAnsi"/>
        </w:rPr>
        <w:t>proof of concept funding</w:t>
      </w:r>
      <w:r w:rsidRPr="00500F4B">
        <w:rPr>
          <w:rFonts w:eastAsia="Times New Roman" w:cstheme="minorHAnsi"/>
        </w:rPr>
        <w:t xml:space="preserve"> and deploy community expertise to construct high quality grant proposals</w:t>
      </w:r>
    </w:p>
    <w:p w14:paraId="34C2AA27" w14:textId="77777777" w:rsidR="00563B40" w:rsidRPr="00500F4B" w:rsidRDefault="00563B40" w:rsidP="00500F4B">
      <w:pPr>
        <w:pStyle w:val="ListParagraph"/>
        <w:numPr>
          <w:ilvl w:val="1"/>
          <w:numId w:val="11"/>
        </w:numPr>
        <w:spacing w:line="360" w:lineRule="auto"/>
        <w:jc w:val="both"/>
        <w:rPr>
          <w:rFonts w:eastAsia="Times New Roman" w:cstheme="minorHAnsi"/>
        </w:rPr>
      </w:pPr>
      <w:r w:rsidRPr="00500F4B">
        <w:rPr>
          <w:rFonts w:eastAsia="Times New Roman" w:cstheme="minorHAnsi"/>
        </w:rPr>
        <w:t>Raise the profile of the UK as leader in IBBE</w:t>
      </w:r>
    </w:p>
    <w:p w14:paraId="32131D19" w14:textId="77777777" w:rsidR="00563B40" w:rsidRPr="00500F4B" w:rsidRDefault="009437F8" w:rsidP="00500F4B">
      <w:pPr>
        <w:pStyle w:val="ListParagraph"/>
        <w:numPr>
          <w:ilvl w:val="1"/>
          <w:numId w:val="11"/>
        </w:numPr>
        <w:spacing w:line="360" w:lineRule="auto"/>
        <w:jc w:val="both"/>
        <w:rPr>
          <w:rFonts w:eastAsia="Times New Roman" w:cstheme="minorHAnsi"/>
        </w:rPr>
      </w:pPr>
      <w:r w:rsidRPr="00500F4B">
        <w:rPr>
          <w:rFonts w:eastAsia="Times New Roman" w:cstheme="minorHAnsi"/>
        </w:rPr>
        <w:t>Provid</w:t>
      </w:r>
      <w:r w:rsidR="00563B40" w:rsidRPr="00500F4B">
        <w:rPr>
          <w:rFonts w:eastAsia="Times New Roman" w:cstheme="minorHAnsi"/>
        </w:rPr>
        <w:t>e evidence-based and expert</w:t>
      </w:r>
      <w:r w:rsidRPr="00500F4B">
        <w:rPr>
          <w:rFonts w:eastAsia="Times New Roman" w:cstheme="minorHAnsi"/>
        </w:rPr>
        <w:t xml:space="preserve"> input </w:t>
      </w:r>
      <w:r w:rsidR="00563B40" w:rsidRPr="00500F4B">
        <w:rPr>
          <w:rFonts w:eastAsia="Times New Roman" w:cstheme="minorHAnsi"/>
        </w:rPr>
        <w:t>for policymakers</w:t>
      </w:r>
    </w:p>
    <w:p w14:paraId="74CDE7F3" w14:textId="77777777" w:rsidR="00563B40" w:rsidRPr="00500F4B" w:rsidRDefault="00563B40" w:rsidP="00500F4B">
      <w:pPr>
        <w:pStyle w:val="ListParagraph"/>
        <w:numPr>
          <w:ilvl w:val="1"/>
          <w:numId w:val="11"/>
        </w:numPr>
        <w:spacing w:line="360" w:lineRule="auto"/>
        <w:jc w:val="both"/>
        <w:rPr>
          <w:rFonts w:eastAsia="Times New Roman" w:cstheme="minorHAnsi"/>
        </w:rPr>
      </w:pPr>
      <w:r w:rsidRPr="00500F4B">
        <w:rPr>
          <w:rFonts w:eastAsia="Times New Roman" w:cstheme="minorHAnsi"/>
        </w:rPr>
        <w:t>S</w:t>
      </w:r>
      <w:r w:rsidR="009437F8" w:rsidRPr="00500F4B">
        <w:rPr>
          <w:rFonts w:eastAsia="Times New Roman" w:cstheme="minorHAnsi"/>
        </w:rPr>
        <w:t xml:space="preserve">upport </w:t>
      </w:r>
      <w:r w:rsidRPr="00500F4B">
        <w:rPr>
          <w:rFonts w:eastAsia="Times New Roman" w:cstheme="minorHAnsi"/>
        </w:rPr>
        <w:t xml:space="preserve">professional </w:t>
      </w:r>
      <w:r w:rsidR="009437F8" w:rsidRPr="00500F4B">
        <w:rPr>
          <w:rFonts w:eastAsia="Times New Roman" w:cstheme="minorHAnsi"/>
        </w:rPr>
        <w:t xml:space="preserve">development of </w:t>
      </w:r>
      <w:r w:rsidRPr="00500F4B">
        <w:rPr>
          <w:rFonts w:eastAsia="Times New Roman" w:cstheme="minorHAnsi"/>
        </w:rPr>
        <w:t xml:space="preserve">CBMNet </w:t>
      </w:r>
      <w:r w:rsidR="009437F8" w:rsidRPr="00500F4B">
        <w:rPr>
          <w:rFonts w:eastAsia="Times New Roman" w:cstheme="minorHAnsi"/>
        </w:rPr>
        <w:t>members</w:t>
      </w:r>
      <w:r w:rsidRPr="00500F4B">
        <w:rPr>
          <w:rFonts w:eastAsia="Times New Roman" w:cstheme="minorHAnsi"/>
        </w:rPr>
        <w:t>,</w:t>
      </w:r>
      <w:r w:rsidR="009437F8" w:rsidRPr="00500F4B">
        <w:rPr>
          <w:rFonts w:eastAsia="Times New Roman" w:cstheme="minorHAnsi"/>
        </w:rPr>
        <w:t xml:space="preserve"> particular early career researchers</w:t>
      </w:r>
    </w:p>
    <w:p w14:paraId="1A485076" w14:textId="77777777" w:rsidR="00604057" w:rsidRPr="00500F4B" w:rsidRDefault="00604057" w:rsidP="00EF4CBE">
      <w:pPr>
        <w:pStyle w:val="ListParagraph"/>
        <w:shd w:val="clear" w:color="auto" w:fill="FFFFFF"/>
        <w:spacing w:after="0" w:line="360" w:lineRule="auto"/>
        <w:ind w:left="0"/>
        <w:jc w:val="both"/>
        <w:textAlignment w:val="baseline"/>
        <w:rPr>
          <w:rFonts w:eastAsia="Times New Roman" w:cstheme="minorHAnsi"/>
          <w:b/>
        </w:rPr>
      </w:pPr>
    </w:p>
    <w:p w14:paraId="63438A05" w14:textId="77777777" w:rsidR="00D67E9C" w:rsidRPr="00500F4B" w:rsidRDefault="009437F8"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t xml:space="preserve">CBMNet </w:t>
      </w:r>
      <w:r w:rsidR="00EA6E52" w:rsidRPr="00500F4B">
        <w:rPr>
          <w:rFonts w:eastAsia="Times New Roman" w:cstheme="minorHAnsi"/>
          <w:b/>
          <w:color w:val="0070C0"/>
        </w:rPr>
        <w:t xml:space="preserve">RESEARCH </w:t>
      </w:r>
    </w:p>
    <w:p w14:paraId="3112C2C6" w14:textId="77777777" w:rsidR="00F15319" w:rsidRPr="00500F4B" w:rsidRDefault="00F954C2" w:rsidP="00EF4CBE">
      <w:pPr>
        <w:shd w:val="clear" w:color="auto" w:fill="FFFFFF"/>
        <w:spacing w:after="0" w:line="360" w:lineRule="auto"/>
        <w:jc w:val="both"/>
        <w:textAlignment w:val="baseline"/>
        <w:rPr>
          <w:rFonts w:cstheme="minorHAnsi"/>
        </w:rPr>
      </w:pPr>
      <w:r w:rsidRPr="00500F4B">
        <w:rPr>
          <w:rFonts w:cstheme="minorHAnsi"/>
          <w:bCs/>
        </w:rPr>
        <w:t>CBMNet addresses a core IBBE challenge</w:t>
      </w:r>
      <w:r w:rsidR="00254E28" w:rsidRPr="00500F4B">
        <w:rPr>
          <w:rFonts w:cstheme="minorHAnsi"/>
          <w:bCs/>
        </w:rPr>
        <w:t>,</w:t>
      </w:r>
      <w:r w:rsidRPr="00500F4B">
        <w:rPr>
          <w:rFonts w:cstheme="minorHAnsi"/>
          <w:bCs/>
        </w:rPr>
        <w:t xml:space="preserve"> i.e. </w:t>
      </w:r>
      <w:r w:rsidR="00F15319" w:rsidRPr="00500F4B">
        <w:rPr>
          <w:rFonts w:cstheme="minorHAnsi"/>
          <w:bCs/>
        </w:rPr>
        <w:t xml:space="preserve">to develop innovative technologies to overcome yield restrictions caused by inefficient transport systems </w:t>
      </w:r>
      <w:r w:rsidR="00254E28" w:rsidRPr="00500F4B">
        <w:rPr>
          <w:rFonts w:cstheme="minorHAnsi"/>
          <w:bCs/>
        </w:rPr>
        <w:t xml:space="preserve">and inhibition of membrane function </w:t>
      </w:r>
      <w:r w:rsidR="00F15319" w:rsidRPr="00500F4B">
        <w:rPr>
          <w:rFonts w:cstheme="minorHAnsi"/>
          <w:bCs/>
        </w:rPr>
        <w:t xml:space="preserve">and to embed fully-integrated efficient transport systems into the design of </w:t>
      </w:r>
      <w:r w:rsidR="00254E28" w:rsidRPr="00500F4B">
        <w:rPr>
          <w:rFonts w:cstheme="minorHAnsi"/>
          <w:bCs/>
        </w:rPr>
        <w:t>cell factories</w:t>
      </w:r>
      <w:r w:rsidR="00F15319" w:rsidRPr="00500F4B">
        <w:rPr>
          <w:rFonts w:cstheme="minorHAnsi"/>
          <w:bCs/>
        </w:rPr>
        <w:t xml:space="preserve">. </w:t>
      </w:r>
      <w:r w:rsidRPr="00500F4B">
        <w:rPr>
          <w:rFonts w:cstheme="minorHAnsi"/>
          <w:bCs/>
        </w:rPr>
        <w:t xml:space="preserve">The </w:t>
      </w:r>
      <w:r w:rsidR="003E7C96" w:rsidRPr="00500F4B">
        <w:rPr>
          <w:rFonts w:cstheme="minorHAnsi"/>
          <w:bCs/>
        </w:rPr>
        <w:t xml:space="preserve">network </w:t>
      </w:r>
      <w:r w:rsidRPr="00500F4B">
        <w:rPr>
          <w:rFonts w:cstheme="minorHAnsi"/>
          <w:bCs/>
        </w:rPr>
        <w:t>focus</w:t>
      </w:r>
      <w:r w:rsidR="003E7C96" w:rsidRPr="00500F4B">
        <w:rPr>
          <w:rFonts w:cstheme="minorHAnsi"/>
          <w:bCs/>
        </w:rPr>
        <w:t>es</w:t>
      </w:r>
      <w:r w:rsidRPr="00500F4B">
        <w:rPr>
          <w:rFonts w:cstheme="minorHAnsi"/>
          <w:bCs/>
        </w:rPr>
        <w:t xml:space="preserve"> on a pool of academic expertise that has not yet been widely </w:t>
      </w:r>
      <w:r w:rsidR="003E7C96" w:rsidRPr="00500F4B">
        <w:rPr>
          <w:rFonts w:cstheme="minorHAnsi"/>
          <w:bCs/>
        </w:rPr>
        <w:t>utilized</w:t>
      </w:r>
      <w:r w:rsidRPr="00500F4B">
        <w:rPr>
          <w:rFonts w:cstheme="minorHAnsi"/>
          <w:bCs/>
        </w:rPr>
        <w:t xml:space="preserve"> in the IBBE sector </w:t>
      </w:r>
      <w:r w:rsidR="00254E28" w:rsidRPr="00500F4B">
        <w:rPr>
          <w:rFonts w:cstheme="minorHAnsi"/>
          <w:bCs/>
        </w:rPr>
        <w:t>but</w:t>
      </w:r>
      <w:r w:rsidRPr="00500F4B">
        <w:rPr>
          <w:rFonts w:cstheme="minorHAnsi"/>
          <w:bCs/>
        </w:rPr>
        <w:t xml:space="preserve"> i</w:t>
      </w:r>
      <w:r w:rsidR="00F15319" w:rsidRPr="00500F4B">
        <w:rPr>
          <w:rFonts w:cstheme="minorHAnsi"/>
          <w:bCs/>
        </w:rPr>
        <w:t>mpact</w:t>
      </w:r>
      <w:r w:rsidR="00254E28" w:rsidRPr="00500F4B">
        <w:rPr>
          <w:rFonts w:cstheme="minorHAnsi"/>
          <w:bCs/>
        </w:rPr>
        <w:t>s</w:t>
      </w:r>
      <w:r w:rsidR="00F15319" w:rsidRPr="00500F4B">
        <w:rPr>
          <w:rFonts w:cstheme="minorHAnsi"/>
          <w:bCs/>
        </w:rPr>
        <w:t xml:space="preserve"> on almost all cell-factory-based IBBE processes</w:t>
      </w:r>
      <w:r w:rsidRPr="00500F4B">
        <w:rPr>
          <w:rFonts w:cstheme="minorHAnsi"/>
          <w:bCs/>
        </w:rPr>
        <w:t>.</w:t>
      </w:r>
      <w:r w:rsidR="00F15319" w:rsidRPr="00500F4B">
        <w:rPr>
          <w:rFonts w:cstheme="minorHAnsi"/>
          <w:bCs/>
        </w:rPr>
        <w:t xml:space="preserve"> </w:t>
      </w:r>
      <w:r w:rsidR="00254E28" w:rsidRPr="00500F4B">
        <w:rPr>
          <w:rFonts w:cstheme="minorHAnsi"/>
          <w:bCs/>
        </w:rPr>
        <w:t xml:space="preserve"> </w:t>
      </w:r>
      <w:r w:rsidR="00D67E9C" w:rsidRPr="00500F4B">
        <w:rPr>
          <w:rFonts w:cstheme="minorHAnsi"/>
        </w:rPr>
        <w:t xml:space="preserve">CBMNet </w:t>
      </w:r>
      <w:r w:rsidR="00254E28" w:rsidRPr="00500F4B">
        <w:rPr>
          <w:rFonts w:cstheme="minorHAnsi"/>
        </w:rPr>
        <w:t>has</w:t>
      </w:r>
      <w:r w:rsidR="00F15319" w:rsidRPr="00500F4B">
        <w:rPr>
          <w:rFonts w:cstheme="minorHAnsi"/>
        </w:rPr>
        <w:t xml:space="preserve"> five core aims:</w:t>
      </w:r>
    </w:p>
    <w:p w14:paraId="37C7016B" w14:textId="77777777" w:rsidR="00F15319" w:rsidRPr="00500F4B" w:rsidRDefault="00F15319" w:rsidP="00EF4CBE">
      <w:pPr>
        <w:pStyle w:val="ListParagraph"/>
        <w:numPr>
          <w:ilvl w:val="0"/>
          <w:numId w:val="10"/>
        </w:numPr>
        <w:spacing w:after="0" w:line="360" w:lineRule="auto"/>
        <w:contextualSpacing w:val="0"/>
        <w:jc w:val="both"/>
        <w:rPr>
          <w:rFonts w:cstheme="minorHAnsi"/>
        </w:rPr>
      </w:pPr>
      <w:r w:rsidRPr="00500F4B">
        <w:rPr>
          <w:rFonts w:cstheme="minorHAnsi"/>
        </w:rPr>
        <w:t>Exploit biological transport processes to remove toxic products from the site of synthesis (usually the cytoplasm) before cellular damage occurs.</w:t>
      </w:r>
    </w:p>
    <w:p w14:paraId="688E3764" w14:textId="77777777" w:rsidR="00F15319" w:rsidRPr="00500F4B" w:rsidRDefault="00F15319" w:rsidP="00EF4CBE">
      <w:pPr>
        <w:pStyle w:val="ListParagraph"/>
        <w:numPr>
          <w:ilvl w:val="0"/>
          <w:numId w:val="10"/>
        </w:numPr>
        <w:spacing w:after="0" w:line="360" w:lineRule="auto"/>
        <w:contextualSpacing w:val="0"/>
        <w:jc w:val="both"/>
        <w:rPr>
          <w:rFonts w:cstheme="minorHAnsi"/>
        </w:rPr>
      </w:pPr>
      <w:r w:rsidRPr="00500F4B">
        <w:rPr>
          <w:rFonts w:cstheme="minorHAnsi"/>
        </w:rPr>
        <w:t xml:space="preserve">Exploit genetic resources and molecular genetics to enhance the repertoire of transport options (both uptake and secretion systems) available for synthetic biology and IBBE applications. </w:t>
      </w:r>
    </w:p>
    <w:p w14:paraId="32EFE925" w14:textId="77777777" w:rsidR="00F15319" w:rsidRPr="00500F4B" w:rsidRDefault="00F15319" w:rsidP="00EF4CBE">
      <w:pPr>
        <w:pStyle w:val="ListParagraph"/>
        <w:numPr>
          <w:ilvl w:val="0"/>
          <w:numId w:val="10"/>
        </w:numPr>
        <w:spacing w:after="0" w:line="360" w:lineRule="auto"/>
        <w:contextualSpacing w:val="0"/>
        <w:jc w:val="both"/>
        <w:rPr>
          <w:rFonts w:cstheme="minorHAnsi"/>
        </w:rPr>
      </w:pPr>
      <w:r w:rsidRPr="00500F4B">
        <w:rPr>
          <w:rFonts w:cstheme="minorHAnsi"/>
        </w:rPr>
        <w:t>Study the interactions between toxic products and cell membranes to enable re-engineering for improved resistance and cross-membrane transport.</w:t>
      </w:r>
    </w:p>
    <w:p w14:paraId="38D006E9" w14:textId="77777777" w:rsidR="00F15319" w:rsidRPr="00500F4B" w:rsidRDefault="00F15319" w:rsidP="00EF4CBE">
      <w:pPr>
        <w:pStyle w:val="ListParagraph"/>
        <w:numPr>
          <w:ilvl w:val="0"/>
          <w:numId w:val="10"/>
        </w:numPr>
        <w:spacing w:after="0" w:line="360" w:lineRule="auto"/>
        <w:contextualSpacing w:val="0"/>
        <w:jc w:val="both"/>
        <w:rPr>
          <w:rFonts w:cstheme="minorHAnsi"/>
        </w:rPr>
      </w:pPr>
      <w:r w:rsidRPr="00500F4B">
        <w:rPr>
          <w:rFonts w:cstheme="minorHAnsi"/>
        </w:rPr>
        <w:t>Develop synergistic biological and process engineering strategies to enhance product yields.</w:t>
      </w:r>
    </w:p>
    <w:p w14:paraId="1FA5E3A6" w14:textId="77777777" w:rsidR="00F15319" w:rsidRPr="00500F4B" w:rsidRDefault="00F15319" w:rsidP="00EF4CBE">
      <w:pPr>
        <w:pStyle w:val="ListParagraph"/>
        <w:numPr>
          <w:ilvl w:val="0"/>
          <w:numId w:val="10"/>
        </w:numPr>
        <w:spacing w:after="0" w:line="360" w:lineRule="auto"/>
        <w:contextualSpacing w:val="0"/>
        <w:jc w:val="both"/>
        <w:rPr>
          <w:rFonts w:cstheme="minorHAnsi"/>
        </w:rPr>
      </w:pPr>
      <w:r w:rsidRPr="00500F4B">
        <w:rPr>
          <w:rFonts w:cstheme="minorHAnsi"/>
        </w:rPr>
        <w:t>Understand barriers to translating work between academic and industrial settings and explore ways to mitigate these in the context of responsible innovation.</w:t>
      </w:r>
    </w:p>
    <w:p w14:paraId="3A1B2A53" w14:textId="77777777" w:rsidR="00F15319" w:rsidRPr="00500F4B" w:rsidRDefault="00F15319" w:rsidP="00EF4CBE">
      <w:pPr>
        <w:shd w:val="clear" w:color="auto" w:fill="FFFFFF"/>
        <w:spacing w:after="0" w:line="360" w:lineRule="auto"/>
        <w:jc w:val="both"/>
        <w:textAlignment w:val="baseline"/>
        <w:rPr>
          <w:rFonts w:cstheme="minorHAnsi"/>
        </w:rPr>
      </w:pPr>
    </w:p>
    <w:p w14:paraId="3F3395E2" w14:textId="77777777" w:rsidR="00D014A3" w:rsidRPr="00500F4B" w:rsidRDefault="00254E28" w:rsidP="00EF4CBE">
      <w:pPr>
        <w:shd w:val="clear" w:color="auto" w:fill="FFFFFF"/>
        <w:spacing w:after="0" w:line="360" w:lineRule="auto"/>
        <w:jc w:val="both"/>
        <w:textAlignment w:val="baseline"/>
        <w:rPr>
          <w:rFonts w:cstheme="minorHAnsi"/>
        </w:rPr>
      </w:pPr>
      <w:r w:rsidRPr="00500F4B">
        <w:rPr>
          <w:rFonts w:cstheme="minorHAnsi"/>
        </w:rPr>
        <w:t>These aims are encapsulated in seven themes (Figure 1).</w:t>
      </w:r>
    </w:p>
    <w:p w14:paraId="3909CFE0" w14:textId="77777777" w:rsidR="00D014A3" w:rsidRPr="00500F4B" w:rsidRDefault="00D014A3" w:rsidP="00EF4CBE">
      <w:pPr>
        <w:shd w:val="clear" w:color="auto" w:fill="FFFFFF"/>
        <w:spacing w:after="0" w:line="360" w:lineRule="auto"/>
        <w:jc w:val="both"/>
        <w:textAlignment w:val="baseline"/>
        <w:rPr>
          <w:rFonts w:cstheme="minorHAnsi"/>
        </w:rPr>
      </w:pPr>
      <w:r w:rsidRPr="00500F4B">
        <w:rPr>
          <w:rFonts w:cstheme="minorHAnsi"/>
          <w:noProof/>
          <w:lang w:eastAsia="en-GB"/>
        </w:rPr>
        <w:lastRenderedPageBreak/>
        <w:drawing>
          <wp:inline distT="0" distB="0" distL="0" distR="0" wp14:anchorId="3AE4684F" wp14:editId="67826C3F">
            <wp:extent cx="6645910" cy="3696444"/>
            <wp:effectExtent l="0" t="0" r="2540" b="0"/>
            <wp:docPr id="2" name="Picture 2" descr="http://cbmnetnibb.group.shef.ac.uk/wp-content/uploads/2014/06/Themes-pictor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bmnetnibb.group.shef.ac.uk/wp-content/uploads/2014/06/Themes-pictori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3696444"/>
                    </a:xfrm>
                    <a:prstGeom prst="rect">
                      <a:avLst/>
                    </a:prstGeom>
                    <a:noFill/>
                    <a:ln>
                      <a:noFill/>
                    </a:ln>
                  </pic:spPr>
                </pic:pic>
              </a:graphicData>
            </a:graphic>
          </wp:inline>
        </w:drawing>
      </w:r>
    </w:p>
    <w:p w14:paraId="487896DF" w14:textId="77777777" w:rsidR="00D67E9C" w:rsidRPr="00500F4B" w:rsidRDefault="00563B40" w:rsidP="00EF4CBE">
      <w:pPr>
        <w:shd w:val="clear" w:color="auto" w:fill="FFFFFF"/>
        <w:spacing w:after="0" w:line="360" w:lineRule="auto"/>
        <w:jc w:val="both"/>
        <w:textAlignment w:val="baseline"/>
        <w:rPr>
          <w:rFonts w:cstheme="minorHAnsi"/>
        </w:rPr>
      </w:pPr>
      <w:r w:rsidRPr="00500F4B">
        <w:rPr>
          <w:rFonts w:cstheme="minorHAnsi"/>
        </w:rPr>
        <w:t xml:space="preserve">Figure 1. CBMNet themes </w:t>
      </w:r>
    </w:p>
    <w:p w14:paraId="5540C253" w14:textId="77777777" w:rsidR="00563B40" w:rsidRPr="00500F4B" w:rsidRDefault="00563B40" w:rsidP="00EF4CBE">
      <w:pPr>
        <w:shd w:val="clear" w:color="auto" w:fill="FFFFFF"/>
        <w:spacing w:after="0" w:line="360" w:lineRule="auto"/>
        <w:jc w:val="both"/>
        <w:textAlignment w:val="baseline"/>
        <w:rPr>
          <w:rFonts w:cstheme="minorHAnsi"/>
        </w:rPr>
      </w:pPr>
    </w:p>
    <w:p w14:paraId="306BD7C6" w14:textId="77777777" w:rsidR="00D014A3" w:rsidRPr="00500F4B" w:rsidRDefault="00EA6E52" w:rsidP="00EF4CBE">
      <w:pPr>
        <w:shd w:val="clear" w:color="auto" w:fill="FFFFFF"/>
        <w:spacing w:after="0" w:line="360" w:lineRule="auto"/>
        <w:jc w:val="both"/>
        <w:textAlignment w:val="baseline"/>
        <w:rPr>
          <w:rFonts w:cstheme="minorHAnsi"/>
          <w:b/>
          <w:color w:val="0070C0"/>
        </w:rPr>
      </w:pPr>
      <w:r w:rsidRPr="00500F4B">
        <w:rPr>
          <w:rFonts w:cstheme="minorHAnsi"/>
          <w:b/>
          <w:color w:val="0070C0"/>
        </w:rPr>
        <w:t>Getting more things in: manipulation of substrate uptake</w:t>
      </w:r>
    </w:p>
    <w:p w14:paraId="344196CE" w14:textId="77777777" w:rsidR="00D014A3" w:rsidRPr="00500F4B" w:rsidRDefault="00D67E9C" w:rsidP="00EF4CBE">
      <w:pPr>
        <w:shd w:val="clear" w:color="auto" w:fill="FFFFFF"/>
        <w:spacing w:after="0" w:line="360" w:lineRule="auto"/>
        <w:jc w:val="both"/>
        <w:textAlignment w:val="baseline"/>
        <w:rPr>
          <w:rFonts w:cstheme="minorHAnsi"/>
        </w:rPr>
      </w:pPr>
      <w:r w:rsidRPr="00500F4B">
        <w:rPr>
          <w:rFonts w:cstheme="minorHAnsi"/>
        </w:rPr>
        <w:t xml:space="preserve">The first step in any cell factory-based process </w:t>
      </w:r>
      <w:r w:rsidR="000374AA" w:rsidRPr="00500F4B">
        <w:rPr>
          <w:rFonts w:cstheme="minorHAnsi"/>
        </w:rPr>
        <w:t>is</w:t>
      </w:r>
      <w:r w:rsidRPr="00500F4B">
        <w:rPr>
          <w:rFonts w:cstheme="minorHAnsi"/>
        </w:rPr>
        <w:t xml:space="preserve"> the </w:t>
      </w:r>
      <w:r w:rsidR="000374AA" w:rsidRPr="00500F4B">
        <w:rPr>
          <w:rFonts w:cstheme="minorHAnsi"/>
        </w:rPr>
        <w:t xml:space="preserve">uptake </w:t>
      </w:r>
      <w:r w:rsidRPr="00500F4B">
        <w:rPr>
          <w:rFonts w:cstheme="minorHAnsi"/>
        </w:rPr>
        <w:t xml:space="preserve">of </w:t>
      </w:r>
      <w:r w:rsidR="00EA6E52" w:rsidRPr="00500F4B">
        <w:rPr>
          <w:rFonts w:cstheme="minorHAnsi"/>
        </w:rPr>
        <w:t>molecules</w:t>
      </w:r>
      <w:r w:rsidR="000374AA" w:rsidRPr="00500F4B">
        <w:rPr>
          <w:rFonts w:cstheme="minorHAnsi"/>
        </w:rPr>
        <w:t xml:space="preserve"> (substrates)</w:t>
      </w:r>
      <w:r w:rsidR="00EA6E52" w:rsidRPr="00500F4B">
        <w:rPr>
          <w:rFonts w:cstheme="minorHAnsi"/>
        </w:rPr>
        <w:t xml:space="preserve"> </w:t>
      </w:r>
      <w:r w:rsidRPr="00500F4B">
        <w:rPr>
          <w:rFonts w:cstheme="minorHAnsi"/>
        </w:rPr>
        <w:t xml:space="preserve">across the </w:t>
      </w:r>
      <w:r w:rsidR="000374AA" w:rsidRPr="00500F4B">
        <w:rPr>
          <w:rFonts w:cstheme="minorHAnsi"/>
        </w:rPr>
        <w:t>cell m</w:t>
      </w:r>
      <w:r w:rsidRPr="00500F4B">
        <w:rPr>
          <w:rFonts w:cstheme="minorHAnsi"/>
        </w:rPr>
        <w:t xml:space="preserve">embrane. For example, </w:t>
      </w:r>
      <w:r w:rsidR="00FC17E9" w:rsidRPr="00500F4B">
        <w:rPr>
          <w:rFonts w:cstheme="minorHAnsi"/>
        </w:rPr>
        <w:t>in</w:t>
      </w:r>
      <w:r w:rsidRPr="00500F4B">
        <w:rPr>
          <w:rFonts w:cstheme="minorHAnsi"/>
        </w:rPr>
        <w:t xml:space="preserve"> the production of amino acids for food products, engineered forms of transporters have been used to optimise the uptake of the </w:t>
      </w:r>
      <w:proofErr w:type="spellStart"/>
      <w:r w:rsidRPr="00500F4B">
        <w:rPr>
          <w:rFonts w:cstheme="minorHAnsi"/>
        </w:rPr>
        <w:t>hydantoin</w:t>
      </w:r>
      <w:proofErr w:type="spellEnd"/>
      <w:r w:rsidRPr="00500F4B">
        <w:rPr>
          <w:rFonts w:cstheme="minorHAnsi"/>
        </w:rPr>
        <w:t xml:space="preserve"> feedstock</w:t>
      </w:r>
      <w:r w:rsidR="00EA6E52" w:rsidRPr="00500F4B">
        <w:rPr>
          <w:rStyle w:val="EndnoteReference"/>
          <w:rFonts w:cstheme="minorHAnsi"/>
        </w:rPr>
        <w:endnoteReference w:id="1"/>
      </w:r>
      <w:r w:rsidRPr="00500F4B">
        <w:rPr>
          <w:rFonts w:cstheme="minorHAnsi"/>
        </w:rPr>
        <w:t xml:space="preserve">. </w:t>
      </w:r>
      <w:r w:rsidR="00EA6E52" w:rsidRPr="00500F4B">
        <w:rPr>
          <w:rFonts w:cstheme="minorHAnsi"/>
        </w:rPr>
        <w:t>The aim is to</w:t>
      </w:r>
      <w:r w:rsidRPr="00500F4B">
        <w:rPr>
          <w:rFonts w:cstheme="minorHAnsi"/>
        </w:rPr>
        <w:t xml:space="preserve"> use molecular genetics to expand the repertoire of substrate transport options and help optimise </w:t>
      </w:r>
      <w:r w:rsidR="00FC17E9" w:rsidRPr="00500F4B">
        <w:rPr>
          <w:rFonts w:cstheme="minorHAnsi"/>
        </w:rPr>
        <w:t>feedstock utilization and expand the capability of cell factories to use underexploited feedstocks.</w:t>
      </w:r>
      <w:r w:rsidRPr="00500F4B">
        <w:rPr>
          <w:rFonts w:cstheme="minorHAnsi"/>
        </w:rPr>
        <w:t xml:space="preserve"> </w:t>
      </w:r>
    </w:p>
    <w:p w14:paraId="53432870" w14:textId="77777777" w:rsidR="00D014A3" w:rsidRPr="00500F4B" w:rsidRDefault="00D014A3" w:rsidP="00EF4CBE">
      <w:pPr>
        <w:shd w:val="clear" w:color="auto" w:fill="FFFFFF"/>
        <w:spacing w:after="0" w:line="360" w:lineRule="auto"/>
        <w:jc w:val="both"/>
        <w:textAlignment w:val="baseline"/>
        <w:rPr>
          <w:rFonts w:cstheme="minorHAnsi"/>
        </w:rPr>
      </w:pPr>
    </w:p>
    <w:p w14:paraId="52733517" w14:textId="77777777" w:rsidR="00D014A3" w:rsidRPr="00500F4B" w:rsidRDefault="00EA6E52" w:rsidP="00EF4CBE">
      <w:pPr>
        <w:shd w:val="clear" w:color="auto" w:fill="FFFFFF"/>
        <w:spacing w:after="0" w:line="360" w:lineRule="auto"/>
        <w:jc w:val="both"/>
        <w:textAlignment w:val="baseline"/>
        <w:rPr>
          <w:rFonts w:cstheme="minorHAnsi"/>
          <w:b/>
          <w:color w:val="0070C0"/>
        </w:rPr>
      </w:pPr>
      <w:r w:rsidRPr="00500F4B">
        <w:rPr>
          <w:rFonts w:cstheme="minorHAnsi"/>
          <w:b/>
          <w:color w:val="0070C0"/>
        </w:rPr>
        <w:t xml:space="preserve">Getting things out: improving export/ efflux of chemicals </w:t>
      </w:r>
    </w:p>
    <w:p w14:paraId="28C89C7B" w14:textId="77777777" w:rsidR="00D014A3" w:rsidRPr="00500F4B" w:rsidRDefault="00FC17E9" w:rsidP="00EF4CBE">
      <w:pPr>
        <w:shd w:val="clear" w:color="auto" w:fill="FFFFFF"/>
        <w:spacing w:after="0" w:line="360" w:lineRule="auto"/>
        <w:jc w:val="both"/>
        <w:textAlignment w:val="baseline"/>
        <w:rPr>
          <w:rFonts w:cstheme="minorHAnsi"/>
        </w:rPr>
      </w:pPr>
      <w:r w:rsidRPr="00500F4B">
        <w:rPr>
          <w:rFonts w:cstheme="minorHAnsi"/>
        </w:rPr>
        <w:t xml:space="preserve">Many of the most desirable bio-products are toxic and it is rarely possible to generate more than </w:t>
      </w:r>
      <w:proofErr w:type="spellStart"/>
      <w:r w:rsidRPr="00500F4B">
        <w:rPr>
          <w:rFonts w:cstheme="minorHAnsi"/>
        </w:rPr>
        <w:t>millimolar</w:t>
      </w:r>
      <w:proofErr w:type="spellEnd"/>
      <w:r w:rsidRPr="00500F4B">
        <w:rPr>
          <w:rFonts w:cstheme="minorHAnsi"/>
        </w:rPr>
        <w:t xml:space="preserve"> concentrations of product before its accumulation kills the biocatalyst. Effective and efficient transport of the product from the cytoplasm before cell damage occurs could transform many proof-of-concept bio-production systems into commercially viable processes. </w:t>
      </w:r>
      <w:r w:rsidR="00D67E9C" w:rsidRPr="00500F4B">
        <w:rPr>
          <w:rFonts w:cstheme="minorHAnsi"/>
        </w:rPr>
        <w:t xml:space="preserve">CBMNet </w:t>
      </w:r>
      <w:r w:rsidRPr="00500F4B">
        <w:rPr>
          <w:rFonts w:cstheme="minorHAnsi"/>
        </w:rPr>
        <w:t>seeks</w:t>
      </w:r>
      <w:r w:rsidR="00D67E9C" w:rsidRPr="00500F4B">
        <w:rPr>
          <w:rFonts w:cstheme="minorHAnsi"/>
        </w:rPr>
        <w:t xml:space="preserve"> new applications for natural or re-engineered efflux or export systems, </w:t>
      </w:r>
      <w:r w:rsidRPr="00500F4B">
        <w:rPr>
          <w:rFonts w:cstheme="minorHAnsi"/>
        </w:rPr>
        <w:t xml:space="preserve">e.g. </w:t>
      </w:r>
      <w:r w:rsidR="00D67E9C" w:rsidRPr="00500F4B">
        <w:rPr>
          <w:rFonts w:cstheme="minorHAnsi"/>
        </w:rPr>
        <w:t xml:space="preserve">using the widely studied </w:t>
      </w:r>
      <w:proofErr w:type="spellStart"/>
      <w:r w:rsidR="00D67E9C" w:rsidRPr="00500F4B">
        <w:rPr>
          <w:rFonts w:cstheme="minorHAnsi"/>
        </w:rPr>
        <w:t>AcrB</w:t>
      </w:r>
      <w:proofErr w:type="spellEnd"/>
      <w:r w:rsidR="00D67E9C" w:rsidRPr="00500F4B">
        <w:rPr>
          <w:rFonts w:cstheme="minorHAnsi"/>
        </w:rPr>
        <w:t xml:space="preserve">, </w:t>
      </w:r>
      <w:proofErr w:type="spellStart"/>
      <w:r w:rsidR="00D67E9C" w:rsidRPr="00500F4B">
        <w:rPr>
          <w:rFonts w:cstheme="minorHAnsi"/>
        </w:rPr>
        <w:t>TolC</w:t>
      </w:r>
      <w:proofErr w:type="spellEnd"/>
      <w:r w:rsidR="00D67E9C" w:rsidRPr="00500F4B">
        <w:rPr>
          <w:rFonts w:cstheme="minorHAnsi"/>
        </w:rPr>
        <w:t xml:space="preserve"> and </w:t>
      </w:r>
      <w:proofErr w:type="spellStart"/>
      <w:r w:rsidR="00D67E9C" w:rsidRPr="00500F4B">
        <w:rPr>
          <w:rFonts w:cstheme="minorHAnsi"/>
        </w:rPr>
        <w:t>EmrAB</w:t>
      </w:r>
      <w:proofErr w:type="spellEnd"/>
      <w:r w:rsidR="00D67E9C" w:rsidRPr="00500F4B">
        <w:rPr>
          <w:rFonts w:cstheme="minorHAnsi"/>
        </w:rPr>
        <w:t xml:space="preserve"> transporters to e</w:t>
      </w:r>
      <w:r w:rsidRPr="00500F4B">
        <w:rPr>
          <w:rFonts w:cstheme="minorHAnsi"/>
        </w:rPr>
        <w:t>fflux</w:t>
      </w:r>
      <w:r w:rsidR="00D67E9C" w:rsidRPr="00500F4B">
        <w:rPr>
          <w:rFonts w:cstheme="minorHAnsi"/>
        </w:rPr>
        <w:t xml:space="preserve"> free fatty acids from </w:t>
      </w:r>
      <w:r w:rsidR="00D67E9C" w:rsidRPr="00500F4B">
        <w:rPr>
          <w:rFonts w:cstheme="minorHAnsi"/>
          <w:i/>
        </w:rPr>
        <w:t>Escherichia coli</w:t>
      </w:r>
      <w:r w:rsidR="00D67E9C" w:rsidRPr="00500F4B">
        <w:rPr>
          <w:rFonts w:cstheme="minorHAnsi"/>
        </w:rPr>
        <w:t xml:space="preserve"> for biodiesel synthesis</w:t>
      </w:r>
      <w:r w:rsidR="00EA6E52" w:rsidRPr="00500F4B">
        <w:rPr>
          <w:rStyle w:val="EndnoteReference"/>
          <w:rFonts w:cstheme="minorHAnsi"/>
        </w:rPr>
        <w:endnoteReference w:id="2"/>
      </w:r>
      <w:r w:rsidR="00D67E9C" w:rsidRPr="00500F4B">
        <w:rPr>
          <w:rFonts w:cstheme="minorHAnsi"/>
        </w:rPr>
        <w:t xml:space="preserve">. </w:t>
      </w:r>
    </w:p>
    <w:p w14:paraId="3327EE74" w14:textId="77777777" w:rsidR="00D014A3" w:rsidRPr="00500F4B" w:rsidRDefault="00D014A3" w:rsidP="00EF4CBE">
      <w:pPr>
        <w:shd w:val="clear" w:color="auto" w:fill="FFFFFF"/>
        <w:spacing w:after="0" w:line="360" w:lineRule="auto"/>
        <w:jc w:val="both"/>
        <w:textAlignment w:val="baseline"/>
        <w:rPr>
          <w:rFonts w:cstheme="minorHAnsi"/>
        </w:rPr>
      </w:pPr>
    </w:p>
    <w:p w14:paraId="1DF3B4D4" w14:textId="77777777" w:rsidR="00D014A3" w:rsidRPr="00500F4B" w:rsidRDefault="00785002" w:rsidP="00EF4CBE">
      <w:pPr>
        <w:shd w:val="clear" w:color="auto" w:fill="FFFFFF"/>
        <w:spacing w:after="0" w:line="360" w:lineRule="auto"/>
        <w:jc w:val="both"/>
        <w:textAlignment w:val="baseline"/>
        <w:rPr>
          <w:rFonts w:cstheme="minorHAnsi"/>
          <w:b/>
          <w:color w:val="0070C0"/>
        </w:rPr>
      </w:pPr>
      <w:r w:rsidRPr="00500F4B">
        <w:rPr>
          <w:rFonts w:cstheme="minorHAnsi"/>
          <w:b/>
          <w:color w:val="0070C0"/>
        </w:rPr>
        <w:t xml:space="preserve">Hijacking transporters for </w:t>
      </w:r>
      <w:r w:rsidR="00FC17E9" w:rsidRPr="00500F4B">
        <w:rPr>
          <w:rFonts w:cstheme="minorHAnsi"/>
          <w:b/>
          <w:color w:val="0070C0"/>
        </w:rPr>
        <w:t>IBBE</w:t>
      </w:r>
      <w:r w:rsidRPr="00500F4B">
        <w:rPr>
          <w:rFonts w:cstheme="minorHAnsi"/>
          <w:b/>
          <w:color w:val="0070C0"/>
        </w:rPr>
        <w:t xml:space="preserve"> </w:t>
      </w:r>
    </w:p>
    <w:p w14:paraId="296CF6F1" w14:textId="77777777" w:rsidR="00D71C3D" w:rsidRPr="00500F4B" w:rsidRDefault="00D67E9C" w:rsidP="00EF4CBE">
      <w:pPr>
        <w:shd w:val="clear" w:color="auto" w:fill="FFFFFF"/>
        <w:spacing w:after="0" w:line="360" w:lineRule="auto"/>
        <w:jc w:val="both"/>
        <w:textAlignment w:val="baseline"/>
        <w:rPr>
          <w:rFonts w:cstheme="minorHAnsi"/>
        </w:rPr>
      </w:pPr>
      <w:r w:rsidRPr="00500F4B">
        <w:rPr>
          <w:rFonts w:cstheme="minorHAnsi"/>
        </w:rPr>
        <w:t>Fundamental knowledge of the structure</w:t>
      </w:r>
      <w:r w:rsidR="00F9045C" w:rsidRPr="00500F4B">
        <w:rPr>
          <w:rFonts w:cstheme="minorHAnsi"/>
        </w:rPr>
        <w:t>-</w:t>
      </w:r>
      <w:r w:rsidRPr="00500F4B">
        <w:rPr>
          <w:rFonts w:cstheme="minorHAnsi"/>
        </w:rPr>
        <w:t>function relationships of transporters can be exploited for biotechnology, because</w:t>
      </w:r>
      <w:r w:rsidR="00FC17E9" w:rsidRPr="00500F4B">
        <w:rPr>
          <w:rFonts w:cstheme="minorHAnsi"/>
        </w:rPr>
        <w:t xml:space="preserve"> such systems often</w:t>
      </w:r>
      <w:r w:rsidRPr="00500F4B">
        <w:rPr>
          <w:rFonts w:cstheme="minorHAnsi"/>
        </w:rPr>
        <w:t xml:space="preserve"> have relaxed substrate specificity and thus will </w:t>
      </w:r>
      <w:r w:rsidR="00FC17E9" w:rsidRPr="00500F4B">
        <w:rPr>
          <w:rFonts w:cstheme="minorHAnsi"/>
        </w:rPr>
        <w:t xml:space="preserve">operate with </w:t>
      </w:r>
      <w:r w:rsidRPr="00500F4B">
        <w:rPr>
          <w:rFonts w:cstheme="minorHAnsi"/>
        </w:rPr>
        <w:t xml:space="preserve">modified substrates. For example, the </w:t>
      </w:r>
      <w:r w:rsidRPr="00500F4B">
        <w:rPr>
          <w:rFonts w:cstheme="minorHAnsi"/>
          <w:i/>
        </w:rPr>
        <w:t>E. coli</w:t>
      </w:r>
      <w:r w:rsidRPr="00500F4B">
        <w:rPr>
          <w:rFonts w:cstheme="minorHAnsi"/>
        </w:rPr>
        <w:t xml:space="preserve"> efflux pump </w:t>
      </w:r>
      <w:proofErr w:type="spellStart"/>
      <w:r w:rsidRPr="00500F4B">
        <w:rPr>
          <w:rFonts w:cstheme="minorHAnsi"/>
        </w:rPr>
        <w:t>AcrB</w:t>
      </w:r>
      <w:proofErr w:type="spellEnd"/>
      <w:r w:rsidRPr="00500F4B">
        <w:rPr>
          <w:rFonts w:cstheme="minorHAnsi"/>
        </w:rPr>
        <w:t xml:space="preserve"> </w:t>
      </w:r>
      <w:r w:rsidR="00FC17E9" w:rsidRPr="00500F4B">
        <w:rPr>
          <w:rFonts w:cstheme="minorHAnsi"/>
        </w:rPr>
        <w:t xml:space="preserve">has been used </w:t>
      </w:r>
      <w:r w:rsidRPr="00500F4B">
        <w:rPr>
          <w:rFonts w:cstheme="minorHAnsi"/>
        </w:rPr>
        <w:t>to excrete toxic short-chain alcohols, thereby improving tolerance</w:t>
      </w:r>
      <w:r w:rsidR="00785002" w:rsidRPr="00500F4B">
        <w:rPr>
          <w:rStyle w:val="EndnoteReference"/>
          <w:rFonts w:cstheme="minorHAnsi"/>
        </w:rPr>
        <w:endnoteReference w:id="3"/>
      </w:r>
      <w:r w:rsidRPr="00500F4B">
        <w:rPr>
          <w:rFonts w:cstheme="minorHAnsi"/>
        </w:rPr>
        <w:t xml:space="preserve">. </w:t>
      </w:r>
    </w:p>
    <w:p w14:paraId="544A51CB" w14:textId="77777777" w:rsidR="00D71C3D" w:rsidRPr="00500F4B" w:rsidRDefault="00D71C3D" w:rsidP="00EF4CBE">
      <w:pPr>
        <w:shd w:val="clear" w:color="auto" w:fill="FFFFFF"/>
        <w:spacing w:after="0" w:line="360" w:lineRule="auto"/>
        <w:jc w:val="both"/>
        <w:textAlignment w:val="baseline"/>
        <w:rPr>
          <w:rFonts w:cstheme="minorHAnsi"/>
        </w:rPr>
      </w:pPr>
    </w:p>
    <w:p w14:paraId="4230B535" w14:textId="77777777" w:rsidR="00D71C3D" w:rsidRPr="00500F4B" w:rsidRDefault="00785002" w:rsidP="00EF4CBE">
      <w:pPr>
        <w:shd w:val="clear" w:color="auto" w:fill="FFFFFF"/>
        <w:spacing w:after="0" w:line="360" w:lineRule="auto"/>
        <w:jc w:val="both"/>
        <w:textAlignment w:val="baseline"/>
        <w:rPr>
          <w:rFonts w:cstheme="minorHAnsi"/>
          <w:b/>
          <w:color w:val="0070C0"/>
        </w:rPr>
      </w:pPr>
      <w:r w:rsidRPr="00500F4B">
        <w:rPr>
          <w:rFonts w:cstheme="minorHAnsi"/>
          <w:b/>
          <w:color w:val="0070C0"/>
        </w:rPr>
        <w:lastRenderedPageBreak/>
        <w:t xml:space="preserve">Moving complex molecules across membranes </w:t>
      </w:r>
    </w:p>
    <w:p w14:paraId="61A491A3" w14:textId="447A3180" w:rsidR="000872F2" w:rsidRPr="00500F4B" w:rsidRDefault="00D67E9C" w:rsidP="00EF4CBE">
      <w:pPr>
        <w:shd w:val="clear" w:color="auto" w:fill="FFFFFF"/>
        <w:spacing w:after="0" w:line="360" w:lineRule="auto"/>
        <w:jc w:val="both"/>
        <w:textAlignment w:val="baseline"/>
        <w:rPr>
          <w:rFonts w:cstheme="minorHAnsi"/>
          <w:color w:val="000000" w:themeColor="text1"/>
        </w:rPr>
      </w:pPr>
      <w:r w:rsidRPr="00500F4B">
        <w:rPr>
          <w:rFonts w:cstheme="minorHAnsi"/>
        </w:rPr>
        <w:t xml:space="preserve">Secreting and post-translationally modifying complex molecules such as proteins within cell factories – including yeast and Chinese hamster ovary (CHO) cells – can involve passage across several biological membranes, which can </w:t>
      </w:r>
      <w:r w:rsidR="009317E7" w:rsidRPr="00500F4B">
        <w:rPr>
          <w:rFonts w:cstheme="minorHAnsi"/>
        </w:rPr>
        <w:t>be</w:t>
      </w:r>
      <w:r w:rsidRPr="00500F4B">
        <w:rPr>
          <w:rFonts w:cstheme="minorHAnsi"/>
        </w:rPr>
        <w:t xml:space="preserve"> significant bottlenecks for high productivity. By leveraging molecular methods</w:t>
      </w:r>
      <w:r w:rsidR="00785002" w:rsidRPr="00500F4B">
        <w:rPr>
          <w:rFonts w:cstheme="minorHAnsi"/>
        </w:rPr>
        <w:t xml:space="preserve"> and engineering expertise, CBMNet members are </w:t>
      </w:r>
      <w:r w:rsidRPr="00500F4B">
        <w:rPr>
          <w:rFonts w:cstheme="minorHAnsi"/>
        </w:rPr>
        <w:t xml:space="preserve">seeking to increase the yield of </w:t>
      </w:r>
      <w:r w:rsidR="009317E7" w:rsidRPr="00500F4B">
        <w:rPr>
          <w:rFonts w:cstheme="minorHAnsi"/>
        </w:rPr>
        <w:t>recombinant</w:t>
      </w:r>
      <w:r w:rsidRPr="00500F4B">
        <w:rPr>
          <w:rFonts w:cstheme="minorHAnsi"/>
        </w:rPr>
        <w:t xml:space="preserve"> proteins. </w:t>
      </w:r>
      <w:r w:rsidR="000872F2" w:rsidRPr="00500F4B">
        <w:rPr>
          <w:rFonts w:cstheme="minorHAnsi"/>
        </w:rPr>
        <w:t xml:space="preserve">  The recent demonstration that recombinant proteins can be secreted from </w:t>
      </w:r>
      <w:r w:rsidR="000872F2" w:rsidRPr="00500F4B">
        <w:rPr>
          <w:rFonts w:cstheme="minorHAnsi"/>
          <w:i/>
        </w:rPr>
        <w:t>E. coli</w:t>
      </w:r>
      <w:r w:rsidR="000872F2" w:rsidRPr="00500F4B">
        <w:rPr>
          <w:rFonts w:cstheme="minorHAnsi"/>
        </w:rPr>
        <w:t xml:space="preserve"> through the </w:t>
      </w:r>
      <w:proofErr w:type="spellStart"/>
      <w:r w:rsidR="000872F2" w:rsidRPr="00500F4B">
        <w:rPr>
          <w:rFonts w:cstheme="minorHAnsi"/>
        </w:rPr>
        <w:t>MscL</w:t>
      </w:r>
      <w:proofErr w:type="spellEnd"/>
      <w:r w:rsidR="000872F2" w:rsidRPr="00500F4B">
        <w:rPr>
          <w:rFonts w:cstheme="minorHAnsi"/>
        </w:rPr>
        <w:t xml:space="preserve"> mechanosensitive channel is a powerful demonstration of how fundamental understanding of membrane function might impact on IBBE</w:t>
      </w:r>
      <w:r w:rsidR="00EF4CBE" w:rsidRPr="00500F4B">
        <w:rPr>
          <w:rStyle w:val="EndnoteReference"/>
          <w:rFonts w:cstheme="minorHAnsi"/>
        </w:rPr>
        <w:endnoteReference w:id="4"/>
      </w:r>
      <w:r w:rsidR="000872F2" w:rsidRPr="00500F4B">
        <w:rPr>
          <w:rFonts w:cstheme="minorHAnsi"/>
        </w:rPr>
        <w:t xml:space="preserve">.   </w:t>
      </w:r>
    </w:p>
    <w:p w14:paraId="0173FCD3" w14:textId="77777777" w:rsidR="000872F2" w:rsidRPr="00500F4B" w:rsidRDefault="000872F2" w:rsidP="00EF4CBE">
      <w:pPr>
        <w:shd w:val="clear" w:color="auto" w:fill="FFFFFF"/>
        <w:spacing w:after="0" w:line="360" w:lineRule="auto"/>
        <w:jc w:val="both"/>
        <w:textAlignment w:val="baseline"/>
        <w:rPr>
          <w:rFonts w:cstheme="minorHAnsi"/>
          <w:color w:val="000000" w:themeColor="text1"/>
        </w:rPr>
      </w:pPr>
    </w:p>
    <w:p w14:paraId="59B6DFA0" w14:textId="77777777" w:rsidR="00D014A3" w:rsidRPr="00500F4B" w:rsidRDefault="00785002" w:rsidP="00EF4CBE">
      <w:pPr>
        <w:shd w:val="clear" w:color="auto" w:fill="FFFFFF"/>
        <w:spacing w:after="0" w:line="360" w:lineRule="auto"/>
        <w:jc w:val="both"/>
        <w:textAlignment w:val="baseline"/>
        <w:rPr>
          <w:rFonts w:cstheme="minorHAnsi"/>
          <w:b/>
          <w:color w:val="0070C0"/>
        </w:rPr>
      </w:pPr>
      <w:r w:rsidRPr="00500F4B">
        <w:rPr>
          <w:rFonts w:cstheme="minorHAnsi"/>
          <w:b/>
          <w:color w:val="0070C0"/>
        </w:rPr>
        <w:t xml:space="preserve">Altering the membrane </w:t>
      </w:r>
    </w:p>
    <w:p w14:paraId="57ADE713" w14:textId="33E8F230" w:rsidR="000872F2" w:rsidRPr="00500F4B" w:rsidRDefault="00D67E9C" w:rsidP="00EF4CBE">
      <w:pPr>
        <w:shd w:val="clear" w:color="auto" w:fill="FFFFFF"/>
        <w:spacing w:line="360" w:lineRule="auto"/>
        <w:jc w:val="both"/>
        <w:rPr>
          <w:rFonts w:eastAsia="Times New Roman" w:cstheme="minorHAnsi"/>
          <w:color w:val="222222"/>
          <w:lang w:eastAsia="en-GB"/>
        </w:rPr>
      </w:pPr>
      <w:r w:rsidRPr="00500F4B">
        <w:rPr>
          <w:rFonts w:cstheme="minorHAnsi"/>
        </w:rPr>
        <w:t>The structure and function of biological membranes are defined by their protein and lipid composition</w:t>
      </w:r>
      <w:r w:rsidR="00F9045C" w:rsidRPr="00500F4B">
        <w:rPr>
          <w:rFonts w:cstheme="minorHAnsi"/>
        </w:rPr>
        <w:t xml:space="preserve"> and engineering lipids </w:t>
      </w:r>
      <w:r w:rsidRPr="00500F4B">
        <w:rPr>
          <w:rFonts w:cstheme="minorHAnsi"/>
        </w:rPr>
        <w:t xml:space="preserve">for heightened resistance to </w:t>
      </w:r>
      <w:r w:rsidR="00F9045C" w:rsidRPr="00500F4B">
        <w:rPr>
          <w:rFonts w:cstheme="minorHAnsi"/>
        </w:rPr>
        <w:t xml:space="preserve">toxic products and enhancing protein function/stability is understudied in the context of IBBE.  Incorporating heterologous lipid modifying enzymes into </w:t>
      </w:r>
      <w:r w:rsidR="00F9045C" w:rsidRPr="00500F4B">
        <w:rPr>
          <w:rFonts w:cstheme="minorHAnsi"/>
          <w:i/>
        </w:rPr>
        <w:t>E. coli</w:t>
      </w:r>
      <w:r w:rsidR="00F9045C" w:rsidRPr="00500F4B">
        <w:rPr>
          <w:rFonts w:cstheme="minorHAnsi"/>
        </w:rPr>
        <w:t xml:space="preserve"> chassis has been shown to be a fruitful approach in enhancing tolerance to a wide range of toxic products</w:t>
      </w:r>
      <w:r w:rsidR="00EF4CBE" w:rsidRPr="00500F4B">
        <w:rPr>
          <w:rStyle w:val="EndnoteReference"/>
          <w:rFonts w:cstheme="minorHAnsi"/>
        </w:rPr>
        <w:endnoteReference w:id="5"/>
      </w:r>
      <w:proofErr w:type="gramStart"/>
      <w:r w:rsidR="00EF4CBE" w:rsidRPr="00500F4B">
        <w:rPr>
          <w:rFonts w:cstheme="minorHAnsi"/>
          <w:vertAlign w:val="superscript"/>
        </w:rPr>
        <w:t>,</w:t>
      </w:r>
      <w:r w:rsidR="00EF4CBE" w:rsidRPr="00500F4B">
        <w:rPr>
          <w:rStyle w:val="EndnoteReference"/>
          <w:rFonts w:cstheme="minorHAnsi"/>
        </w:rPr>
        <w:endnoteReference w:id="6"/>
      </w:r>
      <w:r w:rsidR="00EF4CBE" w:rsidRPr="00500F4B">
        <w:rPr>
          <w:rFonts w:cstheme="minorHAnsi"/>
        </w:rPr>
        <w:t>.</w:t>
      </w:r>
      <w:proofErr w:type="gramEnd"/>
    </w:p>
    <w:p w14:paraId="4586A310" w14:textId="77777777" w:rsidR="00D014A3" w:rsidRPr="00500F4B" w:rsidRDefault="00D014A3" w:rsidP="00EF4CBE">
      <w:pPr>
        <w:shd w:val="clear" w:color="auto" w:fill="FFFFFF"/>
        <w:spacing w:after="0" w:line="360" w:lineRule="auto"/>
        <w:jc w:val="both"/>
        <w:textAlignment w:val="baseline"/>
        <w:rPr>
          <w:rFonts w:cstheme="minorHAnsi"/>
        </w:rPr>
      </w:pPr>
    </w:p>
    <w:p w14:paraId="592A6A83" w14:textId="77777777" w:rsidR="00D014A3" w:rsidRPr="00500F4B" w:rsidRDefault="009437F8" w:rsidP="00EF4CBE">
      <w:pPr>
        <w:shd w:val="clear" w:color="auto" w:fill="FFFFFF"/>
        <w:spacing w:after="0" w:line="360" w:lineRule="auto"/>
        <w:jc w:val="both"/>
        <w:textAlignment w:val="baseline"/>
        <w:rPr>
          <w:rFonts w:cstheme="minorHAnsi"/>
          <w:b/>
          <w:color w:val="0070C0"/>
        </w:rPr>
      </w:pPr>
      <w:r w:rsidRPr="00500F4B">
        <w:rPr>
          <w:rFonts w:cstheme="minorHAnsi"/>
          <w:b/>
          <w:color w:val="0070C0"/>
        </w:rPr>
        <w:t xml:space="preserve">Putting it all together: consolidated bioprocessing </w:t>
      </w:r>
    </w:p>
    <w:p w14:paraId="4B450B4A" w14:textId="18BAC6B4" w:rsidR="00F9045C" w:rsidRPr="00500F4B" w:rsidRDefault="00F9045C" w:rsidP="00EF4CBE">
      <w:pPr>
        <w:shd w:val="clear" w:color="auto" w:fill="FFFFFF"/>
        <w:spacing w:after="0" w:line="360" w:lineRule="auto"/>
        <w:jc w:val="both"/>
        <w:textAlignment w:val="baseline"/>
        <w:rPr>
          <w:rFonts w:cstheme="minorHAnsi"/>
        </w:rPr>
      </w:pPr>
      <w:r w:rsidRPr="00500F4B">
        <w:rPr>
          <w:rFonts w:cstheme="minorHAnsi"/>
          <w:iCs/>
        </w:rPr>
        <w:t>Consideration and combination of the CBMNet themes outlined above and in Figure 1 could have a transformative effect on many cell factory-based processes.  For example, second generation biofuel processes require the</w:t>
      </w:r>
      <w:r w:rsidR="00CA5298">
        <w:rPr>
          <w:rFonts w:cstheme="minorHAnsi"/>
          <w:iCs/>
        </w:rPr>
        <w:t xml:space="preserve"> rapid and </w:t>
      </w:r>
      <w:r w:rsidRPr="00500F4B">
        <w:rPr>
          <w:rFonts w:cstheme="minorHAnsi"/>
          <w:iCs/>
        </w:rPr>
        <w:t xml:space="preserve">efficient breakdown and utilisation of the components of lignocelluloses. </w:t>
      </w:r>
      <w:r w:rsidRPr="00500F4B">
        <w:rPr>
          <w:rFonts w:cstheme="minorHAnsi"/>
        </w:rPr>
        <w:t xml:space="preserve">An efficient cell factory would secrete or surface-locate the enzymatic functions required for hemicellulose degradation; </w:t>
      </w:r>
      <w:r w:rsidRPr="00500F4B">
        <w:rPr>
          <w:rFonts w:cstheme="minorHAnsi"/>
          <w:iCs/>
        </w:rPr>
        <w:t xml:space="preserve">take up simultaneously a range of hexose and pentose sugars, and use the </w:t>
      </w:r>
      <w:proofErr w:type="spellStart"/>
      <w:r w:rsidRPr="00500F4B">
        <w:rPr>
          <w:rFonts w:cstheme="minorHAnsi"/>
        </w:rPr>
        <w:t>uronic</w:t>
      </w:r>
      <w:proofErr w:type="spellEnd"/>
      <w:r w:rsidRPr="00500F4B">
        <w:rPr>
          <w:rFonts w:cstheme="minorHAnsi"/>
        </w:rPr>
        <w:t xml:space="preserve"> acids and </w:t>
      </w:r>
      <w:proofErr w:type="spellStart"/>
      <w:r w:rsidRPr="00500F4B">
        <w:rPr>
          <w:rFonts w:cstheme="minorHAnsi"/>
        </w:rPr>
        <w:t>hydroxycinnamic</w:t>
      </w:r>
      <w:proofErr w:type="spellEnd"/>
      <w:r w:rsidRPr="00500F4B">
        <w:rPr>
          <w:rFonts w:cstheme="minorHAnsi"/>
        </w:rPr>
        <w:t xml:space="preserve"> acid components of the hemicelluloses; efficiently efflux the end product and use other efflux systems to confer resistance to inhibitors. Combining all these features requires integration of multiple transporter, catabolism and regulatory-based functions within the cell by applying synthetic biology methods and metabolic modelling</w:t>
      </w:r>
      <w:r w:rsidR="00CA5298">
        <w:rPr>
          <w:rFonts w:cstheme="minorHAnsi"/>
        </w:rPr>
        <w:t xml:space="preserve"> and is still a grand challenge of industrial biotechnology</w:t>
      </w:r>
      <w:r w:rsidRPr="00500F4B">
        <w:rPr>
          <w:rFonts w:cstheme="minorHAnsi"/>
        </w:rPr>
        <w:t>.</w:t>
      </w:r>
    </w:p>
    <w:p w14:paraId="32CEFEB5" w14:textId="77777777" w:rsidR="00D014A3" w:rsidRPr="00500F4B" w:rsidRDefault="00D014A3" w:rsidP="00EF4CBE">
      <w:pPr>
        <w:shd w:val="clear" w:color="auto" w:fill="FFFFFF"/>
        <w:spacing w:after="0" w:line="360" w:lineRule="auto"/>
        <w:jc w:val="both"/>
        <w:textAlignment w:val="baseline"/>
        <w:rPr>
          <w:rFonts w:cstheme="minorHAnsi"/>
        </w:rPr>
      </w:pPr>
    </w:p>
    <w:p w14:paraId="4A0E4403" w14:textId="77777777" w:rsidR="00D014A3" w:rsidRPr="00500F4B" w:rsidRDefault="009437F8" w:rsidP="00EF4CBE">
      <w:pPr>
        <w:shd w:val="clear" w:color="auto" w:fill="FFFFFF"/>
        <w:spacing w:after="0" w:line="360" w:lineRule="auto"/>
        <w:jc w:val="both"/>
        <w:textAlignment w:val="baseline"/>
        <w:rPr>
          <w:rFonts w:cstheme="minorHAnsi"/>
          <w:b/>
          <w:color w:val="0070C0"/>
        </w:rPr>
      </w:pPr>
      <w:r w:rsidRPr="00500F4B">
        <w:rPr>
          <w:rFonts w:cstheme="minorHAnsi"/>
          <w:b/>
          <w:color w:val="0070C0"/>
        </w:rPr>
        <w:t xml:space="preserve"> Socioeconomic challenges </w:t>
      </w:r>
    </w:p>
    <w:p w14:paraId="20541443" w14:textId="77777777" w:rsidR="00D67E9C" w:rsidRPr="00500F4B" w:rsidRDefault="00D67E9C" w:rsidP="00EF4CBE">
      <w:pPr>
        <w:shd w:val="clear" w:color="auto" w:fill="FFFFFF"/>
        <w:spacing w:after="0" w:line="360" w:lineRule="auto"/>
        <w:jc w:val="both"/>
        <w:textAlignment w:val="baseline"/>
        <w:rPr>
          <w:rFonts w:cstheme="minorHAnsi"/>
        </w:rPr>
      </w:pPr>
      <w:r w:rsidRPr="00500F4B">
        <w:rPr>
          <w:rFonts w:cstheme="minorHAnsi"/>
        </w:rPr>
        <w:t xml:space="preserve">To ensure that </w:t>
      </w:r>
      <w:proofErr w:type="spellStart"/>
      <w:r w:rsidRPr="00500F4B">
        <w:rPr>
          <w:rFonts w:cstheme="minorHAnsi"/>
        </w:rPr>
        <w:t>CBMNet’s</w:t>
      </w:r>
      <w:proofErr w:type="spellEnd"/>
      <w:r w:rsidRPr="00500F4B">
        <w:rPr>
          <w:rFonts w:cstheme="minorHAnsi"/>
        </w:rPr>
        <w:t xml:space="preserve"> work has lasting effects on the </w:t>
      </w:r>
      <w:r w:rsidR="002D23BC" w:rsidRPr="00500F4B">
        <w:rPr>
          <w:rFonts w:cstheme="minorHAnsi"/>
        </w:rPr>
        <w:t xml:space="preserve">IBBE </w:t>
      </w:r>
      <w:r w:rsidRPr="00500F4B">
        <w:rPr>
          <w:rFonts w:cstheme="minorHAnsi"/>
        </w:rPr>
        <w:t>sector and beyond</w:t>
      </w:r>
      <w:r w:rsidR="002D23BC" w:rsidRPr="00500F4B">
        <w:rPr>
          <w:rFonts w:cstheme="minorHAnsi"/>
        </w:rPr>
        <w:t xml:space="preserve"> we are working to advance the field of responsible innovation and address the </w:t>
      </w:r>
      <w:r w:rsidR="009437F8" w:rsidRPr="00500F4B">
        <w:rPr>
          <w:rFonts w:cstheme="minorHAnsi"/>
        </w:rPr>
        <w:t>socioeconomic challenges related to IBBE.</w:t>
      </w:r>
    </w:p>
    <w:p w14:paraId="549A1AC4" w14:textId="77777777" w:rsidR="00604057" w:rsidRPr="00500F4B" w:rsidRDefault="00604057" w:rsidP="00EF4CBE">
      <w:pPr>
        <w:shd w:val="clear" w:color="auto" w:fill="FFFFFF"/>
        <w:spacing w:after="0" w:line="360" w:lineRule="auto"/>
        <w:jc w:val="both"/>
        <w:textAlignment w:val="baseline"/>
        <w:rPr>
          <w:rFonts w:eastAsia="Times New Roman" w:cstheme="minorHAnsi"/>
          <w:b/>
          <w:color w:val="0070C0"/>
        </w:rPr>
      </w:pPr>
    </w:p>
    <w:p w14:paraId="3701B588" w14:textId="77777777" w:rsidR="00D67E9C" w:rsidRPr="00500F4B" w:rsidRDefault="009437F8"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t xml:space="preserve">NETWORK </w:t>
      </w:r>
      <w:r w:rsidR="00604057" w:rsidRPr="00500F4B">
        <w:rPr>
          <w:rFonts w:eastAsia="Times New Roman" w:cstheme="minorHAnsi"/>
          <w:b/>
          <w:color w:val="0070C0"/>
        </w:rPr>
        <w:t xml:space="preserve">ACHIEVEMENTS </w:t>
      </w:r>
    </w:p>
    <w:p w14:paraId="579E0490" w14:textId="77777777" w:rsidR="00883F21" w:rsidRPr="00500F4B" w:rsidRDefault="00883F21" w:rsidP="00EF4CBE">
      <w:pPr>
        <w:shd w:val="clear" w:color="auto" w:fill="FFFFFF"/>
        <w:spacing w:after="0" w:line="360" w:lineRule="auto"/>
        <w:jc w:val="both"/>
        <w:textAlignment w:val="baseline"/>
        <w:rPr>
          <w:rFonts w:cstheme="minorHAnsi"/>
        </w:rPr>
      </w:pPr>
      <w:r w:rsidRPr="00500F4B">
        <w:rPr>
          <w:rFonts w:cstheme="minorHAnsi"/>
        </w:rPr>
        <w:t xml:space="preserve">CBMNet membership stands at just under 1300 (as of </w:t>
      </w:r>
      <w:r w:rsidR="009437F8" w:rsidRPr="00500F4B">
        <w:rPr>
          <w:rFonts w:cstheme="minorHAnsi"/>
        </w:rPr>
        <w:t>April 2018</w:t>
      </w:r>
      <w:r w:rsidRPr="00500F4B">
        <w:rPr>
          <w:rFonts w:cstheme="minorHAnsi"/>
        </w:rPr>
        <w:t xml:space="preserve">), </w:t>
      </w:r>
      <w:r w:rsidR="009437F8" w:rsidRPr="00500F4B">
        <w:rPr>
          <w:rFonts w:cstheme="minorHAnsi"/>
        </w:rPr>
        <w:t xml:space="preserve">with roughly </w:t>
      </w:r>
      <w:r w:rsidRPr="00500F4B">
        <w:rPr>
          <w:rFonts w:cstheme="minorHAnsi"/>
        </w:rPr>
        <w:t>75% academia and 25% industry</w:t>
      </w:r>
      <w:r w:rsidR="009437F8" w:rsidRPr="00500F4B">
        <w:rPr>
          <w:rFonts w:cstheme="minorHAnsi"/>
        </w:rPr>
        <w:t xml:space="preserve"> members</w:t>
      </w:r>
      <w:r w:rsidRPr="00500F4B">
        <w:rPr>
          <w:rFonts w:cstheme="minorHAnsi"/>
        </w:rPr>
        <w:t>. The network is made up of 322 HEI’s and 214 companies, with 19% from Europe (</w:t>
      </w:r>
      <w:r w:rsidR="001B5231" w:rsidRPr="00500F4B">
        <w:rPr>
          <w:rFonts w:cstheme="minorHAnsi"/>
        </w:rPr>
        <w:t>non</w:t>
      </w:r>
      <w:r w:rsidRPr="00500F4B">
        <w:rPr>
          <w:rFonts w:cstheme="minorHAnsi"/>
        </w:rPr>
        <w:t>-UK)</w:t>
      </w:r>
      <w:r w:rsidR="002D23BC" w:rsidRPr="00500F4B">
        <w:rPr>
          <w:rFonts w:cstheme="minorHAnsi"/>
        </w:rPr>
        <w:t>,</w:t>
      </w:r>
      <w:r w:rsidRPr="00500F4B">
        <w:rPr>
          <w:rFonts w:cstheme="minorHAnsi"/>
        </w:rPr>
        <w:t xml:space="preserve"> 13% international (non-UK and non-European)</w:t>
      </w:r>
      <w:r w:rsidR="002D23BC" w:rsidRPr="00500F4B">
        <w:rPr>
          <w:rFonts w:cstheme="minorHAnsi"/>
        </w:rPr>
        <w:t xml:space="preserve"> and</w:t>
      </w:r>
      <w:r w:rsidRPr="00500F4B">
        <w:rPr>
          <w:rFonts w:cstheme="minorHAnsi"/>
        </w:rPr>
        <w:t xml:space="preserve"> 40% of E</w:t>
      </w:r>
      <w:r w:rsidR="009437F8" w:rsidRPr="00500F4B">
        <w:rPr>
          <w:rFonts w:cstheme="minorHAnsi"/>
        </w:rPr>
        <w:t>arly Career Researchers.</w:t>
      </w:r>
    </w:p>
    <w:p w14:paraId="6421E034" w14:textId="77777777" w:rsidR="009437F8" w:rsidRPr="00500F4B" w:rsidRDefault="009437F8" w:rsidP="00EF4CBE">
      <w:pPr>
        <w:shd w:val="clear" w:color="auto" w:fill="FFFFFF"/>
        <w:spacing w:after="0" w:line="360" w:lineRule="auto"/>
        <w:jc w:val="both"/>
        <w:textAlignment w:val="baseline"/>
        <w:rPr>
          <w:rFonts w:cstheme="minorHAnsi"/>
        </w:rPr>
      </w:pPr>
    </w:p>
    <w:p w14:paraId="02A30735" w14:textId="5065B670" w:rsidR="000D18B0" w:rsidRPr="00500F4B" w:rsidRDefault="000D18B0" w:rsidP="00EF4CBE">
      <w:pPr>
        <w:spacing w:after="0" w:line="360" w:lineRule="auto"/>
        <w:jc w:val="both"/>
        <w:rPr>
          <w:rFonts w:cstheme="minorHAnsi"/>
          <w:lang w:eastAsia="en-GB"/>
        </w:rPr>
      </w:pPr>
      <w:r w:rsidRPr="00500F4B">
        <w:rPr>
          <w:rFonts w:cstheme="minorHAnsi"/>
          <w:lang w:eastAsia="en-GB"/>
        </w:rPr>
        <w:t xml:space="preserve">CBMNet has funded over 65 academics to work on collaborative projects with more than 20 IBBE companies, in projects worth in excess of £800,000. </w:t>
      </w:r>
      <w:r w:rsidRPr="00500F4B">
        <w:rPr>
          <w:rFonts w:cstheme="minorHAnsi"/>
        </w:rPr>
        <w:t xml:space="preserve"> </w:t>
      </w:r>
      <w:r w:rsidRPr="00500F4B">
        <w:rPr>
          <w:rFonts w:cstheme="minorHAnsi"/>
          <w:lang w:eastAsia="en-GB"/>
        </w:rPr>
        <w:t>CBMNet</w:t>
      </w:r>
      <w:r w:rsidR="002D23BC" w:rsidRPr="00500F4B">
        <w:rPr>
          <w:rFonts w:cstheme="minorHAnsi"/>
          <w:lang w:eastAsia="en-GB"/>
        </w:rPr>
        <w:t>-</w:t>
      </w:r>
      <w:r w:rsidRPr="00500F4B">
        <w:rPr>
          <w:rFonts w:cstheme="minorHAnsi"/>
          <w:lang w:eastAsia="en-GB"/>
        </w:rPr>
        <w:t>funded project</w:t>
      </w:r>
      <w:r w:rsidR="002D23BC" w:rsidRPr="00500F4B">
        <w:rPr>
          <w:rFonts w:cstheme="minorHAnsi"/>
          <w:lang w:eastAsia="en-GB"/>
        </w:rPr>
        <w:t>s</w:t>
      </w:r>
      <w:r w:rsidRPr="00500F4B">
        <w:rPr>
          <w:rFonts w:cstheme="minorHAnsi"/>
          <w:lang w:eastAsia="en-GB"/>
        </w:rPr>
        <w:t xml:space="preserve"> and initiatives have led to 38 </w:t>
      </w:r>
      <w:r w:rsidR="002D23BC" w:rsidRPr="00500F4B">
        <w:rPr>
          <w:rFonts w:cstheme="minorHAnsi"/>
          <w:lang w:eastAsia="en-GB"/>
        </w:rPr>
        <w:t xml:space="preserve">additional </w:t>
      </w:r>
      <w:r w:rsidRPr="00500F4B">
        <w:rPr>
          <w:rFonts w:cstheme="minorHAnsi"/>
          <w:lang w:eastAsia="en-GB"/>
        </w:rPr>
        <w:t xml:space="preserve">projects, </w:t>
      </w:r>
      <w:r w:rsidR="002D23BC" w:rsidRPr="00500F4B">
        <w:rPr>
          <w:rFonts w:cstheme="minorHAnsi"/>
          <w:lang w:eastAsia="en-GB"/>
        </w:rPr>
        <w:t>supported by £</w:t>
      </w:r>
      <w:r w:rsidRPr="00500F4B">
        <w:rPr>
          <w:rFonts w:cstheme="minorHAnsi"/>
          <w:color w:val="000000" w:themeColor="text1"/>
        </w:rPr>
        <w:t xml:space="preserve">17.6M in external grants for our </w:t>
      </w:r>
      <w:r w:rsidR="002D23BC" w:rsidRPr="00500F4B">
        <w:rPr>
          <w:rFonts w:cstheme="minorHAnsi"/>
          <w:color w:val="000000" w:themeColor="text1"/>
        </w:rPr>
        <w:t xml:space="preserve">members </w:t>
      </w:r>
      <w:r w:rsidRPr="00500F4B">
        <w:rPr>
          <w:rFonts w:cstheme="minorHAnsi"/>
          <w:color w:val="000000" w:themeColor="text1"/>
        </w:rPr>
        <w:t xml:space="preserve">(of which over £1M comes from industry cash and </w:t>
      </w:r>
      <w:r w:rsidR="002D23BC" w:rsidRPr="00500F4B">
        <w:rPr>
          <w:rFonts w:cstheme="minorHAnsi"/>
          <w:color w:val="000000" w:themeColor="text1"/>
        </w:rPr>
        <w:t xml:space="preserve">in </w:t>
      </w:r>
      <w:r w:rsidRPr="00500F4B">
        <w:rPr>
          <w:rFonts w:cstheme="minorHAnsi"/>
          <w:color w:val="000000" w:themeColor="text1"/>
        </w:rPr>
        <w:t xml:space="preserve">kind contributions). </w:t>
      </w:r>
      <w:r w:rsidRPr="00500F4B">
        <w:rPr>
          <w:rFonts w:cstheme="minorHAnsi"/>
          <w:lang w:eastAsia="en-GB"/>
        </w:rPr>
        <w:t xml:space="preserve"> For example, the £3.5 million research project (</w:t>
      </w:r>
      <w:proofErr w:type="spellStart"/>
      <w:r w:rsidRPr="00500F4B">
        <w:rPr>
          <w:rFonts w:cstheme="minorHAnsi"/>
          <w:lang w:eastAsia="en-GB"/>
        </w:rPr>
        <w:t>DeTox</w:t>
      </w:r>
      <w:proofErr w:type="spellEnd"/>
      <w:r w:rsidR="005838C6">
        <w:rPr>
          <w:rFonts w:cstheme="minorHAnsi"/>
          <w:lang w:eastAsia="en-GB"/>
        </w:rPr>
        <w:t xml:space="preserve">, </w:t>
      </w:r>
      <w:r w:rsidR="00CA5298" w:rsidRPr="00CA5298">
        <w:rPr>
          <w:rFonts w:cstheme="minorHAnsi"/>
          <w:lang w:eastAsia="en-GB"/>
        </w:rPr>
        <w:t>http://projectdetox.co.uk/</w:t>
      </w:r>
      <w:r w:rsidRPr="00500F4B">
        <w:rPr>
          <w:rFonts w:cstheme="minorHAnsi"/>
          <w:lang w:eastAsia="en-GB"/>
        </w:rPr>
        <w:t xml:space="preserve">) to improve the </w:t>
      </w:r>
      <w:r w:rsidRPr="00500F4B">
        <w:rPr>
          <w:rFonts w:cstheme="minorHAnsi"/>
          <w:lang w:eastAsia="en-GB"/>
        </w:rPr>
        <w:lastRenderedPageBreak/>
        <w:t xml:space="preserve">sustainable production of chemicals and biofuels by microbes was awarded by the Industrial Biotechnology Catalyst fund to a consortium of scientists led by CBMNet. </w:t>
      </w:r>
    </w:p>
    <w:p w14:paraId="27E9F918" w14:textId="77777777" w:rsidR="000D18B0" w:rsidRPr="00500F4B" w:rsidRDefault="000D18B0" w:rsidP="00EF4CBE">
      <w:pPr>
        <w:spacing w:after="0" w:line="360" w:lineRule="auto"/>
        <w:jc w:val="both"/>
        <w:rPr>
          <w:rFonts w:cstheme="minorHAnsi"/>
          <w:color w:val="000000" w:themeColor="text1"/>
        </w:rPr>
      </w:pPr>
      <w:r w:rsidRPr="00500F4B">
        <w:rPr>
          <w:rFonts w:cstheme="minorHAnsi"/>
          <w:color w:val="000000" w:themeColor="text1"/>
        </w:rPr>
        <w:t xml:space="preserve">From the </w:t>
      </w:r>
      <w:r w:rsidR="002D23BC" w:rsidRPr="00500F4B">
        <w:rPr>
          <w:rFonts w:cstheme="minorHAnsi"/>
          <w:color w:val="000000" w:themeColor="text1"/>
        </w:rPr>
        <w:t>outset</w:t>
      </w:r>
      <w:r w:rsidRPr="00500F4B">
        <w:rPr>
          <w:rFonts w:cstheme="minorHAnsi"/>
          <w:color w:val="000000" w:themeColor="text1"/>
        </w:rPr>
        <w:t xml:space="preserve"> CBMNet forged international alliances, which is reflected in our </w:t>
      </w:r>
      <w:r w:rsidR="002D23BC" w:rsidRPr="00500F4B">
        <w:rPr>
          <w:rFonts w:cstheme="minorHAnsi"/>
          <w:color w:val="000000" w:themeColor="text1"/>
        </w:rPr>
        <w:t>13</w:t>
      </w:r>
      <w:r w:rsidRPr="00500F4B">
        <w:rPr>
          <w:rFonts w:cstheme="minorHAnsi"/>
          <w:color w:val="000000" w:themeColor="text1"/>
        </w:rPr>
        <w:t>% international membership, including partners from as far afield as New Zealand, Korea and Chile.</w:t>
      </w:r>
      <w:r w:rsidRPr="00500F4B">
        <w:rPr>
          <w:rFonts w:cstheme="minorHAnsi"/>
        </w:rPr>
        <w:t xml:space="preserve"> </w:t>
      </w:r>
      <w:r w:rsidRPr="00500F4B">
        <w:rPr>
          <w:rFonts w:cstheme="minorHAnsi"/>
          <w:color w:val="000000" w:themeColor="text1"/>
        </w:rPr>
        <w:t xml:space="preserve">An International Workshop Award enabled us to send our members to Nelson, New Zealand in August 2017 to the </w:t>
      </w:r>
      <w:proofErr w:type="spellStart"/>
      <w:r w:rsidRPr="00500F4B">
        <w:rPr>
          <w:rFonts w:cstheme="minorHAnsi"/>
          <w:color w:val="000000" w:themeColor="text1"/>
        </w:rPr>
        <w:t>Cawthron</w:t>
      </w:r>
      <w:proofErr w:type="spellEnd"/>
      <w:r w:rsidRPr="00500F4B">
        <w:rPr>
          <w:rFonts w:cstheme="minorHAnsi"/>
          <w:color w:val="000000" w:themeColor="text1"/>
        </w:rPr>
        <w:t xml:space="preserve"> Institute, for a </w:t>
      </w:r>
      <w:r w:rsidR="00402AC5" w:rsidRPr="00500F4B">
        <w:rPr>
          <w:rFonts w:cstheme="minorHAnsi"/>
          <w:color w:val="000000" w:themeColor="text1"/>
        </w:rPr>
        <w:t>five-</w:t>
      </w:r>
      <w:r w:rsidRPr="00500F4B">
        <w:rPr>
          <w:rFonts w:cstheme="minorHAnsi"/>
          <w:color w:val="000000" w:themeColor="text1"/>
        </w:rPr>
        <w:t xml:space="preserve">day workshop to </w:t>
      </w:r>
      <w:r w:rsidR="00402AC5" w:rsidRPr="00500F4B">
        <w:rPr>
          <w:rFonts w:cstheme="minorHAnsi"/>
          <w:color w:val="000000" w:themeColor="text1"/>
        </w:rPr>
        <w:t xml:space="preserve">explore </w:t>
      </w:r>
      <w:r w:rsidRPr="00500F4B">
        <w:rPr>
          <w:rFonts w:cstheme="minorHAnsi"/>
          <w:color w:val="000000" w:themeColor="text1"/>
        </w:rPr>
        <w:t xml:space="preserve">the bottlenecks in producing polysaccharides, other </w:t>
      </w:r>
      <w:proofErr w:type="spellStart"/>
      <w:r w:rsidRPr="00500F4B">
        <w:rPr>
          <w:rFonts w:cstheme="minorHAnsi"/>
          <w:color w:val="000000" w:themeColor="text1"/>
        </w:rPr>
        <w:t>bioactives</w:t>
      </w:r>
      <w:proofErr w:type="spellEnd"/>
      <w:r w:rsidRPr="00500F4B">
        <w:rPr>
          <w:rFonts w:cstheme="minorHAnsi"/>
          <w:color w:val="000000" w:themeColor="text1"/>
        </w:rPr>
        <w:t xml:space="preserve"> and functional food ingredients from marine biomass. </w:t>
      </w:r>
      <w:r w:rsidR="002D23BC" w:rsidRPr="00500F4B">
        <w:rPr>
          <w:rFonts w:cstheme="minorHAnsi"/>
          <w:color w:val="000000" w:themeColor="text1"/>
        </w:rPr>
        <w:t>Furthermore</w:t>
      </w:r>
      <w:r w:rsidRPr="00500F4B">
        <w:rPr>
          <w:rFonts w:cstheme="minorHAnsi"/>
          <w:color w:val="000000" w:themeColor="text1"/>
        </w:rPr>
        <w:t xml:space="preserve">, an International Partnering Award has funded a UK-Taiwan exchange to </w:t>
      </w:r>
      <w:r w:rsidR="00402AC5" w:rsidRPr="00500F4B">
        <w:rPr>
          <w:rFonts w:cstheme="minorHAnsi"/>
          <w:color w:val="000000" w:themeColor="text1"/>
        </w:rPr>
        <w:t xml:space="preserve">investigate </w:t>
      </w:r>
      <w:r w:rsidRPr="00500F4B">
        <w:rPr>
          <w:rFonts w:cstheme="minorHAnsi"/>
          <w:color w:val="000000" w:themeColor="text1"/>
        </w:rPr>
        <w:t xml:space="preserve">the structure </w:t>
      </w:r>
      <w:r w:rsidR="002D23BC" w:rsidRPr="00500F4B">
        <w:rPr>
          <w:rFonts w:cstheme="minorHAnsi"/>
          <w:color w:val="000000" w:themeColor="text1"/>
        </w:rPr>
        <w:t xml:space="preserve">and </w:t>
      </w:r>
      <w:r w:rsidRPr="00500F4B">
        <w:rPr>
          <w:rFonts w:cstheme="minorHAnsi"/>
          <w:color w:val="000000" w:themeColor="text1"/>
        </w:rPr>
        <w:t xml:space="preserve">function of bacterial transporters for IBBE. </w:t>
      </w:r>
      <w:r w:rsidR="002D23BC" w:rsidRPr="00500F4B">
        <w:rPr>
          <w:rFonts w:cstheme="minorHAnsi"/>
          <w:color w:val="000000" w:themeColor="text1"/>
        </w:rPr>
        <w:t>Recently</w:t>
      </w:r>
      <w:r w:rsidRPr="00500F4B">
        <w:rPr>
          <w:rFonts w:cstheme="minorHAnsi"/>
          <w:color w:val="000000" w:themeColor="text1"/>
        </w:rPr>
        <w:t xml:space="preserve">, we recently welcomed Canadian and European Colleagues to the UK to establish International Partnerships in IBBE in improved </w:t>
      </w:r>
      <w:proofErr w:type="spellStart"/>
      <w:r w:rsidRPr="00500F4B">
        <w:rPr>
          <w:rFonts w:cstheme="minorHAnsi"/>
          <w:color w:val="000000" w:themeColor="text1"/>
        </w:rPr>
        <w:t>glycoform</w:t>
      </w:r>
      <w:proofErr w:type="spellEnd"/>
      <w:r w:rsidRPr="00500F4B">
        <w:rPr>
          <w:rFonts w:cstheme="minorHAnsi"/>
          <w:color w:val="000000" w:themeColor="text1"/>
        </w:rPr>
        <w:t xml:space="preserve">-based biopharmaceutical production in plants. </w:t>
      </w:r>
    </w:p>
    <w:p w14:paraId="5605D8F2" w14:textId="77777777" w:rsidR="000B6D81" w:rsidRPr="00500F4B" w:rsidRDefault="000B6D81" w:rsidP="00EF4CBE">
      <w:pPr>
        <w:spacing w:after="0" w:line="360" w:lineRule="auto"/>
        <w:jc w:val="both"/>
        <w:rPr>
          <w:rFonts w:cstheme="minorHAnsi"/>
          <w:color w:val="000000" w:themeColor="text1"/>
        </w:rPr>
      </w:pPr>
    </w:p>
    <w:p w14:paraId="3960A3D7" w14:textId="77777777" w:rsidR="000D18B0" w:rsidRPr="00500F4B" w:rsidRDefault="000D18B0" w:rsidP="00EF4CBE">
      <w:pPr>
        <w:spacing w:after="0" w:line="360" w:lineRule="auto"/>
        <w:jc w:val="both"/>
        <w:rPr>
          <w:rFonts w:cstheme="minorHAnsi"/>
          <w:color w:val="000000" w:themeColor="text1"/>
        </w:rPr>
      </w:pPr>
      <w:r w:rsidRPr="00500F4B">
        <w:rPr>
          <w:rFonts w:cstheme="minorHAnsi"/>
        </w:rPr>
        <w:t xml:space="preserve">Our commitment to working internationally has been recognised in the recently awarded </w:t>
      </w:r>
      <w:proofErr w:type="spellStart"/>
      <w:r w:rsidRPr="00500F4B">
        <w:rPr>
          <w:rFonts w:cstheme="minorHAnsi"/>
        </w:rPr>
        <w:t>CBMNet</w:t>
      </w:r>
      <w:proofErr w:type="spellEnd"/>
      <w:r w:rsidRPr="00500F4B">
        <w:rPr>
          <w:rFonts w:cstheme="minorHAnsi"/>
        </w:rPr>
        <w:t xml:space="preserve"> led </w:t>
      </w:r>
      <w:proofErr w:type="spellStart"/>
      <w:r w:rsidRPr="00500F4B">
        <w:rPr>
          <w:rFonts w:cstheme="minorHAnsi"/>
        </w:rPr>
        <w:t>CoBioTech</w:t>
      </w:r>
      <w:proofErr w:type="spellEnd"/>
      <w:r w:rsidRPr="00500F4B">
        <w:rPr>
          <w:rFonts w:cstheme="minorHAnsi"/>
        </w:rPr>
        <w:t xml:space="preserve"> ERA £2.4M project</w:t>
      </w:r>
      <w:r w:rsidR="002D23BC" w:rsidRPr="00500F4B">
        <w:rPr>
          <w:rFonts w:cstheme="minorHAnsi"/>
        </w:rPr>
        <w:t xml:space="preserve"> ‘</w:t>
      </w:r>
      <w:proofErr w:type="spellStart"/>
      <w:r w:rsidR="002D23BC" w:rsidRPr="00500F4B">
        <w:rPr>
          <w:rFonts w:cstheme="minorHAnsi"/>
        </w:rPr>
        <w:t>MEmbrane</w:t>
      </w:r>
      <w:proofErr w:type="spellEnd"/>
      <w:r w:rsidR="002D23BC" w:rsidRPr="00500F4B">
        <w:rPr>
          <w:rFonts w:cstheme="minorHAnsi"/>
        </w:rPr>
        <w:t xml:space="preserve"> Modulation for </w:t>
      </w:r>
      <w:proofErr w:type="spellStart"/>
      <w:r w:rsidR="002D23BC" w:rsidRPr="00500F4B">
        <w:rPr>
          <w:rFonts w:cstheme="minorHAnsi"/>
        </w:rPr>
        <w:t>BiopRocess</w:t>
      </w:r>
      <w:proofErr w:type="spellEnd"/>
      <w:r w:rsidR="002D23BC" w:rsidRPr="00500F4B">
        <w:rPr>
          <w:rFonts w:cstheme="minorHAnsi"/>
        </w:rPr>
        <w:t xml:space="preserve"> </w:t>
      </w:r>
      <w:proofErr w:type="spellStart"/>
      <w:r w:rsidR="002D23BC" w:rsidRPr="00500F4B">
        <w:rPr>
          <w:rFonts w:cstheme="minorHAnsi"/>
        </w:rPr>
        <w:t>enhANcEment</w:t>
      </w:r>
      <w:proofErr w:type="spellEnd"/>
      <w:r w:rsidR="002D23BC" w:rsidRPr="00500F4B">
        <w:rPr>
          <w:rFonts w:cstheme="minorHAnsi"/>
        </w:rPr>
        <w:t>’ (MEMBRANE)</w:t>
      </w:r>
      <w:r w:rsidR="002D23BC" w:rsidRPr="00500F4B" w:rsidDel="002D23BC">
        <w:rPr>
          <w:rFonts w:cstheme="minorHAnsi"/>
        </w:rPr>
        <w:t xml:space="preserve"> </w:t>
      </w:r>
      <w:r w:rsidRPr="00500F4B">
        <w:rPr>
          <w:rFonts w:cstheme="minorHAnsi"/>
        </w:rPr>
        <w:t xml:space="preserve">  </w:t>
      </w:r>
      <w:r w:rsidR="002D23BC" w:rsidRPr="00500F4B">
        <w:rPr>
          <w:rFonts w:cstheme="minorHAnsi"/>
        </w:rPr>
        <w:t xml:space="preserve">developed </w:t>
      </w:r>
      <w:r w:rsidRPr="00500F4B">
        <w:rPr>
          <w:rFonts w:cstheme="minorHAnsi"/>
        </w:rPr>
        <w:t>through CBMNet and led by CBMNet Management Board member</w:t>
      </w:r>
      <w:r w:rsidR="002D23BC" w:rsidRPr="00500F4B">
        <w:rPr>
          <w:rFonts w:cstheme="minorHAnsi"/>
        </w:rPr>
        <w:t xml:space="preserve"> </w:t>
      </w:r>
      <w:proofErr w:type="spellStart"/>
      <w:r w:rsidR="002D23BC" w:rsidRPr="00500F4B">
        <w:rPr>
          <w:rFonts w:cstheme="minorHAnsi"/>
        </w:rPr>
        <w:t>Dr.</w:t>
      </w:r>
      <w:proofErr w:type="spellEnd"/>
      <w:r w:rsidRPr="00500F4B">
        <w:rPr>
          <w:rFonts w:cstheme="minorHAnsi"/>
        </w:rPr>
        <w:t xml:space="preserve"> Alan Goddard, with CBMNet Co-Director Professor Gavin Thomas, as Co-investigator</w:t>
      </w:r>
      <w:r w:rsidR="002D23BC" w:rsidRPr="00500F4B">
        <w:rPr>
          <w:rFonts w:cstheme="minorHAnsi"/>
        </w:rPr>
        <w:t>.  MEMBRANE</w:t>
      </w:r>
      <w:r w:rsidRPr="00500F4B">
        <w:rPr>
          <w:rFonts w:cstheme="minorHAnsi"/>
        </w:rPr>
        <w:t xml:space="preserve"> will deliver bespoke robust industrially-viable cell factory strains, engineered to overcome current bioprocess and production bottlenecks, accelerating the commercialisation of two </w:t>
      </w:r>
      <w:r w:rsidR="00402AC5" w:rsidRPr="00500F4B">
        <w:rPr>
          <w:rFonts w:cstheme="minorHAnsi"/>
        </w:rPr>
        <w:t>i</w:t>
      </w:r>
      <w:r w:rsidRPr="00500F4B">
        <w:rPr>
          <w:rFonts w:cstheme="minorHAnsi"/>
        </w:rPr>
        <w:t xml:space="preserve">ndustrial bioprocesses. </w:t>
      </w:r>
    </w:p>
    <w:p w14:paraId="4B7A4679" w14:textId="77777777" w:rsidR="00547CDD" w:rsidRPr="00500F4B" w:rsidRDefault="00547CDD" w:rsidP="00EF4CBE">
      <w:pPr>
        <w:shd w:val="clear" w:color="auto" w:fill="FFFFFF"/>
        <w:spacing w:after="0" w:line="360" w:lineRule="auto"/>
        <w:jc w:val="both"/>
        <w:textAlignment w:val="baseline"/>
        <w:rPr>
          <w:rFonts w:eastAsia="Times New Roman" w:cstheme="minorHAnsi"/>
          <w:b/>
          <w:color w:val="0070C0"/>
        </w:rPr>
      </w:pPr>
    </w:p>
    <w:p w14:paraId="2CEE61DB" w14:textId="77777777" w:rsidR="00547CDD" w:rsidRPr="00500F4B" w:rsidRDefault="00547CDD" w:rsidP="00EF4CBE">
      <w:pPr>
        <w:shd w:val="clear" w:color="auto" w:fill="FFFFFF"/>
        <w:spacing w:after="0" w:line="360" w:lineRule="auto"/>
        <w:jc w:val="both"/>
        <w:textAlignment w:val="baseline"/>
        <w:rPr>
          <w:rFonts w:eastAsia="Times New Roman" w:cstheme="minorHAnsi"/>
          <w:b/>
          <w:color w:val="0070C0"/>
        </w:rPr>
      </w:pPr>
      <w:r w:rsidRPr="00500F4B">
        <w:rPr>
          <w:rFonts w:cstheme="minorHAnsi"/>
        </w:rPr>
        <w:t xml:space="preserve">One of the hallmarks of CBMNet is the commitment to promoting </w:t>
      </w:r>
      <w:r w:rsidR="000B6D81" w:rsidRPr="00500F4B">
        <w:rPr>
          <w:rFonts w:cstheme="minorHAnsi"/>
        </w:rPr>
        <w:t>IBBE</w:t>
      </w:r>
      <w:r w:rsidRPr="00500F4B">
        <w:rPr>
          <w:rFonts w:cstheme="minorHAnsi"/>
        </w:rPr>
        <w:t xml:space="preserve"> to early career scienti</w:t>
      </w:r>
      <w:r w:rsidR="000B6D81" w:rsidRPr="00500F4B">
        <w:rPr>
          <w:rFonts w:cstheme="minorHAnsi"/>
        </w:rPr>
        <w:t>sts. To date the Network has sponsored 20</w:t>
      </w:r>
      <w:r w:rsidRPr="00500F4B">
        <w:rPr>
          <w:rFonts w:cstheme="minorHAnsi"/>
        </w:rPr>
        <w:t xml:space="preserve"> undergraduates through </w:t>
      </w:r>
      <w:r w:rsidR="000B6D81" w:rsidRPr="00500F4B">
        <w:rPr>
          <w:rFonts w:cstheme="minorHAnsi"/>
        </w:rPr>
        <w:t>the CBMNet</w:t>
      </w:r>
      <w:r w:rsidRPr="00500F4B">
        <w:rPr>
          <w:rFonts w:cstheme="minorHAnsi"/>
        </w:rPr>
        <w:t xml:space="preserve"> Vacation Scholarships programme and sponsored 24 Early Career Researcher grants, allowing members to </w:t>
      </w:r>
      <w:r w:rsidR="000B6D81" w:rsidRPr="00500F4B">
        <w:rPr>
          <w:rFonts w:cstheme="minorHAnsi"/>
        </w:rPr>
        <w:t>attend</w:t>
      </w:r>
      <w:r w:rsidRPr="00500F4B">
        <w:rPr>
          <w:rFonts w:cstheme="minorHAnsi"/>
        </w:rPr>
        <w:t xml:space="preserve"> </w:t>
      </w:r>
      <w:r w:rsidR="002D23BC" w:rsidRPr="00500F4B">
        <w:rPr>
          <w:rFonts w:cstheme="minorHAnsi"/>
        </w:rPr>
        <w:t xml:space="preserve">major </w:t>
      </w:r>
      <w:r w:rsidRPr="00500F4B">
        <w:rPr>
          <w:rFonts w:cstheme="minorHAnsi"/>
        </w:rPr>
        <w:t xml:space="preserve">conferences and training events within their research areas. </w:t>
      </w:r>
    </w:p>
    <w:p w14:paraId="502CD67D" w14:textId="77777777" w:rsidR="00D67E9C" w:rsidRPr="00500F4B" w:rsidRDefault="00D67E9C" w:rsidP="00EF4CBE">
      <w:pPr>
        <w:shd w:val="clear" w:color="auto" w:fill="FFFFFF"/>
        <w:spacing w:after="0" w:line="360" w:lineRule="auto"/>
        <w:jc w:val="both"/>
        <w:textAlignment w:val="baseline"/>
        <w:rPr>
          <w:rFonts w:eastAsia="Times New Roman" w:cstheme="minorHAnsi"/>
          <w:b/>
          <w:color w:val="0070C0"/>
        </w:rPr>
      </w:pPr>
    </w:p>
    <w:p w14:paraId="5F077717" w14:textId="58082DE3" w:rsidR="000B6D81" w:rsidRPr="00500F4B" w:rsidRDefault="00051A56"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t>CASE STUDY: VIRAL ANTIGEN PRODUCTION FOR VACCINE­‐MEDIATED DISEASE PREVENTION BY RATIONAL GLYCO-ENGINEERING­‐MEDIATED PROTEIN SECRETION IN A CELL FACTORY  – PROFESSOR CARL SMYTHE, UNIVERSITY OF SHEFFIELD AND EXCIVION LIMITED</w:t>
      </w:r>
    </w:p>
    <w:p w14:paraId="73E4A4F8" w14:textId="095AC26D" w:rsidR="00FB2A41" w:rsidRDefault="00FB2A41" w:rsidP="00EF4CBE">
      <w:pPr>
        <w:spacing w:line="360" w:lineRule="auto"/>
        <w:jc w:val="both"/>
        <w:rPr>
          <w:rFonts w:cstheme="minorHAnsi"/>
        </w:rPr>
      </w:pPr>
      <w:proofErr w:type="spellStart"/>
      <w:r w:rsidRPr="00FB2A41">
        <w:rPr>
          <w:rFonts w:cstheme="minorHAnsi"/>
        </w:rPr>
        <w:t>Excivion</w:t>
      </w:r>
      <w:proofErr w:type="spellEnd"/>
      <w:r w:rsidRPr="00FB2A41">
        <w:rPr>
          <w:rFonts w:cstheme="minorHAnsi"/>
        </w:rPr>
        <w:t xml:space="preserve"> was formed in response to the need to develop affordable solutions to the present and looming health crises of a changing world. It produces novel vaccines that can be used to prevent emerging pandemic infectious diseases. </w:t>
      </w:r>
      <w:proofErr w:type="spellStart"/>
      <w:r w:rsidRPr="00FB2A41">
        <w:rPr>
          <w:rFonts w:cstheme="minorHAnsi"/>
        </w:rPr>
        <w:t>Flaviviruses</w:t>
      </w:r>
      <w:proofErr w:type="spellEnd"/>
      <w:r w:rsidRPr="00FB2A41">
        <w:rPr>
          <w:rFonts w:cstheme="minorHAnsi"/>
        </w:rPr>
        <w:t xml:space="preserve"> are a family of viruses spread by mosquitoes, and which cause a range of disorders, such as dengue fever and </w:t>
      </w:r>
      <w:proofErr w:type="spellStart"/>
      <w:r w:rsidRPr="00FB2A41">
        <w:rPr>
          <w:rFonts w:cstheme="minorHAnsi"/>
        </w:rPr>
        <w:t>Zika</w:t>
      </w:r>
      <w:proofErr w:type="spellEnd"/>
      <w:r w:rsidRPr="00FB2A41">
        <w:rPr>
          <w:rFonts w:cstheme="minorHAnsi"/>
        </w:rPr>
        <w:t xml:space="preserve"> microcephaly (part of the </w:t>
      </w:r>
      <w:proofErr w:type="spellStart"/>
      <w:r w:rsidRPr="00FB2A41">
        <w:rPr>
          <w:rFonts w:cstheme="minorHAnsi"/>
        </w:rPr>
        <w:t>Zika</w:t>
      </w:r>
      <w:proofErr w:type="spellEnd"/>
      <w:r w:rsidRPr="00FB2A41">
        <w:rPr>
          <w:rFonts w:cstheme="minorHAnsi"/>
        </w:rPr>
        <w:t xml:space="preserve"> congenital syndrome). Global travel, urbanisation, and expanding mosquito habitats have conspired to make </w:t>
      </w:r>
      <w:proofErr w:type="spellStart"/>
      <w:r w:rsidRPr="00FB2A41">
        <w:rPr>
          <w:rFonts w:cstheme="minorHAnsi"/>
        </w:rPr>
        <w:t>flavivirus</w:t>
      </w:r>
      <w:proofErr w:type="spellEnd"/>
      <w:r w:rsidRPr="00FB2A41">
        <w:rPr>
          <w:rFonts w:cstheme="minorHAnsi"/>
        </w:rPr>
        <w:t xml:space="preserve"> infections an even greater threat to humanity than was previously recognised, with over a billion people at risk worldwide. Latterly it has become apparent that development of novel </w:t>
      </w:r>
      <w:proofErr w:type="spellStart"/>
      <w:r w:rsidRPr="00FB2A41">
        <w:rPr>
          <w:rFonts w:cstheme="minorHAnsi"/>
        </w:rPr>
        <w:t>flavivirus</w:t>
      </w:r>
      <w:proofErr w:type="spellEnd"/>
      <w:r w:rsidRPr="00FB2A41">
        <w:rPr>
          <w:rFonts w:cstheme="minorHAnsi"/>
        </w:rPr>
        <w:t xml:space="preserve"> vaccines may be complicated by a risk of inadvertent disease enhancement. Conserved structural elements among different </w:t>
      </w:r>
      <w:proofErr w:type="spellStart"/>
      <w:r w:rsidRPr="00FB2A41">
        <w:rPr>
          <w:rFonts w:cstheme="minorHAnsi"/>
        </w:rPr>
        <w:t>flaviviruses</w:t>
      </w:r>
      <w:proofErr w:type="spellEnd"/>
      <w:r w:rsidRPr="00FB2A41">
        <w:rPr>
          <w:rFonts w:cstheme="minorHAnsi"/>
        </w:rPr>
        <w:t xml:space="preserve"> and </w:t>
      </w:r>
      <w:proofErr w:type="spellStart"/>
      <w:r w:rsidRPr="00FB2A41">
        <w:rPr>
          <w:rFonts w:cstheme="minorHAnsi"/>
        </w:rPr>
        <w:t>flavivirus</w:t>
      </w:r>
      <w:proofErr w:type="spellEnd"/>
      <w:r w:rsidRPr="00FB2A41">
        <w:rPr>
          <w:rFonts w:cstheme="minorHAnsi"/>
        </w:rPr>
        <w:t xml:space="preserve"> vaccines are responsible for serial boosting of antibodies that may paradoxically enhance dengue infection. The recently licensed vaccine product against dengue (</w:t>
      </w:r>
      <w:proofErr w:type="spellStart"/>
      <w:r w:rsidRPr="00FB2A41">
        <w:rPr>
          <w:rFonts w:cstheme="minorHAnsi"/>
        </w:rPr>
        <w:t>Dengvaxia</w:t>
      </w:r>
      <w:proofErr w:type="spellEnd"/>
      <w:r w:rsidRPr="00FB2A41">
        <w:rPr>
          <w:rFonts w:cstheme="minorHAnsi"/>
        </w:rPr>
        <w:t xml:space="preserve">™), the only dengue vaccine so far, was recently withdrawn for the immunisation of persons naïve to dengue (principally children), over concerns that it was setting them up for enhanced disease, causing its manufacturer to write-off €100 million of annual revenue. These events were anticipated in the design and </w:t>
      </w:r>
      <w:r w:rsidRPr="00FB2A41">
        <w:rPr>
          <w:rFonts w:cstheme="minorHAnsi"/>
        </w:rPr>
        <w:lastRenderedPageBreak/>
        <w:t xml:space="preserve">development of the novel vaccine prototypes used in this project. </w:t>
      </w:r>
      <w:proofErr w:type="spellStart"/>
      <w:r w:rsidRPr="00500F4B">
        <w:rPr>
          <w:rFonts w:cstheme="minorHAnsi"/>
        </w:rPr>
        <w:t>Excivion</w:t>
      </w:r>
      <w:proofErr w:type="spellEnd"/>
      <w:r w:rsidRPr="00500F4B">
        <w:rPr>
          <w:rFonts w:cstheme="minorHAnsi"/>
        </w:rPr>
        <w:t xml:space="preserve"> received funding from CBMNet</w:t>
      </w:r>
      <w:r>
        <w:rPr>
          <w:rFonts w:cstheme="minorHAnsi"/>
        </w:rPr>
        <w:t xml:space="preserve">, with Professor Carl </w:t>
      </w:r>
      <w:proofErr w:type="spellStart"/>
      <w:r>
        <w:rPr>
          <w:rFonts w:cstheme="minorHAnsi"/>
        </w:rPr>
        <w:t>Smythe</w:t>
      </w:r>
      <w:proofErr w:type="spellEnd"/>
      <w:r>
        <w:rPr>
          <w:rFonts w:cstheme="minorHAnsi"/>
        </w:rPr>
        <w:t xml:space="preserve"> and Professor David James from The University of Sheffield</w:t>
      </w:r>
      <w:r w:rsidRPr="00FB2A41">
        <w:rPr>
          <w:rFonts w:cstheme="minorHAnsi"/>
        </w:rPr>
        <w:t xml:space="preserve"> to implement a molecular ‘cloaking’ strategy whereby the offending structure of the vaccine protein is effectively obscured - preventing it from being recognised or ‘remembered’ by the immune system. The data from the project provided the collaborating company with sufficient confidence to successfully apply for a new round of Innovate UK funding (valued at £2 million) to develop a novel vaccine for the prevention of the spread of </w:t>
      </w:r>
      <w:proofErr w:type="spellStart"/>
      <w:r w:rsidRPr="00FB2A41">
        <w:rPr>
          <w:rFonts w:cstheme="minorHAnsi"/>
        </w:rPr>
        <w:t>Zika</w:t>
      </w:r>
      <w:proofErr w:type="spellEnd"/>
      <w:r w:rsidRPr="00FB2A41">
        <w:rPr>
          <w:rFonts w:cstheme="minorHAnsi"/>
        </w:rPr>
        <w:t xml:space="preserve"> virus and the developmental d</w:t>
      </w:r>
      <w:r>
        <w:rPr>
          <w:rFonts w:cstheme="minorHAnsi"/>
        </w:rPr>
        <w:t xml:space="preserve">isorders it is known to cause. </w:t>
      </w:r>
      <w:r w:rsidR="00EF4CBE" w:rsidRPr="00500F4B">
        <w:rPr>
          <w:rFonts w:cstheme="minorHAnsi"/>
        </w:rPr>
        <w:t xml:space="preserve"> </w:t>
      </w:r>
    </w:p>
    <w:p w14:paraId="3E8CCF5F" w14:textId="79E173B6" w:rsidR="00D67E9C" w:rsidRPr="00500F4B" w:rsidRDefault="00051A56"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t>COMPETING INTERESTS</w:t>
      </w:r>
    </w:p>
    <w:p w14:paraId="3AFC3831" w14:textId="77777777" w:rsidR="00CA7B4D" w:rsidRPr="00500F4B" w:rsidRDefault="00D67E9C" w:rsidP="00EF4CBE">
      <w:pPr>
        <w:shd w:val="clear" w:color="auto" w:fill="FFFFFF"/>
        <w:spacing w:after="0" w:line="360" w:lineRule="auto"/>
        <w:jc w:val="both"/>
        <w:textAlignment w:val="baseline"/>
        <w:rPr>
          <w:rFonts w:eastAsia="Times New Roman" w:cstheme="minorHAnsi"/>
        </w:rPr>
      </w:pPr>
      <w:r w:rsidRPr="00500F4B">
        <w:rPr>
          <w:rFonts w:eastAsia="Times New Roman" w:cstheme="minorHAnsi"/>
        </w:rPr>
        <w:t>The Authors declare that there are no competing interests associated with the manuscript.</w:t>
      </w:r>
    </w:p>
    <w:p w14:paraId="790490FB" w14:textId="77777777" w:rsidR="000B6D81" w:rsidRPr="00500F4B" w:rsidRDefault="000B6D81" w:rsidP="00EF4CBE">
      <w:pPr>
        <w:shd w:val="clear" w:color="auto" w:fill="FFFFFF"/>
        <w:spacing w:after="0" w:line="360" w:lineRule="auto"/>
        <w:jc w:val="both"/>
        <w:textAlignment w:val="baseline"/>
        <w:rPr>
          <w:rFonts w:eastAsia="Times New Roman" w:cstheme="minorHAnsi"/>
        </w:rPr>
      </w:pPr>
    </w:p>
    <w:p w14:paraId="3F3ADD94" w14:textId="77777777" w:rsidR="00D71C3D" w:rsidRPr="00500F4B" w:rsidRDefault="00051A56" w:rsidP="00EF4CBE">
      <w:pPr>
        <w:shd w:val="clear" w:color="auto" w:fill="FFFFFF"/>
        <w:spacing w:after="0" w:line="360" w:lineRule="auto"/>
        <w:jc w:val="both"/>
        <w:textAlignment w:val="baseline"/>
        <w:rPr>
          <w:rFonts w:eastAsia="Times New Roman" w:cstheme="minorHAnsi"/>
          <w:b/>
          <w:color w:val="0070C0"/>
        </w:rPr>
      </w:pPr>
      <w:r w:rsidRPr="00500F4B">
        <w:rPr>
          <w:rFonts w:eastAsia="Times New Roman" w:cstheme="minorHAnsi"/>
          <w:b/>
          <w:color w:val="0070C0"/>
        </w:rPr>
        <w:t>FUNDING INFORMATION</w:t>
      </w:r>
    </w:p>
    <w:p w14:paraId="50533BEC" w14:textId="77777777" w:rsidR="00D71C3D" w:rsidRPr="00500F4B" w:rsidRDefault="00D71C3D" w:rsidP="00EF4CBE">
      <w:pPr>
        <w:shd w:val="clear" w:color="auto" w:fill="FFFFFF"/>
        <w:spacing w:after="0" w:line="360" w:lineRule="auto"/>
        <w:jc w:val="both"/>
        <w:textAlignment w:val="baseline"/>
        <w:rPr>
          <w:rFonts w:eastAsia="Times New Roman" w:cstheme="minorHAnsi"/>
          <w:color w:val="000000" w:themeColor="text1"/>
        </w:rPr>
      </w:pPr>
      <w:r w:rsidRPr="00500F4B">
        <w:rPr>
          <w:rFonts w:eastAsia="Times New Roman" w:cstheme="minorHAnsi"/>
          <w:color w:val="000000" w:themeColor="text1"/>
        </w:rPr>
        <w:t xml:space="preserve">CBMNet is funded from the BBSRC, Grant number </w:t>
      </w:r>
      <w:r w:rsidR="00FC4B64" w:rsidRPr="00500F4B">
        <w:rPr>
          <w:rFonts w:eastAsia="Times New Roman" w:cstheme="minorHAnsi"/>
          <w:color w:val="000000" w:themeColor="text1"/>
        </w:rPr>
        <w:t>BB/L013703/1</w:t>
      </w:r>
    </w:p>
    <w:p w14:paraId="242EBFAD" w14:textId="77777777" w:rsidR="00D71C3D" w:rsidRPr="00500F4B" w:rsidRDefault="00D71C3D" w:rsidP="00EF4CBE">
      <w:pPr>
        <w:shd w:val="clear" w:color="auto" w:fill="FFFFFF"/>
        <w:spacing w:after="0" w:line="360" w:lineRule="auto"/>
        <w:jc w:val="both"/>
        <w:textAlignment w:val="baseline"/>
        <w:rPr>
          <w:rFonts w:eastAsia="Times New Roman" w:cstheme="minorHAnsi"/>
        </w:rPr>
      </w:pPr>
    </w:p>
    <w:sectPr w:rsidR="00D71C3D" w:rsidRPr="00500F4B" w:rsidSect="00D67E9C">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4EE4B" w14:textId="77777777" w:rsidR="009827A3" w:rsidRDefault="009827A3" w:rsidP="00EA6E52">
      <w:pPr>
        <w:spacing w:after="0" w:line="240" w:lineRule="auto"/>
      </w:pPr>
      <w:r>
        <w:separator/>
      </w:r>
    </w:p>
  </w:endnote>
  <w:endnote w:type="continuationSeparator" w:id="0">
    <w:p w14:paraId="287975D1" w14:textId="77777777" w:rsidR="009827A3" w:rsidRDefault="009827A3" w:rsidP="00EA6E52">
      <w:pPr>
        <w:spacing w:after="0" w:line="240" w:lineRule="auto"/>
      </w:pPr>
      <w:r>
        <w:continuationSeparator/>
      </w:r>
    </w:p>
  </w:endnote>
  <w:endnote w:id="1">
    <w:p w14:paraId="77866A77" w14:textId="5A1FAF98" w:rsidR="00EA6E52" w:rsidRPr="00500F4B" w:rsidRDefault="00EA6E52">
      <w:pPr>
        <w:pStyle w:val="EndnoteText"/>
        <w:rPr>
          <w:rFonts w:cstheme="minorHAnsi"/>
          <w:sz w:val="22"/>
          <w:szCs w:val="22"/>
        </w:rPr>
      </w:pPr>
      <w:r w:rsidRPr="00500F4B">
        <w:rPr>
          <w:rStyle w:val="EndnoteReference"/>
          <w:rFonts w:cstheme="minorHAnsi"/>
          <w:sz w:val="22"/>
          <w:szCs w:val="22"/>
        </w:rPr>
        <w:endnoteRef/>
      </w:r>
      <w:r w:rsidRPr="00500F4B">
        <w:rPr>
          <w:rFonts w:cstheme="minorHAnsi"/>
          <w:sz w:val="22"/>
          <w:szCs w:val="22"/>
        </w:rPr>
        <w:t xml:space="preserve"> </w:t>
      </w:r>
      <w:proofErr w:type="spellStart"/>
      <w:r w:rsidR="003841AE" w:rsidRPr="003841AE">
        <w:rPr>
          <w:rFonts w:cstheme="minorHAnsi"/>
          <w:sz w:val="22"/>
          <w:szCs w:val="22"/>
          <w:shd w:val="clear" w:color="auto" w:fill="FFFFFF"/>
        </w:rPr>
        <w:t>Shimamura</w:t>
      </w:r>
      <w:proofErr w:type="spellEnd"/>
      <w:r w:rsidR="003841AE" w:rsidRPr="003841AE">
        <w:rPr>
          <w:rFonts w:cstheme="minorHAnsi"/>
          <w:sz w:val="22"/>
          <w:szCs w:val="22"/>
          <w:shd w:val="clear" w:color="auto" w:fill="FFFFFF"/>
        </w:rPr>
        <w:t xml:space="preserve"> T1, </w:t>
      </w:r>
      <w:proofErr w:type="spellStart"/>
      <w:r w:rsidR="003841AE" w:rsidRPr="003841AE">
        <w:rPr>
          <w:rFonts w:cstheme="minorHAnsi"/>
          <w:sz w:val="22"/>
          <w:szCs w:val="22"/>
          <w:shd w:val="clear" w:color="auto" w:fill="FFFFFF"/>
        </w:rPr>
        <w:t>Weyand</w:t>
      </w:r>
      <w:proofErr w:type="spellEnd"/>
      <w:r w:rsidR="003841AE" w:rsidRPr="003841AE">
        <w:rPr>
          <w:rFonts w:cstheme="minorHAnsi"/>
          <w:sz w:val="22"/>
          <w:szCs w:val="22"/>
          <w:shd w:val="clear" w:color="auto" w:fill="FFFFFF"/>
        </w:rPr>
        <w:t xml:space="preserve"> S, </w:t>
      </w:r>
      <w:proofErr w:type="spellStart"/>
      <w:r w:rsidR="003841AE" w:rsidRPr="003841AE">
        <w:rPr>
          <w:rFonts w:cstheme="minorHAnsi"/>
          <w:sz w:val="22"/>
          <w:szCs w:val="22"/>
          <w:shd w:val="clear" w:color="auto" w:fill="FFFFFF"/>
        </w:rPr>
        <w:t>Beckstein</w:t>
      </w:r>
      <w:proofErr w:type="spellEnd"/>
      <w:r w:rsidR="003841AE" w:rsidRPr="003841AE">
        <w:rPr>
          <w:rFonts w:cstheme="minorHAnsi"/>
          <w:sz w:val="22"/>
          <w:szCs w:val="22"/>
          <w:shd w:val="clear" w:color="auto" w:fill="FFFFFF"/>
        </w:rPr>
        <w:t xml:space="preserve"> O, Rutherford NG, </w:t>
      </w:r>
      <w:proofErr w:type="spellStart"/>
      <w:r w:rsidR="003841AE" w:rsidRPr="003841AE">
        <w:rPr>
          <w:rFonts w:cstheme="minorHAnsi"/>
          <w:sz w:val="22"/>
          <w:szCs w:val="22"/>
          <w:shd w:val="clear" w:color="auto" w:fill="FFFFFF"/>
        </w:rPr>
        <w:t>Hadden</w:t>
      </w:r>
      <w:proofErr w:type="spellEnd"/>
      <w:r w:rsidR="003841AE" w:rsidRPr="003841AE">
        <w:rPr>
          <w:rFonts w:cstheme="minorHAnsi"/>
          <w:sz w:val="22"/>
          <w:szCs w:val="22"/>
          <w:shd w:val="clear" w:color="auto" w:fill="FFFFFF"/>
        </w:rPr>
        <w:t xml:space="preserve"> JM, </w:t>
      </w:r>
      <w:proofErr w:type="spellStart"/>
      <w:r w:rsidR="003841AE" w:rsidRPr="003841AE">
        <w:rPr>
          <w:rFonts w:cstheme="minorHAnsi"/>
          <w:sz w:val="22"/>
          <w:szCs w:val="22"/>
          <w:shd w:val="clear" w:color="auto" w:fill="FFFFFF"/>
        </w:rPr>
        <w:t>Sharples</w:t>
      </w:r>
      <w:proofErr w:type="spellEnd"/>
      <w:r w:rsidR="003841AE" w:rsidRPr="003841AE">
        <w:rPr>
          <w:rFonts w:cstheme="minorHAnsi"/>
          <w:sz w:val="22"/>
          <w:szCs w:val="22"/>
          <w:shd w:val="clear" w:color="auto" w:fill="FFFFFF"/>
        </w:rPr>
        <w:t xml:space="preserve"> D, </w:t>
      </w:r>
      <w:proofErr w:type="spellStart"/>
      <w:r w:rsidR="003841AE" w:rsidRPr="003841AE">
        <w:rPr>
          <w:rFonts w:cstheme="minorHAnsi"/>
          <w:sz w:val="22"/>
          <w:szCs w:val="22"/>
          <w:shd w:val="clear" w:color="auto" w:fill="FFFFFF"/>
        </w:rPr>
        <w:t>Sansom</w:t>
      </w:r>
      <w:proofErr w:type="spellEnd"/>
      <w:r w:rsidR="003841AE" w:rsidRPr="003841AE">
        <w:rPr>
          <w:rFonts w:cstheme="minorHAnsi"/>
          <w:sz w:val="22"/>
          <w:szCs w:val="22"/>
          <w:shd w:val="clear" w:color="auto" w:fill="FFFFFF"/>
        </w:rPr>
        <w:t xml:space="preserve"> MS, Iwata S, Henderson PJ, Cameron AD.</w:t>
      </w:r>
      <w:r w:rsidR="003841AE">
        <w:rPr>
          <w:rFonts w:cstheme="minorHAnsi"/>
          <w:sz w:val="22"/>
          <w:szCs w:val="22"/>
          <w:shd w:val="clear" w:color="auto" w:fill="FFFFFF"/>
        </w:rPr>
        <w:t xml:space="preserve"> </w:t>
      </w:r>
      <w:r w:rsidRPr="00500F4B">
        <w:rPr>
          <w:rFonts w:cstheme="minorHAnsi"/>
          <w:sz w:val="22"/>
          <w:szCs w:val="22"/>
          <w:shd w:val="clear" w:color="auto" w:fill="FFFFFF"/>
        </w:rPr>
        <w:t>Molecular Basis of Alternating Access Membrane Transport by the Sodium-</w:t>
      </w:r>
      <w:proofErr w:type="spellStart"/>
      <w:r w:rsidRPr="00500F4B">
        <w:rPr>
          <w:rFonts w:cstheme="minorHAnsi"/>
          <w:sz w:val="22"/>
          <w:szCs w:val="22"/>
          <w:shd w:val="clear" w:color="auto" w:fill="FFFFFF"/>
        </w:rPr>
        <w:t>Hydantoin</w:t>
      </w:r>
      <w:proofErr w:type="spellEnd"/>
      <w:r w:rsidRPr="00500F4B">
        <w:rPr>
          <w:rFonts w:cstheme="minorHAnsi"/>
          <w:sz w:val="22"/>
          <w:szCs w:val="22"/>
          <w:shd w:val="clear" w:color="auto" w:fill="FFFFFF"/>
        </w:rPr>
        <w:t xml:space="preserve"> Transporter, Mhp1. </w:t>
      </w:r>
      <w:r w:rsidRPr="00500F4B">
        <w:rPr>
          <w:rFonts w:cstheme="minorHAnsi"/>
          <w:i/>
          <w:iCs/>
          <w:sz w:val="22"/>
          <w:szCs w:val="22"/>
          <w:shd w:val="clear" w:color="auto" w:fill="FFFFFF"/>
        </w:rPr>
        <w:t>Science (New York, NY)</w:t>
      </w:r>
      <w:r w:rsidR="00F22720">
        <w:rPr>
          <w:rFonts w:cstheme="minorHAnsi"/>
          <w:sz w:val="22"/>
          <w:szCs w:val="22"/>
          <w:shd w:val="clear" w:color="auto" w:fill="FFFFFF"/>
        </w:rPr>
        <w:t>. 2010;328(5977):470-473</w:t>
      </w:r>
      <w:r w:rsidR="00500F4B">
        <w:rPr>
          <w:rFonts w:cstheme="minorHAnsi"/>
          <w:sz w:val="22"/>
          <w:szCs w:val="22"/>
          <w:shd w:val="clear" w:color="auto" w:fill="FFFFFF"/>
        </w:rPr>
        <w:t xml:space="preserve"> </w:t>
      </w:r>
    </w:p>
  </w:endnote>
  <w:endnote w:id="2">
    <w:p w14:paraId="7AAF5B8D" w14:textId="7D7AA142" w:rsidR="00EA6E52" w:rsidRPr="00500F4B" w:rsidRDefault="00EA6E52">
      <w:pPr>
        <w:pStyle w:val="EndnoteText"/>
        <w:rPr>
          <w:rFonts w:cstheme="minorHAnsi"/>
          <w:sz w:val="22"/>
          <w:szCs w:val="22"/>
        </w:rPr>
      </w:pPr>
      <w:r w:rsidRPr="00500F4B">
        <w:rPr>
          <w:rStyle w:val="EndnoteReference"/>
          <w:rFonts w:cstheme="minorHAnsi"/>
          <w:sz w:val="22"/>
          <w:szCs w:val="22"/>
        </w:rPr>
        <w:endnoteRef/>
      </w:r>
      <w:r w:rsidRPr="00500F4B">
        <w:rPr>
          <w:rFonts w:cstheme="minorHAnsi"/>
          <w:sz w:val="22"/>
          <w:szCs w:val="22"/>
        </w:rPr>
        <w:t xml:space="preserve"> </w:t>
      </w:r>
      <w:proofErr w:type="spellStart"/>
      <w:r w:rsidRPr="00500F4B">
        <w:rPr>
          <w:rFonts w:cstheme="minorHAnsi"/>
          <w:sz w:val="22"/>
          <w:szCs w:val="22"/>
          <w:shd w:val="clear" w:color="auto" w:fill="FFFFFF"/>
        </w:rPr>
        <w:t>Lennen</w:t>
      </w:r>
      <w:proofErr w:type="spellEnd"/>
      <w:r w:rsidRPr="00500F4B">
        <w:rPr>
          <w:rFonts w:cstheme="minorHAnsi"/>
          <w:sz w:val="22"/>
          <w:szCs w:val="22"/>
          <w:shd w:val="clear" w:color="auto" w:fill="FFFFFF"/>
        </w:rPr>
        <w:t xml:space="preserve"> RM, </w:t>
      </w:r>
      <w:proofErr w:type="spellStart"/>
      <w:r w:rsidRPr="00500F4B">
        <w:rPr>
          <w:rFonts w:cstheme="minorHAnsi"/>
          <w:sz w:val="22"/>
          <w:szCs w:val="22"/>
          <w:shd w:val="clear" w:color="auto" w:fill="FFFFFF"/>
        </w:rPr>
        <w:t>Politz</w:t>
      </w:r>
      <w:proofErr w:type="spellEnd"/>
      <w:r w:rsidRPr="00500F4B">
        <w:rPr>
          <w:rFonts w:cstheme="minorHAnsi"/>
          <w:sz w:val="22"/>
          <w:szCs w:val="22"/>
          <w:shd w:val="clear" w:color="auto" w:fill="FFFFFF"/>
        </w:rPr>
        <w:t xml:space="preserve"> MG, </w:t>
      </w:r>
      <w:proofErr w:type="spellStart"/>
      <w:r w:rsidRPr="00500F4B">
        <w:rPr>
          <w:rFonts w:cstheme="minorHAnsi"/>
          <w:sz w:val="22"/>
          <w:szCs w:val="22"/>
          <w:shd w:val="clear" w:color="auto" w:fill="FFFFFF"/>
        </w:rPr>
        <w:t>Kruziki</w:t>
      </w:r>
      <w:proofErr w:type="spellEnd"/>
      <w:r w:rsidRPr="00500F4B">
        <w:rPr>
          <w:rFonts w:cstheme="minorHAnsi"/>
          <w:sz w:val="22"/>
          <w:szCs w:val="22"/>
          <w:shd w:val="clear" w:color="auto" w:fill="FFFFFF"/>
        </w:rPr>
        <w:t xml:space="preserve"> MA, </w:t>
      </w:r>
      <w:proofErr w:type="spellStart"/>
      <w:r w:rsidRPr="00500F4B">
        <w:rPr>
          <w:rFonts w:cstheme="minorHAnsi"/>
          <w:sz w:val="22"/>
          <w:szCs w:val="22"/>
          <w:shd w:val="clear" w:color="auto" w:fill="FFFFFF"/>
        </w:rPr>
        <w:t>Pfleger</w:t>
      </w:r>
      <w:proofErr w:type="spellEnd"/>
      <w:r w:rsidRPr="00500F4B">
        <w:rPr>
          <w:rFonts w:cstheme="minorHAnsi"/>
          <w:sz w:val="22"/>
          <w:szCs w:val="22"/>
          <w:shd w:val="clear" w:color="auto" w:fill="FFFFFF"/>
        </w:rPr>
        <w:t xml:space="preserve"> BF. Identification of Transport Proteins Involved in Free Fatty Acid Efflux in Escherichia coli. </w:t>
      </w:r>
      <w:r w:rsidRPr="00500F4B">
        <w:rPr>
          <w:rFonts w:cstheme="minorHAnsi"/>
          <w:i/>
          <w:iCs/>
          <w:sz w:val="22"/>
          <w:szCs w:val="22"/>
          <w:shd w:val="clear" w:color="auto" w:fill="FFFFFF"/>
        </w:rPr>
        <w:t>Journal of Bacteriology</w:t>
      </w:r>
      <w:r w:rsidRPr="00500F4B">
        <w:rPr>
          <w:rFonts w:cstheme="minorHAnsi"/>
          <w:sz w:val="22"/>
          <w:szCs w:val="22"/>
          <w:shd w:val="clear" w:color="auto" w:fill="FFFFFF"/>
        </w:rPr>
        <w:t>. 2013</w:t>
      </w:r>
      <w:proofErr w:type="gramStart"/>
      <w:r w:rsidRPr="00500F4B">
        <w:rPr>
          <w:rFonts w:cstheme="minorHAnsi"/>
          <w:sz w:val="22"/>
          <w:szCs w:val="22"/>
          <w:shd w:val="clear" w:color="auto" w:fill="FFFFFF"/>
        </w:rPr>
        <w:t>;195</w:t>
      </w:r>
      <w:proofErr w:type="gramEnd"/>
      <w:r w:rsidR="003841AE">
        <w:rPr>
          <w:rFonts w:cstheme="minorHAnsi"/>
          <w:sz w:val="22"/>
          <w:szCs w:val="22"/>
          <w:shd w:val="clear" w:color="auto" w:fill="FFFFFF"/>
        </w:rPr>
        <w:t xml:space="preserve"> </w:t>
      </w:r>
      <w:r w:rsidRPr="00500F4B">
        <w:rPr>
          <w:rFonts w:cstheme="minorHAnsi"/>
          <w:sz w:val="22"/>
          <w:szCs w:val="22"/>
          <w:shd w:val="clear" w:color="auto" w:fill="FFFFFF"/>
        </w:rPr>
        <w:t>(1):1</w:t>
      </w:r>
      <w:r w:rsidR="00F22720">
        <w:rPr>
          <w:rFonts w:cstheme="minorHAnsi"/>
          <w:sz w:val="22"/>
          <w:szCs w:val="22"/>
          <w:shd w:val="clear" w:color="auto" w:fill="FFFFFF"/>
        </w:rPr>
        <w:t>35-144. doi:10.1128/JB.01477-12</w:t>
      </w:r>
    </w:p>
  </w:endnote>
  <w:endnote w:id="3">
    <w:p w14:paraId="4475A8E9" w14:textId="3620EAB3" w:rsidR="00785002" w:rsidRPr="003841AE" w:rsidRDefault="00785002" w:rsidP="00EF4CBE">
      <w:pPr>
        <w:pStyle w:val="Heading4"/>
        <w:shd w:val="clear" w:color="auto" w:fill="FFFFFF"/>
        <w:spacing w:before="0"/>
        <w:rPr>
          <w:rFonts w:asciiTheme="minorHAnsi" w:hAnsiTheme="minorHAnsi" w:cstheme="minorHAnsi"/>
          <w:i w:val="0"/>
          <w:color w:val="auto"/>
        </w:rPr>
      </w:pPr>
      <w:r w:rsidRPr="00500F4B">
        <w:rPr>
          <w:rStyle w:val="EndnoteReference"/>
          <w:rFonts w:asciiTheme="minorHAnsi" w:hAnsiTheme="minorHAnsi" w:cstheme="minorHAnsi"/>
          <w:color w:val="auto"/>
        </w:rPr>
        <w:endnoteRef/>
      </w:r>
      <w:r w:rsidRPr="00500F4B">
        <w:rPr>
          <w:rFonts w:asciiTheme="minorHAnsi" w:hAnsiTheme="minorHAnsi" w:cstheme="minorHAnsi"/>
          <w:color w:val="auto"/>
        </w:rPr>
        <w:t xml:space="preserve"> </w:t>
      </w:r>
      <w:r w:rsidRPr="003841AE">
        <w:rPr>
          <w:rFonts w:asciiTheme="minorHAnsi" w:hAnsiTheme="minorHAnsi" w:cstheme="minorHAnsi"/>
          <w:i w:val="0"/>
          <w:color w:val="auto"/>
        </w:rPr>
        <w:t xml:space="preserve">Michael A. Fisher, Sergey </w:t>
      </w:r>
      <w:proofErr w:type="spellStart"/>
      <w:r w:rsidRPr="003841AE">
        <w:rPr>
          <w:rFonts w:asciiTheme="minorHAnsi" w:hAnsiTheme="minorHAnsi" w:cstheme="minorHAnsi"/>
          <w:i w:val="0"/>
          <w:color w:val="auto"/>
        </w:rPr>
        <w:t>Boyarskiy</w:t>
      </w:r>
      <w:proofErr w:type="spellEnd"/>
      <w:r w:rsidRPr="003841AE">
        <w:rPr>
          <w:rFonts w:asciiTheme="minorHAnsi" w:hAnsiTheme="minorHAnsi" w:cstheme="minorHAnsi"/>
          <w:i w:val="0"/>
          <w:color w:val="auto"/>
        </w:rPr>
        <w:t xml:space="preserve">, Masaki R. Yamada, </w:t>
      </w:r>
      <w:proofErr w:type="spellStart"/>
      <w:r w:rsidRPr="003841AE">
        <w:rPr>
          <w:rFonts w:asciiTheme="minorHAnsi" w:hAnsiTheme="minorHAnsi" w:cstheme="minorHAnsi"/>
          <w:i w:val="0"/>
          <w:color w:val="auto"/>
        </w:rPr>
        <w:t>Niwen</w:t>
      </w:r>
      <w:proofErr w:type="spellEnd"/>
      <w:r w:rsidRPr="003841AE">
        <w:rPr>
          <w:rFonts w:asciiTheme="minorHAnsi" w:hAnsiTheme="minorHAnsi" w:cstheme="minorHAnsi"/>
          <w:i w:val="0"/>
          <w:color w:val="auto"/>
        </w:rPr>
        <w:t xml:space="preserve"> Kong, Stefan Bauer, and Danielle </w:t>
      </w:r>
      <w:proofErr w:type="spellStart"/>
      <w:r w:rsidRPr="003841AE">
        <w:rPr>
          <w:rFonts w:asciiTheme="minorHAnsi" w:hAnsiTheme="minorHAnsi" w:cstheme="minorHAnsi"/>
          <w:i w:val="0"/>
          <w:color w:val="auto"/>
        </w:rPr>
        <w:t>Tullman-Ercek</w:t>
      </w:r>
      <w:proofErr w:type="spellEnd"/>
      <w:r w:rsidRPr="003841AE">
        <w:rPr>
          <w:rFonts w:asciiTheme="minorHAnsi" w:hAnsiTheme="minorHAnsi" w:cstheme="minorHAnsi"/>
          <w:i w:val="0"/>
          <w:color w:val="auto"/>
        </w:rPr>
        <w:t xml:space="preserve">. Enhancing Tolerance to Short-Chain Alcohols by Engineering the Escherichia coli </w:t>
      </w:r>
      <w:proofErr w:type="spellStart"/>
      <w:r w:rsidRPr="003841AE">
        <w:rPr>
          <w:rFonts w:asciiTheme="minorHAnsi" w:hAnsiTheme="minorHAnsi" w:cstheme="minorHAnsi"/>
          <w:i w:val="0"/>
          <w:color w:val="auto"/>
        </w:rPr>
        <w:t>AcrB</w:t>
      </w:r>
      <w:proofErr w:type="spellEnd"/>
      <w:r w:rsidRPr="003841AE">
        <w:rPr>
          <w:rFonts w:asciiTheme="minorHAnsi" w:hAnsiTheme="minorHAnsi" w:cstheme="minorHAnsi"/>
          <w:i w:val="0"/>
          <w:color w:val="auto"/>
        </w:rPr>
        <w:t xml:space="preserve"> Efflux Pump to Secrete the Non-native Substrate n-</w:t>
      </w:r>
      <w:proofErr w:type="spellStart"/>
      <w:r w:rsidRPr="003841AE">
        <w:rPr>
          <w:rFonts w:asciiTheme="minorHAnsi" w:hAnsiTheme="minorHAnsi" w:cstheme="minorHAnsi"/>
          <w:i w:val="0"/>
          <w:color w:val="auto"/>
        </w:rPr>
        <w:t>Butanol.</w:t>
      </w:r>
      <w:r w:rsidRPr="003841AE">
        <w:rPr>
          <w:rStyle w:val="HTMLCite"/>
          <w:rFonts w:asciiTheme="minorHAnsi" w:hAnsiTheme="minorHAnsi" w:cstheme="minorHAnsi"/>
          <w:i/>
          <w:color w:val="auto"/>
        </w:rPr>
        <w:t>ACS</w:t>
      </w:r>
      <w:proofErr w:type="spellEnd"/>
      <w:r w:rsidRPr="003841AE">
        <w:rPr>
          <w:rStyle w:val="HTMLCite"/>
          <w:rFonts w:asciiTheme="minorHAnsi" w:hAnsiTheme="minorHAnsi" w:cstheme="minorHAnsi"/>
          <w:i/>
          <w:color w:val="auto"/>
        </w:rPr>
        <w:t xml:space="preserve"> Synthetic Biology</w:t>
      </w:r>
      <w:r w:rsidRPr="003841AE">
        <w:rPr>
          <w:rFonts w:asciiTheme="minorHAnsi" w:hAnsiTheme="minorHAnsi" w:cstheme="minorHAnsi"/>
          <w:i w:val="0"/>
          <w:color w:val="auto"/>
        </w:rPr>
        <w:t> </w:t>
      </w:r>
      <w:r w:rsidRPr="003841AE">
        <w:rPr>
          <w:rStyle w:val="Strong"/>
          <w:rFonts w:asciiTheme="minorHAnsi" w:hAnsiTheme="minorHAnsi" w:cstheme="minorHAnsi"/>
          <w:b w:val="0"/>
          <w:i w:val="0"/>
          <w:color w:val="auto"/>
        </w:rPr>
        <w:t>2014</w:t>
      </w:r>
      <w:r w:rsidRPr="003841AE">
        <w:rPr>
          <w:rFonts w:asciiTheme="minorHAnsi" w:hAnsiTheme="minorHAnsi" w:cstheme="minorHAnsi"/>
          <w:i w:val="0"/>
          <w:color w:val="auto"/>
        </w:rPr>
        <w:t> </w:t>
      </w:r>
      <w:r w:rsidRPr="003841AE">
        <w:rPr>
          <w:rStyle w:val="Emphasis"/>
          <w:rFonts w:asciiTheme="minorHAnsi" w:hAnsiTheme="minorHAnsi" w:cstheme="minorHAnsi"/>
          <w:i/>
          <w:color w:val="auto"/>
        </w:rPr>
        <w:t>3</w:t>
      </w:r>
      <w:r w:rsidRPr="003841AE">
        <w:rPr>
          <w:rFonts w:asciiTheme="minorHAnsi" w:hAnsiTheme="minorHAnsi" w:cstheme="minorHAnsi"/>
          <w:i w:val="0"/>
          <w:color w:val="auto"/>
        </w:rPr>
        <w:t> (1), 30-40</w:t>
      </w:r>
    </w:p>
  </w:endnote>
  <w:endnote w:id="4">
    <w:p w14:paraId="51317F8D" w14:textId="4DD00592" w:rsidR="00EF4CBE" w:rsidRPr="00500F4B" w:rsidRDefault="00EF4CBE" w:rsidP="003841AE">
      <w:pPr>
        <w:pStyle w:val="EndnoteText"/>
        <w:rPr>
          <w:rFonts w:cstheme="minorHAnsi"/>
          <w:sz w:val="22"/>
          <w:szCs w:val="22"/>
        </w:rPr>
      </w:pPr>
      <w:r w:rsidRPr="00500F4B">
        <w:rPr>
          <w:rStyle w:val="EndnoteReference"/>
          <w:rFonts w:cstheme="minorHAnsi"/>
          <w:sz w:val="22"/>
          <w:szCs w:val="22"/>
        </w:rPr>
        <w:endnoteRef/>
      </w:r>
      <w:r w:rsidRPr="00500F4B">
        <w:rPr>
          <w:rFonts w:cstheme="minorHAnsi"/>
          <w:sz w:val="22"/>
          <w:szCs w:val="22"/>
        </w:rPr>
        <w:t xml:space="preserve"> </w:t>
      </w:r>
      <w:r w:rsidR="003841AE">
        <w:rPr>
          <w:rFonts w:cstheme="minorHAnsi"/>
          <w:sz w:val="22"/>
          <w:szCs w:val="22"/>
        </w:rPr>
        <w:t xml:space="preserve">Rosa </w:t>
      </w:r>
      <w:proofErr w:type="spellStart"/>
      <w:r w:rsidR="003841AE">
        <w:rPr>
          <w:rFonts w:cstheme="minorHAnsi"/>
          <w:sz w:val="22"/>
          <w:szCs w:val="22"/>
        </w:rPr>
        <w:t>Morra</w:t>
      </w:r>
      <w:proofErr w:type="spellEnd"/>
      <w:r w:rsidR="003841AE">
        <w:rPr>
          <w:rFonts w:cstheme="minorHAnsi"/>
          <w:sz w:val="22"/>
          <w:szCs w:val="22"/>
        </w:rPr>
        <w:t xml:space="preserve">, Francesco Del </w:t>
      </w:r>
      <w:proofErr w:type="spellStart"/>
      <w:r w:rsidR="003841AE">
        <w:rPr>
          <w:rFonts w:cstheme="minorHAnsi"/>
          <w:sz w:val="22"/>
          <w:szCs w:val="22"/>
        </w:rPr>
        <w:t>Carratore</w:t>
      </w:r>
      <w:proofErr w:type="spellEnd"/>
      <w:r w:rsidR="003841AE">
        <w:rPr>
          <w:rFonts w:cstheme="minorHAnsi"/>
          <w:sz w:val="22"/>
          <w:szCs w:val="22"/>
        </w:rPr>
        <w:t xml:space="preserve">, </w:t>
      </w:r>
      <w:proofErr w:type="spellStart"/>
      <w:r w:rsidR="003841AE">
        <w:rPr>
          <w:rFonts w:cstheme="minorHAnsi"/>
          <w:sz w:val="22"/>
          <w:szCs w:val="22"/>
        </w:rPr>
        <w:t>Howbeer</w:t>
      </w:r>
      <w:proofErr w:type="spellEnd"/>
      <w:r w:rsidR="003841AE">
        <w:rPr>
          <w:rFonts w:cstheme="minorHAnsi"/>
          <w:sz w:val="22"/>
          <w:szCs w:val="22"/>
        </w:rPr>
        <w:t xml:space="preserve"> </w:t>
      </w:r>
      <w:proofErr w:type="spellStart"/>
      <w:r w:rsidR="003841AE">
        <w:rPr>
          <w:rFonts w:cstheme="minorHAnsi"/>
          <w:sz w:val="22"/>
          <w:szCs w:val="22"/>
        </w:rPr>
        <w:t>Muhamadali</w:t>
      </w:r>
      <w:proofErr w:type="spellEnd"/>
      <w:r w:rsidR="003841AE">
        <w:rPr>
          <w:rFonts w:cstheme="minorHAnsi"/>
          <w:sz w:val="22"/>
          <w:szCs w:val="22"/>
        </w:rPr>
        <w:t xml:space="preserve">, </w:t>
      </w:r>
      <w:proofErr w:type="spellStart"/>
      <w:r w:rsidR="003841AE">
        <w:rPr>
          <w:rFonts w:cstheme="minorHAnsi"/>
          <w:sz w:val="22"/>
          <w:szCs w:val="22"/>
        </w:rPr>
        <w:t>Luminita</w:t>
      </w:r>
      <w:proofErr w:type="spellEnd"/>
      <w:r w:rsidR="003841AE">
        <w:rPr>
          <w:rFonts w:cstheme="minorHAnsi"/>
          <w:sz w:val="22"/>
          <w:szCs w:val="22"/>
        </w:rPr>
        <w:t xml:space="preserve"> Gabriela </w:t>
      </w:r>
      <w:proofErr w:type="spellStart"/>
      <w:r w:rsidR="003841AE">
        <w:rPr>
          <w:rFonts w:cstheme="minorHAnsi"/>
          <w:sz w:val="22"/>
          <w:szCs w:val="22"/>
        </w:rPr>
        <w:t>Horga</w:t>
      </w:r>
      <w:proofErr w:type="spellEnd"/>
      <w:r w:rsidR="003841AE">
        <w:rPr>
          <w:rFonts w:cstheme="minorHAnsi"/>
          <w:sz w:val="22"/>
          <w:szCs w:val="22"/>
        </w:rPr>
        <w:t xml:space="preserve">, Samantha </w:t>
      </w:r>
      <w:proofErr w:type="spellStart"/>
      <w:r w:rsidR="003841AE">
        <w:rPr>
          <w:rFonts w:cstheme="minorHAnsi"/>
          <w:sz w:val="22"/>
          <w:szCs w:val="22"/>
        </w:rPr>
        <w:t>Halliwell</w:t>
      </w:r>
      <w:proofErr w:type="spellEnd"/>
      <w:r w:rsidR="003841AE">
        <w:rPr>
          <w:rFonts w:cstheme="minorHAnsi"/>
          <w:sz w:val="22"/>
          <w:szCs w:val="22"/>
        </w:rPr>
        <w:t xml:space="preserve">, Royston </w:t>
      </w:r>
      <w:proofErr w:type="spellStart"/>
      <w:r w:rsidR="003841AE">
        <w:rPr>
          <w:rFonts w:cstheme="minorHAnsi"/>
          <w:sz w:val="22"/>
          <w:szCs w:val="22"/>
        </w:rPr>
        <w:t>Goodacre</w:t>
      </w:r>
      <w:proofErr w:type="spellEnd"/>
      <w:r w:rsidR="003841AE">
        <w:rPr>
          <w:rFonts w:cstheme="minorHAnsi"/>
          <w:sz w:val="22"/>
          <w:szCs w:val="22"/>
        </w:rPr>
        <w:t xml:space="preserve">, Rainer Breitling, Neil Dixon. </w:t>
      </w:r>
      <w:r w:rsidR="003841AE" w:rsidRPr="003841AE">
        <w:rPr>
          <w:rFonts w:cstheme="minorHAnsi"/>
          <w:sz w:val="22"/>
          <w:szCs w:val="22"/>
        </w:rPr>
        <w:t xml:space="preserve">Translation Stress Positively Regulates </w:t>
      </w:r>
      <w:proofErr w:type="spellStart"/>
      <w:r w:rsidR="003841AE" w:rsidRPr="003841AE">
        <w:rPr>
          <w:rFonts w:cstheme="minorHAnsi"/>
          <w:sz w:val="22"/>
          <w:szCs w:val="22"/>
        </w:rPr>
        <w:t>MscL</w:t>
      </w:r>
      <w:proofErr w:type="spellEnd"/>
      <w:r w:rsidR="003841AE" w:rsidRPr="003841AE">
        <w:rPr>
          <w:rFonts w:cstheme="minorHAnsi"/>
          <w:sz w:val="22"/>
          <w:szCs w:val="22"/>
        </w:rPr>
        <w:t>-Dependent Excretion of Cytoplasmic Proteins</w:t>
      </w:r>
      <w:r w:rsidR="003841AE">
        <w:rPr>
          <w:rFonts w:cstheme="minorHAnsi"/>
          <w:sz w:val="22"/>
          <w:szCs w:val="22"/>
        </w:rPr>
        <w:t xml:space="preserve">. </w:t>
      </w:r>
      <w:r w:rsidR="003841AE" w:rsidRPr="003841AE">
        <w:rPr>
          <w:rFonts w:cstheme="minorHAnsi"/>
          <w:sz w:val="22"/>
          <w:szCs w:val="22"/>
        </w:rPr>
        <w:t xml:space="preserve">2018 </w:t>
      </w:r>
      <w:proofErr w:type="spellStart"/>
      <w:r w:rsidR="003841AE" w:rsidRPr="003841AE">
        <w:rPr>
          <w:rFonts w:cstheme="minorHAnsi"/>
          <w:sz w:val="22"/>
          <w:szCs w:val="22"/>
        </w:rPr>
        <w:t>mBio</w:t>
      </w:r>
      <w:proofErr w:type="spellEnd"/>
      <w:r w:rsidR="003841AE" w:rsidRPr="003841AE">
        <w:rPr>
          <w:rFonts w:cstheme="minorHAnsi"/>
          <w:sz w:val="22"/>
          <w:szCs w:val="22"/>
        </w:rPr>
        <w:t xml:space="preserve"> vol. 9 no. 1 e02118-17</w:t>
      </w:r>
    </w:p>
  </w:endnote>
  <w:endnote w:id="5">
    <w:p w14:paraId="56A241D8" w14:textId="07F4BEF1" w:rsidR="00EF4CBE" w:rsidRPr="00500F4B" w:rsidRDefault="00EF4CBE">
      <w:pPr>
        <w:pStyle w:val="EndnoteText"/>
        <w:rPr>
          <w:rFonts w:cstheme="minorHAnsi"/>
          <w:sz w:val="22"/>
          <w:szCs w:val="22"/>
        </w:rPr>
      </w:pPr>
      <w:r w:rsidRPr="00500F4B">
        <w:rPr>
          <w:rStyle w:val="EndnoteReference"/>
          <w:rFonts w:cstheme="minorHAnsi"/>
          <w:sz w:val="22"/>
          <w:szCs w:val="22"/>
        </w:rPr>
        <w:endnoteRef/>
      </w:r>
      <w:r w:rsidRPr="00500F4B">
        <w:rPr>
          <w:rFonts w:cstheme="minorHAnsi"/>
          <w:sz w:val="22"/>
          <w:szCs w:val="22"/>
        </w:rPr>
        <w:t xml:space="preserve"> </w:t>
      </w:r>
      <w:proofErr w:type="spellStart"/>
      <w:r w:rsidRPr="00500F4B">
        <w:rPr>
          <w:rFonts w:cstheme="minorHAnsi"/>
          <w:sz w:val="22"/>
          <w:szCs w:val="22"/>
          <w:lang w:val="en-US"/>
        </w:rPr>
        <w:t>Zaigao</w:t>
      </w:r>
      <w:proofErr w:type="spellEnd"/>
      <w:r w:rsidRPr="00500F4B">
        <w:rPr>
          <w:rFonts w:cstheme="minorHAnsi"/>
          <w:sz w:val="22"/>
          <w:szCs w:val="22"/>
          <w:lang w:val="en-US"/>
        </w:rPr>
        <w:t xml:space="preserve"> Tan, Jong Moon Yoon, David R. Nielsen, Jacqueline V. Shanks, Laura R. </w:t>
      </w:r>
      <w:proofErr w:type="spellStart"/>
      <w:r w:rsidRPr="00500F4B">
        <w:rPr>
          <w:rFonts w:cstheme="minorHAnsi"/>
          <w:sz w:val="22"/>
          <w:szCs w:val="22"/>
          <w:lang w:val="en-US"/>
        </w:rPr>
        <w:t>Jarboe</w:t>
      </w:r>
      <w:proofErr w:type="spellEnd"/>
      <w:r w:rsidRPr="00500F4B">
        <w:rPr>
          <w:rFonts w:cstheme="minorHAnsi"/>
          <w:sz w:val="22"/>
          <w:szCs w:val="22"/>
          <w:lang w:val="en-US"/>
        </w:rPr>
        <w:t xml:space="preserve">, “Membrane engineering via trans unsaturated fatty acids production improves </w:t>
      </w:r>
      <w:r w:rsidRPr="00500F4B">
        <w:rPr>
          <w:rStyle w:val="Emphasis"/>
          <w:rFonts w:cstheme="minorHAnsi"/>
          <w:sz w:val="22"/>
          <w:szCs w:val="22"/>
          <w:lang w:val="en-US"/>
        </w:rPr>
        <w:t>Escherichia coli</w:t>
      </w:r>
      <w:r w:rsidRPr="00500F4B">
        <w:rPr>
          <w:rFonts w:cstheme="minorHAnsi"/>
          <w:sz w:val="22"/>
          <w:szCs w:val="22"/>
          <w:lang w:val="en-US"/>
        </w:rPr>
        <w:t xml:space="preserve"> robustness and production of </w:t>
      </w:r>
      <w:proofErr w:type="spellStart"/>
      <w:r w:rsidRPr="00500F4B">
        <w:rPr>
          <w:rFonts w:cstheme="minorHAnsi"/>
          <w:sz w:val="22"/>
          <w:szCs w:val="22"/>
          <w:lang w:val="en-US"/>
        </w:rPr>
        <w:t>biorenewables</w:t>
      </w:r>
      <w:proofErr w:type="spellEnd"/>
      <w:r w:rsidRPr="00500F4B">
        <w:rPr>
          <w:rFonts w:cstheme="minorHAnsi"/>
          <w:sz w:val="22"/>
          <w:szCs w:val="22"/>
          <w:lang w:val="en-US"/>
        </w:rPr>
        <w:t>,” Metabolic Engineering, Vol. 35, May 2016, Pages 105-113</w:t>
      </w:r>
    </w:p>
  </w:endnote>
  <w:endnote w:id="6">
    <w:p w14:paraId="3044E731" w14:textId="27435914" w:rsidR="00EF4CBE" w:rsidRDefault="00EF4CBE">
      <w:pPr>
        <w:pStyle w:val="EndnoteText"/>
      </w:pPr>
      <w:r w:rsidRPr="00500F4B">
        <w:rPr>
          <w:rStyle w:val="EndnoteReference"/>
          <w:rFonts w:cstheme="minorHAnsi"/>
          <w:sz w:val="22"/>
          <w:szCs w:val="22"/>
        </w:rPr>
        <w:endnoteRef/>
      </w:r>
      <w:r w:rsidRPr="00500F4B">
        <w:rPr>
          <w:rFonts w:cstheme="minorHAnsi"/>
          <w:sz w:val="22"/>
          <w:szCs w:val="22"/>
        </w:rPr>
        <w:t xml:space="preserve"> </w:t>
      </w:r>
      <w:proofErr w:type="spellStart"/>
      <w:r w:rsidRPr="00500F4B">
        <w:rPr>
          <w:rFonts w:eastAsia="Times New Roman" w:cstheme="minorHAnsi"/>
          <w:sz w:val="22"/>
          <w:szCs w:val="22"/>
          <w:lang w:eastAsia="en-GB"/>
        </w:rPr>
        <w:t>Zaigao</w:t>
      </w:r>
      <w:proofErr w:type="spellEnd"/>
      <w:r w:rsidRPr="00500F4B">
        <w:rPr>
          <w:rFonts w:eastAsia="Times New Roman" w:cstheme="minorHAnsi"/>
          <w:sz w:val="22"/>
          <w:szCs w:val="22"/>
          <w:lang w:eastAsia="en-GB"/>
        </w:rPr>
        <w:t xml:space="preserve"> Tan, </w:t>
      </w:r>
      <w:proofErr w:type="spellStart"/>
      <w:r w:rsidRPr="00500F4B">
        <w:rPr>
          <w:rFonts w:eastAsia="Times New Roman" w:cstheme="minorHAnsi"/>
          <w:sz w:val="22"/>
          <w:szCs w:val="22"/>
          <w:lang w:eastAsia="en-GB"/>
        </w:rPr>
        <w:t>Pouyan</w:t>
      </w:r>
      <w:proofErr w:type="spellEnd"/>
      <w:r w:rsidRPr="00500F4B">
        <w:rPr>
          <w:rFonts w:eastAsia="Times New Roman" w:cstheme="minorHAnsi"/>
          <w:sz w:val="22"/>
          <w:szCs w:val="22"/>
          <w:lang w:eastAsia="en-GB"/>
        </w:rPr>
        <w:t xml:space="preserve"> </w:t>
      </w:r>
      <w:proofErr w:type="spellStart"/>
      <w:r w:rsidRPr="00500F4B">
        <w:rPr>
          <w:rFonts w:eastAsia="Times New Roman" w:cstheme="minorHAnsi"/>
          <w:sz w:val="22"/>
          <w:szCs w:val="22"/>
          <w:lang w:eastAsia="en-GB"/>
        </w:rPr>
        <w:t>Khakbaz</w:t>
      </w:r>
      <w:proofErr w:type="spellEnd"/>
      <w:r w:rsidRPr="00500F4B">
        <w:rPr>
          <w:rFonts w:eastAsia="Times New Roman" w:cstheme="minorHAnsi"/>
          <w:sz w:val="22"/>
          <w:szCs w:val="22"/>
          <w:lang w:eastAsia="en-GB"/>
        </w:rPr>
        <w:t xml:space="preserve">, </w:t>
      </w:r>
      <w:proofErr w:type="spellStart"/>
      <w:r w:rsidRPr="00500F4B">
        <w:rPr>
          <w:rFonts w:eastAsia="Times New Roman" w:cstheme="minorHAnsi"/>
          <w:sz w:val="22"/>
          <w:szCs w:val="22"/>
          <w:lang w:eastAsia="en-GB"/>
        </w:rPr>
        <w:t>Yingxi</w:t>
      </w:r>
      <w:proofErr w:type="spellEnd"/>
      <w:r w:rsidRPr="00500F4B">
        <w:rPr>
          <w:rFonts w:eastAsia="Times New Roman" w:cstheme="minorHAnsi"/>
          <w:sz w:val="22"/>
          <w:szCs w:val="22"/>
          <w:lang w:eastAsia="en-GB"/>
        </w:rPr>
        <w:t xml:space="preserve"> Chen, Jeremy Lombardo, Jong Moon Yoon, Jacqueline V Shanks, Jeffery B </w:t>
      </w:r>
      <w:proofErr w:type="spellStart"/>
      <w:r w:rsidRPr="00500F4B">
        <w:rPr>
          <w:rFonts w:eastAsia="Times New Roman" w:cstheme="minorHAnsi"/>
          <w:sz w:val="22"/>
          <w:szCs w:val="22"/>
          <w:lang w:eastAsia="en-GB"/>
        </w:rPr>
        <w:t>Klauda</w:t>
      </w:r>
      <w:proofErr w:type="spellEnd"/>
      <w:r w:rsidRPr="00500F4B">
        <w:rPr>
          <w:rFonts w:eastAsia="Times New Roman" w:cstheme="minorHAnsi"/>
          <w:sz w:val="22"/>
          <w:szCs w:val="22"/>
          <w:lang w:eastAsia="en-GB"/>
        </w:rPr>
        <w:t xml:space="preserve">, Laura R </w:t>
      </w:r>
      <w:proofErr w:type="spellStart"/>
      <w:r w:rsidRPr="00500F4B">
        <w:rPr>
          <w:rFonts w:eastAsia="Times New Roman" w:cstheme="minorHAnsi"/>
          <w:sz w:val="22"/>
          <w:szCs w:val="22"/>
          <w:lang w:eastAsia="en-GB"/>
        </w:rPr>
        <w:t>Jarboe</w:t>
      </w:r>
      <w:proofErr w:type="spellEnd"/>
      <w:r w:rsidRPr="00500F4B">
        <w:rPr>
          <w:rFonts w:eastAsia="Times New Roman" w:cstheme="minorHAnsi"/>
          <w:sz w:val="22"/>
          <w:szCs w:val="22"/>
          <w:lang w:eastAsia="en-GB"/>
        </w:rPr>
        <w:t xml:space="preserve"> 2017, Metabolic engineering, 44, 1-12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3FC35" w14:textId="77777777" w:rsidR="009827A3" w:rsidRDefault="009827A3" w:rsidP="00EA6E52">
      <w:pPr>
        <w:spacing w:after="0" w:line="240" w:lineRule="auto"/>
      </w:pPr>
      <w:r>
        <w:separator/>
      </w:r>
    </w:p>
  </w:footnote>
  <w:footnote w:type="continuationSeparator" w:id="0">
    <w:p w14:paraId="6067B179" w14:textId="77777777" w:rsidR="009827A3" w:rsidRDefault="009827A3" w:rsidP="00EA6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9DD"/>
    <w:multiLevelType w:val="hybridMultilevel"/>
    <w:tmpl w:val="BC00C60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11325EE1"/>
    <w:multiLevelType w:val="hybridMultilevel"/>
    <w:tmpl w:val="5EA6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3364BD"/>
    <w:multiLevelType w:val="multilevel"/>
    <w:tmpl w:val="BFF0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DD232D"/>
    <w:multiLevelType w:val="hybridMultilevel"/>
    <w:tmpl w:val="7AB601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187827"/>
    <w:multiLevelType w:val="multilevel"/>
    <w:tmpl w:val="9CB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0E1D9A"/>
    <w:multiLevelType w:val="hybridMultilevel"/>
    <w:tmpl w:val="49189798"/>
    <w:lvl w:ilvl="0" w:tplc="08090001">
      <w:start w:val="1"/>
      <w:numFmt w:val="bullet"/>
      <w:lvlText w:val=""/>
      <w:lvlJc w:val="left"/>
      <w:pPr>
        <w:ind w:left="720" w:hanging="360"/>
      </w:pPr>
      <w:rPr>
        <w:rFonts w:ascii="Symbol" w:hAnsi="Symbol" w:hint="default"/>
      </w:rPr>
    </w:lvl>
    <w:lvl w:ilvl="1" w:tplc="11C64D4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462858"/>
    <w:multiLevelType w:val="multilevel"/>
    <w:tmpl w:val="E778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313250"/>
    <w:multiLevelType w:val="hybridMultilevel"/>
    <w:tmpl w:val="A4864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D70A12"/>
    <w:multiLevelType w:val="multilevel"/>
    <w:tmpl w:val="175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556794"/>
    <w:multiLevelType w:val="hybridMultilevel"/>
    <w:tmpl w:val="D27E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A351F6"/>
    <w:multiLevelType w:val="hybridMultilevel"/>
    <w:tmpl w:val="FDEE2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0"/>
  </w:num>
  <w:num w:numId="6">
    <w:abstractNumId w:val="9"/>
  </w:num>
  <w:num w:numId="7">
    <w:abstractNumId w:val="5"/>
  </w:num>
  <w:num w:numId="8">
    <w:abstractNumId w:val="3"/>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B4"/>
    <w:rsid w:val="00004C75"/>
    <w:rsid w:val="000374AA"/>
    <w:rsid w:val="00045AE0"/>
    <w:rsid w:val="00051A56"/>
    <w:rsid w:val="00070D28"/>
    <w:rsid w:val="000872F2"/>
    <w:rsid w:val="000A4182"/>
    <w:rsid w:val="000B6D81"/>
    <w:rsid w:val="000D18B0"/>
    <w:rsid w:val="000E22F7"/>
    <w:rsid w:val="001364C5"/>
    <w:rsid w:val="00144A73"/>
    <w:rsid w:val="001B5231"/>
    <w:rsid w:val="001D2BE8"/>
    <w:rsid w:val="001F5C9E"/>
    <w:rsid w:val="00254E28"/>
    <w:rsid w:val="002D23BC"/>
    <w:rsid w:val="00301723"/>
    <w:rsid w:val="003841AE"/>
    <w:rsid w:val="003B0756"/>
    <w:rsid w:val="003E7C96"/>
    <w:rsid w:val="00402AC5"/>
    <w:rsid w:val="00494A76"/>
    <w:rsid w:val="00500F4B"/>
    <w:rsid w:val="00547CDD"/>
    <w:rsid w:val="00563B40"/>
    <w:rsid w:val="005838C6"/>
    <w:rsid w:val="0058421F"/>
    <w:rsid w:val="005F1CAD"/>
    <w:rsid w:val="00602BFB"/>
    <w:rsid w:val="00604057"/>
    <w:rsid w:val="00617BC6"/>
    <w:rsid w:val="00707D8D"/>
    <w:rsid w:val="00785002"/>
    <w:rsid w:val="007930B6"/>
    <w:rsid w:val="008057E0"/>
    <w:rsid w:val="00883F21"/>
    <w:rsid w:val="008C6E7E"/>
    <w:rsid w:val="009317E7"/>
    <w:rsid w:val="009437F8"/>
    <w:rsid w:val="009827A3"/>
    <w:rsid w:val="009B4BBF"/>
    <w:rsid w:val="009E66B4"/>
    <w:rsid w:val="009F1831"/>
    <w:rsid w:val="009F5E69"/>
    <w:rsid w:val="00A40637"/>
    <w:rsid w:val="00A4754C"/>
    <w:rsid w:val="00A62CDA"/>
    <w:rsid w:val="00B06A58"/>
    <w:rsid w:val="00C35EBD"/>
    <w:rsid w:val="00C80A5C"/>
    <w:rsid w:val="00C94723"/>
    <w:rsid w:val="00CA5298"/>
    <w:rsid w:val="00CA7B4D"/>
    <w:rsid w:val="00CF3323"/>
    <w:rsid w:val="00D014A3"/>
    <w:rsid w:val="00D67E9C"/>
    <w:rsid w:val="00D71C3D"/>
    <w:rsid w:val="00DD7149"/>
    <w:rsid w:val="00E7524E"/>
    <w:rsid w:val="00EA6E52"/>
    <w:rsid w:val="00EC0869"/>
    <w:rsid w:val="00EF4CBE"/>
    <w:rsid w:val="00F15319"/>
    <w:rsid w:val="00F22720"/>
    <w:rsid w:val="00F4625F"/>
    <w:rsid w:val="00F9045C"/>
    <w:rsid w:val="00F954C2"/>
    <w:rsid w:val="00FB2A41"/>
    <w:rsid w:val="00FC17E9"/>
    <w:rsid w:val="00FC4B64"/>
    <w:rsid w:val="00FF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7E"/>
  </w:style>
  <w:style w:type="paragraph" w:styleId="Heading1">
    <w:name w:val="heading 1"/>
    <w:basedOn w:val="Normal"/>
    <w:link w:val="Heading1Char"/>
    <w:uiPriority w:val="9"/>
    <w:qFormat/>
    <w:rsid w:val="009E66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66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7850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6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66B4"/>
    <w:rPr>
      <w:rFonts w:ascii="Times New Roman" w:eastAsia="Times New Roman" w:hAnsi="Times New Roman" w:cs="Times New Roman"/>
      <w:b/>
      <w:bCs/>
      <w:sz w:val="36"/>
      <w:szCs w:val="36"/>
    </w:rPr>
  </w:style>
  <w:style w:type="character" w:styleId="Strong">
    <w:name w:val="Strong"/>
    <w:basedOn w:val="DefaultParagraphFont"/>
    <w:uiPriority w:val="22"/>
    <w:qFormat/>
    <w:rsid w:val="009E66B4"/>
    <w:rPr>
      <w:b/>
      <w:bCs/>
    </w:rPr>
  </w:style>
  <w:style w:type="character" w:styleId="Hyperlink">
    <w:name w:val="Hyperlink"/>
    <w:basedOn w:val="DefaultParagraphFont"/>
    <w:uiPriority w:val="99"/>
    <w:unhideWhenUsed/>
    <w:rsid w:val="009E66B4"/>
    <w:rPr>
      <w:color w:val="0000FF"/>
      <w:u w:val="single"/>
    </w:rPr>
  </w:style>
  <w:style w:type="character" w:customStyle="1" w:styleId="highwire-citation-authors">
    <w:name w:val="highwire-citation-authors"/>
    <w:basedOn w:val="DefaultParagraphFont"/>
    <w:rsid w:val="009E66B4"/>
  </w:style>
  <w:style w:type="character" w:customStyle="1" w:styleId="highwire-citation-author">
    <w:name w:val="highwire-citation-author"/>
    <w:basedOn w:val="DefaultParagraphFont"/>
    <w:rsid w:val="009E66B4"/>
  </w:style>
  <w:style w:type="character" w:customStyle="1" w:styleId="nlm-given-names">
    <w:name w:val="nlm-given-names"/>
    <w:basedOn w:val="DefaultParagraphFont"/>
    <w:rsid w:val="009E66B4"/>
  </w:style>
  <w:style w:type="character" w:customStyle="1" w:styleId="nlm-surname">
    <w:name w:val="nlm-surname"/>
    <w:basedOn w:val="DefaultParagraphFont"/>
    <w:rsid w:val="009E66B4"/>
  </w:style>
  <w:style w:type="character" w:customStyle="1" w:styleId="highwire-cite-metadata-journal">
    <w:name w:val="highwire-cite-metadata-journal"/>
    <w:basedOn w:val="DefaultParagraphFont"/>
    <w:rsid w:val="009E66B4"/>
  </w:style>
  <w:style w:type="character" w:customStyle="1" w:styleId="highwire-cite-metadata-date">
    <w:name w:val="highwire-cite-metadata-date"/>
    <w:basedOn w:val="DefaultParagraphFont"/>
    <w:rsid w:val="009E66B4"/>
  </w:style>
  <w:style w:type="character" w:customStyle="1" w:styleId="highwire-cite-metadata-volume">
    <w:name w:val="highwire-cite-metadata-volume"/>
    <w:basedOn w:val="DefaultParagraphFont"/>
    <w:rsid w:val="009E66B4"/>
  </w:style>
  <w:style w:type="character" w:customStyle="1" w:styleId="highwire-cite-metadata-issue">
    <w:name w:val="highwire-cite-metadata-issue"/>
    <w:basedOn w:val="DefaultParagraphFont"/>
    <w:rsid w:val="009E66B4"/>
  </w:style>
  <w:style w:type="character" w:customStyle="1" w:styleId="highwire-cite-metadata-pages">
    <w:name w:val="highwire-cite-metadata-pages"/>
    <w:basedOn w:val="DefaultParagraphFont"/>
    <w:rsid w:val="009E66B4"/>
  </w:style>
  <w:style w:type="character" w:customStyle="1" w:styleId="highwire-cite-metadata-doi">
    <w:name w:val="highwire-cite-metadata-doi"/>
    <w:basedOn w:val="DefaultParagraphFont"/>
    <w:rsid w:val="009E66B4"/>
  </w:style>
  <w:style w:type="character" w:customStyle="1" w:styleId="label">
    <w:name w:val="label"/>
    <w:basedOn w:val="DefaultParagraphFont"/>
    <w:rsid w:val="009E66B4"/>
  </w:style>
  <w:style w:type="paragraph" w:styleId="NormalWeb">
    <w:name w:val="Normal (Web)"/>
    <w:basedOn w:val="Normal"/>
    <w:uiPriority w:val="99"/>
    <w:unhideWhenUsed/>
    <w:rsid w:val="009E66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6B4"/>
    <w:rPr>
      <w:i/>
      <w:iCs/>
    </w:rPr>
  </w:style>
  <w:style w:type="character" w:customStyle="1" w:styleId="fig-label">
    <w:name w:val="fig-label"/>
    <w:basedOn w:val="DefaultParagraphFont"/>
    <w:rsid w:val="009E66B4"/>
  </w:style>
  <w:style w:type="paragraph" w:customStyle="1" w:styleId="first-child">
    <w:name w:val="first-child"/>
    <w:basedOn w:val="Normal"/>
    <w:rsid w:val="009E6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D67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06A58"/>
    <w:rPr>
      <w:sz w:val="16"/>
      <w:szCs w:val="16"/>
    </w:rPr>
  </w:style>
  <w:style w:type="paragraph" w:styleId="CommentText">
    <w:name w:val="annotation text"/>
    <w:basedOn w:val="Normal"/>
    <w:link w:val="CommentTextChar"/>
    <w:uiPriority w:val="99"/>
    <w:semiHidden/>
    <w:unhideWhenUsed/>
    <w:rsid w:val="00B06A58"/>
    <w:pPr>
      <w:spacing w:line="240" w:lineRule="auto"/>
    </w:pPr>
    <w:rPr>
      <w:sz w:val="20"/>
      <w:szCs w:val="20"/>
    </w:rPr>
  </w:style>
  <w:style w:type="character" w:customStyle="1" w:styleId="CommentTextChar">
    <w:name w:val="Comment Text Char"/>
    <w:basedOn w:val="DefaultParagraphFont"/>
    <w:link w:val="CommentText"/>
    <w:uiPriority w:val="99"/>
    <w:semiHidden/>
    <w:rsid w:val="00B06A58"/>
    <w:rPr>
      <w:sz w:val="20"/>
      <w:szCs w:val="20"/>
    </w:rPr>
  </w:style>
  <w:style w:type="paragraph" w:styleId="CommentSubject">
    <w:name w:val="annotation subject"/>
    <w:basedOn w:val="CommentText"/>
    <w:next w:val="CommentText"/>
    <w:link w:val="CommentSubjectChar"/>
    <w:uiPriority w:val="99"/>
    <w:semiHidden/>
    <w:unhideWhenUsed/>
    <w:rsid w:val="00B06A58"/>
    <w:rPr>
      <w:b/>
      <w:bCs/>
    </w:rPr>
  </w:style>
  <w:style w:type="character" w:customStyle="1" w:styleId="CommentSubjectChar">
    <w:name w:val="Comment Subject Char"/>
    <w:basedOn w:val="CommentTextChar"/>
    <w:link w:val="CommentSubject"/>
    <w:uiPriority w:val="99"/>
    <w:semiHidden/>
    <w:rsid w:val="00B06A58"/>
    <w:rPr>
      <w:b/>
      <w:bCs/>
      <w:sz w:val="20"/>
      <w:szCs w:val="20"/>
    </w:rPr>
  </w:style>
  <w:style w:type="paragraph" w:styleId="BalloonText">
    <w:name w:val="Balloon Text"/>
    <w:basedOn w:val="Normal"/>
    <w:link w:val="BalloonTextChar"/>
    <w:uiPriority w:val="99"/>
    <w:semiHidden/>
    <w:unhideWhenUsed/>
    <w:rsid w:val="00B06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A58"/>
    <w:rPr>
      <w:rFonts w:ascii="Segoe UI" w:hAnsi="Segoe UI" w:cs="Segoe UI"/>
      <w:sz w:val="18"/>
      <w:szCs w:val="18"/>
    </w:rPr>
  </w:style>
  <w:style w:type="paragraph" w:styleId="EndnoteText">
    <w:name w:val="endnote text"/>
    <w:basedOn w:val="Normal"/>
    <w:link w:val="EndnoteTextChar"/>
    <w:uiPriority w:val="99"/>
    <w:semiHidden/>
    <w:unhideWhenUsed/>
    <w:rsid w:val="00EA6E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6E52"/>
    <w:rPr>
      <w:sz w:val="20"/>
      <w:szCs w:val="20"/>
    </w:rPr>
  </w:style>
  <w:style w:type="character" w:styleId="EndnoteReference">
    <w:name w:val="endnote reference"/>
    <w:basedOn w:val="DefaultParagraphFont"/>
    <w:uiPriority w:val="99"/>
    <w:semiHidden/>
    <w:unhideWhenUsed/>
    <w:rsid w:val="00EA6E52"/>
    <w:rPr>
      <w:vertAlign w:val="superscript"/>
    </w:rPr>
  </w:style>
  <w:style w:type="character" w:customStyle="1" w:styleId="Heading4Char">
    <w:name w:val="Heading 4 Char"/>
    <w:basedOn w:val="DefaultParagraphFont"/>
    <w:link w:val="Heading4"/>
    <w:uiPriority w:val="9"/>
    <w:rsid w:val="00785002"/>
    <w:rPr>
      <w:rFonts w:asciiTheme="majorHAnsi" w:eastAsiaTheme="majorEastAsia" w:hAnsiTheme="majorHAnsi" w:cstheme="majorBidi"/>
      <w:i/>
      <w:iCs/>
      <w:color w:val="2E74B5" w:themeColor="accent1" w:themeShade="BF"/>
    </w:rPr>
  </w:style>
  <w:style w:type="character" w:styleId="HTMLCite">
    <w:name w:val="HTML Cite"/>
    <w:basedOn w:val="DefaultParagraphFont"/>
    <w:uiPriority w:val="99"/>
    <w:semiHidden/>
    <w:unhideWhenUsed/>
    <w:rsid w:val="00785002"/>
    <w:rPr>
      <w:i/>
      <w:iCs/>
    </w:rPr>
  </w:style>
  <w:style w:type="paragraph" w:styleId="ListParagraph">
    <w:name w:val="List Paragraph"/>
    <w:basedOn w:val="Normal"/>
    <w:uiPriority w:val="99"/>
    <w:qFormat/>
    <w:rsid w:val="009437F8"/>
    <w:pPr>
      <w:ind w:left="720"/>
      <w:contextualSpacing/>
    </w:pPr>
  </w:style>
  <w:style w:type="paragraph" w:styleId="Revision">
    <w:name w:val="Revision"/>
    <w:hidden/>
    <w:uiPriority w:val="99"/>
    <w:semiHidden/>
    <w:rsid w:val="002D23BC"/>
    <w:pPr>
      <w:spacing w:after="0" w:line="240" w:lineRule="auto"/>
    </w:pPr>
  </w:style>
  <w:style w:type="character" w:customStyle="1" w:styleId="slug-pub-date3">
    <w:name w:val="slug-pub-date3"/>
    <w:basedOn w:val="DefaultParagraphFont"/>
    <w:rsid w:val="000872F2"/>
    <w:rPr>
      <w:b/>
      <w:bCs/>
    </w:rPr>
  </w:style>
  <w:style w:type="character" w:customStyle="1" w:styleId="slug-vol">
    <w:name w:val="slug-vol"/>
    <w:basedOn w:val="DefaultParagraphFont"/>
    <w:rsid w:val="000872F2"/>
  </w:style>
  <w:style w:type="character" w:customStyle="1" w:styleId="slug-issue">
    <w:name w:val="slug-issue"/>
    <w:basedOn w:val="DefaultParagraphFont"/>
    <w:rsid w:val="000872F2"/>
  </w:style>
  <w:style w:type="character" w:customStyle="1" w:styleId="slug-elocation">
    <w:name w:val="slug-elocation"/>
    <w:basedOn w:val="DefaultParagraphFont"/>
    <w:rsid w:val="00087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7E"/>
  </w:style>
  <w:style w:type="paragraph" w:styleId="Heading1">
    <w:name w:val="heading 1"/>
    <w:basedOn w:val="Normal"/>
    <w:link w:val="Heading1Char"/>
    <w:uiPriority w:val="9"/>
    <w:qFormat/>
    <w:rsid w:val="009E66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66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7850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6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66B4"/>
    <w:rPr>
      <w:rFonts w:ascii="Times New Roman" w:eastAsia="Times New Roman" w:hAnsi="Times New Roman" w:cs="Times New Roman"/>
      <w:b/>
      <w:bCs/>
      <w:sz w:val="36"/>
      <w:szCs w:val="36"/>
    </w:rPr>
  </w:style>
  <w:style w:type="character" w:styleId="Strong">
    <w:name w:val="Strong"/>
    <w:basedOn w:val="DefaultParagraphFont"/>
    <w:uiPriority w:val="22"/>
    <w:qFormat/>
    <w:rsid w:val="009E66B4"/>
    <w:rPr>
      <w:b/>
      <w:bCs/>
    </w:rPr>
  </w:style>
  <w:style w:type="character" w:styleId="Hyperlink">
    <w:name w:val="Hyperlink"/>
    <w:basedOn w:val="DefaultParagraphFont"/>
    <w:uiPriority w:val="99"/>
    <w:unhideWhenUsed/>
    <w:rsid w:val="009E66B4"/>
    <w:rPr>
      <w:color w:val="0000FF"/>
      <w:u w:val="single"/>
    </w:rPr>
  </w:style>
  <w:style w:type="character" w:customStyle="1" w:styleId="highwire-citation-authors">
    <w:name w:val="highwire-citation-authors"/>
    <w:basedOn w:val="DefaultParagraphFont"/>
    <w:rsid w:val="009E66B4"/>
  </w:style>
  <w:style w:type="character" w:customStyle="1" w:styleId="highwire-citation-author">
    <w:name w:val="highwire-citation-author"/>
    <w:basedOn w:val="DefaultParagraphFont"/>
    <w:rsid w:val="009E66B4"/>
  </w:style>
  <w:style w:type="character" w:customStyle="1" w:styleId="nlm-given-names">
    <w:name w:val="nlm-given-names"/>
    <w:basedOn w:val="DefaultParagraphFont"/>
    <w:rsid w:val="009E66B4"/>
  </w:style>
  <w:style w:type="character" w:customStyle="1" w:styleId="nlm-surname">
    <w:name w:val="nlm-surname"/>
    <w:basedOn w:val="DefaultParagraphFont"/>
    <w:rsid w:val="009E66B4"/>
  </w:style>
  <w:style w:type="character" w:customStyle="1" w:styleId="highwire-cite-metadata-journal">
    <w:name w:val="highwire-cite-metadata-journal"/>
    <w:basedOn w:val="DefaultParagraphFont"/>
    <w:rsid w:val="009E66B4"/>
  </w:style>
  <w:style w:type="character" w:customStyle="1" w:styleId="highwire-cite-metadata-date">
    <w:name w:val="highwire-cite-metadata-date"/>
    <w:basedOn w:val="DefaultParagraphFont"/>
    <w:rsid w:val="009E66B4"/>
  </w:style>
  <w:style w:type="character" w:customStyle="1" w:styleId="highwire-cite-metadata-volume">
    <w:name w:val="highwire-cite-metadata-volume"/>
    <w:basedOn w:val="DefaultParagraphFont"/>
    <w:rsid w:val="009E66B4"/>
  </w:style>
  <w:style w:type="character" w:customStyle="1" w:styleId="highwire-cite-metadata-issue">
    <w:name w:val="highwire-cite-metadata-issue"/>
    <w:basedOn w:val="DefaultParagraphFont"/>
    <w:rsid w:val="009E66B4"/>
  </w:style>
  <w:style w:type="character" w:customStyle="1" w:styleId="highwire-cite-metadata-pages">
    <w:name w:val="highwire-cite-metadata-pages"/>
    <w:basedOn w:val="DefaultParagraphFont"/>
    <w:rsid w:val="009E66B4"/>
  </w:style>
  <w:style w:type="character" w:customStyle="1" w:styleId="highwire-cite-metadata-doi">
    <w:name w:val="highwire-cite-metadata-doi"/>
    <w:basedOn w:val="DefaultParagraphFont"/>
    <w:rsid w:val="009E66B4"/>
  </w:style>
  <w:style w:type="character" w:customStyle="1" w:styleId="label">
    <w:name w:val="label"/>
    <w:basedOn w:val="DefaultParagraphFont"/>
    <w:rsid w:val="009E66B4"/>
  </w:style>
  <w:style w:type="paragraph" w:styleId="NormalWeb">
    <w:name w:val="Normal (Web)"/>
    <w:basedOn w:val="Normal"/>
    <w:uiPriority w:val="99"/>
    <w:unhideWhenUsed/>
    <w:rsid w:val="009E66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6B4"/>
    <w:rPr>
      <w:i/>
      <w:iCs/>
    </w:rPr>
  </w:style>
  <w:style w:type="character" w:customStyle="1" w:styleId="fig-label">
    <w:name w:val="fig-label"/>
    <w:basedOn w:val="DefaultParagraphFont"/>
    <w:rsid w:val="009E66B4"/>
  </w:style>
  <w:style w:type="paragraph" w:customStyle="1" w:styleId="first-child">
    <w:name w:val="first-child"/>
    <w:basedOn w:val="Normal"/>
    <w:rsid w:val="009E6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D67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06A58"/>
    <w:rPr>
      <w:sz w:val="16"/>
      <w:szCs w:val="16"/>
    </w:rPr>
  </w:style>
  <w:style w:type="paragraph" w:styleId="CommentText">
    <w:name w:val="annotation text"/>
    <w:basedOn w:val="Normal"/>
    <w:link w:val="CommentTextChar"/>
    <w:uiPriority w:val="99"/>
    <w:semiHidden/>
    <w:unhideWhenUsed/>
    <w:rsid w:val="00B06A58"/>
    <w:pPr>
      <w:spacing w:line="240" w:lineRule="auto"/>
    </w:pPr>
    <w:rPr>
      <w:sz w:val="20"/>
      <w:szCs w:val="20"/>
    </w:rPr>
  </w:style>
  <w:style w:type="character" w:customStyle="1" w:styleId="CommentTextChar">
    <w:name w:val="Comment Text Char"/>
    <w:basedOn w:val="DefaultParagraphFont"/>
    <w:link w:val="CommentText"/>
    <w:uiPriority w:val="99"/>
    <w:semiHidden/>
    <w:rsid w:val="00B06A58"/>
    <w:rPr>
      <w:sz w:val="20"/>
      <w:szCs w:val="20"/>
    </w:rPr>
  </w:style>
  <w:style w:type="paragraph" w:styleId="CommentSubject">
    <w:name w:val="annotation subject"/>
    <w:basedOn w:val="CommentText"/>
    <w:next w:val="CommentText"/>
    <w:link w:val="CommentSubjectChar"/>
    <w:uiPriority w:val="99"/>
    <w:semiHidden/>
    <w:unhideWhenUsed/>
    <w:rsid w:val="00B06A58"/>
    <w:rPr>
      <w:b/>
      <w:bCs/>
    </w:rPr>
  </w:style>
  <w:style w:type="character" w:customStyle="1" w:styleId="CommentSubjectChar">
    <w:name w:val="Comment Subject Char"/>
    <w:basedOn w:val="CommentTextChar"/>
    <w:link w:val="CommentSubject"/>
    <w:uiPriority w:val="99"/>
    <w:semiHidden/>
    <w:rsid w:val="00B06A58"/>
    <w:rPr>
      <w:b/>
      <w:bCs/>
      <w:sz w:val="20"/>
      <w:szCs w:val="20"/>
    </w:rPr>
  </w:style>
  <w:style w:type="paragraph" w:styleId="BalloonText">
    <w:name w:val="Balloon Text"/>
    <w:basedOn w:val="Normal"/>
    <w:link w:val="BalloonTextChar"/>
    <w:uiPriority w:val="99"/>
    <w:semiHidden/>
    <w:unhideWhenUsed/>
    <w:rsid w:val="00B06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A58"/>
    <w:rPr>
      <w:rFonts w:ascii="Segoe UI" w:hAnsi="Segoe UI" w:cs="Segoe UI"/>
      <w:sz w:val="18"/>
      <w:szCs w:val="18"/>
    </w:rPr>
  </w:style>
  <w:style w:type="paragraph" w:styleId="EndnoteText">
    <w:name w:val="endnote text"/>
    <w:basedOn w:val="Normal"/>
    <w:link w:val="EndnoteTextChar"/>
    <w:uiPriority w:val="99"/>
    <w:semiHidden/>
    <w:unhideWhenUsed/>
    <w:rsid w:val="00EA6E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6E52"/>
    <w:rPr>
      <w:sz w:val="20"/>
      <w:szCs w:val="20"/>
    </w:rPr>
  </w:style>
  <w:style w:type="character" w:styleId="EndnoteReference">
    <w:name w:val="endnote reference"/>
    <w:basedOn w:val="DefaultParagraphFont"/>
    <w:uiPriority w:val="99"/>
    <w:semiHidden/>
    <w:unhideWhenUsed/>
    <w:rsid w:val="00EA6E52"/>
    <w:rPr>
      <w:vertAlign w:val="superscript"/>
    </w:rPr>
  </w:style>
  <w:style w:type="character" w:customStyle="1" w:styleId="Heading4Char">
    <w:name w:val="Heading 4 Char"/>
    <w:basedOn w:val="DefaultParagraphFont"/>
    <w:link w:val="Heading4"/>
    <w:uiPriority w:val="9"/>
    <w:rsid w:val="00785002"/>
    <w:rPr>
      <w:rFonts w:asciiTheme="majorHAnsi" w:eastAsiaTheme="majorEastAsia" w:hAnsiTheme="majorHAnsi" w:cstheme="majorBidi"/>
      <w:i/>
      <w:iCs/>
      <w:color w:val="2E74B5" w:themeColor="accent1" w:themeShade="BF"/>
    </w:rPr>
  </w:style>
  <w:style w:type="character" w:styleId="HTMLCite">
    <w:name w:val="HTML Cite"/>
    <w:basedOn w:val="DefaultParagraphFont"/>
    <w:uiPriority w:val="99"/>
    <w:semiHidden/>
    <w:unhideWhenUsed/>
    <w:rsid w:val="00785002"/>
    <w:rPr>
      <w:i/>
      <w:iCs/>
    </w:rPr>
  </w:style>
  <w:style w:type="paragraph" w:styleId="ListParagraph">
    <w:name w:val="List Paragraph"/>
    <w:basedOn w:val="Normal"/>
    <w:uiPriority w:val="99"/>
    <w:qFormat/>
    <w:rsid w:val="009437F8"/>
    <w:pPr>
      <w:ind w:left="720"/>
      <w:contextualSpacing/>
    </w:pPr>
  </w:style>
  <w:style w:type="paragraph" w:styleId="Revision">
    <w:name w:val="Revision"/>
    <w:hidden/>
    <w:uiPriority w:val="99"/>
    <w:semiHidden/>
    <w:rsid w:val="002D23BC"/>
    <w:pPr>
      <w:spacing w:after="0" w:line="240" w:lineRule="auto"/>
    </w:pPr>
  </w:style>
  <w:style w:type="character" w:customStyle="1" w:styleId="slug-pub-date3">
    <w:name w:val="slug-pub-date3"/>
    <w:basedOn w:val="DefaultParagraphFont"/>
    <w:rsid w:val="000872F2"/>
    <w:rPr>
      <w:b/>
      <w:bCs/>
    </w:rPr>
  </w:style>
  <w:style w:type="character" w:customStyle="1" w:styleId="slug-vol">
    <w:name w:val="slug-vol"/>
    <w:basedOn w:val="DefaultParagraphFont"/>
    <w:rsid w:val="000872F2"/>
  </w:style>
  <w:style w:type="character" w:customStyle="1" w:styleId="slug-issue">
    <w:name w:val="slug-issue"/>
    <w:basedOn w:val="DefaultParagraphFont"/>
    <w:rsid w:val="000872F2"/>
  </w:style>
  <w:style w:type="character" w:customStyle="1" w:styleId="slug-elocation">
    <w:name w:val="slug-elocation"/>
    <w:basedOn w:val="DefaultParagraphFont"/>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6192">
      <w:bodyDiv w:val="1"/>
      <w:marLeft w:val="0"/>
      <w:marRight w:val="0"/>
      <w:marTop w:val="0"/>
      <w:marBottom w:val="0"/>
      <w:divBdr>
        <w:top w:val="none" w:sz="0" w:space="0" w:color="auto"/>
        <w:left w:val="none" w:sz="0" w:space="0" w:color="auto"/>
        <w:bottom w:val="none" w:sz="0" w:space="0" w:color="auto"/>
        <w:right w:val="none" w:sz="0" w:space="0" w:color="auto"/>
      </w:divBdr>
    </w:div>
    <w:div w:id="478961038">
      <w:bodyDiv w:val="1"/>
      <w:marLeft w:val="0"/>
      <w:marRight w:val="0"/>
      <w:marTop w:val="0"/>
      <w:marBottom w:val="0"/>
      <w:divBdr>
        <w:top w:val="none" w:sz="0" w:space="0" w:color="auto"/>
        <w:left w:val="none" w:sz="0" w:space="0" w:color="auto"/>
        <w:bottom w:val="none" w:sz="0" w:space="0" w:color="auto"/>
        <w:right w:val="none" w:sz="0" w:space="0" w:color="auto"/>
      </w:divBdr>
    </w:div>
    <w:div w:id="1042749606">
      <w:bodyDiv w:val="1"/>
      <w:marLeft w:val="0"/>
      <w:marRight w:val="0"/>
      <w:marTop w:val="0"/>
      <w:marBottom w:val="0"/>
      <w:divBdr>
        <w:top w:val="none" w:sz="0" w:space="0" w:color="auto"/>
        <w:left w:val="none" w:sz="0" w:space="0" w:color="auto"/>
        <w:bottom w:val="none" w:sz="0" w:space="0" w:color="auto"/>
        <w:right w:val="none" w:sz="0" w:space="0" w:color="auto"/>
      </w:divBdr>
    </w:div>
    <w:div w:id="1588079074">
      <w:bodyDiv w:val="1"/>
      <w:marLeft w:val="0"/>
      <w:marRight w:val="0"/>
      <w:marTop w:val="0"/>
      <w:marBottom w:val="0"/>
      <w:divBdr>
        <w:top w:val="none" w:sz="0" w:space="0" w:color="auto"/>
        <w:left w:val="none" w:sz="0" w:space="0" w:color="auto"/>
        <w:bottom w:val="none" w:sz="0" w:space="0" w:color="auto"/>
        <w:right w:val="none" w:sz="0" w:space="0" w:color="auto"/>
      </w:divBdr>
      <w:divsChild>
        <w:div w:id="93092122">
          <w:marLeft w:val="0"/>
          <w:marRight w:val="0"/>
          <w:marTop w:val="0"/>
          <w:marBottom w:val="0"/>
          <w:divBdr>
            <w:top w:val="none" w:sz="0" w:space="0" w:color="auto"/>
            <w:left w:val="none" w:sz="0" w:space="0" w:color="auto"/>
            <w:bottom w:val="none" w:sz="0" w:space="0" w:color="auto"/>
            <w:right w:val="none" w:sz="0" w:space="0" w:color="auto"/>
          </w:divBdr>
          <w:divsChild>
            <w:div w:id="544220967">
              <w:marLeft w:val="0"/>
              <w:marRight w:val="0"/>
              <w:marTop w:val="0"/>
              <w:marBottom w:val="0"/>
              <w:divBdr>
                <w:top w:val="none" w:sz="0" w:space="0" w:color="auto"/>
                <w:left w:val="none" w:sz="0" w:space="0" w:color="auto"/>
                <w:bottom w:val="none" w:sz="0" w:space="0" w:color="auto"/>
                <w:right w:val="none" w:sz="0" w:space="0" w:color="auto"/>
              </w:divBdr>
              <w:divsChild>
                <w:div w:id="1499542662">
                  <w:marLeft w:val="0"/>
                  <w:marRight w:val="0"/>
                  <w:marTop w:val="0"/>
                  <w:marBottom w:val="0"/>
                  <w:divBdr>
                    <w:top w:val="none" w:sz="0" w:space="0" w:color="auto"/>
                    <w:left w:val="none" w:sz="0" w:space="0" w:color="auto"/>
                    <w:bottom w:val="none" w:sz="0" w:space="0" w:color="auto"/>
                    <w:right w:val="none" w:sz="0" w:space="0" w:color="auto"/>
                  </w:divBdr>
                  <w:divsChild>
                    <w:div w:id="1645546065">
                      <w:marLeft w:val="0"/>
                      <w:marRight w:val="0"/>
                      <w:marTop w:val="0"/>
                      <w:marBottom w:val="0"/>
                      <w:divBdr>
                        <w:top w:val="none" w:sz="0" w:space="0" w:color="auto"/>
                        <w:left w:val="none" w:sz="0" w:space="0" w:color="auto"/>
                        <w:bottom w:val="none" w:sz="0" w:space="0" w:color="auto"/>
                        <w:right w:val="none" w:sz="0" w:space="0" w:color="auto"/>
                      </w:divBdr>
                      <w:divsChild>
                        <w:div w:id="2052145236">
                          <w:marLeft w:val="0"/>
                          <w:marRight w:val="0"/>
                          <w:marTop w:val="0"/>
                          <w:marBottom w:val="300"/>
                          <w:divBdr>
                            <w:top w:val="none" w:sz="0" w:space="0" w:color="auto"/>
                            <w:left w:val="none" w:sz="0" w:space="0" w:color="auto"/>
                            <w:bottom w:val="none" w:sz="0" w:space="0" w:color="auto"/>
                            <w:right w:val="none" w:sz="0" w:space="0" w:color="auto"/>
                          </w:divBdr>
                          <w:divsChild>
                            <w:div w:id="1598562212">
                              <w:marLeft w:val="0"/>
                              <w:marRight w:val="0"/>
                              <w:marTop w:val="0"/>
                              <w:marBottom w:val="0"/>
                              <w:divBdr>
                                <w:top w:val="none" w:sz="0" w:space="0" w:color="auto"/>
                                <w:left w:val="none" w:sz="0" w:space="0" w:color="auto"/>
                                <w:bottom w:val="none" w:sz="0" w:space="0" w:color="auto"/>
                                <w:right w:val="none" w:sz="0" w:space="0" w:color="auto"/>
                              </w:divBdr>
                              <w:divsChild>
                                <w:div w:id="672149887">
                                  <w:marLeft w:val="0"/>
                                  <w:marRight w:val="0"/>
                                  <w:marTop w:val="0"/>
                                  <w:marBottom w:val="0"/>
                                  <w:divBdr>
                                    <w:top w:val="none" w:sz="0" w:space="0" w:color="auto"/>
                                    <w:left w:val="none" w:sz="0" w:space="0" w:color="auto"/>
                                    <w:bottom w:val="none" w:sz="0" w:space="0" w:color="auto"/>
                                    <w:right w:val="none" w:sz="0" w:space="0" w:color="auto"/>
                                  </w:divBdr>
                                  <w:divsChild>
                                    <w:div w:id="1708213944">
                                      <w:marLeft w:val="0"/>
                                      <w:marRight w:val="0"/>
                                      <w:marTop w:val="0"/>
                                      <w:marBottom w:val="0"/>
                                      <w:divBdr>
                                        <w:top w:val="none" w:sz="0" w:space="0" w:color="auto"/>
                                        <w:left w:val="none" w:sz="0" w:space="0" w:color="auto"/>
                                        <w:bottom w:val="none" w:sz="0" w:space="0" w:color="auto"/>
                                        <w:right w:val="none" w:sz="0" w:space="0" w:color="auto"/>
                                      </w:divBdr>
                                      <w:divsChild>
                                        <w:div w:id="337083260">
                                          <w:marLeft w:val="0"/>
                                          <w:marRight w:val="225"/>
                                          <w:marTop w:val="0"/>
                                          <w:marBottom w:val="75"/>
                                          <w:divBdr>
                                            <w:top w:val="none" w:sz="0" w:space="0" w:color="auto"/>
                                            <w:left w:val="none" w:sz="0" w:space="0" w:color="auto"/>
                                            <w:bottom w:val="none" w:sz="0" w:space="0" w:color="auto"/>
                                            <w:right w:val="none" w:sz="0" w:space="0" w:color="auto"/>
                                          </w:divBdr>
                                        </w:div>
                                        <w:div w:id="154222749">
                                          <w:marLeft w:val="0"/>
                                          <w:marRight w:val="0"/>
                                          <w:marTop w:val="75"/>
                                          <w:marBottom w:val="0"/>
                                          <w:divBdr>
                                            <w:top w:val="none" w:sz="0" w:space="0" w:color="auto"/>
                                            <w:left w:val="none" w:sz="0" w:space="0" w:color="auto"/>
                                            <w:bottom w:val="none" w:sz="0" w:space="0" w:color="auto"/>
                                            <w:right w:val="none" w:sz="0" w:space="0" w:color="auto"/>
                                          </w:divBdr>
                                        </w:div>
                                        <w:div w:id="18726934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976545">
          <w:marLeft w:val="0"/>
          <w:marRight w:val="0"/>
          <w:marTop w:val="0"/>
          <w:marBottom w:val="0"/>
          <w:divBdr>
            <w:top w:val="none" w:sz="0" w:space="0" w:color="auto"/>
            <w:left w:val="none" w:sz="0" w:space="0" w:color="auto"/>
            <w:bottom w:val="none" w:sz="0" w:space="0" w:color="auto"/>
            <w:right w:val="none" w:sz="0" w:space="0" w:color="auto"/>
          </w:divBdr>
          <w:divsChild>
            <w:div w:id="1327243683">
              <w:marLeft w:val="0"/>
              <w:marRight w:val="75"/>
              <w:marTop w:val="0"/>
              <w:marBottom w:val="0"/>
              <w:divBdr>
                <w:top w:val="none" w:sz="0" w:space="0" w:color="auto"/>
                <w:left w:val="none" w:sz="0" w:space="0" w:color="auto"/>
                <w:bottom w:val="none" w:sz="0" w:space="0" w:color="auto"/>
                <w:right w:val="none" w:sz="0" w:space="0" w:color="auto"/>
              </w:divBdr>
              <w:divsChild>
                <w:div w:id="849488838">
                  <w:marLeft w:val="0"/>
                  <w:marRight w:val="0"/>
                  <w:marTop w:val="0"/>
                  <w:marBottom w:val="0"/>
                  <w:divBdr>
                    <w:top w:val="none" w:sz="0" w:space="0" w:color="auto"/>
                    <w:left w:val="none" w:sz="0" w:space="0" w:color="auto"/>
                    <w:bottom w:val="none" w:sz="0" w:space="0" w:color="auto"/>
                    <w:right w:val="none" w:sz="0" w:space="0" w:color="auto"/>
                  </w:divBdr>
                  <w:divsChild>
                    <w:div w:id="1882283249">
                      <w:marLeft w:val="0"/>
                      <w:marRight w:val="0"/>
                      <w:marTop w:val="0"/>
                      <w:marBottom w:val="0"/>
                      <w:divBdr>
                        <w:top w:val="none" w:sz="0" w:space="0" w:color="auto"/>
                        <w:left w:val="none" w:sz="0" w:space="0" w:color="auto"/>
                        <w:bottom w:val="none" w:sz="0" w:space="0" w:color="auto"/>
                        <w:right w:val="none" w:sz="0" w:space="0" w:color="auto"/>
                      </w:divBdr>
                      <w:divsChild>
                        <w:div w:id="1209950516">
                          <w:marLeft w:val="0"/>
                          <w:marRight w:val="0"/>
                          <w:marTop w:val="0"/>
                          <w:marBottom w:val="300"/>
                          <w:divBdr>
                            <w:top w:val="none" w:sz="0" w:space="0" w:color="auto"/>
                            <w:left w:val="none" w:sz="0" w:space="0" w:color="auto"/>
                            <w:bottom w:val="none" w:sz="0" w:space="0" w:color="auto"/>
                            <w:right w:val="none" w:sz="0" w:space="0" w:color="auto"/>
                          </w:divBdr>
                          <w:divsChild>
                            <w:div w:id="478766723">
                              <w:marLeft w:val="0"/>
                              <w:marRight w:val="0"/>
                              <w:marTop w:val="0"/>
                              <w:marBottom w:val="0"/>
                              <w:divBdr>
                                <w:top w:val="none" w:sz="0" w:space="0" w:color="auto"/>
                                <w:left w:val="none" w:sz="0" w:space="0" w:color="auto"/>
                                <w:bottom w:val="none" w:sz="0" w:space="0" w:color="auto"/>
                                <w:right w:val="none" w:sz="0" w:space="0" w:color="auto"/>
                              </w:divBdr>
                              <w:divsChild>
                                <w:div w:id="6854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4666">
                          <w:marLeft w:val="0"/>
                          <w:marRight w:val="0"/>
                          <w:marTop w:val="0"/>
                          <w:marBottom w:val="300"/>
                          <w:divBdr>
                            <w:top w:val="none" w:sz="0" w:space="0" w:color="auto"/>
                            <w:left w:val="none" w:sz="0" w:space="0" w:color="auto"/>
                            <w:bottom w:val="none" w:sz="0" w:space="0" w:color="auto"/>
                            <w:right w:val="none" w:sz="0" w:space="0" w:color="auto"/>
                          </w:divBdr>
                          <w:divsChild>
                            <w:div w:id="1523785128">
                              <w:marLeft w:val="0"/>
                              <w:marRight w:val="0"/>
                              <w:marTop w:val="0"/>
                              <w:marBottom w:val="0"/>
                              <w:divBdr>
                                <w:top w:val="none" w:sz="0" w:space="0" w:color="auto"/>
                                <w:left w:val="none" w:sz="0" w:space="0" w:color="auto"/>
                                <w:bottom w:val="none" w:sz="0" w:space="0" w:color="auto"/>
                                <w:right w:val="none" w:sz="0" w:space="0" w:color="auto"/>
                              </w:divBdr>
                              <w:divsChild>
                                <w:div w:id="2122652189">
                                  <w:marLeft w:val="0"/>
                                  <w:marRight w:val="0"/>
                                  <w:marTop w:val="0"/>
                                  <w:marBottom w:val="0"/>
                                  <w:divBdr>
                                    <w:top w:val="none" w:sz="0" w:space="0" w:color="auto"/>
                                    <w:left w:val="none" w:sz="0" w:space="0" w:color="auto"/>
                                    <w:bottom w:val="none" w:sz="0" w:space="0" w:color="auto"/>
                                    <w:right w:val="none" w:sz="0" w:space="0" w:color="auto"/>
                                  </w:divBdr>
                                  <w:divsChild>
                                    <w:div w:id="1939558072">
                                      <w:marLeft w:val="0"/>
                                      <w:marRight w:val="0"/>
                                      <w:marTop w:val="0"/>
                                      <w:marBottom w:val="0"/>
                                      <w:divBdr>
                                        <w:top w:val="none" w:sz="0" w:space="0" w:color="auto"/>
                                        <w:left w:val="none" w:sz="0" w:space="0" w:color="auto"/>
                                        <w:bottom w:val="none" w:sz="0" w:space="0" w:color="auto"/>
                                        <w:right w:val="none" w:sz="0" w:space="0" w:color="auto"/>
                                      </w:divBdr>
                                      <w:divsChild>
                                        <w:div w:id="1396591321">
                                          <w:marLeft w:val="0"/>
                                          <w:marRight w:val="0"/>
                                          <w:marTop w:val="0"/>
                                          <w:marBottom w:val="0"/>
                                          <w:divBdr>
                                            <w:top w:val="none" w:sz="0" w:space="0" w:color="auto"/>
                                            <w:left w:val="none" w:sz="0" w:space="0" w:color="auto"/>
                                            <w:bottom w:val="none" w:sz="0" w:space="0" w:color="auto"/>
                                            <w:right w:val="none" w:sz="0" w:space="0" w:color="auto"/>
                                          </w:divBdr>
                                          <w:divsChild>
                                            <w:div w:id="1637754888">
                                              <w:marLeft w:val="0"/>
                                              <w:marRight w:val="0"/>
                                              <w:marTop w:val="0"/>
                                              <w:marBottom w:val="0"/>
                                              <w:divBdr>
                                                <w:top w:val="none" w:sz="0" w:space="0" w:color="auto"/>
                                                <w:left w:val="none" w:sz="0" w:space="0" w:color="auto"/>
                                                <w:bottom w:val="none" w:sz="0" w:space="0" w:color="auto"/>
                                                <w:right w:val="none" w:sz="0" w:space="0" w:color="auto"/>
                                              </w:divBdr>
                                              <w:divsChild>
                                                <w:div w:id="818156831">
                                                  <w:marLeft w:val="0"/>
                                                  <w:marRight w:val="0"/>
                                                  <w:marTop w:val="0"/>
                                                  <w:marBottom w:val="0"/>
                                                  <w:divBdr>
                                                    <w:top w:val="none" w:sz="0" w:space="0" w:color="auto"/>
                                                    <w:left w:val="none" w:sz="0" w:space="0" w:color="auto"/>
                                                    <w:bottom w:val="none" w:sz="0" w:space="0" w:color="auto"/>
                                                    <w:right w:val="none" w:sz="0" w:space="0" w:color="auto"/>
                                                  </w:divBdr>
                                                  <w:divsChild>
                                                    <w:div w:id="1408960353">
                                                      <w:marLeft w:val="0"/>
                                                      <w:marRight w:val="0"/>
                                                      <w:marTop w:val="0"/>
                                                      <w:marBottom w:val="300"/>
                                                      <w:divBdr>
                                                        <w:top w:val="none" w:sz="0" w:space="0" w:color="auto"/>
                                                        <w:left w:val="none" w:sz="0" w:space="0" w:color="auto"/>
                                                        <w:bottom w:val="none" w:sz="0" w:space="0" w:color="auto"/>
                                                        <w:right w:val="none" w:sz="0" w:space="0" w:color="auto"/>
                                                      </w:divBdr>
                                                      <w:divsChild>
                                                        <w:div w:id="1919094530">
                                                          <w:marLeft w:val="0"/>
                                                          <w:marRight w:val="0"/>
                                                          <w:marTop w:val="0"/>
                                                          <w:marBottom w:val="0"/>
                                                          <w:divBdr>
                                                            <w:top w:val="none" w:sz="0" w:space="0" w:color="auto"/>
                                                            <w:left w:val="none" w:sz="0" w:space="0" w:color="auto"/>
                                                            <w:bottom w:val="none" w:sz="0" w:space="0" w:color="auto"/>
                                                            <w:right w:val="none" w:sz="0" w:space="0" w:color="auto"/>
                                                          </w:divBdr>
                                                          <w:divsChild>
                                                            <w:div w:id="2033528621">
                                                              <w:marLeft w:val="0"/>
                                                              <w:marRight w:val="0"/>
                                                              <w:marTop w:val="0"/>
                                                              <w:marBottom w:val="0"/>
                                                              <w:divBdr>
                                                                <w:top w:val="none" w:sz="0" w:space="0" w:color="auto"/>
                                                                <w:left w:val="none" w:sz="0" w:space="0" w:color="auto"/>
                                                                <w:bottom w:val="none" w:sz="0" w:space="0" w:color="auto"/>
                                                                <w:right w:val="none" w:sz="0" w:space="0" w:color="auto"/>
                                                              </w:divBdr>
                                                              <w:divsChild>
                                                                <w:div w:id="2046102435">
                                                                  <w:marLeft w:val="0"/>
                                                                  <w:marRight w:val="0"/>
                                                                  <w:marTop w:val="0"/>
                                                                  <w:marBottom w:val="0"/>
                                                                  <w:divBdr>
                                                                    <w:top w:val="none" w:sz="0" w:space="0" w:color="auto"/>
                                                                    <w:left w:val="none" w:sz="0" w:space="0" w:color="auto"/>
                                                                    <w:bottom w:val="none" w:sz="0" w:space="0" w:color="auto"/>
                                                                    <w:right w:val="none" w:sz="0" w:space="0" w:color="auto"/>
                                                                  </w:divBdr>
                                                                  <w:divsChild>
                                                                    <w:div w:id="947658614">
                                                                      <w:marLeft w:val="0"/>
                                                                      <w:marRight w:val="0"/>
                                                                      <w:marTop w:val="0"/>
                                                                      <w:marBottom w:val="0"/>
                                                                      <w:divBdr>
                                                                        <w:top w:val="none" w:sz="0" w:space="0" w:color="auto"/>
                                                                        <w:left w:val="none" w:sz="0" w:space="0" w:color="auto"/>
                                                                        <w:bottom w:val="none" w:sz="0" w:space="0" w:color="auto"/>
                                                                        <w:right w:val="none" w:sz="0" w:space="0" w:color="auto"/>
                                                                      </w:divBdr>
                                                                      <w:divsChild>
                                                                        <w:div w:id="634259815">
                                                                          <w:marLeft w:val="0"/>
                                                                          <w:marRight w:val="0"/>
                                                                          <w:marTop w:val="0"/>
                                                                          <w:marBottom w:val="0"/>
                                                                          <w:divBdr>
                                                                            <w:top w:val="none" w:sz="0" w:space="0" w:color="auto"/>
                                                                            <w:left w:val="none" w:sz="0" w:space="0" w:color="auto"/>
                                                                            <w:bottom w:val="none" w:sz="0" w:space="0" w:color="auto"/>
                                                                            <w:right w:val="none" w:sz="0" w:space="0" w:color="auto"/>
                                                                          </w:divBdr>
                                                                        </w:div>
                                                                        <w:div w:id="117720325">
                                                                          <w:marLeft w:val="0"/>
                                                                          <w:marRight w:val="0"/>
                                                                          <w:marTop w:val="0"/>
                                                                          <w:marBottom w:val="0"/>
                                                                          <w:divBdr>
                                                                            <w:top w:val="none" w:sz="0" w:space="0" w:color="auto"/>
                                                                            <w:left w:val="none" w:sz="0" w:space="0" w:color="auto"/>
                                                                            <w:bottom w:val="none" w:sz="0" w:space="0" w:color="auto"/>
                                                                            <w:right w:val="none" w:sz="0" w:space="0" w:color="auto"/>
                                                                          </w:divBdr>
                                                                          <w:divsChild>
                                                                            <w:div w:id="576522054">
                                                                              <w:marLeft w:val="-225"/>
                                                                              <w:marRight w:val="-225"/>
                                                                              <w:marTop w:val="375"/>
                                                                              <w:marBottom w:val="375"/>
                                                                              <w:divBdr>
                                                                                <w:top w:val="none" w:sz="0" w:space="8" w:color="FFFFFF"/>
                                                                                <w:left w:val="none" w:sz="0" w:space="8" w:color="FFFFFF"/>
                                                                                <w:bottom w:val="single" w:sz="12" w:space="8" w:color="FFFFFF"/>
                                                                                <w:right w:val="none" w:sz="0" w:space="8" w:color="FFFFFF"/>
                                                                              </w:divBdr>
                                                                              <w:divsChild>
                                                                                <w:div w:id="1585259868">
                                                                                  <w:marLeft w:val="0"/>
                                                                                  <w:marRight w:val="0"/>
                                                                                  <w:marTop w:val="0"/>
                                                                                  <w:marBottom w:val="0"/>
                                                                                  <w:divBdr>
                                                                                    <w:top w:val="none" w:sz="0" w:space="0" w:color="auto"/>
                                                                                    <w:left w:val="none" w:sz="0" w:space="0" w:color="auto"/>
                                                                                    <w:bottom w:val="none" w:sz="0" w:space="0" w:color="auto"/>
                                                                                    <w:right w:val="none" w:sz="0" w:space="0" w:color="auto"/>
                                                                                  </w:divBdr>
                                                                                  <w:divsChild>
                                                                                    <w:div w:id="1146824532">
                                                                                      <w:marLeft w:val="0"/>
                                                                                      <w:marRight w:val="0"/>
                                                                                      <w:marTop w:val="0"/>
                                                                                      <w:marBottom w:val="0"/>
                                                                                      <w:divBdr>
                                                                                        <w:top w:val="none" w:sz="0" w:space="0" w:color="auto"/>
                                                                                        <w:left w:val="none" w:sz="0" w:space="0" w:color="auto"/>
                                                                                        <w:bottom w:val="none" w:sz="0" w:space="0" w:color="auto"/>
                                                                                        <w:right w:val="none" w:sz="0" w:space="0" w:color="auto"/>
                                                                                      </w:divBdr>
                                                                                    </w:div>
                                                                                  </w:divsChild>
                                                                                </w:div>
                                                                                <w:div w:id="20706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9238">
                                                                          <w:marLeft w:val="0"/>
                                                                          <w:marRight w:val="0"/>
                                                                          <w:marTop w:val="0"/>
                                                                          <w:marBottom w:val="0"/>
                                                                          <w:divBdr>
                                                                            <w:top w:val="none" w:sz="0" w:space="0" w:color="auto"/>
                                                                            <w:left w:val="none" w:sz="0" w:space="0" w:color="auto"/>
                                                                            <w:bottom w:val="none" w:sz="0" w:space="0" w:color="auto"/>
                                                                            <w:right w:val="none" w:sz="0" w:space="0" w:color="auto"/>
                                                                          </w:divBdr>
                                                                        </w:div>
                                                                        <w:div w:id="1154028090">
                                                                          <w:marLeft w:val="0"/>
                                                                          <w:marRight w:val="0"/>
                                                                          <w:marTop w:val="0"/>
                                                                          <w:marBottom w:val="0"/>
                                                                          <w:divBdr>
                                                                            <w:top w:val="none" w:sz="0" w:space="0" w:color="auto"/>
                                                                            <w:left w:val="none" w:sz="0" w:space="0" w:color="auto"/>
                                                                            <w:bottom w:val="none" w:sz="0" w:space="0" w:color="auto"/>
                                                                            <w:right w:val="none" w:sz="0" w:space="0" w:color="auto"/>
                                                                          </w:divBdr>
                                                                        </w:div>
                                                                        <w:div w:id="11400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732673">
      <w:bodyDiv w:val="1"/>
      <w:marLeft w:val="0"/>
      <w:marRight w:val="0"/>
      <w:marTop w:val="0"/>
      <w:marBottom w:val="0"/>
      <w:divBdr>
        <w:top w:val="none" w:sz="0" w:space="0" w:color="auto"/>
        <w:left w:val="none" w:sz="0" w:space="0" w:color="auto"/>
        <w:bottom w:val="none" w:sz="0" w:space="0" w:color="auto"/>
        <w:right w:val="none" w:sz="0" w:space="0" w:color="auto"/>
      </w:divBdr>
      <w:divsChild>
        <w:div w:id="1410730801">
          <w:marLeft w:val="0"/>
          <w:marRight w:val="0"/>
          <w:marTop w:val="0"/>
          <w:marBottom w:val="0"/>
          <w:divBdr>
            <w:top w:val="none" w:sz="0" w:space="0" w:color="auto"/>
            <w:left w:val="none" w:sz="0" w:space="0" w:color="auto"/>
            <w:bottom w:val="none" w:sz="0" w:space="0" w:color="auto"/>
            <w:right w:val="none" w:sz="0" w:space="0" w:color="auto"/>
          </w:divBdr>
          <w:divsChild>
            <w:div w:id="231548709">
              <w:marLeft w:val="0"/>
              <w:marRight w:val="0"/>
              <w:marTop w:val="0"/>
              <w:marBottom w:val="0"/>
              <w:divBdr>
                <w:top w:val="none" w:sz="0" w:space="0" w:color="auto"/>
                <w:left w:val="none" w:sz="0" w:space="0" w:color="auto"/>
                <w:bottom w:val="none" w:sz="0" w:space="0" w:color="auto"/>
                <w:right w:val="none" w:sz="0" w:space="0" w:color="auto"/>
              </w:divBdr>
              <w:divsChild>
                <w:div w:id="1293318042">
                  <w:marLeft w:val="0"/>
                  <w:marRight w:val="0"/>
                  <w:marTop w:val="0"/>
                  <w:marBottom w:val="0"/>
                  <w:divBdr>
                    <w:top w:val="single" w:sz="4" w:space="0" w:color="CCCCCC"/>
                    <w:left w:val="single" w:sz="4" w:space="0" w:color="CCCCCC"/>
                    <w:bottom w:val="single" w:sz="4" w:space="0" w:color="CCCCCC"/>
                    <w:right w:val="single" w:sz="4" w:space="0" w:color="CCCCCC"/>
                  </w:divBdr>
                  <w:divsChild>
                    <w:div w:id="1764884722">
                      <w:marLeft w:val="0"/>
                      <w:marRight w:val="0"/>
                      <w:marTop w:val="0"/>
                      <w:marBottom w:val="0"/>
                      <w:divBdr>
                        <w:top w:val="none" w:sz="0" w:space="0" w:color="auto"/>
                        <w:left w:val="none" w:sz="0" w:space="0" w:color="auto"/>
                        <w:bottom w:val="none" w:sz="0" w:space="0" w:color="auto"/>
                        <w:right w:val="none" w:sz="0" w:space="0" w:color="auto"/>
                      </w:divBdr>
                      <w:divsChild>
                        <w:div w:id="1566792016">
                          <w:marLeft w:val="0"/>
                          <w:marRight w:val="0"/>
                          <w:marTop w:val="0"/>
                          <w:marBottom w:val="0"/>
                          <w:divBdr>
                            <w:top w:val="none" w:sz="0" w:space="0" w:color="auto"/>
                            <w:left w:val="none" w:sz="0" w:space="0" w:color="auto"/>
                            <w:bottom w:val="none" w:sz="0" w:space="0" w:color="auto"/>
                            <w:right w:val="none" w:sz="0" w:space="0" w:color="auto"/>
                          </w:divBdr>
                          <w:divsChild>
                            <w:div w:id="1948005866">
                              <w:marLeft w:val="0"/>
                              <w:marRight w:val="0"/>
                              <w:marTop w:val="0"/>
                              <w:marBottom w:val="0"/>
                              <w:divBdr>
                                <w:top w:val="none" w:sz="0" w:space="0" w:color="auto"/>
                                <w:left w:val="none" w:sz="0" w:space="0" w:color="auto"/>
                                <w:bottom w:val="none" w:sz="0" w:space="0" w:color="auto"/>
                                <w:right w:val="none" w:sz="0" w:space="0" w:color="auto"/>
                              </w:divBdr>
                              <w:divsChild>
                                <w:div w:id="2008241725">
                                  <w:marLeft w:val="0"/>
                                  <w:marRight w:val="0"/>
                                  <w:marTop w:val="0"/>
                                  <w:marBottom w:val="0"/>
                                  <w:divBdr>
                                    <w:top w:val="none" w:sz="0" w:space="0" w:color="auto"/>
                                    <w:left w:val="none" w:sz="0" w:space="0" w:color="auto"/>
                                    <w:bottom w:val="none" w:sz="0" w:space="0" w:color="auto"/>
                                    <w:right w:val="none" w:sz="0" w:space="0" w:color="auto"/>
                                  </w:divBdr>
                                  <w:divsChild>
                                    <w:div w:id="938949242">
                                      <w:marLeft w:val="0"/>
                                      <w:marRight w:val="0"/>
                                      <w:marTop w:val="0"/>
                                      <w:marBottom w:val="0"/>
                                      <w:divBdr>
                                        <w:top w:val="none" w:sz="0" w:space="0" w:color="auto"/>
                                        <w:left w:val="none" w:sz="0" w:space="0" w:color="auto"/>
                                        <w:bottom w:val="none" w:sz="0" w:space="0" w:color="auto"/>
                                        <w:right w:val="none" w:sz="0" w:space="0" w:color="auto"/>
                                      </w:divBdr>
                                      <w:divsChild>
                                        <w:div w:id="603920085">
                                          <w:marLeft w:val="0"/>
                                          <w:marRight w:val="0"/>
                                          <w:marTop w:val="0"/>
                                          <w:marBottom w:val="0"/>
                                          <w:divBdr>
                                            <w:top w:val="none" w:sz="0" w:space="0" w:color="auto"/>
                                            <w:left w:val="none" w:sz="0" w:space="0" w:color="auto"/>
                                            <w:bottom w:val="none" w:sz="0" w:space="0" w:color="auto"/>
                                            <w:right w:val="none" w:sz="0" w:space="0" w:color="auto"/>
                                          </w:divBdr>
                                          <w:divsChild>
                                            <w:div w:id="1421100591">
                                              <w:marLeft w:val="0"/>
                                              <w:marRight w:val="0"/>
                                              <w:marTop w:val="0"/>
                                              <w:marBottom w:val="0"/>
                                              <w:divBdr>
                                                <w:top w:val="none" w:sz="0" w:space="0" w:color="auto"/>
                                                <w:left w:val="none" w:sz="0" w:space="0" w:color="auto"/>
                                                <w:bottom w:val="none" w:sz="0" w:space="0" w:color="auto"/>
                                                <w:right w:val="none" w:sz="0" w:space="0" w:color="auto"/>
                                              </w:divBdr>
                                            </w:div>
                                          </w:divsChild>
                                        </w:div>
                                        <w:div w:id="1900706156">
                                          <w:marLeft w:val="0"/>
                                          <w:marRight w:val="0"/>
                                          <w:marTop w:val="0"/>
                                          <w:marBottom w:val="0"/>
                                          <w:divBdr>
                                            <w:top w:val="none" w:sz="0" w:space="0" w:color="auto"/>
                                            <w:left w:val="none" w:sz="0" w:space="0" w:color="auto"/>
                                            <w:bottom w:val="none" w:sz="0" w:space="0" w:color="auto"/>
                                            <w:right w:val="none" w:sz="0" w:space="0" w:color="auto"/>
                                          </w:divBdr>
                                          <w:divsChild>
                                            <w:div w:id="1743915726">
                                              <w:marLeft w:val="0"/>
                                              <w:marRight w:val="0"/>
                                              <w:marTop w:val="0"/>
                                              <w:marBottom w:val="0"/>
                                              <w:divBdr>
                                                <w:top w:val="none" w:sz="0" w:space="0" w:color="auto"/>
                                                <w:left w:val="none" w:sz="0" w:space="0" w:color="auto"/>
                                                <w:bottom w:val="none" w:sz="0" w:space="0" w:color="auto"/>
                                                <w:right w:val="none" w:sz="0" w:space="0" w:color="auto"/>
                                              </w:divBdr>
                                            </w:div>
                                            <w:div w:id="84033857">
                                              <w:marLeft w:val="0"/>
                                              <w:marRight w:val="0"/>
                                              <w:marTop w:val="0"/>
                                              <w:marBottom w:val="0"/>
                                              <w:divBdr>
                                                <w:top w:val="none" w:sz="0" w:space="0" w:color="auto"/>
                                                <w:left w:val="none" w:sz="0" w:space="0" w:color="auto"/>
                                                <w:bottom w:val="none" w:sz="0" w:space="0" w:color="auto"/>
                                                <w:right w:val="none" w:sz="0" w:space="0" w:color="auto"/>
                                              </w:divBdr>
                                            </w:div>
                                          </w:divsChild>
                                        </w:div>
                                        <w:div w:id="1403335972">
                                          <w:marLeft w:val="0"/>
                                          <w:marRight w:val="0"/>
                                          <w:marTop w:val="0"/>
                                          <w:marBottom w:val="0"/>
                                          <w:divBdr>
                                            <w:top w:val="none" w:sz="0" w:space="0" w:color="auto"/>
                                            <w:left w:val="none" w:sz="0" w:space="0" w:color="auto"/>
                                            <w:bottom w:val="none" w:sz="0" w:space="0" w:color="auto"/>
                                            <w:right w:val="none" w:sz="0" w:space="0" w:color="auto"/>
                                          </w:divBdr>
                                          <w:divsChild>
                                            <w:div w:id="1284464882">
                                              <w:marLeft w:val="0"/>
                                              <w:marRight w:val="0"/>
                                              <w:marTop w:val="0"/>
                                              <w:marBottom w:val="0"/>
                                              <w:divBdr>
                                                <w:top w:val="none" w:sz="0" w:space="0" w:color="auto"/>
                                                <w:left w:val="none" w:sz="0" w:space="0" w:color="auto"/>
                                                <w:bottom w:val="none" w:sz="0" w:space="0" w:color="auto"/>
                                                <w:right w:val="none" w:sz="0" w:space="0" w:color="auto"/>
                                              </w:divBdr>
                                            </w:div>
                                            <w:div w:id="1046103227">
                                              <w:marLeft w:val="0"/>
                                              <w:marRight w:val="0"/>
                                              <w:marTop w:val="0"/>
                                              <w:marBottom w:val="0"/>
                                              <w:divBdr>
                                                <w:top w:val="none" w:sz="0" w:space="0" w:color="auto"/>
                                                <w:left w:val="none" w:sz="0" w:space="0" w:color="auto"/>
                                                <w:bottom w:val="none" w:sz="0" w:space="0" w:color="auto"/>
                                                <w:right w:val="none" w:sz="0" w:space="0" w:color="auto"/>
                                              </w:divBdr>
                                            </w:div>
                                          </w:divsChild>
                                        </w:div>
                                        <w:div w:id="78672215">
                                          <w:marLeft w:val="0"/>
                                          <w:marRight w:val="0"/>
                                          <w:marTop w:val="0"/>
                                          <w:marBottom w:val="0"/>
                                          <w:divBdr>
                                            <w:top w:val="none" w:sz="0" w:space="0" w:color="auto"/>
                                            <w:left w:val="none" w:sz="0" w:space="0" w:color="auto"/>
                                            <w:bottom w:val="none" w:sz="0" w:space="0" w:color="auto"/>
                                            <w:right w:val="none" w:sz="0" w:space="0" w:color="auto"/>
                                          </w:divBdr>
                                          <w:divsChild>
                                            <w:div w:id="1049576794">
                                              <w:marLeft w:val="0"/>
                                              <w:marRight w:val="0"/>
                                              <w:marTop w:val="0"/>
                                              <w:marBottom w:val="0"/>
                                              <w:divBdr>
                                                <w:top w:val="none" w:sz="0" w:space="0" w:color="auto"/>
                                                <w:left w:val="none" w:sz="0" w:space="0" w:color="auto"/>
                                                <w:bottom w:val="none" w:sz="0" w:space="0" w:color="auto"/>
                                                <w:right w:val="none" w:sz="0" w:space="0" w:color="auto"/>
                                              </w:divBdr>
                                            </w:div>
                                            <w:div w:id="1003704135">
                                              <w:marLeft w:val="0"/>
                                              <w:marRight w:val="0"/>
                                              <w:marTop w:val="0"/>
                                              <w:marBottom w:val="0"/>
                                              <w:divBdr>
                                                <w:top w:val="none" w:sz="0" w:space="0" w:color="auto"/>
                                                <w:left w:val="none" w:sz="0" w:space="0" w:color="auto"/>
                                                <w:bottom w:val="none" w:sz="0" w:space="0" w:color="auto"/>
                                                <w:right w:val="none" w:sz="0" w:space="0" w:color="auto"/>
                                              </w:divBdr>
                                            </w:div>
                                          </w:divsChild>
                                        </w:div>
                                        <w:div w:id="522478680">
                                          <w:marLeft w:val="0"/>
                                          <w:marRight w:val="0"/>
                                          <w:marTop w:val="0"/>
                                          <w:marBottom w:val="0"/>
                                          <w:divBdr>
                                            <w:top w:val="none" w:sz="0" w:space="0" w:color="auto"/>
                                            <w:left w:val="none" w:sz="0" w:space="0" w:color="auto"/>
                                            <w:bottom w:val="none" w:sz="0" w:space="0" w:color="auto"/>
                                            <w:right w:val="none" w:sz="0" w:space="0" w:color="auto"/>
                                          </w:divBdr>
                                          <w:divsChild>
                                            <w:div w:id="1110201882">
                                              <w:marLeft w:val="0"/>
                                              <w:marRight w:val="0"/>
                                              <w:marTop w:val="0"/>
                                              <w:marBottom w:val="0"/>
                                              <w:divBdr>
                                                <w:top w:val="none" w:sz="0" w:space="0" w:color="auto"/>
                                                <w:left w:val="none" w:sz="0" w:space="0" w:color="auto"/>
                                                <w:bottom w:val="none" w:sz="0" w:space="0" w:color="auto"/>
                                                <w:right w:val="none" w:sz="0" w:space="0" w:color="auto"/>
                                              </w:divBdr>
                                            </w:div>
                                            <w:div w:id="11334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4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gavin.thomas@york.ac.uk" TargetMode="External"/><Relationship Id="rId4" Type="http://schemas.microsoft.com/office/2007/relationships/stylesWithEffects" Target="stylesWithEffects.xml"/><Relationship Id="rId9" Type="http://schemas.openxmlformats.org/officeDocument/2006/relationships/hyperlink" Target="mailto:jeff.green@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4C5C9CE-17A6-4D8D-A7F8-38125318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E05A807A.dotm</Template>
  <TotalTime>0</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Clare Vanderhoven</dc:creator>
  <cp:lastModifiedBy>Gavin Thomas</cp:lastModifiedBy>
  <cp:revision>2</cp:revision>
  <dcterms:created xsi:type="dcterms:W3CDTF">2018-07-31T09:08:00Z</dcterms:created>
  <dcterms:modified xsi:type="dcterms:W3CDTF">2018-07-31T09:08:00Z</dcterms:modified>
</cp:coreProperties>
</file>